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6640286E" w14:textId="77777777" w:rsidR="005540D7" w:rsidRDefault="008E0B6F">
      <w:bookmarkStart w:id="0" w:name="_64owek2nf504"/>
      <w:bookmarkEnd w:id="0"/>
      <w:r>
        <w:rPr>
          <w:noProof/>
        </w:rPr>
        <w:drawing>
          <wp:inline distT="0" distB="0" distL="0" distR="0" wp14:anchorId="26665B0D" wp14:editId="3FBFC47C">
            <wp:extent cx="1864360" cy="1555750"/>
            <wp:effectExtent l="0" t="0" r="0" b="0"/>
            <wp:docPr id="1" name="im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4.jpg"/>
                    <pic:cNvPicPr>
                      <a:picLocks noChangeAspect="1" noChangeArrowheads="1"/>
                    </pic:cNvPicPr>
                  </pic:nvPicPr>
                  <pic:blipFill>
                    <a:blip r:embed="rId11"/>
                    <a:stretch>
                      <a:fillRect/>
                    </a:stretch>
                  </pic:blipFill>
                  <pic:spPr bwMode="auto">
                    <a:xfrm>
                      <a:off x="0" y="0"/>
                      <a:ext cx="1864360" cy="1555750"/>
                    </a:xfrm>
                    <a:prstGeom prst="rect">
                      <a:avLst/>
                    </a:prstGeom>
                  </pic:spPr>
                </pic:pic>
              </a:graphicData>
            </a:graphic>
          </wp:inline>
        </w:drawing>
      </w:r>
    </w:p>
    <w:p w14:paraId="465BE837" w14:textId="77777777" w:rsidR="005540D7" w:rsidRDefault="005540D7">
      <w:pPr>
        <w:rPr>
          <w:rFonts w:ascii="Helvetica Neue" w:eastAsia="Helvetica Neue" w:hAnsi="Helvetica Neue" w:cs="Helvetica Neue"/>
        </w:rPr>
      </w:pPr>
      <w:bookmarkStart w:id="1" w:name="_khslhe1gc958"/>
      <w:bookmarkEnd w:id="1"/>
    </w:p>
    <w:p w14:paraId="4EE8612B" w14:textId="28FDEB09" w:rsidR="005540D7" w:rsidRDefault="005540D7">
      <w:pPr>
        <w:rPr>
          <w:rFonts w:ascii="Helvetica Neue" w:eastAsia="Helvetica Neue" w:hAnsi="Helvetica Neue" w:cs="Helvetica Neue"/>
        </w:rPr>
      </w:pPr>
      <w:bookmarkStart w:id="2" w:name="_l7sjvzoewjoa"/>
      <w:bookmarkEnd w:id="2"/>
    </w:p>
    <w:p w14:paraId="43E48AA2" w14:textId="63C75B6D" w:rsidR="005540D7" w:rsidRDefault="008E0B6F">
      <w:pPr>
        <w:rPr>
          <w:rFonts w:ascii="Helvetica Neue" w:eastAsia="Helvetica Neue" w:hAnsi="Helvetica Neue" w:cs="Helvetica Neue"/>
          <w:sz w:val="24"/>
          <w:szCs w:val="24"/>
        </w:rPr>
      </w:pPr>
      <w:r>
        <w:rPr>
          <w:rFonts w:ascii="Helvetica Neue" w:eastAsia="Helvetica Neue" w:hAnsi="Helvetica Neue" w:cs="Helvetica Neue"/>
          <w:sz w:val="24"/>
          <w:szCs w:val="24"/>
        </w:rPr>
        <w:t>G-Cloud 1</w:t>
      </w:r>
      <w:r w:rsidR="00DE194A">
        <w:rPr>
          <w:rFonts w:ascii="Helvetica Neue" w:eastAsia="Helvetica Neue" w:hAnsi="Helvetica Neue" w:cs="Helvetica Neue"/>
          <w:sz w:val="24"/>
          <w:szCs w:val="24"/>
        </w:rPr>
        <w:t>1</w:t>
      </w:r>
      <w:r>
        <w:rPr>
          <w:rFonts w:ascii="Helvetica Neue" w:eastAsia="Helvetica Neue" w:hAnsi="Helvetica Neue" w:cs="Helvetica Neue"/>
          <w:sz w:val="24"/>
          <w:szCs w:val="24"/>
        </w:rPr>
        <w:t xml:space="preserve"> Call-Off Contract</w:t>
      </w:r>
    </w:p>
    <w:p w14:paraId="31A744CA" w14:textId="77777777" w:rsidR="005540D7" w:rsidRDefault="005540D7">
      <w:pPr>
        <w:rPr>
          <w:rFonts w:ascii="Helvetica Neue" w:eastAsia="Helvetica Neue" w:hAnsi="Helvetica Neue" w:cs="Helvetica Neue"/>
          <w:sz w:val="24"/>
          <w:szCs w:val="24"/>
        </w:rPr>
      </w:pPr>
      <w:bookmarkStart w:id="3" w:name="_1tyvnkwbo1qo"/>
      <w:bookmarkEnd w:id="3"/>
    </w:p>
    <w:p w14:paraId="7906CE59" w14:textId="77777777" w:rsidR="005540D7" w:rsidRDefault="005540D7">
      <w:pPr>
        <w:rPr>
          <w:rFonts w:ascii="Helvetica Neue" w:eastAsia="Helvetica Neue" w:hAnsi="Helvetica Neue" w:cs="Helvetica Neue"/>
          <w:sz w:val="24"/>
          <w:szCs w:val="24"/>
        </w:rPr>
      </w:pPr>
      <w:bookmarkStart w:id="4" w:name="_sb4n61ohsx6l"/>
      <w:bookmarkEnd w:id="4"/>
    </w:p>
    <w:p w14:paraId="15272BCA" w14:textId="184DBB19" w:rsidR="005540D7" w:rsidRDefault="008E0B6F">
      <w:pPr>
        <w:rPr>
          <w:rFonts w:ascii="Helvetica Neue" w:eastAsia="Helvetica Neue" w:hAnsi="Helvetica Neue" w:cs="Helvetica Neue"/>
          <w:sz w:val="24"/>
          <w:szCs w:val="24"/>
        </w:rPr>
      </w:pPr>
      <w:bookmarkStart w:id="5" w:name="_rku14i3pj6m5"/>
      <w:bookmarkEnd w:id="5"/>
      <w:r w:rsidRPr="005F643C">
        <w:rPr>
          <w:rFonts w:ascii="Helvetica Neue" w:eastAsia="Helvetica Neue" w:hAnsi="Helvetica Neue" w:cs="Helvetica Neue"/>
          <w:sz w:val="24"/>
          <w:szCs w:val="24"/>
          <w:highlight w:val="yellow"/>
        </w:rPr>
        <w:t>This Call-Off Contract for the G-Cloud 1</w:t>
      </w:r>
      <w:r w:rsidR="005F643C">
        <w:rPr>
          <w:rFonts w:ascii="Helvetica Neue" w:eastAsia="Helvetica Neue" w:hAnsi="Helvetica Neue" w:cs="Helvetica Neue"/>
          <w:sz w:val="24"/>
          <w:szCs w:val="24"/>
          <w:highlight w:val="yellow"/>
        </w:rPr>
        <w:t>1</w:t>
      </w:r>
      <w:r w:rsidRPr="005F643C">
        <w:rPr>
          <w:rFonts w:ascii="Helvetica Neue" w:eastAsia="Helvetica Neue" w:hAnsi="Helvetica Neue" w:cs="Helvetica Neue"/>
          <w:sz w:val="24"/>
          <w:szCs w:val="24"/>
          <w:highlight w:val="yellow"/>
        </w:rPr>
        <w:t xml:space="preserve"> Framework Agreement (RM1557.10) includes:</w:t>
      </w:r>
    </w:p>
    <w:p w14:paraId="1AC796D0" w14:textId="57591DB3" w:rsidR="005540D7" w:rsidRPr="00557672" w:rsidRDefault="008E0B6F">
      <w:pPr>
        <w:pStyle w:val="TOC1"/>
        <w:tabs>
          <w:tab w:val="right" w:pos="10628"/>
        </w:tabs>
        <w:rPr>
          <w:b/>
          <w:noProof/>
        </w:rPr>
      </w:pPr>
      <w:r>
        <w:fldChar w:fldCharType="begin"/>
      </w:r>
      <w:r>
        <w:rPr>
          <w:rStyle w:val="IndexLink"/>
          <w:b/>
          <w:sz w:val="24"/>
          <w:szCs w:val="24"/>
        </w:rPr>
        <w:instrText>TOC \o "1-9" \h</w:instrText>
      </w:r>
      <w:r>
        <w:rPr>
          <w:rStyle w:val="IndexLink"/>
          <w:b/>
        </w:rPr>
        <w:fldChar w:fldCharType="separate"/>
      </w:r>
      <w:hyperlink w:anchor="_Toc509486706">
        <w:r>
          <w:rPr>
            <w:rStyle w:val="IndexLink"/>
            <w:b/>
            <w:noProof/>
            <w:sz w:val="24"/>
            <w:szCs w:val="24"/>
          </w:rPr>
          <w:t>Part A - Order Form</w:t>
        </w:r>
      </w:hyperlink>
      <w:r w:rsidR="00557672">
        <w:rPr>
          <w:rStyle w:val="IndexLink"/>
          <w:b/>
          <w:noProof/>
          <w:sz w:val="24"/>
          <w:szCs w:val="24"/>
        </w:rPr>
        <w:tab/>
      </w:r>
      <w:hyperlink w:anchor="_Toc509486706">
        <w:r w:rsidRPr="00557672">
          <w:rPr>
            <w:b/>
            <w:noProof/>
            <w:webHidden/>
          </w:rPr>
          <w:fldChar w:fldCharType="begin"/>
        </w:r>
        <w:r w:rsidRPr="00557672">
          <w:rPr>
            <w:b/>
            <w:noProof/>
            <w:webHidden/>
          </w:rPr>
          <w:instrText>PAGEREF _Toc509486706 \h</w:instrText>
        </w:r>
        <w:r w:rsidRPr="00557672">
          <w:rPr>
            <w:b/>
            <w:noProof/>
            <w:webHidden/>
          </w:rPr>
        </w:r>
        <w:r w:rsidRPr="00557672">
          <w:rPr>
            <w:b/>
            <w:noProof/>
            <w:webHidden/>
          </w:rPr>
          <w:fldChar w:fldCharType="separate"/>
        </w:r>
        <w:r w:rsidR="00093CC4">
          <w:rPr>
            <w:b/>
            <w:noProof/>
            <w:webHidden/>
          </w:rPr>
          <w:t>2</w:t>
        </w:r>
        <w:r w:rsidRPr="00557672">
          <w:rPr>
            <w:b/>
            <w:noProof/>
            <w:webHidden/>
          </w:rPr>
          <w:fldChar w:fldCharType="end"/>
        </w:r>
      </w:hyperlink>
    </w:p>
    <w:p w14:paraId="75F16667" w14:textId="73C90051" w:rsidR="005540D7" w:rsidRDefault="008456C5">
      <w:pPr>
        <w:pStyle w:val="TOC1"/>
        <w:tabs>
          <w:tab w:val="right" w:pos="10628"/>
        </w:tabs>
        <w:rPr>
          <w:noProof/>
        </w:rPr>
      </w:pPr>
      <w:hyperlink w:anchor="_Toc509486707">
        <w:r w:rsidR="008E0B6F">
          <w:rPr>
            <w:rStyle w:val="IndexLink"/>
            <w:b/>
            <w:noProof/>
            <w:sz w:val="24"/>
            <w:szCs w:val="24"/>
          </w:rPr>
          <w:t>Schedule 1 - Services</w:t>
        </w:r>
      </w:hyperlink>
      <w:r w:rsidR="00557672">
        <w:rPr>
          <w:rStyle w:val="IndexLink"/>
          <w:b/>
          <w:noProof/>
          <w:sz w:val="24"/>
          <w:szCs w:val="24"/>
        </w:rPr>
        <w:tab/>
      </w:r>
      <w:hyperlink w:anchor="_Toc509486707">
        <w:r w:rsidR="008E0B6F" w:rsidRPr="00557672">
          <w:rPr>
            <w:b/>
            <w:noProof/>
            <w:webHidden/>
          </w:rPr>
          <w:fldChar w:fldCharType="begin"/>
        </w:r>
        <w:r w:rsidR="008E0B6F" w:rsidRPr="00557672">
          <w:rPr>
            <w:b/>
            <w:noProof/>
            <w:webHidden/>
          </w:rPr>
          <w:instrText>PAGEREF _Toc509486707 \h</w:instrText>
        </w:r>
        <w:r w:rsidR="008E0B6F" w:rsidRPr="00557672">
          <w:rPr>
            <w:b/>
            <w:noProof/>
            <w:webHidden/>
          </w:rPr>
        </w:r>
        <w:r w:rsidR="008E0B6F" w:rsidRPr="00557672">
          <w:rPr>
            <w:b/>
            <w:noProof/>
            <w:webHidden/>
          </w:rPr>
          <w:fldChar w:fldCharType="separate"/>
        </w:r>
        <w:r w:rsidR="00093CC4">
          <w:rPr>
            <w:b/>
            <w:noProof/>
            <w:webHidden/>
          </w:rPr>
          <w:t>18</w:t>
        </w:r>
        <w:r w:rsidR="008E0B6F" w:rsidRPr="00557672">
          <w:rPr>
            <w:b/>
            <w:noProof/>
            <w:webHidden/>
          </w:rPr>
          <w:fldChar w:fldCharType="end"/>
        </w:r>
      </w:hyperlink>
    </w:p>
    <w:p w14:paraId="48F26A24" w14:textId="7CBF83DB" w:rsidR="005540D7" w:rsidRDefault="008456C5">
      <w:pPr>
        <w:pStyle w:val="TOC1"/>
        <w:tabs>
          <w:tab w:val="right" w:pos="10628"/>
        </w:tabs>
        <w:rPr>
          <w:noProof/>
        </w:rPr>
      </w:pPr>
      <w:hyperlink w:anchor="_Toc509486708">
        <w:r w:rsidR="008E0B6F">
          <w:rPr>
            <w:rStyle w:val="IndexLink"/>
            <w:b/>
            <w:noProof/>
            <w:sz w:val="24"/>
            <w:szCs w:val="24"/>
          </w:rPr>
          <w:t>Schedule 2 - Call-Off Contract charges</w:t>
        </w:r>
      </w:hyperlink>
      <w:r w:rsidR="00557672">
        <w:rPr>
          <w:rStyle w:val="IndexLink"/>
          <w:b/>
          <w:noProof/>
          <w:sz w:val="24"/>
          <w:szCs w:val="24"/>
        </w:rPr>
        <w:tab/>
      </w:r>
      <w:hyperlink w:anchor="_Toc509486708">
        <w:r w:rsidR="008E0B6F" w:rsidRPr="00557672">
          <w:rPr>
            <w:b/>
            <w:noProof/>
            <w:webHidden/>
          </w:rPr>
          <w:fldChar w:fldCharType="begin"/>
        </w:r>
        <w:r w:rsidR="008E0B6F" w:rsidRPr="00557672">
          <w:rPr>
            <w:b/>
            <w:noProof/>
            <w:webHidden/>
          </w:rPr>
          <w:instrText>PAGEREF _Toc509486708 \h</w:instrText>
        </w:r>
        <w:r w:rsidR="008E0B6F" w:rsidRPr="00557672">
          <w:rPr>
            <w:b/>
            <w:noProof/>
            <w:webHidden/>
          </w:rPr>
        </w:r>
        <w:r w:rsidR="008E0B6F" w:rsidRPr="00557672">
          <w:rPr>
            <w:b/>
            <w:noProof/>
            <w:webHidden/>
          </w:rPr>
          <w:fldChar w:fldCharType="separate"/>
        </w:r>
        <w:r w:rsidR="00093CC4">
          <w:rPr>
            <w:b/>
            <w:noProof/>
            <w:webHidden/>
          </w:rPr>
          <w:t>18</w:t>
        </w:r>
        <w:r w:rsidR="008E0B6F" w:rsidRPr="00557672">
          <w:rPr>
            <w:b/>
            <w:noProof/>
            <w:webHidden/>
          </w:rPr>
          <w:fldChar w:fldCharType="end"/>
        </w:r>
      </w:hyperlink>
    </w:p>
    <w:p w14:paraId="16DEB023" w14:textId="58859999" w:rsidR="005540D7" w:rsidRDefault="008456C5">
      <w:pPr>
        <w:pStyle w:val="TOC1"/>
        <w:tabs>
          <w:tab w:val="right" w:pos="10628"/>
        </w:tabs>
        <w:rPr>
          <w:noProof/>
        </w:rPr>
      </w:pPr>
      <w:hyperlink w:anchor="_Toc509486709">
        <w:r w:rsidR="008E0B6F">
          <w:rPr>
            <w:rStyle w:val="IndexLink"/>
            <w:b/>
            <w:noProof/>
            <w:sz w:val="24"/>
            <w:szCs w:val="24"/>
          </w:rPr>
          <w:t>Part B - Terms and conditions</w:t>
        </w:r>
      </w:hyperlink>
      <w:r w:rsidR="00557672">
        <w:rPr>
          <w:rStyle w:val="IndexLink"/>
          <w:b/>
          <w:noProof/>
          <w:sz w:val="24"/>
          <w:szCs w:val="24"/>
        </w:rPr>
        <w:tab/>
      </w:r>
      <w:hyperlink w:anchor="_Toc509486709">
        <w:r w:rsidR="008E0B6F" w:rsidRPr="00557672">
          <w:rPr>
            <w:b/>
            <w:noProof/>
            <w:webHidden/>
          </w:rPr>
          <w:fldChar w:fldCharType="begin"/>
        </w:r>
        <w:r w:rsidR="008E0B6F" w:rsidRPr="00557672">
          <w:rPr>
            <w:b/>
            <w:noProof/>
            <w:webHidden/>
          </w:rPr>
          <w:instrText>PAGEREF _Toc509486709 \h</w:instrText>
        </w:r>
        <w:r w:rsidR="008E0B6F" w:rsidRPr="00557672">
          <w:rPr>
            <w:b/>
            <w:noProof/>
            <w:webHidden/>
          </w:rPr>
        </w:r>
        <w:r w:rsidR="008E0B6F" w:rsidRPr="00557672">
          <w:rPr>
            <w:b/>
            <w:noProof/>
            <w:webHidden/>
          </w:rPr>
          <w:fldChar w:fldCharType="separate"/>
        </w:r>
        <w:r w:rsidR="00093CC4">
          <w:rPr>
            <w:b/>
            <w:noProof/>
            <w:webHidden/>
          </w:rPr>
          <w:t>18</w:t>
        </w:r>
        <w:r w:rsidR="008E0B6F" w:rsidRPr="00557672">
          <w:rPr>
            <w:b/>
            <w:noProof/>
            <w:webHidden/>
          </w:rPr>
          <w:fldChar w:fldCharType="end"/>
        </w:r>
      </w:hyperlink>
    </w:p>
    <w:p w14:paraId="7817E602" w14:textId="0F979763" w:rsidR="005540D7" w:rsidRDefault="008456C5">
      <w:pPr>
        <w:pStyle w:val="TOC1"/>
        <w:tabs>
          <w:tab w:val="right" w:pos="10628"/>
        </w:tabs>
        <w:rPr>
          <w:noProof/>
        </w:rPr>
      </w:pPr>
      <w:hyperlink w:anchor="_Toc509486710">
        <w:r w:rsidR="008E0B6F">
          <w:rPr>
            <w:rStyle w:val="IndexLink"/>
            <w:b/>
            <w:noProof/>
            <w:sz w:val="24"/>
            <w:szCs w:val="24"/>
          </w:rPr>
          <w:t>Schedule 3 - Collaboration agreement</w:t>
        </w:r>
      </w:hyperlink>
      <w:r w:rsidR="00557672">
        <w:rPr>
          <w:rStyle w:val="IndexLink"/>
          <w:b/>
          <w:noProof/>
          <w:sz w:val="24"/>
          <w:szCs w:val="24"/>
        </w:rPr>
        <w:tab/>
      </w:r>
      <w:hyperlink w:anchor="_Toc509486710">
        <w:r w:rsidR="008E0B6F" w:rsidRPr="00557672">
          <w:rPr>
            <w:b/>
            <w:noProof/>
            <w:webHidden/>
          </w:rPr>
          <w:fldChar w:fldCharType="begin"/>
        </w:r>
        <w:r w:rsidR="008E0B6F" w:rsidRPr="00557672">
          <w:rPr>
            <w:b/>
            <w:noProof/>
            <w:webHidden/>
          </w:rPr>
          <w:instrText>PAGEREF _Toc509486710 \h</w:instrText>
        </w:r>
        <w:r w:rsidR="008E0B6F" w:rsidRPr="00557672">
          <w:rPr>
            <w:b/>
            <w:noProof/>
            <w:webHidden/>
          </w:rPr>
        </w:r>
        <w:r w:rsidR="008E0B6F" w:rsidRPr="00557672">
          <w:rPr>
            <w:b/>
            <w:noProof/>
            <w:webHidden/>
          </w:rPr>
          <w:fldChar w:fldCharType="separate"/>
        </w:r>
        <w:r w:rsidR="00093CC4">
          <w:rPr>
            <w:b/>
            <w:noProof/>
            <w:webHidden/>
          </w:rPr>
          <w:t>36</w:t>
        </w:r>
        <w:r w:rsidR="008E0B6F" w:rsidRPr="00557672">
          <w:rPr>
            <w:b/>
            <w:noProof/>
            <w:webHidden/>
          </w:rPr>
          <w:fldChar w:fldCharType="end"/>
        </w:r>
      </w:hyperlink>
    </w:p>
    <w:p w14:paraId="47DFDCE0" w14:textId="5A2C0949" w:rsidR="005540D7" w:rsidRDefault="008456C5">
      <w:pPr>
        <w:pStyle w:val="TOC1"/>
        <w:tabs>
          <w:tab w:val="right" w:pos="10628"/>
        </w:tabs>
        <w:rPr>
          <w:noProof/>
        </w:rPr>
      </w:pPr>
      <w:hyperlink w:anchor="_Toc509486711">
        <w:r w:rsidR="008E0B6F">
          <w:rPr>
            <w:rStyle w:val="IndexLink"/>
            <w:b/>
            <w:noProof/>
            <w:sz w:val="24"/>
            <w:szCs w:val="24"/>
          </w:rPr>
          <w:t>Schedule 4 - Alternative clauses</w:t>
        </w:r>
      </w:hyperlink>
      <w:r w:rsidR="00557672">
        <w:rPr>
          <w:rStyle w:val="IndexLink"/>
          <w:b/>
          <w:noProof/>
          <w:sz w:val="24"/>
          <w:szCs w:val="24"/>
        </w:rPr>
        <w:tab/>
      </w:r>
      <w:hyperlink w:anchor="_Toc509486711">
        <w:r w:rsidR="008E0B6F" w:rsidRPr="00557672">
          <w:rPr>
            <w:b/>
            <w:noProof/>
            <w:webHidden/>
          </w:rPr>
          <w:fldChar w:fldCharType="begin"/>
        </w:r>
        <w:r w:rsidR="008E0B6F" w:rsidRPr="00557672">
          <w:rPr>
            <w:b/>
            <w:noProof/>
            <w:webHidden/>
          </w:rPr>
          <w:instrText>PAGEREF _Toc509486711 \h</w:instrText>
        </w:r>
        <w:r w:rsidR="008E0B6F" w:rsidRPr="00557672">
          <w:rPr>
            <w:b/>
            <w:noProof/>
            <w:webHidden/>
          </w:rPr>
        </w:r>
        <w:r w:rsidR="008E0B6F" w:rsidRPr="00557672">
          <w:rPr>
            <w:b/>
            <w:noProof/>
            <w:webHidden/>
          </w:rPr>
          <w:fldChar w:fldCharType="separate"/>
        </w:r>
        <w:r w:rsidR="00093CC4">
          <w:rPr>
            <w:b/>
            <w:noProof/>
            <w:webHidden/>
          </w:rPr>
          <w:t>36</w:t>
        </w:r>
        <w:r w:rsidR="008E0B6F" w:rsidRPr="00557672">
          <w:rPr>
            <w:b/>
            <w:noProof/>
            <w:webHidden/>
          </w:rPr>
          <w:fldChar w:fldCharType="end"/>
        </w:r>
      </w:hyperlink>
    </w:p>
    <w:p w14:paraId="72296AD8" w14:textId="0157A992" w:rsidR="005540D7" w:rsidRDefault="008456C5">
      <w:pPr>
        <w:pStyle w:val="TOC1"/>
        <w:tabs>
          <w:tab w:val="right" w:pos="10628"/>
        </w:tabs>
        <w:rPr>
          <w:noProof/>
        </w:rPr>
      </w:pPr>
      <w:hyperlink w:anchor="_Toc509486712">
        <w:r w:rsidR="008E0B6F">
          <w:rPr>
            <w:rStyle w:val="IndexLink"/>
            <w:b/>
            <w:noProof/>
            <w:sz w:val="24"/>
            <w:szCs w:val="24"/>
          </w:rPr>
          <w:t>Schedule 5 - Guarantee</w:t>
        </w:r>
      </w:hyperlink>
      <w:r w:rsidR="00557672">
        <w:rPr>
          <w:rStyle w:val="IndexLink"/>
          <w:b/>
          <w:noProof/>
          <w:sz w:val="24"/>
          <w:szCs w:val="24"/>
        </w:rPr>
        <w:tab/>
      </w:r>
      <w:hyperlink w:anchor="_Toc509486712">
        <w:r w:rsidR="008E0B6F" w:rsidRPr="00557672">
          <w:rPr>
            <w:b/>
            <w:noProof/>
            <w:webHidden/>
          </w:rPr>
          <w:fldChar w:fldCharType="begin"/>
        </w:r>
        <w:r w:rsidR="008E0B6F" w:rsidRPr="00557672">
          <w:rPr>
            <w:b/>
            <w:noProof/>
            <w:webHidden/>
          </w:rPr>
          <w:instrText>PAGEREF _Toc509486712 \h</w:instrText>
        </w:r>
        <w:r w:rsidR="008E0B6F" w:rsidRPr="00557672">
          <w:rPr>
            <w:b/>
            <w:noProof/>
            <w:webHidden/>
          </w:rPr>
        </w:r>
        <w:r w:rsidR="008E0B6F" w:rsidRPr="00557672">
          <w:rPr>
            <w:b/>
            <w:noProof/>
            <w:webHidden/>
          </w:rPr>
          <w:fldChar w:fldCharType="separate"/>
        </w:r>
        <w:r w:rsidR="00093CC4">
          <w:rPr>
            <w:b/>
            <w:noProof/>
            <w:webHidden/>
          </w:rPr>
          <w:t>36</w:t>
        </w:r>
        <w:r w:rsidR="008E0B6F" w:rsidRPr="00557672">
          <w:rPr>
            <w:b/>
            <w:noProof/>
            <w:webHidden/>
          </w:rPr>
          <w:fldChar w:fldCharType="end"/>
        </w:r>
      </w:hyperlink>
    </w:p>
    <w:p w14:paraId="39F4C8C5" w14:textId="76915F7E" w:rsidR="005540D7" w:rsidRDefault="008456C5">
      <w:pPr>
        <w:pStyle w:val="TOC1"/>
        <w:tabs>
          <w:tab w:val="right" w:pos="10628"/>
        </w:tabs>
        <w:rPr>
          <w:noProof/>
        </w:rPr>
      </w:pPr>
      <w:hyperlink w:anchor="_Toc509486713">
        <w:r w:rsidR="008E0B6F">
          <w:rPr>
            <w:rStyle w:val="IndexLink"/>
            <w:b/>
            <w:noProof/>
            <w:sz w:val="24"/>
            <w:szCs w:val="24"/>
          </w:rPr>
          <w:t>Schedule 6 - Glossary and interpretations</w:t>
        </w:r>
      </w:hyperlink>
      <w:r w:rsidR="00557672">
        <w:rPr>
          <w:rStyle w:val="IndexLink"/>
          <w:b/>
          <w:noProof/>
          <w:sz w:val="24"/>
          <w:szCs w:val="24"/>
        </w:rPr>
        <w:tab/>
      </w:r>
      <w:hyperlink w:anchor="_Toc509486713">
        <w:r w:rsidR="008E0B6F" w:rsidRPr="00557672">
          <w:rPr>
            <w:b/>
            <w:noProof/>
            <w:webHidden/>
          </w:rPr>
          <w:fldChar w:fldCharType="begin"/>
        </w:r>
        <w:r w:rsidR="008E0B6F" w:rsidRPr="00557672">
          <w:rPr>
            <w:b/>
            <w:noProof/>
            <w:webHidden/>
          </w:rPr>
          <w:instrText>PAGEREF _Toc509486713 \h</w:instrText>
        </w:r>
        <w:r w:rsidR="008E0B6F" w:rsidRPr="00557672">
          <w:rPr>
            <w:b/>
            <w:noProof/>
            <w:webHidden/>
          </w:rPr>
        </w:r>
        <w:r w:rsidR="008E0B6F" w:rsidRPr="00557672">
          <w:rPr>
            <w:b/>
            <w:noProof/>
            <w:webHidden/>
          </w:rPr>
          <w:fldChar w:fldCharType="separate"/>
        </w:r>
        <w:r w:rsidR="00093CC4">
          <w:rPr>
            <w:b/>
            <w:noProof/>
            <w:webHidden/>
          </w:rPr>
          <w:t>36</w:t>
        </w:r>
        <w:r w:rsidR="008E0B6F" w:rsidRPr="00557672">
          <w:rPr>
            <w:b/>
            <w:noProof/>
            <w:webHidden/>
          </w:rPr>
          <w:fldChar w:fldCharType="end"/>
        </w:r>
      </w:hyperlink>
    </w:p>
    <w:p w14:paraId="7EC70168" w14:textId="7BD71F16" w:rsidR="005540D7" w:rsidRDefault="008456C5">
      <w:pPr>
        <w:pStyle w:val="TOC1"/>
        <w:tabs>
          <w:tab w:val="right" w:pos="10628"/>
        </w:tabs>
        <w:rPr>
          <w:noProof/>
        </w:rPr>
      </w:pPr>
      <w:hyperlink w:anchor="_Toc509486714">
        <w:r w:rsidR="008E0B6F">
          <w:rPr>
            <w:rStyle w:val="IndexLink"/>
            <w:b/>
            <w:noProof/>
            <w:sz w:val="24"/>
            <w:szCs w:val="24"/>
          </w:rPr>
          <w:t>Schedule 7</w:t>
        </w:r>
        <w:r w:rsidR="00557672">
          <w:rPr>
            <w:rStyle w:val="IndexLink"/>
            <w:b/>
            <w:noProof/>
            <w:sz w:val="24"/>
            <w:szCs w:val="24"/>
          </w:rPr>
          <w:t xml:space="preserve"> -</w:t>
        </w:r>
        <w:r w:rsidR="00557672" w:rsidRPr="00557672">
          <w:rPr>
            <w:rStyle w:val="IndexLink"/>
            <w:b/>
            <w:noProof/>
            <w:sz w:val="24"/>
            <w:szCs w:val="24"/>
          </w:rPr>
          <w:t xml:space="preserve"> </w:t>
        </w:r>
        <w:r w:rsidR="00557672">
          <w:rPr>
            <w:rStyle w:val="IndexLink"/>
            <w:b/>
            <w:noProof/>
            <w:sz w:val="24"/>
            <w:szCs w:val="24"/>
          </w:rPr>
          <w:t>Processing, Personal Data and Data Subjects</w:t>
        </w:r>
        <w:r w:rsidR="008E0B6F">
          <w:rPr>
            <w:rStyle w:val="IndexLink"/>
            <w:b/>
            <w:noProof/>
            <w:sz w:val="24"/>
            <w:szCs w:val="24"/>
          </w:rPr>
          <w:t xml:space="preserve"> </w:t>
        </w:r>
      </w:hyperlink>
      <w:r w:rsidR="00557672">
        <w:rPr>
          <w:rStyle w:val="IndexLink"/>
          <w:b/>
          <w:noProof/>
          <w:sz w:val="24"/>
          <w:szCs w:val="24"/>
        </w:rPr>
        <w:tab/>
        <w:t xml:space="preserve"> </w:t>
      </w:r>
      <w:hyperlink w:anchor="_Toc509486714">
        <w:r w:rsidR="008E0B6F" w:rsidRPr="00557672">
          <w:rPr>
            <w:b/>
            <w:noProof/>
            <w:webHidden/>
          </w:rPr>
          <w:fldChar w:fldCharType="begin"/>
        </w:r>
        <w:r w:rsidR="008E0B6F" w:rsidRPr="00557672">
          <w:rPr>
            <w:b/>
            <w:noProof/>
            <w:webHidden/>
          </w:rPr>
          <w:instrText>PAGEREF _Toc509486714 \h</w:instrText>
        </w:r>
        <w:r w:rsidR="008E0B6F" w:rsidRPr="00557672">
          <w:rPr>
            <w:b/>
            <w:noProof/>
            <w:webHidden/>
          </w:rPr>
        </w:r>
        <w:r w:rsidR="008E0B6F" w:rsidRPr="00557672">
          <w:rPr>
            <w:b/>
            <w:noProof/>
            <w:webHidden/>
          </w:rPr>
          <w:fldChar w:fldCharType="separate"/>
        </w:r>
        <w:r w:rsidR="00093CC4">
          <w:rPr>
            <w:b/>
            <w:noProof/>
            <w:webHidden/>
          </w:rPr>
          <w:t>46</w:t>
        </w:r>
        <w:r w:rsidR="008E0B6F" w:rsidRPr="00557672">
          <w:rPr>
            <w:b/>
            <w:noProof/>
            <w:webHidden/>
          </w:rPr>
          <w:fldChar w:fldCharType="end"/>
        </w:r>
      </w:hyperlink>
    </w:p>
    <w:p w14:paraId="338DFCCD" w14:textId="77777777" w:rsidR="005540D7" w:rsidRDefault="008E0B6F">
      <w:pPr>
        <w:tabs>
          <w:tab w:val="right" w:pos="10629"/>
        </w:tabs>
        <w:spacing w:before="200" w:after="8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fldChar w:fldCharType="end"/>
      </w:r>
    </w:p>
    <w:p w14:paraId="69280E6D" w14:textId="77777777" w:rsidR="005540D7" w:rsidRDefault="008E0B6F">
      <w:pPr>
        <w:tabs>
          <w:tab w:val="left" w:pos="8090"/>
        </w:tabs>
        <w:rPr>
          <w:rFonts w:ascii="Helvetica Neue" w:eastAsia="Helvetica Neue" w:hAnsi="Helvetica Neue" w:cs="Helvetica Neue"/>
          <w:sz w:val="24"/>
          <w:szCs w:val="24"/>
        </w:rPr>
      </w:pPr>
      <w:bookmarkStart w:id="6" w:name="_8kby7l3zx4q9"/>
      <w:bookmarkEnd w:id="6"/>
      <w:r>
        <w:rPr>
          <w:rFonts w:ascii="Helvetica Neue" w:eastAsia="Helvetica Neue" w:hAnsi="Helvetica Neue" w:cs="Helvetica Neue"/>
          <w:sz w:val="24"/>
          <w:szCs w:val="24"/>
        </w:rPr>
        <w:tab/>
      </w:r>
    </w:p>
    <w:p w14:paraId="40BE5027" w14:textId="77777777" w:rsidR="005540D7" w:rsidRDefault="005540D7">
      <w:pPr>
        <w:rPr>
          <w:rFonts w:ascii="Helvetica Neue" w:eastAsia="Helvetica Neue" w:hAnsi="Helvetica Neue" w:cs="Helvetica Neue"/>
          <w:sz w:val="24"/>
          <w:szCs w:val="24"/>
        </w:rPr>
      </w:pPr>
      <w:bookmarkStart w:id="7" w:name="_8ikrf6tkvcqn"/>
      <w:bookmarkEnd w:id="7"/>
    </w:p>
    <w:p w14:paraId="6015B8DD" w14:textId="77777777" w:rsidR="005540D7" w:rsidRDefault="008E0B6F">
      <w:pPr>
        <w:tabs>
          <w:tab w:val="left" w:pos="3755"/>
          <w:tab w:val="left" w:pos="4223"/>
        </w:tabs>
        <w:rPr>
          <w:rFonts w:ascii="Helvetica Neue" w:eastAsia="Helvetica Neue" w:hAnsi="Helvetica Neue" w:cs="Helvetica Neue"/>
          <w:sz w:val="24"/>
          <w:szCs w:val="24"/>
        </w:rPr>
      </w:pPr>
      <w:r>
        <w:rPr>
          <w:rFonts w:ascii="Helvetica Neue" w:eastAsia="Helvetica Neue" w:hAnsi="Helvetica Neue" w:cs="Helvetica Neue"/>
          <w:sz w:val="24"/>
          <w:szCs w:val="24"/>
        </w:rPr>
        <w:tab/>
      </w:r>
      <w:r>
        <w:rPr>
          <w:rFonts w:ascii="Helvetica Neue" w:eastAsia="Helvetica Neue" w:hAnsi="Helvetica Neue" w:cs="Helvetica Neue"/>
          <w:sz w:val="24"/>
          <w:szCs w:val="24"/>
        </w:rPr>
        <w:tab/>
      </w:r>
    </w:p>
    <w:p w14:paraId="3C61E82D" w14:textId="77777777" w:rsidR="005540D7" w:rsidRDefault="005540D7">
      <w:pPr>
        <w:pStyle w:val="Heading1"/>
        <w:spacing w:line="276" w:lineRule="auto"/>
        <w:rPr>
          <w:rFonts w:ascii="Helvetica Neue" w:eastAsia="Helvetica Neue" w:hAnsi="Helvetica Neue" w:cs="Helvetica Neue"/>
          <w:sz w:val="24"/>
          <w:szCs w:val="24"/>
        </w:rPr>
      </w:pPr>
      <w:bookmarkStart w:id="8" w:name="_7591e1fgygbs"/>
      <w:bookmarkEnd w:id="8"/>
    </w:p>
    <w:p w14:paraId="1314E3C9" w14:textId="77777777" w:rsidR="005540D7" w:rsidRDefault="008E0B6F">
      <w:pPr>
        <w:rPr>
          <w:sz w:val="24"/>
          <w:szCs w:val="24"/>
        </w:rPr>
      </w:pPr>
      <w:r>
        <w:br w:type="page"/>
      </w:r>
    </w:p>
    <w:p w14:paraId="23735CE7" w14:textId="77777777" w:rsidR="005540D7" w:rsidRPr="00316B4B" w:rsidRDefault="008E0B6F">
      <w:pPr>
        <w:pStyle w:val="Heading1"/>
        <w:spacing w:line="276" w:lineRule="auto"/>
      </w:pPr>
      <w:bookmarkStart w:id="9" w:name="_3of9ejdldsj8"/>
      <w:bookmarkStart w:id="10" w:name="_Toc509486706"/>
      <w:bookmarkEnd w:id="9"/>
      <w:r w:rsidRPr="00316B4B">
        <w:rPr>
          <w:rFonts w:eastAsia="Helvetica Neue"/>
        </w:rPr>
        <w:lastRenderedPageBreak/>
        <w:t>Part A - Order Form</w:t>
      </w:r>
      <w:bookmarkEnd w:id="10"/>
      <w:r w:rsidRPr="00316B4B">
        <w:rPr>
          <w:rFonts w:eastAsia="Helvetica Neue"/>
        </w:rPr>
        <w:t xml:space="preserve"> </w:t>
      </w:r>
    </w:p>
    <w:tbl>
      <w:tblPr>
        <w:tblW w:w="10630"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100" w:type="dxa"/>
          <w:left w:w="90" w:type="dxa"/>
          <w:bottom w:w="100" w:type="dxa"/>
          <w:right w:w="100" w:type="dxa"/>
        </w:tblCellMar>
        <w:tblLook w:val="04A0" w:firstRow="1" w:lastRow="0" w:firstColumn="1" w:lastColumn="0" w:noHBand="0" w:noVBand="1"/>
      </w:tblPr>
      <w:tblGrid>
        <w:gridCol w:w="5315"/>
        <w:gridCol w:w="5315"/>
      </w:tblGrid>
      <w:tr w:rsidR="005540D7" w:rsidRPr="00316B4B" w14:paraId="001F4CF5" w14:textId="77777777">
        <w:tc>
          <w:tcPr>
            <w:tcW w:w="5315" w:type="dxa"/>
            <w:tcBorders>
              <w:top w:val="single" w:sz="8" w:space="0" w:color="000001"/>
              <w:left w:val="single" w:sz="8" w:space="0" w:color="000001"/>
              <w:bottom w:val="single" w:sz="8" w:space="0" w:color="000001"/>
              <w:right w:val="single" w:sz="8" w:space="0" w:color="000001"/>
            </w:tcBorders>
            <w:shd w:val="clear" w:color="auto" w:fill="auto"/>
          </w:tcPr>
          <w:p w14:paraId="2A9A2646" w14:textId="2BFA0E69" w:rsidR="005540D7" w:rsidRPr="00316B4B" w:rsidRDefault="008E0B6F">
            <w:pPr>
              <w:spacing w:after="0"/>
              <w:rPr>
                <w:rFonts w:eastAsia="Helvetica Neue"/>
                <w:b/>
                <w:sz w:val="22"/>
                <w:szCs w:val="22"/>
              </w:rPr>
            </w:pPr>
            <w:r w:rsidRPr="00316B4B">
              <w:rPr>
                <w:rFonts w:eastAsia="Helvetica Neue"/>
                <w:b/>
                <w:sz w:val="22"/>
                <w:szCs w:val="22"/>
              </w:rPr>
              <w:t>Digital Marketplace service ID number:</w:t>
            </w:r>
          </w:p>
        </w:tc>
        <w:tc>
          <w:tcPr>
            <w:tcW w:w="5315" w:type="dxa"/>
            <w:tcBorders>
              <w:top w:val="single" w:sz="8" w:space="0" w:color="000001"/>
              <w:left w:val="single" w:sz="8" w:space="0" w:color="000001"/>
              <w:bottom w:val="single" w:sz="8" w:space="0" w:color="000001"/>
              <w:right w:val="single" w:sz="8" w:space="0" w:color="000001"/>
            </w:tcBorders>
            <w:shd w:val="clear" w:color="auto" w:fill="auto"/>
          </w:tcPr>
          <w:p w14:paraId="76BB0798" w14:textId="7DABDF85" w:rsidR="005540D7" w:rsidRPr="0023743A" w:rsidRDefault="00DE194A" w:rsidP="00DE194A">
            <w:pPr>
              <w:spacing w:after="0"/>
              <w:rPr>
                <w:rFonts w:eastAsia="Helvetica Neue"/>
                <w:sz w:val="22"/>
                <w:szCs w:val="22"/>
              </w:rPr>
            </w:pPr>
            <w:r>
              <w:rPr>
                <w:rStyle w:val="service-id-chunk"/>
                <w:lang w:val="en"/>
              </w:rPr>
              <w:t>174093947099473</w:t>
            </w:r>
            <w:r>
              <w:rPr>
                <w:lang w:val="en"/>
              </w:rPr>
              <w:t xml:space="preserve"> </w:t>
            </w:r>
          </w:p>
        </w:tc>
      </w:tr>
      <w:tr w:rsidR="005540D7" w:rsidRPr="00316B4B" w14:paraId="39FC3B13" w14:textId="77777777">
        <w:tc>
          <w:tcPr>
            <w:tcW w:w="5315" w:type="dxa"/>
            <w:tcBorders>
              <w:top w:val="single" w:sz="8" w:space="0" w:color="000001"/>
              <w:left w:val="single" w:sz="8" w:space="0" w:color="000001"/>
              <w:bottom w:val="single" w:sz="8" w:space="0" w:color="000001"/>
              <w:right w:val="single" w:sz="8" w:space="0" w:color="000001"/>
            </w:tcBorders>
            <w:shd w:val="clear" w:color="auto" w:fill="auto"/>
          </w:tcPr>
          <w:p w14:paraId="4BD7F47F" w14:textId="77777777" w:rsidR="005540D7" w:rsidRPr="00316B4B" w:rsidRDefault="008E0B6F">
            <w:pPr>
              <w:spacing w:after="0"/>
              <w:rPr>
                <w:rFonts w:eastAsia="Helvetica Neue"/>
                <w:b/>
                <w:sz w:val="22"/>
                <w:szCs w:val="22"/>
              </w:rPr>
            </w:pPr>
            <w:r w:rsidRPr="00316B4B">
              <w:rPr>
                <w:rFonts w:eastAsia="Helvetica Neue"/>
                <w:b/>
                <w:sz w:val="22"/>
                <w:szCs w:val="22"/>
              </w:rPr>
              <w:t>Call-Off Contract reference:</w:t>
            </w:r>
          </w:p>
        </w:tc>
        <w:tc>
          <w:tcPr>
            <w:tcW w:w="5315" w:type="dxa"/>
            <w:tcBorders>
              <w:top w:val="single" w:sz="8" w:space="0" w:color="000001"/>
              <w:left w:val="single" w:sz="8" w:space="0" w:color="000001"/>
              <w:bottom w:val="single" w:sz="8" w:space="0" w:color="000001"/>
              <w:right w:val="single" w:sz="8" w:space="0" w:color="000001"/>
            </w:tcBorders>
            <w:shd w:val="clear" w:color="auto" w:fill="auto"/>
          </w:tcPr>
          <w:p w14:paraId="36CB8D65" w14:textId="12D74B40" w:rsidR="005540D7" w:rsidRPr="0023743A" w:rsidRDefault="00DE194A">
            <w:pPr>
              <w:spacing w:after="0"/>
              <w:rPr>
                <w:rFonts w:eastAsia="Helvetica Neue"/>
                <w:sz w:val="22"/>
                <w:szCs w:val="22"/>
              </w:rPr>
            </w:pPr>
            <w:r>
              <w:rPr>
                <w:rStyle w:val="service-id-chunk"/>
                <w:lang w:val="en"/>
              </w:rPr>
              <w:t>174093947099473</w:t>
            </w:r>
          </w:p>
        </w:tc>
      </w:tr>
      <w:tr w:rsidR="005540D7" w:rsidRPr="00316B4B" w14:paraId="7513B642" w14:textId="77777777">
        <w:tc>
          <w:tcPr>
            <w:tcW w:w="5315" w:type="dxa"/>
            <w:tcBorders>
              <w:top w:val="single" w:sz="8" w:space="0" w:color="000001"/>
              <w:left w:val="single" w:sz="8" w:space="0" w:color="000001"/>
              <w:bottom w:val="single" w:sz="8" w:space="0" w:color="000001"/>
              <w:right w:val="single" w:sz="8" w:space="0" w:color="000001"/>
            </w:tcBorders>
            <w:shd w:val="clear" w:color="auto" w:fill="auto"/>
          </w:tcPr>
          <w:p w14:paraId="1C732A83" w14:textId="77777777" w:rsidR="005540D7" w:rsidRPr="00316B4B" w:rsidRDefault="008E0B6F">
            <w:pPr>
              <w:spacing w:after="0"/>
              <w:rPr>
                <w:rFonts w:eastAsia="Helvetica Neue"/>
                <w:b/>
                <w:sz w:val="22"/>
                <w:szCs w:val="22"/>
              </w:rPr>
            </w:pPr>
            <w:r w:rsidRPr="00316B4B">
              <w:rPr>
                <w:rFonts w:eastAsia="Helvetica Neue"/>
                <w:b/>
                <w:sz w:val="22"/>
                <w:szCs w:val="22"/>
              </w:rPr>
              <w:t>Call-Off Contract title:</w:t>
            </w:r>
          </w:p>
        </w:tc>
        <w:tc>
          <w:tcPr>
            <w:tcW w:w="5315" w:type="dxa"/>
            <w:tcBorders>
              <w:top w:val="single" w:sz="8" w:space="0" w:color="000001"/>
              <w:left w:val="single" w:sz="8" w:space="0" w:color="000001"/>
              <w:bottom w:val="single" w:sz="8" w:space="0" w:color="000001"/>
              <w:right w:val="single" w:sz="8" w:space="0" w:color="000001"/>
            </w:tcBorders>
            <w:shd w:val="clear" w:color="auto" w:fill="auto"/>
          </w:tcPr>
          <w:p w14:paraId="09329891" w14:textId="7B00126D" w:rsidR="005540D7" w:rsidRPr="0023743A" w:rsidRDefault="000D45AF">
            <w:pPr>
              <w:spacing w:after="0"/>
              <w:rPr>
                <w:rFonts w:eastAsia="Helvetica Neue"/>
                <w:sz w:val="22"/>
                <w:szCs w:val="22"/>
              </w:rPr>
            </w:pPr>
            <w:proofErr w:type="spellStart"/>
            <w:r w:rsidRPr="0023743A">
              <w:rPr>
                <w:sz w:val="22"/>
                <w:szCs w:val="22"/>
                <w:lang w:val="en"/>
              </w:rPr>
              <w:t>Firmstep</w:t>
            </w:r>
            <w:proofErr w:type="spellEnd"/>
            <w:r w:rsidRPr="0023743A">
              <w:rPr>
                <w:sz w:val="22"/>
                <w:szCs w:val="22"/>
                <w:lang w:val="en"/>
              </w:rPr>
              <w:t xml:space="preserve"> Forms including Self and Dash</w:t>
            </w:r>
          </w:p>
        </w:tc>
      </w:tr>
      <w:tr w:rsidR="00506CF1" w:rsidRPr="00316B4B" w14:paraId="049D2DD5" w14:textId="77777777">
        <w:tc>
          <w:tcPr>
            <w:tcW w:w="5315" w:type="dxa"/>
            <w:tcBorders>
              <w:top w:val="single" w:sz="8" w:space="0" w:color="000001"/>
              <w:left w:val="single" w:sz="8" w:space="0" w:color="000001"/>
              <w:bottom w:val="single" w:sz="8" w:space="0" w:color="000001"/>
              <w:right w:val="single" w:sz="8" w:space="0" w:color="000001"/>
            </w:tcBorders>
            <w:shd w:val="clear" w:color="auto" w:fill="auto"/>
          </w:tcPr>
          <w:p w14:paraId="1043FC0A" w14:textId="77777777" w:rsidR="00506CF1" w:rsidRPr="00316B4B" w:rsidRDefault="00506CF1" w:rsidP="00506CF1">
            <w:pPr>
              <w:spacing w:after="0"/>
              <w:rPr>
                <w:rFonts w:eastAsia="Helvetica Neue"/>
                <w:b/>
                <w:sz w:val="22"/>
                <w:szCs w:val="22"/>
              </w:rPr>
            </w:pPr>
            <w:r w:rsidRPr="00316B4B">
              <w:rPr>
                <w:rFonts w:eastAsia="Helvetica Neue"/>
                <w:b/>
                <w:sz w:val="22"/>
                <w:szCs w:val="22"/>
              </w:rPr>
              <w:t>Call-Off Contract description:</w:t>
            </w:r>
          </w:p>
        </w:tc>
        <w:tc>
          <w:tcPr>
            <w:tcW w:w="5315" w:type="dxa"/>
            <w:tcBorders>
              <w:top w:val="single" w:sz="8" w:space="0" w:color="000001"/>
              <w:left w:val="single" w:sz="8" w:space="0" w:color="000001"/>
              <w:bottom w:val="single" w:sz="8" w:space="0" w:color="000001"/>
              <w:right w:val="single" w:sz="8" w:space="0" w:color="000001"/>
            </w:tcBorders>
            <w:shd w:val="clear" w:color="auto" w:fill="auto"/>
          </w:tcPr>
          <w:p w14:paraId="1B28BB11" w14:textId="72D8C04D" w:rsidR="00506CF1" w:rsidRPr="005F643C" w:rsidRDefault="00DE194A" w:rsidP="00116862">
            <w:pPr>
              <w:spacing w:after="0"/>
              <w:rPr>
                <w:rFonts w:eastAsia="Helvetica Neue"/>
                <w:sz w:val="22"/>
                <w:szCs w:val="22"/>
                <w:highlight w:val="yellow"/>
              </w:rPr>
            </w:pPr>
            <w:bookmarkStart w:id="11" w:name="_GoBack"/>
            <w:r w:rsidRPr="005F643C">
              <w:rPr>
                <w:sz w:val="22"/>
                <w:szCs w:val="22"/>
                <w:lang w:val="en"/>
              </w:rPr>
              <w:t xml:space="preserve">Forms is used by over 1/3rd of Local Government and many other Public services. Clients fully </w:t>
            </w:r>
            <w:proofErr w:type="spellStart"/>
            <w:r w:rsidRPr="005F643C">
              <w:rPr>
                <w:sz w:val="22"/>
                <w:szCs w:val="22"/>
                <w:lang w:val="en"/>
              </w:rPr>
              <w:t>digitise</w:t>
            </w:r>
            <w:proofErr w:type="spellEnd"/>
            <w:r w:rsidRPr="005F643C">
              <w:rPr>
                <w:sz w:val="22"/>
                <w:szCs w:val="22"/>
                <w:lang w:val="en"/>
              </w:rPr>
              <w:t xml:space="preserve"> services with intelligent transactional </w:t>
            </w:r>
            <w:proofErr w:type="spellStart"/>
            <w:r w:rsidRPr="005F643C">
              <w:rPr>
                <w:sz w:val="22"/>
                <w:szCs w:val="22"/>
                <w:lang w:val="en"/>
              </w:rPr>
              <w:t>eforms</w:t>
            </w:r>
            <w:proofErr w:type="spellEnd"/>
            <w:r w:rsidRPr="005F643C">
              <w:rPr>
                <w:sz w:val="22"/>
                <w:szCs w:val="22"/>
                <w:lang w:val="en"/>
              </w:rPr>
              <w:t xml:space="preserve"> </w:t>
            </w:r>
            <w:proofErr w:type="spellStart"/>
            <w:r w:rsidRPr="005F643C">
              <w:rPr>
                <w:sz w:val="22"/>
                <w:szCs w:val="22"/>
                <w:lang w:val="en"/>
              </w:rPr>
              <w:t>optimised</w:t>
            </w:r>
            <w:proofErr w:type="spellEnd"/>
            <w:r w:rsidRPr="005F643C">
              <w:rPr>
                <w:sz w:val="22"/>
                <w:szCs w:val="22"/>
                <w:lang w:val="en"/>
              </w:rPr>
              <w:t xml:space="preserve"> for mobile CX. Workflow, integrations for payments included.</w:t>
            </w:r>
            <w:r w:rsidRPr="005F643C">
              <w:rPr>
                <w:sz w:val="22"/>
                <w:szCs w:val="22"/>
                <w:lang w:val="en"/>
              </w:rPr>
              <w:br/>
              <w:t>Self and Dash provides secure single sign-on portals to deliver first class Customer Experience and together drive savings.</w:t>
            </w:r>
            <w:bookmarkEnd w:id="11"/>
          </w:p>
        </w:tc>
      </w:tr>
      <w:tr w:rsidR="00506CF1" w:rsidRPr="00316B4B" w14:paraId="5D0F2AA1" w14:textId="77777777">
        <w:tc>
          <w:tcPr>
            <w:tcW w:w="5315" w:type="dxa"/>
            <w:tcBorders>
              <w:top w:val="single" w:sz="8" w:space="0" w:color="000001"/>
              <w:left w:val="single" w:sz="8" w:space="0" w:color="000001"/>
              <w:bottom w:val="single" w:sz="8" w:space="0" w:color="000001"/>
              <w:right w:val="single" w:sz="8" w:space="0" w:color="000001"/>
            </w:tcBorders>
            <w:shd w:val="clear" w:color="auto" w:fill="auto"/>
          </w:tcPr>
          <w:p w14:paraId="1CF3EFC4" w14:textId="77777777" w:rsidR="00506CF1" w:rsidRPr="00316B4B" w:rsidRDefault="00506CF1" w:rsidP="00506CF1">
            <w:pPr>
              <w:spacing w:after="0"/>
              <w:rPr>
                <w:rFonts w:eastAsia="Helvetica Neue"/>
                <w:b/>
                <w:sz w:val="22"/>
                <w:szCs w:val="22"/>
              </w:rPr>
            </w:pPr>
            <w:r w:rsidRPr="00316B4B">
              <w:rPr>
                <w:rFonts w:eastAsia="Helvetica Neue"/>
                <w:b/>
                <w:sz w:val="22"/>
                <w:szCs w:val="22"/>
              </w:rPr>
              <w:t xml:space="preserve">Start date: </w:t>
            </w:r>
          </w:p>
        </w:tc>
        <w:tc>
          <w:tcPr>
            <w:tcW w:w="5315" w:type="dxa"/>
            <w:tcBorders>
              <w:top w:val="single" w:sz="8" w:space="0" w:color="000001"/>
              <w:left w:val="single" w:sz="8" w:space="0" w:color="000001"/>
              <w:bottom w:val="single" w:sz="8" w:space="0" w:color="000001"/>
              <w:right w:val="single" w:sz="8" w:space="0" w:color="000001"/>
            </w:tcBorders>
            <w:shd w:val="clear" w:color="auto" w:fill="auto"/>
          </w:tcPr>
          <w:p w14:paraId="5541EC32" w14:textId="3A8654AB" w:rsidR="00506CF1" w:rsidRPr="0023743A" w:rsidRDefault="00DE194A" w:rsidP="00506CF1">
            <w:pPr>
              <w:spacing w:after="0"/>
              <w:rPr>
                <w:rFonts w:eastAsia="Helvetica Neue"/>
                <w:sz w:val="22"/>
                <w:szCs w:val="22"/>
              </w:rPr>
            </w:pPr>
            <w:r>
              <w:rPr>
                <w:rFonts w:eastAsia="Helvetica Neue"/>
                <w:sz w:val="22"/>
                <w:szCs w:val="22"/>
              </w:rPr>
              <w:t>1 November 2019</w:t>
            </w:r>
          </w:p>
        </w:tc>
      </w:tr>
      <w:tr w:rsidR="00506CF1" w:rsidRPr="00316B4B" w14:paraId="5BF304DB" w14:textId="77777777">
        <w:tc>
          <w:tcPr>
            <w:tcW w:w="5315" w:type="dxa"/>
            <w:tcBorders>
              <w:top w:val="single" w:sz="8" w:space="0" w:color="000001"/>
              <w:left w:val="single" w:sz="8" w:space="0" w:color="000001"/>
              <w:bottom w:val="single" w:sz="8" w:space="0" w:color="000001"/>
              <w:right w:val="single" w:sz="8" w:space="0" w:color="000001"/>
            </w:tcBorders>
            <w:shd w:val="clear" w:color="auto" w:fill="auto"/>
          </w:tcPr>
          <w:p w14:paraId="29E354FB" w14:textId="77777777" w:rsidR="00506CF1" w:rsidRPr="00316B4B" w:rsidRDefault="00506CF1" w:rsidP="00506CF1">
            <w:pPr>
              <w:spacing w:after="0"/>
              <w:rPr>
                <w:rFonts w:eastAsia="Helvetica Neue"/>
                <w:b/>
                <w:sz w:val="22"/>
                <w:szCs w:val="22"/>
              </w:rPr>
            </w:pPr>
            <w:r w:rsidRPr="00316B4B">
              <w:rPr>
                <w:rFonts w:eastAsia="Helvetica Neue"/>
                <w:b/>
                <w:sz w:val="22"/>
                <w:szCs w:val="22"/>
              </w:rPr>
              <w:t>Expiry date:</w:t>
            </w:r>
          </w:p>
        </w:tc>
        <w:tc>
          <w:tcPr>
            <w:tcW w:w="5315" w:type="dxa"/>
            <w:tcBorders>
              <w:top w:val="single" w:sz="8" w:space="0" w:color="000001"/>
              <w:left w:val="single" w:sz="8" w:space="0" w:color="000001"/>
              <w:bottom w:val="single" w:sz="8" w:space="0" w:color="000001"/>
              <w:right w:val="single" w:sz="8" w:space="0" w:color="000001"/>
            </w:tcBorders>
            <w:shd w:val="clear" w:color="auto" w:fill="auto"/>
          </w:tcPr>
          <w:p w14:paraId="113FE9A4" w14:textId="1C50E8F6" w:rsidR="00506CF1" w:rsidRPr="0023743A" w:rsidRDefault="000D45AF" w:rsidP="00DE194A">
            <w:pPr>
              <w:spacing w:after="0"/>
              <w:rPr>
                <w:rFonts w:eastAsia="Helvetica Neue"/>
                <w:sz w:val="22"/>
                <w:szCs w:val="22"/>
              </w:rPr>
            </w:pPr>
            <w:r w:rsidRPr="0023743A">
              <w:rPr>
                <w:rFonts w:eastAsia="Helvetica Neue"/>
                <w:sz w:val="22"/>
                <w:szCs w:val="22"/>
              </w:rPr>
              <w:t>31 October 20</w:t>
            </w:r>
            <w:r w:rsidR="00DE194A">
              <w:rPr>
                <w:rFonts w:eastAsia="Helvetica Neue"/>
                <w:sz w:val="22"/>
                <w:szCs w:val="22"/>
              </w:rPr>
              <w:t>20</w:t>
            </w:r>
          </w:p>
        </w:tc>
      </w:tr>
      <w:tr w:rsidR="00506CF1" w:rsidRPr="00316B4B" w14:paraId="658C7AFD" w14:textId="77777777">
        <w:tc>
          <w:tcPr>
            <w:tcW w:w="5315" w:type="dxa"/>
            <w:tcBorders>
              <w:top w:val="single" w:sz="8" w:space="0" w:color="000001"/>
              <w:left w:val="single" w:sz="8" w:space="0" w:color="000001"/>
              <w:bottom w:val="single" w:sz="8" w:space="0" w:color="000001"/>
              <w:right w:val="single" w:sz="8" w:space="0" w:color="000001"/>
            </w:tcBorders>
            <w:shd w:val="clear" w:color="auto" w:fill="auto"/>
          </w:tcPr>
          <w:p w14:paraId="150E1BF4" w14:textId="77777777" w:rsidR="00506CF1" w:rsidRPr="00316B4B" w:rsidRDefault="00506CF1" w:rsidP="00506CF1">
            <w:pPr>
              <w:spacing w:after="0"/>
              <w:rPr>
                <w:rFonts w:eastAsia="Helvetica Neue"/>
                <w:b/>
                <w:sz w:val="22"/>
                <w:szCs w:val="22"/>
              </w:rPr>
            </w:pPr>
            <w:r w:rsidRPr="00316B4B">
              <w:rPr>
                <w:rFonts w:eastAsia="Helvetica Neue"/>
                <w:b/>
                <w:sz w:val="22"/>
                <w:szCs w:val="22"/>
              </w:rPr>
              <w:t>Call-Off Contract value:</w:t>
            </w:r>
          </w:p>
        </w:tc>
        <w:tc>
          <w:tcPr>
            <w:tcW w:w="5315" w:type="dxa"/>
            <w:tcBorders>
              <w:top w:val="single" w:sz="8" w:space="0" w:color="000001"/>
              <w:left w:val="single" w:sz="8" w:space="0" w:color="000001"/>
              <w:bottom w:val="single" w:sz="8" w:space="0" w:color="000001"/>
              <w:right w:val="single" w:sz="8" w:space="0" w:color="000001"/>
            </w:tcBorders>
            <w:shd w:val="clear" w:color="auto" w:fill="auto"/>
          </w:tcPr>
          <w:p w14:paraId="595323AD" w14:textId="56FCD2E9" w:rsidR="00506CF1" w:rsidRPr="0023743A" w:rsidRDefault="000D45AF" w:rsidP="00DE194A">
            <w:pPr>
              <w:spacing w:after="0"/>
              <w:rPr>
                <w:rFonts w:eastAsia="Helvetica Neue"/>
                <w:sz w:val="22"/>
                <w:szCs w:val="22"/>
              </w:rPr>
            </w:pPr>
            <w:r w:rsidRPr="0023743A">
              <w:rPr>
                <w:rFonts w:eastAsia="Helvetica Neue"/>
                <w:sz w:val="22"/>
                <w:szCs w:val="22"/>
              </w:rPr>
              <w:t>£4</w:t>
            </w:r>
            <w:r w:rsidR="00DE194A">
              <w:rPr>
                <w:rFonts w:eastAsia="Helvetica Neue"/>
                <w:sz w:val="22"/>
                <w:szCs w:val="22"/>
              </w:rPr>
              <w:t>3,411</w:t>
            </w:r>
            <w:r w:rsidRPr="0023743A">
              <w:rPr>
                <w:rFonts w:eastAsia="Helvetica Neue"/>
                <w:sz w:val="22"/>
                <w:szCs w:val="22"/>
              </w:rPr>
              <w:t xml:space="preserve"> </w:t>
            </w:r>
            <w:proofErr w:type="spellStart"/>
            <w:r w:rsidRPr="0023743A">
              <w:rPr>
                <w:rFonts w:eastAsia="Helvetica Neue"/>
                <w:sz w:val="22"/>
                <w:szCs w:val="22"/>
              </w:rPr>
              <w:t>excl</w:t>
            </w:r>
            <w:proofErr w:type="spellEnd"/>
            <w:r w:rsidRPr="0023743A">
              <w:rPr>
                <w:rFonts w:eastAsia="Helvetica Neue"/>
                <w:sz w:val="22"/>
                <w:szCs w:val="22"/>
              </w:rPr>
              <w:t xml:space="preserve"> VAT</w:t>
            </w:r>
            <w:r w:rsidR="001C768B">
              <w:rPr>
                <w:rFonts w:eastAsia="Helvetica Neue"/>
                <w:sz w:val="22"/>
                <w:szCs w:val="22"/>
              </w:rPr>
              <w:t xml:space="preserve"> for up to 150,000 submissions per annum</w:t>
            </w:r>
          </w:p>
        </w:tc>
      </w:tr>
      <w:tr w:rsidR="00506CF1" w:rsidRPr="00316B4B" w14:paraId="7571E8BC" w14:textId="77777777">
        <w:tc>
          <w:tcPr>
            <w:tcW w:w="5315" w:type="dxa"/>
            <w:tcBorders>
              <w:top w:val="single" w:sz="8" w:space="0" w:color="000001"/>
              <w:left w:val="single" w:sz="8" w:space="0" w:color="000001"/>
              <w:bottom w:val="single" w:sz="8" w:space="0" w:color="000001"/>
              <w:right w:val="single" w:sz="8" w:space="0" w:color="000001"/>
            </w:tcBorders>
            <w:shd w:val="clear" w:color="auto" w:fill="auto"/>
          </w:tcPr>
          <w:p w14:paraId="59571F44" w14:textId="77777777" w:rsidR="00506CF1" w:rsidRPr="00316B4B" w:rsidRDefault="00506CF1" w:rsidP="00506CF1">
            <w:pPr>
              <w:spacing w:after="0"/>
              <w:rPr>
                <w:rFonts w:eastAsia="Helvetica Neue"/>
                <w:b/>
                <w:sz w:val="22"/>
                <w:szCs w:val="22"/>
              </w:rPr>
            </w:pPr>
            <w:r w:rsidRPr="00316B4B">
              <w:rPr>
                <w:rFonts w:eastAsia="Helvetica Neue"/>
                <w:b/>
                <w:sz w:val="22"/>
                <w:szCs w:val="22"/>
              </w:rPr>
              <w:t>Charging method:</w:t>
            </w:r>
          </w:p>
        </w:tc>
        <w:tc>
          <w:tcPr>
            <w:tcW w:w="5315" w:type="dxa"/>
            <w:tcBorders>
              <w:top w:val="single" w:sz="8" w:space="0" w:color="000001"/>
              <w:left w:val="single" w:sz="8" w:space="0" w:color="000001"/>
              <w:bottom w:val="single" w:sz="8" w:space="0" w:color="000001"/>
              <w:right w:val="single" w:sz="8" w:space="0" w:color="000001"/>
            </w:tcBorders>
            <w:shd w:val="clear" w:color="auto" w:fill="auto"/>
          </w:tcPr>
          <w:p w14:paraId="7E5747FE" w14:textId="7E70DF64" w:rsidR="00506CF1" w:rsidRPr="0023743A" w:rsidRDefault="000D45AF" w:rsidP="00506CF1">
            <w:pPr>
              <w:spacing w:after="0"/>
              <w:rPr>
                <w:rFonts w:eastAsia="Helvetica Neue"/>
                <w:sz w:val="22"/>
                <w:szCs w:val="22"/>
              </w:rPr>
            </w:pPr>
            <w:r w:rsidRPr="0023743A">
              <w:rPr>
                <w:rFonts w:eastAsia="Helvetica Neue"/>
                <w:sz w:val="22"/>
                <w:szCs w:val="22"/>
              </w:rPr>
              <w:t>One off charge following receipt of invoice</w:t>
            </w:r>
          </w:p>
        </w:tc>
      </w:tr>
      <w:tr w:rsidR="00506CF1" w:rsidRPr="00316B4B" w14:paraId="7A3228BD" w14:textId="77777777">
        <w:tc>
          <w:tcPr>
            <w:tcW w:w="5315" w:type="dxa"/>
            <w:tcBorders>
              <w:top w:val="single" w:sz="8" w:space="0" w:color="000001"/>
              <w:left w:val="single" w:sz="8" w:space="0" w:color="000001"/>
              <w:bottom w:val="single" w:sz="8" w:space="0" w:color="000001"/>
              <w:right w:val="single" w:sz="8" w:space="0" w:color="000001"/>
            </w:tcBorders>
            <w:shd w:val="clear" w:color="auto" w:fill="auto"/>
          </w:tcPr>
          <w:p w14:paraId="2DFA721A" w14:textId="77777777" w:rsidR="00506CF1" w:rsidRPr="00316B4B" w:rsidRDefault="00506CF1" w:rsidP="00506CF1">
            <w:pPr>
              <w:spacing w:after="0"/>
              <w:rPr>
                <w:rFonts w:eastAsia="Helvetica Neue"/>
                <w:b/>
                <w:sz w:val="22"/>
                <w:szCs w:val="22"/>
              </w:rPr>
            </w:pPr>
            <w:r w:rsidRPr="00316B4B">
              <w:rPr>
                <w:rFonts w:eastAsia="Helvetica Neue"/>
                <w:b/>
                <w:sz w:val="22"/>
                <w:szCs w:val="22"/>
              </w:rPr>
              <w:t>Purchase order number:</w:t>
            </w:r>
          </w:p>
        </w:tc>
        <w:tc>
          <w:tcPr>
            <w:tcW w:w="5315" w:type="dxa"/>
            <w:tcBorders>
              <w:top w:val="single" w:sz="8" w:space="0" w:color="000001"/>
              <w:left w:val="single" w:sz="8" w:space="0" w:color="000001"/>
              <w:bottom w:val="single" w:sz="8" w:space="0" w:color="000001"/>
              <w:right w:val="single" w:sz="8" w:space="0" w:color="000001"/>
            </w:tcBorders>
            <w:shd w:val="clear" w:color="auto" w:fill="auto"/>
          </w:tcPr>
          <w:p w14:paraId="7BF82862" w14:textId="53660B4E" w:rsidR="00506CF1" w:rsidRPr="0023743A" w:rsidRDefault="00506CF1" w:rsidP="00506CF1">
            <w:pPr>
              <w:spacing w:after="0"/>
              <w:rPr>
                <w:rFonts w:eastAsia="Helvetica Neue"/>
                <w:sz w:val="22"/>
                <w:szCs w:val="22"/>
              </w:rPr>
            </w:pPr>
            <w:r w:rsidRPr="0023743A">
              <w:rPr>
                <w:rFonts w:eastAsia="Helvetica Neue"/>
                <w:sz w:val="22"/>
                <w:szCs w:val="22"/>
              </w:rPr>
              <w:t>TBC</w:t>
            </w:r>
          </w:p>
        </w:tc>
      </w:tr>
    </w:tbl>
    <w:p w14:paraId="7151E5A6" w14:textId="77777777" w:rsidR="005540D7" w:rsidRPr="00316B4B" w:rsidRDefault="005540D7">
      <w:pPr>
        <w:rPr>
          <w:rFonts w:eastAsia="Helvetica Neue"/>
          <w:sz w:val="22"/>
          <w:szCs w:val="22"/>
        </w:rPr>
      </w:pPr>
    </w:p>
    <w:p w14:paraId="6DE40F68" w14:textId="39D10503" w:rsidR="005540D7" w:rsidRPr="00316B4B" w:rsidRDefault="008E0B6F">
      <w:pPr>
        <w:rPr>
          <w:rFonts w:eastAsia="Helvetica Neue"/>
          <w:sz w:val="22"/>
          <w:szCs w:val="22"/>
        </w:rPr>
      </w:pPr>
      <w:r w:rsidRPr="00DE194A">
        <w:rPr>
          <w:rFonts w:eastAsia="Helvetica Neue"/>
          <w:sz w:val="22"/>
          <w:szCs w:val="22"/>
          <w:highlight w:val="yellow"/>
        </w:rPr>
        <w:t>This Order Form is issued under the G-Cloud 1</w:t>
      </w:r>
      <w:r w:rsidR="00DE194A">
        <w:rPr>
          <w:rFonts w:eastAsia="Helvetica Neue"/>
          <w:sz w:val="22"/>
          <w:szCs w:val="22"/>
          <w:highlight w:val="yellow"/>
        </w:rPr>
        <w:t>1</w:t>
      </w:r>
      <w:r w:rsidRPr="00DE194A">
        <w:rPr>
          <w:rFonts w:eastAsia="Helvetica Neue"/>
          <w:sz w:val="22"/>
          <w:szCs w:val="22"/>
          <w:highlight w:val="yellow"/>
        </w:rPr>
        <w:t xml:space="preserve"> Framework Agreement (RM1557.10</w:t>
      </w:r>
      <w:r w:rsidR="00DE194A">
        <w:rPr>
          <w:rFonts w:eastAsia="Helvetica Neue"/>
          <w:sz w:val="22"/>
          <w:szCs w:val="22"/>
          <w:highlight w:val="yellow"/>
        </w:rPr>
        <w:t>?</w:t>
      </w:r>
      <w:r w:rsidRPr="00DE194A">
        <w:rPr>
          <w:rFonts w:eastAsia="Helvetica Neue"/>
          <w:sz w:val="22"/>
          <w:szCs w:val="22"/>
          <w:highlight w:val="yellow"/>
        </w:rPr>
        <w:t>).</w:t>
      </w:r>
      <w:r w:rsidRPr="00316B4B">
        <w:rPr>
          <w:rFonts w:eastAsia="Helvetica Neue"/>
          <w:sz w:val="22"/>
          <w:szCs w:val="22"/>
        </w:rPr>
        <w:t xml:space="preserve"> </w:t>
      </w:r>
    </w:p>
    <w:p w14:paraId="612FFD98" w14:textId="77777777" w:rsidR="005540D7" w:rsidRPr="00316B4B" w:rsidRDefault="008E0B6F">
      <w:pPr>
        <w:rPr>
          <w:rFonts w:eastAsia="Helvetica Neue"/>
          <w:sz w:val="22"/>
          <w:szCs w:val="22"/>
        </w:rPr>
      </w:pPr>
      <w:r w:rsidRPr="00316B4B">
        <w:rPr>
          <w:rFonts w:eastAsia="Helvetica Neue"/>
          <w:sz w:val="22"/>
          <w:szCs w:val="22"/>
        </w:rPr>
        <w:t>Buyers can use this order form to specify their G-Cloud service requirements when placing an Order.</w:t>
      </w:r>
    </w:p>
    <w:p w14:paraId="092090F4" w14:textId="77777777" w:rsidR="005540D7" w:rsidRPr="00316B4B" w:rsidRDefault="008E0B6F">
      <w:pPr>
        <w:rPr>
          <w:rFonts w:eastAsia="Helvetica Neue"/>
          <w:sz w:val="22"/>
          <w:szCs w:val="22"/>
        </w:rPr>
      </w:pPr>
      <w:r w:rsidRPr="00316B4B">
        <w:rPr>
          <w:rFonts w:eastAsia="Helvetica Neue"/>
          <w:sz w:val="22"/>
          <w:szCs w:val="22"/>
        </w:rPr>
        <w:t>The Order Form cannot be used to alter existing terms or add any extra terms that materially change the Deliverables offered by the Supplier and defined in the Application.</w:t>
      </w:r>
    </w:p>
    <w:p w14:paraId="4165A739" w14:textId="77777777" w:rsidR="005540D7" w:rsidRPr="00316B4B" w:rsidRDefault="008E0B6F">
      <w:pPr>
        <w:rPr>
          <w:rFonts w:eastAsia="Helvetica Neue"/>
          <w:sz w:val="22"/>
          <w:szCs w:val="22"/>
        </w:rPr>
      </w:pPr>
      <w:r w:rsidRPr="00316B4B">
        <w:rPr>
          <w:rFonts w:eastAsia="Helvetica Neue"/>
          <w:sz w:val="22"/>
          <w:szCs w:val="22"/>
        </w:rPr>
        <w:t>There are terms in the Call-Off Contract that may be defined in the Order Form. These are identified in the contract with square brackets.</w:t>
      </w:r>
    </w:p>
    <w:tbl>
      <w:tblPr>
        <w:tblW w:w="10651" w:type="dxa"/>
        <w:tblInd w:w="-6"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100" w:type="dxa"/>
          <w:left w:w="90" w:type="dxa"/>
          <w:bottom w:w="100" w:type="dxa"/>
          <w:right w:w="100" w:type="dxa"/>
        </w:tblCellMar>
        <w:tblLook w:val="04A0" w:firstRow="1" w:lastRow="0" w:firstColumn="1" w:lastColumn="0" w:noHBand="0" w:noVBand="1"/>
      </w:tblPr>
      <w:tblGrid>
        <w:gridCol w:w="2148"/>
        <w:gridCol w:w="8503"/>
      </w:tblGrid>
      <w:tr w:rsidR="005540D7" w:rsidRPr="00316B4B" w14:paraId="4664248E" w14:textId="77777777">
        <w:trPr>
          <w:trHeight w:val="1046"/>
        </w:trPr>
        <w:tc>
          <w:tcPr>
            <w:tcW w:w="2148" w:type="dxa"/>
            <w:tcBorders>
              <w:top w:val="single" w:sz="8" w:space="0" w:color="000001"/>
              <w:left w:val="single" w:sz="8" w:space="0" w:color="000001"/>
              <w:bottom w:val="single" w:sz="8" w:space="0" w:color="000001"/>
              <w:right w:val="single" w:sz="8" w:space="0" w:color="000001"/>
            </w:tcBorders>
            <w:shd w:val="clear" w:color="auto" w:fill="auto"/>
          </w:tcPr>
          <w:p w14:paraId="73CD1397" w14:textId="77777777" w:rsidR="005540D7" w:rsidRPr="00316B4B" w:rsidRDefault="008E0B6F">
            <w:pPr>
              <w:spacing w:after="0"/>
              <w:rPr>
                <w:rFonts w:eastAsia="Helvetica Neue"/>
                <w:b/>
                <w:sz w:val="22"/>
                <w:szCs w:val="22"/>
              </w:rPr>
            </w:pPr>
            <w:r w:rsidRPr="00316B4B">
              <w:rPr>
                <w:rFonts w:eastAsia="Helvetica Neue"/>
                <w:b/>
                <w:sz w:val="22"/>
                <w:szCs w:val="22"/>
              </w:rPr>
              <w:t xml:space="preserve">From: </w:t>
            </w:r>
            <w:proofErr w:type="gramStart"/>
            <w:r w:rsidRPr="00316B4B">
              <w:rPr>
                <w:rFonts w:eastAsia="Helvetica Neue"/>
                <w:b/>
                <w:sz w:val="22"/>
                <w:szCs w:val="22"/>
              </w:rPr>
              <w:t>the</w:t>
            </w:r>
            <w:proofErr w:type="gramEnd"/>
            <w:r w:rsidRPr="00316B4B">
              <w:rPr>
                <w:rFonts w:eastAsia="Helvetica Neue"/>
                <w:b/>
                <w:sz w:val="22"/>
                <w:szCs w:val="22"/>
              </w:rPr>
              <w:t xml:space="preserve"> Buyer</w:t>
            </w:r>
          </w:p>
        </w:tc>
        <w:tc>
          <w:tcPr>
            <w:tcW w:w="8503" w:type="dxa"/>
            <w:tcBorders>
              <w:top w:val="single" w:sz="8" w:space="0" w:color="000001"/>
              <w:left w:val="single" w:sz="8" w:space="0" w:color="000001"/>
              <w:bottom w:val="single" w:sz="8" w:space="0" w:color="000001"/>
              <w:right w:val="single" w:sz="8" w:space="0" w:color="000001"/>
            </w:tcBorders>
            <w:shd w:val="clear" w:color="auto" w:fill="auto"/>
          </w:tcPr>
          <w:p w14:paraId="649CCB57" w14:textId="77777777" w:rsidR="00B07FE6" w:rsidRPr="00316B4B" w:rsidRDefault="00B07FE6" w:rsidP="00B07FE6">
            <w:pPr>
              <w:spacing w:after="0"/>
              <w:rPr>
                <w:rFonts w:eastAsia="Helvetica Neue"/>
                <w:sz w:val="22"/>
                <w:szCs w:val="22"/>
              </w:rPr>
            </w:pPr>
            <w:r w:rsidRPr="00316B4B">
              <w:rPr>
                <w:rFonts w:eastAsia="Helvetica Neue"/>
                <w:sz w:val="22"/>
                <w:szCs w:val="22"/>
              </w:rPr>
              <w:t>The Secretary of State for the Department for Education</w:t>
            </w:r>
          </w:p>
          <w:p w14:paraId="5E3B59AF" w14:textId="77777777" w:rsidR="00B07FE6" w:rsidRPr="00316B4B" w:rsidRDefault="00B07FE6" w:rsidP="00B07FE6">
            <w:pPr>
              <w:spacing w:after="0"/>
              <w:rPr>
                <w:rFonts w:eastAsia="Helvetica Neue"/>
                <w:sz w:val="22"/>
                <w:szCs w:val="22"/>
              </w:rPr>
            </w:pPr>
            <w:r w:rsidRPr="00316B4B">
              <w:rPr>
                <w:rFonts w:eastAsia="Helvetica Neue"/>
                <w:sz w:val="22"/>
                <w:szCs w:val="22"/>
              </w:rPr>
              <w:t>Sanctuary Buildings</w:t>
            </w:r>
          </w:p>
          <w:p w14:paraId="25EC7F31" w14:textId="77777777" w:rsidR="00B07FE6" w:rsidRPr="00316B4B" w:rsidRDefault="00B07FE6" w:rsidP="00B07FE6">
            <w:pPr>
              <w:spacing w:after="0"/>
              <w:rPr>
                <w:rFonts w:eastAsia="Helvetica Neue"/>
                <w:sz w:val="22"/>
                <w:szCs w:val="22"/>
              </w:rPr>
            </w:pPr>
            <w:r w:rsidRPr="00316B4B">
              <w:rPr>
                <w:rFonts w:eastAsia="Helvetica Neue"/>
                <w:sz w:val="22"/>
                <w:szCs w:val="22"/>
              </w:rPr>
              <w:t>Great Smith Street</w:t>
            </w:r>
          </w:p>
          <w:p w14:paraId="7CD854DC" w14:textId="77777777" w:rsidR="00B07FE6" w:rsidRPr="00316B4B" w:rsidRDefault="00B07FE6" w:rsidP="00B07FE6">
            <w:pPr>
              <w:spacing w:after="0"/>
              <w:rPr>
                <w:rFonts w:eastAsia="Helvetica Neue"/>
                <w:sz w:val="22"/>
                <w:szCs w:val="22"/>
              </w:rPr>
            </w:pPr>
            <w:r w:rsidRPr="00316B4B">
              <w:rPr>
                <w:rFonts w:eastAsia="Helvetica Neue"/>
                <w:sz w:val="22"/>
                <w:szCs w:val="22"/>
              </w:rPr>
              <w:t>London</w:t>
            </w:r>
          </w:p>
          <w:p w14:paraId="28DD21BD" w14:textId="123C88DD" w:rsidR="005540D7" w:rsidRPr="00316B4B" w:rsidRDefault="00B07FE6" w:rsidP="00B07FE6">
            <w:pPr>
              <w:spacing w:after="0"/>
              <w:rPr>
                <w:rFonts w:eastAsia="Helvetica Neue"/>
                <w:sz w:val="22"/>
                <w:szCs w:val="22"/>
                <w:highlight w:val="yellow"/>
              </w:rPr>
            </w:pPr>
            <w:r w:rsidRPr="00316B4B">
              <w:rPr>
                <w:rFonts w:eastAsia="Helvetica Neue"/>
                <w:sz w:val="22"/>
                <w:szCs w:val="22"/>
              </w:rPr>
              <w:t>SW1P 3BT</w:t>
            </w:r>
          </w:p>
        </w:tc>
      </w:tr>
      <w:tr w:rsidR="005540D7" w:rsidRPr="00316B4B" w14:paraId="3E6FB2AC" w14:textId="77777777">
        <w:trPr>
          <w:trHeight w:val="1730"/>
        </w:trPr>
        <w:tc>
          <w:tcPr>
            <w:tcW w:w="2148" w:type="dxa"/>
            <w:tcBorders>
              <w:top w:val="single" w:sz="8" w:space="0" w:color="000001"/>
              <w:left w:val="single" w:sz="8" w:space="0" w:color="000001"/>
              <w:bottom w:val="single" w:sz="8" w:space="0" w:color="000001"/>
              <w:right w:val="single" w:sz="8" w:space="0" w:color="000001"/>
            </w:tcBorders>
            <w:shd w:val="clear" w:color="auto" w:fill="auto"/>
          </w:tcPr>
          <w:p w14:paraId="0ADB2DB6" w14:textId="77777777" w:rsidR="005540D7" w:rsidRPr="00316B4B" w:rsidRDefault="008E0B6F">
            <w:pPr>
              <w:spacing w:after="0"/>
              <w:rPr>
                <w:rFonts w:eastAsia="Helvetica Neue"/>
                <w:b/>
                <w:sz w:val="22"/>
                <w:szCs w:val="22"/>
              </w:rPr>
            </w:pPr>
            <w:r w:rsidRPr="00316B4B">
              <w:rPr>
                <w:rFonts w:eastAsia="Helvetica Neue"/>
                <w:b/>
                <w:sz w:val="22"/>
                <w:szCs w:val="22"/>
              </w:rPr>
              <w:t xml:space="preserve">To: </w:t>
            </w:r>
            <w:proofErr w:type="gramStart"/>
            <w:r w:rsidRPr="00316B4B">
              <w:rPr>
                <w:rFonts w:eastAsia="Helvetica Neue"/>
                <w:b/>
                <w:sz w:val="22"/>
                <w:szCs w:val="22"/>
              </w:rPr>
              <w:t>the</w:t>
            </w:r>
            <w:proofErr w:type="gramEnd"/>
            <w:r w:rsidRPr="00316B4B">
              <w:rPr>
                <w:rFonts w:eastAsia="Helvetica Neue"/>
                <w:b/>
                <w:sz w:val="22"/>
                <w:szCs w:val="22"/>
              </w:rPr>
              <w:t xml:space="preserve"> Supplier</w:t>
            </w:r>
          </w:p>
          <w:p w14:paraId="15755598" w14:textId="77777777" w:rsidR="005540D7" w:rsidRPr="00316B4B" w:rsidRDefault="005540D7">
            <w:pPr>
              <w:spacing w:after="0"/>
              <w:rPr>
                <w:rFonts w:eastAsia="Helvetica Neue"/>
                <w:b/>
                <w:sz w:val="22"/>
                <w:szCs w:val="22"/>
              </w:rPr>
            </w:pPr>
          </w:p>
          <w:p w14:paraId="51615DB8" w14:textId="77777777" w:rsidR="005540D7" w:rsidRPr="00316B4B" w:rsidRDefault="005540D7">
            <w:pPr>
              <w:spacing w:after="0"/>
              <w:rPr>
                <w:rFonts w:eastAsia="Helvetica Neue"/>
                <w:b/>
                <w:sz w:val="22"/>
                <w:szCs w:val="22"/>
              </w:rPr>
            </w:pPr>
          </w:p>
          <w:p w14:paraId="1F5529D9" w14:textId="77777777" w:rsidR="005540D7" w:rsidRPr="00316B4B" w:rsidRDefault="005540D7">
            <w:pPr>
              <w:spacing w:after="0"/>
              <w:rPr>
                <w:rFonts w:eastAsia="Helvetica Neue"/>
                <w:b/>
                <w:sz w:val="22"/>
                <w:szCs w:val="22"/>
              </w:rPr>
            </w:pPr>
          </w:p>
        </w:tc>
        <w:tc>
          <w:tcPr>
            <w:tcW w:w="8503" w:type="dxa"/>
            <w:tcBorders>
              <w:top w:val="single" w:sz="8" w:space="0" w:color="000001"/>
              <w:left w:val="single" w:sz="8" w:space="0" w:color="000001"/>
              <w:bottom w:val="single" w:sz="8" w:space="0" w:color="000001"/>
              <w:right w:val="single" w:sz="8" w:space="0" w:color="000001"/>
            </w:tcBorders>
            <w:shd w:val="clear" w:color="auto" w:fill="auto"/>
          </w:tcPr>
          <w:p w14:paraId="249F16BC" w14:textId="77A4B5A6" w:rsidR="000D45AF" w:rsidRDefault="000D45AF">
            <w:pPr>
              <w:spacing w:after="0"/>
              <w:rPr>
                <w:rFonts w:eastAsia="Helvetica Neue"/>
                <w:sz w:val="22"/>
                <w:szCs w:val="22"/>
              </w:rPr>
            </w:pPr>
            <w:proofErr w:type="spellStart"/>
            <w:r>
              <w:rPr>
                <w:rFonts w:eastAsia="Helvetica Neue"/>
                <w:sz w:val="22"/>
                <w:szCs w:val="22"/>
              </w:rPr>
              <w:t>Firmstep</w:t>
            </w:r>
            <w:proofErr w:type="spellEnd"/>
            <w:r>
              <w:rPr>
                <w:rFonts w:eastAsia="Helvetica Neue"/>
                <w:sz w:val="22"/>
                <w:szCs w:val="22"/>
              </w:rPr>
              <w:t xml:space="preserve"> Ltd</w:t>
            </w:r>
          </w:p>
          <w:p w14:paraId="04D98EA1" w14:textId="6A8E293A" w:rsidR="000D45AF" w:rsidRDefault="000D45AF">
            <w:pPr>
              <w:spacing w:after="0"/>
              <w:rPr>
                <w:rFonts w:eastAsia="Helvetica Neue"/>
                <w:sz w:val="22"/>
                <w:szCs w:val="22"/>
              </w:rPr>
            </w:pPr>
            <w:r>
              <w:rPr>
                <w:rFonts w:eastAsia="Helvetica Neue"/>
                <w:sz w:val="22"/>
                <w:szCs w:val="22"/>
              </w:rPr>
              <w:t>1st Floor</w:t>
            </w:r>
          </w:p>
          <w:p w14:paraId="5C69C418" w14:textId="028190D3" w:rsidR="000D45AF" w:rsidRDefault="000D45AF">
            <w:pPr>
              <w:spacing w:after="0"/>
              <w:rPr>
                <w:rFonts w:eastAsia="Helvetica Neue"/>
                <w:sz w:val="22"/>
                <w:szCs w:val="22"/>
              </w:rPr>
            </w:pPr>
            <w:r>
              <w:rPr>
                <w:rFonts w:eastAsia="Helvetica Neue"/>
                <w:sz w:val="22"/>
                <w:szCs w:val="22"/>
              </w:rPr>
              <w:t>15 Worship Street</w:t>
            </w:r>
          </w:p>
          <w:p w14:paraId="3F9DAB0B" w14:textId="617E0636" w:rsidR="000D45AF" w:rsidRDefault="000D45AF">
            <w:pPr>
              <w:spacing w:after="0"/>
              <w:rPr>
                <w:rFonts w:eastAsia="Helvetica Neue"/>
                <w:sz w:val="22"/>
                <w:szCs w:val="22"/>
              </w:rPr>
            </w:pPr>
            <w:r>
              <w:rPr>
                <w:rFonts w:eastAsia="Helvetica Neue"/>
                <w:sz w:val="22"/>
                <w:szCs w:val="22"/>
              </w:rPr>
              <w:t>London</w:t>
            </w:r>
          </w:p>
          <w:p w14:paraId="3AC12F44" w14:textId="5EA3F9BA" w:rsidR="000D45AF" w:rsidRDefault="000D45AF">
            <w:pPr>
              <w:spacing w:after="0"/>
              <w:rPr>
                <w:rFonts w:eastAsia="Helvetica Neue"/>
                <w:sz w:val="22"/>
                <w:szCs w:val="22"/>
              </w:rPr>
            </w:pPr>
            <w:r>
              <w:rPr>
                <w:rFonts w:eastAsia="Helvetica Neue"/>
                <w:sz w:val="22"/>
                <w:szCs w:val="22"/>
              </w:rPr>
              <w:t>EC2A 2DT</w:t>
            </w:r>
          </w:p>
          <w:p w14:paraId="2828C08D" w14:textId="037AB935" w:rsidR="005540D7" w:rsidRPr="00316B4B" w:rsidRDefault="00194E88" w:rsidP="000D45AF">
            <w:pPr>
              <w:spacing w:after="0"/>
              <w:rPr>
                <w:rFonts w:eastAsia="Helvetica Neue"/>
                <w:sz w:val="22"/>
                <w:szCs w:val="22"/>
                <w:highlight w:val="yellow"/>
              </w:rPr>
            </w:pPr>
            <w:r>
              <w:rPr>
                <w:rFonts w:eastAsia="Helvetica Neue"/>
                <w:sz w:val="22"/>
                <w:szCs w:val="22"/>
              </w:rPr>
              <w:t xml:space="preserve">Company number: </w:t>
            </w:r>
            <w:r w:rsidR="000D45AF">
              <w:rPr>
                <w:rFonts w:eastAsia="Helvetica Neue"/>
                <w:sz w:val="22"/>
                <w:szCs w:val="22"/>
              </w:rPr>
              <w:t>4283951</w:t>
            </w:r>
          </w:p>
        </w:tc>
      </w:tr>
      <w:tr w:rsidR="005540D7" w:rsidRPr="00316B4B" w14:paraId="7CF2CFD9" w14:textId="77777777">
        <w:trPr>
          <w:trHeight w:val="258"/>
        </w:trPr>
        <w:tc>
          <w:tcPr>
            <w:tcW w:w="10651" w:type="dxa"/>
            <w:gridSpan w:val="2"/>
            <w:tcBorders>
              <w:top w:val="single" w:sz="8" w:space="0" w:color="000001"/>
              <w:left w:val="single" w:sz="8" w:space="0" w:color="000001"/>
              <w:bottom w:val="single" w:sz="8" w:space="0" w:color="000001"/>
              <w:right w:val="single" w:sz="8" w:space="0" w:color="000001"/>
            </w:tcBorders>
            <w:shd w:val="clear" w:color="auto" w:fill="auto"/>
          </w:tcPr>
          <w:p w14:paraId="5E26435B" w14:textId="77777777" w:rsidR="005540D7" w:rsidRPr="00316B4B" w:rsidRDefault="008E0B6F">
            <w:pPr>
              <w:rPr>
                <w:rFonts w:eastAsia="Helvetica Neue"/>
                <w:b/>
                <w:sz w:val="22"/>
                <w:szCs w:val="22"/>
              </w:rPr>
            </w:pPr>
            <w:r w:rsidRPr="00316B4B">
              <w:rPr>
                <w:rFonts w:eastAsia="Helvetica Neue"/>
                <w:b/>
                <w:sz w:val="22"/>
                <w:szCs w:val="22"/>
              </w:rPr>
              <w:lastRenderedPageBreak/>
              <w:t>Together: the ‘Parties’</w:t>
            </w:r>
          </w:p>
        </w:tc>
      </w:tr>
    </w:tbl>
    <w:p w14:paraId="0A1CB737" w14:textId="77777777" w:rsidR="005540D7" w:rsidRPr="00316B4B" w:rsidRDefault="005540D7">
      <w:pPr>
        <w:rPr>
          <w:rFonts w:eastAsia="Helvetica Neue"/>
          <w:b/>
          <w:sz w:val="22"/>
          <w:szCs w:val="22"/>
        </w:rPr>
      </w:pPr>
    </w:p>
    <w:p w14:paraId="0AAD645E" w14:textId="77777777" w:rsidR="005540D7" w:rsidRPr="00316B4B" w:rsidRDefault="008E0B6F">
      <w:pPr>
        <w:rPr>
          <w:rFonts w:eastAsia="Helvetica Neue"/>
          <w:b/>
          <w:sz w:val="22"/>
          <w:szCs w:val="22"/>
        </w:rPr>
      </w:pPr>
      <w:r w:rsidRPr="00316B4B">
        <w:rPr>
          <w:rFonts w:eastAsia="Helvetica Neue"/>
          <w:b/>
          <w:sz w:val="22"/>
          <w:szCs w:val="22"/>
        </w:rPr>
        <w:t xml:space="preserve">Principle contact details </w:t>
      </w:r>
    </w:p>
    <w:tbl>
      <w:tblPr>
        <w:tblW w:w="10590"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100" w:type="dxa"/>
          <w:left w:w="90" w:type="dxa"/>
          <w:bottom w:w="100" w:type="dxa"/>
          <w:right w:w="100" w:type="dxa"/>
        </w:tblCellMar>
        <w:tblLook w:val="04A0" w:firstRow="1" w:lastRow="0" w:firstColumn="1" w:lastColumn="0" w:noHBand="0" w:noVBand="1"/>
      </w:tblPr>
      <w:tblGrid>
        <w:gridCol w:w="2145"/>
        <w:gridCol w:w="8445"/>
      </w:tblGrid>
      <w:tr w:rsidR="005540D7" w:rsidRPr="00316B4B" w14:paraId="111D9FB7" w14:textId="77777777">
        <w:tc>
          <w:tcPr>
            <w:tcW w:w="2145" w:type="dxa"/>
            <w:tcBorders>
              <w:top w:val="single" w:sz="8" w:space="0" w:color="000001"/>
              <w:left w:val="single" w:sz="8" w:space="0" w:color="000001"/>
              <w:bottom w:val="single" w:sz="8" w:space="0" w:color="000001"/>
              <w:right w:val="single" w:sz="8" w:space="0" w:color="000001"/>
            </w:tcBorders>
            <w:shd w:val="clear" w:color="auto" w:fill="auto"/>
          </w:tcPr>
          <w:p w14:paraId="38F02425" w14:textId="77777777" w:rsidR="005540D7" w:rsidRPr="00316B4B" w:rsidRDefault="008E0B6F">
            <w:pPr>
              <w:spacing w:after="0"/>
              <w:rPr>
                <w:rFonts w:eastAsia="Helvetica Neue"/>
                <w:b/>
                <w:sz w:val="22"/>
                <w:szCs w:val="22"/>
              </w:rPr>
            </w:pPr>
            <w:r w:rsidRPr="00316B4B">
              <w:rPr>
                <w:rFonts w:eastAsia="Helvetica Neue"/>
                <w:b/>
                <w:sz w:val="22"/>
                <w:szCs w:val="22"/>
              </w:rPr>
              <w:t>For the Buyer:</w:t>
            </w:r>
          </w:p>
          <w:p w14:paraId="6FA7698B" w14:textId="77777777" w:rsidR="005540D7" w:rsidRPr="00316B4B" w:rsidRDefault="005540D7">
            <w:pPr>
              <w:spacing w:after="0"/>
              <w:rPr>
                <w:rFonts w:eastAsia="Helvetica Neue"/>
                <w:b/>
                <w:sz w:val="22"/>
                <w:szCs w:val="22"/>
              </w:rPr>
            </w:pPr>
          </w:p>
          <w:p w14:paraId="0488EBFE" w14:textId="77777777" w:rsidR="005540D7" w:rsidRPr="00316B4B" w:rsidRDefault="005540D7">
            <w:pPr>
              <w:spacing w:after="0"/>
              <w:rPr>
                <w:rFonts w:eastAsia="Helvetica Neue"/>
                <w:b/>
                <w:sz w:val="22"/>
                <w:szCs w:val="22"/>
              </w:rPr>
            </w:pPr>
          </w:p>
        </w:tc>
        <w:tc>
          <w:tcPr>
            <w:tcW w:w="8445" w:type="dxa"/>
            <w:tcBorders>
              <w:top w:val="single" w:sz="8" w:space="0" w:color="000001"/>
              <w:left w:val="single" w:sz="8" w:space="0" w:color="000001"/>
              <w:bottom w:val="single" w:sz="8" w:space="0" w:color="000001"/>
              <w:right w:val="single" w:sz="8" w:space="0" w:color="000001"/>
            </w:tcBorders>
            <w:shd w:val="clear" w:color="auto" w:fill="auto"/>
          </w:tcPr>
          <w:p w14:paraId="13D2115E" w14:textId="23AA32D5" w:rsidR="005540D7" w:rsidRPr="00343FF3" w:rsidRDefault="008E0B6F">
            <w:pPr>
              <w:spacing w:after="0"/>
              <w:rPr>
                <w:sz w:val="22"/>
                <w:szCs w:val="22"/>
              </w:rPr>
            </w:pPr>
            <w:r w:rsidRPr="00343FF3">
              <w:rPr>
                <w:rFonts w:eastAsia="Helvetica Neue"/>
                <w:sz w:val="22"/>
                <w:szCs w:val="22"/>
              </w:rPr>
              <w:t>Title:</w:t>
            </w:r>
            <w:r w:rsidR="00CB5C60" w:rsidRPr="00343FF3">
              <w:rPr>
                <w:rFonts w:eastAsia="Helvetica Neue"/>
                <w:sz w:val="22"/>
                <w:szCs w:val="22"/>
              </w:rPr>
              <w:t xml:space="preserve"> Deputy Director for Data Science</w:t>
            </w:r>
          </w:p>
          <w:p w14:paraId="7CF10F6C" w14:textId="6390B0F0" w:rsidR="005540D7" w:rsidRPr="00343FF3" w:rsidRDefault="008E0B6F">
            <w:pPr>
              <w:spacing w:after="0"/>
              <w:rPr>
                <w:sz w:val="22"/>
                <w:szCs w:val="22"/>
              </w:rPr>
            </w:pPr>
            <w:r w:rsidRPr="00343FF3">
              <w:rPr>
                <w:rFonts w:eastAsia="Helvetica Neue"/>
                <w:sz w:val="22"/>
                <w:szCs w:val="22"/>
              </w:rPr>
              <w:t xml:space="preserve">Name: </w:t>
            </w:r>
            <w:r w:rsidR="00916763">
              <w:rPr>
                <w:rFonts w:eastAsia="Helvetica Neue"/>
                <w:sz w:val="22"/>
                <w:szCs w:val="22"/>
              </w:rPr>
              <w:t>Da</w:t>
            </w:r>
            <w:r w:rsidR="000130C0">
              <w:rPr>
                <w:rFonts w:eastAsia="Helvetica Neue"/>
                <w:sz w:val="22"/>
                <w:szCs w:val="22"/>
              </w:rPr>
              <w:t>vid Craig</w:t>
            </w:r>
          </w:p>
          <w:p w14:paraId="46E99EFD" w14:textId="64B0DF65" w:rsidR="005540D7" w:rsidRPr="00343FF3" w:rsidRDefault="008E0B6F">
            <w:pPr>
              <w:spacing w:after="0"/>
              <w:rPr>
                <w:sz w:val="22"/>
                <w:szCs w:val="22"/>
              </w:rPr>
            </w:pPr>
            <w:r w:rsidRPr="00343FF3">
              <w:rPr>
                <w:rFonts w:eastAsia="Helvetica Neue"/>
                <w:sz w:val="22"/>
                <w:szCs w:val="22"/>
              </w:rPr>
              <w:t xml:space="preserve">Email: </w:t>
            </w:r>
            <w:r w:rsidR="00FD690D" w:rsidRPr="00343FF3">
              <w:rPr>
                <w:rFonts w:eastAsia="Helvetica Neue"/>
                <w:sz w:val="22"/>
                <w:szCs w:val="22"/>
              </w:rPr>
              <w:t>david1.craig@education.gov.uk</w:t>
            </w:r>
          </w:p>
          <w:p w14:paraId="0B853A63" w14:textId="3A4DFA36" w:rsidR="005540D7" w:rsidRPr="00343FF3" w:rsidRDefault="008E0B6F" w:rsidP="00DE5DC4">
            <w:pPr>
              <w:spacing w:after="0"/>
              <w:rPr>
                <w:sz w:val="22"/>
                <w:szCs w:val="22"/>
              </w:rPr>
            </w:pPr>
            <w:r w:rsidRPr="00343FF3">
              <w:rPr>
                <w:rFonts w:eastAsia="Helvetica Neue"/>
                <w:sz w:val="22"/>
                <w:szCs w:val="22"/>
              </w:rPr>
              <w:t xml:space="preserve">Phone: </w:t>
            </w:r>
            <w:r w:rsidR="008831A4" w:rsidRPr="00DE194A">
              <w:rPr>
                <w:bCs/>
                <w:color w:val="262626"/>
                <w:sz w:val="22"/>
                <w:szCs w:val="22"/>
              </w:rPr>
              <w:t>07990 082883</w:t>
            </w:r>
          </w:p>
        </w:tc>
      </w:tr>
      <w:tr w:rsidR="005540D7" w:rsidRPr="00316B4B" w14:paraId="1B56CF16" w14:textId="77777777">
        <w:tc>
          <w:tcPr>
            <w:tcW w:w="2145" w:type="dxa"/>
            <w:tcBorders>
              <w:top w:val="single" w:sz="8" w:space="0" w:color="000001"/>
              <w:left w:val="single" w:sz="8" w:space="0" w:color="000001"/>
              <w:bottom w:val="single" w:sz="8" w:space="0" w:color="000001"/>
              <w:right w:val="single" w:sz="8" w:space="0" w:color="000001"/>
            </w:tcBorders>
            <w:shd w:val="clear" w:color="auto" w:fill="auto"/>
          </w:tcPr>
          <w:p w14:paraId="3884E85A" w14:textId="77777777" w:rsidR="005540D7" w:rsidRPr="00316B4B" w:rsidRDefault="008E0B6F">
            <w:pPr>
              <w:spacing w:after="0"/>
              <w:rPr>
                <w:rFonts w:eastAsia="Helvetica Neue"/>
                <w:b/>
                <w:sz w:val="22"/>
                <w:szCs w:val="22"/>
              </w:rPr>
            </w:pPr>
            <w:r w:rsidRPr="00316B4B">
              <w:rPr>
                <w:rFonts w:eastAsia="Helvetica Neue"/>
                <w:b/>
                <w:sz w:val="22"/>
                <w:szCs w:val="22"/>
              </w:rPr>
              <w:t>For the Supplier:</w:t>
            </w:r>
          </w:p>
        </w:tc>
        <w:tc>
          <w:tcPr>
            <w:tcW w:w="8445" w:type="dxa"/>
            <w:tcBorders>
              <w:top w:val="single" w:sz="8" w:space="0" w:color="000001"/>
              <w:left w:val="single" w:sz="8" w:space="0" w:color="000001"/>
              <w:bottom w:val="single" w:sz="8" w:space="0" w:color="000001"/>
              <w:right w:val="single" w:sz="8" w:space="0" w:color="000001"/>
            </w:tcBorders>
            <w:shd w:val="clear" w:color="auto" w:fill="auto"/>
          </w:tcPr>
          <w:p w14:paraId="5DD2995D" w14:textId="4355B7E2" w:rsidR="005540D7" w:rsidRPr="00343FF3" w:rsidRDefault="008E0B6F">
            <w:pPr>
              <w:spacing w:after="0"/>
              <w:rPr>
                <w:sz w:val="22"/>
                <w:szCs w:val="22"/>
              </w:rPr>
            </w:pPr>
            <w:r w:rsidRPr="00343FF3">
              <w:rPr>
                <w:rFonts w:eastAsia="Helvetica Neue"/>
                <w:sz w:val="22"/>
                <w:szCs w:val="22"/>
              </w:rPr>
              <w:t xml:space="preserve">Title: </w:t>
            </w:r>
            <w:r w:rsidR="00CB5C60" w:rsidRPr="00343FF3">
              <w:rPr>
                <w:rFonts w:eastAsia="Helvetica Neue"/>
                <w:sz w:val="22"/>
                <w:szCs w:val="22"/>
              </w:rPr>
              <w:t>Director</w:t>
            </w:r>
          </w:p>
          <w:p w14:paraId="7352685D" w14:textId="6C4B0D02" w:rsidR="005540D7" w:rsidRPr="00343FF3" w:rsidRDefault="008E0B6F">
            <w:pPr>
              <w:spacing w:after="0"/>
              <w:rPr>
                <w:sz w:val="22"/>
                <w:szCs w:val="22"/>
              </w:rPr>
            </w:pPr>
            <w:r w:rsidRPr="00343FF3">
              <w:rPr>
                <w:rFonts w:eastAsia="Helvetica Neue"/>
                <w:sz w:val="22"/>
                <w:szCs w:val="22"/>
              </w:rPr>
              <w:t xml:space="preserve">Name: </w:t>
            </w:r>
            <w:r w:rsidR="00F57814">
              <w:rPr>
                <w:rFonts w:eastAsia="Helvetica Neue"/>
                <w:sz w:val="22"/>
                <w:szCs w:val="22"/>
              </w:rPr>
              <w:t>Steve Needham</w:t>
            </w:r>
          </w:p>
          <w:p w14:paraId="3893CC2D" w14:textId="7035E1C1" w:rsidR="00733F2E" w:rsidRPr="00733F2E" w:rsidRDefault="008E0B6F">
            <w:pPr>
              <w:spacing w:after="0"/>
              <w:rPr>
                <w:rFonts w:eastAsia="Helvetica Neue"/>
                <w:sz w:val="22"/>
                <w:szCs w:val="22"/>
              </w:rPr>
            </w:pPr>
            <w:r w:rsidRPr="00343FF3">
              <w:rPr>
                <w:rFonts w:eastAsia="Helvetica Neue"/>
                <w:sz w:val="22"/>
                <w:szCs w:val="22"/>
              </w:rPr>
              <w:t>Email</w:t>
            </w:r>
            <w:r w:rsidR="00ED5666">
              <w:rPr>
                <w:rFonts w:eastAsia="Helvetica Neue"/>
                <w:sz w:val="22"/>
                <w:szCs w:val="22"/>
              </w:rPr>
              <w:t>: enquiries@firmstep.com</w:t>
            </w:r>
          </w:p>
          <w:p w14:paraId="6A7EBE48" w14:textId="41AE3316" w:rsidR="005540D7" w:rsidRPr="00343FF3" w:rsidRDefault="00733F2E" w:rsidP="0023743A">
            <w:pPr>
              <w:spacing w:after="0"/>
              <w:rPr>
                <w:sz w:val="22"/>
                <w:szCs w:val="22"/>
              </w:rPr>
            </w:pPr>
            <w:r>
              <w:rPr>
                <w:rFonts w:eastAsia="Helvetica Neue"/>
                <w:sz w:val="22"/>
                <w:szCs w:val="22"/>
              </w:rPr>
              <w:t>Phone:</w:t>
            </w:r>
            <w:r w:rsidR="0023743A">
              <w:rPr>
                <w:rFonts w:eastAsia="Helvetica Neue"/>
                <w:sz w:val="22"/>
                <w:szCs w:val="22"/>
              </w:rPr>
              <w:t xml:space="preserve"> </w:t>
            </w:r>
            <w:r w:rsidR="00B42E30">
              <w:rPr>
                <w:rFonts w:eastAsia="Helvetica Neue"/>
                <w:sz w:val="22"/>
                <w:szCs w:val="22"/>
              </w:rPr>
              <w:t>08454 672971</w:t>
            </w:r>
          </w:p>
        </w:tc>
      </w:tr>
    </w:tbl>
    <w:p w14:paraId="6C534D4A" w14:textId="77777777" w:rsidR="005540D7" w:rsidRPr="00316B4B" w:rsidRDefault="005540D7">
      <w:pPr>
        <w:rPr>
          <w:rFonts w:eastAsia="Helvetica Neue"/>
          <w:sz w:val="22"/>
          <w:szCs w:val="22"/>
        </w:rPr>
      </w:pPr>
    </w:p>
    <w:p w14:paraId="52C908F7" w14:textId="77777777" w:rsidR="005540D7" w:rsidRPr="00316B4B" w:rsidRDefault="008E0B6F">
      <w:pPr>
        <w:rPr>
          <w:rFonts w:eastAsia="Helvetica Neue"/>
          <w:b/>
          <w:sz w:val="22"/>
          <w:szCs w:val="22"/>
        </w:rPr>
      </w:pPr>
      <w:r w:rsidRPr="00316B4B">
        <w:rPr>
          <w:rFonts w:eastAsia="Helvetica Neue"/>
          <w:b/>
          <w:sz w:val="22"/>
          <w:szCs w:val="22"/>
        </w:rPr>
        <w:t>Call-Off Contract term</w:t>
      </w:r>
    </w:p>
    <w:tbl>
      <w:tblPr>
        <w:tblW w:w="10630"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left w:w="107" w:type="dxa"/>
        </w:tblCellMar>
        <w:tblLook w:val="04A0" w:firstRow="1" w:lastRow="0" w:firstColumn="1" w:lastColumn="0" w:noHBand="0" w:noVBand="1"/>
      </w:tblPr>
      <w:tblGrid>
        <w:gridCol w:w="2657"/>
        <w:gridCol w:w="7973"/>
      </w:tblGrid>
      <w:tr w:rsidR="005540D7" w:rsidRPr="00316B4B" w14:paraId="44035E9B" w14:textId="77777777">
        <w:tc>
          <w:tcPr>
            <w:tcW w:w="2657" w:type="dxa"/>
            <w:tcBorders>
              <w:top w:val="single" w:sz="8" w:space="0" w:color="000001"/>
              <w:left w:val="single" w:sz="8" w:space="0" w:color="000001"/>
              <w:bottom w:val="single" w:sz="8" w:space="0" w:color="000001"/>
              <w:right w:val="single" w:sz="8" w:space="0" w:color="000001"/>
            </w:tcBorders>
            <w:shd w:val="clear" w:color="auto" w:fill="auto"/>
          </w:tcPr>
          <w:p w14:paraId="0569D9F4" w14:textId="77777777" w:rsidR="005540D7" w:rsidRPr="00316B4B" w:rsidRDefault="008E0B6F">
            <w:pPr>
              <w:spacing w:after="0"/>
              <w:rPr>
                <w:rFonts w:eastAsia="Helvetica Neue"/>
                <w:b/>
                <w:sz w:val="22"/>
                <w:szCs w:val="22"/>
              </w:rPr>
            </w:pPr>
            <w:r w:rsidRPr="00316B4B">
              <w:rPr>
                <w:rFonts w:eastAsia="Helvetica Neue"/>
                <w:b/>
                <w:sz w:val="22"/>
                <w:szCs w:val="22"/>
              </w:rPr>
              <w:t>Start date:</w:t>
            </w:r>
          </w:p>
          <w:p w14:paraId="48DB2089" w14:textId="77777777" w:rsidR="005540D7" w:rsidRPr="00316B4B" w:rsidRDefault="005540D7">
            <w:pPr>
              <w:spacing w:after="0"/>
              <w:rPr>
                <w:rFonts w:eastAsia="Helvetica Neue"/>
                <w:sz w:val="22"/>
                <w:szCs w:val="22"/>
              </w:rPr>
            </w:pPr>
          </w:p>
        </w:tc>
        <w:tc>
          <w:tcPr>
            <w:tcW w:w="7973" w:type="dxa"/>
            <w:tcBorders>
              <w:top w:val="single" w:sz="8" w:space="0" w:color="000001"/>
              <w:left w:val="single" w:sz="8" w:space="0" w:color="000001"/>
              <w:bottom w:val="single" w:sz="8" w:space="0" w:color="000001"/>
              <w:right w:val="single" w:sz="8" w:space="0" w:color="000001"/>
            </w:tcBorders>
            <w:shd w:val="clear" w:color="auto" w:fill="auto"/>
          </w:tcPr>
          <w:p w14:paraId="197BF8C5" w14:textId="7BE02F3A" w:rsidR="005540D7" w:rsidRPr="00316B4B" w:rsidRDefault="008E0B6F" w:rsidP="00DE194A">
            <w:pPr>
              <w:spacing w:after="0"/>
              <w:rPr>
                <w:sz w:val="22"/>
                <w:szCs w:val="22"/>
              </w:rPr>
            </w:pPr>
            <w:r w:rsidRPr="00316B4B">
              <w:rPr>
                <w:rFonts w:eastAsia="Helvetica Neue"/>
                <w:sz w:val="22"/>
                <w:szCs w:val="22"/>
              </w:rPr>
              <w:t xml:space="preserve">This Call-Off Contract Starts on </w:t>
            </w:r>
            <w:r w:rsidR="00733F2E">
              <w:rPr>
                <w:rFonts w:eastAsia="Helvetica Neue"/>
                <w:sz w:val="22"/>
                <w:szCs w:val="22"/>
              </w:rPr>
              <w:t>1</w:t>
            </w:r>
            <w:r w:rsidR="00733F2E" w:rsidRPr="00733F2E">
              <w:rPr>
                <w:rFonts w:eastAsia="Helvetica Neue"/>
                <w:sz w:val="22"/>
                <w:szCs w:val="22"/>
                <w:vertAlign w:val="superscript"/>
              </w:rPr>
              <w:t>st</w:t>
            </w:r>
            <w:r w:rsidR="00733F2E">
              <w:rPr>
                <w:rFonts w:eastAsia="Helvetica Neue"/>
                <w:sz w:val="22"/>
                <w:szCs w:val="22"/>
              </w:rPr>
              <w:t xml:space="preserve"> November</w:t>
            </w:r>
            <w:r w:rsidR="004776AB">
              <w:rPr>
                <w:rFonts w:eastAsia="Helvetica Neue"/>
                <w:sz w:val="22"/>
                <w:szCs w:val="22"/>
              </w:rPr>
              <w:t xml:space="preserve"> 201</w:t>
            </w:r>
            <w:r w:rsidR="00DE194A">
              <w:rPr>
                <w:rFonts w:eastAsia="Helvetica Neue"/>
                <w:sz w:val="22"/>
                <w:szCs w:val="22"/>
              </w:rPr>
              <w:t>9</w:t>
            </w:r>
            <w:r w:rsidR="004776AB">
              <w:rPr>
                <w:rFonts w:eastAsia="Helvetica Neue"/>
                <w:sz w:val="22"/>
                <w:szCs w:val="22"/>
              </w:rPr>
              <w:t>.</w:t>
            </w:r>
          </w:p>
        </w:tc>
      </w:tr>
      <w:tr w:rsidR="005540D7" w:rsidRPr="00316B4B" w14:paraId="66941D84" w14:textId="77777777">
        <w:tc>
          <w:tcPr>
            <w:tcW w:w="2657" w:type="dxa"/>
            <w:tcBorders>
              <w:top w:val="single" w:sz="8" w:space="0" w:color="000001"/>
              <w:left w:val="single" w:sz="8" w:space="0" w:color="000001"/>
              <w:bottom w:val="single" w:sz="8" w:space="0" w:color="000001"/>
              <w:right w:val="single" w:sz="8" w:space="0" w:color="000001"/>
            </w:tcBorders>
            <w:shd w:val="clear" w:color="auto" w:fill="auto"/>
          </w:tcPr>
          <w:p w14:paraId="50512D42" w14:textId="77777777" w:rsidR="005540D7" w:rsidRPr="00316B4B" w:rsidRDefault="008E0B6F">
            <w:pPr>
              <w:spacing w:before="60" w:after="60"/>
              <w:ind w:right="308"/>
              <w:rPr>
                <w:rFonts w:eastAsia="Helvetica Neue"/>
                <w:b/>
                <w:sz w:val="22"/>
                <w:szCs w:val="22"/>
              </w:rPr>
            </w:pPr>
            <w:r w:rsidRPr="00316B4B">
              <w:rPr>
                <w:rFonts w:eastAsia="Helvetica Neue"/>
                <w:b/>
                <w:sz w:val="22"/>
                <w:szCs w:val="22"/>
              </w:rPr>
              <w:t xml:space="preserve">Ending (termination): </w:t>
            </w:r>
          </w:p>
        </w:tc>
        <w:tc>
          <w:tcPr>
            <w:tcW w:w="7973" w:type="dxa"/>
            <w:tcBorders>
              <w:top w:val="single" w:sz="8" w:space="0" w:color="000001"/>
              <w:left w:val="single" w:sz="8" w:space="0" w:color="000001"/>
              <w:bottom w:val="single" w:sz="8" w:space="0" w:color="000001"/>
              <w:right w:val="single" w:sz="8" w:space="0" w:color="000001"/>
            </w:tcBorders>
            <w:shd w:val="clear" w:color="auto" w:fill="auto"/>
          </w:tcPr>
          <w:p w14:paraId="56DC8D9C" w14:textId="2024ADEF" w:rsidR="004776AB" w:rsidRDefault="004776AB">
            <w:pPr>
              <w:spacing w:after="0"/>
              <w:rPr>
                <w:rFonts w:eastAsia="Helvetica Neue"/>
                <w:sz w:val="22"/>
                <w:szCs w:val="22"/>
              </w:rPr>
            </w:pPr>
            <w:r>
              <w:rPr>
                <w:rFonts w:eastAsia="Helvetica Neue"/>
                <w:sz w:val="22"/>
                <w:szCs w:val="22"/>
              </w:rPr>
              <w:t xml:space="preserve">The contract expires on the </w:t>
            </w:r>
            <w:r w:rsidR="00733F2E">
              <w:rPr>
                <w:rFonts w:eastAsia="Helvetica Neue"/>
                <w:sz w:val="22"/>
                <w:szCs w:val="22"/>
              </w:rPr>
              <w:t>31</w:t>
            </w:r>
            <w:r w:rsidR="00733F2E" w:rsidRPr="00733F2E">
              <w:rPr>
                <w:rFonts w:eastAsia="Helvetica Neue"/>
                <w:sz w:val="22"/>
                <w:szCs w:val="22"/>
                <w:vertAlign w:val="superscript"/>
              </w:rPr>
              <w:t>st</w:t>
            </w:r>
            <w:r w:rsidR="00733F2E">
              <w:rPr>
                <w:rFonts w:eastAsia="Helvetica Neue"/>
                <w:sz w:val="22"/>
                <w:szCs w:val="22"/>
              </w:rPr>
              <w:t xml:space="preserve"> October </w:t>
            </w:r>
            <w:r>
              <w:rPr>
                <w:rFonts w:eastAsia="Helvetica Neue"/>
                <w:sz w:val="22"/>
                <w:szCs w:val="22"/>
              </w:rPr>
              <w:t>20</w:t>
            </w:r>
            <w:r w:rsidR="00DE194A">
              <w:rPr>
                <w:rFonts w:eastAsia="Helvetica Neue"/>
                <w:sz w:val="22"/>
                <w:szCs w:val="22"/>
              </w:rPr>
              <w:t>20</w:t>
            </w:r>
            <w:r>
              <w:rPr>
                <w:rFonts w:eastAsia="Helvetica Neue"/>
                <w:sz w:val="22"/>
                <w:szCs w:val="22"/>
              </w:rPr>
              <w:t>.</w:t>
            </w:r>
          </w:p>
          <w:p w14:paraId="7D43B7C9" w14:textId="77777777" w:rsidR="004776AB" w:rsidRDefault="004776AB">
            <w:pPr>
              <w:spacing w:after="0"/>
              <w:rPr>
                <w:rFonts w:eastAsia="Helvetica Neue"/>
                <w:sz w:val="22"/>
                <w:szCs w:val="22"/>
              </w:rPr>
            </w:pPr>
          </w:p>
          <w:p w14:paraId="55422BB8" w14:textId="37817A75" w:rsidR="005540D7" w:rsidRPr="00316B4B" w:rsidRDefault="008E0B6F">
            <w:pPr>
              <w:spacing w:after="0"/>
              <w:rPr>
                <w:sz w:val="22"/>
                <w:szCs w:val="22"/>
              </w:rPr>
            </w:pPr>
            <w:r w:rsidRPr="00316B4B">
              <w:rPr>
                <w:rFonts w:eastAsia="Helvetica Neue"/>
                <w:sz w:val="22"/>
                <w:szCs w:val="22"/>
              </w:rPr>
              <w:t xml:space="preserve">The notice period needed for Ending the Call-Off Contract is at least [90] Working Days from the date of written notice for disputed sums or at least [30] days from the date of written notice for Ending without cause. </w:t>
            </w:r>
          </w:p>
        </w:tc>
      </w:tr>
      <w:tr w:rsidR="005540D7" w:rsidRPr="00316B4B" w14:paraId="42366984" w14:textId="77777777">
        <w:tc>
          <w:tcPr>
            <w:tcW w:w="2657" w:type="dxa"/>
            <w:tcBorders>
              <w:top w:val="single" w:sz="8" w:space="0" w:color="000001"/>
              <w:left w:val="single" w:sz="8" w:space="0" w:color="000001"/>
              <w:bottom w:val="single" w:sz="8" w:space="0" w:color="000001"/>
              <w:right w:val="single" w:sz="8" w:space="0" w:color="000001"/>
            </w:tcBorders>
            <w:shd w:val="clear" w:color="auto" w:fill="auto"/>
          </w:tcPr>
          <w:p w14:paraId="5B3D2B77" w14:textId="77777777" w:rsidR="005540D7" w:rsidRPr="00316B4B" w:rsidRDefault="008E0B6F">
            <w:pPr>
              <w:spacing w:before="60" w:after="60"/>
              <w:ind w:right="308"/>
              <w:rPr>
                <w:rFonts w:eastAsia="Helvetica Neue"/>
                <w:b/>
                <w:sz w:val="22"/>
                <w:szCs w:val="22"/>
              </w:rPr>
            </w:pPr>
            <w:bookmarkStart w:id="12" w:name="_1fob9te"/>
            <w:bookmarkEnd w:id="12"/>
            <w:r w:rsidRPr="00316B4B">
              <w:rPr>
                <w:rFonts w:eastAsia="Helvetica Neue"/>
                <w:b/>
                <w:sz w:val="22"/>
                <w:szCs w:val="22"/>
              </w:rPr>
              <w:t>Extension period:</w:t>
            </w:r>
          </w:p>
        </w:tc>
        <w:tc>
          <w:tcPr>
            <w:tcW w:w="7973" w:type="dxa"/>
            <w:tcBorders>
              <w:top w:val="single" w:sz="8" w:space="0" w:color="000001"/>
              <w:left w:val="single" w:sz="8" w:space="0" w:color="000001"/>
              <w:bottom w:val="single" w:sz="8" w:space="0" w:color="000001"/>
              <w:right w:val="single" w:sz="8" w:space="0" w:color="000001"/>
            </w:tcBorders>
            <w:shd w:val="clear" w:color="auto" w:fill="auto"/>
          </w:tcPr>
          <w:p w14:paraId="1AC2E776" w14:textId="35867AD1" w:rsidR="005540D7" w:rsidRPr="00316B4B" w:rsidRDefault="00506CF1" w:rsidP="00506CF1">
            <w:pPr>
              <w:spacing w:after="0"/>
              <w:contextualSpacing/>
              <w:rPr>
                <w:rFonts w:eastAsia="Helvetica Neue"/>
                <w:sz w:val="22"/>
                <w:szCs w:val="22"/>
                <w:highlight w:val="green"/>
              </w:rPr>
            </w:pPr>
            <w:r w:rsidRPr="00316B4B">
              <w:rPr>
                <w:rFonts w:eastAsia="Helvetica Neue"/>
                <w:sz w:val="22"/>
                <w:szCs w:val="22"/>
              </w:rPr>
              <w:t>Not applicable</w:t>
            </w:r>
          </w:p>
        </w:tc>
      </w:tr>
    </w:tbl>
    <w:p w14:paraId="3C7ACA04" w14:textId="77777777" w:rsidR="005540D7" w:rsidRPr="00316B4B" w:rsidRDefault="005540D7">
      <w:pPr>
        <w:rPr>
          <w:rFonts w:eastAsia="Helvetica Neue"/>
          <w:b/>
          <w:sz w:val="22"/>
          <w:szCs w:val="22"/>
        </w:rPr>
      </w:pPr>
    </w:p>
    <w:p w14:paraId="4DA4C5DB" w14:textId="77777777" w:rsidR="005540D7" w:rsidRPr="00316B4B" w:rsidRDefault="008E0B6F">
      <w:pPr>
        <w:rPr>
          <w:rFonts w:eastAsia="Helvetica Neue"/>
          <w:b/>
          <w:sz w:val="22"/>
          <w:szCs w:val="22"/>
        </w:rPr>
      </w:pPr>
      <w:r w:rsidRPr="00316B4B">
        <w:rPr>
          <w:rFonts w:eastAsia="Helvetica Neue"/>
          <w:b/>
          <w:sz w:val="22"/>
          <w:szCs w:val="22"/>
        </w:rPr>
        <w:t>Buyer contractual details</w:t>
      </w:r>
    </w:p>
    <w:p w14:paraId="45474A8F" w14:textId="77777777" w:rsidR="005540D7" w:rsidRPr="00316B4B" w:rsidRDefault="008E0B6F">
      <w:pPr>
        <w:rPr>
          <w:rFonts w:eastAsia="Helvetica Neue"/>
          <w:sz w:val="22"/>
          <w:szCs w:val="22"/>
        </w:rPr>
      </w:pPr>
      <w:r w:rsidRPr="00316B4B">
        <w:rPr>
          <w:rFonts w:eastAsia="Helvetica Neue"/>
          <w:sz w:val="22"/>
          <w:szCs w:val="22"/>
        </w:rPr>
        <w:t>This Order is for the G-Cloud Services outlined below. It is acknowledged by the Parties that the volume of the G-Cloud Services used by the Buyer may vary during this Call-Off Contract.</w:t>
      </w:r>
    </w:p>
    <w:tbl>
      <w:tblPr>
        <w:tblW w:w="10630"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left w:w="107" w:type="dxa"/>
        </w:tblCellMar>
        <w:tblLook w:val="04A0" w:firstRow="1" w:lastRow="0" w:firstColumn="1" w:lastColumn="0" w:noHBand="0" w:noVBand="1"/>
      </w:tblPr>
      <w:tblGrid>
        <w:gridCol w:w="2657"/>
        <w:gridCol w:w="7973"/>
      </w:tblGrid>
      <w:tr w:rsidR="005540D7" w:rsidRPr="00316B4B" w14:paraId="582AAB66" w14:textId="77777777">
        <w:tc>
          <w:tcPr>
            <w:tcW w:w="2657" w:type="dxa"/>
            <w:tcBorders>
              <w:top w:val="single" w:sz="8" w:space="0" w:color="000001"/>
              <w:left w:val="single" w:sz="8" w:space="0" w:color="000001"/>
              <w:bottom w:val="single" w:sz="8" w:space="0" w:color="000001"/>
              <w:right w:val="single" w:sz="8" w:space="0" w:color="000001"/>
            </w:tcBorders>
            <w:shd w:val="clear" w:color="auto" w:fill="auto"/>
          </w:tcPr>
          <w:p w14:paraId="5B042E48" w14:textId="77777777" w:rsidR="005540D7" w:rsidRPr="00316B4B" w:rsidRDefault="008E0B6F">
            <w:pPr>
              <w:spacing w:after="0"/>
              <w:rPr>
                <w:rFonts w:eastAsia="Helvetica Neue"/>
                <w:b/>
                <w:sz w:val="22"/>
                <w:szCs w:val="22"/>
              </w:rPr>
            </w:pPr>
            <w:r w:rsidRPr="00316B4B">
              <w:rPr>
                <w:rFonts w:eastAsia="Helvetica Neue"/>
                <w:b/>
                <w:sz w:val="22"/>
                <w:szCs w:val="22"/>
              </w:rPr>
              <w:t>G-Cloud Lot:</w:t>
            </w:r>
          </w:p>
        </w:tc>
        <w:tc>
          <w:tcPr>
            <w:tcW w:w="7973" w:type="dxa"/>
            <w:tcBorders>
              <w:top w:val="single" w:sz="8" w:space="0" w:color="000001"/>
              <w:left w:val="single" w:sz="8" w:space="0" w:color="000001"/>
              <w:bottom w:val="single" w:sz="8" w:space="0" w:color="000001"/>
              <w:right w:val="single" w:sz="8" w:space="0" w:color="000001"/>
            </w:tcBorders>
            <w:shd w:val="clear" w:color="auto" w:fill="auto"/>
          </w:tcPr>
          <w:p w14:paraId="4A70744B" w14:textId="77777777" w:rsidR="005540D7" w:rsidRPr="00316B4B" w:rsidRDefault="008E0B6F">
            <w:pPr>
              <w:spacing w:after="0"/>
              <w:rPr>
                <w:rFonts w:eastAsia="Helvetica Neue"/>
                <w:sz w:val="22"/>
                <w:szCs w:val="22"/>
              </w:rPr>
            </w:pPr>
            <w:r w:rsidRPr="00316B4B">
              <w:rPr>
                <w:rFonts w:eastAsia="Helvetica Neue"/>
                <w:sz w:val="22"/>
                <w:szCs w:val="22"/>
              </w:rPr>
              <w:t xml:space="preserve">This Call-Off Contract is for the provision of Services under: </w:t>
            </w:r>
          </w:p>
          <w:p w14:paraId="377D2CC1" w14:textId="5BFC67A9" w:rsidR="005540D7" w:rsidRPr="00316B4B" w:rsidRDefault="008E0B6F" w:rsidP="000858C8">
            <w:pPr>
              <w:spacing w:after="0"/>
              <w:rPr>
                <w:rFonts w:eastAsia="Helvetica Neue"/>
                <w:sz w:val="22"/>
                <w:szCs w:val="22"/>
                <w:highlight w:val="yellow"/>
              </w:rPr>
            </w:pPr>
            <w:r w:rsidRPr="00316B4B">
              <w:rPr>
                <w:rFonts w:eastAsia="Helvetica Neue"/>
                <w:sz w:val="22"/>
                <w:szCs w:val="22"/>
              </w:rPr>
              <w:t xml:space="preserve">Lot </w:t>
            </w:r>
            <w:r w:rsidR="000858C8">
              <w:rPr>
                <w:rFonts w:eastAsia="Helvetica Neue"/>
                <w:sz w:val="22"/>
                <w:szCs w:val="22"/>
              </w:rPr>
              <w:t>2</w:t>
            </w:r>
            <w:r w:rsidRPr="00316B4B">
              <w:rPr>
                <w:rFonts w:eastAsia="Helvetica Neue"/>
                <w:sz w:val="22"/>
                <w:szCs w:val="22"/>
              </w:rPr>
              <w:t xml:space="preserve"> </w:t>
            </w:r>
            <w:r w:rsidR="000858C8">
              <w:rPr>
                <w:rFonts w:eastAsia="Helvetica Neue"/>
                <w:sz w:val="22"/>
                <w:szCs w:val="22"/>
              </w:rPr>
              <w:t>–</w:t>
            </w:r>
            <w:r w:rsidRPr="00316B4B">
              <w:rPr>
                <w:rFonts w:eastAsia="Helvetica Neue"/>
                <w:sz w:val="22"/>
                <w:szCs w:val="22"/>
              </w:rPr>
              <w:t xml:space="preserve"> </w:t>
            </w:r>
            <w:r w:rsidR="000858C8">
              <w:rPr>
                <w:rFonts w:eastAsia="Helvetica Neue"/>
                <w:sz w:val="22"/>
                <w:szCs w:val="22"/>
              </w:rPr>
              <w:t>Cloud Software</w:t>
            </w:r>
          </w:p>
        </w:tc>
      </w:tr>
      <w:tr w:rsidR="005540D7" w:rsidRPr="00316B4B" w14:paraId="172A60C6" w14:textId="77777777">
        <w:tc>
          <w:tcPr>
            <w:tcW w:w="2657" w:type="dxa"/>
            <w:tcBorders>
              <w:top w:val="single" w:sz="8" w:space="0" w:color="000001"/>
              <w:left w:val="single" w:sz="8" w:space="0" w:color="000001"/>
              <w:bottom w:val="single" w:sz="8" w:space="0" w:color="000001"/>
              <w:right w:val="single" w:sz="8" w:space="0" w:color="000001"/>
            </w:tcBorders>
            <w:shd w:val="clear" w:color="auto" w:fill="auto"/>
          </w:tcPr>
          <w:p w14:paraId="77FE463D" w14:textId="77777777" w:rsidR="005540D7" w:rsidRPr="00316B4B" w:rsidRDefault="008E0B6F">
            <w:pPr>
              <w:spacing w:after="0"/>
              <w:rPr>
                <w:rFonts w:eastAsia="Helvetica Neue"/>
                <w:b/>
                <w:sz w:val="22"/>
                <w:szCs w:val="22"/>
              </w:rPr>
            </w:pPr>
            <w:r w:rsidRPr="00316B4B">
              <w:rPr>
                <w:rFonts w:eastAsia="Helvetica Neue"/>
                <w:b/>
                <w:sz w:val="22"/>
                <w:szCs w:val="22"/>
              </w:rPr>
              <w:t>G-Cloud services required:</w:t>
            </w:r>
          </w:p>
        </w:tc>
        <w:tc>
          <w:tcPr>
            <w:tcW w:w="7973" w:type="dxa"/>
            <w:tcBorders>
              <w:top w:val="single" w:sz="8" w:space="0" w:color="000001"/>
              <w:left w:val="single" w:sz="8" w:space="0" w:color="000001"/>
              <w:bottom w:val="single" w:sz="8" w:space="0" w:color="000001"/>
              <w:right w:val="single" w:sz="8" w:space="0" w:color="000001"/>
            </w:tcBorders>
            <w:shd w:val="clear" w:color="auto" w:fill="auto"/>
          </w:tcPr>
          <w:p w14:paraId="10167362" w14:textId="0F988D6F" w:rsidR="00EE05C0" w:rsidRDefault="008E0B6F">
            <w:pPr>
              <w:spacing w:after="0"/>
              <w:rPr>
                <w:sz w:val="22"/>
                <w:szCs w:val="22"/>
                <w:lang w:val="en"/>
              </w:rPr>
            </w:pPr>
            <w:r w:rsidRPr="00316B4B">
              <w:rPr>
                <w:rFonts w:eastAsia="Helvetica Neue"/>
                <w:sz w:val="22"/>
                <w:szCs w:val="22"/>
              </w:rPr>
              <w:t>The Services to be provided by the Supplier under the above Lot are listed in Framework Section 2 and outlined below:</w:t>
            </w:r>
          </w:p>
          <w:p w14:paraId="6604835F" w14:textId="77777777" w:rsidR="00EE05C0" w:rsidRDefault="00EE05C0">
            <w:pPr>
              <w:spacing w:after="0"/>
              <w:rPr>
                <w:sz w:val="22"/>
                <w:szCs w:val="22"/>
                <w:lang w:val="en"/>
              </w:rPr>
            </w:pPr>
          </w:p>
          <w:p w14:paraId="703AB478" w14:textId="1C6ED190" w:rsidR="00EE05C0" w:rsidRPr="0023743A" w:rsidRDefault="00DE194A" w:rsidP="00EE05C0">
            <w:pPr>
              <w:spacing w:after="0"/>
              <w:rPr>
                <w:rFonts w:eastAsia="Helvetica Neue"/>
                <w:sz w:val="22"/>
                <w:szCs w:val="22"/>
                <w:highlight w:val="green"/>
              </w:rPr>
            </w:pPr>
            <w:r w:rsidRPr="00DE194A">
              <w:rPr>
                <w:sz w:val="22"/>
                <w:szCs w:val="22"/>
                <w:lang w:val="en"/>
              </w:rPr>
              <w:t xml:space="preserve">Forms is used by over 1/3rd of Local Government and many other Public services. Clients fully </w:t>
            </w:r>
            <w:proofErr w:type="spellStart"/>
            <w:r w:rsidRPr="00DE194A">
              <w:rPr>
                <w:sz w:val="22"/>
                <w:szCs w:val="22"/>
                <w:lang w:val="en"/>
              </w:rPr>
              <w:t>digitise</w:t>
            </w:r>
            <w:proofErr w:type="spellEnd"/>
            <w:r w:rsidRPr="00DE194A">
              <w:rPr>
                <w:sz w:val="22"/>
                <w:szCs w:val="22"/>
                <w:lang w:val="en"/>
              </w:rPr>
              <w:t xml:space="preserve"> services with intelligent transactional </w:t>
            </w:r>
            <w:proofErr w:type="spellStart"/>
            <w:r w:rsidRPr="00DE194A">
              <w:rPr>
                <w:sz w:val="22"/>
                <w:szCs w:val="22"/>
                <w:lang w:val="en"/>
              </w:rPr>
              <w:t>eforms</w:t>
            </w:r>
            <w:proofErr w:type="spellEnd"/>
            <w:r w:rsidRPr="00DE194A">
              <w:rPr>
                <w:sz w:val="22"/>
                <w:szCs w:val="22"/>
                <w:lang w:val="en"/>
              </w:rPr>
              <w:t xml:space="preserve"> </w:t>
            </w:r>
            <w:proofErr w:type="spellStart"/>
            <w:r w:rsidRPr="00DE194A">
              <w:rPr>
                <w:sz w:val="22"/>
                <w:szCs w:val="22"/>
                <w:lang w:val="en"/>
              </w:rPr>
              <w:t>optimised</w:t>
            </w:r>
            <w:proofErr w:type="spellEnd"/>
            <w:r w:rsidRPr="00DE194A">
              <w:rPr>
                <w:sz w:val="22"/>
                <w:szCs w:val="22"/>
                <w:lang w:val="en"/>
              </w:rPr>
              <w:t xml:space="preserve"> for mobile CX. Workflow, integrations for payments included.</w:t>
            </w:r>
            <w:r w:rsidRPr="00DE194A">
              <w:rPr>
                <w:sz w:val="22"/>
                <w:szCs w:val="22"/>
                <w:lang w:val="en"/>
              </w:rPr>
              <w:br/>
              <w:t>Self and Dash provides secure single sign-on portals to deliver first class Customer Experience and together drive savings</w:t>
            </w:r>
            <w:r>
              <w:rPr>
                <w:lang w:val="en"/>
              </w:rPr>
              <w:t>.</w:t>
            </w:r>
          </w:p>
        </w:tc>
      </w:tr>
      <w:tr w:rsidR="005540D7" w:rsidRPr="00316B4B" w14:paraId="6C22880A" w14:textId="77777777">
        <w:tc>
          <w:tcPr>
            <w:tcW w:w="2657" w:type="dxa"/>
            <w:tcBorders>
              <w:top w:val="single" w:sz="8" w:space="0" w:color="000001"/>
              <w:left w:val="single" w:sz="8" w:space="0" w:color="000001"/>
              <w:bottom w:val="single" w:sz="8" w:space="0" w:color="000001"/>
              <w:right w:val="single" w:sz="8" w:space="0" w:color="000001"/>
            </w:tcBorders>
            <w:shd w:val="clear" w:color="auto" w:fill="auto"/>
          </w:tcPr>
          <w:p w14:paraId="4FCF4519" w14:textId="77777777" w:rsidR="005540D7" w:rsidRPr="00316B4B" w:rsidRDefault="008E0B6F">
            <w:pPr>
              <w:spacing w:after="0"/>
              <w:rPr>
                <w:rFonts w:eastAsia="Helvetica Neue"/>
                <w:b/>
                <w:sz w:val="22"/>
                <w:szCs w:val="22"/>
              </w:rPr>
            </w:pPr>
            <w:r w:rsidRPr="00316B4B">
              <w:rPr>
                <w:rFonts w:eastAsia="Helvetica Neue"/>
                <w:b/>
                <w:sz w:val="22"/>
                <w:szCs w:val="22"/>
              </w:rPr>
              <w:t>Additional services:</w:t>
            </w:r>
          </w:p>
        </w:tc>
        <w:tc>
          <w:tcPr>
            <w:tcW w:w="7973" w:type="dxa"/>
            <w:tcBorders>
              <w:top w:val="single" w:sz="8" w:space="0" w:color="000001"/>
              <w:left w:val="single" w:sz="8" w:space="0" w:color="000001"/>
              <w:bottom w:val="single" w:sz="8" w:space="0" w:color="000001"/>
              <w:right w:val="single" w:sz="8" w:space="0" w:color="000001"/>
            </w:tcBorders>
            <w:shd w:val="clear" w:color="auto" w:fill="auto"/>
          </w:tcPr>
          <w:p w14:paraId="5D9AC09F" w14:textId="47CF5538" w:rsidR="005540D7" w:rsidRPr="00316B4B" w:rsidRDefault="00796455">
            <w:pPr>
              <w:spacing w:after="0"/>
              <w:rPr>
                <w:rFonts w:eastAsia="Helvetica Neue"/>
                <w:sz w:val="22"/>
                <w:szCs w:val="22"/>
              </w:rPr>
            </w:pPr>
            <w:r w:rsidRPr="00316B4B">
              <w:rPr>
                <w:rFonts w:eastAsia="Helvetica Neue"/>
                <w:sz w:val="22"/>
                <w:szCs w:val="22"/>
              </w:rPr>
              <w:t>As available in the Supplier’s published service definition that is within the scope of the Framework Agreement, as required by the customer</w:t>
            </w:r>
          </w:p>
          <w:p w14:paraId="14DC8D39" w14:textId="7C6B23C4" w:rsidR="005540D7" w:rsidRPr="00316B4B" w:rsidRDefault="005540D7">
            <w:pPr>
              <w:spacing w:after="0"/>
              <w:rPr>
                <w:rFonts w:eastAsia="Helvetica Neue"/>
                <w:sz w:val="22"/>
                <w:szCs w:val="22"/>
                <w:highlight w:val="green"/>
              </w:rPr>
            </w:pPr>
          </w:p>
        </w:tc>
      </w:tr>
      <w:tr w:rsidR="005540D7" w:rsidRPr="00316B4B" w14:paraId="5EEFAD68" w14:textId="77777777">
        <w:tc>
          <w:tcPr>
            <w:tcW w:w="2657" w:type="dxa"/>
            <w:tcBorders>
              <w:top w:val="single" w:sz="8" w:space="0" w:color="000001"/>
              <w:left w:val="single" w:sz="8" w:space="0" w:color="000001"/>
              <w:bottom w:val="single" w:sz="8" w:space="0" w:color="000001"/>
              <w:right w:val="single" w:sz="8" w:space="0" w:color="000001"/>
            </w:tcBorders>
            <w:shd w:val="clear" w:color="auto" w:fill="auto"/>
          </w:tcPr>
          <w:p w14:paraId="03C9DAA7" w14:textId="77777777" w:rsidR="005540D7" w:rsidRPr="00316B4B" w:rsidRDefault="008E0B6F">
            <w:pPr>
              <w:spacing w:after="0" w:line="240" w:lineRule="auto"/>
              <w:rPr>
                <w:rFonts w:eastAsia="Helvetica Neue"/>
                <w:b/>
                <w:sz w:val="22"/>
                <w:szCs w:val="22"/>
              </w:rPr>
            </w:pPr>
            <w:r w:rsidRPr="00316B4B">
              <w:rPr>
                <w:rFonts w:eastAsia="Helvetica Neue"/>
                <w:b/>
                <w:sz w:val="22"/>
                <w:szCs w:val="22"/>
              </w:rPr>
              <w:t>Location:</w:t>
            </w:r>
          </w:p>
        </w:tc>
        <w:tc>
          <w:tcPr>
            <w:tcW w:w="7973" w:type="dxa"/>
            <w:tcBorders>
              <w:top w:val="single" w:sz="8" w:space="0" w:color="000001"/>
              <w:left w:val="single" w:sz="8" w:space="0" w:color="000001"/>
              <w:bottom w:val="single" w:sz="8" w:space="0" w:color="000001"/>
              <w:right w:val="single" w:sz="8" w:space="0" w:color="000001"/>
            </w:tcBorders>
            <w:shd w:val="clear" w:color="auto" w:fill="auto"/>
          </w:tcPr>
          <w:p w14:paraId="672E3E4A" w14:textId="54DBCE77" w:rsidR="00471C01" w:rsidRPr="00316B4B" w:rsidRDefault="008E0B6F">
            <w:pPr>
              <w:spacing w:after="0" w:line="240" w:lineRule="auto"/>
              <w:rPr>
                <w:rFonts w:eastAsia="Helvetica Neue"/>
                <w:sz w:val="22"/>
                <w:szCs w:val="22"/>
              </w:rPr>
            </w:pPr>
            <w:r w:rsidRPr="00316B4B">
              <w:rPr>
                <w:rFonts w:eastAsia="Helvetica Neue"/>
                <w:sz w:val="22"/>
                <w:szCs w:val="22"/>
              </w:rPr>
              <w:t>Th</w:t>
            </w:r>
            <w:r w:rsidR="00D36FE1">
              <w:rPr>
                <w:rFonts w:eastAsia="Helvetica Neue"/>
                <w:sz w:val="22"/>
                <w:szCs w:val="22"/>
              </w:rPr>
              <w:t>e Services will be delivered to:</w:t>
            </w:r>
          </w:p>
          <w:p w14:paraId="0E8D60EE" w14:textId="77777777" w:rsidR="00471C01" w:rsidRPr="00316B4B" w:rsidRDefault="00471C01">
            <w:pPr>
              <w:spacing w:after="0" w:line="240" w:lineRule="auto"/>
              <w:rPr>
                <w:rFonts w:eastAsia="Helvetica Neue"/>
                <w:sz w:val="22"/>
                <w:szCs w:val="22"/>
              </w:rPr>
            </w:pPr>
            <w:r w:rsidRPr="00316B4B">
              <w:rPr>
                <w:rFonts w:eastAsia="Helvetica Neue"/>
                <w:sz w:val="22"/>
                <w:szCs w:val="22"/>
              </w:rPr>
              <w:t>Education and Skills Funding Agency</w:t>
            </w:r>
          </w:p>
          <w:p w14:paraId="5DE15199" w14:textId="77777777" w:rsidR="00471C01" w:rsidRPr="00316B4B" w:rsidRDefault="00471C01">
            <w:pPr>
              <w:spacing w:after="0" w:line="240" w:lineRule="auto"/>
              <w:rPr>
                <w:rFonts w:eastAsia="Helvetica Neue"/>
                <w:sz w:val="22"/>
                <w:szCs w:val="22"/>
              </w:rPr>
            </w:pPr>
            <w:proofErr w:type="spellStart"/>
            <w:r w:rsidRPr="00316B4B">
              <w:rPr>
                <w:rFonts w:eastAsia="Helvetica Neue"/>
                <w:sz w:val="22"/>
                <w:szCs w:val="22"/>
              </w:rPr>
              <w:t>Cheylesmore</w:t>
            </w:r>
            <w:proofErr w:type="spellEnd"/>
            <w:r w:rsidRPr="00316B4B">
              <w:rPr>
                <w:rFonts w:eastAsia="Helvetica Neue"/>
                <w:sz w:val="22"/>
                <w:szCs w:val="22"/>
              </w:rPr>
              <w:t xml:space="preserve"> House</w:t>
            </w:r>
          </w:p>
          <w:p w14:paraId="7A1E94DB" w14:textId="77777777" w:rsidR="00471C01" w:rsidRPr="00316B4B" w:rsidRDefault="00471C01">
            <w:pPr>
              <w:spacing w:after="0" w:line="240" w:lineRule="auto"/>
              <w:rPr>
                <w:rFonts w:eastAsia="Helvetica Neue"/>
                <w:sz w:val="22"/>
                <w:szCs w:val="22"/>
              </w:rPr>
            </w:pPr>
            <w:r w:rsidRPr="00316B4B">
              <w:rPr>
                <w:rFonts w:eastAsia="Helvetica Neue"/>
                <w:sz w:val="22"/>
                <w:szCs w:val="22"/>
              </w:rPr>
              <w:t>Quinton Road</w:t>
            </w:r>
          </w:p>
          <w:p w14:paraId="46ECE921" w14:textId="77777777" w:rsidR="00471C01" w:rsidRPr="00316B4B" w:rsidRDefault="00471C01">
            <w:pPr>
              <w:spacing w:after="0" w:line="240" w:lineRule="auto"/>
              <w:rPr>
                <w:rFonts w:eastAsia="Helvetica Neue"/>
                <w:sz w:val="22"/>
                <w:szCs w:val="22"/>
              </w:rPr>
            </w:pPr>
            <w:proofErr w:type="spellStart"/>
            <w:r w:rsidRPr="00316B4B">
              <w:rPr>
                <w:rFonts w:eastAsia="Helvetica Neue"/>
                <w:sz w:val="22"/>
                <w:szCs w:val="22"/>
              </w:rPr>
              <w:lastRenderedPageBreak/>
              <w:t>Cheylesmore</w:t>
            </w:r>
            <w:proofErr w:type="spellEnd"/>
            <w:r w:rsidRPr="00316B4B">
              <w:rPr>
                <w:rFonts w:eastAsia="Helvetica Neue"/>
                <w:sz w:val="22"/>
                <w:szCs w:val="22"/>
              </w:rPr>
              <w:t xml:space="preserve"> </w:t>
            </w:r>
          </w:p>
          <w:p w14:paraId="07A03C9F" w14:textId="77777777" w:rsidR="00471C01" w:rsidRPr="00316B4B" w:rsidRDefault="00471C01">
            <w:pPr>
              <w:spacing w:after="0" w:line="240" w:lineRule="auto"/>
              <w:rPr>
                <w:rFonts w:eastAsia="Helvetica Neue"/>
                <w:sz w:val="22"/>
                <w:szCs w:val="22"/>
              </w:rPr>
            </w:pPr>
            <w:r w:rsidRPr="00316B4B">
              <w:rPr>
                <w:rFonts w:eastAsia="Helvetica Neue"/>
                <w:sz w:val="22"/>
                <w:szCs w:val="22"/>
              </w:rPr>
              <w:t>Coventry</w:t>
            </w:r>
          </w:p>
          <w:p w14:paraId="71D5E53F" w14:textId="3CAB1C7A" w:rsidR="005540D7" w:rsidRPr="00316B4B" w:rsidRDefault="00471C01">
            <w:pPr>
              <w:spacing w:after="0" w:line="240" w:lineRule="auto"/>
              <w:rPr>
                <w:sz w:val="22"/>
                <w:szCs w:val="22"/>
              </w:rPr>
            </w:pPr>
            <w:r w:rsidRPr="00316B4B">
              <w:rPr>
                <w:rFonts w:eastAsia="Helvetica Neue"/>
                <w:sz w:val="22"/>
                <w:szCs w:val="22"/>
              </w:rPr>
              <w:t>CV1 2WT</w:t>
            </w:r>
          </w:p>
          <w:p w14:paraId="6D6F3922" w14:textId="5A8F37A1" w:rsidR="005540D7" w:rsidRPr="00316B4B" w:rsidRDefault="005540D7">
            <w:pPr>
              <w:spacing w:after="0" w:line="240" w:lineRule="auto"/>
              <w:rPr>
                <w:rFonts w:eastAsia="Helvetica Neue"/>
                <w:sz w:val="22"/>
                <w:szCs w:val="22"/>
                <w:highlight w:val="green"/>
              </w:rPr>
            </w:pPr>
          </w:p>
        </w:tc>
      </w:tr>
      <w:tr w:rsidR="005540D7" w:rsidRPr="00316B4B" w14:paraId="73279C2A" w14:textId="77777777">
        <w:tc>
          <w:tcPr>
            <w:tcW w:w="2657" w:type="dxa"/>
            <w:tcBorders>
              <w:top w:val="single" w:sz="8" w:space="0" w:color="000001"/>
              <w:left w:val="single" w:sz="8" w:space="0" w:color="000001"/>
              <w:bottom w:val="single" w:sz="8" w:space="0" w:color="000001"/>
              <w:right w:val="single" w:sz="8" w:space="0" w:color="000001"/>
            </w:tcBorders>
            <w:shd w:val="clear" w:color="auto" w:fill="auto"/>
          </w:tcPr>
          <w:p w14:paraId="2BDC69E4" w14:textId="77777777" w:rsidR="005540D7" w:rsidRPr="00316B4B" w:rsidRDefault="008E0B6F">
            <w:pPr>
              <w:spacing w:after="0" w:line="240" w:lineRule="auto"/>
              <w:rPr>
                <w:rFonts w:eastAsia="Helvetica Neue"/>
                <w:b/>
                <w:sz w:val="22"/>
                <w:szCs w:val="22"/>
              </w:rPr>
            </w:pPr>
            <w:r w:rsidRPr="00316B4B">
              <w:rPr>
                <w:rFonts w:eastAsia="Helvetica Neue"/>
                <w:b/>
                <w:sz w:val="22"/>
                <w:szCs w:val="22"/>
              </w:rPr>
              <w:lastRenderedPageBreak/>
              <w:t>Quality standards:</w:t>
            </w:r>
          </w:p>
        </w:tc>
        <w:tc>
          <w:tcPr>
            <w:tcW w:w="7973" w:type="dxa"/>
            <w:tcBorders>
              <w:top w:val="single" w:sz="8" w:space="0" w:color="000001"/>
              <w:left w:val="single" w:sz="8" w:space="0" w:color="000001"/>
              <w:bottom w:val="single" w:sz="8" w:space="0" w:color="000001"/>
              <w:right w:val="single" w:sz="8" w:space="0" w:color="000001"/>
            </w:tcBorders>
            <w:shd w:val="clear" w:color="auto" w:fill="auto"/>
          </w:tcPr>
          <w:p w14:paraId="66B8700F" w14:textId="050AB6FE" w:rsidR="00471C01" w:rsidRPr="00316B4B" w:rsidRDefault="008E0B6F" w:rsidP="00471C01">
            <w:pPr>
              <w:spacing w:after="0" w:line="240" w:lineRule="auto"/>
              <w:rPr>
                <w:rFonts w:eastAsia="Helvetica Neue"/>
                <w:sz w:val="22"/>
                <w:szCs w:val="22"/>
              </w:rPr>
            </w:pPr>
            <w:r w:rsidRPr="00316B4B">
              <w:rPr>
                <w:rFonts w:eastAsia="Helvetica Neue"/>
                <w:sz w:val="22"/>
                <w:szCs w:val="22"/>
              </w:rPr>
              <w:t>The quality standards required</w:t>
            </w:r>
            <w:r w:rsidR="00113196" w:rsidRPr="00316B4B">
              <w:rPr>
                <w:rFonts w:eastAsia="Helvetica Neue"/>
                <w:sz w:val="22"/>
                <w:szCs w:val="22"/>
              </w:rPr>
              <w:t xml:space="preserve"> for this Call-Off Contract are:</w:t>
            </w:r>
          </w:p>
          <w:p w14:paraId="071AEB32" w14:textId="63C7D2ED" w:rsidR="00113196" w:rsidRPr="00316B4B" w:rsidRDefault="00B63885" w:rsidP="00AE2B71">
            <w:pPr>
              <w:pStyle w:val="ListParagraph"/>
              <w:numPr>
                <w:ilvl w:val="0"/>
                <w:numId w:val="49"/>
              </w:numPr>
              <w:spacing w:after="0" w:line="240" w:lineRule="auto"/>
              <w:rPr>
                <w:rFonts w:eastAsia="Helvetica Neue"/>
                <w:sz w:val="22"/>
                <w:szCs w:val="22"/>
              </w:rPr>
            </w:pPr>
            <w:r w:rsidRPr="00316B4B">
              <w:rPr>
                <w:rFonts w:eastAsia="Helvetica Neue"/>
                <w:sz w:val="22"/>
                <w:szCs w:val="22"/>
              </w:rPr>
              <w:t>as set out in the Call off Contract; and</w:t>
            </w:r>
          </w:p>
          <w:p w14:paraId="03F3AA30" w14:textId="6062F1DA" w:rsidR="00B63885" w:rsidRPr="00316B4B" w:rsidRDefault="00B63885" w:rsidP="00AE2B71">
            <w:pPr>
              <w:pStyle w:val="ListParagraph"/>
              <w:numPr>
                <w:ilvl w:val="0"/>
                <w:numId w:val="49"/>
              </w:numPr>
              <w:spacing w:after="0" w:line="240" w:lineRule="auto"/>
              <w:rPr>
                <w:rFonts w:eastAsia="Helvetica Neue"/>
                <w:sz w:val="22"/>
                <w:szCs w:val="22"/>
              </w:rPr>
            </w:pPr>
            <w:r w:rsidRPr="00316B4B">
              <w:rPr>
                <w:rFonts w:eastAsia="Helvetica Neue"/>
                <w:sz w:val="22"/>
                <w:szCs w:val="22"/>
              </w:rPr>
              <w:t>as expected from good industry practice and the Supplier’s published service definition under the Service reference stated at the head of this order form</w:t>
            </w:r>
          </w:p>
          <w:p w14:paraId="4EE51D93" w14:textId="43B656C0" w:rsidR="00B63885" w:rsidRPr="00316B4B" w:rsidRDefault="00B63885" w:rsidP="00AE2B71">
            <w:pPr>
              <w:pStyle w:val="ListParagraph"/>
              <w:numPr>
                <w:ilvl w:val="0"/>
                <w:numId w:val="49"/>
              </w:numPr>
              <w:spacing w:after="0" w:line="240" w:lineRule="auto"/>
              <w:rPr>
                <w:rFonts w:eastAsia="Helvetica Neue"/>
                <w:sz w:val="22"/>
                <w:szCs w:val="22"/>
              </w:rPr>
            </w:pPr>
            <w:r w:rsidRPr="00316B4B">
              <w:rPr>
                <w:rFonts w:eastAsia="Helvetica Neue"/>
                <w:sz w:val="22"/>
                <w:szCs w:val="22"/>
              </w:rPr>
              <w:t xml:space="preserve">as set out in the customers policies and quality standards as listed in the </w:t>
            </w:r>
            <w:r w:rsidRPr="00316B4B">
              <w:rPr>
                <w:rFonts w:eastAsia="Helvetica Neue"/>
                <w:b/>
                <w:sz w:val="22"/>
                <w:szCs w:val="22"/>
              </w:rPr>
              <w:t>supplemental requirements in addition to the Call-Off terms section of this order</w:t>
            </w:r>
          </w:p>
          <w:p w14:paraId="41D71403" w14:textId="7F7F619A" w:rsidR="005540D7" w:rsidRPr="00316B4B" w:rsidRDefault="00471C01" w:rsidP="00471C01">
            <w:pPr>
              <w:spacing w:after="0" w:line="240" w:lineRule="auto"/>
              <w:rPr>
                <w:sz w:val="22"/>
                <w:szCs w:val="22"/>
              </w:rPr>
            </w:pPr>
            <w:r w:rsidRPr="00316B4B">
              <w:rPr>
                <w:rFonts w:eastAsia="Helvetica Neue"/>
                <w:sz w:val="22"/>
                <w:szCs w:val="22"/>
              </w:rPr>
              <w:t xml:space="preserve"> </w:t>
            </w:r>
          </w:p>
        </w:tc>
      </w:tr>
      <w:tr w:rsidR="005540D7" w:rsidRPr="00316B4B" w14:paraId="55EF945A" w14:textId="77777777">
        <w:tc>
          <w:tcPr>
            <w:tcW w:w="2657" w:type="dxa"/>
            <w:tcBorders>
              <w:top w:val="single" w:sz="8" w:space="0" w:color="000001"/>
              <w:left w:val="single" w:sz="8" w:space="0" w:color="000001"/>
              <w:bottom w:val="single" w:sz="8" w:space="0" w:color="000001"/>
              <w:right w:val="single" w:sz="8" w:space="0" w:color="000001"/>
            </w:tcBorders>
            <w:shd w:val="clear" w:color="auto" w:fill="auto"/>
          </w:tcPr>
          <w:p w14:paraId="519EF8BC" w14:textId="77777777" w:rsidR="005540D7" w:rsidRPr="00316B4B" w:rsidRDefault="008E0B6F">
            <w:pPr>
              <w:spacing w:after="0" w:line="240" w:lineRule="auto"/>
              <w:rPr>
                <w:rFonts w:eastAsia="Helvetica Neue"/>
                <w:b/>
                <w:sz w:val="22"/>
                <w:szCs w:val="22"/>
              </w:rPr>
            </w:pPr>
            <w:r w:rsidRPr="00316B4B">
              <w:rPr>
                <w:rFonts w:eastAsia="Helvetica Neue"/>
                <w:b/>
                <w:sz w:val="22"/>
                <w:szCs w:val="22"/>
              </w:rPr>
              <w:t xml:space="preserve">Technical standards: </w:t>
            </w:r>
          </w:p>
        </w:tc>
        <w:tc>
          <w:tcPr>
            <w:tcW w:w="7973" w:type="dxa"/>
            <w:tcBorders>
              <w:top w:val="single" w:sz="8" w:space="0" w:color="000001"/>
              <w:left w:val="single" w:sz="8" w:space="0" w:color="000001"/>
              <w:bottom w:val="single" w:sz="8" w:space="0" w:color="000001"/>
              <w:right w:val="single" w:sz="8" w:space="0" w:color="000001"/>
            </w:tcBorders>
            <w:shd w:val="clear" w:color="auto" w:fill="auto"/>
          </w:tcPr>
          <w:p w14:paraId="3AAAA62A" w14:textId="77777777" w:rsidR="00EE05C0" w:rsidRPr="00316B4B" w:rsidRDefault="00EE05C0">
            <w:pPr>
              <w:spacing w:after="0" w:line="240" w:lineRule="auto"/>
              <w:rPr>
                <w:rFonts w:eastAsia="Helvetica Neue"/>
                <w:sz w:val="22"/>
                <w:szCs w:val="22"/>
              </w:rPr>
            </w:pPr>
          </w:p>
          <w:p w14:paraId="0368364F" w14:textId="1EEE07B5" w:rsidR="00B63885" w:rsidRPr="00316B4B" w:rsidRDefault="001C768B">
            <w:pPr>
              <w:spacing w:after="0" w:line="240" w:lineRule="auto"/>
              <w:rPr>
                <w:rFonts w:eastAsia="Helvetica Neue"/>
                <w:sz w:val="22"/>
                <w:szCs w:val="22"/>
              </w:rPr>
            </w:pPr>
            <w:r>
              <w:rPr>
                <w:rFonts w:eastAsia="Helvetica Neue"/>
                <w:sz w:val="22"/>
                <w:szCs w:val="22"/>
              </w:rPr>
              <w:t>As outlined in the supplier’s G-Cloud service description and information security policy</w:t>
            </w:r>
          </w:p>
          <w:p w14:paraId="0A0DFEAB" w14:textId="23218EE0" w:rsidR="005540D7" w:rsidRPr="00316B4B" w:rsidRDefault="005540D7" w:rsidP="00EE05C0">
            <w:pPr>
              <w:pStyle w:val="ListParagraph"/>
              <w:spacing w:after="0" w:line="240" w:lineRule="auto"/>
              <w:ind w:left="1080"/>
              <w:rPr>
                <w:rFonts w:eastAsia="Helvetica Neue"/>
                <w:sz w:val="22"/>
                <w:szCs w:val="22"/>
                <w:highlight w:val="green"/>
              </w:rPr>
            </w:pPr>
          </w:p>
        </w:tc>
      </w:tr>
      <w:tr w:rsidR="005540D7" w:rsidRPr="00316B4B" w14:paraId="1E34B557" w14:textId="77777777">
        <w:tc>
          <w:tcPr>
            <w:tcW w:w="2657" w:type="dxa"/>
            <w:tcBorders>
              <w:top w:val="single" w:sz="8" w:space="0" w:color="000001"/>
              <w:left w:val="single" w:sz="8" w:space="0" w:color="000001"/>
              <w:bottom w:val="single" w:sz="8" w:space="0" w:color="000001"/>
              <w:right w:val="single" w:sz="8" w:space="0" w:color="000001"/>
            </w:tcBorders>
            <w:shd w:val="clear" w:color="auto" w:fill="auto"/>
          </w:tcPr>
          <w:p w14:paraId="631B1D4E" w14:textId="77777777" w:rsidR="005540D7" w:rsidRPr="00316B4B" w:rsidRDefault="008E0B6F">
            <w:pPr>
              <w:spacing w:after="0" w:line="240" w:lineRule="auto"/>
              <w:rPr>
                <w:rFonts w:eastAsia="Helvetica Neue"/>
                <w:b/>
                <w:sz w:val="22"/>
                <w:szCs w:val="22"/>
              </w:rPr>
            </w:pPr>
            <w:r w:rsidRPr="00316B4B">
              <w:rPr>
                <w:rFonts w:eastAsia="Helvetica Neue"/>
                <w:b/>
                <w:sz w:val="22"/>
                <w:szCs w:val="22"/>
              </w:rPr>
              <w:t>Service level agreement:</w:t>
            </w:r>
          </w:p>
        </w:tc>
        <w:tc>
          <w:tcPr>
            <w:tcW w:w="7973" w:type="dxa"/>
            <w:tcBorders>
              <w:top w:val="single" w:sz="8" w:space="0" w:color="000001"/>
              <w:left w:val="single" w:sz="8" w:space="0" w:color="000001"/>
              <w:bottom w:val="single" w:sz="8" w:space="0" w:color="000001"/>
              <w:right w:val="single" w:sz="8" w:space="0" w:color="000001"/>
            </w:tcBorders>
            <w:shd w:val="clear" w:color="auto" w:fill="auto"/>
          </w:tcPr>
          <w:p w14:paraId="224026A9" w14:textId="629327F1" w:rsidR="005540D7" w:rsidRPr="00316B4B" w:rsidRDefault="008E0B6F">
            <w:pPr>
              <w:spacing w:after="0" w:line="240" w:lineRule="auto"/>
              <w:rPr>
                <w:sz w:val="22"/>
                <w:szCs w:val="22"/>
              </w:rPr>
            </w:pPr>
            <w:r w:rsidRPr="00316B4B">
              <w:rPr>
                <w:rFonts w:eastAsia="Helvetica Neue"/>
                <w:sz w:val="22"/>
                <w:szCs w:val="22"/>
              </w:rPr>
              <w:t>The service level and availability criteria required for this Call-Off Contract are</w:t>
            </w:r>
            <w:r w:rsidR="00116862" w:rsidRPr="00316B4B">
              <w:rPr>
                <w:rFonts w:eastAsia="Helvetica Neue"/>
                <w:sz w:val="22"/>
                <w:szCs w:val="22"/>
              </w:rPr>
              <w:t xml:space="preserve"> as detailed within the Service description.</w:t>
            </w:r>
          </w:p>
          <w:p w14:paraId="4DD5CD60" w14:textId="6B1EC618" w:rsidR="005540D7" w:rsidRPr="00316B4B" w:rsidRDefault="005540D7" w:rsidP="00116862">
            <w:pPr>
              <w:spacing w:after="0" w:line="240" w:lineRule="auto"/>
              <w:contextualSpacing/>
              <w:rPr>
                <w:rFonts w:eastAsia="Helvetica Neue"/>
                <w:sz w:val="22"/>
                <w:szCs w:val="22"/>
                <w:highlight w:val="green"/>
              </w:rPr>
            </w:pPr>
          </w:p>
        </w:tc>
      </w:tr>
      <w:tr w:rsidR="005540D7" w:rsidRPr="00316B4B" w14:paraId="17B51555" w14:textId="77777777">
        <w:tc>
          <w:tcPr>
            <w:tcW w:w="2657" w:type="dxa"/>
            <w:tcBorders>
              <w:top w:val="single" w:sz="8" w:space="0" w:color="000001"/>
              <w:left w:val="single" w:sz="8" w:space="0" w:color="000001"/>
              <w:bottom w:val="single" w:sz="8" w:space="0" w:color="000001"/>
              <w:right w:val="single" w:sz="8" w:space="0" w:color="000001"/>
            </w:tcBorders>
            <w:shd w:val="clear" w:color="auto" w:fill="auto"/>
          </w:tcPr>
          <w:p w14:paraId="671D9FCC" w14:textId="77777777" w:rsidR="005540D7" w:rsidRPr="00316B4B" w:rsidRDefault="008E0B6F">
            <w:pPr>
              <w:spacing w:after="0"/>
              <w:rPr>
                <w:rFonts w:eastAsia="Helvetica Neue"/>
                <w:b/>
                <w:sz w:val="22"/>
                <w:szCs w:val="22"/>
              </w:rPr>
            </w:pPr>
            <w:r w:rsidRPr="00316B4B">
              <w:rPr>
                <w:rFonts w:eastAsia="Helvetica Neue"/>
                <w:b/>
                <w:sz w:val="22"/>
                <w:szCs w:val="22"/>
              </w:rPr>
              <w:t xml:space="preserve">Onboarding: </w:t>
            </w:r>
          </w:p>
        </w:tc>
        <w:tc>
          <w:tcPr>
            <w:tcW w:w="7973" w:type="dxa"/>
            <w:tcBorders>
              <w:top w:val="single" w:sz="8" w:space="0" w:color="000001"/>
              <w:left w:val="single" w:sz="8" w:space="0" w:color="000001"/>
              <w:bottom w:val="single" w:sz="8" w:space="0" w:color="000001"/>
              <w:right w:val="single" w:sz="8" w:space="0" w:color="000001"/>
            </w:tcBorders>
            <w:shd w:val="clear" w:color="auto" w:fill="auto"/>
          </w:tcPr>
          <w:p w14:paraId="58EB0853" w14:textId="77777777" w:rsidR="00B63885" w:rsidRPr="00316B4B" w:rsidRDefault="008E0B6F">
            <w:pPr>
              <w:spacing w:after="0"/>
              <w:rPr>
                <w:rFonts w:eastAsia="Helvetica Neue"/>
                <w:sz w:val="22"/>
                <w:szCs w:val="22"/>
              </w:rPr>
            </w:pPr>
            <w:r w:rsidRPr="00DE194A">
              <w:rPr>
                <w:rFonts w:eastAsia="Helvetica Neue"/>
                <w:sz w:val="22"/>
                <w:szCs w:val="22"/>
                <w:highlight w:val="yellow"/>
              </w:rPr>
              <w:t>The onboarding pla</w:t>
            </w:r>
            <w:r w:rsidR="00B63885" w:rsidRPr="00DE194A">
              <w:rPr>
                <w:rFonts w:eastAsia="Helvetica Neue"/>
                <w:sz w:val="22"/>
                <w:szCs w:val="22"/>
                <w:highlight w:val="yellow"/>
              </w:rPr>
              <w:t>n for this Call-Off Contract is</w:t>
            </w:r>
          </w:p>
          <w:p w14:paraId="2D10B199" w14:textId="11F0EB96" w:rsidR="00B63885" w:rsidRPr="00316B4B" w:rsidRDefault="00B63885">
            <w:pPr>
              <w:spacing w:after="0"/>
              <w:rPr>
                <w:rFonts w:eastAsia="Helvetica Neue"/>
                <w:sz w:val="22"/>
                <w:szCs w:val="22"/>
              </w:rPr>
            </w:pPr>
            <w:r w:rsidRPr="00316B4B">
              <w:rPr>
                <w:rFonts w:eastAsia="Helvetica Neue"/>
                <w:sz w:val="22"/>
                <w:szCs w:val="22"/>
              </w:rPr>
              <w:t xml:space="preserve">The Supplier shall ensure that any personnel on-boarded shall meet the requirements of the Customer’s Baseline Security Policy document as incorporated into </w:t>
            </w:r>
            <w:r w:rsidR="00D36FE1">
              <w:rPr>
                <w:rFonts w:eastAsia="Helvetica Neue"/>
                <w:sz w:val="22"/>
                <w:szCs w:val="22"/>
              </w:rPr>
              <w:t>the supplementary requirements section of this call off contract.</w:t>
            </w:r>
          </w:p>
          <w:p w14:paraId="64832F29" w14:textId="045E7068" w:rsidR="005540D7" w:rsidRPr="00316B4B" w:rsidRDefault="005540D7">
            <w:pPr>
              <w:spacing w:after="0"/>
              <w:rPr>
                <w:rFonts w:eastAsia="Helvetica Neue"/>
                <w:sz w:val="22"/>
                <w:szCs w:val="22"/>
                <w:highlight w:val="green"/>
              </w:rPr>
            </w:pPr>
          </w:p>
        </w:tc>
      </w:tr>
      <w:tr w:rsidR="005540D7" w:rsidRPr="00316B4B" w14:paraId="48F2CEE5" w14:textId="77777777">
        <w:tc>
          <w:tcPr>
            <w:tcW w:w="2657" w:type="dxa"/>
            <w:tcBorders>
              <w:top w:val="single" w:sz="8" w:space="0" w:color="000001"/>
              <w:left w:val="single" w:sz="8" w:space="0" w:color="000001"/>
              <w:bottom w:val="single" w:sz="8" w:space="0" w:color="000001"/>
              <w:right w:val="single" w:sz="8" w:space="0" w:color="000001"/>
            </w:tcBorders>
            <w:shd w:val="clear" w:color="auto" w:fill="auto"/>
          </w:tcPr>
          <w:p w14:paraId="190024C4" w14:textId="77777777" w:rsidR="005540D7" w:rsidRPr="00316B4B" w:rsidRDefault="008E0B6F">
            <w:pPr>
              <w:spacing w:after="0"/>
              <w:rPr>
                <w:rFonts w:eastAsia="Helvetica Neue"/>
                <w:b/>
                <w:sz w:val="22"/>
                <w:szCs w:val="22"/>
              </w:rPr>
            </w:pPr>
            <w:r w:rsidRPr="00316B4B">
              <w:rPr>
                <w:rFonts w:eastAsia="Helvetica Neue"/>
                <w:b/>
                <w:sz w:val="22"/>
                <w:szCs w:val="22"/>
              </w:rPr>
              <w:t xml:space="preserve">Offboarding: </w:t>
            </w:r>
          </w:p>
        </w:tc>
        <w:tc>
          <w:tcPr>
            <w:tcW w:w="7973" w:type="dxa"/>
            <w:tcBorders>
              <w:top w:val="single" w:sz="8" w:space="0" w:color="000001"/>
              <w:left w:val="single" w:sz="8" w:space="0" w:color="000001"/>
              <w:bottom w:val="single" w:sz="8" w:space="0" w:color="000001"/>
              <w:right w:val="single" w:sz="8" w:space="0" w:color="000001"/>
            </w:tcBorders>
            <w:shd w:val="clear" w:color="auto" w:fill="auto"/>
          </w:tcPr>
          <w:p w14:paraId="13C44624" w14:textId="77777777" w:rsidR="00B63885" w:rsidRPr="00316B4B" w:rsidRDefault="008E0B6F">
            <w:pPr>
              <w:spacing w:after="0"/>
              <w:rPr>
                <w:rFonts w:eastAsia="Helvetica Neue"/>
                <w:sz w:val="22"/>
                <w:szCs w:val="22"/>
              </w:rPr>
            </w:pPr>
            <w:r w:rsidRPr="00DE194A">
              <w:rPr>
                <w:rFonts w:eastAsia="Helvetica Neue"/>
                <w:sz w:val="22"/>
                <w:szCs w:val="22"/>
                <w:highlight w:val="yellow"/>
              </w:rPr>
              <w:t>The offboarding plan for this Call-Off Contract is</w:t>
            </w:r>
            <w:r w:rsidRPr="00316B4B">
              <w:rPr>
                <w:rFonts w:eastAsia="Helvetica Neue"/>
                <w:sz w:val="22"/>
                <w:szCs w:val="22"/>
              </w:rPr>
              <w:t xml:space="preserve"> </w:t>
            </w:r>
          </w:p>
          <w:p w14:paraId="077F1479" w14:textId="5865C47C" w:rsidR="00B63885" w:rsidRPr="00316B4B" w:rsidRDefault="00B63885">
            <w:pPr>
              <w:spacing w:after="0"/>
              <w:rPr>
                <w:rFonts w:eastAsia="Helvetica Neue"/>
                <w:sz w:val="22"/>
                <w:szCs w:val="22"/>
              </w:rPr>
            </w:pPr>
            <w:r w:rsidRPr="00316B4B">
              <w:rPr>
                <w:rFonts w:eastAsia="Helvetica Neue"/>
                <w:sz w:val="22"/>
                <w:szCs w:val="22"/>
              </w:rPr>
              <w:t xml:space="preserve">The Supplier shall ensure that its personnel return the Customer’s software, data, equipment, tools and confidential information in its possession, on or prior to the date of </w:t>
            </w:r>
            <w:proofErr w:type="gramStart"/>
            <w:r w:rsidRPr="00316B4B">
              <w:rPr>
                <w:rFonts w:eastAsia="Helvetica Neue"/>
                <w:sz w:val="22"/>
                <w:szCs w:val="22"/>
              </w:rPr>
              <w:t>off-boarding</w:t>
            </w:r>
            <w:proofErr w:type="gramEnd"/>
            <w:r w:rsidRPr="00316B4B">
              <w:rPr>
                <w:rFonts w:eastAsia="Helvetica Neue"/>
                <w:sz w:val="22"/>
                <w:szCs w:val="22"/>
              </w:rPr>
              <w:t>.</w:t>
            </w:r>
          </w:p>
          <w:p w14:paraId="18B863C5" w14:textId="2955E0D0" w:rsidR="00B63885" w:rsidRPr="00316B4B" w:rsidRDefault="00B63885">
            <w:pPr>
              <w:spacing w:after="0"/>
              <w:rPr>
                <w:rFonts w:eastAsia="Helvetica Neue"/>
                <w:sz w:val="22"/>
                <w:szCs w:val="22"/>
              </w:rPr>
            </w:pPr>
          </w:p>
          <w:p w14:paraId="5E9E4269" w14:textId="00AD12CD" w:rsidR="00B63885" w:rsidRPr="00316B4B" w:rsidRDefault="00B63885">
            <w:pPr>
              <w:spacing w:after="0"/>
              <w:rPr>
                <w:rFonts w:eastAsia="Helvetica Neue"/>
                <w:sz w:val="22"/>
                <w:szCs w:val="22"/>
              </w:rPr>
            </w:pPr>
            <w:r w:rsidRPr="00316B4B">
              <w:rPr>
                <w:rFonts w:eastAsia="Helvetica Neue"/>
                <w:sz w:val="22"/>
                <w:szCs w:val="22"/>
              </w:rPr>
              <w:t xml:space="preserve">The supplier acknowledges that during the term of the Call-Off Agreement, the Customer is building an </w:t>
            </w:r>
            <w:proofErr w:type="gramStart"/>
            <w:r w:rsidRPr="00316B4B">
              <w:rPr>
                <w:rFonts w:eastAsia="Helvetica Neue"/>
                <w:sz w:val="22"/>
                <w:szCs w:val="22"/>
              </w:rPr>
              <w:t>in house</w:t>
            </w:r>
            <w:proofErr w:type="gramEnd"/>
            <w:r w:rsidRPr="00316B4B">
              <w:rPr>
                <w:rFonts w:eastAsia="Helvetica Neue"/>
                <w:sz w:val="22"/>
                <w:szCs w:val="22"/>
              </w:rPr>
              <w:t xml:space="preserve"> capability substantially in the form of the Ordered G-Cloud Services.  As part of the Supplier’s Ordered G Cloud Services the Supplier agrees to support the Customer by providing the Customer’s nominated staff with:</w:t>
            </w:r>
          </w:p>
          <w:p w14:paraId="78103CC7" w14:textId="561A19CC" w:rsidR="00B63885" w:rsidRPr="00316B4B" w:rsidRDefault="00B63885">
            <w:pPr>
              <w:spacing w:after="0"/>
              <w:rPr>
                <w:rFonts w:eastAsia="Helvetica Neue"/>
                <w:sz w:val="22"/>
                <w:szCs w:val="22"/>
              </w:rPr>
            </w:pPr>
          </w:p>
          <w:p w14:paraId="425C9A20" w14:textId="714A8C7A" w:rsidR="00B63885" w:rsidRPr="00316B4B" w:rsidRDefault="00B63885" w:rsidP="00AE2B71">
            <w:pPr>
              <w:pStyle w:val="ListParagraph"/>
              <w:numPr>
                <w:ilvl w:val="0"/>
                <w:numId w:val="50"/>
              </w:numPr>
              <w:spacing w:after="0"/>
              <w:rPr>
                <w:rFonts w:eastAsia="Helvetica Neue"/>
                <w:sz w:val="22"/>
                <w:szCs w:val="22"/>
              </w:rPr>
            </w:pPr>
            <w:r w:rsidRPr="00316B4B">
              <w:rPr>
                <w:rFonts w:eastAsia="Helvetica Neue"/>
                <w:sz w:val="22"/>
                <w:szCs w:val="22"/>
              </w:rPr>
              <w:t xml:space="preserve">upskilling activities as agreed: and </w:t>
            </w:r>
          </w:p>
          <w:p w14:paraId="53FC1084" w14:textId="1C220D98" w:rsidR="00B63885" w:rsidRPr="00316B4B" w:rsidRDefault="00B63885" w:rsidP="00AE2B71">
            <w:pPr>
              <w:pStyle w:val="ListParagraph"/>
              <w:numPr>
                <w:ilvl w:val="0"/>
                <w:numId w:val="50"/>
              </w:numPr>
              <w:spacing w:after="0"/>
              <w:rPr>
                <w:rFonts w:eastAsia="Helvetica Neue"/>
                <w:sz w:val="22"/>
                <w:szCs w:val="22"/>
              </w:rPr>
            </w:pPr>
            <w:r w:rsidRPr="00316B4B">
              <w:rPr>
                <w:rFonts w:eastAsia="Helvetica Neue"/>
                <w:sz w:val="22"/>
                <w:szCs w:val="22"/>
              </w:rPr>
              <w:t>knowledge transfer as reasonably required,</w:t>
            </w:r>
          </w:p>
          <w:p w14:paraId="617032F2" w14:textId="5AC17485" w:rsidR="00B63885" w:rsidRPr="00316B4B" w:rsidRDefault="00B63885" w:rsidP="00B63885">
            <w:pPr>
              <w:spacing w:after="0"/>
              <w:rPr>
                <w:rFonts w:eastAsia="Helvetica Neue"/>
                <w:sz w:val="22"/>
                <w:szCs w:val="22"/>
              </w:rPr>
            </w:pPr>
          </w:p>
          <w:p w14:paraId="4AA0075B" w14:textId="5AF9C452" w:rsidR="00B63885" w:rsidRPr="00316B4B" w:rsidRDefault="00B63885" w:rsidP="00B63885">
            <w:pPr>
              <w:spacing w:after="0"/>
              <w:rPr>
                <w:rFonts w:eastAsia="Helvetica Neue"/>
                <w:sz w:val="22"/>
                <w:szCs w:val="22"/>
              </w:rPr>
            </w:pPr>
            <w:r w:rsidRPr="00316B4B">
              <w:rPr>
                <w:rFonts w:eastAsia="Helvetica Neue"/>
                <w:sz w:val="22"/>
                <w:szCs w:val="22"/>
              </w:rPr>
              <w:t>and a smooth exit of the Ordered G Cloud Services, so as not to affect the continuity of the Customer’s similar services.</w:t>
            </w:r>
            <w:r w:rsidR="001C768B">
              <w:rPr>
                <w:rFonts w:eastAsia="Helvetica Neue"/>
                <w:sz w:val="22"/>
                <w:szCs w:val="22"/>
              </w:rPr>
              <w:t xml:space="preserve"> Charges may apply to these activities. </w:t>
            </w:r>
          </w:p>
          <w:p w14:paraId="4ED47E01" w14:textId="7CCB715B" w:rsidR="005540D7" w:rsidRPr="00316B4B" w:rsidRDefault="005540D7">
            <w:pPr>
              <w:spacing w:after="0"/>
              <w:rPr>
                <w:rFonts w:eastAsia="Helvetica Neue"/>
                <w:sz w:val="22"/>
                <w:szCs w:val="22"/>
                <w:highlight w:val="green"/>
              </w:rPr>
            </w:pPr>
          </w:p>
        </w:tc>
      </w:tr>
      <w:tr w:rsidR="005540D7" w:rsidRPr="00316B4B" w14:paraId="1DA8A1F5" w14:textId="77777777">
        <w:tc>
          <w:tcPr>
            <w:tcW w:w="2657" w:type="dxa"/>
            <w:tcBorders>
              <w:top w:val="single" w:sz="8" w:space="0" w:color="000001"/>
              <w:left w:val="single" w:sz="8" w:space="0" w:color="000001"/>
              <w:bottom w:val="single" w:sz="8" w:space="0" w:color="000001"/>
              <w:right w:val="single" w:sz="8" w:space="0" w:color="000001"/>
            </w:tcBorders>
            <w:shd w:val="clear" w:color="auto" w:fill="auto"/>
          </w:tcPr>
          <w:p w14:paraId="25F7FB90" w14:textId="77777777" w:rsidR="005540D7" w:rsidRPr="00316B4B" w:rsidRDefault="008E0B6F">
            <w:pPr>
              <w:spacing w:after="0"/>
              <w:rPr>
                <w:rFonts w:eastAsia="Helvetica Neue"/>
                <w:b/>
                <w:sz w:val="22"/>
                <w:szCs w:val="22"/>
              </w:rPr>
            </w:pPr>
            <w:r w:rsidRPr="00316B4B">
              <w:rPr>
                <w:rFonts w:eastAsia="Helvetica Neue"/>
                <w:b/>
                <w:sz w:val="22"/>
                <w:szCs w:val="22"/>
              </w:rPr>
              <w:t>Collaboration agreement:</w:t>
            </w:r>
          </w:p>
        </w:tc>
        <w:tc>
          <w:tcPr>
            <w:tcW w:w="7973" w:type="dxa"/>
            <w:tcBorders>
              <w:top w:val="single" w:sz="8" w:space="0" w:color="000001"/>
              <w:left w:val="single" w:sz="8" w:space="0" w:color="000001"/>
              <w:bottom w:val="single" w:sz="8" w:space="0" w:color="000001"/>
              <w:right w:val="single" w:sz="8" w:space="0" w:color="000001"/>
            </w:tcBorders>
            <w:shd w:val="clear" w:color="auto" w:fill="auto"/>
          </w:tcPr>
          <w:p w14:paraId="357A8B05" w14:textId="5D71BA59" w:rsidR="00B63885" w:rsidRPr="00316B4B" w:rsidRDefault="00B63885" w:rsidP="00B63885">
            <w:pPr>
              <w:spacing w:after="0" w:line="240" w:lineRule="auto"/>
              <w:rPr>
                <w:rFonts w:eastAsia="Helvetica Neue"/>
                <w:sz w:val="22"/>
                <w:szCs w:val="22"/>
              </w:rPr>
            </w:pPr>
            <w:r w:rsidRPr="00316B4B">
              <w:rPr>
                <w:rFonts w:eastAsia="Helvetica Neue"/>
                <w:sz w:val="22"/>
                <w:szCs w:val="22"/>
              </w:rPr>
              <w:t>Not applicable</w:t>
            </w:r>
          </w:p>
          <w:p w14:paraId="39341223" w14:textId="3CBE42BB" w:rsidR="005540D7" w:rsidRPr="00316B4B" w:rsidRDefault="005540D7">
            <w:pPr>
              <w:spacing w:after="0" w:line="240" w:lineRule="auto"/>
              <w:rPr>
                <w:rFonts w:eastAsia="Helvetica Neue"/>
                <w:sz w:val="22"/>
                <w:szCs w:val="22"/>
                <w:highlight w:val="green"/>
              </w:rPr>
            </w:pPr>
          </w:p>
        </w:tc>
      </w:tr>
      <w:tr w:rsidR="005540D7" w:rsidRPr="00316B4B" w14:paraId="7F71EDBE" w14:textId="77777777">
        <w:tc>
          <w:tcPr>
            <w:tcW w:w="2657" w:type="dxa"/>
            <w:tcBorders>
              <w:top w:val="single" w:sz="8" w:space="0" w:color="000001"/>
              <w:left w:val="single" w:sz="8" w:space="0" w:color="000001"/>
              <w:bottom w:val="single" w:sz="8" w:space="0" w:color="000001"/>
              <w:right w:val="single" w:sz="8" w:space="0" w:color="000001"/>
            </w:tcBorders>
            <w:shd w:val="clear" w:color="auto" w:fill="auto"/>
          </w:tcPr>
          <w:p w14:paraId="6959F44A" w14:textId="77777777" w:rsidR="005540D7" w:rsidRPr="00316B4B" w:rsidRDefault="008E0B6F">
            <w:pPr>
              <w:spacing w:after="0"/>
              <w:rPr>
                <w:rFonts w:eastAsia="Helvetica Neue"/>
                <w:b/>
                <w:sz w:val="22"/>
                <w:szCs w:val="22"/>
              </w:rPr>
            </w:pPr>
            <w:r w:rsidRPr="00316B4B">
              <w:rPr>
                <w:rFonts w:eastAsia="Helvetica Neue"/>
                <w:b/>
                <w:sz w:val="22"/>
                <w:szCs w:val="22"/>
              </w:rPr>
              <w:t>Limit on Parties’ liability:</w:t>
            </w:r>
          </w:p>
        </w:tc>
        <w:tc>
          <w:tcPr>
            <w:tcW w:w="7973" w:type="dxa"/>
            <w:tcBorders>
              <w:top w:val="single" w:sz="8" w:space="0" w:color="000001"/>
              <w:left w:val="single" w:sz="8" w:space="0" w:color="000001"/>
              <w:bottom w:val="single" w:sz="8" w:space="0" w:color="000001"/>
              <w:right w:val="single" w:sz="8" w:space="0" w:color="000001"/>
            </w:tcBorders>
            <w:shd w:val="clear" w:color="auto" w:fill="auto"/>
          </w:tcPr>
          <w:p w14:paraId="3AFDB53E" w14:textId="3546BEB1" w:rsidR="005540D7" w:rsidRPr="00343FF3" w:rsidRDefault="008E0B6F">
            <w:pPr>
              <w:spacing w:after="0"/>
              <w:rPr>
                <w:sz w:val="22"/>
                <w:szCs w:val="22"/>
              </w:rPr>
            </w:pPr>
            <w:r w:rsidRPr="00343FF3">
              <w:rPr>
                <w:rFonts w:eastAsia="Helvetica Neue"/>
                <w:sz w:val="22"/>
                <w:szCs w:val="22"/>
              </w:rPr>
              <w:t xml:space="preserve">The annual total liability of either Party for all Property defaults will not exceed </w:t>
            </w:r>
            <w:r w:rsidR="008C5859" w:rsidRPr="00343FF3">
              <w:rPr>
                <w:rFonts w:eastAsia="Helvetica Neue"/>
                <w:sz w:val="22"/>
                <w:szCs w:val="22"/>
              </w:rPr>
              <w:t>£1,000,000</w:t>
            </w:r>
            <w:r w:rsidRPr="00343FF3">
              <w:rPr>
                <w:rFonts w:eastAsia="Helvetica Neue"/>
                <w:sz w:val="22"/>
                <w:szCs w:val="22"/>
              </w:rPr>
              <w:t xml:space="preserve">.   </w:t>
            </w:r>
          </w:p>
          <w:p w14:paraId="64216BAC" w14:textId="3B3A0535" w:rsidR="005540D7" w:rsidRPr="00343FF3" w:rsidRDefault="008E0B6F">
            <w:pPr>
              <w:spacing w:after="0"/>
              <w:rPr>
                <w:sz w:val="22"/>
                <w:szCs w:val="22"/>
              </w:rPr>
            </w:pPr>
            <w:r w:rsidRPr="00343FF3">
              <w:rPr>
                <w:rFonts w:eastAsia="Helvetica Neue"/>
                <w:sz w:val="22"/>
                <w:szCs w:val="22"/>
              </w:rPr>
              <w:t>The annual total liability for Buyer Data defaults will not exceed £</w:t>
            </w:r>
            <w:proofErr w:type="gramStart"/>
            <w:r w:rsidR="008C5859" w:rsidRPr="00343FF3">
              <w:rPr>
                <w:rFonts w:eastAsia="Helvetica Neue"/>
                <w:sz w:val="22"/>
                <w:szCs w:val="22"/>
              </w:rPr>
              <w:t xml:space="preserve">1,000,000 </w:t>
            </w:r>
            <w:r w:rsidRPr="00343FF3">
              <w:rPr>
                <w:rFonts w:eastAsia="Helvetica Neue"/>
                <w:sz w:val="22"/>
                <w:szCs w:val="22"/>
              </w:rPr>
              <w:t xml:space="preserve"> or</w:t>
            </w:r>
            <w:proofErr w:type="gramEnd"/>
            <w:r w:rsidRPr="00343FF3">
              <w:rPr>
                <w:rFonts w:eastAsia="Helvetica Neue"/>
                <w:sz w:val="22"/>
                <w:szCs w:val="22"/>
              </w:rPr>
              <w:t xml:space="preserve"> </w:t>
            </w:r>
            <w:r w:rsidR="008C5859" w:rsidRPr="00343FF3">
              <w:rPr>
                <w:rFonts w:eastAsia="Helvetica Neue"/>
                <w:sz w:val="22"/>
                <w:szCs w:val="22"/>
              </w:rPr>
              <w:t xml:space="preserve">125 </w:t>
            </w:r>
            <w:r w:rsidRPr="00343FF3">
              <w:rPr>
                <w:rFonts w:eastAsia="Helvetica Neue"/>
                <w:sz w:val="22"/>
                <w:szCs w:val="22"/>
              </w:rPr>
              <w:t>%  of the Charges payable by the Buyer to the Supplier during the Call-Off Contract Term (whichever is the greater).</w:t>
            </w:r>
          </w:p>
          <w:p w14:paraId="712CA336" w14:textId="6ADABD28" w:rsidR="005540D7" w:rsidRPr="00316B4B" w:rsidRDefault="008E0B6F">
            <w:pPr>
              <w:spacing w:after="0"/>
              <w:rPr>
                <w:sz w:val="22"/>
                <w:szCs w:val="22"/>
              </w:rPr>
            </w:pPr>
            <w:r w:rsidRPr="00343FF3">
              <w:rPr>
                <w:rFonts w:eastAsia="Helvetica Neue"/>
                <w:sz w:val="22"/>
                <w:szCs w:val="22"/>
              </w:rPr>
              <w:lastRenderedPageBreak/>
              <w:t>The annual total liability for all other defaults will not exceed the greater of £</w:t>
            </w:r>
            <w:r w:rsidR="008C5859" w:rsidRPr="00343FF3">
              <w:rPr>
                <w:rFonts w:eastAsia="Helvetica Neue"/>
                <w:sz w:val="22"/>
                <w:szCs w:val="22"/>
              </w:rPr>
              <w:t>1,000,000</w:t>
            </w:r>
            <w:r w:rsidRPr="00343FF3">
              <w:rPr>
                <w:rFonts w:eastAsia="Helvetica Neue"/>
                <w:sz w:val="22"/>
                <w:szCs w:val="22"/>
              </w:rPr>
              <w:t xml:space="preserve"> or </w:t>
            </w:r>
            <w:r w:rsidR="008C5859" w:rsidRPr="00343FF3">
              <w:rPr>
                <w:rFonts w:eastAsia="Helvetica Neue"/>
                <w:sz w:val="22"/>
                <w:szCs w:val="22"/>
              </w:rPr>
              <w:t>125</w:t>
            </w:r>
            <w:r w:rsidRPr="00343FF3">
              <w:rPr>
                <w:rFonts w:eastAsia="Helvetica Neue"/>
                <w:sz w:val="22"/>
                <w:szCs w:val="22"/>
              </w:rPr>
              <w:t>% of the Charges payable by the Buyer to the Supplier during the Call-Off Contract Term (whichever is the greater).</w:t>
            </w:r>
          </w:p>
          <w:p w14:paraId="587E46E0" w14:textId="31E247CB" w:rsidR="005540D7" w:rsidRPr="00316B4B" w:rsidRDefault="005540D7">
            <w:pPr>
              <w:spacing w:after="0"/>
              <w:rPr>
                <w:rFonts w:eastAsia="Helvetica Neue"/>
                <w:sz w:val="22"/>
                <w:szCs w:val="22"/>
                <w:highlight w:val="green"/>
              </w:rPr>
            </w:pPr>
          </w:p>
        </w:tc>
      </w:tr>
      <w:tr w:rsidR="005540D7" w:rsidRPr="00316B4B" w14:paraId="31960CD9" w14:textId="77777777">
        <w:tc>
          <w:tcPr>
            <w:tcW w:w="2657" w:type="dxa"/>
            <w:tcBorders>
              <w:top w:val="single" w:sz="8" w:space="0" w:color="000001"/>
              <w:left w:val="single" w:sz="8" w:space="0" w:color="000001"/>
              <w:bottom w:val="single" w:sz="8" w:space="0" w:color="000001"/>
              <w:right w:val="single" w:sz="8" w:space="0" w:color="000001"/>
            </w:tcBorders>
            <w:shd w:val="clear" w:color="auto" w:fill="auto"/>
          </w:tcPr>
          <w:p w14:paraId="50BA8137" w14:textId="77777777" w:rsidR="005540D7" w:rsidRPr="00316B4B" w:rsidRDefault="008E0B6F">
            <w:pPr>
              <w:spacing w:after="0" w:line="240" w:lineRule="auto"/>
              <w:rPr>
                <w:rFonts w:eastAsia="Helvetica Neue"/>
                <w:b/>
                <w:sz w:val="22"/>
                <w:szCs w:val="22"/>
              </w:rPr>
            </w:pPr>
            <w:r w:rsidRPr="00316B4B">
              <w:rPr>
                <w:rFonts w:eastAsia="Helvetica Neue"/>
                <w:b/>
                <w:sz w:val="22"/>
                <w:szCs w:val="22"/>
              </w:rPr>
              <w:lastRenderedPageBreak/>
              <w:t>Insurance:</w:t>
            </w:r>
          </w:p>
        </w:tc>
        <w:tc>
          <w:tcPr>
            <w:tcW w:w="7973" w:type="dxa"/>
            <w:tcBorders>
              <w:top w:val="single" w:sz="8" w:space="0" w:color="000001"/>
              <w:left w:val="single" w:sz="8" w:space="0" w:color="000001"/>
              <w:bottom w:val="single" w:sz="8" w:space="0" w:color="000001"/>
              <w:right w:val="single" w:sz="8" w:space="0" w:color="000001"/>
            </w:tcBorders>
            <w:shd w:val="clear" w:color="auto" w:fill="auto"/>
          </w:tcPr>
          <w:p w14:paraId="1DFC0A1A" w14:textId="77777777" w:rsidR="005540D7" w:rsidRPr="00316B4B" w:rsidRDefault="008E0B6F">
            <w:pPr>
              <w:spacing w:after="0" w:line="240" w:lineRule="auto"/>
              <w:rPr>
                <w:rFonts w:eastAsia="Helvetica Neue"/>
                <w:sz w:val="22"/>
                <w:szCs w:val="22"/>
              </w:rPr>
            </w:pPr>
            <w:r w:rsidRPr="00316B4B">
              <w:rPr>
                <w:rFonts w:eastAsia="Helvetica Neue"/>
                <w:sz w:val="22"/>
                <w:szCs w:val="22"/>
              </w:rPr>
              <w:t xml:space="preserve">The insurance(s) required will be: </w:t>
            </w:r>
          </w:p>
          <w:p w14:paraId="691C493B" w14:textId="5484E4CE" w:rsidR="005540D7" w:rsidRPr="00316B4B" w:rsidRDefault="008E0B6F" w:rsidP="008E0B6F">
            <w:pPr>
              <w:numPr>
                <w:ilvl w:val="0"/>
                <w:numId w:val="7"/>
              </w:numPr>
              <w:spacing w:after="0" w:line="240" w:lineRule="auto"/>
              <w:ind w:hanging="360"/>
              <w:contextualSpacing/>
              <w:rPr>
                <w:rFonts w:eastAsia="Helvetica Neue"/>
                <w:sz w:val="22"/>
                <w:szCs w:val="22"/>
              </w:rPr>
            </w:pPr>
            <w:r w:rsidRPr="00316B4B">
              <w:rPr>
                <w:rFonts w:eastAsia="Helvetica Neue"/>
                <w:sz w:val="22"/>
                <w:szCs w:val="22"/>
              </w:rPr>
              <w:t>a minimum insurance period of 6 years following the expiration or Ending of this Call-Off Contract</w:t>
            </w:r>
          </w:p>
          <w:p w14:paraId="7D3248B4" w14:textId="1D1C3E32" w:rsidR="005540D7" w:rsidRPr="00316B4B" w:rsidRDefault="008E0B6F" w:rsidP="008E0B6F">
            <w:pPr>
              <w:numPr>
                <w:ilvl w:val="0"/>
                <w:numId w:val="7"/>
              </w:numPr>
              <w:spacing w:after="0" w:line="240" w:lineRule="auto"/>
              <w:ind w:hanging="360"/>
              <w:contextualSpacing/>
              <w:rPr>
                <w:rFonts w:eastAsia="Helvetica Neue"/>
                <w:sz w:val="22"/>
                <w:szCs w:val="22"/>
              </w:rPr>
            </w:pPr>
            <w:r w:rsidRPr="00316B4B">
              <w:rPr>
                <w:rFonts w:eastAsia="Helvetica Neue"/>
                <w:sz w:val="22"/>
                <w:szCs w:val="22"/>
              </w:rPr>
              <w:t>professional indemnity insurance cover to be held by the Supplier and by any agent, Subcontractor or consultant involved in the supply of the G-Cloud Services. This professional indemnity insurance cover will have a minimum limit of indemnity of £1,000,000 for each individual claim or any higher limit the Buyer re</w:t>
            </w:r>
            <w:r w:rsidR="00D36FE1">
              <w:rPr>
                <w:rFonts w:eastAsia="Helvetica Neue"/>
                <w:sz w:val="22"/>
                <w:szCs w:val="22"/>
              </w:rPr>
              <w:t>quires (and as required by Law)</w:t>
            </w:r>
          </w:p>
          <w:p w14:paraId="0D1C0D4A" w14:textId="40AE79B9" w:rsidR="005540D7" w:rsidRPr="00316B4B" w:rsidRDefault="008E0B6F" w:rsidP="008E0B6F">
            <w:pPr>
              <w:numPr>
                <w:ilvl w:val="0"/>
                <w:numId w:val="7"/>
              </w:numPr>
              <w:spacing w:after="0" w:line="240" w:lineRule="auto"/>
              <w:ind w:hanging="360"/>
              <w:contextualSpacing/>
              <w:rPr>
                <w:rFonts w:eastAsia="Helvetica Neue"/>
                <w:sz w:val="22"/>
                <w:szCs w:val="22"/>
              </w:rPr>
            </w:pPr>
            <w:r w:rsidRPr="00316B4B">
              <w:rPr>
                <w:rFonts w:eastAsia="Helvetica Neue"/>
                <w:sz w:val="22"/>
                <w:szCs w:val="22"/>
              </w:rPr>
              <w:t>employers' liability insurance with a minimum limit of £5,000,000 or any highe</w:t>
            </w:r>
            <w:r w:rsidR="008C5859" w:rsidRPr="00316B4B">
              <w:rPr>
                <w:rFonts w:eastAsia="Helvetica Neue"/>
                <w:sz w:val="22"/>
                <w:szCs w:val="22"/>
              </w:rPr>
              <w:t>r minimum limit required by Law</w:t>
            </w:r>
          </w:p>
          <w:p w14:paraId="083698F1" w14:textId="15ED3101" w:rsidR="005540D7" w:rsidRPr="00316B4B" w:rsidRDefault="005540D7">
            <w:pPr>
              <w:spacing w:after="0" w:line="240" w:lineRule="auto"/>
              <w:rPr>
                <w:rFonts w:eastAsia="Helvetica Neue"/>
                <w:sz w:val="22"/>
                <w:szCs w:val="22"/>
                <w:highlight w:val="green"/>
              </w:rPr>
            </w:pPr>
          </w:p>
        </w:tc>
      </w:tr>
      <w:tr w:rsidR="005540D7" w:rsidRPr="00316B4B" w14:paraId="7221DB13" w14:textId="77777777">
        <w:tc>
          <w:tcPr>
            <w:tcW w:w="2657" w:type="dxa"/>
            <w:tcBorders>
              <w:top w:val="single" w:sz="8" w:space="0" w:color="000001"/>
              <w:left w:val="single" w:sz="8" w:space="0" w:color="000001"/>
              <w:bottom w:val="single" w:sz="8" w:space="0" w:color="000001"/>
              <w:right w:val="single" w:sz="8" w:space="0" w:color="000001"/>
            </w:tcBorders>
            <w:shd w:val="clear" w:color="auto" w:fill="auto"/>
          </w:tcPr>
          <w:p w14:paraId="6477BC9E" w14:textId="77777777" w:rsidR="005540D7" w:rsidRPr="00316B4B" w:rsidRDefault="008E0B6F">
            <w:pPr>
              <w:spacing w:after="0" w:line="240" w:lineRule="auto"/>
              <w:rPr>
                <w:rFonts w:eastAsia="Helvetica Neue"/>
                <w:b/>
                <w:sz w:val="22"/>
                <w:szCs w:val="22"/>
              </w:rPr>
            </w:pPr>
            <w:r w:rsidRPr="00316B4B">
              <w:rPr>
                <w:rFonts w:eastAsia="Helvetica Neue"/>
                <w:b/>
                <w:sz w:val="22"/>
                <w:szCs w:val="22"/>
              </w:rPr>
              <w:t>Force majeure:</w:t>
            </w:r>
          </w:p>
        </w:tc>
        <w:tc>
          <w:tcPr>
            <w:tcW w:w="7973" w:type="dxa"/>
            <w:tcBorders>
              <w:top w:val="single" w:sz="8" w:space="0" w:color="000001"/>
              <w:left w:val="single" w:sz="8" w:space="0" w:color="000001"/>
              <w:bottom w:val="single" w:sz="8" w:space="0" w:color="000001"/>
              <w:right w:val="single" w:sz="8" w:space="0" w:color="000001"/>
            </w:tcBorders>
            <w:shd w:val="clear" w:color="auto" w:fill="auto"/>
          </w:tcPr>
          <w:p w14:paraId="608BE6CB" w14:textId="672F9A99" w:rsidR="005540D7" w:rsidRPr="00316B4B" w:rsidRDefault="008E0B6F" w:rsidP="008C5859">
            <w:pPr>
              <w:spacing w:after="0" w:line="240" w:lineRule="auto"/>
              <w:rPr>
                <w:sz w:val="22"/>
                <w:szCs w:val="22"/>
              </w:rPr>
            </w:pPr>
            <w:r w:rsidRPr="00316B4B">
              <w:rPr>
                <w:rFonts w:eastAsia="Helvetica Neue"/>
                <w:sz w:val="22"/>
                <w:szCs w:val="22"/>
              </w:rPr>
              <w:t xml:space="preserve">A Party may End this Call-Off Contract if the Other Party is affected by a Force Majeure Event that lasts for more than </w:t>
            </w:r>
            <w:r w:rsidR="008C5859" w:rsidRPr="00316B4B">
              <w:rPr>
                <w:rFonts w:eastAsia="Helvetica Neue"/>
                <w:sz w:val="22"/>
                <w:szCs w:val="22"/>
              </w:rPr>
              <w:t>10</w:t>
            </w:r>
            <w:r w:rsidRPr="00316B4B">
              <w:rPr>
                <w:rFonts w:eastAsia="Helvetica Neue"/>
                <w:sz w:val="22"/>
                <w:szCs w:val="22"/>
              </w:rPr>
              <w:t xml:space="preserve"> consecutive days.</w:t>
            </w:r>
          </w:p>
        </w:tc>
      </w:tr>
      <w:tr w:rsidR="005540D7" w:rsidRPr="00316B4B" w14:paraId="128DC1ED" w14:textId="77777777">
        <w:tc>
          <w:tcPr>
            <w:tcW w:w="2657" w:type="dxa"/>
            <w:tcBorders>
              <w:top w:val="single" w:sz="8" w:space="0" w:color="000001"/>
              <w:left w:val="single" w:sz="8" w:space="0" w:color="000001"/>
              <w:bottom w:val="single" w:sz="8" w:space="0" w:color="000001"/>
              <w:right w:val="single" w:sz="8" w:space="0" w:color="000001"/>
            </w:tcBorders>
            <w:shd w:val="clear" w:color="auto" w:fill="auto"/>
          </w:tcPr>
          <w:p w14:paraId="17DE663C" w14:textId="77777777" w:rsidR="005540D7" w:rsidRPr="00316B4B" w:rsidRDefault="008E0B6F">
            <w:pPr>
              <w:spacing w:after="0" w:line="240" w:lineRule="auto"/>
              <w:rPr>
                <w:rFonts w:eastAsia="Helvetica Neue"/>
                <w:b/>
                <w:sz w:val="22"/>
                <w:szCs w:val="22"/>
              </w:rPr>
            </w:pPr>
            <w:r w:rsidRPr="00316B4B">
              <w:rPr>
                <w:rFonts w:eastAsia="Helvetica Neue"/>
                <w:b/>
                <w:sz w:val="22"/>
                <w:szCs w:val="22"/>
              </w:rPr>
              <w:t>Audit:</w:t>
            </w:r>
          </w:p>
        </w:tc>
        <w:tc>
          <w:tcPr>
            <w:tcW w:w="7973" w:type="dxa"/>
            <w:tcBorders>
              <w:top w:val="single" w:sz="8" w:space="0" w:color="000001"/>
              <w:left w:val="single" w:sz="8" w:space="0" w:color="000001"/>
              <w:bottom w:val="single" w:sz="8" w:space="0" w:color="000001"/>
              <w:right w:val="single" w:sz="8" w:space="0" w:color="000001"/>
            </w:tcBorders>
            <w:shd w:val="clear" w:color="auto" w:fill="auto"/>
          </w:tcPr>
          <w:p w14:paraId="2B345AD7" w14:textId="66E37EC0" w:rsidR="005540D7" w:rsidRPr="00316B4B" w:rsidRDefault="008E0B6F" w:rsidP="00116862">
            <w:pPr>
              <w:spacing w:after="0" w:line="240" w:lineRule="auto"/>
              <w:rPr>
                <w:rFonts w:eastAsia="Helvetica Neue"/>
                <w:sz w:val="22"/>
                <w:szCs w:val="22"/>
              </w:rPr>
            </w:pPr>
            <w:r w:rsidRPr="00316B4B">
              <w:rPr>
                <w:rFonts w:eastAsia="Helvetica Neue"/>
                <w:sz w:val="22"/>
                <w:szCs w:val="22"/>
              </w:rPr>
              <w:t xml:space="preserve">The following Framework Agreement audit provisions will be incorporated under clause 2.1 of this Call-Off Contract to enable the Buyer to carry out audits. </w:t>
            </w:r>
          </w:p>
        </w:tc>
      </w:tr>
      <w:tr w:rsidR="005540D7" w:rsidRPr="00316B4B" w14:paraId="4430EE4E" w14:textId="77777777">
        <w:tc>
          <w:tcPr>
            <w:tcW w:w="2657" w:type="dxa"/>
            <w:tcBorders>
              <w:top w:val="single" w:sz="8" w:space="0" w:color="000001"/>
              <w:left w:val="single" w:sz="8" w:space="0" w:color="000001"/>
              <w:bottom w:val="single" w:sz="8" w:space="0" w:color="000001"/>
              <w:right w:val="single" w:sz="8" w:space="0" w:color="000001"/>
            </w:tcBorders>
            <w:shd w:val="clear" w:color="auto" w:fill="auto"/>
          </w:tcPr>
          <w:p w14:paraId="63555013" w14:textId="77777777" w:rsidR="005540D7" w:rsidRPr="00316B4B" w:rsidRDefault="008E0B6F">
            <w:pPr>
              <w:spacing w:after="0" w:line="240" w:lineRule="auto"/>
              <w:rPr>
                <w:rFonts w:eastAsia="Helvetica Neue"/>
                <w:b/>
                <w:sz w:val="22"/>
                <w:szCs w:val="22"/>
              </w:rPr>
            </w:pPr>
            <w:r w:rsidRPr="00316B4B">
              <w:rPr>
                <w:rFonts w:eastAsia="Helvetica Neue"/>
                <w:b/>
                <w:sz w:val="22"/>
                <w:szCs w:val="22"/>
              </w:rPr>
              <w:t>Buyer’s responsibilities:</w:t>
            </w:r>
          </w:p>
        </w:tc>
        <w:tc>
          <w:tcPr>
            <w:tcW w:w="7973" w:type="dxa"/>
            <w:tcBorders>
              <w:top w:val="single" w:sz="8" w:space="0" w:color="000001"/>
              <w:left w:val="single" w:sz="8" w:space="0" w:color="000001"/>
              <w:bottom w:val="single" w:sz="8" w:space="0" w:color="000001"/>
              <w:right w:val="single" w:sz="8" w:space="0" w:color="000001"/>
            </w:tcBorders>
            <w:shd w:val="clear" w:color="auto" w:fill="auto"/>
          </w:tcPr>
          <w:p w14:paraId="6917777C" w14:textId="77777777" w:rsidR="008C5859" w:rsidRPr="00316B4B" w:rsidRDefault="008C5859" w:rsidP="008C5859">
            <w:pPr>
              <w:spacing w:after="0" w:line="240" w:lineRule="auto"/>
              <w:rPr>
                <w:rFonts w:eastAsia="Helvetica Neue"/>
                <w:sz w:val="22"/>
                <w:szCs w:val="22"/>
              </w:rPr>
            </w:pPr>
            <w:r w:rsidRPr="00316B4B">
              <w:rPr>
                <w:rFonts w:eastAsia="Helvetica Neue"/>
                <w:sz w:val="22"/>
                <w:szCs w:val="22"/>
              </w:rPr>
              <w:t>The Buyer is responsible for the following:</w:t>
            </w:r>
          </w:p>
          <w:p w14:paraId="444FC84F" w14:textId="684AC9E6" w:rsidR="008C5859" w:rsidRPr="00316B4B" w:rsidRDefault="008C5859" w:rsidP="00AE2B71">
            <w:pPr>
              <w:pStyle w:val="ListParagraph"/>
              <w:numPr>
                <w:ilvl w:val="0"/>
                <w:numId w:val="51"/>
              </w:numPr>
              <w:spacing w:after="0" w:line="240" w:lineRule="auto"/>
              <w:rPr>
                <w:rFonts w:eastAsia="Helvetica Neue"/>
                <w:sz w:val="22"/>
                <w:szCs w:val="22"/>
              </w:rPr>
            </w:pPr>
            <w:r w:rsidRPr="00316B4B">
              <w:rPr>
                <w:rFonts w:eastAsia="Helvetica Neue"/>
                <w:sz w:val="22"/>
                <w:szCs w:val="22"/>
              </w:rPr>
              <w:t>to make available its own representatives and its suppliers for meetings    and promptly provide information, materials and documents reasonably requested by the Supplier from time to time;</w:t>
            </w:r>
          </w:p>
          <w:p w14:paraId="43C446A1" w14:textId="26C8E9A1" w:rsidR="008C5859" w:rsidRPr="00316B4B" w:rsidRDefault="008C5859" w:rsidP="00AE2B71">
            <w:pPr>
              <w:pStyle w:val="ListParagraph"/>
              <w:numPr>
                <w:ilvl w:val="0"/>
                <w:numId w:val="51"/>
              </w:numPr>
              <w:spacing w:after="0" w:line="240" w:lineRule="auto"/>
              <w:rPr>
                <w:rFonts w:eastAsia="Helvetica Neue"/>
                <w:sz w:val="22"/>
                <w:szCs w:val="22"/>
              </w:rPr>
            </w:pPr>
            <w:r w:rsidRPr="00316B4B">
              <w:rPr>
                <w:rFonts w:eastAsia="Helvetica Neue"/>
                <w:sz w:val="22"/>
                <w:szCs w:val="22"/>
              </w:rPr>
              <w:t>where agreed, to provide office facilities, excluding car parking, at Buyer’s Coventry address for Supplier’s service delivery staff to perform the Ordered G-Cloud Services;</w:t>
            </w:r>
          </w:p>
          <w:p w14:paraId="5BD676B6" w14:textId="345C664C" w:rsidR="008C5859" w:rsidRPr="00316B4B" w:rsidRDefault="008C5859" w:rsidP="00AE2B71">
            <w:pPr>
              <w:pStyle w:val="ListParagraph"/>
              <w:numPr>
                <w:ilvl w:val="0"/>
                <w:numId w:val="51"/>
              </w:numPr>
              <w:spacing w:after="0" w:line="240" w:lineRule="auto"/>
              <w:rPr>
                <w:rFonts w:eastAsia="Helvetica Neue"/>
                <w:sz w:val="22"/>
                <w:szCs w:val="22"/>
              </w:rPr>
            </w:pPr>
            <w:r w:rsidRPr="00316B4B">
              <w:rPr>
                <w:rFonts w:eastAsia="Helvetica Neue"/>
                <w:sz w:val="22"/>
                <w:szCs w:val="22"/>
              </w:rPr>
              <w:t>to provide the proposed reporting timetable and report formats for governance and meetings; and</w:t>
            </w:r>
          </w:p>
          <w:p w14:paraId="5AEDE4D5" w14:textId="3032DB90" w:rsidR="005540D7" w:rsidRPr="00316B4B" w:rsidRDefault="008C5859" w:rsidP="00AE2B71">
            <w:pPr>
              <w:pStyle w:val="ListParagraph"/>
              <w:numPr>
                <w:ilvl w:val="0"/>
                <w:numId w:val="51"/>
              </w:numPr>
              <w:spacing w:after="0" w:line="240" w:lineRule="auto"/>
              <w:rPr>
                <w:sz w:val="22"/>
                <w:szCs w:val="22"/>
              </w:rPr>
            </w:pPr>
            <w:r w:rsidRPr="00316B4B">
              <w:rPr>
                <w:rFonts w:eastAsia="Helvetica Neue"/>
                <w:sz w:val="22"/>
                <w:szCs w:val="22"/>
              </w:rPr>
              <w:t>to be responsible for communication to its organisation in respect of any agreed activity by the Supplier when undertaking services defined within this Call-Off Contract which may impact the Buyer’s business.</w:t>
            </w:r>
          </w:p>
          <w:p w14:paraId="28D342C7" w14:textId="77777777" w:rsidR="005540D7" w:rsidRDefault="005540D7">
            <w:pPr>
              <w:spacing w:after="0" w:line="240" w:lineRule="auto"/>
              <w:rPr>
                <w:rFonts w:eastAsia="Helvetica Neue"/>
                <w:sz w:val="22"/>
                <w:szCs w:val="22"/>
                <w:highlight w:val="green"/>
              </w:rPr>
            </w:pPr>
          </w:p>
          <w:p w14:paraId="7370A9D9" w14:textId="41C7CB69" w:rsidR="008A1AB4" w:rsidRPr="00316B4B" w:rsidRDefault="008A1AB4">
            <w:pPr>
              <w:spacing w:after="0" w:line="240" w:lineRule="auto"/>
              <w:rPr>
                <w:rFonts w:eastAsia="Helvetica Neue"/>
                <w:sz w:val="22"/>
                <w:szCs w:val="22"/>
                <w:highlight w:val="green"/>
              </w:rPr>
            </w:pPr>
          </w:p>
        </w:tc>
      </w:tr>
      <w:tr w:rsidR="005540D7" w:rsidRPr="00316B4B" w14:paraId="64662100" w14:textId="77777777">
        <w:tc>
          <w:tcPr>
            <w:tcW w:w="2657" w:type="dxa"/>
            <w:tcBorders>
              <w:top w:val="single" w:sz="8" w:space="0" w:color="000001"/>
              <w:left w:val="single" w:sz="8" w:space="0" w:color="000001"/>
              <w:bottom w:val="single" w:sz="8" w:space="0" w:color="000001"/>
              <w:right w:val="single" w:sz="8" w:space="0" w:color="000001"/>
            </w:tcBorders>
            <w:shd w:val="clear" w:color="auto" w:fill="auto"/>
          </w:tcPr>
          <w:p w14:paraId="24330592" w14:textId="77777777" w:rsidR="005540D7" w:rsidRPr="00316B4B" w:rsidRDefault="008E0B6F">
            <w:pPr>
              <w:spacing w:after="0" w:line="240" w:lineRule="auto"/>
              <w:rPr>
                <w:rFonts w:eastAsia="Helvetica Neue"/>
                <w:b/>
                <w:sz w:val="22"/>
                <w:szCs w:val="22"/>
              </w:rPr>
            </w:pPr>
            <w:bookmarkStart w:id="13" w:name="_1t3h5sf"/>
            <w:bookmarkEnd w:id="13"/>
            <w:r w:rsidRPr="00316B4B">
              <w:rPr>
                <w:rFonts w:eastAsia="Helvetica Neue"/>
                <w:b/>
                <w:sz w:val="22"/>
                <w:szCs w:val="22"/>
              </w:rPr>
              <w:t>Buyer’s equipment:</w:t>
            </w:r>
          </w:p>
        </w:tc>
        <w:tc>
          <w:tcPr>
            <w:tcW w:w="7973" w:type="dxa"/>
            <w:tcBorders>
              <w:top w:val="single" w:sz="8" w:space="0" w:color="000001"/>
              <w:left w:val="single" w:sz="8" w:space="0" w:color="000001"/>
              <w:bottom w:val="single" w:sz="8" w:space="0" w:color="000001"/>
              <w:right w:val="single" w:sz="8" w:space="0" w:color="000001"/>
            </w:tcBorders>
            <w:shd w:val="clear" w:color="auto" w:fill="auto"/>
          </w:tcPr>
          <w:p w14:paraId="77FFFF42" w14:textId="77777777" w:rsidR="00241BC4" w:rsidRPr="00316B4B" w:rsidRDefault="008E0B6F">
            <w:pPr>
              <w:spacing w:after="0" w:line="240" w:lineRule="auto"/>
              <w:rPr>
                <w:rFonts w:eastAsia="Helvetica Neue"/>
                <w:sz w:val="22"/>
                <w:szCs w:val="22"/>
              </w:rPr>
            </w:pPr>
            <w:r w:rsidRPr="00316B4B">
              <w:rPr>
                <w:rFonts w:eastAsia="Helvetica Neue"/>
                <w:sz w:val="22"/>
                <w:szCs w:val="22"/>
              </w:rPr>
              <w:t xml:space="preserve">The Buyer’s equipment to be used with this Call-Off Contract includes </w:t>
            </w:r>
          </w:p>
          <w:p w14:paraId="36A9C74F" w14:textId="77777777" w:rsidR="00241BC4" w:rsidRPr="00316B4B" w:rsidRDefault="00241BC4">
            <w:pPr>
              <w:spacing w:after="0" w:line="240" w:lineRule="auto"/>
              <w:rPr>
                <w:rFonts w:eastAsia="Helvetica Neue"/>
                <w:sz w:val="22"/>
                <w:szCs w:val="22"/>
                <w:highlight w:val="yellow"/>
              </w:rPr>
            </w:pPr>
          </w:p>
          <w:p w14:paraId="5AC40FC5" w14:textId="52CBF035" w:rsidR="00241BC4" w:rsidRPr="008A1AB4" w:rsidRDefault="00241BC4">
            <w:pPr>
              <w:spacing w:after="0" w:line="240" w:lineRule="auto"/>
              <w:rPr>
                <w:rFonts w:eastAsia="Helvetica Neue"/>
                <w:sz w:val="22"/>
                <w:szCs w:val="22"/>
              </w:rPr>
            </w:pPr>
            <w:r w:rsidRPr="008A1AB4">
              <w:rPr>
                <w:rFonts w:eastAsia="Helvetica Neue"/>
                <w:sz w:val="22"/>
                <w:szCs w:val="22"/>
              </w:rPr>
              <w:t xml:space="preserve">Unless the equivalent specification of equipment is provided by the Supplier to the Buyer’s satisfaction, the Buyer’s equipment to be used within this Call Off Contract is the Buyer’s standard technology equipment and use subject to the Buyer’s security policy for ICT systems as set out in </w:t>
            </w:r>
            <w:r w:rsidR="008A1AB4" w:rsidRPr="008A1AB4">
              <w:rPr>
                <w:rFonts w:eastAsia="Helvetica Neue"/>
                <w:sz w:val="22"/>
                <w:szCs w:val="22"/>
              </w:rPr>
              <w:t>the supplementary requirements to the call off contract</w:t>
            </w:r>
            <w:r w:rsidRPr="008A1AB4">
              <w:rPr>
                <w:rFonts w:eastAsia="Helvetica Neue"/>
                <w:sz w:val="22"/>
                <w:szCs w:val="22"/>
              </w:rPr>
              <w:t xml:space="preserve"> </w:t>
            </w:r>
          </w:p>
          <w:p w14:paraId="1D88CADB" w14:textId="77777777" w:rsidR="00241BC4" w:rsidRPr="00316B4B" w:rsidRDefault="00241BC4">
            <w:pPr>
              <w:spacing w:after="0" w:line="240" w:lineRule="auto"/>
              <w:rPr>
                <w:rFonts w:eastAsia="Helvetica Neue"/>
                <w:sz w:val="22"/>
                <w:szCs w:val="22"/>
                <w:highlight w:val="yellow"/>
              </w:rPr>
            </w:pPr>
          </w:p>
          <w:p w14:paraId="11DCF315" w14:textId="769881FA" w:rsidR="005540D7" w:rsidRPr="00316B4B" w:rsidRDefault="005540D7">
            <w:pPr>
              <w:spacing w:after="0" w:line="240" w:lineRule="auto"/>
              <w:rPr>
                <w:rFonts w:eastAsia="Helvetica Neue"/>
                <w:sz w:val="22"/>
                <w:szCs w:val="22"/>
                <w:highlight w:val="green"/>
              </w:rPr>
            </w:pPr>
          </w:p>
        </w:tc>
      </w:tr>
    </w:tbl>
    <w:p w14:paraId="3D0CFBEE" w14:textId="77777777" w:rsidR="005540D7" w:rsidRPr="00316B4B" w:rsidRDefault="005540D7">
      <w:pPr>
        <w:rPr>
          <w:rFonts w:eastAsia="Helvetica Neue"/>
          <w:sz w:val="22"/>
          <w:szCs w:val="22"/>
        </w:rPr>
      </w:pPr>
    </w:p>
    <w:p w14:paraId="3629A7C3" w14:textId="77777777" w:rsidR="005540D7" w:rsidRPr="00316B4B" w:rsidRDefault="008E0B6F">
      <w:pPr>
        <w:rPr>
          <w:rFonts w:eastAsia="Helvetica Neue"/>
          <w:b/>
          <w:sz w:val="22"/>
          <w:szCs w:val="22"/>
        </w:rPr>
      </w:pPr>
      <w:r w:rsidRPr="00316B4B">
        <w:rPr>
          <w:rFonts w:eastAsia="Helvetica Neue"/>
          <w:b/>
          <w:sz w:val="22"/>
          <w:szCs w:val="22"/>
        </w:rPr>
        <w:t>Supplier’s information</w:t>
      </w:r>
    </w:p>
    <w:tbl>
      <w:tblPr>
        <w:tblW w:w="10630" w:type="dxa"/>
        <w:tblBorders>
          <w:top w:val="single" w:sz="8" w:space="0" w:color="000001"/>
          <w:left w:val="single" w:sz="8" w:space="0" w:color="000001"/>
          <w:bottom w:val="single" w:sz="8" w:space="0" w:color="000001"/>
          <w:right w:val="single" w:sz="4" w:space="0" w:color="auto"/>
          <w:insideH w:val="single" w:sz="8" w:space="0" w:color="000001"/>
          <w:insideV w:val="single" w:sz="8" w:space="0" w:color="000001"/>
        </w:tblBorders>
        <w:tblCellMar>
          <w:left w:w="107" w:type="dxa"/>
        </w:tblCellMar>
        <w:tblLook w:val="04A0" w:firstRow="1" w:lastRow="0" w:firstColumn="1" w:lastColumn="0" w:noHBand="0" w:noVBand="1"/>
      </w:tblPr>
      <w:tblGrid>
        <w:gridCol w:w="2657"/>
        <w:gridCol w:w="7973"/>
      </w:tblGrid>
      <w:tr w:rsidR="005540D7" w:rsidRPr="00316B4B" w14:paraId="6AE4FC9B" w14:textId="77777777" w:rsidTr="00116862">
        <w:tc>
          <w:tcPr>
            <w:tcW w:w="2657" w:type="dxa"/>
            <w:shd w:val="clear" w:color="auto" w:fill="auto"/>
          </w:tcPr>
          <w:p w14:paraId="7715B68F" w14:textId="77777777" w:rsidR="005540D7" w:rsidRPr="00316B4B" w:rsidRDefault="008E0B6F">
            <w:pPr>
              <w:spacing w:after="0" w:line="240" w:lineRule="auto"/>
              <w:rPr>
                <w:rFonts w:eastAsia="Helvetica Neue"/>
                <w:b/>
                <w:sz w:val="22"/>
                <w:szCs w:val="22"/>
              </w:rPr>
            </w:pPr>
            <w:r w:rsidRPr="00316B4B">
              <w:rPr>
                <w:rFonts w:eastAsia="Helvetica Neue"/>
                <w:b/>
                <w:sz w:val="22"/>
                <w:szCs w:val="22"/>
              </w:rPr>
              <w:t>Subcontractors or partners:</w:t>
            </w:r>
          </w:p>
        </w:tc>
        <w:tc>
          <w:tcPr>
            <w:tcW w:w="7973" w:type="dxa"/>
            <w:shd w:val="clear" w:color="auto" w:fill="auto"/>
          </w:tcPr>
          <w:p w14:paraId="61A0A4F4" w14:textId="2C57A70A" w:rsidR="005540D7" w:rsidRPr="00316B4B" w:rsidRDefault="001C768B">
            <w:pPr>
              <w:spacing w:after="0" w:line="240" w:lineRule="auto"/>
              <w:rPr>
                <w:rFonts w:eastAsia="Helvetica Neue"/>
                <w:sz w:val="22"/>
                <w:szCs w:val="22"/>
                <w:highlight w:val="green"/>
              </w:rPr>
            </w:pPr>
            <w:r>
              <w:rPr>
                <w:rFonts w:eastAsia="Helvetica Neue"/>
                <w:sz w:val="22"/>
                <w:szCs w:val="22"/>
              </w:rPr>
              <w:t>Amazon Web Services for hosting</w:t>
            </w:r>
          </w:p>
        </w:tc>
      </w:tr>
    </w:tbl>
    <w:p w14:paraId="6DBBA996" w14:textId="77777777" w:rsidR="005540D7" w:rsidRPr="00316B4B" w:rsidRDefault="005540D7">
      <w:pPr>
        <w:rPr>
          <w:rFonts w:eastAsia="Helvetica Neue"/>
          <w:sz w:val="22"/>
          <w:szCs w:val="22"/>
        </w:rPr>
      </w:pPr>
    </w:p>
    <w:p w14:paraId="5365D341" w14:textId="77777777" w:rsidR="005540D7" w:rsidRPr="00316B4B" w:rsidRDefault="008E0B6F">
      <w:pPr>
        <w:rPr>
          <w:rFonts w:eastAsia="Helvetica Neue"/>
          <w:b/>
          <w:sz w:val="22"/>
          <w:szCs w:val="22"/>
        </w:rPr>
      </w:pPr>
      <w:r w:rsidRPr="00316B4B">
        <w:rPr>
          <w:rFonts w:eastAsia="Helvetica Neue"/>
          <w:b/>
          <w:sz w:val="22"/>
          <w:szCs w:val="22"/>
        </w:rPr>
        <w:t>Call-Off Contract charges and payment</w:t>
      </w:r>
    </w:p>
    <w:p w14:paraId="046656E2" w14:textId="77777777" w:rsidR="005540D7" w:rsidRPr="00316B4B" w:rsidRDefault="008E0B6F">
      <w:pPr>
        <w:rPr>
          <w:rFonts w:eastAsia="Helvetica Neue"/>
          <w:sz w:val="22"/>
          <w:szCs w:val="22"/>
        </w:rPr>
      </w:pPr>
      <w:r w:rsidRPr="00316B4B">
        <w:rPr>
          <w:rFonts w:eastAsia="Helvetica Neue"/>
          <w:sz w:val="22"/>
          <w:szCs w:val="22"/>
        </w:rPr>
        <w:t>The Call-Off Contract charges and payment details are in the table below. See Schedule 2 for a full breakdown.</w:t>
      </w:r>
    </w:p>
    <w:tbl>
      <w:tblPr>
        <w:tblW w:w="10630"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left w:w="107" w:type="dxa"/>
        </w:tblCellMar>
        <w:tblLook w:val="04A0" w:firstRow="1" w:lastRow="0" w:firstColumn="1" w:lastColumn="0" w:noHBand="0" w:noVBand="1"/>
      </w:tblPr>
      <w:tblGrid>
        <w:gridCol w:w="2657"/>
        <w:gridCol w:w="7973"/>
      </w:tblGrid>
      <w:tr w:rsidR="005540D7" w:rsidRPr="00316B4B" w14:paraId="69C135F7" w14:textId="77777777">
        <w:tc>
          <w:tcPr>
            <w:tcW w:w="2657" w:type="dxa"/>
            <w:tcBorders>
              <w:top w:val="single" w:sz="8" w:space="0" w:color="000001"/>
              <w:left w:val="single" w:sz="8" w:space="0" w:color="000001"/>
              <w:bottom w:val="single" w:sz="8" w:space="0" w:color="000001"/>
              <w:right w:val="single" w:sz="8" w:space="0" w:color="000001"/>
            </w:tcBorders>
            <w:shd w:val="clear" w:color="auto" w:fill="auto"/>
          </w:tcPr>
          <w:p w14:paraId="651FCFA6" w14:textId="77777777" w:rsidR="005540D7" w:rsidRPr="00316B4B" w:rsidRDefault="008E0B6F">
            <w:pPr>
              <w:spacing w:after="0" w:line="240" w:lineRule="auto"/>
              <w:rPr>
                <w:rFonts w:eastAsia="Helvetica Neue"/>
                <w:b/>
                <w:sz w:val="22"/>
                <w:szCs w:val="22"/>
              </w:rPr>
            </w:pPr>
            <w:r w:rsidRPr="00316B4B">
              <w:rPr>
                <w:rFonts w:eastAsia="Helvetica Neue"/>
                <w:b/>
                <w:sz w:val="22"/>
                <w:szCs w:val="22"/>
              </w:rPr>
              <w:lastRenderedPageBreak/>
              <w:t>Payment method:</w:t>
            </w:r>
          </w:p>
        </w:tc>
        <w:tc>
          <w:tcPr>
            <w:tcW w:w="7973" w:type="dxa"/>
            <w:tcBorders>
              <w:top w:val="single" w:sz="8" w:space="0" w:color="000001"/>
              <w:left w:val="single" w:sz="8" w:space="0" w:color="000001"/>
              <w:bottom w:val="single" w:sz="8" w:space="0" w:color="000001"/>
              <w:right w:val="single" w:sz="8" w:space="0" w:color="000001"/>
            </w:tcBorders>
            <w:shd w:val="clear" w:color="auto" w:fill="auto"/>
          </w:tcPr>
          <w:p w14:paraId="106E1250" w14:textId="74B086E9" w:rsidR="005540D7" w:rsidRPr="00CF5856" w:rsidRDefault="008E0B6F" w:rsidP="00241BC4">
            <w:pPr>
              <w:spacing w:after="0" w:line="240" w:lineRule="auto"/>
              <w:rPr>
                <w:sz w:val="22"/>
                <w:szCs w:val="22"/>
              </w:rPr>
            </w:pPr>
            <w:r w:rsidRPr="00CF5856">
              <w:rPr>
                <w:rFonts w:eastAsia="Helvetica Neue"/>
                <w:sz w:val="22"/>
                <w:szCs w:val="22"/>
              </w:rPr>
              <w:t xml:space="preserve">The payment method for this Call-Off Contract is </w:t>
            </w:r>
            <w:r w:rsidR="00241BC4" w:rsidRPr="00CF5856">
              <w:rPr>
                <w:rFonts w:eastAsia="Helvetica Neue"/>
                <w:sz w:val="22"/>
                <w:szCs w:val="22"/>
              </w:rPr>
              <w:t>payment upon receipt of invoice</w:t>
            </w:r>
          </w:p>
        </w:tc>
      </w:tr>
      <w:tr w:rsidR="005540D7" w:rsidRPr="00316B4B" w14:paraId="278F4DDB" w14:textId="77777777">
        <w:tc>
          <w:tcPr>
            <w:tcW w:w="2657" w:type="dxa"/>
            <w:tcBorders>
              <w:top w:val="single" w:sz="8" w:space="0" w:color="000001"/>
              <w:left w:val="single" w:sz="8" w:space="0" w:color="000001"/>
              <w:bottom w:val="single" w:sz="8" w:space="0" w:color="000001"/>
              <w:right w:val="single" w:sz="8" w:space="0" w:color="000001"/>
            </w:tcBorders>
            <w:shd w:val="clear" w:color="auto" w:fill="auto"/>
          </w:tcPr>
          <w:p w14:paraId="344039B2" w14:textId="77777777" w:rsidR="005540D7" w:rsidRPr="00316B4B" w:rsidRDefault="008E0B6F">
            <w:pPr>
              <w:spacing w:after="0" w:line="240" w:lineRule="auto"/>
              <w:rPr>
                <w:rFonts w:eastAsia="Helvetica Neue"/>
                <w:b/>
                <w:sz w:val="22"/>
                <w:szCs w:val="22"/>
              </w:rPr>
            </w:pPr>
            <w:r w:rsidRPr="00316B4B">
              <w:rPr>
                <w:rFonts w:eastAsia="Helvetica Neue"/>
                <w:b/>
                <w:sz w:val="22"/>
                <w:szCs w:val="22"/>
              </w:rPr>
              <w:t>Payment profile:</w:t>
            </w:r>
          </w:p>
        </w:tc>
        <w:tc>
          <w:tcPr>
            <w:tcW w:w="7973" w:type="dxa"/>
            <w:tcBorders>
              <w:top w:val="single" w:sz="8" w:space="0" w:color="000001"/>
              <w:left w:val="single" w:sz="8" w:space="0" w:color="000001"/>
              <w:bottom w:val="single" w:sz="8" w:space="0" w:color="000001"/>
              <w:right w:val="single" w:sz="8" w:space="0" w:color="000001"/>
            </w:tcBorders>
            <w:shd w:val="clear" w:color="auto" w:fill="auto"/>
          </w:tcPr>
          <w:p w14:paraId="1EF229E6" w14:textId="16FED2B9" w:rsidR="005540D7" w:rsidRPr="00CF5856" w:rsidRDefault="008E0B6F">
            <w:pPr>
              <w:spacing w:after="0" w:line="240" w:lineRule="auto"/>
              <w:rPr>
                <w:rFonts w:eastAsia="Helvetica Neue"/>
                <w:sz w:val="22"/>
                <w:szCs w:val="22"/>
              </w:rPr>
            </w:pPr>
            <w:r w:rsidRPr="00CF5856">
              <w:rPr>
                <w:rFonts w:eastAsia="Helvetica Neue"/>
                <w:sz w:val="22"/>
                <w:szCs w:val="22"/>
              </w:rPr>
              <w:t xml:space="preserve">The payment profile for this </w:t>
            </w:r>
            <w:r w:rsidR="00CE41DC" w:rsidRPr="00CF5856">
              <w:rPr>
                <w:rFonts w:eastAsia="Helvetica Neue"/>
                <w:sz w:val="22"/>
                <w:szCs w:val="22"/>
              </w:rPr>
              <w:t xml:space="preserve">is a </w:t>
            </w:r>
            <w:proofErr w:type="gramStart"/>
            <w:r w:rsidR="00CE41DC" w:rsidRPr="00CF5856">
              <w:rPr>
                <w:rFonts w:eastAsia="Helvetica Neue"/>
                <w:sz w:val="22"/>
                <w:szCs w:val="22"/>
              </w:rPr>
              <w:t>one off</w:t>
            </w:r>
            <w:proofErr w:type="gramEnd"/>
            <w:r w:rsidR="00CE41DC" w:rsidRPr="00CF5856">
              <w:rPr>
                <w:rFonts w:eastAsia="Helvetica Neue"/>
                <w:sz w:val="22"/>
                <w:szCs w:val="22"/>
              </w:rPr>
              <w:t xml:space="preserve"> payment</w:t>
            </w:r>
            <w:r w:rsidR="004D1A1C" w:rsidRPr="00CF5856">
              <w:rPr>
                <w:rFonts w:eastAsia="Helvetica Neue"/>
                <w:sz w:val="22"/>
                <w:szCs w:val="22"/>
              </w:rPr>
              <w:t xml:space="preserve"> for the full value of the contract</w:t>
            </w:r>
            <w:r w:rsidR="00CE41DC" w:rsidRPr="00CF5856">
              <w:rPr>
                <w:rFonts w:eastAsia="Helvetica Neue"/>
                <w:sz w:val="22"/>
                <w:szCs w:val="22"/>
              </w:rPr>
              <w:t>, at the start of the contract period</w:t>
            </w:r>
            <w:r w:rsidRPr="00CF5856">
              <w:rPr>
                <w:rFonts w:eastAsia="Helvetica Neue"/>
                <w:sz w:val="22"/>
                <w:szCs w:val="22"/>
              </w:rPr>
              <w:t>.</w:t>
            </w:r>
            <w:r w:rsidR="000E31BB" w:rsidRPr="00CF5856">
              <w:rPr>
                <w:rFonts w:eastAsia="Helvetica Neue"/>
                <w:sz w:val="22"/>
                <w:szCs w:val="22"/>
              </w:rPr>
              <w:t xml:space="preserve"> </w:t>
            </w:r>
            <w:r w:rsidR="00AE2B71" w:rsidRPr="00CF5856">
              <w:rPr>
                <w:rFonts w:eastAsia="Helvetica Neue"/>
                <w:sz w:val="22"/>
                <w:szCs w:val="22"/>
              </w:rPr>
              <w:t>Consultancy days will be charged as per the framework below</w:t>
            </w:r>
          </w:p>
          <w:p w14:paraId="48E6CC56" w14:textId="77777777" w:rsidR="00AE2B71" w:rsidRPr="00CF5856" w:rsidRDefault="00AE2B71">
            <w:pPr>
              <w:spacing w:after="0" w:line="240" w:lineRule="auto"/>
              <w:rPr>
                <w:rFonts w:eastAsia="Helvetica Neue"/>
                <w:sz w:val="22"/>
                <w:szCs w:val="22"/>
              </w:rPr>
            </w:pPr>
          </w:p>
          <w:p w14:paraId="0CC3A95A" w14:textId="7CC2EB37" w:rsidR="00AE2B71" w:rsidRPr="00CF5856" w:rsidRDefault="00803145">
            <w:pPr>
              <w:spacing w:after="0" w:line="240" w:lineRule="auto"/>
              <w:rPr>
                <w:rFonts w:eastAsia="Helvetica Neue"/>
                <w:sz w:val="22"/>
                <w:szCs w:val="22"/>
              </w:rPr>
            </w:pPr>
            <w:r w:rsidRPr="00803145">
              <w:rPr>
                <w:noProof/>
                <w:highlight w:val="green"/>
              </w:rPr>
              <w:t>&lt;Redacted&gt;</w:t>
            </w:r>
            <w:r>
              <w:rPr>
                <w:noProof/>
              </w:rPr>
              <w:t xml:space="preserve"> </w:t>
            </w:r>
          </w:p>
          <w:p w14:paraId="4B3E13ED" w14:textId="31A17D32" w:rsidR="005540D7" w:rsidRPr="00CF5856" w:rsidRDefault="005540D7">
            <w:pPr>
              <w:spacing w:after="0" w:line="240" w:lineRule="auto"/>
              <w:rPr>
                <w:rFonts w:eastAsia="Helvetica Neue"/>
                <w:sz w:val="22"/>
                <w:szCs w:val="22"/>
              </w:rPr>
            </w:pPr>
          </w:p>
        </w:tc>
      </w:tr>
      <w:tr w:rsidR="005540D7" w:rsidRPr="00316B4B" w14:paraId="241E5C6B" w14:textId="77777777">
        <w:tc>
          <w:tcPr>
            <w:tcW w:w="2657" w:type="dxa"/>
            <w:tcBorders>
              <w:top w:val="single" w:sz="8" w:space="0" w:color="000001"/>
              <w:left w:val="single" w:sz="8" w:space="0" w:color="000001"/>
              <w:bottom w:val="single" w:sz="8" w:space="0" w:color="000001"/>
              <w:right w:val="single" w:sz="8" w:space="0" w:color="000001"/>
            </w:tcBorders>
            <w:shd w:val="clear" w:color="auto" w:fill="auto"/>
          </w:tcPr>
          <w:p w14:paraId="3FAA8D78" w14:textId="77777777" w:rsidR="005540D7" w:rsidRPr="00316B4B" w:rsidRDefault="008E0B6F">
            <w:pPr>
              <w:spacing w:after="0" w:line="240" w:lineRule="auto"/>
              <w:rPr>
                <w:rFonts w:eastAsia="Helvetica Neue"/>
                <w:b/>
                <w:sz w:val="22"/>
                <w:szCs w:val="22"/>
              </w:rPr>
            </w:pPr>
            <w:r w:rsidRPr="00316B4B">
              <w:rPr>
                <w:rFonts w:eastAsia="Helvetica Neue"/>
                <w:b/>
                <w:sz w:val="22"/>
                <w:szCs w:val="22"/>
              </w:rPr>
              <w:t>Invoice details:</w:t>
            </w:r>
          </w:p>
        </w:tc>
        <w:tc>
          <w:tcPr>
            <w:tcW w:w="7973" w:type="dxa"/>
            <w:tcBorders>
              <w:top w:val="single" w:sz="8" w:space="0" w:color="000001"/>
              <w:left w:val="single" w:sz="8" w:space="0" w:color="000001"/>
              <w:bottom w:val="single" w:sz="8" w:space="0" w:color="000001"/>
              <w:right w:val="single" w:sz="8" w:space="0" w:color="000001"/>
            </w:tcBorders>
            <w:shd w:val="clear" w:color="auto" w:fill="auto"/>
          </w:tcPr>
          <w:p w14:paraId="0D02164E" w14:textId="04572E91" w:rsidR="005540D7" w:rsidRPr="00316B4B" w:rsidRDefault="008E0B6F" w:rsidP="00CE41DC">
            <w:pPr>
              <w:spacing w:after="0" w:line="240" w:lineRule="auto"/>
              <w:rPr>
                <w:sz w:val="22"/>
                <w:szCs w:val="22"/>
              </w:rPr>
            </w:pPr>
            <w:r w:rsidRPr="00316B4B">
              <w:rPr>
                <w:rFonts w:eastAsia="Helvetica Neue"/>
                <w:sz w:val="22"/>
                <w:szCs w:val="22"/>
              </w:rPr>
              <w:t>The Supplier will issue</w:t>
            </w:r>
            <w:r w:rsidR="00CE41DC">
              <w:rPr>
                <w:rFonts w:eastAsia="Helvetica Neue"/>
                <w:sz w:val="22"/>
                <w:szCs w:val="22"/>
              </w:rPr>
              <w:t xml:space="preserve"> an</w:t>
            </w:r>
            <w:r w:rsidRPr="00316B4B">
              <w:rPr>
                <w:rFonts w:eastAsia="Helvetica Neue"/>
                <w:sz w:val="22"/>
                <w:szCs w:val="22"/>
              </w:rPr>
              <w:t xml:space="preserve"> electronic invoice</w:t>
            </w:r>
            <w:r w:rsidRPr="008A1AB4">
              <w:rPr>
                <w:rFonts w:eastAsia="Helvetica Neue"/>
                <w:sz w:val="22"/>
                <w:szCs w:val="22"/>
              </w:rPr>
              <w:t>.</w:t>
            </w:r>
            <w:r w:rsidRPr="00316B4B">
              <w:rPr>
                <w:rFonts w:eastAsia="Helvetica Neue"/>
                <w:sz w:val="22"/>
                <w:szCs w:val="22"/>
              </w:rPr>
              <w:t xml:space="preserve"> The Buyer will pay the Supplier </w:t>
            </w:r>
            <w:r w:rsidRPr="008A1AB4">
              <w:rPr>
                <w:rFonts w:eastAsia="Helvetica Neue"/>
                <w:sz w:val="22"/>
                <w:szCs w:val="22"/>
              </w:rPr>
              <w:t>within 30</w:t>
            </w:r>
            <w:r w:rsidRPr="00316B4B">
              <w:rPr>
                <w:rFonts w:eastAsia="Helvetica Neue"/>
                <w:sz w:val="22"/>
                <w:szCs w:val="22"/>
              </w:rPr>
              <w:t xml:space="preserve"> days of receipt of a valid invoice.</w:t>
            </w:r>
            <w:r w:rsidR="00CE41DC">
              <w:rPr>
                <w:rFonts w:eastAsia="Helvetica Neue"/>
                <w:sz w:val="22"/>
                <w:szCs w:val="22"/>
              </w:rPr>
              <w:t xml:space="preserve">  </w:t>
            </w:r>
          </w:p>
        </w:tc>
      </w:tr>
      <w:tr w:rsidR="005540D7" w:rsidRPr="00316B4B" w14:paraId="38291610" w14:textId="77777777">
        <w:tc>
          <w:tcPr>
            <w:tcW w:w="2657" w:type="dxa"/>
            <w:tcBorders>
              <w:top w:val="single" w:sz="8" w:space="0" w:color="000001"/>
              <w:left w:val="single" w:sz="8" w:space="0" w:color="000001"/>
              <w:bottom w:val="single" w:sz="8" w:space="0" w:color="000001"/>
              <w:right w:val="single" w:sz="8" w:space="0" w:color="000001"/>
            </w:tcBorders>
            <w:shd w:val="clear" w:color="auto" w:fill="auto"/>
          </w:tcPr>
          <w:p w14:paraId="3BCC438C" w14:textId="77777777" w:rsidR="005540D7" w:rsidRPr="00316B4B" w:rsidRDefault="008E0B6F">
            <w:pPr>
              <w:spacing w:after="0" w:line="240" w:lineRule="auto"/>
              <w:rPr>
                <w:rFonts w:eastAsia="Helvetica Neue"/>
                <w:b/>
                <w:sz w:val="22"/>
                <w:szCs w:val="22"/>
              </w:rPr>
            </w:pPr>
            <w:r w:rsidRPr="00316B4B">
              <w:rPr>
                <w:rFonts w:eastAsia="Helvetica Neue"/>
                <w:b/>
                <w:sz w:val="22"/>
                <w:szCs w:val="22"/>
              </w:rPr>
              <w:t xml:space="preserve">Who and where to send invoices </w:t>
            </w:r>
            <w:proofErr w:type="gramStart"/>
            <w:r w:rsidRPr="00316B4B">
              <w:rPr>
                <w:rFonts w:eastAsia="Helvetica Neue"/>
                <w:b/>
                <w:sz w:val="22"/>
                <w:szCs w:val="22"/>
              </w:rPr>
              <w:t>to:</w:t>
            </w:r>
            <w:proofErr w:type="gramEnd"/>
          </w:p>
        </w:tc>
        <w:tc>
          <w:tcPr>
            <w:tcW w:w="7973" w:type="dxa"/>
            <w:tcBorders>
              <w:top w:val="single" w:sz="8" w:space="0" w:color="000001"/>
              <w:left w:val="single" w:sz="8" w:space="0" w:color="000001"/>
              <w:bottom w:val="single" w:sz="8" w:space="0" w:color="000001"/>
              <w:right w:val="single" w:sz="8" w:space="0" w:color="000001"/>
            </w:tcBorders>
            <w:shd w:val="clear" w:color="auto" w:fill="auto"/>
          </w:tcPr>
          <w:p w14:paraId="0F07072E" w14:textId="0FDD55D1" w:rsidR="00241BC4" w:rsidRPr="00316B4B" w:rsidRDefault="00116862">
            <w:pPr>
              <w:spacing w:after="0" w:line="240" w:lineRule="auto"/>
              <w:rPr>
                <w:sz w:val="22"/>
                <w:szCs w:val="22"/>
              </w:rPr>
            </w:pPr>
            <w:r w:rsidRPr="00316B4B">
              <w:rPr>
                <w:sz w:val="22"/>
                <w:szCs w:val="22"/>
              </w:rPr>
              <w:t>For the ESFA:</w:t>
            </w:r>
          </w:p>
          <w:p w14:paraId="3931F46A" w14:textId="0765CE54" w:rsidR="00116862" w:rsidRPr="00316B4B" w:rsidRDefault="00116862">
            <w:pPr>
              <w:spacing w:after="0" w:line="240" w:lineRule="auto"/>
              <w:rPr>
                <w:sz w:val="22"/>
                <w:szCs w:val="22"/>
              </w:rPr>
            </w:pPr>
          </w:p>
          <w:p w14:paraId="67A923A9" w14:textId="0494CF87" w:rsidR="00316B4B" w:rsidRPr="00316B4B" w:rsidRDefault="00316B4B">
            <w:pPr>
              <w:spacing w:after="0" w:line="240" w:lineRule="auto"/>
              <w:rPr>
                <w:sz w:val="22"/>
                <w:szCs w:val="22"/>
              </w:rPr>
            </w:pPr>
            <w:r w:rsidRPr="00316B4B">
              <w:rPr>
                <w:sz w:val="22"/>
                <w:szCs w:val="22"/>
              </w:rPr>
              <w:t>Accounts Payable</w:t>
            </w:r>
          </w:p>
          <w:p w14:paraId="5BEA300E" w14:textId="0CC43D47" w:rsidR="00316B4B" w:rsidRPr="00316B4B" w:rsidRDefault="00316B4B">
            <w:pPr>
              <w:spacing w:after="0" w:line="240" w:lineRule="auto"/>
              <w:rPr>
                <w:sz w:val="22"/>
                <w:szCs w:val="22"/>
              </w:rPr>
            </w:pPr>
            <w:r w:rsidRPr="00316B4B">
              <w:rPr>
                <w:sz w:val="22"/>
                <w:szCs w:val="22"/>
              </w:rPr>
              <w:t>ASC Purchasing</w:t>
            </w:r>
          </w:p>
          <w:p w14:paraId="5F6F7507" w14:textId="3B3928DD" w:rsidR="00316B4B" w:rsidRPr="00316B4B" w:rsidRDefault="00316B4B">
            <w:pPr>
              <w:spacing w:after="0" w:line="240" w:lineRule="auto"/>
              <w:rPr>
                <w:sz w:val="22"/>
                <w:szCs w:val="22"/>
              </w:rPr>
            </w:pPr>
            <w:proofErr w:type="spellStart"/>
            <w:r w:rsidRPr="00316B4B">
              <w:rPr>
                <w:sz w:val="22"/>
                <w:szCs w:val="22"/>
              </w:rPr>
              <w:t>Cheylesmore</w:t>
            </w:r>
            <w:proofErr w:type="spellEnd"/>
            <w:r w:rsidRPr="00316B4B">
              <w:rPr>
                <w:sz w:val="22"/>
                <w:szCs w:val="22"/>
              </w:rPr>
              <w:t xml:space="preserve"> House</w:t>
            </w:r>
          </w:p>
          <w:p w14:paraId="1AE1830D" w14:textId="2BECE686" w:rsidR="00316B4B" w:rsidRPr="00316B4B" w:rsidRDefault="00316B4B">
            <w:pPr>
              <w:spacing w:after="0" w:line="240" w:lineRule="auto"/>
              <w:rPr>
                <w:sz w:val="22"/>
                <w:szCs w:val="22"/>
              </w:rPr>
            </w:pPr>
            <w:r w:rsidRPr="00316B4B">
              <w:rPr>
                <w:sz w:val="22"/>
                <w:szCs w:val="22"/>
              </w:rPr>
              <w:t>Quinton Road</w:t>
            </w:r>
          </w:p>
          <w:p w14:paraId="4DC84489" w14:textId="56992DC1" w:rsidR="00316B4B" w:rsidRPr="00316B4B" w:rsidRDefault="00316B4B">
            <w:pPr>
              <w:spacing w:after="0" w:line="240" w:lineRule="auto"/>
              <w:rPr>
                <w:sz w:val="22"/>
                <w:szCs w:val="22"/>
              </w:rPr>
            </w:pPr>
            <w:r w:rsidRPr="00316B4B">
              <w:rPr>
                <w:sz w:val="22"/>
                <w:szCs w:val="22"/>
              </w:rPr>
              <w:t>Coventry, CV1 2WT</w:t>
            </w:r>
          </w:p>
          <w:p w14:paraId="4D7D3009" w14:textId="3154B1D1" w:rsidR="00316B4B" w:rsidRPr="00316B4B" w:rsidRDefault="00316B4B">
            <w:pPr>
              <w:spacing w:after="0" w:line="240" w:lineRule="auto"/>
              <w:rPr>
                <w:sz w:val="22"/>
                <w:szCs w:val="22"/>
              </w:rPr>
            </w:pPr>
          </w:p>
          <w:p w14:paraId="51FAE24C" w14:textId="20FD17C2" w:rsidR="005540D7" w:rsidRDefault="008456C5">
            <w:pPr>
              <w:spacing w:after="0" w:line="240" w:lineRule="auto"/>
            </w:pPr>
            <w:hyperlink r:id="rId12" w:history="1">
              <w:r w:rsidR="00DE194A" w:rsidRPr="00F60DCC">
                <w:rPr>
                  <w:rStyle w:val="Hyperlink"/>
                </w:rPr>
                <w:t>AccountingServices.ESFA@education.gov.uk</w:t>
              </w:r>
            </w:hyperlink>
          </w:p>
          <w:p w14:paraId="2648210F" w14:textId="19DD1853" w:rsidR="00DE194A" w:rsidRPr="00316B4B" w:rsidRDefault="00DE194A">
            <w:pPr>
              <w:spacing w:after="0" w:line="240" w:lineRule="auto"/>
              <w:rPr>
                <w:sz w:val="22"/>
                <w:szCs w:val="22"/>
              </w:rPr>
            </w:pPr>
          </w:p>
        </w:tc>
      </w:tr>
      <w:tr w:rsidR="005540D7" w:rsidRPr="00316B4B" w14:paraId="557D8A70" w14:textId="77777777">
        <w:tc>
          <w:tcPr>
            <w:tcW w:w="2657" w:type="dxa"/>
            <w:tcBorders>
              <w:top w:val="single" w:sz="8" w:space="0" w:color="000001"/>
              <w:left w:val="single" w:sz="8" w:space="0" w:color="000001"/>
              <w:bottom w:val="single" w:sz="8" w:space="0" w:color="000001"/>
              <w:right w:val="single" w:sz="8" w:space="0" w:color="000001"/>
            </w:tcBorders>
            <w:shd w:val="clear" w:color="auto" w:fill="auto"/>
          </w:tcPr>
          <w:p w14:paraId="1B4046F2" w14:textId="77777777" w:rsidR="005540D7" w:rsidRPr="00316B4B" w:rsidRDefault="008E0B6F">
            <w:pPr>
              <w:spacing w:after="0" w:line="240" w:lineRule="auto"/>
              <w:rPr>
                <w:sz w:val="22"/>
                <w:szCs w:val="22"/>
              </w:rPr>
            </w:pPr>
            <w:r w:rsidRPr="00316B4B">
              <w:rPr>
                <w:rFonts w:eastAsia="Helvetica Neue"/>
                <w:b/>
                <w:sz w:val="22"/>
                <w:szCs w:val="22"/>
              </w:rPr>
              <w:t>Invoice information required</w:t>
            </w:r>
            <w:r w:rsidRPr="00316B4B">
              <w:rPr>
                <w:rFonts w:eastAsia="Helvetica Neue"/>
                <w:sz w:val="22"/>
                <w:szCs w:val="22"/>
              </w:rPr>
              <w:t xml:space="preserve"> – for example purchase order, project reference:</w:t>
            </w:r>
          </w:p>
        </w:tc>
        <w:tc>
          <w:tcPr>
            <w:tcW w:w="7973" w:type="dxa"/>
            <w:tcBorders>
              <w:top w:val="single" w:sz="8" w:space="0" w:color="000001"/>
              <w:left w:val="single" w:sz="8" w:space="0" w:color="000001"/>
              <w:bottom w:val="single" w:sz="8" w:space="0" w:color="000001"/>
              <w:right w:val="single" w:sz="8" w:space="0" w:color="000001"/>
            </w:tcBorders>
            <w:shd w:val="clear" w:color="auto" w:fill="auto"/>
          </w:tcPr>
          <w:p w14:paraId="1442C00E" w14:textId="77777777" w:rsidR="00241BC4" w:rsidRPr="00316B4B" w:rsidRDefault="00241BC4">
            <w:pPr>
              <w:spacing w:after="0" w:line="240" w:lineRule="auto"/>
              <w:rPr>
                <w:rFonts w:eastAsia="Helvetica Neue"/>
                <w:sz w:val="22"/>
                <w:szCs w:val="22"/>
              </w:rPr>
            </w:pPr>
            <w:r w:rsidRPr="00316B4B">
              <w:rPr>
                <w:rFonts w:eastAsia="Helvetica Neue"/>
                <w:sz w:val="22"/>
                <w:szCs w:val="22"/>
              </w:rPr>
              <w:t>All invoices must include the Buyer’s:</w:t>
            </w:r>
          </w:p>
          <w:p w14:paraId="788CF371" w14:textId="77777777" w:rsidR="00241BC4" w:rsidRPr="00316B4B" w:rsidRDefault="00241BC4">
            <w:pPr>
              <w:spacing w:after="0" w:line="240" w:lineRule="auto"/>
              <w:rPr>
                <w:rFonts w:eastAsia="Helvetica Neue"/>
                <w:sz w:val="22"/>
                <w:szCs w:val="22"/>
              </w:rPr>
            </w:pPr>
          </w:p>
          <w:p w14:paraId="34C436D6" w14:textId="77777777" w:rsidR="00241BC4" w:rsidRPr="00316B4B" w:rsidRDefault="00241BC4" w:rsidP="00AE2B71">
            <w:pPr>
              <w:pStyle w:val="ListParagraph"/>
              <w:numPr>
                <w:ilvl w:val="0"/>
                <w:numId w:val="52"/>
              </w:numPr>
              <w:spacing w:after="0" w:line="240" w:lineRule="auto"/>
              <w:rPr>
                <w:sz w:val="22"/>
                <w:szCs w:val="22"/>
              </w:rPr>
            </w:pPr>
            <w:r w:rsidRPr="00316B4B">
              <w:rPr>
                <w:sz w:val="22"/>
                <w:szCs w:val="22"/>
              </w:rPr>
              <w:t>Purchase Order number; and</w:t>
            </w:r>
          </w:p>
          <w:p w14:paraId="0BEE714F" w14:textId="0D86196F" w:rsidR="005540D7" w:rsidRPr="00316B4B" w:rsidRDefault="00241BC4" w:rsidP="00AE2B71">
            <w:pPr>
              <w:pStyle w:val="ListParagraph"/>
              <w:numPr>
                <w:ilvl w:val="0"/>
                <w:numId w:val="52"/>
              </w:numPr>
              <w:spacing w:after="0" w:line="240" w:lineRule="auto"/>
              <w:rPr>
                <w:sz w:val="22"/>
                <w:szCs w:val="22"/>
              </w:rPr>
            </w:pPr>
            <w:r w:rsidRPr="00316B4B">
              <w:rPr>
                <w:sz w:val="22"/>
                <w:szCs w:val="22"/>
              </w:rPr>
              <w:t>Change Authorisation Note number, as applicable</w:t>
            </w:r>
          </w:p>
        </w:tc>
      </w:tr>
      <w:tr w:rsidR="005540D7" w:rsidRPr="00316B4B" w14:paraId="25261503" w14:textId="77777777">
        <w:tc>
          <w:tcPr>
            <w:tcW w:w="2657" w:type="dxa"/>
            <w:tcBorders>
              <w:top w:val="single" w:sz="8" w:space="0" w:color="000001"/>
              <w:left w:val="single" w:sz="8" w:space="0" w:color="000001"/>
              <w:bottom w:val="single" w:sz="8" w:space="0" w:color="000001"/>
              <w:right w:val="single" w:sz="8" w:space="0" w:color="000001"/>
            </w:tcBorders>
            <w:shd w:val="clear" w:color="auto" w:fill="auto"/>
          </w:tcPr>
          <w:p w14:paraId="4C34C101" w14:textId="77777777" w:rsidR="005540D7" w:rsidRPr="00316B4B" w:rsidRDefault="008E0B6F">
            <w:pPr>
              <w:spacing w:after="0" w:line="240" w:lineRule="auto"/>
              <w:rPr>
                <w:rFonts w:eastAsia="Helvetica Neue"/>
                <w:b/>
                <w:sz w:val="22"/>
                <w:szCs w:val="22"/>
              </w:rPr>
            </w:pPr>
            <w:r w:rsidRPr="00316B4B">
              <w:rPr>
                <w:rFonts w:eastAsia="Helvetica Neue"/>
                <w:b/>
                <w:sz w:val="22"/>
                <w:szCs w:val="22"/>
              </w:rPr>
              <w:t>Invoice frequency:</w:t>
            </w:r>
          </w:p>
        </w:tc>
        <w:tc>
          <w:tcPr>
            <w:tcW w:w="7973" w:type="dxa"/>
            <w:tcBorders>
              <w:top w:val="single" w:sz="8" w:space="0" w:color="000001"/>
              <w:left w:val="single" w:sz="8" w:space="0" w:color="000001"/>
              <w:bottom w:val="single" w:sz="8" w:space="0" w:color="000001"/>
              <w:right w:val="single" w:sz="8" w:space="0" w:color="000001"/>
            </w:tcBorders>
            <w:shd w:val="clear" w:color="auto" w:fill="auto"/>
          </w:tcPr>
          <w:p w14:paraId="1EDD26CC" w14:textId="0DFB1258" w:rsidR="005540D7" w:rsidRPr="00316B4B" w:rsidRDefault="008E0B6F" w:rsidP="00241BC4">
            <w:pPr>
              <w:spacing w:after="0" w:line="240" w:lineRule="auto"/>
              <w:rPr>
                <w:sz w:val="22"/>
                <w:szCs w:val="22"/>
              </w:rPr>
            </w:pPr>
            <w:r w:rsidRPr="00316B4B">
              <w:rPr>
                <w:rFonts w:eastAsia="Helvetica Neue"/>
                <w:sz w:val="22"/>
                <w:szCs w:val="22"/>
              </w:rPr>
              <w:t xml:space="preserve">Invoice will be sent to the Buyer </w:t>
            </w:r>
            <w:r w:rsidR="00241BC4" w:rsidRPr="00316B4B">
              <w:rPr>
                <w:rFonts w:eastAsia="Helvetica Neue"/>
                <w:sz w:val="22"/>
                <w:szCs w:val="22"/>
              </w:rPr>
              <w:t>monthly.</w:t>
            </w:r>
          </w:p>
        </w:tc>
      </w:tr>
      <w:tr w:rsidR="005540D7" w:rsidRPr="00316B4B" w14:paraId="3A84C162" w14:textId="77777777">
        <w:tc>
          <w:tcPr>
            <w:tcW w:w="2657" w:type="dxa"/>
            <w:tcBorders>
              <w:top w:val="single" w:sz="8" w:space="0" w:color="000001"/>
              <w:left w:val="single" w:sz="8" w:space="0" w:color="000001"/>
              <w:bottom w:val="single" w:sz="8" w:space="0" w:color="000001"/>
              <w:right w:val="single" w:sz="8" w:space="0" w:color="000001"/>
            </w:tcBorders>
            <w:shd w:val="clear" w:color="auto" w:fill="auto"/>
          </w:tcPr>
          <w:p w14:paraId="4100D0B5" w14:textId="77777777" w:rsidR="005540D7" w:rsidRPr="00316B4B" w:rsidRDefault="008E0B6F">
            <w:pPr>
              <w:spacing w:after="0" w:line="240" w:lineRule="auto"/>
              <w:rPr>
                <w:sz w:val="22"/>
                <w:szCs w:val="22"/>
              </w:rPr>
            </w:pPr>
            <w:r w:rsidRPr="00316B4B">
              <w:rPr>
                <w:rFonts w:eastAsia="Helvetica Neue"/>
                <w:b/>
                <w:sz w:val="22"/>
                <w:szCs w:val="22"/>
              </w:rPr>
              <w:t>Call-Off Contract value:</w:t>
            </w:r>
          </w:p>
        </w:tc>
        <w:tc>
          <w:tcPr>
            <w:tcW w:w="7973" w:type="dxa"/>
            <w:tcBorders>
              <w:top w:val="single" w:sz="8" w:space="0" w:color="000001"/>
              <w:left w:val="single" w:sz="8" w:space="0" w:color="000001"/>
              <w:bottom w:val="single" w:sz="8" w:space="0" w:color="000001"/>
              <w:right w:val="single" w:sz="8" w:space="0" w:color="000001"/>
            </w:tcBorders>
            <w:shd w:val="clear" w:color="auto" w:fill="auto"/>
          </w:tcPr>
          <w:p w14:paraId="57538792" w14:textId="4F1B9BF4" w:rsidR="005540D7" w:rsidRPr="00316B4B" w:rsidRDefault="0074279B" w:rsidP="00DE194A">
            <w:pPr>
              <w:spacing w:after="0" w:line="240" w:lineRule="auto"/>
              <w:rPr>
                <w:sz w:val="22"/>
                <w:szCs w:val="22"/>
              </w:rPr>
            </w:pPr>
            <w:r w:rsidRPr="0074279B">
              <w:rPr>
                <w:rFonts w:eastAsia="Helvetica Neue"/>
                <w:sz w:val="22"/>
                <w:szCs w:val="22"/>
                <w:highlight w:val="green"/>
              </w:rPr>
              <w:t>&lt;Redacted&gt;</w:t>
            </w:r>
          </w:p>
        </w:tc>
      </w:tr>
      <w:tr w:rsidR="005540D7" w:rsidRPr="00316B4B" w14:paraId="0944E841" w14:textId="77777777">
        <w:tc>
          <w:tcPr>
            <w:tcW w:w="2657" w:type="dxa"/>
            <w:tcBorders>
              <w:top w:val="single" w:sz="8" w:space="0" w:color="000001"/>
              <w:left w:val="single" w:sz="8" w:space="0" w:color="000001"/>
              <w:bottom w:val="single" w:sz="8" w:space="0" w:color="000001"/>
              <w:right w:val="single" w:sz="8" w:space="0" w:color="000001"/>
            </w:tcBorders>
            <w:shd w:val="clear" w:color="auto" w:fill="auto"/>
          </w:tcPr>
          <w:p w14:paraId="11FBA22C" w14:textId="77777777" w:rsidR="005540D7" w:rsidRPr="00316B4B" w:rsidRDefault="008E0B6F">
            <w:pPr>
              <w:spacing w:after="0" w:line="240" w:lineRule="auto"/>
              <w:rPr>
                <w:rFonts w:eastAsia="Helvetica Neue"/>
                <w:b/>
                <w:sz w:val="22"/>
                <w:szCs w:val="22"/>
              </w:rPr>
            </w:pPr>
            <w:r w:rsidRPr="00316B4B">
              <w:rPr>
                <w:rFonts w:eastAsia="Helvetica Neue"/>
                <w:b/>
                <w:sz w:val="22"/>
                <w:szCs w:val="22"/>
              </w:rPr>
              <w:t>Call-Off Contract charges:</w:t>
            </w:r>
          </w:p>
        </w:tc>
        <w:tc>
          <w:tcPr>
            <w:tcW w:w="7973" w:type="dxa"/>
            <w:tcBorders>
              <w:top w:val="single" w:sz="8" w:space="0" w:color="000001"/>
              <w:left w:val="single" w:sz="8" w:space="0" w:color="000001"/>
              <w:bottom w:val="single" w:sz="8" w:space="0" w:color="000001"/>
              <w:right w:val="single" w:sz="8" w:space="0" w:color="000001"/>
            </w:tcBorders>
            <w:shd w:val="clear" w:color="auto" w:fill="auto"/>
          </w:tcPr>
          <w:p w14:paraId="7D893617" w14:textId="0F024E4D" w:rsidR="00241BC4" w:rsidRPr="00316B4B" w:rsidRDefault="00241BC4" w:rsidP="00241BC4">
            <w:pPr>
              <w:spacing w:after="0" w:line="240" w:lineRule="auto"/>
              <w:rPr>
                <w:rFonts w:eastAsia="Helvetica Neue"/>
                <w:sz w:val="22"/>
                <w:szCs w:val="22"/>
              </w:rPr>
            </w:pPr>
            <w:r w:rsidRPr="00316B4B">
              <w:rPr>
                <w:rFonts w:eastAsia="Helvetica Neue"/>
                <w:sz w:val="22"/>
                <w:szCs w:val="22"/>
              </w:rPr>
              <w:t>Not applicable</w:t>
            </w:r>
          </w:p>
          <w:p w14:paraId="13ED14D5" w14:textId="4CB542CD" w:rsidR="005540D7" w:rsidRPr="00316B4B" w:rsidRDefault="005540D7">
            <w:pPr>
              <w:spacing w:after="0" w:line="240" w:lineRule="auto"/>
              <w:rPr>
                <w:rFonts w:eastAsia="Helvetica Neue"/>
                <w:sz w:val="22"/>
                <w:szCs w:val="22"/>
                <w:highlight w:val="green"/>
              </w:rPr>
            </w:pPr>
          </w:p>
        </w:tc>
      </w:tr>
    </w:tbl>
    <w:p w14:paraId="338EB3EC" w14:textId="77777777" w:rsidR="005540D7" w:rsidRPr="00316B4B" w:rsidRDefault="005540D7">
      <w:pPr>
        <w:rPr>
          <w:rFonts w:eastAsia="Helvetica Neue"/>
          <w:sz w:val="22"/>
          <w:szCs w:val="22"/>
        </w:rPr>
      </w:pPr>
      <w:bookmarkStart w:id="14" w:name="_5iohy2muxioh"/>
      <w:bookmarkEnd w:id="14"/>
    </w:p>
    <w:p w14:paraId="049921F4" w14:textId="77777777" w:rsidR="005540D7" w:rsidRPr="00316B4B" w:rsidRDefault="008E0B6F">
      <w:pPr>
        <w:rPr>
          <w:rFonts w:eastAsia="Helvetica Neue"/>
          <w:b/>
          <w:sz w:val="22"/>
          <w:szCs w:val="22"/>
        </w:rPr>
      </w:pPr>
      <w:bookmarkStart w:id="15" w:name="_c3yo7ilfh9o6"/>
      <w:bookmarkEnd w:id="15"/>
      <w:r w:rsidRPr="00316B4B">
        <w:rPr>
          <w:rFonts w:eastAsia="Helvetica Neue"/>
          <w:b/>
          <w:sz w:val="22"/>
          <w:szCs w:val="22"/>
        </w:rPr>
        <w:t>Additional buyer terms</w:t>
      </w:r>
    </w:p>
    <w:tbl>
      <w:tblPr>
        <w:tblW w:w="10618"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Layout w:type="fixed"/>
        <w:tblCellMar>
          <w:left w:w="107" w:type="dxa"/>
        </w:tblCellMar>
        <w:tblLook w:val="04A0" w:firstRow="1" w:lastRow="0" w:firstColumn="1" w:lastColumn="0" w:noHBand="0" w:noVBand="1"/>
      </w:tblPr>
      <w:tblGrid>
        <w:gridCol w:w="2400"/>
        <w:gridCol w:w="8218"/>
      </w:tblGrid>
      <w:tr w:rsidR="005540D7" w:rsidRPr="00316B4B" w14:paraId="5D7AD608" w14:textId="77777777" w:rsidTr="00F964DC">
        <w:tc>
          <w:tcPr>
            <w:tcW w:w="2400" w:type="dxa"/>
            <w:tcBorders>
              <w:top w:val="single" w:sz="8" w:space="0" w:color="000001"/>
              <w:left w:val="single" w:sz="8" w:space="0" w:color="000001"/>
              <w:bottom w:val="single" w:sz="8" w:space="0" w:color="000001"/>
              <w:right w:val="single" w:sz="8" w:space="0" w:color="000001"/>
            </w:tcBorders>
            <w:shd w:val="clear" w:color="auto" w:fill="auto"/>
          </w:tcPr>
          <w:p w14:paraId="01B8507B" w14:textId="77777777" w:rsidR="005540D7" w:rsidRPr="00316B4B" w:rsidRDefault="008E0B6F">
            <w:pPr>
              <w:spacing w:after="0" w:line="240" w:lineRule="auto"/>
              <w:rPr>
                <w:rFonts w:eastAsia="Helvetica Neue"/>
                <w:b/>
                <w:sz w:val="22"/>
                <w:szCs w:val="22"/>
              </w:rPr>
            </w:pPr>
            <w:bookmarkStart w:id="16" w:name="_17dp8vu"/>
            <w:bookmarkEnd w:id="16"/>
            <w:r w:rsidRPr="00316B4B">
              <w:rPr>
                <w:rFonts w:eastAsia="Helvetica Neue"/>
                <w:b/>
                <w:sz w:val="22"/>
                <w:szCs w:val="22"/>
              </w:rPr>
              <w:t xml:space="preserve">Performance of the service and deliverables: </w:t>
            </w:r>
          </w:p>
        </w:tc>
        <w:tc>
          <w:tcPr>
            <w:tcW w:w="8218" w:type="dxa"/>
            <w:tcBorders>
              <w:top w:val="single" w:sz="8" w:space="0" w:color="000001"/>
              <w:left w:val="single" w:sz="8" w:space="0" w:color="000001"/>
              <w:bottom w:val="single" w:sz="8" w:space="0" w:color="000001"/>
              <w:right w:val="single" w:sz="8" w:space="0" w:color="000001"/>
            </w:tcBorders>
            <w:shd w:val="clear" w:color="auto" w:fill="auto"/>
          </w:tcPr>
          <w:p w14:paraId="7EF37921" w14:textId="464C649D" w:rsidR="005540D7" w:rsidRPr="00316B4B" w:rsidRDefault="00A210EA">
            <w:pPr>
              <w:spacing w:after="0" w:line="240" w:lineRule="auto"/>
              <w:rPr>
                <w:rFonts w:eastAsia="Helvetica Neue"/>
                <w:sz w:val="22"/>
                <w:szCs w:val="22"/>
                <w:highlight w:val="green"/>
              </w:rPr>
            </w:pPr>
            <w:bookmarkStart w:id="17" w:name="_3rdcrjn"/>
            <w:bookmarkEnd w:id="17"/>
            <w:r w:rsidRPr="00316B4B">
              <w:rPr>
                <w:rFonts w:eastAsia="Helvetica Neue"/>
                <w:sz w:val="22"/>
                <w:szCs w:val="22"/>
              </w:rPr>
              <w:t>As agreed within requirements document and response received.</w:t>
            </w:r>
          </w:p>
        </w:tc>
      </w:tr>
      <w:tr w:rsidR="005540D7" w:rsidRPr="00316B4B" w14:paraId="1407BD9C" w14:textId="77777777" w:rsidTr="00F964DC">
        <w:tc>
          <w:tcPr>
            <w:tcW w:w="2400" w:type="dxa"/>
            <w:tcBorders>
              <w:top w:val="single" w:sz="8" w:space="0" w:color="000001"/>
              <w:left w:val="single" w:sz="8" w:space="0" w:color="000001"/>
              <w:bottom w:val="single" w:sz="8" w:space="0" w:color="000001"/>
              <w:right w:val="single" w:sz="8" w:space="0" w:color="000001"/>
            </w:tcBorders>
            <w:shd w:val="clear" w:color="auto" w:fill="auto"/>
          </w:tcPr>
          <w:p w14:paraId="4C71D23D" w14:textId="77777777" w:rsidR="005540D7" w:rsidRPr="00316B4B" w:rsidRDefault="008E0B6F">
            <w:pPr>
              <w:spacing w:after="0" w:line="240" w:lineRule="auto"/>
              <w:rPr>
                <w:rFonts w:eastAsia="Helvetica Neue"/>
                <w:b/>
                <w:sz w:val="22"/>
                <w:szCs w:val="22"/>
              </w:rPr>
            </w:pPr>
            <w:r w:rsidRPr="00316B4B">
              <w:rPr>
                <w:rFonts w:eastAsia="Helvetica Neue"/>
                <w:b/>
                <w:sz w:val="22"/>
                <w:szCs w:val="22"/>
              </w:rPr>
              <w:t>Guarantee:</w:t>
            </w:r>
          </w:p>
        </w:tc>
        <w:tc>
          <w:tcPr>
            <w:tcW w:w="8218" w:type="dxa"/>
            <w:tcBorders>
              <w:top w:val="single" w:sz="8" w:space="0" w:color="000001"/>
              <w:left w:val="single" w:sz="8" w:space="0" w:color="000001"/>
              <w:bottom w:val="single" w:sz="8" w:space="0" w:color="000001"/>
              <w:right w:val="single" w:sz="8" w:space="0" w:color="000001"/>
            </w:tcBorders>
            <w:shd w:val="clear" w:color="auto" w:fill="auto"/>
          </w:tcPr>
          <w:p w14:paraId="70DE1CE7" w14:textId="5B8C86F7" w:rsidR="005540D7" w:rsidRPr="00316B4B" w:rsidRDefault="00A210EA">
            <w:pPr>
              <w:spacing w:after="0" w:line="240" w:lineRule="auto"/>
              <w:rPr>
                <w:rFonts w:eastAsia="Helvetica Neue"/>
                <w:sz w:val="22"/>
                <w:szCs w:val="22"/>
                <w:highlight w:val="green"/>
              </w:rPr>
            </w:pPr>
            <w:r w:rsidRPr="00316B4B">
              <w:rPr>
                <w:rFonts w:eastAsia="Helvetica Neue"/>
                <w:sz w:val="22"/>
                <w:szCs w:val="22"/>
              </w:rPr>
              <w:t>Not applicable</w:t>
            </w:r>
          </w:p>
        </w:tc>
      </w:tr>
      <w:tr w:rsidR="005540D7" w:rsidRPr="00316B4B" w14:paraId="05764C63" w14:textId="77777777" w:rsidTr="00F964DC">
        <w:tc>
          <w:tcPr>
            <w:tcW w:w="2400" w:type="dxa"/>
            <w:tcBorders>
              <w:top w:val="single" w:sz="8" w:space="0" w:color="000001"/>
              <w:left w:val="single" w:sz="8" w:space="0" w:color="000001"/>
              <w:bottom w:val="single" w:sz="8" w:space="0" w:color="000001"/>
              <w:right w:val="single" w:sz="8" w:space="0" w:color="000001"/>
            </w:tcBorders>
            <w:shd w:val="clear" w:color="auto" w:fill="auto"/>
          </w:tcPr>
          <w:p w14:paraId="0801CE89" w14:textId="77777777" w:rsidR="005540D7" w:rsidRPr="00316B4B" w:rsidRDefault="008E0B6F">
            <w:pPr>
              <w:spacing w:after="0" w:line="240" w:lineRule="auto"/>
              <w:rPr>
                <w:rFonts w:eastAsia="Helvetica Neue"/>
                <w:b/>
                <w:sz w:val="22"/>
                <w:szCs w:val="22"/>
              </w:rPr>
            </w:pPr>
            <w:bookmarkStart w:id="18" w:name="_1ksv4uv"/>
            <w:bookmarkEnd w:id="18"/>
            <w:r w:rsidRPr="00316B4B">
              <w:rPr>
                <w:rFonts w:eastAsia="Helvetica Neue"/>
                <w:b/>
                <w:sz w:val="22"/>
                <w:szCs w:val="22"/>
              </w:rPr>
              <w:t xml:space="preserve">Warranties, representations: </w:t>
            </w:r>
          </w:p>
        </w:tc>
        <w:tc>
          <w:tcPr>
            <w:tcW w:w="8218" w:type="dxa"/>
            <w:tcBorders>
              <w:top w:val="single" w:sz="8" w:space="0" w:color="000001"/>
              <w:left w:val="single" w:sz="8" w:space="0" w:color="000001"/>
              <w:bottom w:val="single" w:sz="8" w:space="0" w:color="000001"/>
              <w:right w:val="single" w:sz="8" w:space="0" w:color="000001"/>
            </w:tcBorders>
            <w:shd w:val="clear" w:color="auto" w:fill="auto"/>
          </w:tcPr>
          <w:p w14:paraId="35011458" w14:textId="0F0EC75C" w:rsidR="005540D7" w:rsidRPr="00316B4B" w:rsidRDefault="00116862">
            <w:pPr>
              <w:spacing w:after="0" w:line="240" w:lineRule="auto"/>
              <w:rPr>
                <w:rFonts w:eastAsia="Helvetica Neue"/>
                <w:sz w:val="22"/>
                <w:szCs w:val="22"/>
                <w:highlight w:val="green"/>
              </w:rPr>
            </w:pPr>
            <w:r w:rsidRPr="00316B4B">
              <w:rPr>
                <w:rFonts w:eastAsia="Helvetica Neue"/>
                <w:sz w:val="22"/>
                <w:szCs w:val="22"/>
              </w:rPr>
              <w:t>Not applicable</w:t>
            </w:r>
          </w:p>
        </w:tc>
      </w:tr>
    </w:tbl>
    <w:p w14:paraId="2CCAC368" w14:textId="0481395C" w:rsidR="00007B0C" w:rsidRDefault="00007B0C">
      <w:r>
        <w:br w:type="page"/>
      </w:r>
    </w:p>
    <w:p w14:paraId="74FCE46B" w14:textId="77777777" w:rsidR="00007B0C" w:rsidRPr="00C96FBE" w:rsidRDefault="00007B0C" w:rsidP="00007B0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sz w:val="24"/>
        </w:rPr>
      </w:pPr>
      <w:r w:rsidRPr="00C96FBE">
        <w:rPr>
          <w:sz w:val="24"/>
        </w:rPr>
        <w:lastRenderedPageBreak/>
        <w:t>Any drawings, specifications or other data ***insert if following phrase appropriate ‘as set out in Schedule 1' *** completed or provided in connection with this Contract shall become or, as the case may be, remain the property of the Department and be delivered up to the Department at the times shown in Schedule 1 or on completion or termination of the Contract.</w:t>
      </w:r>
    </w:p>
    <w:p w14:paraId="24D3CE77" w14:textId="77777777" w:rsidR="00007B0C" w:rsidRDefault="00007B0C" w:rsidP="00007B0C">
      <w:pPr>
        <w:spacing w:after="0" w:line="240" w:lineRule="auto"/>
        <w:rPr>
          <w:rFonts w:eastAsia="Helvetica Neue"/>
          <w:sz w:val="22"/>
          <w:szCs w:val="22"/>
        </w:rPr>
      </w:pPr>
    </w:p>
    <w:p w14:paraId="6CA46CCA" w14:textId="77777777" w:rsidR="00007B0C" w:rsidRPr="00C96FBE" w:rsidRDefault="00007B0C" w:rsidP="00007B0C">
      <w:pPr>
        <w:numPr>
          <w:ilvl w:val="0"/>
          <w:numId w:val="55"/>
        </w:numPr>
        <w:tabs>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after="0" w:line="240" w:lineRule="auto"/>
        <w:textAlignment w:val="baseline"/>
        <w:rPr>
          <w:b/>
          <w:sz w:val="24"/>
        </w:rPr>
      </w:pPr>
      <w:r w:rsidRPr="00C96FBE">
        <w:rPr>
          <w:b/>
          <w:sz w:val="24"/>
        </w:rPr>
        <w:t>Departmental Security Standards for Business Services and ICT Contracts</w:t>
      </w:r>
    </w:p>
    <w:p w14:paraId="7AEE7F1C" w14:textId="77777777" w:rsidR="00007B0C" w:rsidRPr="00C96FBE" w:rsidRDefault="00007B0C" w:rsidP="00007B0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0"/>
        <w:gridCol w:w="2244"/>
        <w:gridCol w:w="5321"/>
        <w:gridCol w:w="658"/>
      </w:tblGrid>
      <w:tr w:rsidR="00007B0C" w:rsidRPr="00C96FBE" w14:paraId="1B12BB48" w14:textId="77777777" w:rsidTr="00007B0C">
        <w:trPr>
          <w:gridAfter w:val="1"/>
          <w:wAfter w:w="658" w:type="dxa"/>
          <w:trHeight w:val="850"/>
        </w:trPr>
        <w:tc>
          <w:tcPr>
            <w:tcW w:w="4644" w:type="dxa"/>
            <w:gridSpan w:val="2"/>
            <w:shd w:val="clear" w:color="auto" w:fill="auto"/>
          </w:tcPr>
          <w:p w14:paraId="2A8F4D95" w14:textId="77777777" w:rsidR="00007B0C" w:rsidRPr="00C96FBE" w:rsidRDefault="00007B0C" w:rsidP="00955D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ind w:left="720" w:hanging="720"/>
              <w:rPr>
                <w:sz w:val="22"/>
                <w:szCs w:val="22"/>
              </w:rPr>
            </w:pPr>
            <w:r w:rsidRPr="00C96FBE">
              <w:rPr>
                <w:sz w:val="22"/>
                <w:szCs w:val="22"/>
              </w:rPr>
              <w:t>“BPSS”</w:t>
            </w:r>
          </w:p>
          <w:p w14:paraId="56A02312" w14:textId="77777777" w:rsidR="00007B0C" w:rsidRPr="00C96FBE" w:rsidRDefault="00007B0C" w:rsidP="00955D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ind w:left="720" w:hanging="720"/>
              <w:rPr>
                <w:sz w:val="22"/>
                <w:szCs w:val="22"/>
              </w:rPr>
            </w:pPr>
            <w:r w:rsidRPr="00C96FBE">
              <w:rPr>
                <w:sz w:val="22"/>
                <w:szCs w:val="22"/>
              </w:rPr>
              <w:t>“Baseline Personnel Security Standard”</w:t>
            </w:r>
          </w:p>
        </w:tc>
        <w:tc>
          <w:tcPr>
            <w:tcW w:w="5321" w:type="dxa"/>
            <w:shd w:val="clear" w:color="auto" w:fill="auto"/>
          </w:tcPr>
          <w:p w14:paraId="586E507D" w14:textId="77777777" w:rsidR="00007B0C" w:rsidRPr="00C96FBE" w:rsidRDefault="00007B0C" w:rsidP="00955D7D">
            <w:pPr>
              <w:rPr>
                <w:sz w:val="22"/>
                <w:szCs w:val="22"/>
              </w:rPr>
            </w:pPr>
            <w:r w:rsidRPr="00C96FBE">
              <w:rPr>
                <w:sz w:val="22"/>
                <w:szCs w:val="22"/>
              </w:rPr>
              <w:t xml:space="preserve">a level of security clearance described as pre-employment checks in the National Vetting Policy. Further information can be found at: </w:t>
            </w:r>
            <w:hyperlink r:id="rId13" w:history="1">
              <w:r w:rsidRPr="00C96FBE">
                <w:rPr>
                  <w:color w:val="0000FF"/>
                  <w:sz w:val="22"/>
                  <w:szCs w:val="22"/>
                </w:rPr>
                <w:t>https://www.gov.uk/government/publications/government-baseline-personnel-security-standard</w:t>
              </w:r>
            </w:hyperlink>
          </w:p>
        </w:tc>
      </w:tr>
      <w:tr w:rsidR="00007B0C" w:rsidRPr="00C96FBE" w14:paraId="55EAC7D2" w14:textId="77777777" w:rsidTr="00007B0C">
        <w:trPr>
          <w:gridAfter w:val="1"/>
          <w:wAfter w:w="658" w:type="dxa"/>
          <w:trHeight w:val="2268"/>
        </w:trPr>
        <w:tc>
          <w:tcPr>
            <w:tcW w:w="4644" w:type="dxa"/>
            <w:gridSpan w:val="2"/>
            <w:shd w:val="clear" w:color="auto" w:fill="auto"/>
          </w:tcPr>
          <w:p w14:paraId="38A773E7" w14:textId="77777777" w:rsidR="00007B0C" w:rsidRPr="00C96FBE" w:rsidRDefault="00007B0C" w:rsidP="00955D7D">
            <w:pPr>
              <w:tabs>
                <w:tab w:val="left" w:pos="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2"/>
                <w:szCs w:val="22"/>
              </w:rPr>
            </w:pPr>
            <w:r w:rsidRPr="00C96FBE">
              <w:rPr>
                <w:sz w:val="22"/>
                <w:szCs w:val="22"/>
              </w:rPr>
              <w:t>“CCSC”</w:t>
            </w:r>
          </w:p>
          <w:p w14:paraId="0B1627FB" w14:textId="77777777" w:rsidR="00007B0C" w:rsidRPr="00C96FBE" w:rsidRDefault="00007B0C" w:rsidP="00955D7D">
            <w:pPr>
              <w:tabs>
                <w:tab w:val="left" w:pos="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2"/>
                <w:szCs w:val="22"/>
              </w:rPr>
            </w:pPr>
            <w:r w:rsidRPr="00C96FBE">
              <w:rPr>
                <w:sz w:val="22"/>
                <w:szCs w:val="22"/>
              </w:rPr>
              <w:t>“Certified Cyber Security Consultancy”</w:t>
            </w:r>
          </w:p>
        </w:tc>
        <w:tc>
          <w:tcPr>
            <w:tcW w:w="5321" w:type="dxa"/>
            <w:shd w:val="clear" w:color="auto" w:fill="auto"/>
          </w:tcPr>
          <w:p w14:paraId="6C089176" w14:textId="77777777" w:rsidR="00007B0C" w:rsidRPr="00C96FBE" w:rsidRDefault="00007B0C" w:rsidP="00955D7D">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2"/>
                <w:szCs w:val="22"/>
              </w:rPr>
            </w:pPr>
            <w:r w:rsidRPr="00C96FBE">
              <w:rPr>
                <w:sz w:val="22"/>
                <w:szCs w:val="22"/>
              </w:rPr>
              <w:t>is NCSC's approach to assessing the services provided by consultancies and confirming that they meet NCSC's standards. This approach builds on the strength of CLAS and certifies the competence of suppliers to deliver a wide and complex range of cyber security consultancy services to both the public and private sectors. See website:</w:t>
            </w:r>
          </w:p>
          <w:p w14:paraId="1FC14E6F" w14:textId="77777777" w:rsidR="00007B0C" w:rsidRPr="00C96FBE" w:rsidRDefault="008456C5" w:rsidP="00955D7D">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2"/>
                <w:szCs w:val="22"/>
              </w:rPr>
            </w:pPr>
            <w:hyperlink r:id="rId14" w:history="1">
              <w:r w:rsidR="00007B0C" w:rsidRPr="00C96FBE">
                <w:rPr>
                  <w:color w:val="0000FF"/>
                  <w:sz w:val="22"/>
                  <w:szCs w:val="22"/>
                </w:rPr>
                <w:t>https://www.ncsc.gov.uk/scheme/certified-cyber-consultancy</w:t>
              </w:r>
            </w:hyperlink>
            <w:r w:rsidR="00007B0C" w:rsidRPr="00C96FBE">
              <w:rPr>
                <w:sz w:val="22"/>
                <w:szCs w:val="22"/>
              </w:rPr>
              <w:t xml:space="preserve"> </w:t>
            </w:r>
          </w:p>
        </w:tc>
      </w:tr>
      <w:tr w:rsidR="00007B0C" w:rsidRPr="00C96FBE" w14:paraId="29261909" w14:textId="77777777" w:rsidTr="00007B0C">
        <w:trPr>
          <w:gridAfter w:val="1"/>
          <w:wAfter w:w="658" w:type="dxa"/>
          <w:trHeight w:val="1644"/>
        </w:trPr>
        <w:tc>
          <w:tcPr>
            <w:tcW w:w="4644" w:type="dxa"/>
            <w:gridSpan w:val="2"/>
            <w:shd w:val="clear" w:color="auto" w:fill="auto"/>
          </w:tcPr>
          <w:p w14:paraId="2B00B8C7" w14:textId="77777777" w:rsidR="00007B0C" w:rsidRPr="00C96FBE" w:rsidRDefault="00007B0C" w:rsidP="00955D7D">
            <w:pPr>
              <w:tabs>
                <w:tab w:val="left" w:pos="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2"/>
                <w:szCs w:val="22"/>
              </w:rPr>
            </w:pPr>
            <w:r w:rsidRPr="00C96FBE">
              <w:rPr>
                <w:sz w:val="22"/>
                <w:szCs w:val="22"/>
              </w:rPr>
              <w:t>“CCP”</w:t>
            </w:r>
          </w:p>
          <w:p w14:paraId="55BD7CF0" w14:textId="77777777" w:rsidR="00007B0C" w:rsidRPr="00C96FBE" w:rsidRDefault="00007B0C" w:rsidP="00955D7D">
            <w:pPr>
              <w:tabs>
                <w:tab w:val="left" w:pos="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2"/>
                <w:szCs w:val="22"/>
              </w:rPr>
            </w:pPr>
            <w:r w:rsidRPr="00C96FBE">
              <w:rPr>
                <w:sz w:val="22"/>
                <w:szCs w:val="22"/>
              </w:rPr>
              <w:t>“Certified Professional”</w:t>
            </w:r>
          </w:p>
          <w:p w14:paraId="616EEA70" w14:textId="77777777" w:rsidR="00007B0C" w:rsidRPr="00C96FBE" w:rsidRDefault="00007B0C" w:rsidP="00955D7D">
            <w:pPr>
              <w:tabs>
                <w:tab w:val="left" w:pos="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2"/>
                <w:szCs w:val="22"/>
              </w:rPr>
            </w:pPr>
          </w:p>
        </w:tc>
        <w:tc>
          <w:tcPr>
            <w:tcW w:w="5321" w:type="dxa"/>
            <w:shd w:val="clear" w:color="auto" w:fill="auto"/>
          </w:tcPr>
          <w:p w14:paraId="7724B010" w14:textId="77777777" w:rsidR="00007B0C" w:rsidRPr="00C96FBE" w:rsidRDefault="00007B0C" w:rsidP="00955D7D">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2"/>
                <w:szCs w:val="22"/>
              </w:rPr>
            </w:pPr>
            <w:r w:rsidRPr="00C96FBE">
              <w:rPr>
                <w:sz w:val="22"/>
                <w:szCs w:val="22"/>
              </w:rPr>
              <w:t xml:space="preserve">is a NCSC scheme in consultation with government, industry and academia to address the growing need for specialists in the cyber security profession and are building a community of recognised professionals in both the UK public and private </w:t>
            </w:r>
            <w:proofErr w:type="gramStart"/>
            <w:r w:rsidRPr="00C96FBE">
              <w:rPr>
                <w:sz w:val="22"/>
                <w:szCs w:val="22"/>
              </w:rPr>
              <w:t>sectors.</w:t>
            </w:r>
            <w:proofErr w:type="gramEnd"/>
            <w:r w:rsidRPr="00C96FBE">
              <w:rPr>
                <w:sz w:val="22"/>
                <w:szCs w:val="22"/>
              </w:rPr>
              <w:t xml:space="preserve"> See website:</w:t>
            </w:r>
          </w:p>
          <w:p w14:paraId="55834CCC" w14:textId="77777777" w:rsidR="00007B0C" w:rsidRPr="00C96FBE" w:rsidRDefault="008456C5" w:rsidP="00955D7D">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2"/>
                <w:szCs w:val="22"/>
              </w:rPr>
            </w:pPr>
            <w:hyperlink r:id="rId15" w:history="1">
              <w:r w:rsidR="00007B0C" w:rsidRPr="00C96FBE">
                <w:rPr>
                  <w:color w:val="0000FF"/>
                  <w:sz w:val="22"/>
                  <w:szCs w:val="22"/>
                </w:rPr>
                <w:t>https://www.ncsc.gov.uk/scheme/certified-professional</w:t>
              </w:r>
            </w:hyperlink>
            <w:r w:rsidR="00007B0C" w:rsidRPr="00C96FBE">
              <w:rPr>
                <w:sz w:val="22"/>
                <w:szCs w:val="22"/>
              </w:rPr>
              <w:t xml:space="preserve"> </w:t>
            </w:r>
          </w:p>
        </w:tc>
      </w:tr>
      <w:tr w:rsidR="00007B0C" w:rsidRPr="00C96FBE" w14:paraId="78A55BA3" w14:textId="77777777" w:rsidTr="00007B0C">
        <w:trPr>
          <w:gridAfter w:val="1"/>
          <w:wAfter w:w="658" w:type="dxa"/>
          <w:trHeight w:val="1294"/>
        </w:trPr>
        <w:tc>
          <w:tcPr>
            <w:tcW w:w="4644" w:type="dxa"/>
            <w:gridSpan w:val="2"/>
            <w:shd w:val="clear" w:color="auto" w:fill="auto"/>
          </w:tcPr>
          <w:p w14:paraId="359B2977" w14:textId="77777777" w:rsidR="00007B0C" w:rsidRPr="00C96FBE" w:rsidRDefault="00007B0C" w:rsidP="00955D7D">
            <w:pPr>
              <w:tabs>
                <w:tab w:val="left" w:pos="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2"/>
                <w:szCs w:val="22"/>
              </w:rPr>
            </w:pPr>
            <w:r w:rsidRPr="00C96FBE">
              <w:rPr>
                <w:sz w:val="22"/>
                <w:szCs w:val="22"/>
              </w:rPr>
              <w:t>“CC”</w:t>
            </w:r>
          </w:p>
          <w:p w14:paraId="1C9280BE" w14:textId="77777777" w:rsidR="00007B0C" w:rsidRPr="00C96FBE" w:rsidRDefault="00007B0C" w:rsidP="00955D7D">
            <w:pPr>
              <w:tabs>
                <w:tab w:val="left" w:pos="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2"/>
                <w:szCs w:val="22"/>
              </w:rPr>
            </w:pPr>
            <w:r w:rsidRPr="00C96FBE">
              <w:rPr>
                <w:sz w:val="22"/>
                <w:szCs w:val="22"/>
              </w:rPr>
              <w:t>“Common Criteria”</w:t>
            </w:r>
          </w:p>
          <w:p w14:paraId="3B61A994" w14:textId="77777777" w:rsidR="00007B0C" w:rsidRPr="00C96FBE" w:rsidRDefault="00007B0C" w:rsidP="00955D7D">
            <w:pPr>
              <w:tabs>
                <w:tab w:val="left" w:pos="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2"/>
                <w:szCs w:val="22"/>
              </w:rPr>
            </w:pPr>
          </w:p>
        </w:tc>
        <w:tc>
          <w:tcPr>
            <w:tcW w:w="5321" w:type="dxa"/>
            <w:shd w:val="clear" w:color="auto" w:fill="auto"/>
          </w:tcPr>
          <w:p w14:paraId="2CB36138" w14:textId="77777777" w:rsidR="00007B0C" w:rsidRPr="00C96FBE" w:rsidRDefault="00007B0C" w:rsidP="00955D7D">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2"/>
                <w:szCs w:val="22"/>
              </w:rPr>
            </w:pPr>
            <w:r w:rsidRPr="00C96FBE">
              <w:rPr>
                <w:sz w:val="22"/>
                <w:szCs w:val="22"/>
              </w:rPr>
              <w:t xml:space="preserve">the Common Criteria scheme provides assurance that a developer’s claims about the security features of their product are valid and have been independently tested against recognised criteria. </w:t>
            </w:r>
          </w:p>
        </w:tc>
      </w:tr>
      <w:tr w:rsidR="00007B0C" w:rsidRPr="00C96FBE" w14:paraId="7C4A6661" w14:textId="77777777" w:rsidTr="00007B0C">
        <w:trPr>
          <w:gridAfter w:val="1"/>
          <w:wAfter w:w="658" w:type="dxa"/>
          <w:trHeight w:val="1417"/>
        </w:trPr>
        <w:tc>
          <w:tcPr>
            <w:tcW w:w="4644" w:type="dxa"/>
            <w:gridSpan w:val="2"/>
            <w:tcBorders>
              <w:top w:val="single" w:sz="4" w:space="0" w:color="auto"/>
              <w:left w:val="single" w:sz="4" w:space="0" w:color="auto"/>
              <w:bottom w:val="single" w:sz="4" w:space="0" w:color="auto"/>
              <w:right w:val="single" w:sz="4" w:space="0" w:color="auto"/>
            </w:tcBorders>
            <w:shd w:val="clear" w:color="auto" w:fill="auto"/>
          </w:tcPr>
          <w:p w14:paraId="7AB96230" w14:textId="77777777" w:rsidR="00007B0C" w:rsidRPr="00C96FBE" w:rsidRDefault="00007B0C" w:rsidP="00955D7D">
            <w:pPr>
              <w:tabs>
                <w:tab w:val="left" w:pos="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2"/>
                <w:szCs w:val="22"/>
              </w:rPr>
            </w:pPr>
            <w:r w:rsidRPr="00C96FBE">
              <w:rPr>
                <w:sz w:val="22"/>
                <w:szCs w:val="22"/>
              </w:rPr>
              <w:t>“CPA”</w:t>
            </w:r>
          </w:p>
          <w:p w14:paraId="34F8D3E2" w14:textId="77777777" w:rsidR="00007B0C" w:rsidRPr="00C96FBE" w:rsidRDefault="00007B0C" w:rsidP="00955D7D">
            <w:pPr>
              <w:tabs>
                <w:tab w:val="left" w:pos="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2"/>
                <w:szCs w:val="22"/>
              </w:rPr>
            </w:pPr>
            <w:r w:rsidRPr="00C96FBE">
              <w:rPr>
                <w:sz w:val="22"/>
                <w:szCs w:val="22"/>
              </w:rPr>
              <w:t>“Commercial Product Assurance”</w:t>
            </w:r>
          </w:p>
          <w:p w14:paraId="48E55619" w14:textId="77777777" w:rsidR="00007B0C" w:rsidRPr="00C96FBE" w:rsidRDefault="00007B0C" w:rsidP="00955D7D">
            <w:pPr>
              <w:tabs>
                <w:tab w:val="left" w:pos="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2"/>
                <w:szCs w:val="22"/>
              </w:rPr>
            </w:pPr>
            <w:r w:rsidRPr="00C96FBE">
              <w:rPr>
                <w:sz w:val="22"/>
                <w:szCs w:val="22"/>
              </w:rPr>
              <w:t>[formerly called “CESG Product Assurance”]</w:t>
            </w:r>
          </w:p>
          <w:p w14:paraId="2124E47C" w14:textId="77777777" w:rsidR="00007B0C" w:rsidRPr="00C96FBE" w:rsidRDefault="00007B0C" w:rsidP="00955D7D">
            <w:pPr>
              <w:tabs>
                <w:tab w:val="left" w:pos="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2"/>
                <w:szCs w:val="22"/>
              </w:rPr>
            </w:pPr>
          </w:p>
        </w:tc>
        <w:tc>
          <w:tcPr>
            <w:tcW w:w="5321" w:type="dxa"/>
            <w:tcBorders>
              <w:top w:val="single" w:sz="4" w:space="0" w:color="auto"/>
              <w:left w:val="single" w:sz="4" w:space="0" w:color="auto"/>
              <w:bottom w:val="single" w:sz="4" w:space="0" w:color="auto"/>
              <w:right w:val="single" w:sz="4" w:space="0" w:color="auto"/>
            </w:tcBorders>
            <w:shd w:val="clear" w:color="auto" w:fill="auto"/>
          </w:tcPr>
          <w:p w14:paraId="1F5E3600" w14:textId="77777777" w:rsidR="00007B0C" w:rsidRPr="00C96FBE" w:rsidRDefault="00007B0C" w:rsidP="00955D7D">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2"/>
                <w:szCs w:val="22"/>
              </w:rPr>
            </w:pPr>
            <w:r w:rsidRPr="00C96FBE">
              <w:rPr>
                <w:sz w:val="22"/>
                <w:szCs w:val="22"/>
              </w:rPr>
              <w:t xml:space="preserve">is an ‘information assurance scheme’ which evaluates commercial off the shelf (COTS) products and their developers against published security and development standards. These CPA certified products can be used by government, the wider public sector and industry. See website: </w:t>
            </w:r>
            <w:hyperlink r:id="rId16" w:history="1">
              <w:r w:rsidRPr="00C96FBE">
                <w:rPr>
                  <w:color w:val="0000FF"/>
                  <w:sz w:val="22"/>
                  <w:szCs w:val="22"/>
                </w:rPr>
                <w:t>https://www.ncsc.gov.uk/scheme/commercial-product-assurance-cpa</w:t>
              </w:r>
            </w:hyperlink>
            <w:r w:rsidRPr="00C96FBE">
              <w:rPr>
                <w:sz w:val="22"/>
                <w:szCs w:val="22"/>
              </w:rPr>
              <w:t xml:space="preserve"> </w:t>
            </w:r>
          </w:p>
        </w:tc>
      </w:tr>
      <w:tr w:rsidR="00007B0C" w:rsidRPr="00C96FBE" w14:paraId="47AA360D" w14:textId="77777777" w:rsidTr="00007B0C">
        <w:trPr>
          <w:gridAfter w:val="1"/>
          <w:wAfter w:w="658" w:type="dxa"/>
          <w:trHeight w:val="1701"/>
        </w:trPr>
        <w:tc>
          <w:tcPr>
            <w:tcW w:w="4644" w:type="dxa"/>
            <w:gridSpan w:val="2"/>
            <w:shd w:val="clear" w:color="auto" w:fill="auto"/>
          </w:tcPr>
          <w:p w14:paraId="4D4682E9" w14:textId="77777777" w:rsidR="00007B0C" w:rsidRPr="00C96FBE" w:rsidRDefault="00007B0C" w:rsidP="00955D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sz w:val="22"/>
                <w:szCs w:val="22"/>
              </w:rPr>
            </w:pPr>
            <w:r w:rsidRPr="00C96FBE">
              <w:rPr>
                <w:sz w:val="22"/>
                <w:szCs w:val="22"/>
              </w:rPr>
              <w:lastRenderedPageBreak/>
              <w:t>“Cyber Essentials”</w:t>
            </w:r>
          </w:p>
          <w:p w14:paraId="2518FF3C" w14:textId="77777777" w:rsidR="00007B0C" w:rsidRPr="00C96FBE" w:rsidRDefault="00007B0C" w:rsidP="00955D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sz w:val="22"/>
                <w:szCs w:val="22"/>
              </w:rPr>
            </w:pPr>
            <w:r w:rsidRPr="00C96FBE">
              <w:rPr>
                <w:sz w:val="22"/>
                <w:szCs w:val="22"/>
              </w:rPr>
              <w:t>“Cyber Essentials Plus”</w:t>
            </w:r>
          </w:p>
        </w:tc>
        <w:tc>
          <w:tcPr>
            <w:tcW w:w="5321" w:type="dxa"/>
            <w:shd w:val="clear" w:color="auto" w:fill="auto"/>
          </w:tcPr>
          <w:p w14:paraId="4B046B6D" w14:textId="77777777" w:rsidR="00007B0C" w:rsidRPr="00C96FBE" w:rsidRDefault="00007B0C" w:rsidP="00955D7D">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2"/>
                <w:szCs w:val="22"/>
              </w:rPr>
            </w:pPr>
            <w:r w:rsidRPr="00C96FBE">
              <w:rPr>
                <w:sz w:val="22"/>
                <w:szCs w:val="22"/>
              </w:rPr>
              <w:t xml:space="preserve">Cyber Essentials is the government backed, industry supported scheme to help organisations protect themselves against common cyber-attacks. Cyber Essentials and Cyber Essentials Plus are levels within the scheme. </w:t>
            </w:r>
          </w:p>
          <w:p w14:paraId="039A0B25" w14:textId="77777777" w:rsidR="00007B0C" w:rsidRPr="00C96FBE" w:rsidRDefault="00007B0C" w:rsidP="00955D7D">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color w:val="FF0000"/>
                <w:sz w:val="22"/>
                <w:szCs w:val="22"/>
              </w:rPr>
            </w:pPr>
            <w:r w:rsidRPr="00C96FBE">
              <w:rPr>
                <w:sz w:val="22"/>
                <w:szCs w:val="22"/>
              </w:rPr>
              <w:t>There are a number of certification bodies that can be approached for further advice on the scheme; the link below points to one of these providers:</w:t>
            </w:r>
            <w:r w:rsidRPr="00C96FBE">
              <w:rPr>
                <w:color w:val="FF0000"/>
                <w:sz w:val="22"/>
                <w:szCs w:val="22"/>
              </w:rPr>
              <w:t xml:space="preserve"> </w:t>
            </w:r>
            <w:hyperlink r:id="rId17" w:history="1">
              <w:r w:rsidRPr="00C96FBE">
                <w:rPr>
                  <w:color w:val="0000FF"/>
                  <w:sz w:val="22"/>
                  <w:szCs w:val="22"/>
                </w:rPr>
                <w:t>https://www.iasme.co.uk/apply-for-self-assessment/</w:t>
              </w:r>
            </w:hyperlink>
            <w:r w:rsidRPr="00C96FBE">
              <w:rPr>
                <w:sz w:val="22"/>
                <w:szCs w:val="22"/>
              </w:rPr>
              <w:t xml:space="preserve"> </w:t>
            </w:r>
          </w:p>
        </w:tc>
      </w:tr>
      <w:tr w:rsidR="00007B0C" w:rsidRPr="00C96FBE" w14:paraId="288B5CED" w14:textId="77777777" w:rsidTr="00007B0C">
        <w:trPr>
          <w:gridAfter w:val="1"/>
          <w:wAfter w:w="658" w:type="dxa"/>
          <w:trHeight w:val="2154"/>
        </w:trPr>
        <w:tc>
          <w:tcPr>
            <w:tcW w:w="4644" w:type="dxa"/>
            <w:gridSpan w:val="2"/>
            <w:shd w:val="clear" w:color="auto" w:fill="auto"/>
          </w:tcPr>
          <w:p w14:paraId="67E85F9F" w14:textId="77777777" w:rsidR="00007B0C" w:rsidRPr="00C96FBE" w:rsidRDefault="00007B0C" w:rsidP="00955D7D">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sz w:val="22"/>
                <w:szCs w:val="22"/>
              </w:rPr>
            </w:pPr>
            <w:r w:rsidRPr="00C96FBE">
              <w:rPr>
                <w:sz w:val="22"/>
                <w:szCs w:val="22"/>
              </w:rPr>
              <w:t>“Data”</w:t>
            </w:r>
          </w:p>
          <w:p w14:paraId="58A93ADD" w14:textId="77777777" w:rsidR="00007B0C" w:rsidRPr="00C96FBE" w:rsidRDefault="00007B0C" w:rsidP="00955D7D">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sz w:val="22"/>
                <w:szCs w:val="22"/>
              </w:rPr>
            </w:pPr>
            <w:r w:rsidRPr="00C96FBE">
              <w:rPr>
                <w:sz w:val="22"/>
                <w:szCs w:val="22"/>
              </w:rPr>
              <w:t>“Data Controller”</w:t>
            </w:r>
          </w:p>
          <w:p w14:paraId="6F4423E6" w14:textId="77777777" w:rsidR="00007B0C" w:rsidRPr="00C96FBE" w:rsidRDefault="00007B0C" w:rsidP="00955D7D">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sz w:val="22"/>
                <w:szCs w:val="22"/>
              </w:rPr>
            </w:pPr>
            <w:r w:rsidRPr="00C96FBE">
              <w:rPr>
                <w:sz w:val="22"/>
                <w:szCs w:val="22"/>
              </w:rPr>
              <w:t>“Data Processor”</w:t>
            </w:r>
          </w:p>
          <w:p w14:paraId="242212D0" w14:textId="77777777" w:rsidR="00007B0C" w:rsidRPr="00C96FBE" w:rsidRDefault="00007B0C" w:rsidP="00955D7D">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sz w:val="22"/>
                <w:szCs w:val="22"/>
              </w:rPr>
            </w:pPr>
            <w:r w:rsidRPr="00C96FBE">
              <w:rPr>
                <w:sz w:val="22"/>
                <w:szCs w:val="22"/>
              </w:rPr>
              <w:t>“Personal Data”</w:t>
            </w:r>
          </w:p>
          <w:p w14:paraId="4A386A89" w14:textId="77777777" w:rsidR="00007B0C" w:rsidRPr="00C96FBE" w:rsidRDefault="00007B0C" w:rsidP="00955D7D">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sz w:val="22"/>
                <w:szCs w:val="22"/>
              </w:rPr>
            </w:pPr>
            <w:r w:rsidRPr="00C96FBE">
              <w:rPr>
                <w:sz w:val="22"/>
                <w:szCs w:val="22"/>
              </w:rPr>
              <w:t>“Sensitive Personal Data”</w:t>
            </w:r>
            <w:r w:rsidRPr="00C96FBE" w:rsidDel="00A64A13">
              <w:rPr>
                <w:sz w:val="22"/>
                <w:szCs w:val="22"/>
              </w:rPr>
              <w:t xml:space="preserve"> </w:t>
            </w:r>
          </w:p>
          <w:p w14:paraId="715BF3B7" w14:textId="77777777" w:rsidR="00007B0C" w:rsidRPr="00C96FBE" w:rsidRDefault="00007B0C" w:rsidP="00955D7D">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sz w:val="22"/>
                <w:szCs w:val="22"/>
              </w:rPr>
            </w:pPr>
            <w:r w:rsidRPr="00C96FBE">
              <w:rPr>
                <w:sz w:val="22"/>
                <w:szCs w:val="22"/>
              </w:rPr>
              <w:t>“Data Subject”, “Process” and “Processing”</w:t>
            </w:r>
          </w:p>
        </w:tc>
        <w:tc>
          <w:tcPr>
            <w:tcW w:w="5321" w:type="dxa"/>
            <w:shd w:val="clear" w:color="auto" w:fill="auto"/>
          </w:tcPr>
          <w:p w14:paraId="6FA1AD89" w14:textId="77777777" w:rsidR="00007B0C" w:rsidRPr="00C96FBE" w:rsidRDefault="00007B0C" w:rsidP="00955D7D">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sz w:val="22"/>
                <w:szCs w:val="22"/>
              </w:rPr>
            </w:pPr>
            <w:r w:rsidRPr="00C96FBE">
              <w:rPr>
                <w:sz w:val="22"/>
                <w:szCs w:val="22"/>
              </w:rPr>
              <w:t>shall have the meanings given to those terms by the Data Protection Act 2018</w:t>
            </w:r>
          </w:p>
        </w:tc>
      </w:tr>
      <w:tr w:rsidR="00007B0C" w:rsidRPr="00C96FBE" w14:paraId="0C8D0CF1" w14:textId="77777777" w:rsidTr="00007B0C">
        <w:trPr>
          <w:gridAfter w:val="1"/>
          <w:wAfter w:w="658" w:type="dxa"/>
          <w:trHeight w:val="907"/>
        </w:trPr>
        <w:tc>
          <w:tcPr>
            <w:tcW w:w="4644" w:type="dxa"/>
            <w:gridSpan w:val="2"/>
            <w:shd w:val="clear" w:color="auto" w:fill="auto"/>
          </w:tcPr>
          <w:p w14:paraId="0578C931" w14:textId="77777777" w:rsidR="00007B0C" w:rsidRPr="00C96FBE" w:rsidRDefault="00007B0C" w:rsidP="00955D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sz w:val="22"/>
                <w:szCs w:val="22"/>
              </w:rPr>
            </w:pPr>
            <w:r w:rsidRPr="00C96FBE">
              <w:rPr>
                <w:sz w:val="22"/>
                <w:szCs w:val="22"/>
              </w:rPr>
              <w:t>"Department’s Data"</w:t>
            </w:r>
          </w:p>
          <w:p w14:paraId="05CB0F28" w14:textId="77777777" w:rsidR="00007B0C" w:rsidRPr="00C96FBE" w:rsidRDefault="00007B0C" w:rsidP="00955D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sz w:val="22"/>
                <w:szCs w:val="22"/>
              </w:rPr>
            </w:pPr>
            <w:r w:rsidRPr="00C96FBE">
              <w:rPr>
                <w:sz w:val="22"/>
                <w:szCs w:val="22"/>
              </w:rPr>
              <w:t>“Department’s Information”</w:t>
            </w:r>
          </w:p>
        </w:tc>
        <w:tc>
          <w:tcPr>
            <w:tcW w:w="5321" w:type="dxa"/>
            <w:shd w:val="clear" w:color="auto" w:fill="auto"/>
          </w:tcPr>
          <w:p w14:paraId="5A112767" w14:textId="77777777" w:rsidR="00007B0C" w:rsidRPr="00C96FBE" w:rsidRDefault="00007B0C" w:rsidP="00955D7D">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sz w:val="22"/>
                <w:szCs w:val="22"/>
              </w:rPr>
            </w:pPr>
            <w:r w:rsidRPr="00C96FBE">
              <w:rPr>
                <w:sz w:val="22"/>
                <w:szCs w:val="22"/>
              </w:rPr>
              <w:t>is any data or information owned or retained in order to meet departmental business objectives and tasks, including:</w:t>
            </w:r>
          </w:p>
          <w:p w14:paraId="5F218B42" w14:textId="77777777" w:rsidR="00007B0C" w:rsidRPr="00C96FBE" w:rsidRDefault="00007B0C" w:rsidP="00955D7D">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34"/>
              <w:rPr>
                <w:sz w:val="22"/>
                <w:szCs w:val="22"/>
              </w:rPr>
            </w:pPr>
            <w:r w:rsidRPr="00C96FBE">
              <w:rPr>
                <w:sz w:val="22"/>
                <w:szCs w:val="22"/>
              </w:rPr>
              <w:t>(a) any data, text, drawings, diagrams, images or sounds (together with any repository or database made up of any of these components) which are embodied in any electronic, magnetic, optical or tangible media, and which are:</w:t>
            </w:r>
          </w:p>
          <w:p w14:paraId="24E851F3" w14:textId="77777777" w:rsidR="00007B0C" w:rsidRPr="00C96FBE" w:rsidRDefault="00007B0C" w:rsidP="00955D7D">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318"/>
              <w:rPr>
                <w:sz w:val="22"/>
                <w:szCs w:val="22"/>
              </w:rPr>
            </w:pPr>
            <w:r w:rsidRPr="00C96FBE">
              <w:rPr>
                <w:sz w:val="22"/>
                <w:szCs w:val="22"/>
              </w:rPr>
              <w:t>(</w:t>
            </w:r>
            <w:proofErr w:type="spellStart"/>
            <w:r w:rsidRPr="00C96FBE">
              <w:rPr>
                <w:sz w:val="22"/>
                <w:szCs w:val="22"/>
              </w:rPr>
              <w:t>i</w:t>
            </w:r>
            <w:proofErr w:type="spellEnd"/>
            <w:r w:rsidRPr="00C96FBE">
              <w:rPr>
                <w:sz w:val="22"/>
                <w:szCs w:val="22"/>
              </w:rPr>
              <w:t xml:space="preserve">) supplied to the Contractor by or on behalf of the Department; or </w:t>
            </w:r>
          </w:p>
          <w:p w14:paraId="7F9C8B20" w14:textId="77777777" w:rsidR="00007B0C" w:rsidRPr="00C96FBE" w:rsidRDefault="00007B0C" w:rsidP="00955D7D">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318"/>
              <w:rPr>
                <w:sz w:val="22"/>
                <w:szCs w:val="22"/>
              </w:rPr>
            </w:pPr>
            <w:r w:rsidRPr="00C96FBE">
              <w:rPr>
                <w:sz w:val="22"/>
                <w:szCs w:val="22"/>
              </w:rPr>
              <w:t>(ii) which the Contractor is required to generate, process, store or transmit pursuant to this Contract; or</w:t>
            </w:r>
          </w:p>
          <w:p w14:paraId="33923F24" w14:textId="77777777" w:rsidR="00007B0C" w:rsidRPr="00C96FBE" w:rsidRDefault="00007B0C" w:rsidP="00955D7D">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34"/>
              <w:rPr>
                <w:sz w:val="22"/>
                <w:szCs w:val="22"/>
              </w:rPr>
            </w:pPr>
            <w:r w:rsidRPr="00C96FBE">
              <w:rPr>
                <w:sz w:val="22"/>
                <w:szCs w:val="22"/>
              </w:rPr>
              <w:t>(b) any Personal Data for which the Department is the Data Controller;</w:t>
            </w:r>
          </w:p>
        </w:tc>
      </w:tr>
      <w:tr w:rsidR="00007B0C" w:rsidRPr="00C96FBE" w14:paraId="2326FD3D" w14:textId="77777777" w:rsidTr="00007B0C">
        <w:trPr>
          <w:gridAfter w:val="1"/>
          <w:wAfter w:w="658" w:type="dxa"/>
          <w:trHeight w:val="567"/>
        </w:trPr>
        <w:tc>
          <w:tcPr>
            <w:tcW w:w="4644" w:type="dxa"/>
            <w:gridSpan w:val="2"/>
            <w:shd w:val="clear" w:color="auto" w:fill="auto"/>
          </w:tcPr>
          <w:p w14:paraId="1A362A42" w14:textId="77777777" w:rsidR="00007B0C" w:rsidRPr="00C96FBE" w:rsidRDefault="00007B0C" w:rsidP="00955D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sz w:val="22"/>
                <w:szCs w:val="22"/>
              </w:rPr>
            </w:pPr>
            <w:r w:rsidRPr="00C96FBE">
              <w:rPr>
                <w:sz w:val="22"/>
                <w:szCs w:val="22"/>
              </w:rPr>
              <w:t>“DfE”</w:t>
            </w:r>
          </w:p>
          <w:p w14:paraId="2AFFDC00" w14:textId="77777777" w:rsidR="00007B0C" w:rsidRPr="00C96FBE" w:rsidRDefault="00007B0C" w:rsidP="00955D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sz w:val="22"/>
                <w:szCs w:val="22"/>
              </w:rPr>
            </w:pPr>
            <w:r w:rsidRPr="00C96FBE">
              <w:rPr>
                <w:sz w:val="22"/>
                <w:szCs w:val="22"/>
              </w:rPr>
              <w:t>“Department”</w:t>
            </w:r>
          </w:p>
        </w:tc>
        <w:tc>
          <w:tcPr>
            <w:tcW w:w="5321" w:type="dxa"/>
            <w:shd w:val="clear" w:color="auto" w:fill="auto"/>
          </w:tcPr>
          <w:p w14:paraId="34A7C46B" w14:textId="77777777" w:rsidR="00007B0C" w:rsidRPr="00C96FBE" w:rsidRDefault="00007B0C" w:rsidP="00955D7D">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sz w:val="22"/>
                <w:szCs w:val="22"/>
              </w:rPr>
            </w:pPr>
            <w:r w:rsidRPr="00C96FBE">
              <w:rPr>
                <w:sz w:val="22"/>
                <w:szCs w:val="22"/>
              </w:rPr>
              <w:t>means the Department for Education</w:t>
            </w:r>
          </w:p>
        </w:tc>
      </w:tr>
      <w:tr w:rsidR="00007B0C" w:rsidRPr="00C96FBE" w14:paraId="6E565836" w14:textId="77777777" w:rsidTr="00007B0C">
        <w:trPr>
          <w:gridAfter w:val="1"/>
          <w:wAfter w:w="658" w:type="dxa"/>
          <w:trHeight w:val="1191"/>
        </w:trPr>
        <w:tc>
          <w:tcPr>
            <w:tcW w:w="4644" w:type="dxa"/>
            <w:gridSpan w:val="2"/>
            <w:shd w:val="clear" w:color="auto" w:fill="auto"/>
          </w:tcPr>
          <w:p w14:paraId="29CDC1C3" w14:textId="77777777" w:rsidR="00007B0C" w:rsidRPr="00C96FBE" w:rsidRDefault="00007B0C" w:rsidP="00955D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sz w:val="22"/>
                <w:szCs w:val="22"/>
              </w:rPr>
            </w:pPr>
            <w:r w:rsidRPr="00C96FBE">
              <w:rPr>
                <w:sz w:val="22"/>
                <w:szCs w:val="22"/>
              </w:rPr>
              <w:t>“Departmental Security Standards”</w:t>
            </w:r>
          </w:p>
        </w:tc>
        <w:tc>
          <w:tcPr>
            <w:tcW w:w="5321" w:type="dxa"/>
            <w:shd w:val="clear" w:color="auto" w:fill="auto"/>
          </w:tcPr>
          <w:p w14:paraId="558F1CF2" w14:textId="77777777" w:rsidR="00007B0C" w:rsidRPr="00C96FBE" w:rsidRDefault="00007B0C" w:rsidP="00955D7D">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sz w:val="22"/>
                <w:szCs w:val="22"/>
              </w:rPr>
            </w:pPr>
            <w:r w:rsidRPr="00C96FBE">
              <w:rPr>
                <w:sz w:val="22"/>
                <w:szCs w:val="22"/>
              </w:rPr>
              <w:t>means the Department’s security policy or any standards, procedures, process or specification for security that the Contractor is required to deliver.</w:t>
            </w:r>
          </w:p>
        </w:tc>
      </w:tr>
      <w:tr w:rsidR="00007B0C" w:rsidRPr="00C96FBE" w14:paraId="3A19CB60" w14:textId="77777777" w:rsidTr="00007B0C">
        <w:trPr>
          <w:gridAfter w:val="1"/>
          <w:wAfter w:w="658" w:type="dxa"/>
          <w:trHeight w:val="1417"/>
        </w:trPr>
        <w:tc>
          <w:tcPr>
            <w:tcW w:w="4644" w:type="dxa"/>
            <w:gridSpan w:val="2"/>
            <w:shd w:val="clear" w:color="auto" w:fill="auto"/>
          </w:tcPr>
          <w:p w14:paraId="018309D4" w14:textId="77777777" w:rsidR="00007B0C" w:rsidRPr="00C96FBE" w:rsidRDefault="00007B0C" w:rsidP="00955D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sz w:val="22"/>
                <w:szCs w:val="22"/>
              </w:rPr>
            </w:pPr>
            <w:r w:rsidRPr="00C96FBE">
              <w:rPr>
                <w:sz w:val="22"/>
                <w:szCs w:val="22"/>
              </w:rPr>
              <w:t xml:space="preserve">“Digital Marketplace / </w:t>
            </w:r>
            <w:proofErr w:type="spellStart"/>
            <w:r w:rsidRPr="00C96FBE">
              <w:rPr>
                <w:sz w:val="22"/>
                <w:szCs w:val="22"/>
              </w:rPr>
              <w:t>GCloud</w:t>
            </w:r>
            <w:proofErr w:type="spellEnd"/>
            <w:r w:rsidRPr="00C96FBE">
              <w:rPr>
                <w:sz w:val="22"/>
                <w:szCs w:val="22"/>
              </w:rPr>
              <w:t>”</w:t>
            </w:r>
          </w:p>
        </w:tc>
        <w:tc>
          <w:tcPr>
            <w:tcW w:w="5321" w:type="dxa"/>
            <w:shd w:val="clear" w:color="auto" w:fill="auto"/>
          </w:tcPr>
          <w:p w14:paraId="1B1CC762" w14:textId="77777777" w:rsidR="00007B0C" w:rsidRPr="00C96FBE" w:rsidRDefault="00007B0C" w:rsidP="00955D7D">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sz w:val="22"/>
                <w:szCs w:val="22"/>
              </w:rPr>
            </w:pPr>
            <w:r w:rsidRPr="00C96FBE">
              <w:rPr>
                <w:sz w:val="22"/>
                <w:szCs w:val="22"/>
              </w:rPr>
              <w:t>the Digital Marketplace is the online framework for identifying and procuring cloud technology and people for digital projects. Cloud services (e.g. web hosting or IT health checks) are on the G-Cloud framework.</w:t>
            </w:r>
          </w:p>
        </w:tc>
      </w:tr>
      <w:tr w:rsidR="00007B0C" w:rsidRPr="00C96FBE" w14:paraId="1BF1AF6D" w14:textId="77777777" w:rsidTr="00007B0C">
        <w:trPr>
          <w:gridAfter w:val="1"/>
          <w:wAfter w:w="658" w:type="dxa"/>
          <w:trHeight w:val="1644"/>
        </w:trPr>
        <w:tc>
          <w:tcPr>
            <w:tcW w:w="4644" w:type="dxa"/>
            <w:gridSpan w:val="2"/>
            <w:shd w:val="clear" w:color="auto" w:fill="auto"/>
          </w:tcPr>
          <w:p w14:paraId="0A9BFFE0" w14:textId="77777777" w:rsidR="00007B0C" w:rsidRPr="00C96FBE" w:rsidRDefault="00007B0C" w:rsidP="00955D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sz w:val="22"/>
                <w:szCs w:val="22"/>
              </w:rPr>
            </w:pPr>
            <w:r w:rsidRPr="00C96FBE">
              <w:rPr>
                <w:sz w:val="22"/>
                <w:szCs w:val="22"/>
              </w:rPr>
              <w:t>“FIPS 140-2”</w:t>
            </w:r>
          </w:p>
        </w:tc>
        <w:tc>
          <w:tcPr>
            <w:tcW w:w="5321" w:type="dxa"/>
            <w:shd w:val="clear" w:color="auto" w:fill="auto"/>
          </w:tcPr>
          <w:p w14:paraId="1DB3F604" w14:textId="77777777" w:rsidR="00007B0C" w:rsidRPr="00C96FBE" w:rsidRDefault="00007B0C" w:rsidP="00955D7D">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sz w:val="22"/>
                <w:szCs w:val="22"/>
              </w:rPr>
            </w:pPr>
            <w:r w:rsidRPr="00C96FBE">
              <w:rPr>
                <w:sz w:val="22"/>
                <w:szCs w:val="22"/>
              </w:rPr>
              <w:t xml:space="preserve">this is the Federal Information Processing Standard (FIPS) Publication 140-2, (FIPS PUB 140-2), entitled ‘Security Requirements for Cryptographic Modules’.  This document is the de facto security </w:t>
            </w:r>
            <w:r w:rsidRPr="00C96FBE">
              <w:rPr>
                <w:sz w:val="22"/>
                <w:szCs w:val="22"/>
              </w:rPr>
              <w:lastRenderedPageBreak/>
              <w:t>standard used for the accreditation of cryptographic modules.</w:t>
            </w:r>
          </w:p>
        </w:tc>
      </w:tr>
      <w:tr w:rsidR="00007B0C" w:rsidRPr="00C96FBE" w14:paraId="5ED91724" w14:textId="77777777" w:rsidTr="00007B0C">
        <w:trPr>
          <w:gridAfter w:val="1"/>
          <w:wAfter w:w="658" w:type="dxa"/>
          <w:trHeight w:val="1191"/>
        </w:trPr>
        <w:tc>
          <w:tcPr>
            <w:tcW w:w="4644" w:type="dxa"/>
            <w:gridSpan w:val="2"/>
            <w:shd w:val="clear" w:color="auto" w:fill="auto"/>
          </w:tcPr>
          <w:p w14:paraId="21E3B660" w14:textId="77777777" w:rsidR="00007B0C" w:rsidRPr="00C96FBE" w:rsidRDefault="00007B0C" w:rsidP="00955D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sz w:val="22"/>
                <w:szCs w:val="22"/>
              </w:rPr>
            </w:pPr>
            <w:r w:rsidRPr="00C96FBE">
              <w:rPr>
                <w:sz w:val="22"/>
                <w:szCs w:val="22"/>
              </w:rPr>
              <w:lastRenderedPageBreak/>
              <w:t>“Good Industry Practice”</w:t>
            </w:r>
          </w:p>
          <w:p w14:paraId="37D8492E" w14:textId="77777777" w:rsidR="00007B0C" w:rsidRPr="00C96FBE" w:rsidRDefault="00007B0C" w:rsidP="00955D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sz w:val="22"/>
                <w:szCs w:val="22"/>
              </w:rPr>
            </w:pPr>
            <w:r w:rsidRPr="00C96FBE">
              <w:rPr>
                <w:sz w:val="22"/>
                <w:szCs w:val="22"/>
              </w:rPr>
              <w:t>“Industry Good Practice”</w:t>
            </w:r>
          </w:p>
        </w:tc>
        <w:tc>
          <w:tcPr>
            <w:tcW w:w="5321" w:type="dxa"/>
            <w:shd w:val="clear" w:color="auto" w:fill="auto"/>
          </w:tcPr>
          <w:p w14:paraId="7F7C4E69" w14:textId="77777777" w:rsidR="00007B0C" w:rsidRPr="00C96FBE" w:rsidRDefault="00007B0C" w:rsidP="00955D7D">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sz w:val="22"/>
                <w:szCs w:val="22"/>
              </w:rPr>
            </w:pPr>
            <w:r w:rsidRPr="00C96FBE">
              <w:rPr>
                <w:sz w:val="22"/>
                <w:szCs w:val="22"/>
              </w:rPr>
              <w:t>means the exercise of that degree of skill, care, prudence, efficiency, foresight and timeliness as would be expected from a leading company within the relevant industry or business sector.</w:t>
            </w:r>
          </w:p>
        </w:tc>
      </w:tr>
      <w:tr w:rsidR="00007B0C" w:rsidRPr="00C96FBE" w14:paraId="6110402D" w14:textId="77777777" w:rsidTr="00007B0C">
        <w:trPr>
          <w:gridAfter w:val="1"/>
          <w:wAfter w:w="658" w:type="dxa"/>
          <w:trHeight w:val="1701"/>
        </w:trPr>
        <w:tc>
          <w:tcPr>
            <w:tcW w:w="4644" w:type="dxa"/>
            <w:gridSpan w:val="2"/>
            <w:shd w:val="clear" w:color="auto" w:fill="auto"/>
          </w:tcPr>
          <w:p w14:paraId="4959A9CD" w14:textId="77777777" w:rsidR="00007B0C" w:rsidRPr="00C96FBE" w:rsidRDefault="00007B0C" w:rsidP="00955D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sz w:val="22"/>
                <w:szCs w:val="22"/>
              </w:rPr>
            </w:pPr>
            <w:r w:rsidRPr="00C96FBE">
              <w:rPr>
                <w:sz w:val="22"/>
                <w:szCs w:val="22"/>
              </w:rPr>
              <w:t>“Good Industry Standard”</w:t>
            </w:r>
          </w:p>
          <w:p w14:paraId="0FD402A1" w14:textId="77777777" w:rsidR="00007B0C" w:rsidRPr="00C96FBE" w:rsidRDefault="00007B0C" w:rsidP="00955D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sz w:val="22"/>
                <w:szCs w:val="22"/>
              </w:rPr>
            </w:pPr>
            <w:r w:rsidRPr="00C96FBE">
              <w:rPr>
                <w:sz w:val="22"/>
                <w:szCs w:val="22"/>
              </w:rPr>
              <w:t>“Industry Good Standard”</w:t>
            </w:r>
          </w:p>
        </w:tc>
        <w:tc>
          <w:tcPr>
            <w:tcW w:w="5321" w:type="dxa"/>
            <w:shd w:val="clear" w:color="auto" w:fill="auto"/>
          </w:tcPr>
          <w:p w14:paraId="53759635" w14:textId="77777777" w:rsidR="00007B0C" w:rsidRPr="00C96FBE" w:rsidRDefault="00007B0C" w:rsidP="00955D7D">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sz w:val="22"/>
                <w:szCs w:val="22"/>
              </w:rPr>
            </w:pPr>
            <w:r w:rsidRPr="00C96FBE">
              <w:rPr>
                <w:sz w:val="22"/>
                <w:szCs w:val="22"/>
              </w:rPr>
              <w:t>means the implementation of products and solutions, and the exercise of that degree of skill, care, prudence, efficiency, foresight and timeliness as would be expected from a leading company within the relevant industry or business sector.</w:t>
            </w:r>
          </w:p>
        </w:tc>
      </w:tr>
      <w:tr w:rsidR="00007B0C" w:rsidRPr="00C96FBE" w14:paraId="4DE4265B" w14:textId="77777777" w:rsidTr="00007B0C">
        <w:trPr>
          <w:gridAfter w:val="1"/>
          <w:wAfter w:w="658" w:type="dxa"/>
          <w:trHeight w:val="1474"/>
        </w:trPr>
        <w:tc>
          <w:tcPr>
            <w:tcW w:w="4644" w:type="dxa"/>
            <w:gridSpan w:val="2"/>
            <w:shd w:val="clear" w:color="auto" w:fill="auto"/>
          </w:tcPr>
          <w:p w14:paraId="477ADEC8" w14:textId="77777777" w:rsidR="00007B0C" w:rsidRPr="00C96FBE" w:rsidRDefault="00007B0C" w:rsidP="00955D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sz w:val="22"/>
                <w:szCs w:val="22"/>
              </w:rPr>
            </w:pPr>
            <w:r w:rsidRPr="00C96FBE">
              <w:rPr>
                <w:sz w:val="22"/>
                <w:szCs w:val="22"/>
              </w:rPr>
              <w:t>“GSC”</w:t>
            </w:r>
          </w:p>
          <w:p w14:paraId="4FC16FBA" w14:textId="77777777" w:rsidR="00007B0C" w:rsidRPr="00C96FBE" w:rsidRDefault="00007B0C" w:rsidP="00955D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sz w:val="22"/>
                <w:szCs w:val="22"/>
              </w:rPr>
            </w:pPr>
            <w:r w:rsidRPr="00C96FBE">
              <w:rPr>
                <w:sz w:val="22"/>
                <w:szCs w:val="22"/>
              </w:rPr>
              <w:t>“GSCP”</w:t>
            </w:r>
          </w:p>
          <w:p w14:paraId="4AE820F0" w14:textId="77777777" w:rsidR="00007B0C" w:rsidRPr="00C96FBE" w:rsidRDefault="00007B0C" w:rsidP="00955D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sz w:val="22"/>
                <w:szCs w:val="22"/>
              </w:rPr>
            </w:pPr>
          </w:p>
        </w:tc>
        <w:tc>
          <w:tcPr>
            <w:tcW w:w="5321" w:type="dxa"/>
            <w:shd w:val="clear" w:color="auto" w:fill="auto"/>
          </w:tcPr>
          <w:p w14:paraId="46448662" w14:textId="77777777" w:rsidR="00007B0C" w:rsidRPr="00C96FBE" w:rsidRDefault="00007B0C" w:rsidP="00955D7D">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sz w:val="22"/>
                <w:szCs w:val="22"/>
              </w:rPr>
            </w:pPr>
            <w:r w:rsidRPr="00C96FBE">
              <w:rPr>
                <w:sz w:val="22"/>
                <w:szCs w:val="22"/>
              </w:rPr>
              <w:t xml:space="preserve">means the Government Security Classification Policy which establishes the rules for classifying HMG information. The policy is available at: </w:t>
            </w:r>
            <w:hyperlink r:id="rId18" w:history="1">
              <w:r w:rsidRPr="00C96FBE">
                <w:rPr>
                  <w:color w:val="0000FF"/>
                  <w:sz w:val="22"/>
                  <w:szCs w:val="22"/>
                </w:rPr>
                <w:t>https://www.gov.uk/government/publications/government-security-classifications</w:t>
              </w:r>
            </w:hyperlink>
            <w:r w:rsidRPr="00C96FBE">
              <w:rPr>
                <w:sz w:val="22"/>
                <w:szCs w:val="22"/>
              </w:rPr>
              <w:t xml:space="preserve"> </w:t>
            </w:r>
          </w:p>
        </w:tc>
      </w:tr>
      <w:tr w:rsidR="00007B0C" w:rsidRPr="00C96FBE" w14:paraId="351E2A94" w14:textId="77777777" w:rsidTr="00007B0C">
        <w:trPr>
          <w:gridAfter w:val="1"/>
          <w:wAfter w:w="658" w:type="dxa"/>
          <w:trHeight w:val="680"/>
        </w:trPr>
        <w:tc>
          <w:tcPr>
            <w:tcW w:w="4644" w:type="dxa"/>
            <w:gridSpan w:val="2"/>
            <w:shd w:val="clear" w:color="auto" w:fill="auto"/>
          </w:tcPr>
          <w:p w14:paraId="44A05935" w14:textId="77777777" w:rsidR="00007B0C" w:rsidRPr="00C96FBE" w:rsidRDefault="00007B0C" w:rsidP="00955D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sz w:val="22"/>
                <w:szCs w:val="22"/>
              </w:rPr>
            </w:pPr>
            <w:r w:rsidRPr="00C96FBE">
              <w:rPr>
                <w:sz w:val="22"/>
                <w:szCs w:val="22"/>
              </w:rPr>
              <w:t>“HMG”</w:t>
            </w:r>
          </w:p>
        </w:tc>
        <w:tc>
          <w:tcPr>
            <w:tcW w:w="5321" w:type="dxa"/>
            <w:shd w:val="clear" w:color="auto" w:fill="auto"/>
          </w:tcPr>
          <w:p w14:paraId="568B3286" w14:textId="77777777" w:rsidR="00007B0C" w:rsidRPr="00C96FBE" w:rsidRDefault="00007B0C" w:rsidP="00955D7D">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sz w:val="22"/>
                <w:szCs w:val="22"/>
              </w:rPr>
            </w:pPr>
            <w:r w:rsidRPr="00C96FBE">
              <w:rPr>
                <w:sz w:val="22"/>
                <w:szCs w:val="22"/>
              </w:rPr>
              <w:t>means Her Majesty’s Government</w:t>
            </w:r>
          </w:p>
        </w:tc>
      </w:tr>
      <w:tr w:rsidR="00007B0C" w:rsidRPr="00C96FBE" w14:paraId="6F621F10" w14:textId="77777777" w:rsidTr="00007B0C">
        <w:trPr>
          <w:gridAfter w:val="1"/>
          <w:wAfter w:w="658" w:type="dxa"/>
          <w:trHeight w:val="340"/>
        </w:trPr>
        <w:tc>
          <w:tcPr>
            <w:tcW w:w="4644" w:type="dxa"/>
            <w:gridSpan w:val="2"/>
            <w:shd w:val="clear" w:color="auto" w:fill="auto"/>
          </w:tcPr>
          <w:p w14:paraId="615438D2" w14:textId="77777777" w:rsidR="00007B0C" w:rsidRPr="00C96FBE" w:rsidRDefault="00007B0C" w:rsidP="00955D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sz w:val="22"/>
                <w:szCs w:val="22"/>
              </w:rPr>
            </w:pPr>
            <w:r w:rsidRPr="00C96FBE">
              <w:rPr>
                <w:sz w:val="22"/>
                <w:szCs w:val="22"/>
              </w:rPr>
              <w:t>“ICT”</w:t>
            </w:r>
          </w:p>
        </w:tc>
        <w:tc>
          <w:tcPr>
            <w:tcW w:w="5321" w:type="dxa"/>
            <w:shd w:val="clear" w:color="auto" w:fill="auto"/>
          </w:tcPr>
          <w:p w14:paraId="7714ADF2" w14:textId="77777777" w:rsidR="00007B0C" w:rsidRPr="00C96FBE" w:rsidRDefault="00007B0C" w:rsidP="00955D7D">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sz w:val="22"/>
                <w:szCs w:val="22"/>
              </w:rPr>
            </w:pPr>
            <w:r w:rsidRPr="00C96FBE">
              <w:rPr>
                <w:sz w:val="22"/>
                <w:szCs w:val="22"/>
              </w:rPr>
              <w:t>means Information and Communications Technology (ICT) is used as an extended synonym for information technology (IT), used to describe the bringing together of enabling technologies used to deliver the end-to-end solution</w:t>
            </w:r>
          </w:p>
        </w:tc>
      </w:tr>
      <w:tr w:rsidR="00007B0C" w:rsidRPr="00C96FBE" w14:paraId="559AAC38" w14:textId="77777777" w:rsidTr="00007B0C">
        <w:trPr>
          <w:gridAfter w:val="1"/>
          <w:wAfter w:w="658" w:type="dxa"/>
          <w:trHeight w:val="737"/>
        </w:trPr>
        <w:tc>
          <w:tcPr>
            <w:tcW w:w="4644" w:type="dxa"/>
            <w:gridSpan w:val="2"/>
            <w:shd w:val="clear" w:color="auto" w:fill="auto"/>
          </w:tcPr>
          <w:p w14:paraId="224E9649" w14:textId="77777777" w:rsidR="00007B0C" w:rsidRPr="00C96FBE" w:rsidRDefault="00007B0C" w:rsidP="00955D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sz w:val="22"/>
                <w:szCs w:val="22"/>
              </w:rPr>
            </w:pPr>
            <w:r w:rsidRPr="00C96FBE">
              <w:rPr>
                <w:sz w:val="22"/>
                <w:szCs w:val="22"/>
              </w:rPr>
              <w:t>“ISO/IEC 27001” “ISO 27001”</w:t>
            </w:r>
          </w:p>
        </w:tc>
        <w:tc>
          <w:tcPr>
            <w:tcW w:w="5321" w:type="dxa"/>
            <w:shd w:val="clear" w:color="auto" w:fill="auto"/>
          </w:tcPr>
          <w:p w14:paraId="3BE83088" w14:textId="77777777" w:rsidR="00007B0C" w:rsidRPr="00C96FBE" w:rsidRDefault="00007B0C" w:rsidP="00955D7D">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sz w:val="22"/>
                <w:szCs w:val="22"/>
              </w:rPr>
            </w:pPr>
            <w:r w:rsidRPr="00C96FBE">
              <w:rPr>
                <w:sz w:val="22"/>
                <w:szCs w:val="22"/>
              </w:rPr>
              <w:t>is the International Standard for Information Security Management Systems Requirements</w:t>
            </w:r>
          </w:p>
        </w:tc>
      </w:tr>
      <w:tr w:rsidR="00007B0C" w:rsidRPr="00C96FBE" w14:paraId="1BC8DE78" w14:textId="77777777" w:rsidTr="00007B0C">
        <w:trPr>
          <w:gridAfter w:val="1"/>
          <w:wAfter w:w="658" w:type="dxa"/>
        </w:trPr>
        <w:tc>
          <w:tcPr>
            <w:tcW w:w="4644" w:type="dxa"/>
            <w:gridSpan w:val="2"/>
            <w:shd w:val="clear" w:color="auto" w:fill="auto"/>
          </w:tcPr>
          <w:p w14:paraId="29CDBFE1" w14:textId="77777777" w:rsidR="00007B0C" w:rsidRPr="00C96FBE" w:rsidRDefault="00007B0C" w:rsidP="00955D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sz w:val="22"/>
                <w:szCs w:val="22"/>
              </w:rPr>
            </w:pPr>
            <w:r w:rsidRPr="00C96FBE">
              <w:rPr>
                <w:sz w:val="22"/>
                <w:szCs w:val="22"/>
              </w:rPr>
              <w:t>“ISO/IEC 27002” “ISO 27002”</w:t>
            </w:r>
          </w:p>
        </w:tc>
        <w:tc>
          <w:tcPr>
            <w:tcW w:w="5321" w:type="dxa"/>
            <w:shd w:val="clear" w:color="auto" w:fill="auto"/>
          </w:tcPr>
          <w:p w14:paraId="5546E4EB" w14:textId="77777777" w:rsidR="00007B0C" w:rsidRPr="00C96FBE" w:rsidRDefault="00007B0C" w:rsidP="00955D7D">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sz w:val="22"/>
                <w:szCs w:val="22"/>
              </w:rPr>
            </w:pPr>
            <w:r w:rsidRPr="00C96FBE">
              <w:rPr>
                <w:sz w:val="22"/>
                <w:szCs w:val="22"/>
              </w:rPr>
              <w:t xml:space="preserve">is the International Standard describing the Code of Practice for Information Security </w:t>
            </w:r>
            <w:proofErr w:type="gramStart"/>
            <w:r w:rsidRPr="00C96FBE">
              <w:rPr>
                <w:sz w:val="22"/>
                <w:szCs w:val="22"/>
              </w:rPr>
              <w:t>Controls.</w:t>
            </w:r>
            <w:proofErr w:type="gramEnd"/>
          </w:p>
        </w:tc>
      </w:tr>
      <w:tr w:rsidR="00007B0C" w:rsidRPr="00C96FBE" w14:paraId="1ED9B368" w14:textId="77777777" w:rsidTr="00007B0C">
        <w:trPr>
          <w:gridAfter w:val="1"/>
          <w:wAfter w:w="658" w:type="dxa"/>
          <w:trHeight w:val="624"/>
        </w:trPr>
        <w:tc>
          <w:tcPr>
            <w:tcW w:w="4644" w:type="dxa"/>
            <w:gridSpan w:val="2"/>
            <w:shd w:val="clear" w:color="auto" w:fill="auto"/>
          </w:tcPr>
          <w:p w14:paraId="040B65EF" w14:textId="77777777" w:rsidR="00007B0C" w:rsidRPr="00C96FBE" w:rsidRDefault="00007B0C" w:rsidP="00955D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sz w:val="22"/>
                <w:szCs w:val="22"/>
              </w:rPr>
            </w:pPr>
            <w:r w:rsidRPr="00C96FBE">
              <w:rPr>
                <w:sz w:val="22"/>
                <w:szCs w:val="22"/>
              </w:rPr>
              <w:t>“ISO 22301”</w:t>
            </w:r>
          </w:p>
        </w:tc>
        <w:tc>
          <w:tcPr>
            <w:tcW w:w="5321" w:type="dxa"/>
            <w:shd w:val="clear" w:color="auto" w:fill="auto"/>
          </w:tcPr>
          <w:p w14:paraId="4452281D" w14:textId="77777777" w:rsidR="00007B0C" w:rsidRPr="00C96FBE" w:rsidRDefault="00007B0C" w:rsidP="00955D7D">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sz w:val="22"/>
                <w:szCs w:val="22"/>
              </w:rPr>
            </w:pPr>
            <w:r w:rsidRPr="00C96FBE">
              <w:rPr>
                <w:sz w:val="22"/>
                <w:szCs w:val="22"/>
              </w:rPr>
              <w:t>is the International Standard describing for Business Continuity</w:t>
            </w:r>
          </w:p>
        </w:tc>
      </w:tr>
      <w:tr w:rsidR="00007B0C" w:rsidRPr="00C96FBE" w14:paraId="11E5B1BC" w14:textId="77777777" w:rsidTr="00007B0C">
        <w:trPr>
          <w:gridAfter w:val="1"/>
          <w:wAfter w:w="658" w:type="dxa"/>
        </w:trPr>
        <w:tc>
          <w:tcPr>
            <w:tcW w:w="4644" w:type="dxa"/>
            <w:gridSpan w:val="2"/>
            <w:shd w:val="clear" w:color="auto" w:fill="auto"/>
          </w:tcPr>
          <w:p w14:paraId="20C47294" w14:textId="77777777" w:rsidR="00007B0C" w:rsidRPr="00C96FBE" w:rsidRDefault="00007B0C" w:rsidP="00955D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sz w:val="22"/>
                <w:szCs w:val="22"/>
              </w:rPr>
            </w:pPr>
            <w:r w:rsidRPr="00C96FBE">
              <w:rPr>
                <w:sz w:val="22"/>
                <w:szCs w:val="22"/>
              </w:rPr>
              <w:t>“IT Security Health Check (ITSHC)”</w:t>
            </w:r>
          </w:p>
          <w:p w14:paraId="2B6C4A6B" w14:textId="77777777" w:rsidR="00007B0C" w:rsidRPr="00C96FBE" w:rsidRDefault="00007B0C" w:rsidP="00955D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sz w:val="22"/>
                <w:szCs w:val="22"/>
              </w:rPr>
            </w:pPr>
            <w:r w:rsidRPr="00C96FBE">
              <w:rPr>
                <w:sz w:val="22"/>
                <w:szCs w:val="22"/>
              </w:rPr>
              <w:t>“IT Health Check (ITHC)”</w:t>
            </w:r>
          </w:p>
          <w:p w14:paraId="746FBC9D" w14:textId="77777777" w:rsidR="00007B0C" w:rsidRPr="00C96FBE" w:rsidRDefault="00007B0C" w:rsidP="00955D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sz w:val="22"/>
                <w:szCs w:val="22"/>
              </w:rPr>
            </w:pPr>
            <w:r w:rsidRPr="00C96FBE">
              <w:rPr>
                <w:sz w:val="22"/>
                <w:szCs w:val="22"/>
              </w:rPr>
              <w:t>“Penetration Testing”</w:t>
            </w:r>
          </w:p>
        </w:tc>
        <w:tc>
          <w:tcPr>
            <w:tcW w:w="5321" w:type="dxa"/>
            <w:shd w:val="clear" w:color="auto" w:fill="auto"/>
          </w:tcPr>
          <w:p w14:paraId="7DA3D9C1" w14:textId="77777777" w:rsidR="00007B0C" w:rsidRPr="00C96FBE" w:rsidRDefault="00007B0C" w:rsidP="00955D7D">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sz w:val="22"/>
                <w:szCs w:val="22"/>
              </w:rPr>
            </w:pPr>
            <w:r w:rsidRPr="00C96FBE">
              <w:rPr>
                <w:sz w:val="22"/>
                <w:szCs w:val="22"/>
              </w:rPr>
              <w:t>means an assessment to identify risks and vulnerabilities in systems, applications and networks which may compromise the confidentiality, integrity or availability of information held on that IT system.</w:t>
            </w:r>
          </w:p>
        </w:tc>
      </w:tr>
      <w:tr w:rsidR="00007B0C" w:rsidRPr="00C96FBE" w14:paraId="10B989E7" w14:textId="77777777" w:rsidTr="00007B0C">
        <w:trPr>
          <w:gridAfter w:val="1"/>
          <w:wAfter w:w="658" w:type="dxa"/>
        </w:trPr>
        <w:tc>
          <w:tcPr>
            <w:tcW w:w="4644" w:type="dxa"/>
            <w:gridSpan w:val="2"/>
            <w:shd w:val="clear" w:color="auto" w:fill="auto"/>
          </w:tcPr>
          <w:p w14:paraId="33E02D13" w14:textId="77777777" w:rsidR="00007B0C" w:rsidRPr="00C96FBE" w:rsidRDefault="00007B0C" w:rsidP="00955D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sz w:val="22"/>
                <w:szCs w:val="22"/>
              </w:rPr>
            </w:pPr>
            <w:r w:rsidRPr="00C96FBE">
              <w:rPr>
                <w:sz w:val="22"/>
                <w:szCs w:val="22"/>
              </w:rPr>
              <w:t>“Need-to-Know”</w:t>
            </w:r>
          </w:p>
        </w:tc>
        <w:tc>
          <w:tcPr>
            <w:tcW w:w="5321" w:type="dxa"/>
            <w:shd w:val="clear" w:color="auto" w:fill="auto"/>
          </w:tcPr>
          <w:p w14:paraId="3A2DF916" w14:textId="77777777" w:rsidR="00007B0C" w:rsidRPr="00C96FBE" w:rsidRDefault="00007B0C" w:rsidP="00955D7D">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sz w:val="22"/>
                <w:szCs w:val="22"/>
              </w:rPr>
            </w:pPr>
            <w:r w:rsidRPr="00C96FBE">
              <w:rPr>
                <w:sz w:val="22"/>
                <w:szCs w:val="22"/>
              </w:rPr>
              <w:t>the Need-to-Know principle is employed within HMG to limit the distribution of classified information to those people with a clear ‘need to know’ in order to carry out their duties.</w:t>
            </w:r>
          </w:p>
        </w:tc>
      </w:tr>
      <w:tr w:rsidR="00007B0C" w:rsidRPr="00C96FBE" w14:paraId="5AF3DBEF" w14:textId="77777777" w:rsidTr="00007B0C">
        <w:trPr>
          <w:gridAfter w:val="1"/>
          <w:wAfter w:w="658" w:type="dxa"/>
        </w:trPr>
        <w:tc>
          <w:tcPr>
            <w:tcW w:w="4644" w:type="dxa"/>
            <w:gridSpan w:val="2"/>
            <w:tcBorders>
              <w:top w:val="single" w:sz="4" w:space="0" w:color="auto"/>
              <w:left w:val="single" w:sz="4" w:space="0" w:color="auto"/>
              <w:bottom w:val="single" w:sz="4" w:space="0" w:color="auto"/>
              <w:right w:val="single" w:sz="4" w:space="0" w:color="auto"/>
            </w:tcBorders>
            <w:shd w:val="clear" w:color="auto" w:fill="auto"/>
          </w:tcPr>
          <w:p w14:paraId="38EC0C47" w14:textId="77777777" w:rsidR="00007B0C" w:rsidRPr="00C96FBE" w:rsidRDefault="00007B0C" w:rsidP="00955D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sz w:val="22"/>
                <w:szCs w:val="22"/>
              </w:rPr>
            </w:pPr>
            <w:r w:rsidRPr="00C96FBE">
              <w:rPr>
                <w:sz w:val="22"/>
                <w:szCs w:val="22"/>
              </w:rPr>
              <w:t>“NCSC”</w:t>
            </w:r>
          </w:p>
        </w:tc>
        <w:tc>
          <w:tcPr>
            <w:tcW w:w="5321" w:type="dxa"/>
            <w:tcBorders>
              <w:top w:val="single" w:sz="4" w:space="0" w:color="auto"/>
              <w:left w:val="single" w:sz="4" w:space="0" w:color="auto"/>
              <w:bottom w:val="single" w:sz="4" w:space="0" w:color="auto"/>
              <w:right w:val="single" w:sz="4" w:space="0" w:color="auto"/>
            </w:tcBorders>
            <w:shd w:val="clear" w:color="auto" w:fill="auto"/>
          </w:tcPr>
          <w:p w14:paraId="529FE3D2" w14:textId="77777777" w:rsidR="00007B0C" w:rsidRPr="00C96FBE" w:rsidRDefault="00007B0C" w:rsidP="00955D7D">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sz w:val="22"/>
                <w:szCs w:val="22"/>
              </w:rPr>
            </w:pPr>
            <w:r w:rsidRPr="00C96FBE">
              <w:rPr>
                <w:sz w:val="22"/>
                <w:szCs w:val="22"/>
              </w:rPr>
              <w:t xml:space="preserve">The National Cyber Security Centre (NCSC) formerly CESG is the UK government’s National Technical Authority for Information Assurance. The NCSC website is </w:t>
            </w:r>
            <w:hyperlink r:id="rId19" w:history="1">
              <w:r w:rsidRPr="00C96FBE">
                <w:rPr>
                  <w:color w:val="0000FF"/>
                  <w:sz w:val="22"/>
                  <w:szCs w:val="22"/>
                </w:rPr>
                <w:t>https://www.ncsc.gov.uk</w:t>
              </w:r>
            </w:hyperlink>
            <w:r w:rsidRPr="00C96FBE">
              <w:rPr>
                <w:sz w:val="22"/>
                <w:szCs w:val="22"/>
              </w:rPr>
              <w:t xml:space="preserve"> </w:t>
            </w:r>
          </w:p>
        </w:tc>
      </w:tr>
      <w:tr w:rsidR="00007B0C" w:rsidRPr="00C96FBE" w14:paraId="2A72FE13" w14:textId="77777777" w:rsidTr="00007B0C">
        <w:trPr>
          <w:gridAfter w:val="1"/>
          <w:wAfter w:w="658" w:type="dxa"/>
          <w:trHeight w:val="3118"/>
        </w:trPr>
        <w:tc>
          <w:tcPr>
            <w:tcW w:w="4644" w:type="dxa"/>
            <w:gridSpan w:val="2"/>
            <w:shd w:val="clear" w:color="auto" w:fill="auto"/>
          </w:tcPr>
          <w:p w14:paraId="58494833" w14:textId="77777777" w:rsidR="00007B0C" w:rsidRPr="00C96FBE" w:rsidRDefault="00007B0C" w:rsidP="00955D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jc w:val="both"/>
              <w:rPr>
                <w:sz w:val="22"/>
                <w:szCs w:val="22"/>
              </w:rPr>
            </w:pPr>
            <w:r w:rsidRPr="00C96FBE">
              <w:rPr>
                <w:sz w:val="22"/>
                <w:szCs w:val="22"/>
              </w:rPr>
              <w:lastRenderedPageBreak/>
              <w:t>“OFFICIAL”</w:t>
            </w:r>
          </w:p>
          <w:p w14:paraId="0E63A758" w14:textId="77777777" w:rsidR="00007B0C" w:rsidRPr="00C96FBE" w:rsidRDefault="00007B0C" w:rsidP="00955D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jc w:val="both"/>
              <w:rPr>
                <w:sz w:val="22"/>
                <w:szCs w:val="22"/>
              </w:rPr>
            </w:pPr>
            <w:r w:rsidRPr="00C96FBE">
              <w:rPr>
                <w:sz w:val="22"/>
                <w:szCs w:val="22"/>
              </w:rPr>
              <w:t xml:space="preserve">“OFFICIAL-SENSITIVE” </w:t>
            </w:r>
          </w:p>
        </w:tc>
        <w:tc>
          <w:tcPr>
            <w:tcW w:w="5321" w:type="dxa"/>
            <w:shd w:val="clear" w:color="auto" w:fill="auto"/>
          </w:tcPr>
          <w:p w14:paraId="20179424" w14:textId="77777777" w:rsidR="00007B0C" w:rsidRPr="00C96FBE" w:rsidRDefault="00007B0C" w:rsidP="00955D7D">
            <w:pPr>
              <w:spacing w:before="40" w:after="40"/>
              <w:rPr>
                <w:sz w:val="22"/>
                <w:szCs w:val="22"/>
              </w:rPr>
            </w:pPr>
            <w:r w:rsidRPr="00C96FBE">
              <w:rPr>
                <w:sz w:val="22"/>
                <w:szCs w:val="22"/>
              </w:rPr>
              <w:t xml:space="preserve">the term ‘OFFICIAL’ is used to describe the baseline level of ‘security classification’ described within the Government Security Classification Policy (GSCP) which details the level of protection to be afforded to information by HMG, for all routine public sector business, operations and services. </w:t>
            </w:r>
          </w:p>
          <w:p w14:paraId="439AF342" w14:textId="77777777" w:rsidR="00007B0C" w:rsidRPr="00C96FBE" w:rsidRDefault="00007B0C" w:rsidP="00955D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sz w:val="22"/>
                <w:szCs w:val="22"/>
              </w:rPr>
            </w:pPr>
            <w:r w:rsidRPr="00C96FBE">
              <w:rPr>
                <w:sz w:val="22"/>
                <w:szCs w:val="22"/>
              </w:rPr>
              <w:t>the ‘OFFICIAL–SENSITIVE’ caveat is used to identify a limited subset of OFFICIAL information that could have more damaging consequences (for individuals, an organisation or government generally) if it were lost, stolen or published in the media, as described in the Government Security Classification Policy.</w:t>
            </w:r>
          </w:p>
        </w:tc>
      </w:tr>
      <w:tr w:rsidR="00007B0C" w:rsidRPr="00C96FBE" w14:paraId="5871E6E0" w14:textId="77777777" w:rsidTr="00007B0C">
        <w:trPr>
          <w:gridAfter w:val="1"/>
          <w:wAfter w:w="658" w:type="dxa"/>
          <w:trHeight w:val="1124"/>
        </w:trPr>
        <w:tc>
          <w:tcPr>
            <w:tcW w:w="4644" w:type="dxa"/>
            <w:gridSpan w:val="2"/>
            <w:tcBorders>
              <w:top w:val="single" w:sz="4" w:space="0" w:color="auto"/>
              <w:left w:val="single" w:sz="4" w:space="0" w:color="auto"/>
              <w:bottom w:val="single" w:sz="4" w:space="0" w:color="auto"/>
              <w:right w:val="single" w:sz="4" w:space="0" w:color="auto"/>
            </w:tcBorders>
            <w:shd w:val="clear" w:color="auto" w:fill="auto"/>
          </w:tcPr>
          <w:p w14:paraId="1889E33D" w14:textId="77777777" w:rsidR="00007B0C" w:rsidRPr="00C96FBE" w:rsidRDefault="00007B0C" w:rsidP="00955D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jc w:val="both"/>
              <w:rPr>
                <w:sz w:val="22"/>
                <w:szCs w:val="22"/>
              </w:rPr>
            </w:pPr>
            <w:r w:rsidRPr="00C96FBE">
              <w:rPr>
                <w:sz w:val="22"/>
                <w:szCs w:val="22"/>
              </w:rPr>
              <w:t>“Secure Sanitisation”</w:t>
            </w:r>
          </w:p>
          <w:p w14:paraId="7CDF67CF" w14:textId="77777777" w:rsidR="00007B0C" w:rsidRPr="00C96FBE" w:rsidRDefault="00007B0C" w:rsidP="00955D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jc w:val="both"/>
              <w:rPr>
                <w:sz w:val="22"/>
                <w:szCs w:val="22"/>
              </w:rPr>
            </w:pPr>
          </w:p>
          <w:p w14:paraId="219E696F" w14:textId="77777777" w:rsidR="00007B0C" w:rsidRPr="00C96FBE" w:rsidRDefault="00007B0C" w:rsidP="00955D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jc w:val="both"/>
              <w:rPr>
                <w:sz w:val="22"/>
                <w:szCs w:val="22"/>
              </w:rPr>
            </w:pPr>
          </w:p>
        </w:tc>
        <w:tc>
          <w:tcPr>
            <w:tcW w:w="5321" w:type="dxa"/>
            <w:tcBorders>
              <w:top w:val="single" w:sz="4" w:space="0" w:color="auto"/>
              <w:left w:val="single" w:sz="4" w:space="0" w:color="auto"/>
              <w:bottom w:val="single" w:sz="4" w:space="0" w:color="auto"/>
              <w:right w:val="single" w:sz="4" w:space="0" w:color="auto"/>
            </w:tcBorders>
            <w:shd w:val="clear" w:color="auto" w:fill="auto"/>
          </w:tcPr>
          <w:p w14:paraId="553F9D44" w14:textId="77777777" w:rsidR="00007B0C" w:rsidRPr="00C96FBE" w:rsidRDefault="00007B0C" w:rsidP="00955D7D">
            <w:pPr>
              <w:spacing w:before="40" w:after="40"/>
              <w:rPr>
                <w:sz w:val="22"/>
                <w:szCs w:val="22"/>
              </w:rPr>
            </w:pPr>
            <w:r w:rsidRPr="00C96FBE">
              <w:rPr>
                <w:sz w:val="22"/>
                <w:szCs w:val="22"/>
              </w:rPr>
              <w:t xml:space="preserve">Secure sanitisation is the process of treating data held on storage media to reduce the likelihood of retrieval and reconstruction to an acceptable level. Some forms of sanitisation will allow you to re-use the media, while others are destructive in nature and render the media unusable. Secure sanitisation was previously covered by “Information Assurance Standard No. 5 - Secure Sanitisation” (“IS5”) issued by the former CESG. Guidance can now be found at: </w:t>
            </w:r>
            <w:hyperlink r:id="rId20" w:history="1">
              <w:r w:rsidRPr="00C96FBE">
                <w:rPr>
                  <w:color w:val="0000FF"/>
                  <w:sz w:val="22"/>
                  <w:szCs w:val="22"/>
                </w:rPr>
                <w:t>https://www.ncsc.gov.uk/guidance/secure-sanitisation-storage-media</w:t>
              </w:r>
            </w:hyperlink>
            <w:r w:rsidRPr="00C96FBE">
              <w:rPr>
                <w:sz w:val="22"/>
                <w:szCs w:val="22"/>
              </w:rPr>
              <w:t xml:space="preserve"> </w:t>
            </w:r>
          </w:p>
          <w:p w14:paraId="048120A9" w14:textId="77777777" w:rsidR="00007B0C" w:rsidRPr="00C96FBE" w:rsidRDefault="00007B0C" w:rsidP="00955D7D">
            <w:pPr>
              <w:spacing w:before="40" w:after="40"/>
              <w:rPr>
                <w:sz w:val="22"/>
                <w:szCs w:val="22"/>
              </w:rPr>
            </w:pPr>
          </w:p>
          <w:p w14:paraId="68CE9689" w14:textId="77777777" w:rsidR="00007B0C" w:rsidRPr="00C96FBE" w:rsidRDefault="00007B0C" w:rsidP="00955D7D">
            <w:pPr>
              <w:spacing w:before="40" w:after="40"/>
              <w:rPr>
                <w:sz w:val="22"/>
                <w:szCs w:val="22"/>
              </w:rPr>
            </w:pPr>
            <w:r w:rsidRPr="00C96FBE">
              <w:rPr>
                <w:sz w:val="22"/>
                <w:szCs w:val="22"/>
              </w:rPr>
              <w:t xml:space="preserve">The disposal of physical documents and hardcopy materials advice can be found at: </w:t>
            </w:r>
            <w:hyperlink r:id="rId21" w:history="1">
              <w:r w:rsidRPr="00C96FBE">
                <w:rPr>
                  <w:color w:val="0000FF"/>
                  <w:sz w:val="22"/>
                  <w:szCs w:val="22"/>
                </w:rPr>
                <w:t>https://www.cpni.gov.uk/secure-destruction</w:t>
              </w:r>
            </w:hyperlink>
          </w:p>
        </w:tc>
      </w:tr>
      <w:tr w:rsidR="00007B0C" w:rsidRPr="00C96FBE" w14:paraId="73896D76" w14:textId="77777777" w:rsidTr="00007B0C">
        <w:trPr>
          <w:gridAfter w:val="1"/>
          <w:wAfter w:w="658" w:type="dxa"/>
        </w:trPr>
        <w:tc>
          <w:tcPr>
            <w:tcW w:w="4644" w:type="dxa"/>
            <w:gridSpan w:val="2"/>
            <w:shd w:val="clear" w:color="auto" w:fill="auto"/>
          </w:tcPr>
          <w:p w14:paraId="24B308CD" w14:textId="77777777" w:rsidR="00007B0C" w:rsidRPr="00C96FBE" w:rsidRDefault="00007B0C" w:rsidP="00955D7D">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2"/>
                <w:szCs w:val="22"/>
              </w:rPr>
            </w:pPr>
            <w:r w:rsidRPr="00C96FBE">
              <w:rPr>
                <w:sz w:val="22"/>
                <w:szCs w:val="22"/>
              </w:rPr>
              <w:t xml:space="preserve">“Security and Information Risk Advisor” </w:t>
            </w:r>
          </w:p>
          <w:p w14:paraId="036569C2" w14:textId="77777777" w:rsidR="00007B0C" w:rsidRPr="00C96FBE" w:rsidRDefault="00007B0C" w:rsidP="00955D7D">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2"/>
                <w:szCs w:val="22"/>
              </w:rPr>
            </w:pPr>
            <w:r w:rsidRPr="00C96FBE">
              <w:rPr>
                <w:sz w:val="22"/>
                <w:szCs w:val="22"/>
              </w:rPr>
              <w:t>“CCP SIRA”</w:t>
            </w:r>
          </w:p>
          <w:p w14:paraId="6496DD50" w14:textId="77777777" w:rsidR="00007B0C" w:rsidRPr="00C96FBE" w:rsidRDefault="00007B0C" w:rsidP="00955D7D">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2"/>
                <w:szCs w:val="22"/>
              </w:rPr>
            </w:pPr>
            <w:r w:rsidRPr="00C96FBE">
              <w:rPr>
                <w:sz w:val="22"/>
                <w:szCs w:val="22"/>
              </w:rPr>
              <w:t>“SIRA”</w:t>
            </w:r>
          </w:p>
        </w:tc>
        <w:tc>
          <w:tcPr>
            <w:tcW w:w="5321" w:type="dxa"/>
            <w:shd w:val="clear" w:color="auto" w:fill="auto"/>
          </w:tcPr>
          <w:p w14:paraId="0AB53BDA" w14:textId="77777777" w:rsidR="00007B0C" w:rsidRPr="00C96FBE" w:rsidRDefault="00007B0C" w:rsidP="00955D7D">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2"/>
                <w:szCs w:val="22"/>
              </w:rPr>
            </w:pPr>
            <w:r w:rsidRPr="00C96FBE">
              <w:rPr>
                <w:sz w:val="22"/>
                <w:szCs w:val="22"/>
              </w:rPr>
              <w:t>the Security and Information Risk Advisor (SIRA) is a role defined under the NCSC Certified Professional (CCP) Scheme. See also:</w:t>
            </w:r>
          </w:p>
          <w:p w14:paraId="65C5E259" w14:textId="77777777" w:rsidR="00007B0C" w:rsidRPr="00C96FBE" w:rsidRDefault="008456C5" w:rsidP="00955D7D">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2"/>
                <w:szCs w:val="22"/>
              </w:rPr>
            </w:pPr>
            <w:hyperlink r:id="rId22" w:history="1">
              <w:r w:rsidR="00007B0C" w:rsidRPr="00C96FBE">
                <w:rPr>
                  <w:color w:val="0000FF"/>
                  <w:sz w:val="22"/>
                  <w:szCs w:val="22"/>
                </w:rPr>
                <w:t>https://www.ncsc.gov.uk/articles/about-certified-professional-scheme</w:t>
              </w:r>
            </w:hyperlink>
            <w:r w:rsidR="00007B0C" w:rsidRPr="00C96FBE">
              <w:rPr>
                <w:sz w:val="22"/>
                <w:szCs w:val="22"/>
              </w:rPr>
              <w:t xml:space="preserve"> </w:t>
            </w:r>
          </w:p>
        </w:tc>
      </w:tr>
      <w:tr w:rsidR="00007B0C" w:rsidRPr="00C96FBE" w14:paraId="4BF71941" w14:textId="77777777" w:rsidTr="00007B0C">
        <w:trPr>
          <w:gridAfter w:val="1"/>
          <w:wAfter w:w="658" w:type="dxa"/>
        </w:trPr>
        <w:tc>
          <w:tcPr>
            <w:tcW w:w="4644" w:type="dxa"/>
            <w:gridSpan w:val="2"/>
            <w:tcBorders>
              <w:top w:val="single" w:sz="4" w:space="0" w:color="auto"/>
              <w:left w:val="single" w:sz="4" w:space="0" w:color="auto"/>
              <w:bottom w:val="single" w:sz="4" w:space="0" w:color="auto"/>
              <w:right w:val="single" w:sz="4" w:space="0" w:color="auto"/>
            </w:tcBorders>
            <w:shd w:val="clear" w:color="auto" w:fill="auto"/>
          </w:tcPr>
          <w:p w14:paraId="7A392EBE" w14:textId="77777777" w:rsidR="00007B0C" w:rsidRPr="00C96FBE" w:rsidRDefault="00007B0C" w:rsidP="00955D7D">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2"/>
                <w:szCs w:val="22"/>
              </w:rPr>
            </w:pPr>
            <w:r w:rsidRPr="00C96FBE">
              <w:rPr>
                <w:sz w:val="22"/>
                <w:szCs w:val="22"/>
              </w:rPr>
              <w:t>“SPF”</w:t>
            </w:r>
          </w:p>
          <w:p w14:paraId="7EC317FF" w14:textId="77777777" w:rsidR="00007B0C" w:rsidRPr="00C96FBE" w:rsidRDefault="00007B0C" w:rsidP="00955D7D">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2"/>
                <w:szCs w:val="22"/>
              </w:rPr>
            </w:pPr>
            <w:r w:rsidRPr="00C96FBE">
              <w:rPr>
                <w:sz w:val="22"/>
                <w:szCs w:val="22"/>
              </w:rPr>
              <w:t>“HMG Security Policy Framework”</w:t>
            </w:r>
          </w:p>
        </w:tc>
        <w:tc>
          <w:tcPr>
            <w:tcW w:w="5321" w:type="dxa"/>
            <w:tcBorders>
              <w:top w:val="single" w:sz="4" w:space="0" w:color="auto"/>
              <w:left w:val="single" w:sz="4" w:space="0" w:color="auto"/>
              <w:bottom w:val="single" w:sz="4" w:space="0" w:color="auto"/>
              <w:right w:val="single" w:sz="4" w:space="0" w:color="auto"/>
            </w:tcBorders>
            <w:shd w:val="clear" w:color="auto" w:fill="auto"/>
          </w:tcPr>
          <w:p w14:paraId="1D7C7DE9" w14:textId="77777777" w:rsidR="00007B0C" w:rsidRPr="00C96FBE" w:rsidRDefault="00007B0C" w:rsidP="00955D7D">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2"/>
                <w:szCs w:val="22"/>
              </w:rPr>
            </w:pPr>
            <w:r w:rsidRPr="00C96FBE">
              <w:rPr>
                <w:sz w:val="22"/>
                <w:szCs w:val="22"/>
              </w:rPr>
              <w:t xml:space="preserve">This is the definitive HMG Security Policy which describes the expectations of the Cabinet Secretary and Government’s Official Committee on Security on how HMG organisations and third parties handling HMG information and other assets will apply protective security to ensure HMG can function effectively, efficiently and securely. </w:t>
            </w:r>
            <w:hyperlink r:id="rId23" w:history="1">
              <w:r w:rsidRPr="00C96FBE">
                <w:rPr>
                  <w:color w:val="0000FF"/>
                  <w:sz w:val="22"/>
                  <w:szCs w:val="22"/>
                </w:rPr>
                <w:t>https://www.gov.uk/government/publications/security-policy-framework</w:t>
              </w:r>
            </w:hyperlink>
            <w:r w:rsidRPr="00C96FBE">
              <w:rPr>
                <w:sz w:val="22"/>
                <w:szCs w:val="22"/>
              </w:rPr>
              <w:t xml:space="preserve"> </w:t>
            </w:r>
          </w:p>
        </w:tc>
      </w:tr>
      <w:tr w:rsidR="00007B0C" w:rsidRPr="00C96FBE" w14:paraId="0D748FA8" w14:textId="77777777" w:rsidTr="00007B0C">
        <w:trPr>
          <w:gridAfter w:val="1"/>
          <w:wAfter w:w="658" w:type="dxa"/>
        </w:trPr>
        <w:tc>
          <w:tcPr>
            <w:tcW w:w="4644" w:type="dxa"/>
            <w:gridSpan w:val="2"/>
            <w:tcBorders>
              <w:top w:val="single" w:sz="4" w:space="0" w:color="auto"/>
              <w:left w:val="single" w:sz="4" w:space="0" w:color="auto"/>
              <w:bottom w:val="single" w:sz="4" w:space="0" w:color="auto"/>
              <w:right w:val="single" w:sz="4" w:space="0" w:color="auto"/>
            </w:tcBorders>
            <w:shd w:val="clear" w:color="auto" w:fill="auto"/>
          </w:tcPr>
          <w:p w14:paraId="6190A2A3" w14:textId="77777777" w:rsidR="00007B0C" w:rsidRPr="00C96FBE" w:rsidRDefault="00007B0C" w:rsidP="00955D7D">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2"/>
                <w:szCs w:val="22"/>
              </w:rPr>
            </w:pPr>
            <w:proofErr w:type="gramStart"/>
            <w:r w:rsidRPr="00C96FBE">
              <w:rPr>
                <w:sz w:val="22"/>
                <w:szCs w:val="22"/>
              </w:rPr>
              <w:t>”Tailored</w:t>
            </w:r>
            <w:proofErr w:type="gramEnd"/>
            <w:r w:rsidRPr="00C96FBE">
              <w:rPr>
                <w:sz w:val="22"/>
                <w:szCs w:val="22"/>
              </w:rPr>
              <w:t xml:space="preserve"> Assurance”</w:t>
            </w:r>
          </w:p>
          <w:p w14:paraId="04BC20C2" w14:textId="77777777" w:rsidR="00007B0C" w:rsidRPr="00C96FBE" w:rsidRDefault="00007B0C" w:rsidP="00955D7D">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2"/>
                <w:szCs w:val="22"/>
              </w:rPr>
            </w:pPr>
            <w:r w:rsidRPr="00C96FBE">
              <w:rPr>
                <w:sz w:val="22"/>
                <w:szCs w:val="22"/>
              </w:rPr>
              <w:t>[formerly called “CTAS”, or,</w:t>
            </w:r>
          </w:p>
          <w:p w14:paraId="40416846" w14:textId="77777777" w:rsidR="00007B0C" w:rsidRPr="00C96FBE" w:rsidRDefault="00007B0C" w:rsidP="00955D7D">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2"/>
                <w:szCs w:val="22"/>
              </w:rPr>
            </w:pPr>
            <w:proofErr w:type="gramStart"/>
            <w:r w:rsidRPr="00C96FBE">
              <w:rPr>
                <w:sz w:val="22"/>
                <w:szCs w:val="22"/>
              </w:rPr>
              <w:t>”CESG</w:t>
            </w:r>
            <w:proofErr w:type="gramEnd"/>
            <w:r w:rsidRPr="00C96FBE">
              <w:rPr>
                <w:sz w:val="22"/>
                <w:szCs w:val="22"/>
              </w:rPr>
              <w:t xml:space="preserve"> Tailored Assurance”]</w:t>
            </w:r>
          </w:p>
          <w:p w14:paraId="284A2F4E" w14:textId="77777777" w:rsidR="00007B0C" w:rsidRPr="00C96FBE" w:rsidRDefault="00007B0C" w:rsidP="00955D7D">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2"/>
                <w:szCs w:val="22"/>
              </w:rPr>
            </w:pPr>
          </w:p>
        </w:tc>
        <w:tc>
          <w:tcPr>
            <w:tcW w:w="5321" w:type="dxa"/>
            <w:tcBorders>
              <w:top w:val="single" w:sz="4" w:space="0" w:color="auto"/>
              <w:left w:val="single" w:sz="4" w:space="0" w:color="auto"/>
              <w:bottom w:val="single" w:sz="4" w:space="0" w:color="auto"/>
              <w:right w:val="single" w:sz="4" w:space="0" w:color="auto"/>
            </w:tcBorders>
            <w:shd w:val="clear" w:color="auto" w:fill="auto"/>
          </w:tcPr>
          <w:p w14:paraId="41059010" w14:textId="77777777" w:rsidR="00007B0C" w:rsidRPr="00C96FBE" w:rsidRDefault="00007B0C" w:rsidP="00955D7D">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2"/>
                <w:szCs w:val="22"/>
              </w:rPr>
            </w:pPr>
            <w:r w:rsidRPr="00C96FBE">
              <w:rPr>
                <w:sz w:val="22"/>
                <w:szCs w:val="22"/>
              </w:rPr>
              <w:t xml:space="preserve">is an ‘information assurance scheme’ which provides assurance for a wide range of HMG, MOD, Critical National Infrastructure (CNI) and public sector customers procuring IT systems, products and services, ranging from simple software </w:t>
            </w:r>
            <w:r w:rsidRPr="00C96FBE">
              <w:rPr>
                <w:sz w:val="22"/>
                <w:szCs w:val="22"/>
              </w:rPr>
              <w:lastRenderedPageBreak/>
              <w:t xml:space="preserve">components to national infrastructure networks. </w:t>
            </w:r>
            <w:hyperlink r:id="rId24" w:history="1">
              <w:r w:rsidRPr="00C96FBE">
                <w:rPr>
                  <w:color w:val="0000FF"/>
                  <w:sz w:val="22"/>
                  <w:szCs w:val="22"/>
                </w:rPr>
                <w:t>https://www.ncsc.gov.uk/documents/ctas-principles-and-methodology</w:t>
              </w:r>
            </w:hyperlink>
            <w:r w:rsidRPr="00C96FBE">
              <w:rPr>
                <w:sz w:val="22"/>
                <w:szCs w:val="22"/>
              </w:rPr>
              <w:t xml:space="preserve"> </w:t>
            </w:r>
          </w:p>
        </w:tc>
      </w:tr>
      <w:tr w:rsidR="005540D7" w:rsidRPr="00316B4B" w14:paraId="3AA821AF" w14:textId="77777777" w:rsidTr="00007B0C">
        <w:tblPrEx>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left w:w="107" w:type="dxa"/>
          </w:tblCellMar>
          <w:tblLook w:val="04A0" w:firstRow="1" w:lastRow="0" w:firstColumn="1" w:lastColumn="0" w:noHBand="0" w:noVBand="1"/>
        </w:tblPrEx>
        <w:tc>
          <w:tcPr>
            <w:tcW w:w="2400" w:type="dxa"/>
            <w:tcBorders>
              <w:top w:val="single" w:sz="8" w:space="0" w:color="000001"/>
              <w:left w:val="single" w:sz="8" w:space="0" w:color="000001"/>
              <w:bottom w:val="single" w:sz="8" w:space="0" w:color="000001"/>
              <w:right w:val="single" w:sz="8" w:space="0" w:color="000001"/>
            </w:tcBorders>
            <w:shd w:val="clear" w:color="auto" w:fill="auto"/>
          </w:tcPr>
          <w:p w14:paraId="265D3255" w14:textId="75EF2150" w:rsidR="005540D7" w:rsidRPr="00316B4B" w:rsidRDefault="00007B0C">
            <w:pPr>
              <w:spacing w:after="0" w:line="240" w:lineRule="auto"/>
              <w:rPr>
                <w:rFonts w:eastAsia="Helvetica Neue"/>
                <w:b/>
                <w:sz w:val="22"/>
                <w:szCs w:val="22"/>
              </w:rPr>
            </w:pPr>
            <w:r>
              <w:lastRenderedPageBreak/>
              <w:br w:type="page"/>
            </w:r>
            <w:r w:rsidR="008E0B6F" w:rsidRPr="00316B4B">
              <w:rPr>
                <w:rFonts w:eastAsia="Helvetica Neue"/>
                <w:b/>
                <w:sz w:val="22"/>
                <w:szCs w:val="22"/>
              </w:rPr>
              <w:t>Supplemental requirements in addition to the Call-Off terms:</w:t>
            </w:r>
          </w:p>
        </w:tc>
        <w:tc>
          <w:tcPr>
            <w:tcW w:w="8218" w:type="dxa"/>
            <w:gridSpan w:val="3"/>
            <w:tcBorders>
              <w:top w:val="single" w:sz="8" w:space="0" w:color="000001"/>
              <w:left w:val="single" w:sz="8" w:space="0" w:color="000001"/>
              <w:bottom w:val="single" w:sz="8" w:space="0" w:color="000001"/>
              <w:right w:val="single" w:sz="8" w:space="0" w:color="000001"/>
            </w:tcBorders>
            <w:shd w:val="clear" w:color="auto" w:fill="auto"/>
          </w:tcPr>
          <w:p w14:paraId="43DB3F7E" w14:textId="4079A542" w:rsidR="00F964DC" w:rsidRDefault="00F964DC">
            <w:pPr>
              <w:spacing w:after="0" w:line="240" w:lineRule="auto"/>
              <w:rPr>
                <w:rFonts w:eastAsia="Helvetica Neue"/>
                <w:sz w:val="22"/>
                <w:szCs w:val="22"/>
              </w:rPr>
            </w:pPr>
          </w:p>
          <w:p w14:paraId="54AF88FC" w14:textId="77777777" w:rsidR="000E31BB" w:rsidRPr="00C96FBE" w:rsidRDefault="000E31BB" w:rsidP="00AE2B71">
            <w:pPr>
              <w:numPr>
                <w:ilvl w:val="0"/>
                <w:numId w:val="55"/>
              </w:numPr>
              <w:tabs>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after="0" w:line="240" w:lineRule="auto"/>
              <w:textAlignment w:val="baseline"/>
              <w:rPr>
                <w:b/>
                <w:sz w:val="24"/>
              </w:rPr>
            </w:pPr>
            <w:r w:rsidRPr="00C96FBE">
              <w:rPr>
                <w:b/>
                <w:sz w:val="24"/>
              </w:rPr>
              <w:t>Departmental Security Standards for Business Services and ICT Contracts</w:t>
            </w:r>
          </w:p>
          <w:p w14:paraId="6D26FEF1" w14:textId="77777777" w:rsidR="000E31BB" w:rsidRPr="00C96FBE" w:rsidRDefault="000E31BB" w:rsidP="000E31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sz w:val="24"/>
              </w:rPr>
            </w:pPr>
          </w:p>
          <w:p w14:paraId="4A7FDD67" w14:textId="77777777" w:rsidR="000E31BB" w:rsidRPr="00C96FBE" w:rsidRDefault="000E31BB" w:rsidP="00AE2B71">
            <w:pPr>
              <w:pStyle w:val="ListParagraph"/>
              <w:keepNext/>
              <w:keepLines/>
              <w:numPr>
                <w:ilvl w:val="0"/>
                <w:numId w:val="56"/>
              </w:numPr>
              <w:overflowPunct w:val="0"/>
              <w:autoSpaceDE w:val="0"/>
              <w:autoSpaceDN w:val="0"/>
              <w:adjustRightInd w:val="0"/>
              <w:spacing w:before="120" w:after="120" w:line="240" w:lineRule="auto"/>
              <w:contextualSpacing w:val="0"/>
              <w:textAlignment w:val="baseline"/>
              <w:outlineLvl w:val="1"/>
              <w:rPr>
                <w:vanish/>
                <w:kern w:val="28"/>
                <w:sz w:val="24"/>
                <w:szCs w:val="24"/>
              </w:rPr>
            </w:pPr>
          </w:p>
          <w:p w14:paraId="265DA2F8" w14:textId="77777777" w:rsidR="000E31BB" w:rsidRPr="00C96FBE" w:rsidRDefault="000E31BB" w:rsidP="00AE2B71">
            <w:pPr>
              <w:keepNext/>
              <w:keepLines/>
              <w:numPr>
                <w:ilvl w:val="1"/>
                <w:numId w:val="56"/>
              </w:numPr>
              <w:tabs>
                <w:tab w:val="clear" w:pos="1440"/>
                <w:tab w:val="num" w:pos="578"/>
              </w:tabs>
              <w:overflowPunct w:val="0"/>
              <w:autoSpaceDE w:val="0"/>
              <w:autoSpaceDN w:val="0"/>
              <w:adjustRightInd w:val="0"/>
              <w:spacing w:before="120" w:after="120" w:line="240" w:lineRule="auto"/>
              <w:ind w:left="578"/>
              <w:textAlignment w:val="baseline"/>
              <w:outlineLvl w:val="1"/>
              <w:rPr>
                <w:kern w:val="28"/>
                <w:sz w:val="24"/>
                <w:szCs w:val="24"/>
              </w:rPr>
            </w:pPr>
            <w:r w:rsidRPr="00C96FBE">
              <w:rPr>
                <w:kern w:val="28"/>
                <w:sz w:val="24"/>
                <w:szCs w:val="24"/>
              </w:rPr>
              <w:t xml:space="preserve">The Contractor shall comply with Departmental Security Standards for Contractors which include but are not constrained to the following clauses. </w:t>
            </w:r>
          </w:p>
          <w:p w14:paraId="7141C2CE" w14:textId="77777777" w:rsidR="000E31BB" w:rsidRPr="00C96FBE" w:rsidRDefault="000E31BB" w:rsidP="00AE2B71">
            <w:pPr>
              <w:numPr>
                <w:ilvl w:val="0"/>
                <w:numId w:val="53"/>
              </w:numPr>
              <w:overflowPunct w:val="0"/>
              <w:autoSpaceDE w:val="0"/>
              <w:autoSpaceDN w:val="0"/>
              <w:adjustRightInd w:val="0"/>
              <w:spacing w:before="120" w:after="120" w:line="240" w:lineRule="auto"/>
              <w:ind w:left="1134" w:hanging="425"/>
              <w:textAlignment w:val="baseline"/>
              <w:rPr>
                <w:sz w:val="22"/>
              </w:rPr>
            </w:pPr>
            <w:r w:rsidRPr="00C96FBE">
              <w:rPr>
                <w:sz w:val="22"/>
              </w:rPr>
              <w:t xml:space="preserve">(Guidance: Providers on the HMG Digital Marketplace / </w:t>
            </w:r>
            <w:proofErr w:type="spellStart"/>
            <w:r w:rsidRPr="00C96FBE">
              <w:rPr>
                <w:sz w:val="22"/>
              </w:rPr>
              <w:t>GCloud</w:t>
            </w:r>
            <w:proofErr w:type="spellEnd"/>
            <w:r w:rsidRPr="00C96FBE">
              <w:rPr>
                <w:sz w:val="22"/>
              </w:rPr>
              <w:t xml:space="preserve"> or Public Service Network (PSN) that have demonstrated compliance, as part of their scheme application, to the relevant scheme’s security framework, such as the HMG Cloud Security Principles for the HMG Digital Marketplace / </w:t>
            </w:r>
            <w:proofErr w:type="spellStart"/>
            <w:r w:rsidRPr="00C96FBE">
              <w:rPr>
                <w:sz w:val="22"/>
              </w:rPr>
              <w:t>GCloud</w:t>
            </w:r>
            <w:proofErr w:type="spellEnd"/>
            <w:r w:rsidRPr="00C96FBE">
              <w:rPr>
                <w:sz w:val="22"/>
              </w:rPr>
              <w:t xml:space="preserve">, may on presentation of suitable evidence of compliance be excused from compliance to similar clauses within the DfE Security Clauses detailed in this section (Section 1).) </w:t>
            </w:r>
          </w:p>
          <w:p w14:paraId="06ADCB1A" w14:textId="77777777" w:rsidR="000E31BB" w:rsidRPr="00C96FBE" w:rsidRDefault="000E31BB" w:rsidP="000E31BB">
            <w:pPr>
              <w:keepNext/>
              <w:keepLines/>
              <w:spacing w:before="120" w:after="120"/>
              <w:ind w:left="709" w:hanging="851"/>
              <w:outlineLvl w:val="1"/>
              <w:rPr>
                <w:kern w:val="28"/>
                <w:sz w:val="24"/>
                <w:szCs w:val="24"/>
              </w:rPr>
            </w:pPr>
            <w:r w:rsidRPr="00C96FBE">
              <w:rPr>
                <w:sz w:val="24"/>
                <w:szCs w:val="24"/>
              </w:rPr>
              <w:lastRenderedPageBreak/>
              <w:t>1.3</w:t>
            </w:r>
            <w:r w:rsidRPr="00C96FBE">
              <w:rPr>
                <w:sz w:val="24"/>
                <w:szCs w:val="24"/>
              </w:rPr>
              <w:tab/>
            </w:r>
            <w:r w:rsidRPr="00C96FBE">
              <w:rPr>
                <w:kern w:val="28"/>
                <w:sz w:val="24"/>
                <w:szCs w:val="24"/>
              </w:rPr>
              <w:t xml:space="preserve">The Contractor shall be able to demonstrate conformance </w:t>
            </w:r>
            <w:proofErr w:type="gramStart"/>
            <w:r w:rsidRPr="00C96FBE">
              <w:rPr>
                <w:kern w:val="28"/>
                <w:sz w:val="24"/>
                <w:szCs w:val="24"/>
              </w:rPr>
              <w:t>to, and</w:t>
            </w:r>
            <w:proofErr w:type="gramEnd"/>
            <w:r w:rsidRPr="00C96FBE">
              <w:rPr>
                <w:kern w:val="28"/>
                <w:sz w:val="24"/>
                <w:szCs w:val="24"/>
              </w:rPr>
              <w:t xml:space="preserve"> show evidence of such conformance to the ISO/IEC 27001 (Information Security Management Systems Requirements) standard, including the application of controls from ISO/IEC 27002 (Code of Practice for Information Security Controls).</w:t>
            </w:r>
          </w:p>
          <w:p w14:paraId="424C0A20" w14:textId="6E2A6A54" w:rsidR="000E31BB" w:rsidRPr="00007B0C" w:rsidRDefault="00007B0C" w:rsidP="00007B0C">
            <w:pPr>
              <w:keepNext/>
              <w:keepLines/>
              <w:overflowPunct w:val="0"/>
              <w:autoSpaceDE w:val="0"/>
              <w:autoSpaceDN w:val="0"/>
              <w:adjustRightInd w:val="0"/>
              <w:spacing w:before="120" w:after="120" w:line="240" w:lineRule="auto"/>
              <w:textAlignment w:val="baseline"/>
              <w:outlineLvl w:val="1"/>
              <w:rPr>
                <w:kern w:val="28"/>
                <w:sz w:val="24"/>
                <w:szCs w:val="24"/>
              </w:rPr>
            </w:pPr>
            <w:r>
              <w:t xml:space="preserve">1.4       </w:t>
            </w:r>
            <w:r w:rsidR="000E31BB" w:rsidRPr="00007B0C">
              <w:rPr>
                <w:kern w:val="28"/>
                <w:sz w:val="24"/>
                <w:szCs w:val="24"/>
              </w:rPr>
              <w:t xml:space="preserve">The Contractor shall follow the UK Government Security </w:t>
            </w:r>
            <w:r>
              <w:rPr>
                <w:kern w:val="28"/>
                <w:sz w:val="24"/>
                <w:szCs w:val="24"/>
              </w:rPr>
              <w:t xml:space="preserve">         </w:t>
            </w:r>
            <w:r w:rsidR="000E31BB" w:rsidRPr="00007B0C">
              <w:rPr>
                <w:kern w:val="28"/>
                <w:sz w:val="24"/>
                <w:szCs w:val="24"/>
              </w:rPr>
              <w:t xml:space="preserve">Classification Policy (GSCP) in respect of any Departmental Data being handled in the course of providing this </w:t>
            </w:r>
            <w:proofErr w:type="gramStart"/>
            <w:r w:rsidR="000E31BB" w:rsidRPr="00007B0C">
              <w:rPr>
                <w:kern w:val="28"/>
                <w:sz w:val="24"/>
                <w:szCs w:val="24"/>
              </w:rPr>
              <w:t>service, and</w:t>
            </w:r>
            <w:proofErr w:type="gramEnd"/>
            <w:r w:rsidR="000E31BB" w:rsidRPr="00007B0C">
              <w:rPr>
                <w:kern w:val="28"/>
                <w:sz w:val="24"/>
                <w:szCs w:val="24"/>
              </w:rPr>
              <w:t xml:space="preserve"> will handle this data in accordance with its security classification. (In the event where the Contractor has an existing Protective Marking Scheme then the Contractor may continue to use this but must map the HMG security classifications against it to ensure the correct controls are applied to the Departmental Data). </w:t>
            </w:r>
          </w:p>
          <w:p w14:paraId="710D7A5F" w14:textId="36EF7E31" w:rsidR="00007B0C" w:rsidRDefault="000E31BB" w:rsidP="00007B0C">
            <w:pPr>
              <w:pStyle w:val="ListParagraph"/>
              <w:keepNext/>
              <w:keepLines/>
              <w:numPr>
                <w:ilvl w:val="1"/>
                <w:numId w:val="57"/>
              </w:numPr>
              <w:overflowPunct w:val="0"/>
              <w:autoSpaceDE w:val="0"/>
              <w:autoSpaceDN w:val="0"/>
              <w:adjustRightInd w:val="0"/>
              <w:spacing w:before="120" w:after="120" w:line="240" w:lineRule="auto"/>
              <w:textAlignment w:val="baseline"/>
              <w:outlineLvl w:val="1"/>
              <w:rPr>
                <w:kern w:val="28"/>
                <w:sz w:val="24"/>
                <w:szCs w:val="24"/>
              </w:rPr>
            </w:pPr>
            <w:r w:rsidRPr="00C96FBE">
              <w:rPr>
                <w:kern w:val="28"/>
                <w:sz w:val="24"/>
                <w:szCs w:val="24"/>
              </w:rPr>
              <w:t>Departmental Data being handled in the course of providing an ICT solution or service must be segregated from all other data on the Contractor’s or sub-contractor’s own IT equipment to protect the Departmental Data and enable the data to be identified and securely deleted when required. In the event that it is not possible to segregate any Departmental Data then the Contractor and any sub-contractor shall be required to ensure that it is stored in such a way that it is possible to securely delete the data in line with Clause 1.14.</w:t>
            </w:r>
          </w:p>
          <w:p w14:paraId="1CC8E4FC" w14:textId="77777777" w:rsidR="00007B0C" w:rsidRPr="00007B0C" w:rsidRDefault="00007B0C" w:rsidP="00007B0C">
            <w:pPr>
              <w:pStyle w:val="ListParagraph"/>
              <w:keepNext/>
              <w:keepLines/>
              <w:overflowPunct w:val="0"/>
              <w:autoSpaceDE w:val="0"/>
              <w:autoSpaceDN w:val="0"/>
              <w:adjustRightInd w:val="0"/>
              <w:spacing w:before="120" w:after="120" w:line="240" w:lineRule="auto"/>
              <w:ind w:left="1080"/>
              <w:textAlignment w:val="baseline"/>
              <w:outlineLvl w:val="1"/>
              <w:rPr>
                <w:kern w:val="28"/>
                <w:sz w:val="24"/>
                <w:szCs w:val="24"/>
              </w:rPr>
            </w:pPr>
          </w:p>
          <w:p w14:paraId="5597E4BD" w14:textId="77777777" w:rsidR="000E31BB" w:rsidRPr="00C96FBE" w:rsidRDefault="000E31BB" w:rsidP="00AE2B71">
            <w:pPr>
              <w:pStyle w:val="ListParagraph"/>
              <w:keepNext/>
              <w:keepLines/>
              <w:numPr>
                <w:ilvl w:val="1"/>
                <w:numId w:val="57"/>
              </w:numPr>
              <w:overflowPunct w:val="0"/>
              <w:autoSpaceDE w:val="0"/>
              <w:autoSpaceDN w:val="0"/>
              <w:adjustRightInd w:val="0"/>
              <w:spacing w:before="120" w:after="120" w:line="240" w:lineRule="auto"/>
              <w:textAlignment w:val="baseline"/>
              <w:outlineLvl w:val="1"/>
              <w:rPr>
                <w:kern w:val="28"/>
                <w:sz w:val="24"/>
                <w:szCs w:val="24"/>
              </w:rPr>
            </w:pPr>
            <w:r w:rsidRPr="00C96FBE">
              <w:rPr>
                <w:kern w:val="28"/>
                <w:sz w:val="24"/>
                <w:szCs w:val="24"/>
              </w:rPr>
              <w:t xml:space="preserve">The Contractor shall have in place and maintain physical security, in line with those outlined in ISO/IEC 27002 including, but not limited to, entry control mechanisms (e.g. door access) to premises and sensitive areas </w:t>
            </w:r>
          </w:p>
          <w:p w14:paraId="0CAB3837" w14:textId="421E89AF" w:rsidR="000E31BB" w:rsidRPr="00C9101B" w:rsidRDefault="000E31BB" w:rsidP="00955D7D">
            <w:pPr>
              <w:keepNext/>
              <w:keepLines/>
              <w:numPr>
                <w:ilvl w:val="1"/>
                <w:numId w:val="57"/>
              </w:numPr>
              <w:tabs>
                <w:tab w:val="num" w:pos="1134"/>
              </w:tabs>
              <w:overflowPunct w:val="0"/>
              <w:autoSpaceDE w:val="0"/>
              <w:autoSpaceDN w:val="0"/>
              <w:adjustRightInd w:val="0"/>
              <w:spacing w:before="120" w:after="120" w:line="240" w:lineRule="auto"/>
              <w:ind w:left="709" w:hanging="851"/>
              <w:textAlignment w:val="baseline"/>
              <w:outlineLvl w:val="1"/>
              <w:rPr>
                <w:kern w:val="28"/>
                <w:sz w:val="24"/>
                <w:szCs w:val="24"/>
              </w:rPr>
            </w:pPr>
            <w:r w:rsidRPr="00C9101B">
              <w:rPr>
                <w:kern w:val="28"/>
                <w:sz w:val="24"/>
                <w:szCs w:val="24"/>
              </w:rPr>
              <w:t>The Contractor shall have in place and maintain an access control policy and process for the logical access (e.g. identification and authentication) to ICT systems to ensure only authorised personnel have access to Departmental Data.</w:t>
            </w:r>
          </w:p>
          <w:p w14:paraId="2F190CC2" w14:textId="77777777" w:rsidR="000E31BB" w:rsidRPr="00C96FBE" w:rsidRDefault="000E31BB" w:rsidP="00AE2B71">
            <w:pPr>
              <w:keepNext/>
              <w:keepLines/>
              <w:numPr>
                <w:ilvl w:val="1"/>
                <w:numId w:val="57"/>
              </w:numPr>
              <w:overflowPunct w:val="0"/>
              <w:autoSpaceDE w:val="0"/>
              <w:autoSpaceDN w:val="0"/>
              <w:adjustRightInd w:val="0"/>
              <w:spacing w:before="120" w:after="120" w:line="240" w:lineRule="auto"/>
              <w:ind w:left="709" w:hanging="851"/>
              <w:textAlignment w:val="baseline"/>
              <w:outlineLvl w:val="1"/>
              <w:rPr>
                <w:kern w:val="28"/>
                <w:sz w:val="24"/>
                <w:szCs w:val="24"/>
              </w:rPr>
            </w:pPr>
            <w:r w:rsidRPr="00C96FBE">
              <w:rPr>
                <w:kern w:val="28"/>
                <w:sz w:val="24"/>
                <w:szCs w:val="24"/>
              </w:rPr>
              <w:t>The Contractor shall have in place and shall maintain procedural, personnel, physical and technical safeguards to protect Departmental Data, including but not limited to: physical security controls; good industry standard policies and process; anti-virus and firewalls; security updates and up-to-date patching regimes for anti-virus solutions; operating systems, network devices, and application software, user access controls and the creation and retention of audit logs of system use.</w:t>
            </w:r>
          </w:p>
          <w:p w14:paraId="1AAC2D99" w14:textId="77777777" w:rsidR="000E31BB" w:rsidRPr="00C96FBE" w:rsidRDefault="000E31BB" w:rsidP="00AE2B71">
            <w:pPr>
              <w:keepNext/>
              <w:keepLines/>
              <w:numPr>
                <w:ilvl w:val="1"/>
                <w:numId w:val="57"/>
              </w:numPr>
              <w:overflowPunct w:val="0"/>
              <w:autoSpaceDE w:val="0"/>
              <w:autoSpaceDN w:val="0"/>
              <w:adjustRightInd w:val="0"/>
              <w:spacing w:before="120" w:after="120" w:line="240" w:lineRule="auto"/>
              <w:ind w:left="709" w:hanging="851"/>
              <w:textAlignment w:val="baseline"/>
              <w:outlineLvl w:val="1"/>
              <w:rPr>
                <w:kern w:val="28"/>
                <w:sz w:val="24"/>
                <w:szCs w:val="24"/>
              </w:rPr>
            </w:pPr>
            <w:r w:rsidRPr="00C96FBE">
              <w:rPr>
                <w:kern w:val="28"/>
                <w:sz w:val="24"/>
                <w:szCs w:val="24"/>
              </w:rPr>
              <w:t>Any data in transit using either physical or electronic transfer methods across public space or cyberspace, including mail and couriers systems, or third party provider networks must be protected via encryption which has been certified to FIPS 140-2 standard or a similar method approved by the Department prior to being used for the transfer of any Departmental Data.</w:t>
            </w:r>
          </w:p>
          <w:p w14:paraId="63E15103" w14:textId="77777777" w:rsidR="000E31BB" w:rsidRPr="00C96FBE" w:rsidRDefault="000E31BB" w:rsidP="00AE2B71">
            <w:pPr>
              <w:keepNext/>
              <w:keepLines/>
              <w:numPr>
                <w:ilvl w:val="1"/>
                <w:numId w:val="57"/>
              </w:numPr>
              <w:overflowPunct w:val="0"/>
              <w:autoSpaceDE w:val="0"/>
              <w:autoSpaceDN w:val="0"/>
              <w:adjustRightInd w:val="0"/>
              <w:spacing w:before="120" w:after="120" w:line="240" w:lineRule="auto"/>
              <w:ind w:left="709" w:hanging="851"/>
              <w:textAlignment w:val="baseline"/>
              <w:outlineLvl w:val="1"/>
              <w:rPr>
                <w:kern w:val="28"/>
                <w:sz w:val="24"/>
                <w:szCs w:val="24"/>
              </w:rPr>
            </w:pPr>
            <w:r w:rsidRPr="00C96FBE">
              <w:rPr>
                <w:kern w:val="28"/>
                <w:sz w:val="24"/>
                <w:szCs w:val="24"/>
              </w:rPr>
              <w:t>Storage of Departmental Data on any portable devices or media shall be limited to the absolute minimum required to deliver the stated business requirement and shall be subject to Clause 1.11 and 1.12 below.</w:t>
            </w:r>
          </w:p>
          <w:p w14:paraId="55EDDE58" w14:textId="77777777" w:rsidR="000E31BB" w:rsidRPr="00C96FBE" w:rsidRDefault="000E31BB" w:rsidP="00AE2B71">
            <w:pPr>
              <w:keepNext/>
              <w:keepLines/>
              <w:numPr>
                <w:ilvl w:val="1"/>
                <w:numId w:val="57"/>
              </w:numPr>
              <w:overflowPunct w:val="0"/>
              <w:autoSpaceDE w:val="0"/>
              <w:autoSpaceDN w:val="0"/>
              <w:adjustRightInd w:val="0"/>
              <w:spacing w:before="120" w:after="120" w:line="240" w:lineRule="auto"/>
              <w:ind w:left="709" w:hanging="851"/>
              <w:textAlignment w:val="baseline"/>
              <w:outlineLvl w:val="1"/>
              <w:rPr>
                <w:kern w:val="28"/>
                <w:sz w:val="24"/>
                <w:szCs w:val="24"/>
              </w:rPr>
            </w:pPr>
            <w:r w:rsidRPr="00C96FBE">
              <w:rPr>
                <w:kern w:val="28"/>
                <w:sz w:val="24"/>
                <w:szCs w:val="24"/>
              </w:rPr>
              <w:lastRenderedPageBreak/>
              <w:t>Any portable removable media (including but not constrained to pen drives, flash drives, memory sticks, CDs, DVDs, or other devices) which handle, store or process Departmental Data to deliver and support the service, shall be under the control and configuration management of the contractor or (sub-)contractors providing the service, shall be both necessary to deliver the service and shall be encrypted using a product which has been certified to FIPS140-2 standard or another encryption standard that is acceptable to the Department.</w:t>
            </w:r>
          </w:p>
          <w:p w14:paraId="07FF459B" w14:textId="77777777" w:rsidR="000E31BB" w:rsidRPr="00C96FBE" w:rsidRDefault="000E31BB" w:rsidP="00AE2B71">
            <w:pPr>
              <w:keepNext/>
              <w:keepLines/>
              <w:numPr>
                <w:ilvl w:val="1"/>
                <w:numId w:val="57"/>
              </w:numPr>
              <w:overflowPunct w:val="0"/>
              <w:autoSpaceDE w:val="0"/>
              <w:autoSpaceDN w:val="0"/>
              <w:adjustRightInd w:val="0"/>
              <w:spacing w:before="120" w:after="120" w:line="240" w:lineRule="auto"/>
              <w:ind w:left="709" w:hanging="851"/>
              <w:textAlignment w:val="baseline"/>
              <w:outlineLvl w:val="1"/>
              <w:rPr>
                <w:kern w:val="28"/>
                <w:sz w:val="24"/>
                <w:szCs w:val="24"/>
              </w:rPr>
            </w:pPr>
            <w:r w:rsidRPr="00C96FBE">
              <w:rPr>
                <w:kern w:val="28"/>
                <w:sz w:val="24"/>
                <w:szCs w:val="24"/>
              </w:rPr>
              <w:t>All portable ICT devices, including but not limited to laptops, tablets, smartphones or other devices, such as smart watches, which handle, store or process Departmental Data to deliver and support the service, shall be under the control and configuration management of the contractor or sub-contractors providing the service, and shall be necessary to deliver the service. These devices shall be full-disk encrypted using a product which has been certified to FIPS140-2 standard or another encryption standard that is acceptable to the Department.</w:t>
            </w:r>
          </w:p>
          <w:p w14:paraId="0750B957" w14:textId="77777777" w:rsidR="000E31BB" w:rsidRPr="00C96FBE" w:rsidRDefault="000E31BB" w:rsidP="00AE2B71">
            <w:pPr>
              <w:keepNext/>
              <w:keepLines/>
              <w:numPr>
                <w:ilvl w:val="1"/>
                <w:numId w:val="57"/>
              </w:numPr>
              <w:overflowPunct w:val="0"/>
              <w:autoSpaceDE w:val="0"/>
              <w:autoSpaceDN w:val="0"/>
              <w:adjustRightInd w:val="0"/>
              <w:spacing w:before="120" w:after="120" w:line="240" w:lineRule="auto"/>
              <w:ind w:left="709" w:hanging="851"/>
              <w:textAlignment w:val="baseline"/>
              <w:outlineLvl w:val="1"/>
              <w:rPr>
                <w:kern w:val="28"/>
                <w:sz w:val="24"/>
                <w:szCs w:val="24"/>
              </w:rPr>
            </w:pPr>
            <w:r w:rsidRPr="00C96FBE">
              <w:rPr>
                <w:kern w:val="28"/>
                <w:sz w:val="24"/>
                <w:szCs w:val="24"/>
              </w:rPr>
              <w:t>Whilst in the Contractor’s care all removable media and hardcopy paper documents containing Departmental Data must be handled securely and secured under lock and key when not in use and shall be securely destroyed when no longer required, using either a cross-cut shredder or a professional secure disposal organisation.</w:t>
            </w:r>
          </w:p>
          <w:p w14:paraId="5793288E" w14:textId="77777777" w:rsidR="000E31BB" w:rsidRPr="00C96FBE" w:rsidRDefault="000E31BB" w:rsidP="00AE2B71">
            <w:pPr>
              <w:keepNext/>
              <w:keepLines/>
              <w:numPr>
                <w:ilvl w:val="1"/>
                <w:numId w:val="57"/>
              </w:numPr>
              <w:overflowPunct w:val="0"/>
              <w:autoSpaceDE w:val="0"/>
              <w:autoSpaceDN w:val="0"/>
              <w:adjustRightInd w:val="0"/>
              <w:spacing w:before="120" w:after="120" w:line="240" w:lineRule="auto"/>
              <w:ind w:left="709" w:hanging="851"/>
              <w:textAlignment w:val="baseline"/>
              <w:outlineLvl w:val="1"/>
              <w:rPr>
                <w:kern w:val="28"/>
                <w:sz w:val="24"/>
                <w:szCs w:val="24"/>
              </w:rPr>
            </w:pPr>
            <w:r w:rsidRPr="00C96FBE">
              <w:rPr>
                <w:kern w:val="28"/>
                <w:sz w:val="24"/>
                <w:szCs w:val="24"/>
              </w:rPr>
              <w:t>When necessary to hand carry removable media and/or hardcopy paper documents containing Departmental Data, the media or documents being carried shall be kept under cover and transported in such a way as to ensure that no unauthorised person has either visual or physical access to the material being carried. This clause shall apply equally regardless of whether the material is being carried inside or outside of company premises.</w:t>
            </w:r>
          </w:p>
          <w:p w14:paraId="4A979CF0" w14:textId="77777777" w:rsidR="000E31BB" w:rsidRPr="00C96FBE" w:rsidRDefault="000E31BB" w:rsidP="00AE2B71">
            <w:pPr>
              <w:keepNext/>
              <w:keepLines/>
              <w:numPr>
                <w:ilvl w:val="1"/>
                <w:numId w:val="57"/>
              </w:numPr>
              <w:overflowPunct w:val="0"/>
              <w:autoSpaceDE w:val="0"/>
              <w:autoSpaceDN w:val="0"/>
              <w:adjustRightInd w:val="0"/>
              <w:spacing w:before="120" w:after="120" w:line="240" w:lineRule="auto"/>
              <w:ind w:left="709" w:hanging="851"/>
              <w:textAlignment w:val="baseline"/>
              <w:outlineLvl w:val="1"/>
              <w:rPr>
                <w:kern w:val="28"/>
                <w:sz w:val="24"/>
                <w:szCs w:val="24"/>
              </w:rPr>
            </w:pPr>
            <w:r w:rsidRPr="00C96FBE">
              <w:rPr>
                <w:kern w:val="28"/>
                <w:sz w:val="24"/>
                <w:szCs w:val="24"/>
              </w:rPr>
              <w:t>At the end of the contract or in the event of equipment failure or obsolescence, all Departmental information and data, in either hardcopy or electronic format, that is physically held or logically stored on the Contractor’s ICT infrastructure must be securely sanitised or destroyed and accounted for in accordance with the current HMG policy using a NCSC</w:t>
            </w:r>
            <w:r w:rsidRPr="00C96FBE">
              <w:rPr>
                <w:color w:val="FF0000"/>
                <w:kern w:val="28"/>
                <w:sz w:val="24"/>
                <w:szCs w:val="24"/>
              </w:rPr>
              <w:t xml:space="preserve"> </w:t>
            </w:r>
            <w:r w:rsidRPr="00C96FBE">
              <w:rPr>
                <w:kern w:val="28"/>
                <w:sz w:val="24"/>
                <w:szCs w:val="24"/>
              </w:rPr>
              <w:t xml:space="preserve">approved product or method. Where sanitisation or destruction is not possible for legal, regulatory or technical reasons, such as a Storage Area Network (SAN) or shared backup tapes, then the Contractor or sub-contractor shall protect the Department’s information and data until the time, which may be long after the end of the contract, when it can be securely cleansed or destroyed. </w:t>
            </w:r>
          </w:p>
          <w:p w14:paraId="5706DC6C" w14:textId="77777777" w:rsidR="000E31BB" w:rsidRPr="00C96FBE" w:rsidRDefault="000E31BB" w:rsidP="00AE2B71">
            <w:pPr>
              <w:keepNext/>
              <w:keepLines/>
              <w:numPr>
                <w:ilvl w:val="1"/>
                <w:numId w:val="57"/>
              </w:numPr>
              <w:overflowPunct w:val="0"/>
              <w:autoSpaceDE w:val="0"/>
              <w:autoSpaceDN w:val="0"/>
              <w:adjustRightInd w:val="0"/>
              <w:spacing w:before="120" w:after="120" w:line="240" w:lineRule="auto"/>
              <w:ind w:left="709" w:hanging="851"/>
              <w:textAlignment w:val="baseline"/>
              <w:outlineLvl w:val="1"/>
              <w:rPr>
                <w:kern w:val="28"/>
                <w:sz w:val="24"/>
                <w:szCs w:val="24"/>
              </w:rPr>
            </w:pPr>
            <w:r w:rsidRPr="00C96FBE">
              <w:rPr>
                <w:kern w:val="28"/>
                <w:sz w:val="24"/>
                <w:szCs w:val="24"/>
              </w:rPr>
              <w:t>Access by Contractor or sub-contractor staff to Departmental Data shall be confined to those individuals who have a “need-to-know” in order to carry out their role; and have undergone mandatory pre-employment screening, to a minimum of HMG Baseline Personnel Security Standard (BPSS); or hold an appropriate National Security Vetting clearance as required by the Department. All Contractor or sub-contractor staff must complete this process before access to Departmental Data is permitted.</w:t>
            </w:r>
          </w:p>
          <w:p w14:paraId="16A21CE7" w14:textId="77777777" w:rsidR="000E31BB" w:rsidRPr="00C96FBE" w:rsidRDefault="000E31BB" w:rsidP="00AE2B71">
            <w:pPr>
              <w:keepNext/>
              <w:keepLines/>
              <w:numPr>
                <w:ilvl w:val="1"/>
                <w:numId w:val="57"/>
              </w:numPr>
              <w:overflowPunct w:val="0"/>
              <w:autoSpaceDE w:val="0"/>
              <w:autoSpaceDN w:val="0"/>
              <w:adjustRightInd w:val="0"/>
              <w:spacing w:before="120" w:after="120" w:line="240" w:lineRule="auto"/>
              <w:ind w:left="709" w:hanging="851"/>
              <w:textAlignment w:val="baseline"/>
              <w:outlineLvl w:val="1"/>
              <w:rPr>
                <w:kern w:val="28"/>
                <w:sz w:val="24"/>
                <w:szCs w:val="24"/>
              </w:rPr>
            </w:pPr>
            <w:r w:rsidRPr="00C96FBE">
              <w:rPr>
                <w:kern w:val="28"/>
                <w:sz w:val="24"/>
                <w:szCs w:val="24"/>
              </w:rPr>
              <w:lastRenderedPageBreak/>
              <w:t>All Contractor or sub-contractor employees who handle Departmental Data must have annual awareness training in protecting information.</w:t>
            </w:r>
          </w:p>
          <w:p w14:paraId="643B7FCA" w14:textId="1B629E6E" w:rsidR="000E31BB" w:rsidRPr="00C96FBE" w:rsidRDefault="000E31BB" w:rsidP="00AE2B71">
            <w:pPr>
              <w:keepNext/>
              <w:keepLines/>
              <w:numPr>
                <w:ilvl w:val="1"/>
                <w:numId w:val="57"/>
              </w:numPr>
              <w:overflowPunct w:val="0"/>
              <w:autoSpaceDE w:val="0"/>
              <w:autoSpaceDN w:val="0"/>
              <w:adjustRightInd w:val="0"/>
              <w:spacing w:before="120" w:after="120" w:line="240" w:lineRule="auto"/>
              <w:ind w:left="709" w:hanging="851"/>
              <w:textAlignment w:val="baseline"/>
              <w:outlineLvl w:val="1"/>
              <w:rPr>
                <w:kern w:val="28"/>
                <w:sz w:val="24"/>
                <w:szCs w:val="24"/>
              </w:rPr>
            </w:pPr>
            <w:r w:rsidRPr="00C96FBE">
              <w:rPr>
                <w:kern w:val="28"/>
                <w:sz w:val="24"/>
                <w:szCs w:val="24"/>
              </w:rPr>
              <w:t xml:space="preserve">The Contractor shall, as a minimum, have in place robust Business Continuity arrangements and processes including IT disaster recovery plans and procedures </w:t>
            </w:r>
            <w:r w:rsidR="001C768B">
              <w:rPr>
                <w:kern w:val="28"/>
                <w:sz w:val="24"/>
                <w:szCs w:val="24"/>
              </w:rPr>
              <w:t xml:space="preserve"> with </w:t>
            </w:r>
            <w:r w:rsidRPr="00C96FBE">
              <w:rPr>
                <w:kern w:val="28"/>
                <w:sz w:val="24"/>
                <w:szCs w:val="24"/>
              </w:rPr>
              <w:t xml:space="preserve">evidence that the Contractor has tested or exercised these plans within the last 12 months and produced a written report of the outcome, including required actions. </w:t>
            </w:r>
          </w:p>
          <w:p w14:paraId="4445CEAD" w14:textId="77777777" w:rsidR="000E31BB" w:rsidRPr="00C96FBE" w:rsidRDefault="000E31BB" w:rsidP="00AE2B71">
            <w:pPr>
              <w:keepNext/>
              <w:keepLines/>
              <w:numPr>
                <w:ilvl w:val="1"/>
                <w:numId w:val="57"/>
              </w:numPr>
              <w:overflowPunct w:val="0"/>
              <w:autoSpaceDE w:val="0"/>
              <w:autoSpaceDN w:val="0"/>
              <w:adjustRightInd w:val="0"/>
              <w:spacing w:before="120" w:after="120" w:line="240" w:lineRule="auto"/>
              <w:ind w:left="709" w:hanging="851"/>
              <w:textAlignment w:val="baseline"/>
              <w:outlineLvl w:val="1"/>
              <w:rPr>
                <w:kern w:val="28"/>
                <w:sz w:val="24"/>
                <w:szCs w:val="24"/>
              </w:rPr>
            </w:pPr>
            <w:r w:rsidRPr="00C96FBE">
              <w:rPr>
                <w:kern w:val="28"/>
                <w:sz w:val="24"/>
                <w:szCs w:val="24"/>
              </w:rPr>
              <w:t>Any suspected or actual breach of the confidentiality, integrity or availability of Departmental Data being handled in the course of providing this service, or any non-compliance with these Departmental Security Standards for Contractors, or other Security Standards pertaining to the solution, shall be investigated immediately and escalated to the Department by a method agreed by both parties.</w:t>
            </w:r>
          </w:p>
          <w:p w14:paraId="0F943CF7" w14:textId="77777777" w:rsidR="000E31BB" w:rsidRPr="00C96FBE" w:rsidRDefault="000E31BB" w:rsidP="00AE2B71">
            <w:pPr>
              <w:keepNext/>
              <w:keepLines/>
              <w:numPr>
                <w:ilvl w:val="1"/>
                <w:numId w:val="57"/>
              </w:numPr>
              <w:overflowPunct w:val="0"/>
              <w:autoSpaceDE w:val="0"/>
              <w:autoSpaceDN w:val="0"/>
              <w:adjustRightInd w:val="0"/>
              <w:spacing w:before="120" w:after="120" w:line="240" w:lineRule="auto"/>
              <w:ind w:left="709" w:hanging="851"/>
              <w:textAlignment w:val="baseline"/>
              <w:outlineLvl w:val="1"/>
              <w:rPr>
                <w:kern w:val="28"/>
                <w:sz w:val="24"/>
                <w:szCs w:val="24"/>
              </w:rPr>
            </w:pPr>
            <w:r w:rsidRPr="00C96FBE">
              <w:rPr>
                <w:kern w:val="28"/>
                <w:sz w:val="24"/>
                <w:szCs w:val="24"/>
              </w:rPr>
              <w:t>The Contractor shall ensure that any IT systems and hosting environments that are used to handle, store or process Departmental Data shall be subject to independent IT Health Checks (ITHC) using a NCSC approved ITHC provider before go-live and periodically (at least annually) thereafter. The findings of the ITHC relevant to the service being provided are to be shared with the Department and all necessary remedial work carried out. In the event of significant security issues being identified, a follow up remediation test may be required.</w:t>
            </w:r>
          </w:p>
          <w:p w14:paraId="4F955C0D" w14:textId="77777777" w:rsidR="000E31BB" w:rsidRPr="00C96FBE" w:rsidRDefault="000E31BB" w:rsidP="00AE2B71">
            <w:pPr>
              <w:keepNext/>
              <w:keepLines/>
              <w:numPr>
                <w:ilvl w:val="1"/>
                <w:numId w:val="57"/>
              </w:numPr>
              <w:overflowPunct w:val="0"/>
              <w:autoSpaceDE w:val="0"/>
              <w:autoSpaceDN w:val="0"/>
              <w:adjustRightInd w:val="0"/>
              <w:spacing w:before="120" w:after="120" w:line="240" w:lineRule="auto"/>
              <w:ind w:left="709" w:hanging="851"/>
              <w:textAlignment w:val="baseline"/>
              <w:outlineLvl w:val="1"/>
              <w:rPr>
                <w:kern w:val="28"/>
                <w:sz w:val="24"/>
                <w:szCs w:val="24"/>
              </w:rPr>
            </w:pPr>
            <w:r w:rsidRPr="00C96FBE">
              <w:rPr>
                <w:kern w:val="28"/>
                <w:sz w:val="24"/>
                <w:szCs w:val="24"/>
              </w:rPr>
              <w:t>The Contractor or sub-contractors providing the service will provide the Department with full details of any storage of Departmental Data outside of the UK or any future intention to host Departmental Data outside the UK or to perform any form of ICT management, support or development function from outside the UK. The Contractor or sub-contractor will not go ahead with any such proposal without the prior written agreement from the Department.</w:t>
            </w:r>
          </w:p>
          <w:p w14:paraId="07FB927A" w14:textId="77777777" w:rsidR="000E31BB" w:rsidRPr="00C96FBE" w:rsidRDefault="000E31BB" w:rsidP="00AE2B71">
            <w:pPr>
              <w:keepNext/>
              <w:keepLines/>
              <w:numPr>
                <w:ilvl w:val="1"/>
                <w:numId w:val="57"/>
              </w:numPr>
              <w:overflowPunct w:val="0"/>
              <w:autoSpaceDE w:val="0"/>
              <w:autoSpaceDN w:val="0"/>
              <w:adjustRightInd w:val="0"/>
              <w:spacing w:before="120" w:after="120" w:line="240" w:lineRule="auto"/>
              <w:ind w:left="709" w:hanging="851"/>
              <w:textAlignment w:val="baseline"/>
              <w:outlineLvl w:val="1"/>
              <w:rPr>
                <w:kern w:val="28"/>
                <w:sz w:val="24"/>
                <w:szCs w:val="24"/>
              </w:rPr>
            </w:pPr>
            <w:r w:rsidRPr="00C96FBE">
              <w:rPr>
                <w:kern w:val="28"/>
                <w:sz w:val="24"/>
                <w:szCs w:val="24"/>
              </w:rPr>
              <w:t>The Department reserves the right to audit the Contractor or sub-contractors providing the service within a mutually agreed timeframe but always within seven days of notice of a request to audit being given. The audit shall cover the overall scope of the service being supplied and the Contractor’s, and any sub-contractors, compliance with the clauses contained in this Section.</w:t>
            </w:r>
          </w:p>
          <w:p w14:paraId="592F1634" w14:textId="77777777" w:rsidR="000E31BB" w:rsidRPr="00C96FBE" w:rsidRDefault="000E31BB" w:rsidP="00AE2B71">
            <w:pPr>
              <w:keepNext/>
              <w:keepLines/>
              <w:numPr>
                <w:ilvl w:val="1"/>
                <w:numId w:val="57"/>
              </w:numPr>
              <w:overflowPunct w:val="0"/>
              <w:autoSpaceDE w:val="0"/>
              <w:autoSpaceDN w:val="0"/>
              <w:adjustRightInd w:val="0"/>
              <w:spacing w:before="120" w:after="120" w:line="240" w:lineRule="auto"/>
              <w:ind w:left="709" w:hanging="851"/>
              <w:textAlignment w:val="baseline"/>
              <w:outlineLvl w:val="1"/>
              <w:rPr>
                <w:kern w:val="28"/>
                <w:sz w:val="24"/>
                <w:szCs w:val="24"/>
              </w:rPr>
            </w:pPr>
            <w:r w:rsidRPr="00C96FBE">
              <w:rPr>
                <w:kern w:val="28"/>
                <w:sz w:val="24"/>
                <w:szCs w:val="24"/>
              </w:rPr>
              <w:t>The Contractor shall contractually enforce all these Departmental Security Standards for Contractors onto any third-party suppliers, sub-contractors or partners who could potentially access Departmental Data in the course of providing this service.</w:t>
            </w:r>
          </w:p>
          <w:p w14:paraId="7E73B875" w14:textId="77777777" w:rsidR="000E31BB" w:rsidRPr="00C96FBE" w:rsidRDefault="000E31BB" w:rsidP="00AE2B71">
            <w:pPr>
              <w:keepNext/>
              <w:keepLines/>
              <w:numPr>
                <w:ilvl w:val="1"/>
                <w:numId w:val="57"/>
              </w:numPr>
              <w:overflowPunct w:val="0"/>
              <w:autoSpaceDE w:val="0"/>
              <w:autoSpaceDN w:val="0"/>
              <w:adjustRightInd w:val="0"/>
              <w:spacing w:before="120" w:after="120" w:line="240" w:lineRule="auto"/>
              <w:ind w:left="709" w:hanging="851"/>
              <w:textAlignment w:val="baseline"/>
              <w:outlineLvl w:val="1"/>
              <w:rPr>
                <w:kern w:val="28"/>
                <w:sz w:val="24"/>
                <w:szCs w:val="24"/>
              </w:rPr>
            </w:pPr>
            <w:r w:rsidRPr="00C96FBE">
              <w:rPr>
                <w:kern w:val="28"/>
                <w:sz w:val="24"/>
                <w:szCs w:val="24"/>
              </w:rPr>
              <w:t xml:space="preserve">The Contractor and sub-contractors shall undergo appropriate security assurance activities as determined by the Department. Contractor and sub-contractors shall support the provision of appropriate evidence of assurance and the production of the necessary security documentation such as completing the DfE Security Assurance Model (DSAM) process or the Business Service Assurance Model (BSAM). This will include obtaining any necessary professional security resources required to support the Contractor’s and sub-contractor’s security assurance activities such as: a NCSC </w:t>
            </w:r>
            <w:r w:rsidRPr="00C96FBE">
              <w:rPr>
                <w:kern w:val="28"/>
                <w:sz w:val="24"/>
                <w:szCs w:val="24"/>
              </w:rPr>
              <w:lastRenderedPageBreak/>
              <w:t>Certified Cyber Security Consultancy (CCSC) or NCSC Certified Professional (CCP) Security and Information Risk Advisor (SIRA)</w:t>
            </w:r>
          </w:p>
          <w:p w14:paraId="73E27ABB" w14:textId="77777777" w:rsidR="000E31BB" w:rsidRPr="00C96FBE" w:rsidRDefault="000E31BB" w:rsidP="00AE2B71">
            <w:pPr>
              <w:keepNext/>
              <w:keepLines/>
              <w:numPr>
                <w:ilvl w:val="1"/>
                <w:numId w:val="57"/>
              </w:numPr>
              <w:overflowPunct w:val="0"/>
              <w:autoSpaceDE w:val="0"/>
              <w:autoSpaceDN w:val="0"/>
              <w:adjustRightInd w:val="0"/>
              <w:spacing w:before="120" w:after="120" w:line="240" w:lineRule="auto"/>
              <w:ind w:left="709" w:hanging="851"/>
              <w:textAlignment w:val="baseline"/>
              <w:outlineLvl w:val="1"/>
              <w:rPr>
                <w:kern w:val="28"/>
                <w:sz w:val="24"/>
                <w:szCs w:val="24"/>
              </w:rPr>
            </w:pPr>
            <w:r w:rsidRPr="00C96FBE">
              <w:rPr>
                <w:kern w:val="28"/>
                <w:sz w:val="24"/>
                <w:szCs w:val="24"/>
              </w:rPr>
              <w:t>Where the Contractor is delivering an ICT solution to the Department they shall design and deliver solutions and services that are compliant with the HMG Security Policy Framework in conjunction with current NCSC Information Assurance Guidance and Departmental Policy. The Contractor will provide the Department with evidence of compliance for the solutions and services to be delivered. The Department’s expectation is that the Contractor shall provide written evidence of:</w:t>
            </w:r>
          </w:p>
          <w:p w14:paraId="528B5D15" w14:textId="77777777" w:rsidR="000E31BB" w:rsidRPr="00C96FBE" w:rsidRDefault="000E31BB" w:rsidP="00AE2B71">
            <w:pPr>
              <w:numPr>
                <w:ilvl w:val="0"/>
                <w:numId w:val="54"/>
              </w:numPr>
              <w:overflowPunct w:val="0"/>
              <w:autoSpaceDE w:val="0"/>
              <w:autoSpaceDN w:val="0"/>
              <w:adjustRightInd w:val="0"/>
              <w:spacing w:before="120" w:after="120" w:line="240" w:lineRule="auto"/>
              <w:textAlignment w:val="baseline"/>
              <w:rPr>
                <w:sz w:val="24"/>
                <w:szCs w:val="24"/>
              </w:rPr>
            </w:pPr>
            <w:r w:rsidRPr="00C96FBE">
              <w:rPr>
                <w:sz w:val="24"/>
                <w:szCs w:val="24"/>
              </w:rPr>
              <w:t>Existing security assurance for the services to be delivered, such as: PSN Compliance as a PSN Customer and/or as a PSN Service; NCSC (formerly CESG) Tailored Assurance (CTAS); inclusion in the Common Criteria (CC) or Commercial Product Assurance Schemes (CPA); ISO/IEC 27001 / 27002 or an equivalent industry level certification. Documented evidence of any existing security assurance or certification shall be required.</w:t>
            </w:r>
          </w:p>
          <w:p w14:paraId="477EBFED" w14:textId="77777777" w:rsidR="000E31BB" w:rsidRPr="00C96FBE" w:rsidRDefault="000E31BB" w:rsidP="00AE2B71">
            <w:pPr>
              <w:numPr>
                <w:ilvl w:val="0"/>
                <w:numId w:val="54"/>
              </w:numPr>
              <w:overflowPunct w:val="0"/>
              <w:autoSpaceDE w:val="0"/>
              <w:autoSpaceDN w:val="0"/>
              <w:adjustRightInd w:val="0"/>
              <w:spacing w:before="120" w:after="120" w:line="240" w:lineRule="auto"/>
              <w:textAlignment w:val="baseline"/>
              <w:rPr>
                <w:sz w:val="24"/>
                <w:szCs w:val="24"/>
              </w:rPr>
            </w:pPr>
            <w:r w:rsidRPr="00C96FBE">
              <w:rPr>
                <w:sz w:val="24"/>
                <w:szCs w:val="24"/>
              </w:rPr>
              <w:t xml:space="preserve">Existing HMG security accreditations or assurance that are still valid including: details of the body awarding the accreditation; the scope of the accreditation; any caveats or restrictions to the accreditation; the date awarded, plus a copy of the residual risk statement. Documented evidence of any existing security accreditation shall be required. </w:t>
            </w:r>
          </w:p>
          <w:p w14:paraId="6495C402" w14:textId="77777777" w:rsidR="000E31BB" w:rsidRPr="00C96FBE" w:rsidRDefault="000E31BB" w:rsidP="00AE2B71">
            <w:pPr>
              <w:numPr>
                <w:ilvl w:val="0"/>
                <w:numId w:val="54"/>
              </w:numPr>
              <w:overflowPunct w:val="0"/>
              <w:autoSpaceDE w:val="0"/>
              <w:autoSpaceDN w:val="0"/>
              <w:adjustRightInd w:val="0"/>
              <w:spacing w:before="120" w:after="120" w:line="240" w:lineRule="auto"/>
              <w:textAlignment w:val="baseline"/>
              <w:rPr>
                <w:sz w:val="24"/>
                <w:szCs w:val="24"/>
              </w:rPr>
            </w:pPr>
            <w:r w:rsidRPr="00C96FBE">
              <w:rPr>
                <w:sz w:val="24"/>
                <w:szCs w:val="24"/>
              </w:rPr>
              <w:t xml:space="preserve">Documented progress in achieving any security assurance or accreditation activities including whether documentation has been produced and submitted. The Contractor shall provide details of who the awarding body or organisation will </w:t>
            </w:r>
            <w:proofErr w:type="gramStart"/>
            <w:r w:rsidRPr="00C96FBE">
              <w:rPr>
                <w:sz w:val="24"/>
                <w:szCs w:val="24"/>
              </w:rPr>
              <w:t>be</w:t>
            </w:r>
            <w:proofErr w:type="gramEnd"/>
            <w:r w:rsidRPr="00C96FBE">
              <w:rPr>
                <w:sz w:val="24"/>
                <w:szCs w:val="24"/>
              </w:rPr>
              <w:t xml:space="preserve"> and date expected.</w:t>
            </w:r>
          </w:p>
          <w:p w14:paraId="789B3AA4" w14:textId="77777777" w:rsidR="000E31BB" w:rsidRPr="00C96FBE" w:rsidRDefault="000E31BB" w:rsidP="000E31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sz w:val="24"/>
              </w:rPr>
            </w:pPr>
            <w:r w:rsidRPr="00C96FBE">
              <w:rPr>
                <w:b/>
                <w:sz w:val="24"/>
              </w:rPr>
              <w:t>Contractor’s Standards</w:t>
            </w:r>
          </w:p>
          <w:p w14:paraId="67C3A334" w14:textId="2ECBE4C3" w:rsidR="008A1AB4" w:rsidRDefault="000E31BB" w:rsidP="002D1F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76"/>
              <w:rPr>
                <w:sz w:val="22"/>
                <w:szCs w:val="22"/>
              </w:rPr>
            </w:pPr>
            <w:r w:rsidRPr="00C96FBE">
              <w:rPr>
                <w:sz w:val="24"/>
              </w:rPr>
              <w:t>The Contractor shall as far as practicable satisfy the Department that it operates to an acceptable standard such as BS 5750, BS EN ISO 9000 or an equivalent.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2"/>
              <w:gridCol w:w="1588"/>
              <w:gridCol w:w="3402"/>
              <w:gridCol w:w="1641"/>
            </w:tblGrid>
            <w:tr w:rsidR="008A1AB4" w:rsidRPr="00A44823" w14:paraId="42154EFD" w14:textId="77777777" w:rsidTr="002D1F40">
              <w:trPr>
                <w:trHeight w:val="693"/>
                <w:jc w:val="center"/>
              </w:trPr>
              <w:tc>
                <w:tcPr>
                  <w:tcW w:w="652" w:type="dxa"/>
                  <w:vAlign w:val="center"/>
                </w:tcPr>
                <w:p w14:paraId="61958A27" w14:textId="1BE6A2BE" w:rsidR="008A1AB4" w:rsidRPr="00A44823" w:rsidRDefault="008A1AB4" w:rsidP="008A1AB4">
                  <w:pPr>
                    <w:spacing w:before="120" w:after="120"/>
                    <w:jc w:val="center"/>
                    <w:rPr>
                      <w:rFonts w:ascii="Arial" w:hAnsi="Arial" w:cs="Arial"/>
                      <w:b/>
                      <w:sz w:val="18"/>
                      <w:szCs w:val="18"/>
                    </w:rPr>
                  </w:pPr>
                </w:p>
              </w:tc>
              <w:tc>
                <w:tcPr>
                  <w:tcW w:w="1588" w:type="dxa"/>
                  <w:vAlign w:val="center"/>
                </w:tcPr>
                <w:p w14:paraId="369FB395" w14:textId="29722AF4" w:rsidR="008A1AB4" w:rsidRPr="00A44823" w:rsidRDefault="008A1AB4" w:rsidP="008A1AB4">
                  <w:pPr>
                    <w:jc w:val="center"/>
                    <w:rPr>
                      <w:rFonts w:ascii="Arial" w:hAnsi="Arial" w:cs="Arial"/>
                      <w:b/>
                      <w:sz w:val="18"/>
                      <w:szCs w:val="18"/>
                    </w:rPr>
                  </w:pPr>
                </w:p>
              </w:tc>
              <w:tc>
                <w:tcPr>
                  <w:tcW w:w="3402" w:type="dxa"/>
                  <w:vAlign w:val="center"/>
                </w:tcPr>
                <w:p w14:paraId="07C7590B" w14:textId="7818156D" w:rsidR="008A1AB4" w:rsidRPr="00A44823" w:rsidRDefault="008A1AB4" w:rsidP="008A1AB4">
                  <w:pPr>
                    <w:jc w:val="center"/>
                    <w:rPr>
                      <w:rFonts w:ascii="Arial" w:hAnsi="Arial" w:cs="Arial"/>
                      <w:b/>
                      <w:sz w:val="18"/>
                      <w:szCs w:val="18"/>
                    </w:rPr>
                  </w:pPr>
                </w:p>
              </w:tc>
              <w:tc>
                <w:tcPr>
                  <w:tcW w:w="1641" w:type="dxa"/>
                  <w:vAlign w:val="center"/>
                </w:tcPr>
                <w:p w14:paraId="05AFBDE9" w14:textId="5490B168" w:rsidR="008A1AB4" w:rsidRPr="00A44823" w:rsidRDefault="008A1AB4" w:rsidP="008A1AB4">
                  <w:pPr>
                    <w:spacing w:before="120" w:after="120"/>
                    <w:jc w:val="center"/>
                    <w:rPr>
                      <w:rFonts w:ascii="Arial" w:hAnsi="Arial" w:cs="Arial"/>
                      <w:b/>
                      <w:sz w:val="18"/>
                      <w:szCs w:val="18"/>
                    </w:rPr>
                  </w:pPr>
                </w:p>
              </w:tc>
            </w:tr>
            <w:tr w:rsidR="008A1AB4" w:rsidRPr="00A44823" w14:paraId="134D01E2" w14:textId="77777777" w:rsidTr="002D1F40">
              <w:trPr>
                <w:jc w:val="center"/>
              </w:trPr>
              <w:tc>
                <w:tcPr>
                  <w:tcW w:w="652" w:type="dxa"/>
                </w:tcPr>
                <w:p w14:paraId="4684145B" w14:textId="2E421E05" w:rsidR="008A1AB4" w:rsidRPr="005155B6" w:rsidRDefault="008A1AB4" w:rsidP="008A1AB4">
                  <w:pPr>
                    <w:spacing w:before="120" w:after="120"/>
                    <w:jc w:val="center"/>
                    <w:rPr>
                      <w:rFonts w:ascii="Arial" w:hAnsi="Arial" w:cs="Arial"/>
                      <w:sz w:val="18"/>
                      <w:szCs w:val="18"/>
                    </w:rPr>
                  </w:pPr>
                </w:p>
              </w:tc>
              <w:tc>
                <w:tcPr>
                  <w:tcW w:w="1588" w:type="dxa"/>
                </w:tcPr>
                <w:p w14:paraId="540DB5BB" w14:textId="590EF7B7" w:rsidR="008A1AB4" w:rsidRPr="005155B6" w:rsidRDefault="008A1AB4" w:rsidP="008A1AB4">
                  <w:pPr>
                    <w:spacing w:before="120" w:after="120"/>
                    <w:jc w:val="left"/>
                    <w:rPr>
                      <w:rFonts w:ascii="Arial" w:eastAsia="MS Gothic" w:hAnsi="Arial" w:cs="Arial"/>
                      <w:bCs/>
                      <w:sz w:val="18"/>
                      <w:szCs w:val="18"/>
                    </w:rPr>
                  </w:pPr>
                </w:p>
              </w:tc>
              <w:tc>
                <w:tcPr>
                  <w:tcW w:w="3402" w:type="dxa"/>
                  <w:shd w:val="clear" w:color="auto" w:fill="auto"/>
                </w:tcPr>
                <w:p w14:paraId="2D01BC7F" w14:textId="224C02AA" w:rsidR="008A1AB4" w:rsidRPr="005155B6" w:rsidRDefault="008A1AB4" w:rsidP="008A1AB4">
                  <w:pPr>
                    <w:spacing w:before="120" w:after="120"/>
                    <w:jc w:val="left"/>
                    <w:rPr>
                      <w:rFonts w:ascii="Arial" w:eastAsia="MS Gothic" w:hAnsi="Arial" w:cs="Arial"/>
                      <w:bCs/>
                      <w:sz w:val="18"/>
                      <w:szCs w:val="18"/>
                    </w:rPr>
                  </w:pPr>
                </w:p>
              </w:tc>
              <w:tc>
                <w:tcPr>
                  <w:tcW w:w="1641" w:type="dxa"/>
                </w:tcPr>
                <w:p w14:paraId="36A92DC0" w14:textId="79FE0D2A" w:rsidR="008A1AB4" w:rsidRPr="005155B6" w:rsidRDefault="008A1AB4" w:rsidP="008A1AB4">
                  <w:pPr>
                    <w:spacing w:before="120" w:after="120"/>
                    <w:jc w:val="center"/>
                    <w:rPr>
                      <w:rFonts w:ascii="Arial" w:hAnsi="Arial" w:cs="Arial"/>
                      <w:sz w:val="18"/>
                      <w:szCs w:val="18"/>
                    </w:rPr>
                  </w:pPr>
                </w:p>
              </w:tc>
            </w:tr>
          </w:tbl>
          <w:p w14:paraId="4DF73579" w14:textId="77777777" w:rsidR="008A1AB4" w:rsidRPr="00316B4B" w:rsidRDefault="008A1AB4">
            <w:pPr>
              <w:spacing w:after="0" w:line="240" w:lineRule="auto"/>
              <w:rPr>
                <w:sz w:val="22"/>
                <w:szCs w:val="22"/>
              </w:rPr>
            </w:pPr>
          </w:p>
          <w:p w14:paraId="4687D927" w14:textId="77777777" w:rsidR="00316B4B" w:rsidRPr="00316B4B" w:rsidRDefault="00316B4B">
            <w:pPr>
              <w:spacing w:after="0" w:line="240" w:lineRule="auto"/>
              <w:rPr>
                <w:rFonts w:eastAsia="Helvetica Neue"/>
                <w:sz w:val="22"/>
                <w:szCs w:val="22"/>
                <w:highlight w:val="green"/>
              </w:rPr>
            </w:pPr>
          </w:p>
          <w:p w14:paraId="753984CA" w14:textId="703F46B1" w:rsidR="00316B4B" w:rsidRPr="00316B4B" w:rsidRDefault="00316B4B">
            <w:pPr>
              <w:spacing w:after="0" w:line="240" w:lineRule="auto"/>
              <w:rPr>
                <w:rFonts w:eastAsia="Helvetica Neue"/>
                <w:sz w:val="22"/>
                <w:szCs w:val="22"/>
                <w:highlight w:val="green"/>
              </w:rPr>
            </w:pPr>
          </w:p>
        </w:tc>
      </w:tr>
      <w:tr w:rsidR="005540D7" w:rsidRPr="00316B4B" w14:paraId="37EA0DB8" w14:textId="77777777" w:rsidTr="00007B0C">
        <w:tblPrEx>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left w:w="107" w:type="dxa"/>
          </w:tblCellMar>
          <w:tblLook w:val="04A0" w:firstRow="1" w:lastRow="0" w:firstColumn="1" w:lastColumn="0" w:noHBand="0" w:noVBand="1"/>
        </w:tblPrEx>
        <w:tc>
          <w:tcPr>
            <w:tcW w:w="2400" w:type="dxa"/>
            <w:tcBorders>
              <w:top w:val="single" w:sz="8" w:space="0" w:color="000001"/>
              <w:left w:val="single" w:sz="8" w:space="0" w:color="000001"/>
              <w:bottom w:val="single" w:sz="8" w:space="0" w:color="000001"/>
              <w:right w:val="single" w:sz="8" w:space="0" w:color="000001"/>
            </w:tcBorders>
            <w:shd w:val="clear" w:color="auto" w:fill="auto"/>
          </w:tcPr>
          <w:p w14:paraId="5F210A6B" w14:textId="77777777" w:rsidR="005540D7" w:rsidRPr="00316B4B" w:rsidRDefault="008E0B6F">
            <w:pPr>
              <w:spacing w:after="0" w:line="240" w:lineRule="auto"/>
              <w:rPr>
                <w:rFonts w:eastAsia="Helvetica Neue"/>
                <w:b/>
                <w:sz w:val="22"/>
                <w:szCs w:val="22"/>
              </w:rPr>
            </w:pPr>
            <w:r w:rsidRPr="00316B4B">
              <w:rPr>
                <w:rFonts w:eastAsia="Helvetica Neue"/>
                <w:b/>
                <w:sz w:val="22"/>
                <w:szCs w:val="22"/>
              </w:rPr>
              <w:lastRenderedPageBreak/>
              <w:t>Alternative clauses:</w:t>
            </w:r>
          </w:p>
        </w:tc>
        <w:tc>
          <w:tcPr>
            <w:tcW w:w="8218" w:type="dxa"/>
            <w:gridSpan w:val="3"/>
            <w:tcBorders>
              <w:top w:val="single" w:sz="8" w:space="0" w:color="000001"/>
              <w:left w:val="single" w:sz="8" w:space="0" w:color="000001"/>
              <w:bottom w:val="single" w:sz="8" w:space="0" w:color="000001"/>
              <w:right w:val="single" w:sz="8" w:space="0" w:color="000001"/>
            </w:tcBorders>
            <w:shd w:val="clear" w:color="auto" w:fill="auto"/>
          </w:tcPr>
          <w:p w14:paraId="7E2A4D72" w14:textId="31767D81" w:rsidR="005540D7" w:rsidRPr="00316B4B" w:rsidRDefault="00506CF1">
            <w:pPr>
              <w:spacing w:after="0" w:line="240" w:lineRule="auto"/>
              <w:rPr>
                <w:rFonts w:eastAsia="Helvetica Neue"/>
                <w:sz w:val="22"/>
                <w:szCs w:val="22"/>
                <w:highlight w:val="green"/>
              </w:rPr>
            </w:pPr>
            <w:r w:rsidRPr="00316B4B">
              <w:rPr>
                <w:rFonts w:eastAsia="Helvetica Neue"/>
                <w:sz w:val="22"/>
                <w:szCs w:val="22"/>
              </w:rPr>
              <w:t>Not applicable</w:t>
            </w:r>
          </w:p>
        </w:tc>
      </w:tr>
      <w:tr w:rsidR="005540D7" w:rsidRPr="00316B4B" w14:paraId="18CE0778" w14:textId="77777777" w:rsidTr="00007B0C">
        <w:tblPrEx>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left w:w="107" w:type="dxa"/>
          </w:tblCellMar>
          <w:tblLook w:val="04A0" w:firstRow="1" w:lastRow="0" w:firstColumn="1" w:lastColumn="0" w:noHBand="0" w:noVBand="1"/>
        </w:tblPrEx>
        <w:tc>
          <w:tcPr>
            <w:tcW w:w="2400" w:type="dxa"/>
            <w:tcBorders>
              <w:top w:val="single" w:sz="8" w:space="0" w:color="000001"/>
              <w:left w:val="single" w:sz="8" w:space="0" w:color="000001"/>
              <w:bottom w:val="single" w:sz="8" w:space="0" w:color="000001"/>
              <w:right w:val="single" w:sz="8" w:space="0" w:color="000001"/>
            </w:tcBorders>
            <w:shd w:val="clear" w:color="auto" w:fill="auto"/>
          </w:tcPr>
          <w:p w14:paraId="291D16B3" w14:textId="77777777" w:rsidR="005540D7" w:rsidRPr="00316B4B" w:rsidRDefault="008E0B6F">
            <w:pPr>
              <w:spacing w:after="0" w:line="240" w:lineRule="auto"/>
              <w:rPr>
                <w:rFonts w:eastAsia="Helvetica Neue"/>
                <w:b/>
                <w:sz w:val="22"/>
                <w:szCs w:val="22"/>
              </w:rPr>
            </w:pPr>
            <w:r w:rsidRPr="00316B4B">
              <w:rPr>
                <w:rFonts w:eastAsia="Helvetica Neue"/>
                <w:b/>
                <w:sz w:val="22"/>
                <w:szCs w:val="22"/>
              </w:rPr>
              <w:t>Buyer specific amendments to/refinements of the Call-Off Contract terms:</w:t>
            </w:r>
          </w:p>
        </w:tc>
        <w:tc>
          <w:tcPr>
            <w:tcW w:w="8218" w:type="dxa"/>
            <w:gridSpan w:val="3"/>
            <w:tcBorders>
              <w:top w:val="single" w:sz="8" w:space="0" w:color="000001"/>
              <w:left w:val="single" w:sz="8" w:space="0" w:color="000001"/>
              <w:bottom w:val="single" w:sz="8" w:space="0" w:color="000001"/>
              <w:right w:val="single" w:sz="8" w:space="0" w:color="000001"/>
            </w:tcBorders>
            <w:shd w:val="clear" w:color="auto" w:fill="auto"/>
          </w:tcPr>
          <w:p w14:paraId="04179C26" w14:textId="2DBD7F21" w:rsidR="005540D7" w:rsidRPr="00316B4B" w:rsidRDefault="00506CF1">
            <w:pPr>
              <w:spacing w:after="0" w:line="240" w:lineRule="auto"/>
              <w:rPr>
                <w:rFonts w:eastAsia="Helvetica Neue"/>
                <w:sz w:val="22"/>
                <w:szCs w:val="22"/>
                <w:highlight w:val="green"/>
              </w:rPr>
            </w:pPr>
            <w:r w:rsidRPr="00316B4B">
              <w:rPr>
                <w:rFonts w:eastAsia="Helvetica Neue"/>
                <w:sz w:val="22"/>
                <w:szCs w:val="22"/>
              </w:rPr>
              <w:t>Not applicable</w:t>
            </w:r>
          </w:p>
        </w:tc>
      </w:tr>
      <w:tr w:rsidR="005540D7" w:rsidRPr="00316B4B" w14:paraId="236E97EB" w14:textId="77777777" w:rsidTr="00007B0C">
        <w:tblPrEx>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left w:w="107" w:type="dxa"/>
          </w:tblCellMar>
          <w:tblLook w:val="04A0" w:firstRow="1" w:lastRow="0" w:firstColumn="1" w:lastColumn="0" w:noHBand="0" w:noVBand="1"/>
        </w:tblPrEx>
        <w:tc>
          <w:tcPr>
            <w:tcW w:w="2400" w:type="dxa"/>
            <w:tcBorders>
              <w:top w:val="single" w:sz="8" w:space="0" w:color="000001"/>
              <w:left w:val="single" w:sz="8" w:space="0" w:color="000001"/>
              <w:bottom w:val="single" w:sz="8" w:space="0" w:color="000001"/>
              <w:right w:val="single" w:sz="8" w:space="0" w:color="000001"/>
            </w:tcBorders>
            <w:shd w:val="clear" w:color="auto" w:fill="auto"/>
          </w:tcPr>
          <w:p w14:paraId="330139C5" w14:textId="77777777" w:rsidR="005540D7" w:rsidRPr="00316B4B" w:rsidRDefault="008E0B6F">
            <w:pPr>
              <w:spacing w:after="0" w:line="240" w:lineRule="auto"/>
              <w:rPr>
                <w:rFonts w:eastAsia="Helvetica Neue"/>
                <w:b/>
                <w:sz w:val="22"/>
                <w:szCs w:val="22"/>
              </w:rPr>
            </w:pPr>
            <w:r w:rsidRPr="00316B4B">
              <w:rPr>
                <w:rFonts w:eastAsia="Helvetica Neue"/>
                <w:b/>
                <w:sz w:val="22"/>
                <w:szCs w:val="22"/>
              </w:rPr>
              <w:t>Public Services Network (PSN):</w:t>
            </w:r>
          </w:p>
        </w:tc>
        <w:tc>
          <w:tcPr>
            <w:tcW w:w="8218" w:type="dxa"/>
            <w:gridSpan w:val="3"/>
            <w:tcBorders>
              <w:top w:val="single" w:sz="8" w:space="0" w:color="000001"/>
              <w:left w:val="single" w:sz="8" w:space="0" w:color="000001"/>
              <w:bottom w:val="single" w:sz="8" w:space="0" w:color="000001"/>
              <w:right w:val="single" w:sz="8" w:space="0" w:color="000001"/>
            </w:tcBorders>
            <w:shd w:val="clear" w:color="auto" w:fill="auto"/>
          </w:tcPr>
          <w:p w14:paraId="511216BA" w14:textId="77777777" w:rsidR="005540D7" w:rsidRPr="00316B4B" w:rsidRDefault="008E0B6F">
            <w:pPr>
              <w:spacing w:after="0" w:line="240" w:lineRule="auto"/>
              <w:rPr>
                <w:rFonts w:eastAsia="Helvetica Neue"/>
                <w:sz w:val="22"/>
                <w:szCs w:val="22"/>
              </w:rPr>
            </w:pPr>
            <w:r w:rsidRPr="00316B4B">
              <w:rPr>
                <w:rFonts w:eastAsia="Helvetica Neue"/>
                <w:sz w:val="22"/>
                <w:szCs w:val="22"/>
              </w:rPr>
              <w:t>The Public Services Network (PSN) is the Government’s secure network.</w:t>
            </w:r>
          </w:p>
          <w:p w14:paraId="3DFEC772" w14:textId="2EFC6993" w:rsidR="005540D7" w:rsidRPr="00316B4B" w:rsidRDefault="008E0B6F">
            <w:pPr>
              <w:spacing w:after="0" w:line="240" w:lineRule="auto"/>
              <w:rPr>
                <w:sz w:val="22"/>
                <w:szCs w:val="22"/>
              </w:rPr>
            </w:pPr>
            <w:r w:rsidRPr="00316B4B">
              <w:rPr>
                <w:rFonts w:eastAsia="Helvetica Neue"/>
                <w:sz w:val="22"/>
                <w:szCs w:val="22"/>
              </w:rPr>
              <w:t>If the G-Cloud Services are to be delivered over PSN this should be detailed here</w:t>
            </w:r>
            <w:r w:rsidR="00506CF1" w:rsidRPr="00316B4B">
              <w:rPr>
                <w:rFonts w:eastAsia="Helvetica Neue"/>
                <w:sz w:val="22"/>
                <w:szCs w:val="22"/>
              </w:rPr>
              <w:t>.  Not applicable</w:t>
            </w:r>
          </w:p>
          <w:p w14:paraId="72362D23" w14:textId="2F20294E" w:rsidR="005540D7" w:rsidRPr="00316B4B" w:rsidRDefault="005540D7">
            <w:pPr>
              <w:spacing w:after="0" w:line="240" w:lineRule="auto"/>
              <w:rPr>
                <w:rFonts w:eastAsia="Helvetica Neue"/>
                <w:sz w:val="22"/>
                <w:szCs w:val="22"/>
                <w:highlight w:val="green"/>
              </w:rPr>
            </w:pPr>
          </w:p>
        </w:tc>
      </w:tr>
      <w:tr w:rsidR="005540D7" w:rsidRPr="00316B4B" w14:paraId="16FD3515" w14:textId="77777777" w:rsidTr="00007B0C">
        <w:tblPrEx>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left w:w="107" w:type="dxa"/>
          </w:tblCellMar>
          <w:tblLook w:val="04A0" w:firstRow="1" w:lastRow="0" w:firstColumn="1" w:lastColumn="0" w:noHBand="0" w:noVBand="1"/>
        </w:tblPrEx>
        <w:tc>
          <w:tcPr>
            <w:tcW w:w="2400" w:type="dxa"/>
            <w:tcBorders>
              <w:top w:val="single" w:sz="8" w:space="0" w:color="000001"/>
              <w:left w:val="single" w:sz="8" w:space="0" w:color="000001"/>
              <w:bottom w:val="single" w:sz="8" w:space="0" w:color="000001"/>
              <w:right w:val="single" w:sz="8" w:space="0" w:color="000001"/>
            </w:tcBorders>
            <w:shd w:val="clear" w:color="auto" w:fill="auto"/>
          </w:tcPr>
          <w:p w14:paraId="64C6E41E" w14:textId="77777777" w:rsidR="005540D7" w:rsidRPr="00316B4B" w:rsidRDefault="008E0B6F">
            <w:pPr>
              <w:spacing w:after="0" w:line="240" w:lineRule="auto"/>
              <w:rPr>
                <w:b/>
                <w:bCs/>
                <w:sz w:val="22"/>
                <w:szCs w:val="22"/>
              </w:rPr>
            </w:pPr>
            <w:r w:rsidRPr="00316B4B">
              <w:rPr>
                <w:b/>
                <w:bCs/>
                <w:sz w:val="22"/>
                <w:szCs w:val="22"/>
              </w:rPr>
              <w:lastRenderedPageBreak/>
              <w:t>Personal Data and Data Subjects:</w:t>
            </w:r>
          </w:p>
        </w:tc>
        <w:tc>
          <w:tcPr>
            <w:tcW w:w="8218" w:type="dxa"/>
            <w:gridSpan w:val="3"/>
            <w:tcBorders>
              <w:top w:val="single" w:sz="8" w:space="0" w:color="000001"/>
              <w:left w:val="single" w:sz="8" w:space="0" w:color="000001"/>
              <w:bottom w:val="single" w:sz="8" w:space="0" w:color="000001"/>
              <w:right w:val="single" w:sz="8" w:space="0" w:color="000001"/>
            </w:tcBorders>
            <w:shd w:val="clear" w:color="auto" w:fill="auto"/>
          </w:tcPr>
          <w:p w14:paraId="3D2A3342" w14:textId="46234A04" w:rsidR="005540D7" w:rsidRPr="00316B4B" w:rsidRDefault="008E0B6F" w:rsidP="00343FF3">
            <w:pPr>
              <w:spacing w:after="0" w:line="240" w:lineRule="auto"/>
              <w:rPr>
                <w:sz w:val="22"/>
                <w:szCs w:val="22"/>
              </w:rPr>
            </w:pPr>
            <w:r w:rsidRPr="00316B4B">
              <w:rPr>
                <w:color w:val="353535"/>
                <w:sz w:val="22"/>
                <w:szCs w:val="22"/>
              </w:rPr>
              <w:t xml:space="preserve">Will Schedule 7 – Processing, Personal Data and Data Subjects be used </w:t>
            </w:r>
            <w:r w:rsidRPr="008A1AB4">
              <w:rPr>
                <w:color w:val="353535"/>
                <w:sz w:val="22"/>
                <w:szCs w:val="22"/>
              </w:rPr>
              <w:t>N</w:t>
            </w:r>
            <w:r w:rsidR="00343FF3" w:rsidRPr="008A1AB4">
              <w:rPr>
                <w:color w:val="353535"/>
                <w:sz w:val="22"/>
                <w:szCs w:val="22"/>
              </w:rPr>
              <w:t>o</w:t>
            </w:r>
            <w:r w:rsidRPr="00316B4B">
              <w:rPr>
                <w:color w:val="353535"/>
                <w:sz w:val="22"/>
                <w:szCs w:val="22"/>
              </w:rPr>
              <w:br/>
            </w:r>
          </w:p>
        </w:tc>
      </w:tr>
    </w:tbl>
    <w:p w14:paraId="0AEA32C2" w14:textId="77777777" w:rsidR="005540D7" w:rsidRPr="00316B4B" w:rsidRDefault="005540D7">
      <w:pPr>
        <w:rPr>
          <w:rFonts w:eastAsia="Helvetica Neue"/>
          <w:sz w:val="22"/>
          <w:szCs w:val="22"/>
        </w:rPr>
      </w:pPr>
    </w:p>
    <w:p w14:paraId="55AA04EE" w14:textId="77777777" w:rsidR="005540D7" w:rsidRPr="00316B4B" w:rsidRDefault="008E0B6F">
      <w:pPr>
        <w:rPr>
          <w:rFonts w:eastAsia="Helvetica Neue"/>
          <w:b/>
          <w:sz w:val="22"/>
          <w:szCs w:val="22"/>
        </w:rPr>
      </w:pPr>
      <w:r w:rsidRPr="00316B4B">
        <w:rPr>
          <w:rFonts w:eastAsia="Helvetica Neue"/>
          <w:b/>
          <w:sz w:val="22"/>
          <w:szCs w:val="22"/>
        </w:rPr>
        <w:t xml:space="preserve">1. Formation of contract </w:t>
      </w:r>
    </w:p>
    <w:p w14:paraId="768C1119" w14:textId="77777777" w:rsidR="005540D7" w:rsidRPr="00316B4B" w:rsidRDefault="008E0B6F" w:rsidP="008E0B6F">
      <w:pPr>
        <w:numPr>
          <w:ilvl w:val="0"/>
          <w:numId w:val="10"/>
        </w:numPr>
        <w:ind w:hanging="724"/>
        <w:rPr>
          <w:rFonts w:eastAsia="Helvetica Neue"/>
          <w:sz w:val="22"/>
          <w:szCs w:val="22"/>
        </w:rPr>
      </w:pPr>
      <w:r w:rsidRPr="00316B4B">
        <w:rPr>
          <w:rFonts w:eastAsia="Helvetica Neue"/>
          <w:sz w:val="22"/>
          <w:szCs w:val="22"/>
        </w:rPr>
        <w:t>By signing and returning this Order Form (Part A), the Supplier agrees to enter into a Call-Off Contract with the Buyer.</w:t>
      </w:r>
    </w:p>
    <w:p w14:paraId="7678E8D6" w14:textId="77777777" w:rsidR="005540D7" w:rsidRPr="00316B4B" w:rsidRDefault="008E0B6F" w:rsidP="008E0B6F">
      <w:pPr>
        <w:numPr>
          <w:ilvl w:val="0"/>
          <w:numId w:val="10"/>
        </w:numPr>
        <w:ind w:hanging="724"/>
        <w:rPr>
          <w:rFonts w:eastAsia="Helvetica Neue"/>
          <w:sz w:val="22"/>
          <w:szCs w:val="22"/>
        </w:rPr>
      </w:pPr>
      <w:r w:rsidRPr="00316B4B">
        <w:rPr>
          <w:rFonts w:eastAsia="Helvetica Neue"/>
          <w:sz w:val="22"/>
          <w:szCs w:val="22"/>
        </w:rPr>
        <w:t>The Parties agree that they have read the Order Form (Part A) and the Call-Off Contract terms and by signing below agree to be bound by this Call-Off Contract.</w:t>
      </w:r>
    </w:p>
    <w:p w14:paraId="17894438" w14:textId="77777777" w:rsidR="005540D7" w:rsidRPr="00316B4B" w:rsidRDefault="008E0B6F" w:rsidP="008E0B6F">
      <w:pPr>
        <w:numPr>
          <w:ilvl w:val="0"/>
          <w:numId w:val="10"/>
        </w:numPr>
        <w:ind w:hanging="724"/>
        <w:rPr>
          <w:rFonts w:eastAsia="Helvetica Neue"/>
          <w:sz w:val="22"/>
          <w:szCs w:val="22"/>
        </w:rPr>
      </w:pPr>
      <w:r w:rsidRPr="00316B4B">
        <w:rPr>
          <w:rFonts w:eastAsia="Helvetica Neue"/>
          <w:sz w:val="22"/>
          <w:szCs w:val="22"/>
        </w:rPr>
        <w:t>This Call-Off Contract will be formed when the Buyer acknowledges receipt of the signed copy of the Order Form from the Supplier.</w:t>
      </w:r>
    </w:p>
    <w:p w14:paraId="080AD02B" w14:textId="77777777" w:rsidR="005540D7" w:rsidRPr="00316B4B" w:rsidRDefault="008E0B6F" w:rsidP="008E0B6F">
      <w:pPr>
        <w:numPr>
          <w:ilvl w:val="0"/>
          <w:numId w:val="10"/>
        </w:numPr>
        <w:ind w:hanging="724"/>
        <w:rPr>
          <w:rFonts w:eastAsia="Helvetica Neue"/>
          <w:sz w:val="22"/>
          <w:szCs w:val="22"/>
        </w:rPr>
      </w:pPr>
      <w:r w:rsidRPr="00316B4B">
        <w:rPr>
          <w:rFonts w:eastAsia="Helvetica Neue"/>
          <w:sz w:val="22"/>
          <w:szCs w:val="22"/>
        </w:rPr>
        <w:t>In cases of any ambiguity or conflict the terms and conditions of the Call-Off Contract and Order Form will supersede those of the Supplier Terms and Conditions.</w:t>
      </w:r>
    </w:p>
    <w:p w14:paraId="21E0C176" w14:textId="77777777" w:rsidR="005540D7" w:rsidRPr="00316B4B" w:rsidRDefault="008E0B6F">
      <w:pPr>
        <w:rPr>
          <w:rFonts w:eastAsia="Helvetica Neue"/>
          <w:b/>
          <w:sz w:val="22"/>
          <w:szCs w:val="22"/>
        </w:rPr>
      </w:pPr>
      <w:r w:rsidRPr="00316B4B">
        <w:rPr>
          <w:rFonts w:eastAsia="Helvetica Neue"/>
          <w:b/>
          <w:sz w:val="22"/>
          <w:szCs w:val="22"/>
        </w:rPr>
        <w:t xml:space="preserve">2. Background to the agreement </w:t>
      </w:r>
    </w:p>
    <w:p w14:paraId="466A9C6A" w14:textId="77777777" w:rsidR="005540D7" w:rsidRPr="00316B4B" w:rsidRDefault="008E0B6F" w:rsidP="00AE2B71">
      <w:pPr>
        <w:numPr>
          <w:ilvl w:val="0"/>
          <w:numId w:val="20"/>
        </w:numPr>
        <w:ind w:hanging="724"/>
        <w:rPr>
          <w:rFonts w:eastAsia="Helvetica Neue"/>
          <w:sz w:val="22"/>
          <w:szCs w:val="22"/>
        </w:rPr>
      </w:pPr>
      <w:r w:rsidRPr="00316B4B">
        <w:rPr>
          <w:rFonts w:eastAsia="Helvetica Neue"/>
          <w:sz w:val="22"/>
          <w:szCs w:val="22"/>
        </w:rPr>
        <w:t>The Supplier is a provider of G-Cloud Services and agreed to provide the Services under the terms of Framework Agreement number RM1557.10.</w:t>
      </w:r>
    </w:p>
    <w:p w14:paraId="02FF7277" w14:textId="77777777" w:rsidR="005540D7" w:rsidRPr="00316B4B" w:rsidRDefault="008E0B6F" w:rsidP="00AE2B71">
      <w:pPr>
        <w:numPr>
          <w:ilvl w:val="0"/>
          <w:numId w:val="20"/>
        </w:numPr>
        <w:ind w:hanging="724"/>
        <w:rPr>
          <w:rFonts w:eastAsia="Helvetica Neue"/>
          <w:sz w:val="22"/>
          <w:szCs w:val="22"/>
        </w:rPr>
      </w:pPr>
      <w:r w:rsidRPr="00316B4B">
        <w:rPr>
          <w:rFonts w:eastAsia="Helvetica Neue"/>
          <w:sz w:val="22"/>
          <w:szCs w:val="22"/>
        </w:rPr>
        <w:t>The Buyer provided an Order Form for Services to the Supplier.</w:t>
      </w:r>
    </w:p>
    <w:tbl>
      <w:tblPr>
        <w:tblW w:w="10620"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100" w:type="dxa"/>
          <w:left w:w="90" w:type="dxa"/>
          <w:bottom w:w="100" w:type="dxa"/>
          <w:right w:w="100" w:type="dxa"/>
        </w:tblCellMar>
        <w:tblLook w:val="04A0" w:firstRow="1" w:lastRow="0" w:firstColumn="1" w:lastColumn="0" w:noHBand="0" w:noVBand="1"/>
      </w:tblPr>
      <w:tblGrid>
        <w:gridCol w:w="2280"/>
        <w:gridCol w:w="4169"/>
        <w:gridCol w:w="4171"/>
      </w:tblGrid>
      <w:tr w:rsidR="00767DD9" w:rsidRPr="00316B4B" w14:paraId="67B8599E" w14:textId="77777777">
        <w:tc>
          <w:tcPr>
            <w:tcW w:w="2280" w:type="dxa"/>
            <w:tcBorders>
              <w:top w:val="single" w:sz="8" w:space="0" w:color="000001"/>
              <w:left w:val="single" w:sz="8" w:space="0" w:color="000001"/>
              <w:bottom w:val="single" w:sz="8" w:space="0" w:color="000001"/>
              <w:right w:val="single" w:sz="8" w:space="0" w:color="000001"/>
            </w:tcBorders>
            <w:shd w:val="clear" w:color="auto" w:fill="auto"/>
          </w:tcPr>
          <w:p w14:paraId="1CD6FE8C" w14:textId="77777777" w:rsidR="005540D7" w:rsidRPr="00316B4B" w:rsidRDefault="008E0B6F">
            <w:pPr>
              <w:spacing w:after="0" w:line="240" w:lineRule="auto"/>
              <w:rPr>
                <w:rFonts w:eastAsia="Helvetica Neue"/>
                <w:b/>
                <w:sz w:val="22"/>
                <w:szCs w:val="22"/>
              </w:rPr>
            </w:pPr>
            <w:r w:rsidRPr="00316B4B">
              <w:rPr>
                <w:rFonts w:eastAsia="Helvetica Neue"/>
                <w:b/>
                <w:sz w:val="22"/>
                <w:szCs w:val="22"/>
              </w:rPr>
              <w:t>Signed:</w:t>
            </w:r>
          </w:p>
        </w:tc>
        <w:tc>
          <w:tcPr>
            <w:tcW w:w="4169" w:type="dxa"/>
            <w:tcBorders>
              <w:top w:val="single" w:sz="8" w:space="0" w:color="000001"/>
              <w:left w:val="single" w:sz="8" w:space="0" w:color="000001"/>
              <w:bottom w:val="single" w:sz="8" w:space="0" w:color="000001"/>
              <w:right w:val="single" w:sz="8" w:space="0" w:color="000001"/>
            </w:tcBorders>
            <w:shd w:val="clear" w:color="auto" w:fill="auto"/>
          </w:tcPr>
          <w:p w14:paraId="7EF006FE" w14:textId="77777777" w:rsidR="005540D7" w:rsidRPr="00D24401" w:rsidRDefault="008E0B6F">
            <w:pPr>
              <w:spacing w:after="0" w:line="240" w:lineRule="auto"/>
              <w:rPr>
                <w:rFonts w:eastAsia="Helvetica Neue"/>
                <w:sz w:val="22"/>
                <w:szCs w:val="22"/>
              </w:rPr>
            </w:pPr>
            <w:r w:rsidRPr="00D24401">
              <w:rPr>
                <w:rFonts w:eastAsia="Helvetica Neue"/>
                <w:sz w:val="22"/>
                <w:szCs w:val="22"/>
              </w:rPr>
              <w:t>Supplier</w:t>
            </w:r>
          </w:p>
        </w:tc>
        <w:tc>
          <w:tcPr>
            <w:tcW w:w="4171" w:type="dxa"/>
            <w:tcBorders>
              <w:top w:val="single" w:sz="8" w:space="0" w:color="000001"/>
              <w:left w:val="single" w:sz="8" w:space="0" w:color="000001"/>
              <w:bottom w:val="single" w:sz="8" w:space="0" w:color="000001"/>
              <w:right w:val="single" w:sz="8" w:space="0" w:color="000001"/>
            </w:tcBorders>
            <w:shd w:val="clear" w:color="auto" w:fill="auto"/>
          </w:tcPr>
          <w:p w14:paraId="59492FB7" w14:textId="77777777" w:rsidR="005540D7" w:rsidRPr="00D24401" w:rsidRDefault="008E0B6F">
            <w:pPr>
              <w:spacing w:after="0" w:line="240" w:lineRule="auto"/>
              <w:rPr>
                <w:rFonts w:eastAsia="Helvetica Neue"/>
                <w:sz w:val="22"/>
                <w:szCs w:val="22"/>
              </w:rPr>
            </w:pPr>
            <w:r w:rsidRPr="00D24401">
              <w:rPr>
                <w:rFonts w:eastAsia="Helvetica Neue"/>
                <w:sz w:val="22"/>
                <w:szCs w:val="22"/>
              </w:rPr>
              <w:t>Buyer</w:t>
            </w:r>
          </w:p>
        </w:tc>
      </w:tr>
      <w:tr w:rsidR="00767DD9" w:rsidRPr="00316B4B" w14:paraId="1788961F" w14:textId="77777777" w:rsidTr="00116862">
        <w:tc>
          <w:tcPr>
            <w:tcW w:w="2280" w:type="dxa"/>
            <w:tcBorders>
              <w:top w:val="single" w:sz="8" w:space="0" w:color="000001"/>
              <w:left w:val="single" w:sz="8" w:space="0" w:color="000001"/>
              <w:bottom w:val="single" w:sz="8" w:space="0" w:color="000001"/>
              <w:right w:val="single" w:sz="8" w:space="0" w:color="000001"/>
            </w:tcBorders>
            <w:shd w:val="clear" w:color="auto" w:fill="auto"/>
          </w:tcPr>
          <w:p w14:paraId="2652EFF2" w14:textId="77777777" w:rsidR="005540D7" w:rsidRPr="00316B4B" w:rsidRDefault="008E0B6F">
            <w:pPr>
              <w:spacing w:after="0" w:line="240" w:lineRule="auto"/>
              <w:rPr>
                <w:rFonts w:eastAsia="Helvetica Neue"/>
                <w:b/>
                <w:sz w:val="22"/>
                <w:szCs w:val="22"/>
              </w:rPr>
            </w:pPr>
            <w:r w:rsidRPr="00316B4B">
              <w:rPr>
                <w:rFonts w:eastAsia="Helvetica Neue"/>
                <w:b/>
                <w:sz w:val="22"/>
                <w:szCs w:val="22"/>
              </w:rPr>
              <w:t>Name:</w:t>
            </w:r>
          </w:p>
        </w:tc>
        <w:tc>
          <w:tcPr>
            <w:tcW w:w="4169" w:type="dxa"/>
            <w:tcBorders>
              <w:top w:val="single" w:sz="8" w:space="0" w:color="000001"/>
              <w:left w:val="single" w:sz="8" w:space="0" w:color="000001"/>
              <w:bottom w:val="single" w:sz="8" w:space="0" w:color="000001"/>
              <w:right w:val="single" w:sz="8" w:space="0" w:color="000001"/>
            </w:tcBorders>
            <w:shd w:val="clear" w:color="auto" w:fill="auto"/>
          </w:tcPr>
          <w:p w14:paraId="56CBDFD1" w14:textId="00103844" w:rsidR="005540D7" w:rsidRPr="00D24401" w:rsidRDefault="009602DB">
            <w:pPr>
              <w:spacing w:after="0" w:line="240" w:lineRule="auto"/>
              <w:rPr>
                <w:rFonts w:eastAsia="Helvetica Neue"/>
                <w:sz w:val="22"/>
                <w:szCs w:val="22"/>
              </w:rPr>
            </w:pPr>
            <w:proofErr w:type="spellStart"/>
            <w:r w:rsidRPr="00D24401">
              <w:rPr>
                <w:rFonts w:eastAsia="Helvetica Neue"/>
                <w:sz w:val="22"/>
                <w:szCs w:val="22"/>
              </w:rPr>
              <w:t>Asim</w:t>
            </w:r>
            <w:proofErr w:type="spellEnd"/>
            <w:r w:rsidRPr="00D24401">
              <w:rPr>
                <w:rFonts w:eastAsia="Helvetica Neue"/>
                <w:sz w:val="22"/>
                <w:szCs w:val="22"/>
              </w:rPr>
              <w:t xml:space="preserve"> Ali</w:t>
            </w:r>
          </w:p>
        </w:tc>
        <w:tc>
          <w:tcPr>
            <w:tcW w:w="4171" w:type="dxa"/>
            <w:tcBorders>
              <w:top w:val="single" w:sz="8" w:space="0" w:color="000001"/>
              <w:left w:val="single" w:sz="8" w:space="0" w:color="000001"/>
              <w:bottom w:val="single" w:sz="8" w:space="0" w:color="000001"/>
              <w:right w:val="single" w:sz="8" w:space="0" w:color="000001"/>
            </w:tcBorders>
            <w:shd w:val="clear" w:color="auto" w:fill="auto"/>
          </w:tcPr>
          <w:p w14:paraId="66564B03" w14:textId="6B7C6308" w:rsidR="005540D7" w:rsidRPr="00D24401" w:rsidRDefault="009602DB">
            <w:pPr>
              <w:spacing w:after="0" w:line="240" w:lineRule="auto"/>
              <w:rPr>
                <w:rFonts w:eastAsia="Helvetica Neue"/>
                <w:sz w:val="22"/>
                <w:szCs w:val="22"/>
              </w:rPr>
            </w:pPr>
            <w:r w:rsidRPr="00D24401">
              <w:rPr>
                <w:rFonts w:eastAsia="Helvetica Neue"/>
                <w:color w:val="auto"/>
                <w:sz w:val="22"/>
                <w:szCs w:val="22"/>
              </w:rPr>
              <w:t>David Craig</w:t>
            </w:r>
          </w:p>
        </w:tc>
      </w:tr>
      <w:tr w:rsidR="00767DD9" w:rsidRPr="00316B4B" w14:paraId="1150980F" w14:textId="77777777" w:rsidTr="008A1AB4">
        <w:tc>
          <w:tcPr>
            <w:tcW w:w="2280" w:type="dxa"/>
            <w:tcBorders>
              <w:top w:val="single" w:sz="8" w:space="0" w:color="000001"/>
              <w:left w:val="single" w:sz="8" w:space="0" w:color="000001"/>
              <w:bottom w:val="single" w:sz="4" w:space="0" w:color="auto"/>
              <w:right w:val="single" w:sz="8" w:space="0" w:color="000001"/>
            </w:tcBorders>
            <w:shd w:val="clear" w:color="auto" w:fill="auto"/>
          </w:tcPr>
          <w:p w14:paraId="6DF3E98B" w14:textId="77777777" w:rsidR="005540D7" w:rsidRPr="00316B4B" w:rsidRDefault="008E0B6F">
            <w:pPr>
              <w:spacing w:after="0" w:line="240" w:lineRule="auto"/>
              <w:rPr>
                <w:rFonts w:eastAsia="Helvetica Neue"/>
                <w:b/>
                <w:sz w:val="22"/>
                <w:szCs w:val="22"/>
              </w:rPr>
            </w:pPr>
            <w:r w:rsidRPr="00316B4B">
              <w:rPr>
                <w:rFonts w:eastAsia="Helvetica Neue"/>
                <w:b/>
                <w:sz w:val="22"/>
                <w:szCs w:val="22"/>
              </w:rPr>
              <w:t>Title:</w:t>
            </w:r>
          </w:p>
        </w:tc>
        <w:tc>
          <w:tcPr>
            <w:tcW w:w="4169" w:type="dxa"/>
            <w:tcBorders>
              <w:top w:val="single" w:sz="8" w:space="0" w:color="000001"/>
              <w:left w:val="single" w:sz="8" w:space="0" w:color="000001"/>
              <w:bottom w:val="single" w:sz="4" w:space="0" w:color="auto"/>
              <w:right w:val="single" w:sz="8" w:space="0" w:color="000001"/>
            </w:tcBorders>
            <w:shd w:val="clear" w:color="auto" w:fill="auto"/>
          </w:tcPr>
          <w:p w14:paraId="415361DF" w14:textId="2441F5B3" w:rsidR="005540D7" w:rsidRPr="00D24401" w:rsidRDefault="00CB55D9">
            <w:pPr>
              <w:spacing w:after="0" w:line="240" w:lineRule="auto"/>
              <w:rPr>
                <w:rFonts w:eastAsia="Helvetica Neue"/>
                <w:sz w:val="22"/>
                <w:szCs w:val="22"/>
              </w:rPr>
            </w:pPr>
            <w:r w:rsidRPr="00D24401">
              <w:rPr>
                <w:rFonts w:eastAsia="Helvetica Neue"/>
                <w:sz w:val="22"/>
                <w:szCs w:val="22"/>
              </w:rPr>
              <w:t>Business Development Manager</w:t>
            </w:r>
          </w:p>
        </w:tc>
        <w:tc>
          <w:tcPr>
            <w:tcW w:w="4171" w:type="dxa"/>
            <w:tcBorders>
              <w:top w:val="single" w:sz="8" w:space="0" w:color="000001"/>
              <w:left w:val="single" w:sz="8" w:space="0" w:color="000001"/>
              <w:bottom w:val="single" w:sz="4" w:space="0" w:color="auto"/>
              <w:right w:val="single" w:sz="4" w:space="0" w:color="auto"/>
            </w:tcBorders>
            <w:shd w:val="clear" w:color="auto" w:fill="auto"/>
          </w:tcPr>
          <w:p w14:paraId="36DE82E7" w14:textId="2EE47000" w:rsidR="005540D7" w:rsidRPr="00D24401" w:rsidRDefault="00116862">
            <w:pPr>
              <w:spacing w:after="0" w:line="240" w:lineRule="auto"/>
              <w:rPr>
                <w:rFonts w:eastAsia="Helvetica Neue"/>
                <w:sz w:val="22"/>
                <w:szCs w:val="22"/>
              </w:rPr>
            </w:pPr>
            <w:r w:rsidRPr="00D24401">
              <w:rPr>
                <w:rFonts w:eastAsia="Helvetica Neue"/>
                <w:sz w:val="22"/>
                <w:szCs w:val="22"/>
              </w:rPr>
              <w:t xml:space="preserve">Deputy Director for Data Science </w:t>
            </w:r>
          </w:p>
        </w:tc>
      </w:tr>
      <w:tr w:rsidR="00767DD9" w:rsidRPr="00316B4B" w14:paraId="2279EC84" w14:textId="77777777" w:rsidTr="008A1AB4">
        <w:trPr>
          <w:trHeight w:val="840"/>
        </w:trPr>
        <w:tc>
          <w:tcPr>
            <w:tcW w:w="2280" w:type="dxa"/>
            <w:tcBorders>
              <w:top w:val="single" w:sz="4" w:space="0" w:color="auto"/>
              <w:left w:val="single" w:sz="4" w:space="0" w:color="auto"/>
              <w:bottom w:val="single" w:sz="4" w:space="0" w:color="auto"/>
              <w:right w:val="single" w:sz="4" w:space="0" w:color="auto"/>
            </w:tcBorders>
            <w:shd w:val="clear" w:color="auto" w:fill="auto"/>
          </w:tcPr>
          <w:p w14:paraId="5BE63D81" w14:textId="77777777" w:rsidR="005540D7" w:rsidRPr="00316B4B" w:rsidRDefault="008E0B6F">
            <w:pPr>
              <w:spacing w:after="0" w:line="240" w:lineRule="auto"/>
              <w:rPr>
                <w:rFonts w:eastAsia="Helvetica Neue"/>
                <w:b/>
                <w:sz w:val="22"/>
                <w:szCs w:val="22"/>
              </w:rPr>
            </w:pPr>
            <w:r w:rsidRPr="00316B4B">
              <w:rPr>
                <w:rFonts w:eastAsia="Helvetica Neue"/>
                <w:b/>
                <w:sz w:val="22"/>
                <w:szCs w:val="22"/>
              </w:rPr>
              <w:t>Signature:</w:t>
            </w:r>
          </w:p>
        </w:tc>
        <w:tc>
          <w:tcPr>
            <w:tcW w:w="4169" w:type="dxa"/>
            <w:tcBorders>
              <w:top w:val="single" w:sz="4" w:space="0" w:color="auto"/>
              <w:left w:val="single" w:sz="4" w:space="0" w:color="auto"/>
              <w:bottom w:val="single" w:sz="4" w:space="0" w:color="auto"/>
              <w:right w:val="single" w:sz="4" w:space="0" w:color="auto"/>
            </w:tcBorders>
            <w:shd w:val="clear" w:color="auto" w:fill="auto"/>
          </w:tcPr>
          <w:p w14:paraId="2AD277B3" w14:textId="0B90F1FA" w:rsidR="005540D7" w:rsidRPr="00D24401" w:rsidRDefault="00F015BC">
            <w:pPr>
              <w:spacing w:before="60" w:after="60"/>
              <w:rPr>
                <w:sz w:val="22"/>
                <w:szCs w:val="22"/>
              </w:rPr>
            </w:pPr>
            <w:r w:rsidRPr="00D24401">
              <w:rPr>
                <w:noProof/>
              </w:rPr>
              <w:drawing>
                <wp:inline distT="0" distB="0" distL="0" distR="0" wp14:anchorId="529FC2D6" wp14:editId="56025C5D">
                  <wp:extent cx="1188720" cy="769620"/>
                  <wp:effectExtent l="0" t="0" r="0" b="0"/>
                  <wp:docPr id="2" name="Picture 2" descr="cid:23DD860B-018C-411A-9D1A-F85B7C739C83"/>
                  <wp:cNvGraphicFramePr/>
                  <a:graphic xmlns:a="http://schemas.openxmlformats.org/drawingml/2006/main">
                    <a:graphicData uri="http://schemas.openxmlformats.org/drawingml/2006/picture">
                      <pic:pic xmlns:pic="http://schemas.openxmlformats.org/drawingml/2006/picture">
                        <pic:nvPicPr>
                          <pic:cNvPr id="2" name="Picture 2" descr="cid:23DD860B-018C-411A-9D1A-F85B7C739C83"/>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1188720" cy="769620"/>
                          </a:xfrm>
                          <a:prstGeom prst="rect">
                            <a:avLst/>
                          </a:prstGeom>
                          <a:noFill/>
                          <a:ln>
                            <a:noFill/>
                          </a:ln>
                        </pic:spPr>
                      </pic:pic>
                    </a:graphicData>
                  </a:graphic>
                </wp:inline>
              </w:drawing>
            </w:r>
          </w:p>
        </w:tc>
        <w:tc>
          <w:tcPr>
            <w:tcW w:w="4171" w:type="dxa"/>
            <w:tcBorders>
              <w:top w:val="single" w:sz="4" w:space="0" w:color="auto"/>
              <w:left w:val="single" w:sz="4" w:space="0" w:color="auto"/>
              <w:bottom w:val="single" w:sz="4" w:space="0" w:color="auto"/>
              <w:right w:val="single" w:sz="4" w:space="0" w:color="auto"/>
            </w:tcBorders>
            <w:shd w:val="clear" w:color="auto" w:fill="auto"/>
          </w:tcPr>
          <w:p w14:paraId="6746CED7" w14:textId="1A3F7E78" w:rsidR="005540D7" w:rsidRPr="00D24401" w:rsidRDefault="00D24401">
            <w:pPr>
              <w:spacing w:before="60" w:after="60"/>
              <w:rPr>
                <w:sz w:val="22"/>
                <w:szCs w:val="22"/>
              </w:rPr>
            </w:pPr>
            <w:r w:rsidRPr="00D24401">
              <w:rPr>
                <w:noProof/>
              </w:rPr>
              <w:drawing>
                <wp:inline distT="0" distB="0" distL="0" distR="0" wp14:anchorId="10E38329" wp14:editId="032B6CE7">
                  <wp:extent cx="1832957" cy="685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11309" t="25364" r="15343" b="40332"/>
                          <a:stretch/>
                        </pic:blipFill>
                        <pic:spPr bwMode="auto">
                          <a:xfrm>
                            <a:off x="0" y="0"/>
                            <a:ext cx="1846352" cy="690812"/>
                          </a:xfrm>
                          <a:prstGeom prst="rect">
                            <a:avLst/>
                          </a:prstGeom>
                          <a:ln>
                            <a:noFill/>
                          </a:ln>
                          <a:extLst>
                            <a:ext uri="{53640926-AAD7-44D8-BBD7-CCE9431645EC}">
                              <a14:shadowObscured xmlns:a14="http://schemas.microsoft.com/office/drawing/2010/main"/>
                            </a:ext>
                          </a:extLst>
                        </pic:spPr>
                      </pic:pic>
                    </a:graphicData>
                  </a:graphic>
                </wp:inline>
              </w:drawing>
            </w:r>
          </w:p>
        </w:tc>
      </w:tr>
      <w:tr w:rsidR="00767DD9" w:rsidRPr="00316B4B" w14:paraId="0DC05ADB" w14:textId="77777777" w:rsidTr="008A1AB4">
        <w:tc>
          <w:tcPr>
            <w:tcW w:w="2280" w:type="dxa"/>
            <w:tcBorders>
              <w:top w:val="single" w:sz="4" w:space="0" w:color="auto"/>
              <w:left w:val="single" w:sz="4" w:space="0" w:color="auto"/>
              <w:bottom w:val="single" w:sz="4" w:space="0" w:color="auto"/>
              <w:right w:val="single" w:sz="4" w:space="0" w:color="auto"/>
            </w:tcBorders>
            <w:shd w:val="clear" w:color="auto" w:fill="auto"/>
          </w:tcPr>
          <w:p w14:paraId="3A7358B3" w14:textId="77777777" w:rsidR="005540D7" w:rsidRPr="00316B4B" w:rsidRDefault="008E0B6F">
            <w:pPr>
              <w:spacing w:after="0" w:line="240" w:lineRule="auto"/>
              <w:rPr>
                <w:rFonts w:eastAsia="Helvetica Neue"/>
                <w:b/>
                <w:sz w:val="22"/>
                <w:szCs w:val="22"/>
              </w:rPr>
            </w:pPr>
            <w:r w:rsidRPr="00316B4B">
              <w:rPr>
                <w:rFonts w:eastAsia="Helvetica Neue"/>
                <w:b/>
                <w:sz w:val="22"/>
                <w:szCs w:val="22"/>
              </w:rPr>
              <w:t>Date:</w:t>
            </w:r>
          </w:p>
        </w:tc>
        <w:tc>
          <w:tcPr>
            <w:tcW w:w="4169" w:type="dxa"/>
            <w:tcBorders>
              <w:top w:val="single" w:sz="4" w:space="0" w:color="auto"/>
              <w:left w:val="single" w:sz="4" w:space="0" w:color="auto"/>
              <w:bottom w:val="single" w:sz="4" w:space="0" w:color="auto"/>
              <w:right w:val="single" w:sz="4" w:space="0" w:color="auto"/>
            </w:tcBorders>
            <w:shd w:val="clear" w:color="auto" w:fill="auto"/>
          </w:tcPr>
          <w:p w14:paraId="761E8F36" w14:textId="29FAD84D" w:rsidR="005540D7" w:rsidRPr="00D24401" w:rsidRDefault="008E017E">
            <w:pPr>
              <w:spacing w:after="0" w:line="240" w:lineRule="auto"/>
              <w:rPr>
                <w:rFonts w:eastAsia="Helvetica Neue"/>
                <w:sz w:val="22"/>
                <w:szCs w:val="22"/>
              </w:rPr>
            </w:pPr>
            <w:r w:rsidRPr="00D24401">
              <w:rPr>
                <w:rFonts w:eastAsia="Helvetica Neue"/>
                <w:sz w:val="22"/>
                <w:szCs w:val="22"/>
              </w:rPr>
              <w:t>4</w:t>
            </w:r>
            <w:r w:rsidRPr="00D24401">
              <w:rPr>
                <w:rFonts w:eastAsia="Helvetica Neue"/>
                <w:sz w:val="22"/>
                <w:szCs w:val="22"/>
                <w:vertAlign w:val="superscript"/>
              </w:rPr>
              <w:t>th</w:t>
            </w:r>
            <w:r w:rsidRPr="00D24401">
              <w:rPr>
                <w:rFonts w:eastAsia="Helvetica Neue"/>
                <w:sz w:val="22"/>
                <w:szCs w:val="22"/>
              </w:rPr>
              <w:t xml:space="preserve"> November 2019</w:t>
            </w:r>
          </w:p>
        </w:tc>
        <w:tc>
          <w:tcPr>
            <w:tcW w:w="4171" w:type="dxa"/>
            <w:tcBorders>
              <w:top w:val="single" w:sz="4" w:space="0" w:color="auto"/>
              <w:left w:val="single" w:sz="4" w:space="0" w:color="auto"/>
              <w:bottom w:val="single" w:sz="4" w:space="0" w:color="auto"/>
              <w:right w:val="single" w:sz="4" w:space="0" w:color="auto"/>
            </w:tcBorders>
            <w:shd w:val="clear" w:color="auto" w:fill="auto"/>
          </w:tcPr>
          <w:p w14:paraId="0D68EFB3" w14:textId="72AC5F97" w:rsidR="005540D7" w:rsidRPr="00D24401" w:rsidRDefault="00BB2396">
            <w:pPr>
              <w:spacing w:after="0" w:line="240" w:lineRule="auto"/>
              <w:rPr>
                <w:rFonts w:eastAsia="Helvetica Neue"/>
                <w:sz w:val="22"/>
                <w:szCs w:val="22"/>
              </w:rPr>
            </w:pPr>
            <w:r w:rsidRPr="00D24401">
              <w:rPr>
                <w:rFonts w:eastAsia="Helvetica Neue"/>
                <w:sz w:val="22"/>
                <w:szCs w:val="22"/>
              </w:rPr>
              <w:t>6 November</w:t>
            </w:r>
            <w:r w:rsidR="00767DD9" w:rsidRPr="00D24401">
              <w:rPr>
                <w:rFonts w:eastAsia="Helvetica Neue"/>
                <w:sz w:val="22"/>
                <w:szCs w:val="22"/>
              </w:rPr>
              <w:t xml:space="preserve"> 2019</w:t>
            </w:r>
          </w:p>
        </w:tc>
      </w:tr>
    </w:tbl>
    <w:p w14:paraId="276A3936" w14:textId="77777777" w:rsidR="005540D7" w:rsidRPr="00316B4B" w:rsidRDefault="005540D7">
      <w:pPr>
        <w:spacing w:after="0"/>
        <w:rPr>
          <w:rFonts w:eastAsia="Helvetica Neue"/>
          <w:b/>
          <w:sz w:val="22"/>
          <w:szCs w:val="22"/>
        </w:rPr>
      </w:pPr>
    </w:p>
    <w:p w14:paraId="71D91068" w14:textId="77777777" w:rsidR="00EC76A5" w:rsidRDefault="00EC76A5">
      <w:pPr>
        <w:pStyle w:val="Heading1"/>
        <w:spacing w:after="200" w:line="276" w:lineRule="auto"/>
        <w:rPr>
          <w:rFonts w:eastAsia="Helvetica Neue"/>
        </w:rPr>
      </w:pPr>
      <w:bookmarkStart w:id="19" w:name="_Toc509486707"/>
    </w:p>
    <w:p w14:paraId="31218231" w14:textId="5B65F79C" w:rsidR="005540D7" w:rsidRPr="00316B4B" w:rsidRDefault="008E0B6F">
      <w:pPr>
        <w:pStyle w:val="Heading1"/>
        <w:spacing w:after="200" w:line="276" w:lineRule="auto"/>
        <w:rPr>
          <w:rFonts w:eastAsia="Helvetica Neue"/>
        </w:rPr>
      </w:pPr>
      <w:r w:rsidRPr="00316B4B">
        <w:rPr>
          <w:rFonts w:eastAsia="Helvetica Neue"/>
        </w:rPr>
        <w:t>Schedule 1 - Services</w:t>
      </w:r>
      <w:bookmarkEnd w:id="19"/>
    </w:p>
    <w:p w14:paraId="080841D3" w14:textId="03BEC6CD" w:rsidR="005540D7" w:rsidRPr="0069293C" w:rsidRDefault="00D36FE1">
      <w:pPr>
        <w:spacing w:after="0"/>
        <w:rPr>
          <w:rFonts w:eastAsia="Helvetica Neue"/>
          <w:sz w:val="22"/>
          <w:szCs w:val="22"/>
        </w:rPr>
      </w:pPr>
      <w:r w:rsidRPr="0069293C">
        <w:rPr>
          <w:rFonts w:eastAsia="Helvetica Neue"/>
          <w:sz w:val="22"/>
          <w:szCs w:val="22"/>
        </w:rPr>
        <w:t>Services and Deliverables shall be as agreed between the parties, within each RFQ and subject to the scope of the Supplier’s G Cloud Services as described in this Call-off Contract including the ‘Supplier Service Definition’ document incorporated at paragraph SR2 of supplemental requirements section.</w:t>
      </w:r>
    </w:p>
    <w:p w14:paraId="3FD1F87F" w14:textId="77777777" w:rsidR="005540D7" w:rsidRPr="00316B4B" w:rsidRDefault="005540D7">
      <w:pPr>
        <w:spacing w:after="0"/>
        <w:rPr>
          <w:rFonts w:eastAsia="Helvetica Neue"/>
          <w:b/>
          <w:sz w:val="22"/>
          <w:szCs w:val="22"/>
        </w:rPr>
      </w:pPr>
    </w:p>
    <w:p w14:paraId="7536E67E" w14:textId="77777777" w:rsidR="005540D7" w:rsidRPr="00316B4B" w:rsidRDefault="008E0B6F">
      <w:pPr>
        <w:pStyle w:val="Heading1"/>
        <w:spacing w:after="200" w:line="276" w:lineRule="auto"/>
        <w:rPr>
          <w:rFonts w:eastAsia="Helvetica Neue"/>
        </w:rPr>
      </w:pPr>
      <w:bookmarkStart w:id="20" w:name="_Toc509486708"/>
      <w:r w:rsidRPr="00316B4B">
        <w:rPr>
          <w:rFonts w:eastAsia="Helvetica Neue"/>
        </w:rPr>
        <w:t>Schedule 2 - Call-Off Contract charges</w:t>
      </w:r>
      <w:bookmarkEnd w:id="20"/>
    </w:p>
    <w:p w14:paraId="217DA642" w14:textId="0DFF6C27" w:rsidR="005540D7" w:rsidRPr="00316B4B" w:rsidRDefault="0069293C" w:rsidP="0069293C">
      <w:pPr>
        <w:spacing w:after="0"/>
        <w:contextualSpacing/>
        <w:rPr>
          <w:rFonts w:eastAsia="Helvetica Neue"/>
          <w:sz w:val="22"/>
          <w:szCs w:val="22"/>
          <w:highlight w:val="yellow"/>
        </w:rPr>
      </w:pPr>
      <w:r>
        <w:rPr>
          <w:rFonts w:eastAsia="Helvetica Neue"/>
          <w:sz w:val="22"/>
          <w:szCs w:val="22"/>
        </w:rPr>
        <w:t>Charges for the Ordered G-Cloud Services and Deliverables shall be as agreed between the parties, within each RFQ and subject to the rates for the Supplier’s G Cloud Services as described in this Call-Off Contract including the Supplier’s ‘SFIA Rate Card’ document incorporated at paragraph SR9 of Supplemental requirements.</w:t>
      </w:r>
    </w:p>
    <w:p w14:paraId="6C5FF81B" w14:textId="77777777" w:rsidR="005540D7" w:rsidRPr="00316B4B" w:rsidRDefault="005540D7">
      <w:pPr>
        <w:spacing w:after="0"/>
        <w:rPr>
          <w:rFonts w:eastAsia="Helvetica Neue"/>
          <w:b/>
          <w:sz w:val="22"/>
          <w:szCs w:val="22"/>
        </w:rPr>
      </w:pPr>
    </w:p>
    <w:p w14:paraId="38BE249C" w14:textId="77777777" w:rsidR="005540D7" w:rsidRPr="00316B4B" w:rsidRDefault="008E0B6F">
      <w:pPr>
        <w:pStyle w:val="Heading1"/>
        <w:spacing w:after="0" w:line="276" w:lineRule="auto"/>
        <w:rPr>
          <w:rFonts w:eastAsia="Helvetica Neue"/>
        </w:rPr>
      </w:pPr>
      <w:bookmarkStart w:id="21" w:name="_Toc509486709"/>
      <w:r w:rsidRPr="00316B4B">
        <w:rPr>
          <w:rFonts w:eastAsia="Helvetica Neue"/>
        </w:rPr>
        <w:lastRenderedPageBreak/>
        <w:t>Part B - Terms and conditions</w:t>
      </w:r>
      <w:bookmarkEnd w:id="21"/>
    </w:p>
    <w:p w14:paraId="718F57CD" w14:textId="77777777" w:rsidR="005540D7" w:rsidRPr="00316B4B" w:rsidRDefault="005540D7">
      <w:pPr>
        <w:spacing w:after="0"/>
        <w:rPr>
          <w:rFonts w:eastAsia="Helvetica Neue"/>
          <w:b/>
          <w:sz w:val="22"/>
          <w:szCs w:val="22"/>
        </w:rPr>
      </w:pPr>
    </w:p>
    <w:p w14:paraId="2328393A" w14:textId="77777777" w:rsidR="005540D7" w:rsidRPr="00316B4B" w:rsidRDefault="008E0B6F">
      <w:pPr>
        <w:rPr>
          <w:rFonts w:eastAsia="Helvetica Neue"/>
          <w:b/>
          <w:sz w:val="22"/>
          <w:szCs w:val="22"/>
        </w:rPr>
      </w:pPr>
      <w:r w:rsidRPr="00316B4B">
        <w:rPr>
          <w:rFonts w:eastAsia="Helvetica Neue"/>
          <w:b/>
          <w:sz w:val="22"/>
          <w:szCs w:val="22"/>
        </w:rPr>
        <w:t>1. Call-Off Contract start date and length</w:t>
      </w:r>
    </w:p>
    <w:p w14:paraId="59283352" w14:textId="77777777" w:rsidR="005540D7" w:rsidRPr="00316B4B" w:rsidRDefault="008E0B6F" w:rsidP="00AE2B71">
      <w:pPr>
        <w:numPr>
          <w:ilvl w:val="0"/>
          <w:numId w:val="25"/>
        </w:numPr>
        <w:ind w:hanging="724"/>
        <w:contextualSpacing/>
        <w:rPr>
          <w:rFonts w:eastAsia="Helvetica Neue"/>
          <w:sz w:val="22"/>
          <w:szCs w:val="22"/>
        </w:rPr>
      </w:pPr>
      <w:r w:rsidRPr="00316B4B">
        <w:rPr>
          <w:rFonts w:eastAsia="Helvetica Neue"/>
          <w:sz w:val="22"/>
          <w:szCs w:val="22"/>
        </w:rPr>
        <w:t>The Supplier must start providing the Services on the date specified in the Order Form.</w:t>
      </w:r>
    </w:p>
    <w:p w14:paraId="7645B50A" w14:textId="77777777" w:rsidR="005540D7" w:rsidRPr="00316B4B" w:rsidRDefault="008E0B6F" w:rsidP="00AE2B71">
      <w:pPr>
        <w:numPr>
          <w:ilvl w:val="0"/>
          <w:numId w:val="25"/>
        </w:numPr>
        <w:ind w:hanging="724"/>
        <w:contextualSpacing/>
        <w:rPr>
          <w:rFonts w:eastAsia="Helvetica Neue"/>
          <w:sz w:val="22"/>
          <w:szCs w:val="22"/>
        </w:rPr>
      </w:pPr>
      <w:r w:rsidRPr="00316B4B">
        <w:rPr>
          <w:rFonts w:eastAsia="Helvetica Neue"/>
          <w:sz w:val="22"/>
          <w:szCs w:val="22"/>
        </w:rPr>
        <w:t>This Call-Off Contract will expire on the Expiry Date in the Order Form. It will be for up to 24 months from the Start Date unless Ended earlier under clause 18 or extended by the Buyer under clause 1.3.</w:t>
      </w:r>
    </w:p>
    <w:p w14:paraId="6B3F422E" w14:textId="77777777" w:rsidR="005540D7" w:rsidRPr="00316B4B" w:rsidRDefault="008E0B6F" w:rsidP="00AE2B71">
      <w:pPr>
        <w:numPr>
          <w:ilvl w:val="0"/>
          <w:numId w:val="25"/>
        </w:numPr>
        <w:ind w:hanging="724"/>
        <w:rPr>
          <w:rFonts w:eastAsia="Helvetica Neue"/>
          <w:sz w:val="22"/>
          <w:szCs w:val="22"/>
        </w:rPr>
      </w:pPr>
      <w:r w:rsidRPr="00316B4B">
        <w:rPr>
          <w:rFonts w:eastAsia="Helvetica Neue"/>
          <w:sz w:val="22"/>
          <w:szCs w:val="22"/>
        </w:rPr>
        <w:t xml:space="preserve">The Buyer can extend this Call-Off Contract, with written notice to the Supplier, by the period in the Order Form, </w:t>
      </w:r>
      <w:proofErr w:type="gramStart"/>
      <w:r w:rsidRPr="00316B4B">
        <w:rPr>
          <w:rFonts w:eastAsia="Helvetica Neue"/>
          <w:sz w:val="22"/>
          <w:szCs w:val="22"/>
        </w:rPr>
        <w:t>as long as</w:t>
      </w:r>
      <w:proofErr w:type="gramEnd"/>
      <w:r w:rsidRPr="00316B4B">
        <w:rPr>
          <w:rFonts w:eastAsia="Helvetica Neue"/>
          <w:sz w:val="22"/>
          <w:szCs w:val="22"/>
        </w:rPr>
        <w:t xml:space="preserve"> this is within the maximum permitted under the Framework Agreement of 2 periods of up to 12 months each.</w:t>
      </w:r>
    </w:p>
    <w:p w14:paraId="74DAE128" w14:textId="77777777" w:rsidR="005540D7" w:rsidRPr="00316B4B" w:rsidRDefault="008E0B6F" w:rsidP="00AE2B71">
      <w:pPr>
        <w:numPr>
          <w:ilvl w:val="0"/>
          <w:numId w:val="25"/>
        </w:numPr>
        <w:ind w:hanging="724"/>
        <w:rPr>
          <w:rFonts w:eastAsia="Helvetica Neue"/>
          <w:sz w:val="22"/>
          <w:szCs w:val="22"/>
        </w:rPr>
      </w:pPr>
      <w:r w:rsidRPr="00316B4B">
        <w:rPr>
          <w:rFonts w:eastAsia="Helvetica Neue"/>
          <w:sz w:val="22"/>
          <w:szCs w:val="22"/>
        </w:rPr>
        <w:t>The Parties must comply with the requirements under clauses 21.3 to 21.8 if the Buyer reserves the right in the Order Form to extend the contract beyond 24 months.</w:t>
      </w:r>
    </w:p>
    <w:p w14:paraId="0BFCC4E1" w14:textId="77777777" w:rsidR="005540D7" w:rsidRPr="00316B4B" w:rsidRDefault="008E0B6F">
      <w:pPr>
        <w:rPr>
          <w:rFonts w:eastAsia="Helvetica Neue"/>
          <w:b/>
          <w:sz w:val="22"/>
          <w:szCs w:val="22"/>
        </w:rPr>
      </w:pPr>
      <w:r w:rsidRPr="00316B4B">
        <w:rPr>
          <w:rFonts w:eastAsia="Helvetica Neue"/>
          <w:b/>
          <w:sz w:val="22"/>
          <w:szCs w:val="22"/>
        </w:rPr>
        <w:t>2. Incorporation of terms</w:t>
      </w:r>
    </w:p>
    <w:p w14:paraId="7B199D43" w14:textId="77777777" w:rsidR="005540D7" w:rsidRPr="00316B4B" w:rsidRDefault="008E0B6F" w:rsidP="00AE2B71">
      <w:pPr>
        <w:numPr>
          <w:ilvl w:val="0"/>
          <w:numId w:val="23"/>
        </w:numPr>
        <w:ind w:hanging="724"/>
        <w:contextualSpacing/>
        <w:rPr>
          <w:rFonts w:eastAsia="Helvetica Neue"/>
          <w:sz w:val="22"/>
          <w:szCs w:val="22"/>
        </w:rPr>
      </w:pPr>
      <w:r w:rsidRPr="00316B4B">
        <w:rPr>
          <w:rFonts w:eastAsia="Helvetica Neue"/>
          <w:sz w:val="22"/>
          <w:szCs w:val="22"/>
        </w:rPr>
        <w:t>The following Framework Agreement clauses (including clauses and defined terms referenced by them) as modified under clause 2.2 are incorporated as separate Call-Off Contract obligations and apply between the Supplier and the Buyer:</w:t>
      </w:r>
    </w:p>
    <w:p w14:paraId="20B31604" w14:textId="77777777" w:rsidR="005540D7" w:rsidRPr="00316B4B" w:rsidRDefault="005540D7">
      <w:pPr>
        <w:ind w:left="720"/>
        <w:contextualSpacing/>
        <w:rPr>
          <w:rFonts w:eastAsia="Helvetica Neue"/>
          <w:sz w:val="22"/>
          <w:szCs w:val="22"/>
        </w:rPr>
      </w:pPr>
    </w:p>
    <w:p w14:paraId="116068E7" w14:textId="77777777" w:rsidR="005540D7" w:rsidRPr="00316B4B" w:rsidRDefault="008E0B6F" w:rsidP="00AE2B71">
      <w:pPr>
        <w:numPr>
          <w:ilvl w:val="1"/>
          <w:numId w:val="23"/>
        </w:numPr>
        <w:ind w:hanging="360"/>
        <w:contextualSpacing/>
        <w:rPr>
          <w:sz w:val="22"/>
          <w:szCs w:val="22"/>
        </w:rPr>
      </w:pPr>
      <w:bookmarkStart w:id="22" w:name="_7ufvlylc57w"/>
      <w:bookmarkEnd w:id="22"/>
      <w:r w:rsidRPr="00316B4B">
        <w:rPr>
          <w:rFonts w:eastAsia="Helvetica Neue"/>
          <w:sz w:val="22"/>
          <w:szCs w:val="22"/>
        </w:rPr>
        <w:t>4.1 (Warranties and representations)</w:t>
      </w:r>
      <w:bookmarkStart w:id="23" w:name="_4qgmyaobct7l"/>
      <w:bookmarkEnd w:id="23"/>
      <w:r w:rsidRPr="00316B4B">
        <w:rPr>
          <w:rFonts w:eastAsia="Helvetica Neue"/>
          <w:sz w:val="22"/>
          <w:szCs w:val="22"/>
        </w:rPr>
        <w:t xml:space="preserve"> </w:t>
      </w:r>
    </w:p>
    <w:p w14:paraId="3AA52A67" w14:textId="77777777" w:rsidR="005540D7" w:rsidRPr="00316B4B" w:rsidRDefault="008E0B6F" w:rsidP="00AE2B71">
      <w:pPr>
        <w:numPr>
          <w:ilvl w:val="1"/>
          <w:numId w:val="23"/>
        </w:numPr>
        <w:ind w:hanging="360"/>
        <w:contextualSpacing/>
        <w:rPr>
          <w:rFonts w:eastAsia="Helvetica Neue"/>
          <w:sz w:val="22"/>
          <w:szCs w:val="22"/>
        </w:rPr>
      </w:pPr>
      <w:r w:rsidRPr="00316B4B">
        <w:rPr>
          <w:rFonts w:eastAsia="Helvetica Neue"/>
          <w:sz w:val="22"/>
          <w:szCs w:val="22"/>
        </w:rPr>
        <w:t xml:space="preserve">4.2 to 4.7 (Liability) </w:t>
      </w:r>
    </w:p>
    <w:p w14:paraId="6D588C01" w14:textId="77777777" w:rsidR="005540D7" w:rsidRPr="00316B4B" w:rsidRDefault="008E0B6F" w:rsidP="00AE2B71">
      <w:pPr>
        <w:numPr>
          <w:ilvl w:val="1"/>
          <w:numId w:val="23"/>
        </w:numPr>
        <w:ind w:hanging="360"/>
        <w:contextualSpacing/>
        <w:rPr>
          <w:rFonts w:eastAsia="Helvetica Neue"/>
          <w:sz w:val="22"/>
          <w:szCs w:val="22"/>
        </w:rPr>
      </w:pPr>
      <w:bookmarkStart w:id="24" w:name="_zggo63kp7s7a"/>
      <w:bookmarkEnd w:id="24"/>
      <w:r w:rsidRPr="00316B4B">
        <w:rPr>
          <w:rFonts w:eastAsia="Helvetica Neue"/>
          <w:sz w:val="22"/>
          <w:szCs w:val="22"/>
        </w:rPr>
        <w:t>4.11 to 4.12 (IR35)</w:t>
      </w:r>
    </w:p>
    <w:p w14:paraId="78FFF35A" w14:textId="77777777" w:rsidR="005540D7" w:rsidRPr="00316B4B" w:rsidRDefault="008E0B6F" w:rsidP="00AE2B71">
      <w:pPr>
        <w:numPr>
          <w:ilvl w:val="1"/>
          <w:numId w:val="23"/>
        </w:numPr>
        <w:ind w:hanging="360"/>
        <w:contextualSpacing/>
        <w:rPr>
          <w:rFonts w:eastAsia="Helvetica Neue"/>
          <w:sz w:val="22"/>
          <w:szCs w:val="22"/>
        </w:rPr>
      </w:pPr>
      <w:bookmarkStart w:id="25" w:name="_l0wad9mkk14m"/>
      <w:bookmarkEnd w:id="25"/>
      <w:r w:rsidRPr="00316B4B">
        <w:rPr>
          <w:rFonts w:eastAsia="Helvetica Neue"/>
          <w:sz w:val="22"/>
          <w:szCs w:val="22"/>
        </w:rPr>
        <w:t>5.2 to 5.3 (Force majeure)</w:t>
      </w:r>
    </w:p>
    <w:p w14:paraId="0E27C09B" w14:textId="77777777" w:rsidR="005540D7" w:rsidRPr="00316B4B" w:rsidRDefault="008E0B6F" w:rsidP="00AE2B71">
      <w:pPr>
        <w:numPr>
          <w:ilvl w:val="1"/>
          <w:numId w:val="23"/>
        </w:numPr>
        <w:ind w:hanging="360"/>
        <w:contextualSpacing/>
        <w:rPr>
          <w:sz w:val="22"/>
          <w:szCs w:val="22"/>
        </w:rPr>
      </w:pPr>
      <w:bookmarkStart w:id="26" w:name="_t2msquoose3b"/>
      <w:bookmarkEnd w:id="26"/>
      <w:r w:rsidRPr="00316B4B">
        <w:rPr>
          <w:rFonts w:eastAsia="Helvetica Neue"/>
          <w:sz w:val="22"/>
          <w:szCs w:val="22"/>
        </w:rPr>
        <w:t>5.6 (Continuing rights)</w:t>
      </w:r>
      <w:bookmarkStart w:id="27" w:name="_z5chnjhzaet0"/>
      <w:bookmarkEnd w:id="27"/>
      <w:r w:rsidRPr="00316B4B">
        <w:rPr>
          <w:rFonts w:eastAsia="Helvetica Neue"/>
          <w:sz w:val="22"/>
          <w:szCs w:val="22"/>
        </w:rPr>
        <w:t xml:space="preserve"> </w:t>
      </w:r>
    </w:p>
    <w:p w14:paraId="2614A5FE" w14:textId="77777777" w:rsidR="005540D7" w:rsidRPr="00316B4B" w:rsidRDefault="008E0B6F" w:rsidP="00AE2B71">
      <w:pPr>
        <w:numPr>
          <w:ilvl w:val="1"/>
          <w:numId w:val="23"/>
        </w:numPr>
        <w:ind w:hanging="360"/>
        <w:contextualSpacing/>
        <w:rPr>
          <w:rFonts w:eastAsia="Helvetica Neue"/>
          <w:sz w:val="22"/>
          <w:szCs w:val="22"/>
        </w:rPr>
      </w:pPr>
      <w:r w:rsidRPr="00316B4B">
        <w:rPr>
          <w:rFonts w:eastAsia="Helvetica Neue"/>
          <w:sz w:val="22"/>
          <w:szCs w:val="22"/>
        </w:rPr>
        <w:t xml:space="preserve">5.7 to 5.9 (Change of control) </w:t>
      </w:r>
    </w:p>
    <w:p w14:paraId="0130D725" w14:textId="77777777" w:rsidR="005540D7" w:rsidRPr="00316B4B" w:rsidRDefault="008E0B6F" w:rsidP="00AE2B71">
      <w:pPr>
        <w:numPr>
          <w:ilvl w:val="1"/>
          <w:numId w:val="23"/>
        </w:numPr>
        <w:ind w:hanging="360"/>
        <w:contextualSpacing/>
        <w:rPr>
          <w:rFonts w:eastAsia="Helvetica Neue"/>
          <w:sz w:val="22"/>
          <w:szCs w:val="22"/>
        </w:rPr>
      </w:pPr>
      <w:bookmarkStart w:id="28" w:name="_xi3yu141afy3"/>
      <w:bookmarkEnd w:id="28"/>
      <w:r w:rsidRPr="00316B4B">
        <w:rPr>
          <w:rFonts w:eastAsia="Helvetica Neue"/>
          <w:sz w:val="22"/>
          <w:szCs w:val="22"/>
        </w:rPr>
        <w:t>5.10 (Fraud)</w:t>
      </w:r>
    </w:p>
    <w:p w14:paraId="49BA6010" w14:textId="77777777" w:rsidR="005540D7" w:rsidRPr="00316B4B" w:rsidRDefault="008E0B6F" w:rsidP="00AE2B71">
      <w:pPr>
        <w:numPr>
          <w:ilvl w:val="1"/>
          <w:numId w:val="23"/>
        </w:numPr>
        <w:ind w:hanging="360"/>
        <w:contextualSpacing/>
        <w:rPr>
          <w:rFonts w:eastAsia="Helvetica Neue"/>
          <w:sz w:val="22"/>
          <w:szCs w:val="22"/>
        </w:rPr>
      </w:pPr>
      <w:bookmarkStart w:id="29" w:name="_ata7ymz16ovs"/>
      <w:bookmarkEnd w:id="29"/>
      <w:r w:rsidRPr="00316B4B">
        <w:rPr>
          <w:rFonts w:eastAsia="Helvetica Neue"/>
          <w:sz w:val="22"/>
          <w:szCs w:val="22"/>
        </w:rPr>
        <w:t>5.11 (Notice of fraud)</w:t>
      </w:r>
    </w:p>
    <w:p w14:paraId="0E041371" w14:textId="77777777" w:rsidR="005540D7" w:rsidRPr="00316B4B" w:rsidRDefault="008E0B6F" w:rsidP="00AE2B71">
      <w:pPr>
        <w:numPr>
          <w:ilvl w:val="1"/>
          <w:numId w:val="23"/>
        </w:numPr>
        <w:ind w:hanging="360"/>
        <w:contextualSpacing/>
        <w:rPr>
          <w:rFonts w:eastAsia="Helvetica Neue"/>
          <w:sz w:val="22"/>
          <w:szCs w:val="22"/>
        </w:rPr>
      </w:pPr>
      <w:bookmarkStart w:id="30" w:name="_fkyoint63nz9"/>
      <w:bookmarkEnd w:id="30"/>
      <w:r w:rsidRPr="00316B4B">
        <w:rPr>
          <w:rFonts w:eastAsia="Helvetica Neue"/>
          <w:sz w:val="22"/>
          <w:szCs w:val="22"/>
        </w:rPr>
        <w:t>7.1 to 7.2 (Transparency)</w:t>
      </w:r>
    </w:p>
    <w:p w14:paraId="4D6A9BE2" w14:textId="77777777" w:rsidR="005540D7" w:rsidRPr="00316B4B" w:rsidRDefault="008E0B6F" w:rsidP="00AE2B71">
      <w:pPr>
        <w:numPr>
          <w:ilvl w:val="1"/>
          <w:numId w:val="23"/>
        </w:numPr>
        <w:ind w:hanging="360"/>
        <w:contextualSpacing/>
        <w:rPr>
          <w:rFonts w:eastAsia="Helvetica Neue"/>
          <w:sz w:val="22"/>
          <w:szCs w:val="22"/>
        </w:rPr>
      </w:pPr>
      <w:bookmarkStart w:id="31" w:name="_9iemmotrtveu"/>
      <w:bookmarkEnd w:id="31"/>
      <w:r w:rsidRPr="00316B4B">
        <w:rPr>
          <w:rFonts w:eastAsia="Helvetica Neue"/>
          <w:sz w:val="22"/>
          <w:szCs w:val="22"/>
        </w:rPr>
        <w:t>8.3 (Order of precedence)</w:t>
      </w:r>
    </w:p>
    <w:p w14:paraId="0DEB1209" w14:textId="77777777" w:rsidR="005540D7" w:rsidRPr="00316B4B" w:rsidRDefault="008E0B6F" w:rsidP="00AE2B71">
      <w:pPr>
        <w:numPr>
          <w:ilvl w:val="1"/>
          <w:numId w:val="23"/>
        </w:numPr>
        <w:ind w:hanging="360"/>
        <w:contextualSpacing/>
        <w:rPr>
          <w:rFonts w:eastAsia="Helvetica Neue"/>
          <w:sz w:val="22"/>
          <w:szCs w:val="22"/>
        </w:rPr>
      </w:pPr>
      <w:bookmarkStart w:id="32" w:name="_tf0ykdt5ev"/>
      <w:bookmarkEnd w:id="32"/>
      <w:r w:rsidRPr="00316B4B">
        <w:rPr>
          <w:rFonts w:eastAsia="Helvetica Neue"/>
          <w:sz w:val="22"/>
          <w:szCs w:val="22"/>
        </w:rPr>
        <w:t>8.4 (Relationship)</w:t>
      </w:r>
    </w:p>
    <w:p w14:paraId="0E1F8A16" w14:textId="77777777" w:rsidR="005540D7" w:rsidRPr="00316B4B" w:rsidRDefault="008E0B6F" w:rsidP="00AE2B71">
      <w:pPr>
        <w:numPr>
          <w:ilvl w:val="1"/>
          <w:numId w:val="23"/>
        </w:numPr>
        <w:ind w:hanging="360"/>
        <w:contextualSpacing/>
        <w:rPr>
          <w:rFonts w:eastAsia="Helvetica Neue"/>
          <w:sz w:val="22"/>
          <w:szCs w:val="22"/>
        </w:rPr>
      </w:pPr>
      <w:bookmarkStart w:id="33" w:name="_naatyuhqkhsy"/>
      <w:bookmarkEnd w:id="33"/>
      <w:r w:rsidRPr="00316B4B">
        <w:rPr>
          <w:rFonts w:eastAsia="Helvetica Neue"/>
          <w:sz w:val="22"/>
          <w:szCs w:val="22"/>
        </w:rPr>
        <w:t>8.7 to 8.9 (Entire agreement)</w:t>
      </w:r>
    </w:p>
    <w:p w14:paraId="6B0124EA" w14:textId="77777777" w:rsidR="005540D7" w:rsidRPr="00316B4B" w:rsidRDefault="008E0B6F" w:rsidP="00AE2B71">
      <w:pPr>
        <w:numPr>
          <w:ilvl w:val="1"/>
          <w:numId w:val="23"/>
        </w:numPr>
        <w:ind w:hanging="360"/>
        <w:contextualSpacing/>
        <w:rPr>
          <w:rFonts w:eastAsia="Helvetica Neue"/>
          <w:sz w:val="22"/>
          <w:szCs w:val="22"/>
        </w:rPr>
      </w:pPr>
      <w:bookmarkStart w:id="34" w:name="_xnkwn0kmcpb3"/>
      <w:bookmarkEnd w:id="34"/>
      <w:r w:rsidRPr="00316B4B">
        <w:rPr>
          <w:rFonts w:eastAsia="Helvetica Neue"/>
          <w:sz w:val="22"/>
          <w:szCs w:val="22"/>
        </w:rPr>
        <w:t>8.10 (Law and jurisdiction)</w:t>
      </w:r>
    </w:p>
    <w:p w14:paraId="25F20452" w14:textId="77777777" w:rsidR="005540D7" w:rsidRPr="00316B4B" w:rsidRDefault="008E0B6F" w:rsidP="00AE2B71">
      <w:pPr>
        <w:numPr>
          <w:ilvl w:val="1"/>
          <w:numId w:val="23"/>
        </w:numPr>
        <w:ind w:hanging="360"/>
        <w:contextualSpacing/>
        <w:rPr>
          <w:rFonts w:eastAsia="Helvetica Neue"/>
          <w:sz w:val="22"/>
          <w:szCs w:val="22"/>
        </w:rPr>
      </w:pPr>
      <w:bookmarkStart w:id="35" w:name="_cpz8pmimqxjf"/>
      <w:bookmarkEnd w:id="35"/>
      <w:r w:rsidRPr="00316B4B">
        <w:rPr>
          <w:rFonts w:eastAsia="Helvetica Neue"/>
          <w:sz w:val="22"/>
          <w:szCs w:val="22"/>
        </w:rPr>
        <w:t>8.11 to 8.12 (Legislative change)</w:t>
      </w:r>
    </w:p>
    <w:p w14:paraId="509C7310" w14:textId="77777777" w:rsidR="005540D7" w:rsidRPr="00316B4B" w:rsidRDefault="008E0B6F" w:rsidP="00AE2B71">
      <w:pPr>
        <w:numPr>
          <w:ilvl w:val="1"/>
          <w:numId w:val="23"/>
        </w:numPr>
        <w:ind w:hanging="360"/>
        <w:contextualSpacing/>
        <w:rPr>
          <w:rFonts w:eastAsia="Helvetica Neue"/>
          <w:sz w:val="22"/>
          <w:szCs w:val="22"/>
        </w:rPr>
      </w:pPr>
      <w:bookmarkStart w:id="36" w:name="_vxjr3igvbeu1"/>
      <w:bookmarkEnd w:id="36"/>
      <w:r w:rsidRPr="00316B4B">
        <w:rPr>
          <w:rFonts w:eastAsia="Helvetica Neue"/>
          <w:sz w:val="22"/>
          <w:szCs w:val="22"/>
        </w:rPr>
        <w:t>8.13 to 8.17 (Bribery and corruption)</w:t>
      </w:r>
    </w:p>
    <w:p w14:paraId="1CF70C46" w14:textId="77777777" w:rsidR="005540D7" w:rsidRPr="00316B4B" w:rsidRDefault="008E0B6F" w:rsidP="00AE2B71">
      <w:pPr>
        <w:numPr>
          <w:ilvl w:val="1"/>
          <w:numId w:val="23"/>
        </w:numPr>
        <w:ind w:hanging="360"/>
        <w:contextualSpacing/>
        <w:rPr>
          <w:rFonts w:eastAsia="Helvetica Neue"/>
          <w:sz w:val="22"/>
          <w:szCs w:val="22"/>
        </w:rPr>
      </w:pPr>
      <w:bookmarkStart w:id="37" w:name="_kszap48p7wt0"/>
      <w:bookmarkEnd w:id="37"/>
      <w:r w:rsidRPr="00316B4B">
        <w:rPr>
          <w:rFonts w:eastAsia="Helvetica Neue"/>
          <w:sz w:val="22"/>
          <w:szCs w:val="22"/>
        </w:rPr>
        <w:t>8.18 to 8.27 (Freedom of Information Act)</w:t>
      </w:r>
    </w:p>
    <w:p w14:paraId="4C9E9CA4" w14:textId="77777777" w:rsidR="005540D7" w:rsidRPr="00316B4B" w:rsidRDefault="008E0B6F" w:rsidP="00AE2B71">
      <w:pPr>
        <w:numPr>
          <w:ilvl w:val="1"/>
          <w:numId w:val="23"/>
        </w:numPr>
        <w:ind w:hanging="360"/>
        <w:contextualSpacing/>
        <w:rPr>
          <w:rFonts w:eastAsia="Helvetica Neue"/>
          <w:sz w:val="22"/>
          <w:szCs w:val="22"/>
        </w:rPr>
      </w:pPr>
      <w:bookmarkStart w:id="38" w:name="_m9g4hob710e0"/>
      <w:bookmarkEnd w:id="38"/>
      <w:r w:rsidRPr="00316B4B">
        <w:rPr>
          <w:rFonts w:eastAsia="Helvetica Neue"/>
          <w:sz w:val="22"/>
          <w:szCs w:val="22"/>
        </w:rPr>
        <w:t xml:space="preserve">8.28 to 8.29 (Promoting tax compliance) </w:t>
      </w:r>
    </w:p>
    <w:p w14:paraId="7BEC16CB" w14:textId="77777777" w:rsidR="005540D7" w:rsidRPr="00316B4B" w:rsidRDefault="008E0B6F" w:rsidP="00AE2B71">
      <w:pPr>
        <w:numPr>
          <w:ilvl w:val="1"/>
          <w:numId w:val="23"/>
        </w:numPr>
        <w:ind w:hanging="360"/>
        <w:contextualSpacing/>
        <w:rPr>
          <w:rFonts w:eastAsia="Helvetica Neue"/>
          <w:sz w:val="22"/>
          <w:szCs w:val="22"/>
        </w:rPr>
      </w:pPr>
      <w:bookmarkStart w:id="39" w:name="_nep14ssihkdx"/>
      <w:bookmarkEnd w:id="39"/>
      <w:r w:rsidRPr="00316B4B">
        <w:rPr>
          <w:rFonts w:eastAsia="Helvetica Neue"/>
          <w:sz w:val="22"/>
          <w:szCs w:val="22"/>
        </w:rPr>
        <w:t>8.30 to 8.31 (Official Secrets Act)</w:t>
      </w:r>
    </w:p>
    <w:p w14:paraId="2B335412" w14:textId="77777777" w:rsidR="005540D7" w:rsidRPr="00316B4B" w:rsidRDefault="008E0B6F" w:rsidP="00AE2B71">
      <w:pPr>
        <w:numPr>
          <w:ilvl w:val="1"/>
          <w:numId w:val="23"/>
        </w:numPr>
        <w:ind w:hanging="360"/>
        <w:contextualSpacing/>
        <w:rPr>
          <w:rFonts w:eastAsia="Helvetica Neue"/>
          <w:sz w:val="22"/>
          <w:szCs w:val="22"/>
        </w:rPr>
      </w:pPr>
      <w:bookmarkStart w:id="40" w:name="_pfv9e4x6613e"/>
      <w:bookmarkEnd w:id="40"/>
      <w:r w:rsidRPr="00316B4B">
        <w:rPr>
          <w:rFonts w:eastAsia="Helvetica Neue"/>
          <w:sz w:val="22"/>
          <w:szCs w:val="22"/>
        </w:rPr>
        <w:t>8.32 to 8.35 (Transfer and subcontracting)</w:t>
      </w:r>
    </w:p>
    <w:p w14:paraId="6B2D06C9" w14:textId="77777777" w:rsidR="005540D7" w:rsidRPr="00316B4B" w:rsidRDefault="008E0B6F" w:rsidP="00AE2B71">
      <w:pPr>
        <w:numPr>
          <w:ilvl w:val="1"/>
          <w:numId w:val="23"/>
        </w:numPr>
        <w:ind w:hanging="360"/>
        <w:contextualSpacing/>
        <w:rPr>
          <w:rFonts w:eastAsia="Helvetica Neue"/>
          <w:sz w:val="22"/>
          <w:szCs w:val="22"/>
        </w:rPr>
      </w:pPr>
      <w:bookmarkStart w:id="41" w:name="_6sdo70ih1iyh"/>
      <w:bookmarkEnd w:id="41"/>
      <w:r w:rsidRPr="00316B4B">
        <w:rPr>
          <w:rFonts w:eastAsia="Helvetica Neue"/>
          <w:sz w:val="22"/>
          <w:szCs w:val="22"/>
        </w:rPr>
        <w:t>8.38 to 8.41 (Complaints handling and resolution)</w:t>
      </w:r>
    </w:p>
    <w:p w14:paraId="396A3B77" w14:textId="77777777" w:rsidR="005540D7" w:rsidRPr="00316B4B" w:rsidRDefault="008E0B6F" w:rsidP="00AE2B71">
      <w:pPr>
        <w:numPr>
          <w:ilvl w:val="1"/>
          <w:numId w:val="23"/>
        </w:numPr>
        <w:ind w:hanging="360"/>
        <w:contextualSpacing/>
        <w:rPr>
          <w:rFonts w:eastAsia="Helvetica Neue"/>
          <w:sz w:val="22"/>
          <w:szCs w:val="22"/>
        </w:rPr>
      </w:pPr>
      <w:bookmarkStart w:id="42" w:name="_y7s12y9u6ri2"/>
      <w:bookmarkEnd w:id="42"/>
      <w:r w:rsidRPr="00316B4B">
        <w:rPr>
          <w:rFonts w:eastAsia="Helvetica Neue"/>
          <w:sz w:val="22"/>
          <w:szCs w:val="22"/>
        </w:rPr>
        <w:t>8.49 to 8.51 (Publicity and branding</w:t>
      </w:r>
    </w:p>
    <w:p w14:paraId="3B78142E" w14:textId="77777777" w:rsidR="005540D7" w:rsidRPr="00316B4B" w:rsidRDefault="008E0B6F" w:rsidP="00AE2B71">
      <w:pPr>
        <w:numPr>
          <w:ilvl w:val="1"/>
          <w:numId w:val="23"/>
        </w:numPr>
        <w:ind w:hanging="360"/>
        <w:contextualSpacing/>
        <w:rPr>
          <w:rFonts w:eastAsia="Helvetica Neue"/>
          <w:sz w:val="22"/>
          <w:szCs w:val="22"/>
        </w:rPr>
      </w:pPr>
      <w:bookmarkStart w:id="43" w:name="_jcyecnr8hxv0"/>
      <w:bookmarkEnd w:id="43"/>
      <w:r w:rsidRPr="00316B4B">
        <w:rPr>
          <w:rFonts w:eastAsia="Helvetica Neue"/>
          <w:sz w:val="22"/>
          <w:szCs w:val="22"/>
        </w:rPr>
        <w:t>8.42 to 8.48 (Conflicts of interest and ethical walls)</w:t>
      </w:r>
    </w:p>
    <w:p w14:paraId="08AAFB49" w14:textId="77777777" w:rsidR="005540D7" w:rsidRPr="00316B4B" w:rsidRDefault="008E0B6F" w:rsidP="00AE2B71">
      <w:pPr>
        <w:numPr>
          <w:ilvl w:val="1"/>
          <w:numId w:val="23"/>
        </w:numPr>
        <w:ind w:hanging="360"/>
        <w:contextualSpacing/>
        <w:rPr>
          <w:rFonts w:eastAsia="Helvetica Neue"/>
          <w:sz w:val="22"/>
          <w:szCs w:val="22"/>
        </w:rPr>
      </w:pPr>
      <w:bookmarkStart w:id="44" w:name="_7xyhk85tkatg"/>
      <w:bookmarkEnd w:id="44"/>
      <w:r w:rsidRPr="00316B4B">
        <w:rPr>
          <w:rFonts w:eastAsia="Helvetica Neue"/>
          <w:sz w:val="22"/>
          <w:szCs w:val="22"/>
        </w:rPr>
        <w:t>8.52 to 8.54 (Equality and diversity)</w:t>
      </w:r>
    </w:p>
    <w:p w14:paraId="2276D971" w14:textId="77777777" w:rsidR="005540D7" w:rsidRPr="00316B4B" w:rsidRDefault="008E0B6F" w:rsidP="00AE2B71">
      <w:pPr>
        <w:numPr>
          <w:ilvl w:val="1"/>
          <w:numId w:val="23"/>
        </w:numPr>
        <w:ind w:hanging="360"/>
        <w:contextualSpacing/>
        <w:rPr>
          <w:rFonts w:eastAsia="Helvetica Neue"/>
          <w:sz w:val="22"/>
          <w:szCs w:val="22"/>
        </w:rPr>
      </w:pPr>
      <w:bookmarkStart w:id="45" w:name="_ssevvrz51zz4"/>
      <w:bookmarkEnd w:id="45"/>
      <w:r w:rsidRPr="00316B4B">
        <w:rPr>
          <w:rFonts w:eastAsia="Helvetica Neue"/>
          <w:sz w:val="22"/>
          <w:szCs w:val="22"/>
        </w:rPr>
        <w:t>8.66 to 8.67 (Severability)</w:t>
      </w:r>
    </w:p>
    <w:p w14:paraId="44808730" w14:textId="77777777" w:rsidR="005540D7" w:rsidRPr="00316B4B" w:rsidRDefault="008E0B6F" w:rsidP="00AE2B71">
      <w:pPr>
        <w:numPr>
          <w:ilvl w:val="1"/>
          <w:numId w:val="23"/>
        </w:numPr>
        <w:ind w:hanging="360"/>
        <w:contextualSpacing/>
        <w:rPr>
          <w:rFonts w:eastAsia="Helvetica Neue"/>
          <w:sz w:val="22"/>
          <w:szCs w:val="22"/>
        </w:rPr>
      </w:pPr>
      <w:bookmarkStart w:id="46" w:name="_wo0xnjlyfmiu"/>
      <w:bookmarkEnd w:id="46"/>
      <w:r w:rsidRPr="00316B4B">
        <w:rPr>
          <w:rFonts w:eastAsia="Helvetica Neue"/>
          <w:sz w:val="22"/>
          <w:szCs w:val="22"/>
        </w:rPr>
        <w:t xml:space="preserve">8.68 to 8.82 (Managing disputes) </w:t>
      </w:r>
    </w:p>
    <w:p w14:paraId="11CF0CB0" w14:textId="77777777" w:rsidR="005540D7" w:rsidRPr="00316B4B" w:rsidRDefault="008E0B6F" w:rsidP="00AE2B71">
      <w:pPr>
        <w:numPr>
          <w:ilvl w:val="1"/>
          <w:numId w:val="23"/>
        </w:numPr>
        <w:ind w:hanging="360"/>
        <w:contextualSpacing/>
        <w:rPr>
          <w:sz w:val="22"/>
          <w:szCs w:val="22"/>
        </w:rPr>
      </w:pPr>
      <w:bookmarkStart w:id="47" w:name="_jl72q32rn20u"/>
      <w:bookmarkEnd w:id="47"/>
      <w:r w:rsidRPr="00316B4B">
        <w:rPr>
          <w:rFonts w:eastAsia="Helvetica Neue"/>
          <w:sz w:val="22"/>
          <w:szCs w:val="22"/>
        </w:rPr>
        <w:t>8.83 to 8.91 (Confidentiality)</w:t>
      </w:r>
      <w:bookmarkStart w:id="48" w:name="_h1o9qz8mt2t2"/>
      <w:bookmarkEnd w:id="48"/>
      <w:r w:rsidRPr="00316B4B">
        <w:rPr>
          <w:rFonts w:eastAsia="Helvetica Neue"/>
          <w:sz w:val="22"/>
          <w:szCs w:val="22"/>
        </w:rPr>
        <w:t xml:space="preserve"> </w:t>
      </w:r>
    </w:p>
    <w:p w14:paraId="4F268405" w14:textId="77777777" w:rsidR="005540D7" w:rsidRPr="00316B4B" w:rsidRDefault="008E0B6F" w:rsidP="00AE2B71">
      <w:pPr>
        <w:numPr>
          <w:ilvl w:val="1"/>
          <w:numId w:val="23"/>
        </w:numPr>
        <w:ind w:hanging="360"/>
        <w:contextualSpacing/>
        <w:rPr>
          <w:rFonts w:eastAsia="Helvetica Neue"/>
          <w:sz w:val="22"/>
          <w:szCs w:val="22"/>
        </w:rPr>
      </w:pPr>
      <w:r w:rsidRPr="00316B4B">
        <w:rPr>
          <w:rFonts w:eastAsia="Helvetica Neue"/>
          <w:sz w:val="22"/>
          <w:szCs w:val="22"/>
        </w:rPr>
        <w:t>8.92 to 8.93 (Waiver and cumulative remedies)</w:t>
      </w:r>
    </w:p>
    <w:p w14:paraId="13A3839E" w14:textId="77777777" w:rsidR="005540D7" w:rsidRPr="00316B4B" w:rsidRDefault="008E0B6F" w:rsidP="00AE2B71">
      <w:pPr>
        <w:numPr>
          <w:ilvl w:val="1"/>
          <w:numId w:val="23"/>
        </w:numPr>
        <w:ind w:hanging="360"/>
        <w:contextualSpacing/>
        <w:rPr>
          <w:rFonts w:eastAsia="Helvetica Neue"/>
          <w:sz w:val="22"/>
          <w:szCs w:val="22"/>
        </w:rPr>
      </w:pPr>
      <w:bookmarkStart w:id="49" w:name="_3aps8o6kcxyn"/>
      <w:bookmarkEnd w:id="49"/>
      <w:r w:rsidRPr="00316B4B">
        <w:rPr>
          <w:rFonts w:eastAsia="Helvetica Neue"/>
          <w:sz w:val="22"/>
          <w:szCs w:val="22"/>
        </w:rPr>
        <w:t>paragraphs 1 to 10 of the Framework Agreement glossary and interpretations</w:t>
      </w:r>
      <w:bookmarkStart w:id="50" w:name="_c6k4662biabv"/>
      <w:bookmarkEnd w:id="50"/>
    </w:p>
    <w:p w14:paraId="02FD0909" w14:textId="77777777" w:rsidR="005540D7" w:rsidRPr="00316B4B" w:rsidRDefault="008E0B6F" w:rsidP="00AE2B71">
      <w:pPr>
        <w:numPr>
          <w:ilvl w:val="1"/>
          <w:numId w:val="23"/>
        </w:numPr>
        <w:ind w:hanging="360"/>
        <w:rPr>
          <w:rFonts w:eastAsia="Helvetica Neue"/>
          <w:sz w:val="22"/>
          <w:szCs w:val="22"/>
        </w:rPr>
      </w:pPr>
      <w:r w:rsidRPr="00316B4B">
        <w:rPr>
          <w:rFonts w:eastAsia="Helvetica Neue"/>
          <w:sz w:val="22"/>
          <w:szCs w:val="22"/>
        </w:rPr>
        <w:t>any audit provisions from the Framework Agreement set out by the Buyer in the Order Form</w:t>
      </w:r>
    </w:p>
    <w:p w14:paraId="4050606E" w14:textId="77777777" w:rsidR="005540D7" w:rsidRPr="00316B4B" w:rsidRDefault="008E0B6F" w:rsidP="00AE2B71">
      <w:pPr>
        <w:numPr>
          <w:ilvl w:val="0"/>
          <w:numId w:val="23"/>
        </w:numPr>
        <w:ind w:hanging="724"/>
        <w:contextualSpacing/>
        <w:rPr>
          <w:rFonts w:eastAsia="Helvetica Neue"/>
          <w:sz w:val="22"/>
          <w:szCs w:val="22"/>
        </w:rPr>
      </w:pPr>
      <w:bookmarkStart w:id="51" w:name="_itt780udfb5v"/>
      <w:bookmarkEnd w:id="51"/>
      <w:r w:rsidRPr="00316B4B">
        <w:rPr>
          <w:rFonts w:eastAsia="Helvetica Neue"/>
          <w:sz w:val="22"/>
          <w:szCs w:val="22"/>
        </w:rPr>
        <w:lastRenderedPageBreak/>
        <w:t>The Framework Agreement provisions in clause 2.1 will be modified as follows:</w:t>
      </w:r>
    </w:p>
    <w:p w14:paraId="669044B6" w14:textId="77777777" w:rsidR="005540D7" w:rsidRPr="00316B4B" w:rsidRDefault="005540D7">
      <w:pPr>
        <w:ind w:left="720"/>
        <w:contextualSpacing/>
        <w:rPr>
          <w:rFonts w:eastAsia="Helvetica Neue"/>
          <w:sz w:val="22"/>
          <w:szCs w:val="22"/>
        </w:rPr>
      </w:pPr>
    </w:p>
    <w:p w14:paraId="47A8E869" w14:textId="77777777" w:rsidR="005540D7" w:rsidRPr="00316B4B" w:rsidRDefault="008E0B6F" w:rsidP="00AE2B71">
      <w:pPr>
        <w:numPr>
          <w:ilvl w:val="1"/>
          <w:numId w:val="23"/>
        </w:numPr>
        <w:ind w:hanging="360"/>
        <w:rPr>
          <w:rFonts w:eastAsia="Helvetica Neue"/>
          <w:sz w:val="22"/>
          <w:szCs w:val="22"/>
        </w:rPr>
      </w:pPr>
      <w:bookmarkStart w:id="52" w:name="_kt588v8j7m1"/>
      <w:bookmarkEnd w:id="52"/>
      <w:r w:rsidRPr="00316B4B">
        <w:rPr>
          <w:rFonts w:eastAsia="Helvetica Neue"/>
          <w:sz w:val="22"/>
          <w:szCs w:val="22"/>
        </w:rPr>
        <w:t>a reference to the ‘Framework Agreement’ will be a reference to the ‘Call-Off Contract’</w:t>
      </w:r>
    </w:p>
    <w:p w14:paraId="35E8EC5F" w14:textId="77777777" w:rsidR="005540D7" w:rsidRPr="00316B4B" w:rsidRDefault="008E0B6F" w:rsidP="00AE2B71">
      <w:pPr>
        <w:numPr>
          <w:ilvl w:val="1"/>
          <w:numId w:val="23"/>
        </w:numPr>
        <w:ind w:hanging="360"/>
        <w:rPr>
          <w:rFonts w:eastAsia="Helvetica Neue"/>
          <w:sz w:val="22"/>
          <w:szCs w:val="22"/>
        </w:rPr>
      </w:pPr>
      <w:bookmarkStart w:id="53" w:name="_qrz2iq8tz5in"/>
      <w:bookmarkEnd w:id="53"/>
      <w:r w:rsidRPr="00316B4B">
        <w:rPr>
          <w:rFonts w:eastAsia="Helvetica Neue"/>
          <w:sz w:val="22"/>
          <w:szCs w:val="22"/>
        </w:rPr>
        <w:t>a reference to ‘CCS’ will be a reference to ‘the Buyer’</w:t>
      </w:r>
    </w:p>
    <w:p w14:paraId="43C0C563" w14:textId="77777777" w:rsidR="005540D7" w:rsidRPr="00316B4B" w:rsidRDefault="008E0B6F" w:rsidP="00AE2B71">
      <w:pPr>
        <w:numPr>
          <w:ilvl w:val="1"/>
          <w:numId w:val="23"/>
        </w:numPr>
        <w:ind w:hanging="360"/>
        <w:rPr>
          <w:rFonts w:eastAsia="Helvetica Neue"/>
          <w:sz w:val="22"/>
          <w:szCs w:val="22"/>
        </w:rPr>
      </w:pPr>
      <w:bookmarkStart w:id="54" w:name="_70gqqitra65j"/>
      <w:bookmarkEnd w:id="54"/>
      <w:r w:rsidRPr="00316B4B">
        <w:rPr>
          <w:rFonts w:eastAsia="Helvetica Neue"/>
          <w:sz w:val="22"/>
          <w:szCs w:val="22"/>
        </w:rPr>
        <w:t>a reference to the ‘Parties’ and a ‘Party’ will be a reference to the Buyer and Supplier as Parties under this Call-Off Contract</w:t>
      </w:r>
    </w:p>
    <w:p w14:paraId="55614EBD" w14:textId="77777777" w:rsidR="005540D7" w:rsidRPr="00316B4B" w:rsidRDefault="008E0B6F" w:rsidP="00AE2B71">
      <w:pPr>
        <w:numPr>
          <w:ilvl w:val="0"/>
          <w:numId w:val="23"/>
        </w:numPr>
        <w:ind w:hanging="724"/>
        <w:contextualSpacing/>
        <w:rPr>
          <w:rFonts w:eastAsia="Helvetica Neue"/>
          <w:sz w:val="22"/>
          <w:szCs w:val="22"/>
        </w:rPr>
      </w:pPr>
      <w:bookmarkStart w:id="55" w:name="_1p9gmbf49p16"/>
      <w:bookmarkEnd w:id="55"/>
      <w:r w:rsidRPr="00316B4B">
        <w:rPr>
          <w:rFonts w:eastAsia="Helvetica Neue"/>
          <w:sz w:val="22"/>
          <w:szCs w:val="22"/>
        </w:rPr>
        <w:t>The Framework Agreement incorporated clauses will be referred to as ‘incorporated Framework clause XX’, where ‘XX’ is the Framework Agreement clause number.</w:t>
      </w:r>
    </w:p>
    <w:p w14:paraId="11169875" w14:textId="77777777" w:rsidR="005540D7" w:rsidRPr="00316B4B" w:rsidRDefault="008E0B6F" w:rsidP="00AE2B71">
      <w:pPr>
        <w:numPr>
          <w:ilvl w:val="0"/>
          <w:numId w:val="23"/>
        </w:numPr>
        <w:ind w:hanging="724"/>
        <w:contextualSpacing/>
        <w:rPr>
          <w:rFonts w:eastAsia="Helvetica Neue"/>
          <w:sz w:val="22"/>
          <w:szCs w:val="22"/>
        </w:rPr>
      </w:pPr>
      <w:bookmarkStart w:id="56" w:name="_r6hnjzux63jf"/>
      <w:bookmarkEnd w:id="56"/>
      <w:r w:rsidRPr="00316B4B">
        <w:rPr>
          <w:rFonts w:eastAsia="Helvetica Neue"/>
          <w:sz w:val="22"/>
          <w:szCs w:val="22"/>
        </w:rPr>
        <w:t>When an Order Form is signed, the terms and conditions agreed in it will be incorporated into this Call-Off Contract.</w:t>
      </w:r>
    </w:p>
    <w:p w14:paraId="2AE37448" w14:textId="77777777" w:rsidR="005540D7" w:rsidRPr="00316B4B" w:rsidRDefault="005540D7">
      <w:pPr>
        <w:ind w:left="720"/>
        <w:contextualSpacing/>
        <w:rPr>
          <w:rFonts w:eastAsia="Helvetica Neue"/>
          <w:sz w:val="22"/>
          <w:szCs w:val="22"/>
        </w:rPr>
      </w:pPr>
    </w:p>
    <w:p w14:paraId="72F0B556" w14:textId="77777777" w:rsidR="005540D7" w:rsidRPr="00316B4B" w:rsidRDefault="008E0B6F">
      <w:pPr>
        <w:rPr>
          <w:rFonts w:eastAsia="Helvetica Neue"/>
          <w:b/>
          <w:sz w:val="22"/>
          <w:szCs w:val="22"/>
        </w:rPr>
      </w:pPr>
      <w:r w:rsidRPr="00316B4B">
        <w:rPr>
          <w:rFonts w:eastAsia="Helvetica Neue"/>
          <w:b/>
          <w:sz w:val="22"/>
          <w:szCs w:val="22"/>
        </w:rPr>
        <w:t>3. Supply of services</w:t>
      </w:r>
    </w:p>
    <w:p w14:paraId="17699383" w14:textId="77777777" w:rsidR="005540D7" w:rsidRPr="00316B4B" w:rsidRDefault="008E0B6F" w:rsidP="008E0B6F">
      <w:pPr>
        <w:numPr>
          <w:ilvl w:val="0"/>
          <w:numId w:val="5"/>
        </w:numPr>
        <w:ind w:hanging="724"/>
        <w:rPr>
          <w:rFonts w:eastAsia="Helvetica Neue"/>
          <w:sz w:val="22"/>
          <w:szCs w:val="22"/>
        </w:rPr>
      </w:pPr>
      <w:r w:rsidRPr="00316B4B">
        <w:rPr>
          <w:rFonts w:eastAsia="Helvetica Neue"/>
          <w:sz w:val="22"/>
          <w:szCs w:val="22"/>
        </w:rPr>
        <w:t>The Supplier agrees to supply the G-Cloud Services and any Additional Services under the terms of the Call-Off Contract and the Supplier’s Application.</w:t>
      </w:r>
    </w:p>
    <w:p w14:paraId="484CD863" w14:textId="77777777" w:rsidR="005540D7" w:rsidRPr="00316B4B" w:rsidRDefault="008E0B6F" w:rsidP="008E0B6F">
      <w:pPr>
        <w:numPr>
          <w:ilvl w:val="0"/>
          <w:numId w:val="5"/>
        </w:numPr>
        <w:ind w:hanging="724"/>
        <w:rPr>
          <w:rFonts w:eastAsia="Helvetica Neue"/>
          <w:sz w:val="22"/>
          <w:szCs w:val="22"/>
        </w:rPr>
      </w:pPr>
      <w:r w:rsidRPr="00316B4B">
        <w:rPr>
          <w:rFonts w:eastAsia="Helvetica Neue"/>
          <w:sz w:val="22"/>
          <w:szCs w:val="22"/>
        </w:rPr>
        <w:t>The Supplier undertakes that each G-Cloud Service will meet the Buyer’s acceptance criteria, as defined in the Order Form.</w:t>
      </w:r>
    </w:p>
    <w:p w14:paraId="471638F6" w14:textId="77777777" w:rsidR="005540D7" w:rsidRPr="00316B4B" w:rsidRDefault="008E0B6F">
      <w:pPr>
        <w:rPr>
          <w:rFonts w:eastAsia="Helvetica Neue"/>
          <w:b/>
          <w:sz w:val="22"/>
          <w:szCs w:val="22"/>
        </w:rPr>
      </w:pPr>
      <w:r w:rsidRPr="00316B4B">
        <w:rPr>
          <w:rFonts w:eastAsia="Helvetica Neue"/>
          <w:b/>
          <w:sz w:val="22"/>
          <w:szCs w:val="22"/>
        </w:rPr>
        <w:t>4. Supplier staff</w:t>
      </w:r>
    </w:p>
    <w:p w14:paraId="3A941DE5" w14:textId="77777777" w:rsidR="005540D7" w:rsidRPr="00316B4B" w:rsidRDefault="008E0B6F" w:rsidP="00AE2B71">
      <w:pPr>
        <w:numPr>
          <w:ilvl w:val="0"/>
          <w:numId w:val="32"/>
        </w:numPr>
        <w:ind w:hanging="724"/>
        <w:contextualSpacing/>
        <w:rPr>
          <w:rFonts w:eastAsia="Helvetica Neue"/>
          <w:sz w:val="22"/>
          <w:szCs w:val="22"/>
        </w:rPr>
      </w:pPr>
      <w:r w:rsidRPr="00316B4B">
        <w:rPr>
          <w:rFonts w:eastAsia="Helvetica Neue"/>
          <w:sz w:val="22"/>
          <w:szCs w:val="22"/>
        </w:rPr>
        <w:t>The Supplier Staff must:</w:t>
      </w:r>
    </w:p>
    <w:p w14:paraId="5F4B9C94" w14:textId="77777777" w:rsidR="005540D7" w:rsidRPr="00316B4B" w:rsidRDefault="005540D7">
      <w:pPr>
        <w:ind w:left="720"/>
        <w:contextualSpacing/>
        <w:rPr>
          <w:rFonts w:eastAsia="Helvetica Neue"/>
          <w:sz w:val="22"/>
          <w:szCs w:val="22"/>
        </w:rPr>
      </w:pPr>
    </w:p>
    <w:p w14:paraId="72C2B10E" w14:textId="77777777" w:rsidR="005540D7" w:rsidRPr="00316B4B" w:rsidRDefault="008E0B6F" w:rsidP="00AE2B71">
      <w:pPr>
        <w:numPr>
          <w:ilvl w:val="1"/>
          <w:numId w:val="32"/>
        </w:numPr>
        <w:ind w:hanging="360"/>
        <w:contextualSpacing/>
        <w:rPr>
          <w:rFonts w:eastAsia="Helvetica Neue"/>
          <w:sz w:val="22"/>
          <w:szCs w:val="22"/>
        </w:rPr>
      </w:pPr>
      <w:r w:rsidRPr="00316B4B">
        <w:rPr>
          <w:rFonts w:eastAsia="Helvetica Neue"/>
          <w:sz w:val="22"/>
          <w:szCs w:val="22"/>
        </w:rPr>
        <w:t>be appropriately experienced, qualified and trained to supply the Services</w:t>
      </w:r>
    </w:p>
    <w:p w14:paraId="320F5761" w14:textId="77777777" w:rsidR="005540D7" w:rsidRPr="00316B4B" w:rsidRDefault="008E0B6F" w:rsidP="00AE2B71">
      <w:pPr>
        <w:numPr>
          <w:ilvl w:val="1"/>
          <w:numId w:val="32"/>
        </w:numPr>
        <w:ind w:hanging="360"/>
        <w:contextualSpacing/>
        <w:rPr>
          <w:rFonts w:eastAsia="Helvetica Neue"/>
          <w:sz w:val="22"/>
          <w:szCs w:val="22"/>
        </w:rPr>
      </w:pPr>
      <w:r w:rsidRPr="00316B4B">
        <w:rPr>
          <w:rFonts w:eastAsia="Helvetica Neue"/>
          <w:sz w:val="22"/>
          <w:szCs w:val="22"/>
        </w:rPr>
        <w:t>apply all due skill, care and diligence in faithfully performing those duties</w:t>
      </w:r>
    </w:p>
    <w:p w14:paraId="1197F04B" w14:textId="77777777" w:rsidR="005540D7" w:rsidRPr="00316B4B" w:rsidRDefault="008E0B6F" w:rsidP="00AE2B71">
      <w:pPr>
        <w:numPr>
          <w:ilvl w:val="1"/>
          <w:numId w:val="32"/>
        </w:numPr>
        <w:ind w:hanging="360"/>
        <w:contextualSpacing/>
        <w:rPr>
          <w:rFonts w:eastAsia="Helvetica Neue"/>
          <w:sz w:val="22"/>
          <w:szCs w:val="22"/>
        </w:rPr>
      </w:pPr>
      <w:r w:rsidRPr="00316B4B">
        <w:rPr>
          <w:rFonts w:eastAsia="Helvetica Neue"/>
          <w:sz w:val="22"/>
          <w:szCs w:val="22"/>
        </w:rPr>
        <w:t>obey all lawful instructions and reasonable directions of the Buyer and provide the Services to the reasonable satisfaction of the Buyer</w:t>
      </w:r>
    </w:p>
    <w:p w14:paraId="0CEA2EBD" w14:textId="77777777" w:rsidR="005540D7" w:rsidRPr="00316B4B" w:rsidRDefault="008E0B6F" w:rsidP="00AE2B71">
      <w:pPr>
        <w:numPr>
          <w:ilvl w:val="1"/>
          <w:numId w:val="32"/>
        </w:numPr>
        <w:ind w:hanging="360"/>
        <w:contextualSpacing/>
        <w:rPr>
          <w:rFonts w:eastAsia="Helvetica Neue"/>
          <w:sz w:val="22"/>
          <w:szCs w:val="22"/>
        </w:rPr>
      </w:pPr>
      <w:r w:rsidRPr="00316B4B">
        <w:rPr>
          <w:rFonts w:eastAsia="Helvetica Neue"/>
          <w:sz w:val="22"/>
          <w:szCs w:val="22"/>
        </w:rPr>
        <w:t>respond to any enquiries about the Services as soon as reasonably possible</w:t>
      </w:r>
    </w:p>
    <w:p w14:paraId="0F0FB2B3" w14:textId="77777777" w:rsidR="005540D7" w:rsidRPr="00316B4B" w:rsidRDefault="008E0B6F" w:rsidP="00AE2B71">
      <w:pPr>
        <w:numPr>
          <w:ilvl w:val="1"/>
          <w:numId w:val="32"/>
        </w:numPr>
        <w:ind w:hanging="360"/>
        <w:contextualSpacing/>
        <w:rPr>
          <w:rFonts w:eastAsia="Helvetica Neue"/>
          <w:sz w:val="22"/>
          <w:szCs w:val="22"/>
        </w:rPr>
      </w:pPr>
      <w:r w:rsidRPr="00316B4B">
        <w:rPr>
          <w:rFonts w:eastAsia="Helvetica Neue"/>
          <w:sz w:val="22"/>
          <w:szCs w:val="22"/>
        </w:rPr>
        <w:t>complete any necessary Supplier Staff vetting as specified by the Buyer</w:t>
      </w:r>
    </w:p>
    <w:p w14:paraId="68472CAE" w14:textId="77777777" w:rsidR="005540D7" w:rsidRPr="00316B4B" w:rsidRDefault="005540D7">
      <w:pPr>
        <w:ind w:left="1440"/>
        <w:contextualSpacing/>
        <w:rPr>
          <w:rFonts w:eastAsia="Helvetica Neue"/>
          <w:sz w:val="22"/>
          <w:szCs w:val="22"/>
        </w:rPr>
      </w:pPr>
    </w:p>
    <w:p w14:paraId="0D89FD22" w14:textId="77777777" w:rsidR="005540D7" w:rsidRPr="00316B4B" w:rsidRDefault="008E0B6F" w:rsidP="00AE2B71">
      <w:pPr>
        <w:numPr>
          <w:ilvl w:val="0"/>
          <w:numId w:val="32"/>
        </w:numPr>
        <w:ind w:hanging="724"/>
        <w:contextualSpacing/>
        <w:rPr>
          <w:rFonts w:eastAsia="Helvetica Neue"/>
          <w:sz w:val="22"/>
          <w:szCs w:val="22"/>
        </w:rPr>
      </w:pPr>
      <w:r w:rsidRPr="00316B4B">
        <w:rPr>
          <w:rFonts w:eastAsia="Helvetica Neue"/>
          <w:sz w:val="22"/>
          <w:szCs w:val="22"/>
        </w:rPr>
        <w:t>The Supplier must retain overall control of the Supplier Staff so that they are not considered to be employees, workers, agents or contractors of the Buyer.</w:t>
      </w:r>
    </w:p>
    <w:p w14:paraId="01C0C6BD" w14:textId="77777777" w:rsidR="005540D7" w:rsidRPr="00316B4B" w:rsidRDefault="008E0B6F" w:rsidP="00AE2B71">
      <w:pPr>
        <w:numPr>
          <w:ilvl w:val="0"/>
          <w:numId w:val="32"/>
        </w:numPr>
        <w:ind w:hanging="724"/>
        <w:contextualSpacing/>
        <w:rPr>
          <w:rFonts w:eastAsia="Helvetica Neue"/>
          <w:sz w:val="22"/>
          <w:szCs w:val="22"/>
        </w:rPr>
      </w:pPr>
      <w:r w:rsidRPr="00316B4B">
        <w:rPr>
          <w:rFonts w:eastAsia="Helvetica Neue"/>
          <w:sz w:val="22"/>
          <w:szCs w:val="22"/>
        </w:rPr>
        <w:t xml:space="preserve">The Supplier may substitute any Supplier Staff </w:t>
      </w:r>
      <w:proofErr w:type="gramStart"/>
      <w:r w:rsidRPr="00316B4B">
        <w:rPr>
          <w:rFonts w:eastAsia="Helvetica Neue"/>
          <w:sz w:val="22"/>
          <w:szCs w:val="22"/>
        </w:rPr>
        <w:t>as long as</w:t>
      </w:r>
      <w:proofErr w:type="gramEnd"/>
      <w:r w:rsidRPr="00316B4B">
        <w:rPr>
          <w:rFonts w:eastAsia="Helvetica Neue"/>
          <w:sz w:val="22"/>
          <w:szCs w:val="22"/>
        </w:rPr>
        <w:t xml:space="preserve"> they have the equivalent experience and qualifications to the substituted staff member.</w:t>
      </w:r>
    </w:p>
    <w:p w14:paraId="5B94FBC7" w14:textId="77777777" w:rsidR="005540D7" w:rsidRPr="00316B4B" w:rsidRDefault="008E0B6F" w:rsidP="00AE2B71">
      <w:pPr>
        <w:numPr>
          <w:ilvl w:val="0"/>
          <w:numId w:val="32"/>
        </w:numPr>
        <w:ind w:hanging="724"/>
        <w:rPr>
          <w:rFonts w:eastAsia="Helvetica Neue"/>
          <w:sz w:val="22"/>
          <w:szCs w:val="22"/>
        </w:rPr>
      </w:pPr>
      <w:r w:rsidRPr="00316B4B">
        <w:rPr>
          <w:rFonts w:eastAsia="Helvetica Neue"/>
          <w:sz w:val="22"/>
          <w:szCs w:val="22"/>
        </w:rPr>
        <w:t>The Buyer may conduct IR35 Assessments using the ESI tool to assess whether the Supplier’s engagement under the Call-Off Contract is Inside or Outside IR35.</w:t>
      </w:r>
    </w:p>
    <w:p w14:paraId="7D8BE732" w14:textId="77777777" w:rsidR="005540D7" w:rsidRPr="00316B4B" w:rsidRDefault="008E0B6F" w:rsidP="00AE2B71">
      <w:pPr>
        <w:numPr>
          <w:ilvl w:val="0"/>
          <w:numId w:val="32"/>
        </w:numPr>
        <w:ind w:hanging="724"/>
        <w:rPr>
          <w:rFonts w:eastAsia="Helvetica Neue"/>
          <w:sz w:val="22"/>
          <w:szCs w:val="22"/>
        </w:rPr>
      </w:pPr>
      <w:r w:rsidRPr="00316B4B">
        <w:rPr>
          <w:rFonts w:eastAsia="Helvetica Neue"/>
          <w:sz w:val="22"/>
          <w:szCs w:val="22"/>
        </w:rPr>
        <w:t>The Buyer may End this Call-Off Contract for Material Breach if the Supplier is delivering the Services Inside IR35.</w:t>
      </w:r>
    </w:p>
    <w:p w14:paraId="7B315B34" w14:textId="77777777" w:rsidR="005540D7" w:rsidRPr="00316B4B" w:rsidRDefault="008E0B6F" w:rsidP="00AE2B71">
      <w:pPr>
        <w:numPr>
          <w:ilvl w:val="0"/>
          <w:numId w:val="32"/>
        </w:numPr>
        <w:ind w:hanging="724"/>
        <w:rPr>
          <w:rFonts w:eastAsia="Helvetica Neue"/>
          <w:sz w:val="22"/>
          <w:szCs w:val="22"/>
        </w:rPr>
      </w:pPr>
      <w:r w:rsidRPr="00316B4B">
        <w:rPr>
          <w:rFonts w:eastAsia="Helvetica Neue"/>
          <w:sz w:val="22"/>
          <w:szCs w:val="22"/>
        </w:rPr>
        <w:t>The Buyer may need the Supplier to complete an Indicative Test using the ESI tool before the Start Date or at any time during the provision of Services to provide a preliminary view of whether the Services are being delivered Inside or Outside IR35. If the Supplier has completed the Indicative Test, it must download and provide a copy of the PDF with the 14-digit ESI reference number from the summary outcome screen and promptly provide a copy to the Buyer.</w:t>
      </w:r>
    </w:p>
    <w:p w14:paraId="2F84C56A" w14:textId="77777777" w:rsidR="005540D7" w:rsidRPr="00316B4B" w:rsidRDefault="008E0B6F" w:rsidP="00AE2B71">
      <w:pPr>
        <w:numPr>
          <w:ilvl w:val="0"/>
          <w:numId w:val="32"/>
        </w:numPr>
        <w:ind w:hanging="724"/>
        <w:rPr>
          <w:rFonts w:eastAsia="Helvetica Neue"/>
          <w:sz w:val="22"/>
          <w:szCs w:val="22"/>
        </w:rPr>
      </w:pPr>
      <w:r w:rsidRPr="00316B4B">
        <w:rPr>
          <w:rFonts w:eastAsia="Helvetica Neue"/>
          <w:sz w:val="22"/>
          <w:szCs w:val="22"/>
        </w:rPr>
        <w:t xml:space="preserve">If the Indicative Test indicates the delivery of the Services could potentially be Inside IR35, the Supplier must provide the Buyer with all relevant information needed to enable the Buyer to conduct its own IR35 Assessment. </w:t>
      </w:r>
    </w:p>
    <w:p w14:paraId="1396402A" w14:textId="77777777" w:rsidR="005540D7" w:rsidRPr="00316B4B" w:rsidRDefault="008E0B6F" w:rsidP="00AE2B71">
      <w:pPr>
        <w:numPr>
          <w:ilvl w:val="0"/>
          <w:numId w:val="32"/>
        </w:numPr>
        <w:ind w:hanging="724"/>
        <w:rPr>
          <w:rFonts w:eastAsia="Helvetica Neue"/>
          <w:sz w:val="22"/>
          <w:szCs w:val="22"/>
        </w:rPr>
      </w:pPr>
      <w:r w:rsidRPr="00316B4B">
        <w:rPr>
          <w:rFonts w:eastAsia="Helvetica Neue"/>
          <w:sz w:val="22"/>
          <w:szCs w:val="22"/>
        </w:rPr>
        <w:lastRenderedPageBreak/>
        <w:t>If it is determined by the Buyer that the Supplier is Outside IR35, the Buyer will provide the ESI reference number and a copy of the PDF to the Supplier.</w:t>
      </w:r>
    </w:p>
    <w:p w14:paraId="062837C5" w14:textId="77777777" w:rsidR="005540D7" w:rsidRPr="00316B4B" w:rsidRDefault="008E0B6F">
      <w:pPr>
        <w:rPr>
          <w:rFonts w:eastAsia="Helvetica Neue"/>
          <w:b/>
          <w:sz w:val="22"/>
          <w:szCs w:val="22"/>
        </w:rPr>
      </w:pPr>
      <w:r w:rsidRPr="00316B4B">
        <w:rPr>
          <w:rFonts w:eastAsia="Helvetica Neue"/>
          <w:b/>
          <w:sz w:val="22"/>
          <w:szCs w:val="22"/>
        </w:rPr>
        <w:t>5. Due diligence</w:t>
      </w:r>
    </w:p>
    <w:p w14:paraId="4FF02FFF" w14:textId="77777777" w:rsidR="005540D7" w:rsidRPr="00316B4B" w:rsidRDefault="008E0B6F" w:rsidP="00AE2B71">
      <w:pPr>
        <w:numPr>
          <w:ilvl w:val="0"/>
          <w:numId w:val="34"/>
        </w:numPr>
        <w:ind w:hanging="724"/>
        <w:rPr>
          <w:rFonts w:eastAsia="Helvetica Neue"/>
          <w:sz w:val="22"/>
          <w:szCs w:val="22"/>
        </w:rPr>
      </w:pPr>
      <w:r w:rsidRPr="00316B4B">
        <w:rPr>
          <w:rFonts w:eastAsia="Helvetica Neue"/>
          <w:sz w:val="22"/>
          <w:szCs w:val="22"/>
        </w:rPr>
        <w:t>Both Parties agree that when entering into a Call-Off Contract they:</w:t>
      </w:r>
    </w:p>
    <w:p w14:paraId="4C6E22A7" w14:textId="77777777" w:rsidR="005540D7" w:rsidRPr="00316B4B" w:rsidRDefault="008E0B6F" w:rsidP="00AE2B71">
      <w:pPr>
        <w:numPr>
          <w:ilvl w:val="1"/>
          <w:numId w:val="46"/>
        </w:numPr>
        <w:ind w:hanging="360"/>
        <w:contextualSpacing/>
        <w:rPr>
          <w:rFonts w:eastAsia="Helvetica Neue"/>
          <w:sz w:val="22"/>
          <w:szCs w:val="22"/>
        </w:rPr>
      </w:pPr>
      <w:r w:rsidRPr="00316B4B">
        <w:rPr>
          <w:rFonts w:eastAsia="Helvetica Neue"/>
          <w:sz w:val="22"/>
          <w:szCs w:val="22"/>
        </w:rPr>
        <w:t>have made their own enquiries and are satisfied by the accuracy of any information supplied by the other Party</w:t>
      </w:r>
    </w:p>
    <w:p w14:paraId="3834326A" w14:textId="77777777" w:rsidR="005540D7" w:rsidRPr="00316B4B" w:rsidRDefault="008E0B6F" w:rsidP="00AE2B71">
      <w:pPr>
        <w:numPr>
          <w:ilvl w:val="1"/>
          <w:numId w:val="46"/>
        </w:numPr>
        <w:ind w:hanging="360"/>
        <w:contextualSpacing/>
        <w:rPr>
          <w:rFonts w:eastAsia="Helvetica Neue"/>
          <w:sz w:val="22"/>
          <w:szCs w:val="22"/>
        </w:rPr>
      </w:pPr>
      <w:r w:rsidRPr="00316B4B">
        <w:rPr>
          <w:rFonts w:eastAsia="Helvetica Neue"/>
          <w:sz w:val="22"/>
          <w:szCs w:val="22"/>
        </w:rPr>
        <w:t>are confident that they can fulfil their obligations according to the Call-Off Contract terms</w:t>
      </w:r>
    </w:p>
    <w:p w14:paraId="457EECDE" w14:textId="77777777" w:rsidR="005540D7" w:rsidRPr="00316B4B" w:rsidRDefault="008E0B6F" w:rsidP="00AE2B71">
      <w:pPr>
        <w:numPr>
          <w:ilvl w:val="1"/>
          <w:numId w:val="46"/>
        </w:numPr>
        <w:ind w:hanging="360"/>
        <w:contextualSpacing/>
        <w:rPr>
          <w:rFonts w:eastAsia="Helvetica Neue"/>
          <w:sz w:val="22"/>
          <w:szCs w:val="22"/>
        </w:rPr>
      </w:pPr>
      <w:r w:rsidRPr="00316B4B">
        <w:rPr>
          <w:rFonts w:eastAsia="Helvetica Neue"/>
          <w:sz w:val="22"/>
          <w:szCs w:val="22"/>
        </w:rPr>
        <w:t>have raised all due diligence questions before signing the Call-Off Contract</w:t>
      </w:r>
    </w:p>
    <w:p w14:paraId="3151CAC1" w14:textId="77777777" w:rsidR="005540D7" w:rsidRPr="00316B4B" w:rsidRDefault="008E0B6F" w:rsidP="00AE2B71">
      <w:pPr>
        <w:numPr>
          <w:ilvl w:val="1"/>
          <w:numId w:val="46"/>
        </w:numPr>
        <w:ind w:hanging="360"/>
        <w:contextualSpacing/>
        <w:rPr>
          <w:rFonts w:eastAsia="Helvetica Neue"/>
          <w:sz w:val="22"/>
          <w:szCs w:val="22"/>
        </w:rPr>
      </w:pPr>
      <w:r w:rsidRPr="00316B4B">
        <w:rPr>
          <w:rFonts w:eastAsia="Helvetica Neue"/>
          <w:sz w:val="22"/>
          <w:szCs w:val="22"/>
        </w:rPr>
        <w:t>have entered into the Call-Off Contract relying on its own due diligence</w:t>
      </w:r>
    </w:p>
    <w:p w14:paraId="29DC1A3E" w14:textId="77777777" w:rsidR="005540D7" w:rsidRPr="00316B4B" w:rsidRDefault="005540D7">
      <w:pPr>
        <w:contextualSpacing/>
        <w:rPr>
          <w:rFonts w:eastAsia="Helvetica Neue"/>
          <w:sz w:val="22"/>
          <w:szCs w:val="22"/>
        </w:rPr>
      </w:pPr>
    </w:p>
    <w:p w14:paraId="7BE784FA" w14:textId="77777777" w:rsidR="005540D7" w:rsidRPr="00316B4B" w:rsidRDefault="008E0B6F">
      <w:pPr>
        <w:rPr>
          <w:rFonts w:eastAsia="Helvetica Neue"/>
          <w:b/>
          <w:sz w:val="22"/>
          <w:szCs w:val="22"/>
        </w:rPr>
      </w:pPr>
      <w:bookmarkStart w:id="57" w:name="_23ckvvd"/>
      <w:bookmarkEnd w:id="57"/>
      <w:r w:rsidRPr="00316B4B">
        <w:rPr>
          <w:rFonts w:eastAsia="Helvetica Neue"/>
          <w:b/>
          <w:sz w:val="22"/>
          <w:szCs w:val="22"/>
        </w:rPr>
        <w:t>6. Business continuity and disaster recovery</w:t>
      </w:r>
    </w:p>
    <w:p w14:paraId="7BE55D75" w14:textId="77777777" w:rsidR="005540D7" w:rsidRPr="00316B4B" w:rsidRDefault="008E0B6F" w:rsidP="00AE2B71">
      <w:pPr>
        <w:numPr>
          <w:ilvl w:val="0"/>
          <w:numId w:val="21"/>
        </w:numPr>
        <w:ind w:hanging="724"/>
        <w:rPr>
          <w:rFonts w:eastAsia="Helvetica Neue"/>
          <w:sz w:val="22"/>
          <w:szCs w:val="22"/>
        </w:rPr>
      </w:pPr>
      <w:r w:rsidRPr="00316B4B">
        <w:rPr>
          <w:rFonts w:eastAsia="Helvetica Neue"/>
          <w:sz w:val="22"/>
          <w:szCs w:val="22"/>
        </w:rPr>
        <w:t>The Supplier will have a clear business continuity and disaster recovery plan in their service descriptions.</w:t>
      </w:r>
    </w:p>
    <w:p w14:paraId="293F4E69" w14:textId="77777777" w:rsidR="005540D7" w:rsidRPr="00316B4B" w:rsidRDefault="008E0B6F" w:rsidP="00AE2B71">
      <w:pPr>
        <w:numPr>
          <w:ilvl w:val="0"/>
          <w:numId w:val="21"/>
        </w:numPr>
        <w:ind w:hanging="724"/>
        <w:rPr>
          <w:rFonts w:eastAsia="Helvetica Neue"/>
          <w:sz w:val="22"/>
          <w:szCs w:val="22"/>
        </w:rPr>
      </w:pPr>
      <w:r w:rsidRPr="00316B4B">
        <w:rPr>
          <w:rFonts w:eastAsia="Helvetica Neue"/>
          <w:sz w:val="22"/>
          <w:szCs w:val="22"/>
        </w:rPr>
        <w:t>The Supplier’s business continuity and disaster recovery services are part of the Services and will be performed by the Supplier when required.</w:t>
      </w:r>
    </w:p>
    <w:p w14:paraId="7CAFE430" w14:textId="77777777" w:rsidR="005540D7" w:rsidRPr="00316B4B" w:rsidRDefault="008E0B6F" w:rsidP="00AE2B71">
      <w:pPr>
        <w:numPr>
          <w:ilvl w:val="0"/>
          <w:numId w:val="21"/>
        </w:numPr>
        <w:ind w:hanging="724"/>
        <w:rPr>
          <w:rFonts w:eastAsia="Helvetica Neue"/>
          <w:sz w:val="22"/>
          <w:szCs w:val="22"/>
        </w:rPr>
      </w:pPr>
      <w:r w:rsidRPr="00316B4B">
        <w:rPr>
          <w:rFonts w:eastAsia="Helvetica Neue"/>
          <w:sz w:val="22"/>
          <w:szCs w:val="22"/>
        </w:rPr>
        <w:t>If requested by the Buyer prior to entering into this Call-Off Contract, the Supplier must ensure that its business continuity and disaster recovery plan is consistent with the Buyer’s own plans.</w:t>
      </w:r>
    </w:p>
    <w:p w14:paraId="02D201AC" w14:textId="77777777" w:rsidR="005540D7" w:rsidRPr="00316B4B" w:rsidRDefault="008E0B6F">
      <w:pPr>
        <w:rPr>
          <w:rFonts w:eastAsia="Helvetica Neue"/>
          <w:b/>
          <w:sz w:val="22"/>
          <w:szCs w:val="22"/>
        </w:rPr>
      </w:pPr>
      <w:r w:rsidRPr="00316B4B">
        <w:rPr>
          <w:rFonts w:eastAsia="Helvetica Neue"/>
          <w:b/>
          <w:sz w:val="22"/>
          <w:szCs w:val="22"/>
        </w:rPr>
        <w:t>7. Payment, VAT and Call-Off Contract charges</w:t>
      </w:r>
    </w:p>
    <w:p w14:paraId="4D96DD41" w14:textId="77777777" w:rsidR="005540D7" w:rsidRPr="00316B4B" w:rsidRDefault="008E0B6F" w:rsidP="008E0B6F">
      <w:pPr>
        <w:numPr>
          <w:ilvl w:val="0"/>
          <w:numId w:val="9"/>
        </w:numPr>
        <w:ind w:hanging="724"/>
        <w:rPr>
          <w:rFonts w:eastAsia="Helvetica Neue"/>
          <w:sz w:val="22"/>
          <w:szCs w:val="22"/>
        </w:rPr>
      </w:pPr>
      <w:r w:rsidRPr="00316B4B">
        <w:rPr>
          <w:rFonts w:eastAsia="Helvetica Neue"/>
          <w:sz w:val="22"/>
          <w:szCs w:val="22"/>
        </w:rPr>
        <w:t>The Buyer must pay the Charges following clauses 7.2 to 7.11 for the Supplier’s delivery of the Services.</w:t>
      </w:r>
    </w:p>
    <w:p w14:paraId="2FB2E22E" w14:textId="77777777" w:rsidR="005540D7" w:rsidRPr="00316B4B" w:rsidRDefault="008E0B6F" w:rsidP="008E0B6F">
      <w:pPr>
        <w:numPr>
          <w:ilvl w:val="0"/>
          <w:numId w:val="9"/>
        </w:numPr>
        <w:ind w:hanging="724"/>
        <w:rPr>
          <w:rFonts w:eastAsia="Helvetica Neue"/>
          <w:sz w:val="22"/>
          <w:szCs w:val="22"/>
        </w:rPr>
      </w:pPr>
      <w:r w:rsidRPr="00316B4B">
        <w:rPr>
          <w:rFonts w:eastAsia="Helvetica Neue"/>
          <w:sz w:val="22"/>
          <w:szCs w:val="22"/>
        </w:rPr>
        <w:t>The Buyer will pay the Supplier within the number of days specified in the Order Form on receipt of a valid invoice.</w:t>
      </w:r>
    </w:p>
    <w:p w14:paraId="7C9BC7D6" w14:textId="77777777" w:rsidR="005540D7" w:rsidRPr="00316B4B" w:rsidRDefault="008E0B6F" w:rsidP="008E0B6F">
      <w:pPr>
        <w:numPr>
          <w:ilvl w:val="0"/>
          <w:numId w:val="9"/>
        </w:numPr>
        <w:ind w:hanging="724"/>
        <w:rPr>
          <w:rFonts w:eastAsia="Helvetica Neue"/>
          <w:sz w:val="22"/>
          <w:szCs w:val="22"/>
        </w:rPr>
      </w:pPr>
      <w:r w:rsidRPr="00316B4B">
        <w:rPr>
          <w:rFonts w:eastAsia="Helvetica Neue"/>
          <w:sz w:val="22"/>
          <w:szCs w:val="22"/>
        </w:rPr>
        <w:t>The Call-Off Contract Charges include all Charges for payment processing. All invoices submitted to the Buyer for the Services will be exclusive of any Management Charge.</w:t>
      </w:r>
    </w:p>
    <w:p w14:paraId="7F4E67BB" w14:textId="77777777" w:rsidR="005540D7" w:rsidRPr="00316B4B" w:rsidRDefault="008E0B6F" w:rsidP="008E0B6F">
      <w:pPr>
        <w:numPr>
          <w:ilvl w:val="0"/>
          <w:numId w:val="9"/>
        </w:numPr>
        <w:ind w:hanging="724"/>
        <w:rPr>
          <w:rFonts w:eastAsia="Helvetica Neue"/>
          <w:sz w:val="22"/>
          <w:szCs w:val="22"/>
        </w:rPr>
      </w:pPr>
      <w:r w:rsidRPr="00316B4B">
        <w:rPr>
          <w:rFonts w:eastAsia="Helvetica Neue"/>
          <w:sz w:val="22"/>
          <w:szCs w:val="22"/>
        </w:rPr>
        <w:t xml:space="preserve">If specified in the Order Form, the Supplier will accept payment for G-Cloud Services by the Government Procurement Card (GPC). The Supplier will be liable to pay any merchant fee levied for using the GPC and must not recover this charge from the Buyer. </w:t>
      </w:r>
    </w:p>
    <w:p w14:paraId="7DEE6F09" w14:textId="77777777" w:rsidR="005540D7" w:rsidRPr="00316B4B" w:rsidRDefault="008E0B6F" w:rsidP="008E0B6F">
      <w:pPr>
        <w:numPr>
          <w:ilvl w:val="0"/>
          <w:numId w:val="9"/>
        </w:numPr>
        <w:ind w:hanging="724"/>
        <w:rPr>
          <w:rFonts w:eastAsia="Helvetica Neue"/>
          <w:sz w:val="22"/>
          <w:szCs w:val="22"/>
        </w:rPr>
      </w:pPr>
      <w:r w:rsidRPr="00316B4B">
        <w:rPr>
          <w:rFonts w:eastAsia="Helvetica Neue"/>
          <w:sz w:val="22"/>
          <w:szCs w:val="22"/>
        </w:rPr>
        <w:t xml:space="preserve">The Supplier must ensure that each invoice contains a detailed breakdown of the G-Cloud Services supplied. The Buyer may request the Supplier provides further documentation to substantiate the invoice. </w:t>
      </w:r>
    </w:p>
    <w:p w14:paraId="3F26A115" w14:textId="77777777" w:rsidR="005540D7" w:rsidRPr="00316B4B" w:rsidRDefault="008E0B6F" w:rsidP="008E0B6F">
      <w:pPr>
        <w:numPr>
          <w:ilvl w:val="0"/>
          <w:numId w:val="9"/>
        </w:numPr>
        <w:ind w:hanging="724"/>
        <w:rPr>
          <w:rFonts w:eastAsia="Helvetica Neue"/>
          <w:sz w:val="22"/>
          <w:szCs w:val="22"/>
        </w:rPr>
      </w:pPr>
      <w:r w:rsidRPr="00316B4B">
        <w:rPr>
          <w:rFonts w:eastAsia="Helvetica Neue"/>
          <w:sz w:val="22"/>
          <w:szCs w:val="22"/>
        </w:rPr>
        <w:t xml:space="preserve">If the Supplier enters into a </w:t>
      </w:r>
      <w:proofErr w:type="gramStart"/>
      <w:r w:rsidRPr="00316B4B">
        <w:rPr>
          <w:rFonts w:eastAsia="Helvetica Neue"/>
          <w:sz w:val="22"/>
          <w:szCs w:val="22"/>
        </w:rPr>
        <w:t>Subcontract</w:t>
      </w:r>
      <w:proofErr w:type="gramEnd"/>
      <w:r w:rsidRPr="00316B4B">
        <w:rPr>
          <w:rFonts w:eastAsia="Helvetica Neue"/>
          <w:sz w:val="22"/>
          <w:szCs w:val="22"/>
        </w:rPr>
        <w:t xml:space="preserve"> it must ensure that a provision is included in each Subcontract which specifies that payment must be made to the Subcontractor within 30 days of receipt of a valid invoice.</w:t>
      </w:r>
    </w:p>
    <w:p w14:paraId="47FE835C" w14:textId="77777777" w:rsidR="005540D7" w:rsidRPr="00316B4B" w:rsidRDefault="008E0B6F" w:rsidP="008E0B6F">
      <w:pPr>
        <w:numPr>
          <w:ilvl w:val="0"/>
          <w:numId w:val="9"/>
        </w:numPr>
        <w:ind w:hanging="724"/>
        <w:rPr>
          <w:rFonts w:eastAsia="Helvetica Neue"/>
          <w:sz w:val="22"/>
          <w:szCs w:val="22"/>
        </w:rPr>
      </w:pPr>
      <w:r w:rsidRPr="00316B4B">
        <w:rPr>
          <w:rFonts w:eastAsia="Helvetica Neue"/>
          <w:sz w:val="22"/>
          <w:szCs w:val="22"/>
        </w:rPr>
        <w:t>All Charges payable by the Buyer to the Supplier will include VAT at the appropriate rate.</w:t>
      </w:r>
    </w:p>
    <w:p w14:paraId="0A024D5F" w14:textId="77777777" w:rsidR="005540D7" w:rsidRPr="00316B4B" w:rsidRDefault="008E0B6F" w:rsidP="008E0B6F">
      <w:pPr>
        <w:numPr>
          <w:ilvl w:val="0"/>
          <w:numId w:val="9"/>
        </w:numPr>
        <w:ind w:hanging="724"/>
        <w:rPr>
          <w:rFonts w:eastAsia="Helvetica Neue"/>
          <w:sz w:val="22"/>
          <w:szCs w:val="22"/>
        </w:rPr>
      </w:pPr>
      <w:r w:rsidRPr="00316B4B">
        <w:rPr>
          <w:rFonts w:eastAsia="Helvetica Neue"/>
          <w:sz w:val="22"/>
          <w:szCs w:val="22"/>
        </w:rPr>
        <w:t xml:space="preserve">The Supplier must add VAT to the Charges at the appropriate rate with visibility of the amount as a separate line item. </w:t>
      </w:r>
    </w:p>
    <w:p w14:paraId="155EED09" w14:textId="77777777" w:rsidR="005540D7" w:rsidRPr="00316B4B" w:rsidRDefault="008E0B6F" w:rsidP="008E0B6F">
      <w:pPr>
        <w:numPr>
          <w:ilvl w:val="0"/>
          <w:numId w:val="9"/>
        </w:numPr>
        <w:ind w:hanging="724"/>
        <w:rPr>
          <w:rFonts w:eastAsia="Helvetica Neue"/>
          <w:sz w:val="22"/>
          <w:szCs w:val="22"/>
        </w:rPr>
      </w:pPr>
      <w:r w:rsidRPr="00316B4B">
        <w:rPr>
          <w:rFonts w:eastAsia="Helvetica Neue"/>
          <w:sz w:val="22"/>
          <w:szCs w:val="22"/>
        </w:rPr>
        <w:t xml:space="preserve">The Supplier will indemnify the Buyer on demand against any liability arising from the Supplier's failure to account for or to pay any VAT on payments made to the Supplier under this Call-Off </w:t>
      </w:r>
      <w:r w:rsidRPr="00316B4B">
        <w:rPr>
          <w:rFonts w:eastAsia="Helvetica Neue"/>
          <w:sz w:val="22"/>
          <w:szCs w:val="22"/>
        </w:rPr>
        <w:lastRenderedPageBreak/>
        <w:t xml:space="preserve">Contract. The Supplier must pay all sums to the Buyer at least 5 Working Days before the date on which the tax or other liability is payable by the Buyer.  </w:t>
      </w:r>
    </w:p>
    <w:p w14:paraId="75B83C98" w14:textId="77777777" w:rsidR="005540D7" w:rsidRPr="00316B4B" w:rsidRDefault="008E0B6F" w:rsidP="008E0B6F">
      <w:pPr>
        <w:numPr>
          <w:ilvl w:val="0"/>
          <w:numId w:val="9"/>
        </w:numPr>
        <w:ind w:hanging="724"/>
        <w:rPr>
          <w:rFonts w:eastAsia="Helvetica Neue"/>
          <w:sz w:val="22"/>
          <w:szCs w:val="22"/>
        </w:rPr>
      </w:pPr>
      <w:r w:rsidRPr="00316B4B">
        <w:rPr>
          <w:rFonts w:eastAsia="Helvetica Neue"/>
          <w:sz w:val="22"/>
          <w:szCs w:val="22"/>
        </w:rPr>
        <w:t xml:space="preserve">The Supplier must not suspend the supply of the G-Cloud Services unless the Supplier is entitled to End this Call-Off Contract under clause 18.6 for Buyer’s failure to pay undisputed sums of money. Interest will be payable by the Buyer on the late payment of any undisputed sums of money properly invoiced under the Late Payment of Commercial Debts (Interest) Act 1998. </w:t>
      </w:r>
    </w:p>
    <w:p w14:paraId="37F99A9D" w14:textId="77777777" w:rsidR="005540D7" w:rsidRPr="00316B4B" w:rsidRDefault="008E0B6F" w:rsidP="008E0B6F">
      <w:pPr>
        <w:numPr>
          <w:ilvl w:val="0"/>
          <w:numId w:val="9"/>
        </w:numPr>
        <w:ind w:hanging="724"/>
        <w:rPr>
          <w:rFonts w:eastAsia="Helvetica Neue"/>
          <w:sz w:val="22"/>
          <w:szCs w:val="22"/>
        </w:rPr>
      </w:pPr>
      <w:r w:rsidRPr="00316B4B">
        <w:rPr>
          <w:rFonts w:eastAsia="Helvetica Neue"/>
          <w:sz w:val="22"/>
          <w:szCs w:val="22"/>
        </w:rPr>
        <w:t xml:space="preserve">If there’s an invoice dispute, the Buyer must pay the undisputed amount and return the invoice within 10 Working Days of the invoice date. The Buyer will provide a covering statement with proposed amendments and the reason for any non-payment. The Supplier must notify the Buyer within 10 Working Days of receipt of the returned invoice if it accepts the amendments. If it </w:t>
      </w:r>
      <w:proofErr w:type="gramStart"/>
      <w:r w:rsidRPr="00316B4B">
        <w:rPr>
          <w:rFonts w:eastAsia="Helvetica Neue"/>
          <w:sz w:val="22"/>
          <w:szCs w:val="22"/>
        </w:rPr>
        <w:t>does</w:t>
      </w:r>
      <w:proofErr w:type="gramEnd"/>
      <w:r w:rsidRPr="00316B4B">
        <w:rPr>
          <w:rFonts w:eastAsia="Helvetica Neue"/>
          <w:sz w:val="22"/>
          <w:szCs w:val="22"/>
        </w:rPr>
        <w:t xml:space="preserve"> then the Supplier must provide a replacement valid invoice with the response.</w:t>
      </w:r>
    </w:p>
    <w:p w14:paraId="7DAD5B90" w14:textId="77777777" w:rsidR="005540D7" w:rsidRPr="00316B4B" w:rsidRDefault="008E0B6F" w:rsidP="008E0B6F">
      <w:pPr>
        <w:numPr>
          <w:ilvl w:val="0"/>
          <w:numId w:val="9"/>
        </w:numPr>
        <w:ind w:hanging="724"/>
        <w:rPr>
          <w:rFonts w:eastAsia="Helvetica Neue"/>
          <w:sz w:val="22"/>
          <w:szCs w:val="22"/>
        </w:rPr>
      </w:pPr>
      <w:r w:rsidRPr="00316B4B">
        <w:rPr>
          <w:rFonts w:eastAsia="Helvetica Neue"/>
          <w:sz w:val="22"/>
          <w:szCs w:val="22"/>
        </w:rPr>
        <w:t>Due to the nature of G-Cloud Services it isn’t possible in a static Order Form to exactly define the consumption of services over the duration of the Call-Off Contract. The Supplier agrees that the Buyer’s volumes indicated in the Order Form are indicative only.</w:t>
      </w:r>
    </w:p>
    <w:p w14:paraId="7E9E9E0B" w14:textId="77777777" w:rsidR="005540D7" w:rsidRPr="00316B4B" w:rsidRDefault="008E0B6F">
      <w:pPr>
        <w:rPr>
          <w:rFonts w:eastAsia="Helvetica Neue"/>
          <w:b/>
          <w:sz w:val="22"/>
          <w:szCs w:val="22"/>
        </w:rPr>
      </w:pPr>
      <w:r w:rsidRPr="00316B4B">
        <w:rPr>
          <w:rFonts w:eastAsia="Helvetica Neue"/>
          <w:b/>
          <w:sz w:val="22"/>
          <w:szCs w:val="22"/>
        </w:rPr>
        <w:t>8. Recovery of sums due and right of set-off</w:t>
      </w:r>
    </w:p>
    <w:p w14:paraId="2621FA38" w14:textId="77777777" w:rsidR="005540D7" w:rsidRPr="00316B4B" w:rsidRDefault="008E0B6F" w:rsidP="00AE2B71">
      <w:pPr>
        <w:numPr>
          <w:ilvl w:val="0"/>
          <w:numId w:val="18"/>
        </w:numPr>
        <w:ind w:hanging="724"/>
        <w:rPr>
          <w:rFonts w:eastAsia="Helvetica Neue"/>
          <w:sz w:val="22"/>
          <w:szCs w:val="22"/>
        </w:rPr>
      </w:pPr>
      <w:r w:rsidRPr="00316B4B">
        <w:rPr>
          <w:rFonts w:eastAsia="Helvetica Neue"/>
          <w:sz w:val="22"/>
          <w:szCs w:val="22"/>
        </w:rPr>
        <w:t>If a Supplier owes money to the Buyer, the Buyer may deduct that sum from the Call-Off Contract Charges.</w:t>
      </w:r>
    </w:p>
    <w:p w14:paraId="0088F151" w14:textId="77777777" w:rsidR="005540D7" w:rsidRPr="00316B4B" w:rsidRDefault="008E0B6F">
      <w:pPr>
        <w:rPr>
          <w:rFonts w:eastAsia="Helvetica Neue"/>
          <w:b/>
          <w:sz w:val="22"/>
          <w:szCs w:val="22"/>
        </w:rPr>
      </w:pPr>
      <w:r w:rsidRPr="00316B4B">
        <w:rPr>
          <w:rFonts w:eastAsia="Helvetica Neue"/>
          <w:b/>
          <w:sz w:val="22"/>
          <w:szCs w:val="22"/>
        </w:rPr>
        <w:t>9. Insurance</w:t>
      </w:r>
    </w:p>
    <w:p w14:paraId="209E6208" w14:textId="77777777" w:rsidR="005540D7" w:rsidRPr="00316B4B" w:rsidRDefault="008E0B6F" w:rsidP="00AE2B71">
      <w:pPr>
        <w:numPr>
          <w:ilvl w:val="0"/>
          <w:numId w:val="38"/>
        </w:numPr>
        <w:ind w:hanging="724"/>
        <w:rPr>
          <w:rFonts w:eastAsia="Helvetica Neue"/>
          <w:sz w:val="22"/>
          <w:szCs w:val="22"/>
        </w:rPr>
      </w:pPr>
      <w:r w:rsidRPr="00316B4B">
        <w:rPr>
          <w:rFonts w:eastAsia="Helvetica Neue"/>
          <w:sz w:val="22"/>
          <w:szCs w:val="22"/>
        </w:rPr>
        <w:t>The Supplier will maintain the insurances required by the Buyer including those in this clause.</w:t>
      </w:r>
    </w:p>
    <w:p w14:paraId="772389D2" w14:textId="77777777" w:rsidR="005540D7" w:rsidRPr="00316B4B" w:rsidRDefault="008E0B6F" w:rsidP="00AE2B71">
      <w:pPr>
        <w:numPr>
          <w:ilvl w:val="0"/>
          <w:numId w:val="38"/>
        </w:numPr>
        <w:ind w:hanging="724"/>
        <w:rPr>
          <w:rFonts w:eastAsia="Helvetica Neue"/>
          <w:sz w:val="22"/>
          <w:szCs w:val="22"/>
        </w:rPr>
      </w:pPr>
      <w:r w:rsidRPr="00316B4B">
        <w:rPr>
          <w:rFonts w:eastAsia="Helvetica Neue"/>
          <w:sz w:val="22"/>
          <w:szCs w:val="22"/>
        </w:rPr>
        <w:t>The Supplier will ensure that:</w:t>
      </w:r>
    </w:p>
    <w:p w14:paraId="296B3C7B" w14:textId="77777777" w:rsidR="005540D7" w:rsidRPr="00316B4B" w:rsidRDefault="008E0B6F" w:rsidP="00AE2B71">
      <w:pPr>
        <w:numPr>
          <w:ilvl w:val="1"/>
          <w:numId w:val="38"/>
        </w:numPr>
        <w:ind w:hanging="360"/>
        <w:rPr>
          <w:rFonts w:eastAsia="Helvetica Neue"/>
          <w:sz w:val="22"/>
          <w:szCs w:val="22"/>
        </w:rPr>
      </w:pPr>
      <w:r w:rsidRPr="00316B4B">
        <w:rPr>
          <w:rFonts w:eastAsia="Helvetica Neue"/>
          <w:sz w:val="22"/>
          <w:szCs w:val="22"/>
        </w:rPr>
        <w:t>during this Call-Off Contract, Subcontractors hold third-party public and products liability insurance of the same amounts that the Supplier would be legally liable to pay as damages, including the claimant's costs and expenses, for accidental death or bodily injury and loss of or damage to Property, to a minimum of £1,000,000</w:t>
      </w:r>
    </w:p>
    <w:p w14:paraId="11FC0E3B" w14:textId="77777777" w:rsidR="005540D7" w:rsidRPr="00316B4B" w:rsidRDefault="008E0B6F" w:rsidP="00AE2B71">
      <w:pPr>
        <w:numPr>
          <w:ilvl w:val="1"/>
          <w:numId w:val="38"/>
        </w:numPr>
        <w:ind w:hanging="360"/>
        <w:rPr>
          <w:rFonts w:eastAsia="Helvetica Neue"/>
          <w:sz w:val="22"/>
          <w:szCs w:val="22"/>
        </w:rPr>
      </w:pPr>
      <w:r w:rsidRPr="00316B4B">
        <w:rPr>
          <w:rFonts w:eastAsia="Helvetica Neue"/>
          <w:sz w:val="22"/>
          <w:szCs w:val="22"/>
        </w:rPr>
        <w:t xml:space="preserve">the third-party public and products liability insurance contains an ‘indemnity to principals’ clause for the Buyer’s benefit </w:t>
      </w:r>
    </w:p>
    <w:p w14:paraId="0DBAB538" w14:textId="77777777" w:rsidR="005540D7" w:rsidRPr="00316B4B" w:rsidRDefault="008E0B6F" w:rsidP="00AE2B71">
      <w:pPr>
        <w:numPr>
          <w:ilvl w:val="1"/>
          <w:numId w:val="38"/>
        </w:numPr>
        <w:ind w:hanging="360"/>
        <w:rPr>
          <w:rFonts w:eastAsia="Helvetica Neue"/>
          <w:sz w:val="22"/>
          <w:szCs w:val="22"/>
        </w:rPr>
      </w:pPr>
      <w:r w:rsidRPr="00316B4B">
        <w:rPr>
          <w:rFonts w:eastAsia="Helvetica Neue"/>
          <w:sz w:val="22"/>
          <w:szCs w:val="22"/>
        </w:rPr>
        <w:t>all agents and professional consultants involved in the Services hold professional indemnity insurance to a minimum indemnity of £1,000,000 for each individual claim during the Call-Off Contract, and for 6 years after the End or Expiry Date</w:t>
      </w:r>
    </w:p>
    <w:p w14:paraId="4EC6D945" w14:textId="77777777" w:rsidR="005540D7" w:rsidRPr="00316B4B" w:rsidRDefault="008E0B6F" w:rsidP="00AE2B71">
      <w:pPr>
        <w:numPr>
          <w:ilvl w:val="1"/>
          <w:numId w:val="38"/>
        </w:numPr>
        <w:ind w:hanging="360"/>
        <w:rPr>
          <w:rFonts w:eastAsia="Helvetica Neue"/>
          <w:sz w:val="22"/>
          <w:szCs w:val="22"/>
        </w:rPr>
      </w:pPr>
      <w:r w:rsidRPr="00316B4B">
        <w:rPr>
          <w:rFonts w:eastAsia="Helvetica Neue"/>
          <w:sz w:val="22"/>
          <w:szCs w:val="22"/>
        </w:rPr>
        <w:t xml:space="preserve">all agents and professional consultants involved in the Services hold </w:t>
      </w:r>
      <w:proofErr w:type="gramStart"/>
      <w:r w:rsidRPr="00316B4B">
        <w:rPr>
          <w:rFonts w:eastAsia="Helvetica Neue"/>
          <w:sz w:val="22"/>
          <w:szCs w:val="22"/>
        </w:rPr>
        <w:t>employers</w:t>
      </w:r>
      <w:proofErr w:type="gramEnd"/>
      <w:r w:rsidRPr="00316B4B">
        <w:rPr>
          <w:rFonts w:eastAsia="Helvetica Neue"/>
          <w:sz w:val="22"/>
          <w:szCs w:val="22"/>
        </w:rPr>
        <w:t xml:space="preserve"> liability insurance (except where exempt under Law) to a minimum indemnity of £5,000,000 for each individual claim during the Call-Off Contract, and for 6 years after the End or Expiry Date</w:t>
      </w:r>
    </w:p>
    <w:p w14:paraId="3D8A012F" w14:textId="77777777" w:rsidR="005540D7" w:rsidRPr="00316B4B" w:rsidRDefault="008E0B6F" w:rsidP="00AE2B71">
      <w:pPr>
        <w:numPr>
          <w:ilvl w:val="0"/>
          <w:numId w:val="38"/>
        </w:numPr>
        <w:ind w:hanging="724"/>
        <w:rPr>
          <w:rFonts w:eastAsia="Helvetica Neue"/>
          <w:sz w:val="22"/>
          <w:szCs w:val="22"/>
        </w:rPr>
      </w:pPr>
      <w:r w:rsidRPr="00316B4B">
        <w:rPr>
          <w:rFonts w:eastAsia="Helvetica Neue"/>
          <w:sz w:val="22"/>
          <w:szCs w:val="22"/>
        </w:rPr>
        <w:t>If requested by the Buyer, the Supplier will obtain additional insurance policies, or extend existing policies bought under the Framework Agreement.</w:t>
      </w:r>
    </w:p>
    <w:p w14:paraId="725C4F19" w14:textId="77777777" w:rsidR="005540D7" w:rsidRPr="00316B4B" w:rsidRDefault="008E0B6F" w:rsidP="00AE2B71">
      <w:pPr>
        <w:numPr>
          <w:ilvl w:val="0"/>
          <w:numId w:val="38"/>
        </w:numPr>
        <w:ind w:hanging="724"/>
        <w:rPr>
          <w:rFonts w:eastAsia="Helvetica Neue"/>
          <w:sz w:val="22"/>
          <w:szCs w:val="22"/>
        </w:rPr>
      </w:pPr>
      <w:r w:rsidRPr="00316B4B">
        <w:rPr>
          <w:rFonts w:eastAsia="Helvetica Neue"/>
          <w:sz w:val="22"/>
          <w:szCs w:val="22"/>
        </w:rPr>
        <w:t>If requested by the Buyer, the Supplier will provide the following to show compliance with this clause:</w:t>
      </w:r>
    </w:p>
    <w:p w14:paraId="5A5368EB" w14:textId="77777777" w:rsidR="005540D7" w:rsidRPr="00316B4B" w:rsidRDefault="008E0B6F" w:rsidP="00AE2B71">
      <w:pPr>
        <w:numPr>
          <w:ilvl w:val="1"/>
          <w:numId w:val="38"/>
        </w:numPr>
        <w:ind w:hanging="360"/>
        <w:rPr>
          <w:rFonts w:eastAsia="Helvetica Neue"/>
          <w:sz w:val="22"/>
          <w:szCs w:val="22"/>
        </w:rPr>
      </w:pPr>
      <w:r w:rsidRPr="00316B4B">
        <w:rPr>
          <w:rFonts w:eastAsia="Helvetica Neue"/>
          <w:sz w:val="22"/>
          <w:szCs w:val="22"/>
        </w:rPr>
        <w:t>a broker's verification of insurance</w:t>
      </w:r>
    </w:p>
    <w:p w14:paraId="4CECDC82" w14:textId="77777777" w:rsidR="005540D7" w:rsidRPr="00316B4B" w:rsidRDefault="008E0B6F" w:rsidP="00AE2B71">
      <w:pPr>
        <w:numPr>
          <w:ilvl w:val="1"/>
          <w:numId w:val="38"/>
        </w:numPr>
        <w:ind w:hanging="360"/>
        <w:rPr>
          <w:rFonts w:eastAsia="Helvetica Neue"/>
          <w:sz w:val="22"/>
          <w:szCs w:val="22"/>
        </w:rPr>
      </w:pPr>
      <w:r w:rsidRPr="00316B4B">
        <w:rPr>
          <w:rFonts w:eastAsia="Helvetica Neue"/>
          <w:sz w:val="22"/>
          <w:szCs w:val="22"/>
        </w:rPr>
        <w:t>receipts for the insurance premium</w:t>
      </w:r>
    </w:p>
    <w:p w14:paraId="35D4389A" w14:textId="77777777" w:rsidR="005540D7" w:rsidRPr="00316B4B" w:rsidRDefault="008E0B6F" w:rsidP="00AE2B71">
      <w:pPr>
        <w:numPr>
          <w:ilvl w:val="1"/>
          <w:numId w:val="38"/>
        </w:numPr>
        <w:ind w:hanging="360"/>
        <w:rPr>
          <w:rFonts w:eastAsia="Helvetica Neue"/>
          <w:sz w:val="22"/>
          <w:szCs w:val="22"/>
        </w:rPr>
      </w:pPr>
      <w:r w:rsidRPr="00316B4B">
        <w:rPr>
          <w:rFonts w:eastAsia="Helvetica Neue"/>
          <w:sz w:val="22"/>
          <w:szCs w:val="22"/>
        </w:rPr>
        <w:t>evidence of payment of the latest premiums due</w:t>
      </w:r>
    </w:p>
    <w:p w14:paraId="298C2977" w14:textId="77777777" w:rsidR="005540D7" w:rsidRPr="00316B4B" w:rsidRDefault="008E0B6F" w:rsidP="00AE2B71">
      <w:pPr>
        <w:numPr>
          <w:ilvl w:val="0"/>
          <w:numId w:val="38"/>
        </w:numPr>
        <w:ind w:hanging="724"/>
        <w:rPr>
          <w:rFonts w:eastAsia="Helvetica Neue"/>
          <w:sz w:val="22"/>
          <w:szCs w:val="22"/>
        </w:rPr>
      </w:pPr>
      <w:r w:rsidRPr="00316B4B">
        <w:rPr>
          <w:rFonts w:eastAsia="Helvetica Neue"/>
          <w:sz w:val="22"/>
          <w:szCs w:val="22"/>
        </w:rPr>
        <w:lastRenderedPageBreak/>
        <w:t>Insurance will not relieve the Supplier of any liabilities under the Framework Agreement or this Call-Off Contract and the Supplier will:</w:t>
      </w:r>
    </w:p>
    <w:p w14:paraId="011F7295" w14:textId="77777777" w:rsidR="005540D7" w:rsidRPr="00316B4B" w:rsidRDefault="008E0B6F" w:rsidP="008E0B6F">
      <w:pPr>
        <w:numPr>
          <w:ilvl w:val="2"/>
          <w:numId w:val="4"/>
        </w:numPr>
        <w:ind w:hanging="408"/>
        <w:contextualSpacing/>
        <w:rPr>
          <w:rFonts w:eastAsia="Helvetica Neue"/>
          <w:sz w:val="22"/>
          <w:szCs w:val="22"/>
        </w:rPr>
      </w:pPr>
      <w:r w:rsidRPr="00316B4B">
        <w:rPr>
          <w:rFonts w:eastAsia="Helvetica Neue"/>
          <w:sz w:val="22"/>
          <w:szCs w:val="22"/>
        </w:rPr>
        <w:t>take all risk control measures using Good Industry Practice, including the investigation and reports of claims to insurers</w:t>
      </w:r>
    </w:p>
    <w:p w14:paraId="2E7B6205" w14:textId="77777777" w:rsidR="005540D7" w:rsidRPr="00316B4B" w:rsidRDefault="008E0B6F" w:rsidP="008E0B6F">
      <w:pPr>
        <w:numPr>
          <w:ilvl w:val="2"/>
          <w:numId w:val="4"/>
        </w:numPr>
        <w:ind w:hanging="408"/>
        <w:contextualSpacing/>
        <w:rPr>
          <w:rFonts w:eastAsia="Helvetica Neue"/>
          <w:sz w:val="22"/>
          <w:szCs w:val="22"/>
        </w:rPr>
      </w:pPr>
      <w:r w:rsidRPr="00316B4B">
        <w:rPr>
          <w:rFonts w:eastAsia="Helvetica Neue"/>
          <w:sz w:val="22"/>
          <w:szCs w:val="22"/>
        </w:rPr>
        <w:t xml:space="preserve">promptly notify the insurers in writing of any relevant material fact under any insurances </w:t>
      </w:r>
    </w:p>
    <w:p w14:paraId="4E6C33E1" w14:textId="77777777" w:rsidR="005540D7" w:rsidRPr="00316B4B" w:rsidRDefault="008E0B6F" w:rsidP="008E0B6F">
      <w:pPr>
        <w:numPr>
          <w:ilvl w:val="2"/>
          <w:numId w:val="4"/>
        </w:numPr>
        <w:ind w:hanging="408"/>
        <w:contextualSpacing/>
        <w:rPr>
          <w:rFonts w:eastAsia="Helvetica Neue"/>
          <w:sz w:val="22"/>
          <w:szCs w:val="22"/>
        </w:rPr>
      </w:pPr>
      <w:r w:rsidRPr="00316B4B">
        <w:rPr>
          <w:rFonts w:eastAsia="Helvetica Neue"/>
          <w:sz w:val="22"/>
          <w:szCs w:val="22"/>
        </w:rPr>
        <w:t>hold all insurance policies and require any broker arranging the insurance to hold any insurance slips and other evidence of insurance</w:t>
      </w:r>
    </w:p>
    <w:p w14:paraId="280F30D2" w14:textId="77777777" w:rsidR="005540D7" w:rsidRPr="00316B4B" w:rsidRDefault="005540D7">
      <w:pPr>
        <w:ind w:left="1542"/>
        <w:contextualSpacing/>
        <w:rPr>
          <w:rFonts w:eastAsia="Helvetica Neue"/>
          <w:sz w:val="22"/>
          <w:szCs w:val="22"/>
        </w:rPr>
      </w:pPr>
    </w:p>
    <w:p w14:paraId="69D09DA3" w14:textId="77777777" w:rsidR="005540D7" w:rsidRPr="00316B4B" w:rsidRDefault="008E0B6F" w:rsidP="00AE2B71">
      <w:pPr>
        <w:numPr>
          <w:ilvl w:val="0"/>
          <w:numId w:val="38"/>
        </w:numPr>
        <w:ind w:hanging="724"/>
        <w:rPr>
          <w:rFonts w:eastAsia="Helvetica Neue"/>
          <w:sz w:val="22"/>
          <w:szCs w:val="22"/>
        </w:rPr>
      </w:pPr>
      <w:r w:rsidRPr="00316B4B">
        <w:rPr>
          <w:rFonts w:eastAsia="Helvetica Neue"/>
          <w:sz w:val="22"/>
          <w:szCs w:val="22"/>
        </w:rPr>
        <w:t>The Supplier will not do or omit to do anything, which would destroy or impair the legal validity of the insurance.</w:t>
      </w:r>
    </w:p>
    <w:p w14:paraId="033C5CA5" w14:textId="77777777" w:rsidR="005540D7" w:rsidRPr="00316B4B" w:rsidRDefault="008E0B6F" w:rsidP="00AE2B71">
      <w:pPr>
        <w:numPr>
          <w:ilvl w:val="0"/>
          <w:numId w:val="38"/>
        </w:numPr>
        <w:ind w:hanging="724"/>
        <w:rPr>
          <w:rFonts w:eastAsia="Helvetica Neue"/>
          <w:sz w:val="22"/>
          <w:szCs w:val="22"/>
        </w:rPr>
      </w:pPr>
      <w:r w:rsidRPr="00316B4B">
        <w:rPr>
          <w:rFonts w:eastAsia="Helvetica Neue"/>
          <w:sz w:val="22"/>
          <w:szCs w:val="22"/>
        </w:rPr>
        <w:t>The Supplier will notify CCS and the Buyer as soon as possible if any insurance policies have been, or are due to be, cancelled, suspended, Ended or not renewed.</w:t>
      </w:r>
    </w:p>
    <w:p w14:paraId="3DBAE508" w14:textId="77777777" w:rsidR="005540D7" w:rsidRPr="00316B4B" w:rsidRDefault="008E0B6F" w:rsidP="00AE2B71">
      <w:pPr>
        <w:numPr>
          <w:ilvl w:val="0"/>
          <w:numId w:val="38"/>
        </w:numPr>
        <w:ind w:hanging="724"/>
        <w:rPr>
          <w:rFonts w:eastAsia="Helvetica Neue"/>
          <w:sz w:val="22"/>
          <w:szCs w:val="22"/>
        </w:rPr>
      </w:pPr>
      <w:r w:rsidRPr="00316B4B">
        <w:rPr>
          <w:rFonts w:eastAsia="Helvetica Neue"/>
          <w:sz w:val="22"/>
          <w:szCs w:val="22"/>
        </w:rPr>
        <w:t>The Supplier will be liable for the payment of any:</w:t>
      </w:r>
    </w:p>
    <w:p w14:paraId="45F13B80" w14:textId="77777777" w:rsidR="005540D7" w:rsidRPr="00316B4B" w:rsidRDefault="008E0B6F" w:rsidP="00AE2B71">
      <w:pPr>
        <w:numPr>
          <w:ilvl w:val="1"/>
          <w:numId w:val="38"/>
        </w:numPr>
        <w:ind w:hanging="360"/>
        <w:rPr>
          <w:rFonts w:eastAsia="Helvetica Neue"/>
          <w:sz w:val="22"/>
          <w:szCs w:val="22"/>
        </w:rPr>
      </w:pPr>
      <w:r w:rsidRPr="00316B4B">
        <w:rPr>
          <w:rFonts w:eastAsia="Helvetica Neue"/>
          <w:sz w:val="22"/>
          <w:szCs w:val="22"/>
        </w:rPr>
        <w:t>premiums, which it will pay promptly</w:t>
      </w:r>
    </w:p>
    <w:p w14:paraId="528474F1" w14:textId="77777777" w:rsidR="005540D7" w:rsidRPr="00316B4B" w:rsidRDefault="008E0B6F" w:rsidP="00AE2B71">
      <w:pPr>
        <w:numPr>
          <w:ilvl w:val="1"/>
          <w:numId w:val="38"/>
        </w:numPr>
        <w:ind w:hanging="360"/>
        <w:rPr>
          <w:rFonts w:eastAsia="Helvetica Neue"/>
          <w:sz w:val="22"/>
          <w:szCs w:val="22"/>
        </w:rPr>
      </w:pPr>
      <w:r w:rsidRPr="00316B4B">
        <w:rPr>
          <w:rFonts w:eastAsia="Helvetica Neue"/>
          <w:sz w:val="22"/>
          <w:szCs w:val="22"/>
        </w:rPr>
        <w:t xml:space="preserve">excess or deductibles and will not be entitled to recover this from the Buyer </w:t>
      </w:r>
    </w:p>
    <w:p w14:paraId="3E871A6B" w14:textId="77777777" w:rsidR="005540D7" w:rsidRPr="00316B4B" w:rsidRDefault="008E0B6F">
      <w:pPr>
        <w:rPr>
          <w:rFonts w:eastAsia="Helvetica Neue"/>
          <w:b/>
          <w:sz w:val="22"/>
          <w:szCs w:val="22"/>
        </w:rPr>
      </w:pPr>
      <w:r w:rsidRPr="00316B4B">
        <w:rPr>
          <w:rFonts w:eastAsia="Helvetica Neue"/>
          <w:b/>
          <w:sz w:val="22"/>
          <w:szCs w:val="22"/>
        </w:rPr>
        <w:t xml:space="preserve">10. Confidentiality </w:t>
      </w:r>
    </w:p>
    <w:p w14:paraId="600D3EAE" w14:textId="77777777" w:rsidR="005540D7" w:rsidRPr="00316B4B" w:rsidRDefault="008E0B6F" w:rsidP="00AE2B71">
      <w:pPr>
        <w:numPr>
          <w:ilvl w:val="0"/>
          <w:numId w:val="40"/>
        </w:numPr>
        <w:ind w:hanging="724"/>
        <w:rPr>
          <w:rFonts w:eastAsia="Helvetica Neue"/>
          <w:sz w:val="22"/>
          <w:szCs w:val="22"/>
        </w:rPr>
      </w:pPr>
      <w:r w:rsidRPr="00316B4B">
        <w:rPr>
          <w:rFonts w:eastAsia="Helvetica Neue"/>
          <w:sz w:val="22"/>
          <w:szCs w:val="22"/>
        </w:rPr>
        <w:t>Subject to clause 24.1 the Supplier must during and after the Term keep the Buyer fully indemnified against all Losses, damages, costs or expenses and other liabilities (including legal fees) arising from any breach of the Supplier's obligations under the Data Protection Legislation or under incorporated Framework Agreement clauses 8.83 to 8.91. The indemnity doesn’t apply to the extent that the Supplier breach is due to a Buyer’s instruction.</w:t>
      </w:r>
    </w:p>
    <w:p w14:paraId="772A81CF" w14:textId="77777777" w:rsidR="005540D7" w:rsidRPr="00316B4B" w:rsidRDefault="008E0B6F">
      <w:pPr>
        <w:rPr>
          <w:rFonts w:eastAsia="Helvetica Neue"/>
          <w:b/>
          <w:sz w:val="22"/>
          <w:szCs w:val="22"/>
        </w:rPr>
      </w:pPr>
      <w:r w:rsidRPr="00316B4B">
        <w:rPr>
          <w:rFonts w:eastAsia="Helvetica Neue"/>
          <w:b/>
          <w:sz w:val="22"/>
          <w:szCs w:val="22"/>
        </w:rPr>
        <w:t>11. Intellectual Property Rights</w:t>
      </w:r>
    </w:p>
    <w:p w14:paraId="34C2D1EB" w14:textId="77777777" w:rsidR="005540D7" w:rsidRPr="00316B4B" w:rsidRDefault="008E0B6F" w:rsidP="00AE2B71">
      <w:pPr>
        <w:numPr>
          <w:ilvl w:val="0"/>
          <w:numId w:val="26"/>
        </w:numPr>
        <w:ind w:hanging="724"/>
        <w:rPr>
          <w:rFonts w:eastAsia="Helvetica Neue"/>
          <w:sz w:val="22"/>
          <w:szCs w:val="22"/>
        </w:rPr>
      </w:pPr>
      <w:r w:rsidRPr="00316B4B">
        <w:rPr>
          <w:rFonts w:eastAsia="Helvetica Neue"/>
          <w:sz w:val="22"/>
          <w:szCs w:val="22"/>
        </w:rPr>
        <w:t>Unless otherwise specified in this Call-Off Contract, a Party will not acquire any right, title or interest in or to the Intellectual Property Rights (IPRs) of the other Party or its licensors.</w:t>
      </w:r>
    </w:p>
    <w:p w14:paraId="30FBF79E" w14:textId="77777777" w:rsidR="005540D7" w:rsidRPr="00316B4B" w:rsidRDefault="008E0B6F" w:rsidP="00AE2B71">
      <w:pPr>
        <w:numPr>
          <w:ilvl w:val="0"/>
          <w:numId w:val="26"/>
        </w:numPr>
        <w:ind w:hanging="724"/>
        <w:rPr>
          <w:rFonts w:eastAsia="Helvetica Neue"/>
          <w:sz w:val="22"/>
          <w:szCs w:val="22"/>
        </w:rPr>
      </w:pPr>
      <w:r w:rsidRPr="00316B4B">
        <w:rPr>
          <w:rFonts w:eastAsia="Helvetica Neue"/>
          <w:sz w:val="22"/>
          <w:szCs w:val="22"/>
        </w:rPr>
        <w:t>The Supplier grants the Buyer a non-exclusive, transferable, perpetual, irrevocable, royalty-free licence to use the Project Specific IPRs and any Background IPRs embedded within the Project Specific IPRs for the Buyer’s ordinary business activities.</w:t>
      </w:r>
    </w:p>
    <w:p w14:paraId="4D573AAB" w14:textId="77777777" w:rsidR="005540D7" w:rsidRPr="00316B4B" w:rsidRDefault="008E0B6F" w:rsidP="00AE2B71">
      <w:pPr>
        <w:numPr>
          <w:ilvl w:val="0"/>
          <w:numId w:val="26"/>
        </w:numPr>
        <w:ind w:hanging="724"/>
        <w:rPr>
          <w:rFonts w:eastAsia="Helvetica Neue"/>
          <w:sz w:val="22"/>
          <w:szCs w:val="22"/>
        </w:rPr>
      </w:pPr>
      <w:r w:rsidRPr="00316B4B">
        <w:rPr>
          <w:rFonts w:eastAsia="Helvetica Neue"/>
          <w:sz w:val="22"/>
          <w:szCs w:val="22"/>
        </w:rPr>
        <w:t xml:space="preserve">The Supplier must obtain the grant of any third-party IPRs and Background IPRs so the Buyer can enjoy full use of the Project Specific IPRs, including the Buyer’s right to publish the IPR as open source. </w:t>
      </w:r>
    </w:p>
    <w:p w14:paraId="26729CE5" w14:textId="77777777" w:rsidR="005540D7" w:rsidRPr="00316B4B" w:rsidRDefault="008E0B6F" w:rsidP="00AE2B71">
      <w:pPr>
        <w:numPr>
          <w:ilvl w:val="0"/>
          <w:numId w:val="26"/>
        </w:numPr>
        <w:ind w:hanging="724"/>
        <w:rPr>
          <w:rFonts w:eastAsia="Helvetica Neue"/>
          <w:sz w:val="22"/>
          <w:szCs w:val="22"/>
        </w:rPr>
      </w:pPr>
      <w:r w:rsidRPr="00316B4B">
        <w:rPr>
          <w:rFonts w:eastAsia="Helvetica Neue"/>
          <w:sz w:val="22"/>
          <w:szCs w:val="22"/>
        </w:rPr>
        <w:t>The Supplier must promptly inform the Buyer if it can’t comply with the clause above and the Supplier must not use third-party IPRs or Background IPRs in relation to the Project Specific IPRs if it can’t obtain the grant of a licence acceptable to the Buyer.</w:t>
      </w:r>
    </w:p>
    <w:p w14:paraId="15F9D0D0" w14:textId="77777777" w:rsidR="005540D7" w:rsidRPr="00316B4B" w:rsidRDefault="008E0B6F" w:rsidP="00AE2B71">
      <w:pPr>
        <w:numPr>
          <w:ilvl w:val="0"/>
          <w:numId w:val="26"/>
        </w:numPr>
        <w:ind w:hanging="724"/>
        <w:rPr>
          <w:rFonts w:eastAsia="Helvetica Neue"/>
          <w:sz w:val="22"/>
          <w:szCs w:val="22"/>
        </w:rPr>
      </w:pPr>
      <w:r w:rsidRPr="00316B4B">
        <w:rPr>
          <w:rFonts w:eastAsia="Helvetica Neue"/>
          <w:sz w:val="22"/>
          <w:szCs w:val="22"/>
        </w:rPr>
        <w:t>The Supplier will, on written demand, fully indemnify the Buyer and the Crown for all Losses which it may incur at any time from any claim of infringement or alleged infringement of a third party’s IPRs because of the:</w:t>
      </w:r>
    </w:p>
    <w:p w14:paraId="2BCC8A50" w14:textId="77777777" w:rsidR="005540D7" w:rsidRPr="00316B4B" w:rsidRDefault="008E0B6F" w:rsidP="00AE2B71">
      <w:pPr>
        <w:numPr>
          <w:ilvl w:val="1"/>
          <w:numId w:val="26"/>
        </w:numPr>
        <w:ind w:hanging="360"/>
        <w:rPr>
          <w:rFonts w:eastAsia="Helvetica Neue"/>
          <w:sz w:val="22"/>
          <w:szCs w:val="22"/>
        </w:rPr>
      </w:pPr>
      <w:r w:rsidRPr="00316B4B">
        <w:rPr>
          <w:rFonts w:eastAsia="Helvetica Neue"/>
          <w:sz w:val="22"/>
          <w:szCs w:val="22"/>
        </w:rPr>
        <w:t>rights granted to the Buyer under this Call-Off Contract</w:t>
      </w:r>
    </w:p>
    <w:p w14:paraId="60E2F53A" w14:textId="77777777" w:rsidR="005540D7" w:rsidRPr="00316B4B" w:rsidRDefault="008E0B6F" w:rsidP="00AE2B71">
      <w:pPr>
        <w:numPr>
          <w:ilvl w:val="1"/>
          <w:numId w:val="26"/>
        </w:numPr>
        <w:ind w:hanging="360"/>
        <w:rPr>
          <w:rFonts w:eastAsia="Helvetica Neue"/>
          <w:sz w:val="22"/>
          <w:szCs w:val="22"/>
        </w:rPr>
      </w:pPr>
      <w:r w:rsidRPr="00316B4B">
        <w:rPr>
          <w:rFonts w:eastAsia="Helvetica Neue"/>
          <w:sz w:val="22"/>
          <w:szCs w:val="22"/>
        </w:rPr>
        <w:t xml:space="preserve">Supplier’s performance of the Services </w:t>
      </w:r>
    </w:p>
    <w:p w14:paraId="7DE6ADEC" w14:textId="77777777" w:rsidR="005540D7" w:rsidRPr="00316B4B" w:rsidRDefault="008E0B6F" w:rsidP="00AE2B71">
      <w:pPr>
        <w:numPr>
          <w:ilvl w:val="1"/>
          <w:numId w:val="26"/>
        </w:numPr>
        <w:ind w:hanging="360"/>
        <w:rPr>
          <w:rFonts w:eastAsia="Helvetica Neue"/>
          <w:sz w:val="22"/>
          <w:szCs w:val="22"/>
        </w:rPr>
      </w:pPr>
      <w:r w:rsidRPr="00316B4B">
        <w:rPr>
          <w:rFonts w:eastAsia="Helvetica Neue"/>
          <w:sz w:val="22"/>
          <w:szCs w:val="22"/>
        </w:rPr>
        <w:lastRenderedPageBreak/>
        <w:t xml:space="preserve">use by the Buyer of the Services </w:t>
      </w:r>
    </w:p>
    <w:p w14:paraId="15AB409B" w14:textId="77777777" w:rsidR="005540D7" w:rsidRPr="00316B4B" w:rsidRDefault="008E0B6F" w:rsidP="00AE2B71">
      <w:pPr>
        <w:numPr>
          <w:ilvl w:val="0"/>
          <w:numId w:val="26"/>
        </w:numPr>
        <w:ind w:hanging="724"/>
        <w:rPr>
          <w:rFonts w:eastAsia="Helvetica Neue"/>
          <w:sz w:val="22"/>
          <w:szCs w:val="22"/>
        </w:rPr>
      </w:pPr>
      <w:r w:rsidRPr="00316B4B">
        <w:rPr>
          <w:rFonts w:eastAsia="Helvetica Neue"/>
          <w:sz w:val="22"/>
          <w:szCs w:val="22"/>
        </w:rPr>
        <w:t>If an IPR Claim is made, or is likely to be made, the Supplier will immediately notify the Buyer in writing and must at its own expense after written approval from the Buyer, either:</w:t>
      </w:r>
    </w:p>
    <w:p w14:paraId="65DA362D" w14:textId="77777777" w:rsidR="005540D7" w:rsidRPr="00316B4B" w:rsidRDefault="008E0B6F" w:rsidP="00AE2B71">
      <w:pPr>
        <w:numPr>
          <w:ilvl w:val="1"/>
          <w:numId w:val="26"/>
        </w:numPr>
        <w:ind w:hanging="360"/>
        <w:rPr>
          <w:rFonts w:eastAsia="Helvetica Neue"/>
          <w:sz w:val="22"/>
          <w:szCs w:val="22"/>
        </w:rPr>
      </w:pPr>
      <w:r w:rsidRPr="00316B4B">
        <w:rPr>
          <w:rFonts w:eastAsia="Helvetica Neue"/>
          <w:sz w:val="22"/>
          <w:szCs w:val="22"/>
        </w:rPr>
        <w:t>modify the relevant part of the Services without reducing its functionality or performance</w:t>
      </w:r>
    </w:p>
    <w:p w14:paraId="7F5D3B34" w14:textId="77777777" w:rsidR="005540D7" w:rsidRPr="00316B4B" w:rsidRDefault="008E0B6F" w:rsidP="00AE2B71">
      <w:pPr>
        <w:numPr>
          <w:ilvl w:val="1"/>
          <w:numId w:val="26"/>
        </w:numPr>
        <w:ind w:hanging="360"/>
        <w:rPr>
          <w:rFonts w:eastAsia="Helvetica Neue"/>
          <w:sz w:val="22"/>
          <w:szCs w:val="22"/>
        </w:rPr>
      </w:pPr>
      <w:r w:rsidRPr="00316B4B">
        <w:rPr>
          <w:rFonts w:eastAsia="Helvetica Neue"/>
          <w:sz w:val="22"/>
          <w:szCs w:val="22"/>
        </w:rPr>
        <w:t xml:space="preserve">substitute Services of equivalent functionality and performance, to avoid the infringement or the alleged infringement, </w:t>
      </w:r>
      <w:proofErr w:type="gramStart"/>
      <w:r w:rsidRPr="00316B4B">
        <w:rPr>
          <w:rFonts w:eastAsia="Helvetica Neue"/>
          <w:sz w:val="22"/>
          <w:szCs w:val="22"/>
        </w:rPr>
        <w:t>as long as</w:t>
      </w:r>
      <w:proofErr w:type="gramEnd"/>
      <w:r w:rsidRPr="00316B4B">
        <w:rPr>
          <w:rFonts w:eastAsia="Helvetica Neue"/>
          <w:sz w:val="22"/>
          <w:szCs w:val="22"/>
        </w:rPr>
        <w:t xml:space="preserve"> there is no additional cost or burden to the Buyer</w:t>
      </w:r>
    </w:p>
    <w:p w14:paraId="36B53872" w14:textId="77777777" w:rsidR="005540D7" w:rsidRPr="00316B4B" w:rsidRDefault="008E0B6F" w:rsidP="00AE2B71">
      <w:pPr>
        <w:numPr>
          <w:ilvl w:val="1"/>
          <w:numId w:val="26"/>
        </w:numPr>
        <w:ind w:hanging="360"/>
        <w:rPr>
          <w:rFonts w:eastAsia="Helvetica Neue"/>
          <w:sz w:val="22"/>
          <w:szCs w:val="22"/>
        </w:rPr>
      </w:pPr>
      <w:r w:rsidRPr="00316B4B">
        <w:rPr>
          <w:rFonts w:eastAsia="Helvetica Neue"/>
          <w:sz w:val="22"/>
          <w:szCs w:val="22"/>
        </w:rPr>
        <w:t>buy a licence to use and supply the Services which are the subject of the alleged infringement, on terms acceptable to the Buyer</w:t>
      </w:r>
    </w:p>
    <w:p w14:paraId="61433F4F" w14:textId="77777777" w:rsidR="005540D7" w:rsidRPr="00316B4B" w:rsidRDefault="008E0B6F" w:rsidP="00AE2B71">
      <w:pPr>
        <w:numPr>
          <w:ilvl w:val="0"/>
          <w:numId w:val="26"/>
        </w:numPr>
        <w:ind w:hanging="724"/>
        <w:rPr>
          <w:rFonts w:eastAsia="Helvetica Neue"/>
          <w:sz w:val="22"/>
          <w:szCs w:val="22"/>
        </w:rPr>
      </w:pPr>
      <w:r w:rsidRPr="00316B4B">
        <w:rPr>
          <w:rFonts w:eastAsia="Helvetica Neue"/>
          <w:sz w:val="22"/>
          <w:szCs w:val="22"/>
        </w:rPr>
        <w:t>Clause 11.5 will not apply if the IPR Claim is from:</w:t>
      </w:r>
    </w:p>
    <w:p w14:paraId="6BE0A7FE" w14:textId="77777777" w:rsidR="005540D7" w:rsidRPr="00316B4B" w:rsidRDefault="008E0B6F" w:rsidP="00AE2B71">
      <w:pPr>
        <w:numPr>
          <w:ilvl w:val="1"/>
          <w:numId w:val="26"/>
        </w:numPr>
        <w:ind w:hanging="360"/>
        <w:rPr>
          <w:rFonts w:eastAsia="Helvetica Neue"/>
          <w:sz w:val="22"/>
          <w:szCs w:val="22"/>
        </w:rPr>
      </w:pPr>
      <w:r w:rsidRPr="00316B4B">
        <w:rPr>
          <w:rFonts w:eastAsia="Helvetica Neue"/>
          <w:sz w:val="22"/>
          <w:szCs w:val="22"/>
        </w:rPr>
        <w:t>the use of data supplied by the Buyer which the Supplier isn’t required to verify under this Call-Off Contract</w:t>
      </w:r>
    </w:p>
    <w:p w14:paraId="2499A380" w14:textId="77777777" w:rsidR="005540D7" w:rsidRPr="00316B4B" w:rsidRDefault="008E0B6F" w:rsidP="00AE2B71">
      <w:pPr>
        <w:numPr>
          <w:ilvl w:val="1"/>
          <w:numId w:val="26"/>
        </w:numPr>
        <w:ind w:hanging="360"/>
        <w:rPr>
          <w:rFonts w:eastAsia="Helvetica Neue"/>
          <w:sz w:val="22"/>
          <w:szCs w:val="22"/>
        </w:rPr>
      </w:pPr>
      <w:r w:rsidRPr="00316B4B">
        <w:rPr>
          <w:rFonts w:eastAsia="Helvetica Neue"/>
          <w:sz w:val="22"/>
          <w:szCs w:val="22"/>
        </w:rPr>
        <w:t>other material provided by the Buyer necessary for the Services</w:t>
      </w:r>
    </w:p>
    <w:p w14:paraId="35223274" w14:textId="77777777" w:rsidR="005540D7" w:rsidRPr="00316B4B" w:rsidRDefault="008E0B6F" w:rsidP="00AE2B71">
      <w:pPr>
        <w:numPr>
          <w:ilvl w:val="0"/>
          <w:numId w:val="26"/>
        </w:numPr>
        <w:ind w:hanging="724"/>
        <w:rPr>
          <w:rFonts w:eastAsia="Helvetica Neue"/>
          <w:sz w:val="22"/>
          <w:szCs w:val="22"/>
        </w:rPr>
      </w:pPr>
      <w:r w:rsidRPr="00316B4B">
        <w:rPr>
          <w:rFonts w:eastAsia="Helvetica Neue"/>
          <w:sz w:val="22"/>
          <w:szCs w:val="22"/>
        </w:rPr>
        <w:t>If the Supplier does not comply with clauses 11.2 to 11.6, the Buyer may End this Call-Off Contract for Material Breach. The Supplier will, on demand, refund the Buyer all the money paid for the affected Services.</w:t>
      </w:r>
    </w:p>
    <w:p w14:paraId="7BF65485" w14:textId="77777777" w:rsidR="005540D7" w:rsidRPr="00316B4B" w:rsidRDefault="008E0B6F">
      <w:pPr>
        <w:rPr>
          <w:rFonts w:eastAsia="Helvetica Neue"/>
          <w:b/>
          <w:sz w:val="22"/>
          <w:szCs w:val="22"/>
        </w:rPr>
      </w:pPr>
      <w:r w:rsidRPr="00316B4B">
        <w:rPr>
          <w:rFonts w:eastAsia="Helvetica Neue"/>
          <w:b/>
          <w:sz w:val="22"/>
          <w:szCs w:val="22"/>
        </w:rPr>
        <w:t>12. Protection of information</w:t>
      </w:r>
    </w:p>
    <w:p w14:paraId="34155DFD" w14:textId="77777777" w:rsidR="005540D7" w:rsidRPr="00316B4B" w:rsidRDefault="008E0B6F" w:rsidP="008E0B6F">
      <w:pPr>
        <w:numPr>
          <w:ilvl w:val="0"/>
          <w:numId w:val="1"/>
        </w:numPr>
        <w:ind w:hanging="724"/>
        <w:rPr>
          <w:rFonts w:eastAsia="Helvetica Neue"/>
          <w:sz w:val="22"/>
          <w:szCs w:val="22"/>
        </w:rPr>
      </w:pPr>
      <w:r w:rsidRPr="00316B4B">
        <w:rPr>
          <w:rFonts w:eastAsia="Helvetica Neue"/>
          <w:sz w:val="22"/>
          <w:szCs w:val="22"/>
        </w:rPr>
        <w:t>The Supplier must:</w:t>
      </w:r>
    </w:p>
    <w:p w14:paraId="32C38D80" w14:textId="77777777" w:rsidR="005540D7" w:rsidRPr="00316B4B" w:rsidRDefault="008E0B6F" w:rsidP="008E0B6F">
      <w:pPr>
        <w:numPr>
          <w:ilvl w:val="1"/>
          <w:numId w:val="1"/>
        </w:numPr>
        <w:ind w:hanging="360"/>
        <w:rPr>
          <w:rFonts w:eastAsia="Helvetica Neue"/>
          <w:sz w:val="22"/>
          <w:szCs w:val="22"/>
        </w:rPr>
      </w:pPr>
      <w:r w:rsidRPr="00316B4B">
        <w:rPr>
          <w:rFonts w:eastAsia="Helvetica Neue"/>
          <w:sz w:val="22"/>
          <w:szCs w:val="22"/>
        </w:rPr>
        <w:t>comply with the Buyer’s written instructions and this Call-Off Contract when Processing Buyer Personal Data</w:t>
      </w:r>
    </w:p>
    <w:p w14:paraId="13183222" w14:textId="77777777" w:rsidR="005540D7" w:rsidRPr="00316B4B" w:rsidRDefault="008E0B6F" w:rsidP="008E0B6F">
      <w:pPr>
        <w:numPr>
          <w:ilvl w:val="1"/>
          <w:numId w:val="1"/>
        </w:numPr>
        <w:ind w:hanging="360"/>
        <w:rPr>
          <w:rFonts w:eastAsia="Helvetica Neue"/>
          <w:sz w:val="22"/>
          <w:szCs w:val="22"/>
        </w:rPr>
      </w:pPr>
      <w:r w:rsidRPr="00316B4B">
        <w:rPr>
          <w:rFonts w:eastAsia="Helvetica Neue"/>
          <w:sz w:val="22"/>
          <w:szCs w:val="22"/>
        </w:rPr>
        <w:t>only Process the Buyer Personal Data as necessary for the provision of the G-Cloud Services or as required by Law or any Regulatory Body</w:t>
      </w:r>
    </w:p>
    <w:p w14:paraId="2247F288" w14:textId="1CF7FCA8" w:rsidR="005540D7" w:rsidRPr="00A51A43" w:rsidRDefault="008E0B6F" w:rsidP="00A51A43">
      <w:pPr>
        <w:numPr>
          <w:ilvl w:val="1"/>
          <w:numId w:val="1"/>
        </w:numPr>
        <w:ind w:hanging="360"/>
        <w:rPr>
          <w:rFonts w:eastAsia="Helvetica Neue"/>
          <w:sz w:val="22"/>
          <w:szCs w:val="22"/>
        </w:rPr>
      </w:pPr>
      <w:r w:rsidRPr="00316B4B">
        <w:rPr>
          <w:rFonts w:eastAsia="Helvetica Neue"/>
          <w:sz w:val="22"/>
          <w:szCs w:val="22"/>
        </w:rPr>
        <w:t>take reasonable steps to ensure that any Supplier Staff who have access to Buyer Personal Data act in compliance with Supplier's security</w:t>
      </w:r>
      <w:r w:rsidRPr="00A51A43">
        <w:rPr>
          <w:rFonts w:eastAsia="Helvetica Neue"/>
          <w:sz w:val="22"/>
          <w:szCs w:val="22"/>
        </w:rPr>
        <w:t xml:space="preserve"> processes</w:t>
      </w:r>
    </w:p>
    <w:p w14:paraId="3D301D61" w14:textId="77777777" w:rsidR="005540D7" w:rsidRPr="00316B4B" w:rsidRDefault="008E0B6F" w:rsidP="008E0B6F">
      <w:pPr>
        <w:numPr>
          <w:ilvl w:val="0"/>
          <w:numId w:val="1"/>
        </w:numPr>
        <w:ind w:hanging="724"/>
        <w:rPr>
          <w:rFonts w:eastAsia="Helvetica Neue"/>
          <w:sz w:val="22"/>
          <w:szCs w:val="22"/>
        </w:rPr>
      </w:pPr>
      <w:r w:rsidRPr="00316B4B">
        <w:rPr>
          <w:rFonts w:eastAsia="Helvetica Neue"/>
          <w:sz w:val="22"/>
          <w:szCs w:val="22"/>
        </w:rPr>
        <w:t>The Supplier must fully assist with any complaint or request for Buyer Personal Data including by:</w:t>
      </w:r>
    </w:p>
    <w:p w14:paraId="79E3E122" w14:textId="77777777" w:rsidR="005540D7" w:rsidRPr="00316B4B" w:rsidRDefault="008E0B6F" w:rsidP="008E0B6F">
      <w:pPr>
        <w:numPr>
          <w:ilvl w:val="1"/>
          <w:numId w:val="1"/>
        </w:numPr>
        <w:ind w:hanging="360"/>
        <w:rPr>
          <w:rFonts w:eastAsia="Helvetica Neue"/>
          <w:sz w:val="22"/>
          <w:szCs w:val="22"/>
        </w:rPr>
      </w:pPr>
      <w:r w:rsidRPr="00316B4B">
        <w:rPr>
          <w:rFonts w:eastAsia="Helvetica Neue"/>
          <w:sz w:val="22"/>
          <w:szCs w:val="22"/>
        </w:rPr>
        <w:t>providing the Buyer with full details of the complaint or request</w:t>
      </w:r>
    </w:p>
    <w:p w14:paraId="3640DFD2" w14:textId="77777777" w:rsidR="005540D7" w:rsidRPr="00316B4B" w:rsidRDefault="008E0B6F" w:rsidP="008E0B6F">
      <w:pPr>
        <w:numPr>
          <w:ilvl w:val="1"/>
          <w:numId w:val="1"/>
        </w:numPr>
        <w:ind w:hanging="360"/>
        <w:rPr>
          <w:rFonts w:eastAsia="Helvetica Neue"/>
          <w:sz w:val="22"/>
          <w:szCs w:val="22"/>
        </w:rPr>
      </w:pPr>
      <w:r w:rsidRPr="00316B4B">
        <w:rPr>
          <w:rFonts w:eastAsia="Helvetica Neue"/>
          <w:sz w:val="22"/>
          <w:szCs w:val="22"/>
        </w:rPr>
        <w:t>complying with a data access request within the timescales in the Data Protection Legislation and following the Buyer’s instructions</w:t>
      </w:r>
    </w:p>
    <w:p w14:paraId="71D7488A" w14:textId="77777777" w:rsidR="005540D7" w:rsidRPr="00316B4B" w:rsidRDefault="008E0B6F" w:rsidP="008E0B6F">
      <w:pPr>
        <w:numPr>
          <w:ilvl w:val="1"/>
          <w:numId w:val="1"/>
        </w:numPr>
        <w:ind w:hanging="360"/>
        <w:rPr>
          <w:rFonts w:eastAsia="Helvetica Neue"/>
          <w:sz w:val="22"/>
          <w:szCs w:val="22"/>
        </w:rPr>
      </w:pPr>
      <w:r w:rsidRPr="00316B4B">
        <w:rPr>
          <w:rFonts w:eastAsia="Helvetica Neue"/>
          <w:sz w:val="22"/>
          <w:szCs w:val="22"/>
        </w:rPr>
        <w:t>providing the Buyer with any Buyer Personal Data it holds about a Data Subject (within the timescales required by the Buyer)</w:t>
      </w:r>
    </w:p>
    <w:p w14:paraId="6B06BA62" w14:textId="77777777" w:rsidR="005540D7" w:rsidRPr="00316B4B" w:rsidRDefault="008E0B6F" w:rsidP="008E0B6F">
      <w:pPr>
        <w:numPr>
          <w:ilvl w:val="1"/>
          <w:numId w:val="1"/>
        </w:numPr>
        <w:ind w:hanging="360"/>
        <w:rPr>
          <w:rFonts w:eastAsia="Helvetica Neue"/>
          <w:sz w:val="22"/>
          <w:szCs w:val="22"/>
        </w:rPr>
      </w:pPr>
      <w:r w:rsidRPr="00316B4B">
        <w:rPr>
          <w:rFonts w:eastAsia="Helvetica Neue"/>
          <w:sz w:val="22"/>
          <w:szCs w:val="22"/>
        </w:rPr>
        <w:t>providing the Buyer with any information requested by the Data Subject</w:t>
      </w:r>
    </w:p>
    <w:p w14:paraId="7C29434D" w14:textId="77777777" w:rsidR="005540D7" w:rsidRPr="00316B4B" w:rsidRDefault="008E0B6F" w:rsidP="008E0B6F">
      <w:pPr>
        <w:numPr>
          <w:ilvl w:val="0"/>
          <w:numId w:val="1"/>
        </w:numPr>
        <w:ind w:hanging="724"/>
        <w:rPr>
          <w:rFonts w:eastAsia="Helvetica Neue"/>
          <w:sz w:val="22"/>
          <w:szCs w:val="22"/>
        </w:rPr>
      </w:pPr>
      <w:r w:rsidRPr="00316B4B">
        <w:rPr>
          <w:rFonts w:eastAsia="Helvetica Neue"/>
          <w:sz w:val="22"/>
          <w:szCs w:val="22"/>
        </w:rPr>
        <w:t>The Supplier must get prior written consent from the Buyer to transfer Buyer Personal Data to any other person (including any Subcontractors) for the provision of the G-Cloud Services.</w:t>
      </w:r>
    </w:p>
    <w:p w14:paraId="5607CAFF" w14:textId="77777777" w:rsidR="005540D7" w:rsidRPr="00316B4B" w:rsidRDefault="008E0B6F">
      <w:pPr>
        <w:rPr>
          <w:rFonts w:eastAsia="Helvetica Neue"/>
          <w:b/>
          <w:sz w:val="22"/>
          <w:szCs w:val="22"/>
        </w:rPr>
      </w:pPr>
      <w:r w:rsidRPr="00316B4B">
        <w:rPr>
          <w:rFonts w:eastAsia="Helvetica Neue"/>
          <w:b/>
          <w:sz w:val="22"/>
          <w:szCs w:val="22"/>
        </w:rPr>
        <w:t>13. Buyer data</w:t>
      </w:r>
    </w:p>
    <w:p w14:paraId="04037361" w14:textId="77777777" w:rsidR="005540D7" w:rsidRPr="00316B4B" w:rsidRDefault="008E0B6F">
      <w:pPr>
        <w:spacing w:after="0"/>
        <w:rPr>
          <w:rFonts w:eastAsia="Helvetica Neue"/>
          <w:sz w:val="22"/>
          <w:szCs w:val="22"/>
        </w:rPr>
      </w:pPr>
      <w:r w:rsidRPr="00316B4B">
        <w:rPr>
          <w:rFonts w:eastAsia="Helvetica Neue"/>
          <w:sz w:val="22"/>
          <w:szCs w:val="22"/>
        </w:rPr>
        <w:t>The Supplier must not remove any proprietary notices in the Buyer Data.</w:t>
      </w:r>
    </w:p>
    <w:p w14:paraId="136E0271" w14:textId="77777777" w:rsidR="005540D7" w:rsidRPr="00316B4B" w:rsidRDefault="005540D7">
      <w:pPr>
        <w:spacing w:after="0"/>
        <w:rPr>
          <w:rFonts w:eastAsia="Helvetica Neue"/>
          <w:sz w:val="22"/>
          <w:szCs w:val="22"/>
        </w:rPr>
      </w:pPr>
    </w:p>
    <w:p w14:paraId="7E607759" w14:textId="77777777" w:rsidR="005540D7" w:rsidRPr="00316B4B" w:rsidRDefault="008E0B6F" w:rsidP="00AE2B71">
      <w:pPr>
        <w:numPr>
          <w:ilvl w:val="0"/>
          <w:numId w:val="36"/>
        </w:numPr>
        <w:ind w:hanging="724"/>
        <w:rPr>
          <w:rFonts w:eastAsia="Helvetica Neue"/>
          <w:sz w:val="22"/>
          <w:szCs w:val="22"/>
        </w:rPr>
      </w:pPr>
      <w:r w:rsidRPr="00316B4B">
        <w:rPr>
          <w:rFonts w:eastAsia="Helvetica Neue"/>
          <w:sz w:val="22"/>
          <w:szCs w:val="22"/>
        </w:rPr>
        <w:lastRenderedPageBreak/>
        <w:t xml:space="preserve">The Supplier will not store or use Buyer Data except if </w:t>
      </w:r>
      <w:proofErr w:type="gramStart"/>
      <w:r w:rsidRPr="00316B4B">
        <w:rPr>
          <w:rFonts w:eastAsia="Helvetica Neue"/>
          <w:sz w:val="22"/>
          <w:szCs w:val="22"/>
        </w:rPr>
        <w:t>necessary</w:t>
      </w:r>
      <w:proofErr w:type="gramEnd"/>
      <w:r w:rsidRPr="00316B4B">
        <w:rPr>
          <w:rFonts w:eastAsia="Helvetica Neue"/>
          <w:sz w:val="22"/>
          <w:szCs w:val="22"/>
        </w:rPr>
        <w:t xml:space="preserve"> to fulfil its obligations.</w:t>
      </w:r>
    </w:p>
    <w:p w14:paraId="55CF8A6A" w14:textId="77777777" w:rsidR="005540D7" w:rsidRPr="00316B4B" w:rsidRDefault="008E0B6F" w:rsidP="00AE2B71">
      <w:pPr>
        <w:numPr>
          <w:ilvl w:val="0"/>
          <w:numId w:val="36"/>
        </w:numPr>
        <w:ind w:hanging="724"/>
        <w:rPr>
          <w:rFonts w:eastAsia="Helvetica Neue"/>
          <w:sz w:val="22"/>
          <w:szCs w:val="22"/>
        </w:rPr>
      </w:pPr>
      <w:r w:rsidRPr="00316B4B">
        <w:rPr>
          <w:rFonts w:eastAsia="Helvetica Neue"/>
          <w:sz w:val="22"/>
          <w:szCs w:val="22"/>
        </w:rPr>
        <w:t>If Buyer Data is processed by the Supplier, the Supplier will supply the data to the Buyer as requested.</w:t>
      </w:r>
    </w:p>
    <w:p w14:paraId="15FDF2BB" w14:textId="77777777" w:rsidR="005540D7" w:rsidRPr="00316B4B" w:rsidRDefault="008E0B6F" w:rsidP="00AE2B71">
      <w:pPr>
        <w:numPr>
          <w:ilvl w:val="0"/>
          <w:numId w:val="36"/>
        </w:numPr>
        <w:ind w:hanging="724"/>
        <w:rPr>
          <w:rFonts w:eastAsia="Helvetica Neue"/>
          <w:sz w:val="22"/>
          <w:szCs w:val="22"/>
        </w:rPr>
      </w:pPr>
      <w:r w:rsidRPr="00316B4B">
        <w:rPr>
          <w:rFonts w:eastAsia="Helvetica Neue"/>
          <w:sz w:val="22"/>
          <w:szCs w:val="22"/>
        </w:rPr>
        <w:t xml:space="preserve">The Supplier must ensure that any Supplier system that holds any Buyer Data is a secure system that complies with the Supplier’s and Buyer’s security policy and all Buyer requirements in the Order Form. </w:t>
      </w:r>
    </w:p>
    <w:p w14:paraId="4A55AAD4" w14:textId="77777777" w:rsidR="005540D7" w:rsidRPr="00316B4B" w:rsidRDefault="008E0B6F" w:rsidP="00AE2B71">
      <w:pPr>
        <w:numPr>
          <w:ilvl w:val="0"/>
          <w:numId w:val="36"/>
        </w:numPr>
        <w:ind w:hanging="724"/>
        <w:rPr>
          <w:rFonts w:eastAsia="Helvetica Neue"/>
          <w:sz w:val="22"/>
          <w:szCs w:val="22"/>
        </w:rPr>
      </w:pPr>
      <w:r w:rsidRPr="00316B4B">
        <w:rPr>
          <w:rFonts w:eastAsia="Helvetica Neue"/>
          <w:sz w:val="22"/>
          <w:szCs w:val="22"/>
        </w:rPr>
        <w:t>The Supplier will preserve the integrity of Buyer Data processed by the Supplier and prevent its corruption and loss.</w:t>
      </w:r>
    </w:p>
    <w:p w14:paraId="53875803" w14:textId="77777777" w:rsidR="005540D7" w:rsidRPr="00316B4B" w:rsidRDefault="008E0B6F" w:rsidP="00AE2B71">
      <w:pPr>
        <w:numPr>
          <w:ilvl w:val="0"/>
          <w:numId w:val="36"/>
        </w:numPr>
        <w:ind w:hanging="724"/>
        <w:rPr>
          <w:rFonts w:eastAsia="Helvetica Neue"/>
          <w:sz w:val="22"/>
          <w:szCs w:val="22"/>
        </w:rPr>
      </w:pPr>
      <w:r w:rsidRPr="00316B4B">
        <w:rPr>
          <w:rFonts w:eastAsia="Helvetica Neue"/>
          <w:sz w:val="22"/>
          <w:szCs w:val="22"/>
        </w:rPr>
        <w:t>The Supplier will ensure that any Supplier system which holds any protectively marked Buyer Data or other government data will comply with:</w:t>
      </w:r>
    </w:p>
    <w:p w14:paraId="0A48527F" w14:textId="77777777" w:rsidR="005540D7" w:rsidRPr="00316B4B" w:rsidRDefault="008E0B6F" w:rsidP="00AE2B71">
      <w:pPr>
        <w:numPr>
          <w:ilvl w:val="1"/>
          <w:numId w:val="36"/>
        </w:numPr>
        <w:ind w:hanging="360"/>
        <w:rPr>
          <w:sz w:val="22"/>
          <w:szCs w:val="22"/>
        </w:rPr>
      </w:pPr>
      <w:r w:rsidRPr="00316B4B">
        <w:rPr>
          <w:rFonts w:eastAsia="Helvetica Neue"/>
          <w:sz w:val="22"/>
          <w:szCs w:val="22"/>
        </w:rPr>
        <w:t xml:space="preserve">the principles in the Security Policy Framework at </w:t>
      </w:r>
      <w:hyperlink r:id="rId28">
        <w:r w:rsidRPr="00316B4B">
          <w:rPr>
            <w:rStyle w:val="ListLabel470"/>
            <w:rFonts w:ascii="Arial" w:hAnsi="Arial" w:cs="Arial"/>
            <w:sz w:val="22"/>
            <w:szCs w:val="22"/>
          </w:rPr>
          <w:t>https://www.gov.uk/government/publications/security-policy-framework</w:t>
        </w:r>
      </w:hyperlink>
      <w:r w:rsidRPr="00316B4B">
        <w:rPr>
          <w:rFonts w:eastAsia="Helvetica Neue"/>
          <w:sz w:val="22"/>
          <w:szCs w:val="22"/>
        </w:rPr>
        <w:t xml:space="preserve"> and the Government Security Classification policy at </w:t>
      </w:r>
      <w:hyperlink r:id="rId29">
        <w:r w:rsidRPr="00316B4B">
          <w:rPr>
            <w:rStyle w:val="ListLabel470"/>
            <w:rFonts w:ascii="Arial" w:hAnsi="Arial" w:cs="Arial"/>
            <w:sz w:val="22"/>
            <w:szCs w:val="22"/>
          </w:rPr>
          <w:t>https://www.gov.uk/government/publications/government-security-classifications</w:t>
        </w:r>
      </w:hyperlink>
    </w:p>
    <w:p w14:paraId="139178BA" w14:textId="77777777" w:rsidR="005540D7" w:rsidRPr="00316B4B" w:rsidRDefault="008E0B6F" w:rsidP="00AE2B71">
      <w:pPr>
        <w:numPr>
          <w:ilvl w:val="1"/>
          <w:numId w:val="36"/>
        </w:numPr>
        <w:ind w:hanging="360"/>
        <w:rPr>
          <w:sz w:val="22"/>
          <w:szCs w:val="22"/>
        </w:rPr>
      </w:pPr>
      <w:r w:rsidRPr="00316B4B">
        <w:rPr>
          <w:rFonts w:eastAsia="Helvetica Neue"/>
          <w:sz w:val="22"/>
          <w:szCs w:val="22"/>
        </w:rPr>
        <w:t xml:space="preserve">guidance issued by the Centre for Protection of National Infrastructure on Risk Management at </w:t>
      </w:r>
      <w:hyperlink r:id="rId30">
        <w:r w:rsidRPr="00316B4B">
          <w:rPr>
            <w:rStyle w:val="ListLabel470"/>
            <w:rFonts w:ascii="Arial" w:hAnsi="Arial" w:cs="Arial"/>
            <w:sz w:val="22"/>
            <w:szCs w:val="22"/>
          </w:rPr>
          <w:t>https://www.cpni.gov.uk/content/adopt-risk-management-approach</w:t>
        </w:r>
      </w:hyperlink>
      <w:r w:rsidRPr="00316B4B">
        <w:rPr>
          <w:rFonts w:eastAsia="Helvetica Neue"/>
          <w:sz w:val="22"/>
          <w:szCs w:val="22"/>
        </w:rPr>
        <w:t xml:space="preserve"> and Accreditation of Information Systems at </w:t>
      </w:r>
      <w:hyperlink r:id="rId31">
        <w:r w:rsidRPr="00316B4B">
          <w:rPr>
            <w:rStyle w:val="ListLabel470"/>
            <w:rFonts w:ascii="Arial" w:hAnsi="Arial" w:cs="Arial"/>
            <w:sz w:val="22"/>
            <w:szCs w:val="22"/>
          </w:rPr>
          <w:t>https://www.cpni.gov.uk/protection-sensitive-information-and-assets</w:t>
        </w:r>
      </w:hyperlink>
      <w:r w:rsidRPr="00316B4B">
        <w:rPr>
          <w:rFonts w:eastAsia="Helvetica Neue"/>
          <w:sz w:val="22"/>
          <w:szCs w:val="22"/>
        </w:rPr>
        <w:t xml:space="preserve"> </w:t>
      </w:r>
    </w:p>
    <w:p w14:paraId="4ED13FF3" w14:textId="77777777" w:rsidR="005540D7" w:rsidRPr="00316B4B" w:rsidRDefault="008E0B6F" w:rsidP="00AE2B71">
      <w:pPr>
        <w:numPr>
          <w:ilvl w:val="1"/>
          <w:numId w:val="36"/>
        </w:numPr>
        <w:ind w:hanging="360"/>
        <w:rPr>
          <w:sz w:val="22"/>
          <w:szCs w:val="22"/>
        </w:rPr>
      </w:pPr>
      <w:r w:rsidRPr="00316B4B">
        <w:rPr>
          <w:rFonts w:eastAsia="Helvetica Neue"/>
          <w:sz w:val="22"/>
          <w:szCs w:val="22"/>
        </w:rPr>
        <w:t xml:space="preserve">the National Cyber Security Centre’s (NCSC) information risk management guidance, available at </w:t>
      </w:r>
      <w:hyperlink r:id="rId32">
        <w:r w:rsidRPr="00316B4B">
          <w:rPr>
            <w:rStyle w:val="ListLabel470"/>
            <w:rFonts w:ascii="Arial" w:hAnsi="Arial" w:cs="Arial"/>
            <w:sz w:val="22"/>
            <w:szCs w:val="22"/>
          </w:rPr>
          <w:t>https://www.ncsc.gov.uk/guidance/risk-management-collection</w:t>
        </w:r>
      </w:hyperlink>
    </w:p>
    <w:p w14:paraId="4C8F38F3" w14:textId="77777777" w:rsidR="005540D7" w:rsidRPr="00316B4B" w:rsidRDefault="008E0B6F" w:rsidP="00AE2B71">
      <w:pPr>
        <w:numPr>
          <w:ilvl w:val="1"/>
          <w:numId w:val="36"/>
        </w:numPr>
        <w:ind w:hanging="360"/>
        <w:rPr>
          <w:sz w:val="22"/>
          <w:szCs w:val="22"/>
        </w:rPr>
      </w:pPr>
      <w:r w:rsidRPr="00316B4B">
        <w:rPr>
          <w:rFonts w:eastAsia="Helvetica Neue"/>
          <w:sz w:val="22"/>
          <w:szCs w:val="22"/>
        </w:rPr>
        <w:t>government best practice</w:t>
      </w:r>
      <w:hyperlink r:id="rId33">
        <w:r w:rsidRPr="00316B4B">
          <w:rPr>
            <w:rStyle w:val="ListLabel471"/>
            <w:rFonts w:ascii="Arial" w:hAnsi="Arial" w:cs="Arial"/>
            <w:sz w:val="22"/>
            <w:szCs w:val="22"/>
          </w:rPr>
          <w:t xml:space="preserve"> </w:t>
        </w:r>
      </w:hyperlink>
      <w:r w:rsidRPr="00316B4B">
        <w:rPr>
          <w:rFonts w:eastAsia="Helvetica Neue"/>
          <w:sz w:val="22"/>
          <w:szCs w:val="22"/>
        </w:rPr>
        <w:t>i</w:t>
      </w:r>
      <w:hyperlink r:id="rId34">
        <w:r w:rsidRPr="00316B4B">
          <w:rPr>
            <w:rStyle w:val="ListLabel471"/>
            <w:rFonts w:ascii="Arial" w:hAnsi="Arial" w:cs="Arial"/>
            <w:sz w:val="22"/>
            <w:szCs w:val="22"/>
          </w:rPr>
          <w:t>n</w:t>
        </w:r>
      </w:hyperlink>
      <w:r w:rsidRPr="00316B4B">
        <w:rPr>
          <w:rFonts w:eastAsia="Helvetica Neue"/>
          <w:sz w:val="22"/>
          <w:szCs w:val="22"/>
        </w:rPr>
        <w:t xml:space="preserve"> </w:t>
      </w:r>
      <w:hyperlink r:id="rId35">
        <w:r w:rsidRPr="00316B4B">
          <w:rPr>
            <w:rStyle w:val="ListLabel471"/>
            <w:rFonts w:ascii="Arial" w:hAnsi="Arial" w:cs="Arial"/>
            <w:sz w:val="22"/>
            <w:szCs w:val="22"/>
          </w:rPr>
          <w:t>t</w:t>
        </w:r>
      </w:hyperlink>
      <w:r w:rsidRPr="00316B4B">
        <w:rPr>
          <w:rFonts w:eastAsia="Helvetica Neue"/>
          <w:sz w:val="22"/>
          <w:szCs w:val="22"/>
        </w:rPr>
        <w:t xml:space="preserve">he design and implementation of system components, including network principles, security design principles for digital services and the secure email blueprint, available at </w:t>
      </w:r>
      <w:hyperlink r:id="rId36">
        <w:r w:rsidRPr="00316B4B">
          <w:rPr>
            <w:rStyle w:val="ListLabel470"/>
            <w:rFonts w:ascii="Arial" w:hAnsi="Arial" w:cs="Arial"/>
            <w:sz w:val="22"/>
            <w:szCs w:val="22"/>
          </w:rPr>
          <w:t>https://www.gov.uk/government/publications/technology-code-of-practice/technology-code-of-practice</w:t>
        </w:r>
      </w:hyperlink>
    </w:p>
    <w:p w14:paraId="2D889CCB" w14:textId="77777777" w:rsidR="005540D7" w:rsidRPr="00316B4B" w:rsidRDefault="008E0B6F" w:rsidP="00AE2B71">
      <w:pPr>
        <w:numPr>
          <w:ilvl w:val="1"/>
          <w:numId w:val="36"/>
        </w:numPr>
        <w:ind w:hanging="360"/>
        <w:rPr>
          <w:sz w:val="22"/>
          <w:szCs w:val="22"/>
        </w:rPr>
      </w:pPr>
      <w:r w:rsidRPr="00316B4B">
        <w:rPr>
          <w:rFonts w:eastAsia="Helvetica Neue"/>
          <w:sz w:val="22"/>
          <w:szCs w:val="22"/>
        </w:rPr>
        <w:t xml:space="preserve">the security requirements of cloud services using the NCSC Cloud Security Principles and accompanying guidance at </w:t>
      </w:r>
      <w:hyperlink r:id="rId37">
        <w:r w:rsidRPr="00316B4B">
          <w:rPr>
            <w:rStyle w:val="ListLabel470"/>
            <w:rFonts w:ascii="Arial" w:hAnsi="Arial" w:cs="Arial"/>
            <w:sz w:val="22"/>
            <w:szCs w:val="22"/>
          </w:rPr>
          <w:t>https://www.ncsc.gov.uk/guidance/implementing-cloud-security-principles</w:t>
        </w:r>
      </w:hyperlink>
      <w:r w:rsidRPr="00316B4B">
        <w:rPr>
          <w:rFonts w:eastAsia="Helvetica Neue"/>
          <w:sz w:val="22"/>
          <w:szCs w:val="22"/>
        </w:rPr>
        <w:t xml:space="preserve"> </w:t>
      </w:r>
    </w:p>
    <w:p w14:paraId="6CF3DB67" w14:textId="77777777" w:rsidR="005540D7" w:rsidRPr="00316B4B" w:rsidRDefault="008E0B6F" w:rsidP="00AE2B71">
      <w:pPr>
        <w:numPr>
          <w:ilvl w:val="0"/>
          <w:numId w:val="36"/>
        </w:numPr>
        <w:ind w:hanging="724"/>
        <w:rPr>
          <w:rFonts w:eastAsia="Helvetica Neue"/>
          <w:sz w:val="22"/>
          <w:szCs w:val="22"/>
        </w:rPr>
      </w:pPr>
      <w:r w:rsidRPr="00316B4B">
        <w:rPr>
          <w:rFonts w:eastAsia="Helvetica Neue"/>
          <w:sz w:val="22"/>
          <w:szCs w:val="22"/>
        </w:rPr>
        <w:t>The Buyer will specify any security requirements for this project in the Order Form.</w:t>
      </w:r>
    </w:p>
    <w:p w14:paraId="6234FF71" w14:textId="77777777" w:rsidR="005540D7" w:rsidRPr="00316B4B" w:rsidRDefault="008E0B6F" w:rsidP="00AE2B71">
      <w:pPr>
        <w:numPr>
          <w:ilvl w:val="0"/>
          <w:numId w:val="36"/>
        </w:numPr>
        <w:ind w:hanging="724"/>
        <w:rPr>
          <w:rFonts w:eastAsia="Helvetica Neue"/>
          <w:sz w:val="22"/>
          <w:szCs w:val="22"/>
        </w:rPr>
      </w:pPr>
      <w:r w:rsidRPr="00316B4B">
        <w:rPr>
          <w:rFonts w:eastAsia="Helvetica Neue"/>
          <w:sz w:val="22"/>
          <w:szCs w:val="22"/>
        </w:rPr>
        <w:t>If the Supplier suspects that the Buyer Data has or may become corrupted, lost, breached or significantly degraded in any way for any reason, then the Supplier will notify the Buyer immediately and will (at its own cost if corruption, loss, breach or degradation of the Buyer Data was caused by the action or omission of the Supplier) comply with any remedial action reasonably proposed by the Buyer.</w:t>
      </w:r>
    </w:p>
    <w:p w14:paraId="26388A2A" w14:textId="77777777" w:rsidR="005540D7" w:rsidRPr="00316B4B" w:rsidRDefault="008E0B6F" w:rsidP="00AE2B71">
      <w:pPr>
        <w:numPr>
          <w:ilvl w:val="0"/>
          <w:numId w:val="36"/>
        </w:numPr>
        <w:ind w:hanging="724"/>
        <w:rPr>
          <w:rFonts w:eastAsia="Helvetica Neue"/>
          <w:sz w:val="22"/>
          <w:szCs w:val="22"/>
        </w:rPr>
      </w:pPr>
      <w:r w:rsidRPr="00316B4B">
        <w:rPr>
          <w:rFonts w:eastAsia="Helvetica Neue"/>
          <w:sz w:val="22"/>
          <w:szCs w:val="22"/>
        </w:rPr>
        <w:t>The Supplier agrees to use the appropriate organisational, operational and technological processes to keep the Buyer Data safe from unauthorised use or access, loss, destruction, theft or disclosure.</w:t>
      </w:r>
    </w:p>
    <w:p w14:paraId="62192740" w14:textId="77777777" w:rsidR="005540D7" w:rsidRPr="00316B4B" w:rsidRDefault="008E0B6F" w:rsidP="00AE2B71">
      <w:pPr>
        <w:numPr>
          <w:ilvl w:val="0"/>
          <w:numId w:val="36"/>
        </w:numPr>
        <w:ind w:hanging="724"/>
        <w:rPr>
          <w:rFonts w:eastAsia="Helvetica Neue"/>
          <w:sz w:val="22"/>
          <w:szCs w:val="22"/>
        </w:rPr>
      </w:pPr>
      <w:r w:rsidRPr="00316B4B">
        <w:rPr>
          <w:rFonts w:eastAsia="Helvetica Neue"/>
          <w:sz w:val="22"/>
          <w:szCs w:val="22"/>
        </w:rPr>
        <w:t>The provisions of this clause 13 will apply during the term of this Call-Off Contract and for as long as the Supplier holds the Buyer’s Data.</w:t>
      </w:r>
    </w:p>
    <w:p w14:paraId="7A03B2B7" w14:textId="77777777" w:rsidR="005540D7" w:rsidRPr="00316B4B" w:rsidRDefault="008E0B6F">
      <w:pPr>
        <w:rPr>
          <w:rFonts w:eastAsia="Helvetica Neue"/>
          <w:b/>
          <w:sz w:val="22"/>
          <w:szCs w:val="22"/>
        </w:rPr>
      </w:pPr>
      <w:r w:rsidRPr="00316B4B">
        <w:rPr>
          <w:rFonts w:eastAsia="Helvetica Neue"/>
          <w:b/>
          <w:sz w:val="22"/>
          <w:szCs w:val="22"/>
        </w:rPr>
        <w:t>14. Standards and quality</w:t>
      </w:r>
    </w:p>
    <w:p w14:paraId="7AEC08F8" w14:textId="77777777" w:rsidR="005540D7" w:rsidRPr="00316B4B" w:rsidRDefault="008E0B6F" w:rsidP="00AE2B71">
      <w:pPr>
        <w:numPr>
          <w:ilvl w:val="0"/>
          <w:numId w:val="35"/>
        </w:numPr>
        <w:ind w:hanging="724"/>
        <w:rPr>
          <w:rFonts w:eastAsia="Helvetica Neue"/>
          <w:sz w:val="22"/>
          <w:szCs w:val="22"/>
        </w:rPr>
      </w:pPr>
      <w:r w:rsidRPr="00316B4B">
        <w:rPr>
          <w:rFonts w:eastAsia="Helvetica Neue"/>
          <w:sz w:val="22"/>
          <w:szCs w:val="22"/>
        </w:rPr>
        <w:t>The Supplier will comply with any standards in this Call-Off Contract, the Order Form and the Framework Agreement.</w:t>
      </w:r>
    </w:p>
    <w:p w14:paraId="4C2100EA" w14:textId="77777777" w:rsidR="005540D7" w:rsidRPr="00316B4B" w:rsidRDefault="008456C5" w:rsidP="00AE2B71">
      <w:pPr>
        <w:numPr>
          <w:ilvl w:val="0"/>
          <w:numId w:val="35"/>
        </w:numPr>
        <w:ind w:hanging="724"/>
        <w:rPr>
          <w:sz w:val="22"/>
          <w:szCs w:val="22"/>
        </w:rPr>
      </w:pPr>
      <w:hyperlink r:id="rId38">
        <w:r w:rsidR="008E0B6F" w:rsidRPr="00316B4B">
          <w:rPr>
            <w:rStyle w:val="ListLabel471"/>
            <w:rFonts w:ascii="Arial" w:hAnsi="Arial" w:cs="Arial"/>
            <w:sz w:val="22"/>
            <w:szCs w:val="22"/>
          </w:rPr>
          <w:t>T</w:t>
        </w:r>
      </w:hyperlink>
      <w:hyperlink r:id="rId39">
        <w:r w:rsidR="008E0B6F" w:rsidRPr="00316B4B">
          <w:rPr>
            <w:rStyle w:val="ListLabel471"/>
            <w:rFonts w:ascii="Arial" w:hAnsi="Arial" w:cs="Arial"/>
            <w:sz w:val="22"/>
            <w:szCs w:val="22"/>
          </w:rPr>
          <w:t>he Supplier will deliver the Services in a way that enables the Buyer to comply with its obligations under the T</w:t>
        </w:r>
      </w:hyperlink>
      <w:hyperlink r:id="rId40">
        <w:r w:rsidR="008E0B6F" w:rsidRPr="00316B4B">
          <w:rPr>
            <w:rStyle w:val="ListLabel471"/>
            <w:rFonts w:ascii="Arial" w:hAnsi="Arial" w:cs="Arial"/>
            <w:sz w:val="22"/>
            <w:szCs w:val="22"/>
          </w:rPr>
          <w:t>echnology Code of Practice</w:t>
        </w:r>
      </w:hyperlink>
      <w:hyperlink r:id="rId41">
        <w:r w:rsidR="008E0B6F" w:rsidRPr="00316B4B">
          <w:rPr>
            <w:rStyle w:val="ListLabel471"/>
            <w:rFonts w:ascii="Arial" w:hAnsi="Arial" w:cs="Arial"/>
            <w:sz w:val="22"/>
            <w:szCs w:val="22"/>
          </w:rPr>
          <w:t>,</w:t>
        </w:r>
      </w:hyperlink>
      <w:hyperlink r:id="rId42">
        <w:r w:rsidR="008E0B6F" w:rsidRPr="00316B4B">
          <w:rPr>
            <w:rStyle w:val="ListLabel471"/>
            <w:rFonts w:ascii="Arial" w:hAnsi="Arial" w:cs="Arial"/>
            <w:sz w:val="22"/>
            <w:szCs w:val="22"/>
          </w:rPr>
          <w:t xml:space="preserve"> which is available at </w:t>
        </w:r>
      </w:hyperlink>
      <w:hyperlink r:id="rId43">
        <w:r w:rsidR="008E0B6F" w:rsidRPr="00316B4B">
          <w:rPr>
            <w:rStyle w:val="ListLabel470"/>
            <w:rFonts w:ascii="Arial" w:hAnsi="Arial" w:cs="Arial"/>
            <w:sz w:val="22"/>
            <w:szCs w:val="22"/>
          </w:rPr>
          <w:t>https://www.gov.uk/government/publications/technology-code-of-practice/technology-code-of-practice</w:t>
        </w:r>
      </w:hyperlink>
    </w:p>
    <w:p w14:paraId="292CDD5D" w14:textId="77777777" w:rsidR="005540D7" w:rsidRPr="00316B4B" w:rsidRDefault="008E0B6F" w:rsidP="00AE2B71">
      <w:pPr>
        <w:numPr>
          <w:ilvl w:val="0"/>
          <w:numId w:val="35"/>
        </w:numPr>
        <w:ind w:hanging="724"/>
        <w:rPr>
          <w:rFonts w:eastAsia="Helvetica Neue"/>
          <w:sz w:val="22"/>
          <w:szCs w:val="22"/>
        </w:rPr>
      </w:pPr>
      <w:r w:rsidRPr="00316B4B">
        <w:rPr>
          <w:rFonts w:eastAsia="Helvetica Neue"/>
          <w:sz w:val="22"/>
          <w:szCs w:val="22"/>
        </w:rPr>
        <w:t>If requested by the Buyer, the Supplier must, at its own cost, ensure that the G-Cloud Services comply with the requirements in the PSN Code of Practice.</w:t>
      </w:r>
    </w:p>
    <w:p w14:paraId="3934EFC9" w14:textId="77777777" w:rsidR="005540D7" w:rsidRPr="00316B4B" w:rsidRDefault="008E0B6F" w:rsidP="00AE2B71">
      <w:pPr>
        <w:numPr>
          <w:ilvl w:val="0"/>
          <w:numId w:val="35"/>
        </w:numPr>
        <w:ind w:hanging="724"/>
        <w:rPr>
          <w:rFonts w:eastAsia="Helvetica Neue"/>
          <w:sz w:val="22"/>
          <w:szCs w:val="22"/>
        </w:rPr>
      </w:pPr>
      <w:r w:rsidRPr="00316B4B">
        <w:rPr>
          <w:rFonts w:eastAsia="Helvetica Neue"/>
          <w:sz w:val="22"/>
          <w:szCs w:val="22"/>
        </w:rPr>
        <w:t>If any PSN Services are Subcontracted by the Supplier, the Supplier must ensure that the services have the relevant PSN compliance certification.</w:t>
      </w:r>
    </w:p>
    <w:p w14:paraId="3EDFB1EF" w14:textId="77777777" w:rsidR="005540D7" w:rsidRPr="00316B4B" w:rsidRDefault="008E0B6F" w:rsidP="00AE2B71">
      <w:pPr>
        <w:numPr>
          <w:ilvl w:val="0"/>
          <w:numId w:val="35"/>
        </w:numPr>
        <w:ind w:hanging="724"/>
        <w:rPr>
          <w:sz w:val="22"/>
          <w:szCs w:val="22"/>
        </w:rPr>
      </w:pPr>
      <w:r w:rsidRPr="00316B4B">
        <w:rPr>
          <w:rFonts w:eastAsia="Helvetica Neue"/>
          <w:sz w:val="22"/>
          <w:szCs w:val="22"/>
        </w:rPr>
        <w:t>The Supplier must immediately disconnect its G-Cloud Services from the PSN if the PSN Authority considers there is a risk to the PSN’s security and the Supplier agrees that the Buyer and the PSN Authority will not be liable for any actions, damages, costs, and any other Supplier liabilities which may arise</w:t>
      </w:r>
      <w:hyperlink r:id="rId44">
        <w:r w:rsidRPr="00316B4B">
          <w:rPr>
            <w:rStyle w:val="ListLabel471"/>
            <w:rFonts w:ascii="Arial" w:hAnsi="Arial" w:cs="Arial"/>
            <w:sz w:val="22"/>
            <w:szCs w:val="22"/>
          </w:rPr>
          <w:t>.</w:t>
        </w:r>
      </w:hyperlink>
    </w:p>
    <w:p w14:paraId="26B9F558" w14:textId="77777777" w:rsidR="005540D7" w:rsidRPr="00316B4B" w:rsidRDefault="008E0B6F">
      <w:pPr>
        <w:rPr>
          <w:rFonts w:eastAsia="Helvetica Neue"/>
          <w:b/>
          <w:sz w:val="22"/>
          <w:szCs w:val="22"/>
        </w:rPr>
      </w:pPr>
      <w:r w:rsidRPr="00316B4B">
        <w:rPr>
          <w:rFonts w:eastAsia="Helvetica Neue"/>
          <w:b/>
          <w:sz w:val="22"/>
          <w:szCs w:val="22"/>
        </w:rPr>
        <w:t>15. Open source</w:t>
      </w:r>
    </w:p>
    <w:p w14:paraId="4705EA70" w14:textId="77777777" w:rsidR="005540D7" w:rsidRPr="00316B4B" w:rsidRDefault="008E0B6F" w:rsidP="008E0B6F">
      <w:pPr>
        <w:numPr>
          <w:ilvl w:val="0"/>
          <w:numId w:val="3"/>
        </w:numPr>
        <w:ind w:hanging="724"/>
        <w:rPr>
          <w:rFonts w:eastAsia="Helvetica Neue"/>
          <w:sz w:val="22"/>
          <w:szCs w:val="22"/>
        </w:rPr>
      </w:pPr>
      <w:r w:rsidRPr="00316B4B">
        <w:rPr>
          <w:rFonts w:eastAsia="Helvetica Neue"/>
          <w:sz w:val="22"/>
          <w:szCs w:val="22"/>
        </w:rPr>
        <w:t>All software created for the Buyer must be suitable for publication as open source, unless otherwise agreed by the Buyer.</w:t>
      </w:r>
    </w:p>
    <w:p w14:paraId="48FFB0BD" w14:textId="77777777" w:rsidR="005540D7" w:rsidRPr="00316B4B" w:rsidRDefault="008E0B6F" w:rsidP="008E0B6F">
      <w:pPr>
        <w:numPr>
          <w:ilvl w:val="0"/>
          <w:numId w:val="3"/>
        </w:numPr>
        <w:ind w:hanging="724"/>
        <w:rPr>
          <w:rFonts w:eastAsia="Helvetica Neue"/>
          <w:sz w:val="22"/>
          <w:szCs w:val="22"/>
        </w:rPr>
      </w:pPr>
      <w:r w:rsidRPr="00316B4B">
        <w:rPr>
          <w:rFonts w:eastAsia="Helvetica Neue"/>
          <w:sz w:val="22"/>
          <w:szCs w:val="22"/>
        </w:rPr>
        <w:t>If software needs to be converted before publication as open source, the Supplier must also provide the converted format unless otherwise agreed by the Buyer.</w:t>
      </w:r>
    </w:p>
    <w:p w14:paraId="142C2BA3" w14:textId="77777777" w:rsidR="005540D7" w:rsidRPr="00316B4B" w:rsidRDefault="008E0B6F">
      <w:pPr>
        <w:rPr>
          <w:rFonts w:eastAsia="Helvetica Neue"/>
          <w:b/>
          <w:sz w:val="22"/>
          <w:szCs w:val="22"/>
        </w:rPr>
      </w:pPr>
      <w:r w:rsidRPr="00316B4B">
        <w:rPr>
          <w:rFonts w:eastAsia="Helvetica Neue"/>
          <w:b/>
          <w:sz w:val="22"/>
          <w:szCs w:val="22"/>
        </w:rPr>
        <w:t>16. Security</w:t>
      </w:r>
    </w:p>
    <w:p w14:paraId="7D92D20B" w14:textId="77777777" w:rsidR="005540D7" w:rsidRPr="00316B4B" w:rsidRDefault="008E0B6F" w:rsidP="008E0B6F">
      <w:pPr>
        <w:numPr>
          <w:ilvl w:val="0"/>
          <w:numId w:val="2"/>
        </w:numPr>
        <w:ind w:hanging="724"/>
        <w:rPr>
          <w:rFonts w:eastAsia="Helvetica Neue"/>
          <w:sz w:val="22"/>
          <w:szCs w:val="22"/>
        </w:rPr>
      </w:pPr>
      <w:r w:rsidRPr="00316B4B">
        <w:rPr>
          <w:rFonts w:eastAsia="Helvetica Neue"/>
          <w:sz w:val="22"/>
          <w:szCs w:val="22"/>
        </w:rPr>
        <w:t>If requested to do so by the Buyer, before entering into this Call-Off Contract the Supplier will, within 15 Working Days of the date of this Call-Off Contract, develop (and obtain the Buyer’s written approval of) a Security Management Plan and an Information Security Management System. After Buyer approval the Security Management Plan and Information Security Management System will apply during the Term of this Call-Off Contract. Both plans will comply with the Buyer’s security policy and protect all aspects and processes associated with the delivery of the Services.</w:t>
      </w:r>
    </w:p>
    <w:p w14:paraId="0490FB4B" w14:textId="77777777" w:rsidR="005540D7" w:rsidRPr="00316B4B" w:rsidRDefault="008E0B6F" w:rsidP="008E0B6F">
      <w:pPr>
        <w:numPr>
          <w:ilvl w:val="0"/>
          <w:numId w:val="2"/>
        </w:numPr>
        <w:ind w:hanging="724"/>
        <w:rPr>
          <w:rFonts w:eastAsia="Helvetica Neue"/>
          <w:sz w:val="22"/>
          <w:szCs w:val="22"/>
        </w:rPr>
      </w:pPr>
      <w:r w:rsidRPr="00316B4B">
        <w:rPr>
          <w:rFonts w:eastAsia="Helvetica Neue"/>
          <w:sz w:val="22"/>
          <w:szCs w:val="22"/>
        </w:rPr>
        <w:t>The Supplier will use software and the most up-to-date antivirus definitions available from an industry-accepted antivirus software seller to minimise the impact of Malicious Software.</w:t>
      </w:r>
    </w:p>
    <w:p w14:paraId="49051322" w14:textId="77777777" w:rsidR="005540D7" w:rsidRPr="00316B4B" w:rsidRDefault="008E0B6F" w:rsidP="008E0B6F">
      <w:pPr>
        <w:numPr>
          <w:ilvl w:val="0"/>
          <w:numId w:val="2"/>
        </w:numPr>
        <w:ind w:hanging="724"/>
        <w:rPr>
          <w:rFonts w:eastAsia="Helvetica Neue"/>
          <w:sz w:val="22"/>
          <w:szCs w:val="22"/>
        </w:rPr>
      </w:pPr>
      <w:r w:rsidRPr="00316B4B">
        <w:rPr>
          <w:rFonts w:eastAsia="Helvetica Neue"/>
          <w:sz w:val="22"/>
          <w:szCs w:val="22"/>
        </w:rPr>
        <w:t>If Malicious Software causes loss of operational efficiency or loss or corruption of Service Data, the Supplier will help the Buyer to mitigate any losses and restore the Services to operating efficiency as soon as possible.</w:t>
      </w:r>
    </w:p>
    <w:p w14:paraId="62BBE39B" w14:textId="77777777" w:rsidR="005540D7" w:rsidRPr="00316B4B" w:rsidRDefault="008E0B6F" w:rsidP="008E0B6F">
      <w:pPr>
        <w:numPr>
          <w:ilvl w:val="0"/>
          <w:numId w:val="2"/>
        </w:numPr>
        <w:ind w:hanging="724"/>
        <w:rPr>
          <w:rFonts w:eastAsia="Helvetica Neue"/>
          <w:sz w:val="22"/>
          <w:szCs w:val="22"/>
        </w:rPr>
      </w:pPr>
      <w:r w:rsidRPr="00316B4B">
        <w:rPr>
          <w:rFonts w:eastAsia="Helvetica Neue"/>
          <w:sz w:val="22"/>
          <w:szCs w:val="22"/>
        </w:rPr>
        <w:t>Responsibility for costs will be at the:</w:t>
      </w:r>
    </w:p>
    <w:p w14:paraId="5D178C7F" w14:textId="77777777" w:rsidR="005540D7" w:rsidRPr="00316B4B" w:rsidRDefault="008E0B6F" w:rsidP="008E0B6F">
      <w:pPr>
        <w:numPr>
          <w:ilvl w:val="1"/>
          <w:numId w:val="2"/>
        </w:numPr>
        <w:ind w:hanging="360"/>
        <w:rPr>
          <w:rFonts w:eastAsia="Helvetica Neue"/>
          <w:sz w:val="22"/>
          <w:szCs w:val="22"/>
        </w:rPr>
      </w:pPr>
      <w:r w:rsidRPr="00316B4B">
        <w:rPr>
          <w:rFonts w:eastAsia="Helvetica Neue"/>
          <w:sz w:val="22"/>
          <w:szCs w:val="22"/>
        </w:rPr>
        <w:t>Supplier’s expense if the Malicious Software originates from the Supplier software or the Service Data while the Service Data was under the control of the Supplier, unless the Supplier can demonstrate that it was already present, not quarantined or identified by the Buyer when provided</w:t>
      </w:r>
    </w:p>
    <w:p w14:paraId="6B75C025" w14:textId="77777777" w:rsidR="005540D7" w:rsidRPr="00316B4B" w:rsidRDefault="008E0B6F" w:rsidP="008E0B6F">
      <w:pPr>
        <w:numPr>
          <w:ilvl w:val="1"/>
          <w:numId w:val="2"/>
        </w:numPr>
        <w:ind w:hanging="360"/>
        <w:rPr>
          <w:rFonts w:eastAsia="Helvetica Neue"/>
          <w:sz w:val="22"/>
          <w:szCs w:val="22"/>
        </w:rPr>
      </w:pPr>
      <w:r w:rsidRPr="00316B4B">
        <w:rPr>
          <w:rFonts w:eastAsia="Helvetica Neue"/>
          <w:sz w:val="22"/>
          <w:szCs w:val="22"/>
        </w:rPr>
        <w:t>Buyer’s expense if the Malicious Software originates from the Buyer software or the Service Data, while the Service Data was under the Buyer’s control</w:t>
      </w:r>
    </w:p>
    <w:p w14:paraId="1F594DBE" w14:textId="77777777" w:rsidR="005540D7" w:rsidRPr="00316B4B" w:rsidRDefault="008E0B6F" w:rsidP="008E0B6F">
      <w:pPr>
        <w:numPr>
          <w:ilvl w:val="0"/>
          <w:numId w:val="2"/>
        </w:numPr>
        <w:ind w:hanging="724"/>
        <w:rPr>
          <w:rFonts w:eastAsia="Helvetica Neue"/>
          <w:sz w:val="22"/>
          <w:szCs w:val="22"/>
        </w:rPr>
      </w:pPr>
      <w:r w:rsidRPr="00316B4B">
        <w:rPr>
          <w:rFonts w:eastAsia="Helvetica Neue"/>
          <w:sz w:val="22"/>
          <w:szCs w:val="22"/>
        </w:rPr>
        <w:t>The Supplier will immediately notify CCS of any breach of security of CCS’s Confidential Information (and the Buyer of any Buyer Confidential Information breach). Where the breach occurred because of a Supplier Default, the Supplier will recover the CCS and Buyer Confidential Information however it may be recorded.</w:t>
      </w:r>
    </w:p>
    <w:p w14:paraId="40084711" w14:textId="77777777" w:rsidR="005540D7" w:rsidRPr="00316B4B" w:rsidRDefault="008E0B6F" w:rsidP="008E0B6F">
      <w:pPr>
        <w:numPr>
          <w:ilvl w:val="0"/>
          <w:numId w:val="2"/>
        </w:numPr>
        <w:ind w:hanging="724"/>
        <w:rPr>
          <w:sz w:val="22"/>
          <w:szCs w:val="22"/>
        </w:rPr>
      </w:pPr>
      <w:r w:rsidRPr="00316B4B">
        <w:rPr>
          <w:rFonts w:eastAsia="Helvetica Neue"/>
          <w:sz w:val="22"/>
          <w:szCs w:val="22"/>
        </w:rPr>
        <w:lastRenderedPageBreak/>
        <w:t xml:space="preserve">Any system development by the Supplier should also comply with the government’s ‘10 Steps to Cyber Security’ guidance, available at </w:t>
      </w:r>
      <w:hyperlink r:id="rId45">
        <w:r w:rsidRPr="00316B4B">
          <w:rPr>
            <w:rStyle w:val="ListLabel470"/>
            <w:rFonts w:ascii="Arial" w:hAnsi="Arial" w:cs="Arial"/>
            <w:sz w:val="22"/>
            <w:szCs w:val="22"/>
          </w:rPr>
          <w:t>https://www.ncsc.gov.uk/guidance/10-steps-cyber-security</w:t>
        </w:r>
      </w:hyperlink>
    </w:p>
    <w:p w14:paraId="189B373D" w14:textId="77777777" w:rsidR="005540D7" w:rsidRPr="00316B4B" w:rsidRDefault="008E0B6F" w:rsidP="008E0B6F">
      <w:pPr>
        <w:numPr>
          <w:ilvl w:val="0"/>
          <w:numId w:val="2"/>
        </w:numPr>
        <w:ind w:hanging="724"/>
        <w:rPr>
          <w:sz w:val="22"/>
          <w:szCs w:val="22"/>
        </w:rPr>
      </w:pPr>
      <w:r w:rsidRPr="00316B4B">
        <w:rPr>
          <w:rFonts w:eastAsia="Helvetica Neue"/>
          <w:sz w:val="22"/>
          <w:szCs w:val="22"/>
        </w:rPr>
        <w:t>If a Buyer has requested in the Order Form that the Supplier has a Cyber Essentials certificate, the Supplier must provide the Buyer with a valid Cyber Essentials certificate (or</w:t>
      </w:r>
      <w:r w:rsidRPr="00316B4B">
        <w:rPr>
          <w:rFonts w:eastAsia="Helvetica Neue"/>
          <w:sz w:val="22"/>
          <w:szCs w:val="22"/>
          <w:highlight w:val="white"/>
        </w:rPr>
        <w:t xml:space="preserve"> equivalent) required for the Services before the Start Date. </w:t>
      </w:r>
    </w:p>
    <w:p w14:paraId="15A2CD65" w14:textId="77777777" w:rsidR="005540D7" w:rsidRPr="00316B4B" w:rsidRDefault="008E0B6F">
      <w:pPr>
        <w:rPr>
          <w:rFonts w:eastAsia="Helvetica Neue"/>
          <w:b/>
          <w:sz w:val="22"/>
          <w:szCs w:val="22"/>
        </w:rPr>
      </w:pPr>
      <w:r w:rsidRPr="00316B4B">
        <w:rPr>
          <w:rFonts w:eastAsia="Helvetica Neue"/>
          <w:b/>
          <w:sz w:val="22"/>
          <w:szCs w:val="22"/>
        </w:rPr>
        <w:t>17. Guarantee</w:t>
      </w:r>
    </w:p>
    <w:p w14:paraId="21AE51F1" w14:textId="77777777" w:rsidR="005540D7" w:rsidRPr="00316B4B" w:rsidRDefault="008E0B6F" w:rsidP="00AE2B71">
      <w:pPr>
        <w:numPr>
          <w:ilvl w:val="0"/>
          <w:numId w:val="37"/>
        </w:numPr>
        <w:ind w:hanging="724"/>
        <w:rPr>
          <w:rFonts w:eastAsia="Helvetica Neue"/>
          <w:sz w:val="22"/>
          <w:szCs w:val="22"/>
        </w:rPr>
      </w:pPr>
      <w:r w:rsidRPr="00316B4B">
        <w:rPr>
          <w:rFonts w:eastAsia="Helvetica Neue"/>
          <w:sz w:val="22"/>
          <w:szCs w:val="22"/>
        </w:rPr>
        <w:t>If this Call-Off Contract is conditional on receipt of a Guarantee that is acceptable to the Buyer, the Supplier must give the Buyer on or before the Start Date:</w:t>
      </w:r>
    </w:p>
    <w:p w14:paraId="378A5182" w14:textId="77777777" w:rsidR="005540D7" w:rsidRPr="00316B4B" w:rsidRDefault="008E0B6F" w:rsidP="00AE2B71">
      <w:pPr>
        <w:numPr>
          <w:ilvl w:val="1"/>
          <w:numId w:val="37"/>
        </w:numPr>
        <w:ind w:hanging="360"/>
        <w:rPr>
          <w:rFonts w:eastAsia="Helvetica Neue"/>
          <w:sz w:val="22"/>
          <w:szCs w:val="22"/>
        </w:rPr>
      </w:pPr>
      <w:r w:rsidRPr="00316B4B">
        <w:rPr>
          <w:rFonts w:eastAsia="Helvetica Neue"/>
          <w:sz w:val="22"/>
          <w:szCs w:val="22"/>
        </w:rPr>
        <w:t xml:space="preserve">an executed Guarantee in the form at Schedule 5 </w:t>
      </w:r>
    </w:p>
    <w:p w14:paraId="5065C297" w14:textId="77777777" w:rsidR="005540D7" w:rsidRPr="00316B4B" w:rsidRDefault="008E0B6F" w:rsidP="00AE2B71">
      <w:pPr>
        <w:numPr>
          <w:ilvl w:val="1"/>
          <w:numId w:val="37"/>
        </w:numPr>
        <w:ind w:hanging="360"/>
        <w:rPr>
          <w:rFonts w:eastAsia="Helvetica Neue"/>
          <w:sz w:val="22"/>
          <w:szCs w:val="22"/>
        </w:rPr>
      </w:pPr>
      <w:r w:rsidRPr="00316B4B">
        <w:rPr>
          <w:rFonts w:eastAsia="Helvetica Neue"/>
          <w:sz w:val="22"/>
          <w:szCs w:val="22"/>
        </w:rPr>
        <w:t>a certified copy of the passed resolution or board minutes of the guarantor approving the execution of the Guarantee</w:t>
      </w:r>
    </w:p>
    <w:p w14:paraId="6AE6F6F1" w14:textId="77777777" w:rsidR="005540D7" w:rsidRPr="00316B4B" w:rsidRDefault="008E0B6F">
      <w:pPr>
        <w:rPr>
          <w:rFonts w:eastAsia="Helvetica Neue"/>
          <w:b/>
          <w:sz w:val="22"/>
          <w:szCs w:val="22"/>
        </w:rPr>
      </w:pPr>
      <w:r w:rsidRPr="00316B4B">
        <w:rPr>
          <w:rFonts w:eastAsia="Helvetica Neue"/>
          <w:b/>
          <w:sz w:val="22"/>
          <w:szCs w:val="22"/>
        </w:rPr>
        <w:t>18. Ending the Call-Off Contract</w:t>
      </w:r>
    </w:p>
    <w:p w14:paraId="399C5E75" w14:textId="77777777" w:rsidR="005540D7" w:rsidRPr="00316B4B" w:rsidRDefault="008E0B6F" w:rsidP="00AE2B71">
      <w:pPr>
        <w:numPr>
          <w:ilvl w:val="0"/>
          <w:numId w:val="42"/>
        </w:numPr>
        <w:ind w:hanging="724"/>
        <w:rPr>
          <w:rFonts w:eastAsia="Helvetica Neue"/>
          <w:sz w:val="22"/>
          <w:szCs w:val="22"/>
        </w:rPr>
      </w:pPr>
      <w:r w:rsidRPr="00316B4B">
        <w:rPr>
          <w:rFonts w:eastAsia="Helvetica Neue"/>
          <w:sz w:val="22"/>
          <w:szCs w:val="22"/>
        </w:rPr>
        <w:t>The Buyer can End this Call-Off Contract at any time by giving 30 days’ written notice to the Supplier, unless a shorter period is specified in the Order Form. The Supplier’s obligation to provide the Services will end on the date in the notice.</w:t>
      </w:r>
    </w:p>
    <w:p w14:paraId="3EE07F5A" w14:textId="77777777" w:rsidR="005540D7" w:rsidRPr="00316B4B" w:rsidRDefault="008E0B6F" w:rsidP="00AE2B71">
      <w:pPr>
        <w:numPr>
          <w:ilvl w:val="0"/>
          <w:numId w:val="42"/>
        </w:numPr>
        <w:ind w:hanging="724"/>
        <w:rPr>
          <w:rFonts w:eastAsia="Helvetica Neue"/>
          <w:sz w:val="22"/>
          <w:szCs w:val="22"/>
        </w:rPr>
      </w:pPr>
      <w:r w:rsidRPr="00316B4B">
        <w:rPr>
          <w:rFonts w:eastAsia="Helvetica Neue"/>
          <w:sz w:val="22"/>
          <w:szCs w:val="22"/>
        </w:rPr>
        <w:t>The Parties agree that the:</w:t>
      </w:r>
    </w:p>
    <w:p w14:paraId="45827929" w14:textId="77777777" w:rsidR="005540D7" w:rsidRPr="00316B4B" w:rsidRDefault="008E0B6F" w:rsidP="00AE2B71">
      <w:pPr>
        <w:numPr>
          <w:ilvl w:val="1"/>
          <w:numId w:val="42"/>
        </w:numPr>
        <w:ind w:hanging="360"/>
        <w:rPr>
          <w:rFonts w:eastAsia="Helvetica Neue"/>
          <w:sz w:val="22"/>
          <w:szCs w:val="22"/>
        </w:rPr>
      </w:pPr>
      <w:r w:rsidRPr="00316B4B">
        <w:rPr>
          <w:rFonts w:eastAsia="Helvetica Neue"/>
          <w:sz w:val="22"/>
          <w:szCs w:val="22"/>
        </w:rPr>
        <w:t>Buyer’s right to End the Call-Off Contract under clause 18.1 is reasonable considering the type of cloud Service being provided</w:t>
      </w:r>
    </w:p>
    <w:p w14:paraId="396EEF17" w14:textId="77777777" w:rsidR="005540D7" w:rsidRPr="00316B4B" w:rsidRDefault="008E0B6F" w:rsidP="00AE2B71">
      <w:pPr>
        <w:numPr>
          <w:ilvl w:val="1"/>
          <w:numId w:val="42"/>
        </w:numPr>
        <w:ind w:hanging="360"/>
        <w:rPr>
          <w:rFonts w:eastAsia="Helvetica Neue"/>
          <w:sz w:val="22"/>
          <w:szCs w:val="22"/>
        </w:rPr>
      </w:pPr>
      <w:r w:rsidRPr="00316B4B">
        <w:rPr>
          <w:rFonts w:eastAsia="Helvetica Neue"/>
          <w:sz w:val="22"/>
          <w:szCs w:val="22"/>
        </w:rPr>
        <w:t>Call-Off Contract Charges paid during the notice period is reasonable compensation and covers all the Supplier’s avoidable costs or Losses</w:t>
      </w:r>
    </w:p>
    <w:p w14:paraId="6FD70CFC" w14:textId="77777777" w:rsidR="005540D7" w:rsidRPr="00316B4B" w:rsidRDefault="008E0B6F" w:rsidP="00AE2B71">
      <w:pPr>
        <w:numPr>
          <w:ilvl w:val="0"/>
          <w:numId w:val="42"/>
        </w:numPr>
        <w:ind w:hanging="724"/>
        <w:rPr>
          <w:rFonts w:eastAsia="Helvetica Neue"/>
          <w:sz w:val="22"/>
          <w:szCs w:val="22"/>
        </w:rPr>
      </w:pPr>
      <w:r w:rsidRPr="00316B4B">
        <w:rPr>
          <w:rFonts w:eastAsia="Helvetica Neue"/>
          <w:sz w:val="22"/>
          <w:szCs w:val="22"/>
        </w:rPr>
        <w:t xml:space="preserve">Subject to clause 24 (Liability), if the Buyer Ends this Call-Off Contract under clause 18.1, it will indemnify the Supplier against any commitments, liabilities or expenditure which result in any unavoidable Loss by the Supplier, provided that the Supplier takes all reasonable steps to mitigate the Loss. If the Supplier has insurance, the Supplier will reduce its unavoidable costs by any insurance sums available. The Supplier will submit a fully itemised and costed list of the unavoidable Loss with supporting evidence. </w:t>
      </w:r>
    </w:p>
    <w:p w14:paraId="281A1244" w14:textId="77777777" w:rsidR="005540D7" w:rsidRPr="00316B4B" w:rsidRDefault="008E0B6F" w:rsidP="00AE2B71">
      <w:pPr>
        <w:numPr>
          <w:ilvl w:val="0"/>
          <w:numId w:val="42"/>
        </w:numPr>
        <w:ind w:hanging="724"/>
        <w:rPr>
          <w:rFonts w:eastAsia="Helvetica Neue"/>
          <w:sz w:val="22"/>
          <w:szCs w:val="22"/>
        </w:rPr>
      </w:pPr>
      <w:r w:rsidRPr="00316B4B">
        <w:rPr>
          <w:rFonts w:eastAsia="Helvetica Neue"/>
          <w:sz w:val="22"/>
          <w:szCs w:val="22"/>
        </w:rPr>
        <w:t>The Buyer will have the right to End this Call-Off Contract at any time with immediate effect by written notice to the Supplier if either the Supplier commits:</w:t>
      </w:r>
    </w:p>
    <w:p w14:paraId="0B3B71C7" w14:textId="77777777" w:rsidR="005540D7" w:rsidRPr="00316B4B" w:rsidRDefault="008E0B6F" w:rsidP="00AE2B71">
      <w:pPr>
        <w:numPr>
          <w:ilvl w:val="1"/>
          <w:numId w:val="42"/>
        </w:numPr>
        <w:ind w:hanging="360"/>
        <w:rPr>
          <w:rFonts w:eastAsia="Helvetica Neue"/>
          <w:sz w:val="22"/>
          <w:szCs w:val="22"/>
        </w:rPr>
      </w:pPr>
      <w:r w:rsidRPr="00316B4B">
        <w:rPr>
          <w:rFonts w:eastAsia="Helvetica Neue"/>
          <w:sz w:val="22"/>
          <w:szCs w:val="22"/>
        </w:rPr>
        <w:t>a Supplier Default and if the Supplier Default cannot, in the reasonable opinion of the Buyer, be remedied</w:t>
      </w:r>
    </w:p>
    <w:p w14:paraId="0288A62E" w14:textId="77777777" w:rsidR="005540D7" w:rsidRPr="00316B4B" w:rsidRDefault="008E0B6F" w:rsidP="00AE2B71">
      <w:pPr>
        <w:numPr>
          <w:ilvl w:val="1"/>
          <w:numId w:val="42"/>
        </w:numPr>
        <w:ind w:hanging="360"/>
        <w:rPr>
          <w:rFonts w:eastAsia="Helvetica Neue"/>
          <w:sz w:val="22"/>
          <w:szCs w:val="22"/>
        </w:rPr>
      </w:pPr>
      <w:r w:rsidRPr="00316B4B">
        <w:rPr>
          <w:rFonts w:eastAsia="Helvetica Neue"/>
          <w:sz w:val="22"/>
          <w:szCs w:val="22"/>
        </w:rPr>
        <w:t>any fraud</w:t>
      </w:r>
    </w:p>
    <w:p w14:paraId="4F5BDFBE" w14:textId="77777777" w:rsidR="005540D7" w:rsidRPr="00316B4B" w:rsidRDefault="008E0B6F" w:rsidP="00AE2B71">
      <w:pPr>
        <w:numPr>
          <w:ilvl w:val="0"/>
          <w:numId w:val="42"/>
        </w:numPr>
        <w:ind w:hanging="724"/>
        <w:rPr>
          <w:rFonts w:eastAsia="Helvetica Neue"/>
          <w:sz w:val="22"/>
          <w:szCs w:val="22"/>
        </w:rPr>
      </w:pPr>
      <w:r w:rsidRPr="00316B4B">
        <w:rPr>
          <w:rFonts w:eastAsia="Helvetica Neue"/>
          <w:sz w:val="22"/>
          <w:szCs w:val="22"/>
        </w:rPr>
        <w:t>A Party can End this Call-Off Contract at any time with immediate effect by written notice if:</w:t>
      </w:r>
    </w:p>
    <w:p w14:paraId="12A35C3D" w14:textId="77777777" w:rsidR="005540D7" w:rsidRPr="00316B4B" w:rsidRDefault="008E0B6F" w:rsidP="00AE2B71">
      <w:pPr>
        <w:numPr>
          <w:ilvl w:val="1"/>
          <w:numId w:val="42"/>
        </w:numPr>
        <w:ind w:hanging="360"/>
        <w:rPr>
          <w:rFonts w:eastAsia="Helvetica Neue"/>
          <w:sz w:val="22"/>
          <w:szCs w:val="22"/>
        </w:rPr>
      </w:pPr>
      <w:r w:rsidRPr="00316B4B">
        <w:rPr>
          <w:rFonts w:eastAsia="Helvetica Neue"/>
          <w:sz w:val="22"/>
          <w:szCs w:val="22"/>
        </w:rPr>
        <w:t>the other Party commits a Material Breach of any term of this Call-Off Contract (other than failure to pay any amounts due) and, if that breach is remediable, fails to remedy it within 15 Working Days of being notified in writing to do so</w:t>
      </w:r>
    </w:p>
    <w:p w14:paraId="20163CF8" w14:textId="77777777" w:rsidR="005540D7" w:rsidRPr="00316B4B" w:rsidRDefault="008E0B6F" w:rsidP="00AE2B71">
      <w:pPr>
        <w:numPr>
          <w:ilvl w:val="1"/>
          <w:numId w:val="42"/>
        </w:numPr>
        <w:ind w:hanging="360"/>
        <w:rPr>
          <w:rFonts w:eastAsia="Helvetica Neue"/>
          <w:sz w:val="22"/>
          <w:szCs w:val="22"/>
        </w:rPr>
      </w:pPr>
      <w:r w:rsidRPr="00316B4B">
        <w:rPr>
          <w:rFonts w:eastAsia="Helvetica Neue"/>
          <w:sz w:val="22"/>
          <w:szCs w:val="22"/>
        </w:rPr>
        <w:t>an Insolvency Event of the other Party happens</w:t>
      </w:r>
    </w:p>
    <w:p w14:paraId="102DC166" w14:textId="77777777" w:rsidR="005540D7" w:rsidRPr="00316B4B" w:rsidRDefault="008E0B6F" w:rsidP="00AE2B71">
      <w:pPr>
        <w:numPr>
          <w:ilvl w:val="1"/>
          <w:numId w:val="42"/>
        </w:numPr>
        <w:ind w:hanging="360"/>
        <w:rPr>
          <w:rFonts w:eastAsia="Helvetica Neue"/>
          <w:sz w:val="22"/>
          <w:szCs w:val="22"/>
        </w:rPr>
      </w:pPr>
      <w:r w:rsidRPr="00316B4B">
        <w:rPr>
          <w:rFonts w:eastAsia="Helvetica Neue"/>
          <w:sz w:val="22"/>
          <w:szCs w:val="22"/>
        </w:rPr>
        <w:lastRenderedPageBreak/>
        <w:t xml:space="preserve">the other Party ceases or threatens to cease to carry </w:t>
      </w:r>
      <w:proofErr w:type="gramStart"/>
      <w:r w:rsidRPr="00316B4B">
        <w:rPr>
          <w:rFonts w:eastAsia="Helvetica Neue"/>
          <w:sz w:val="22"/>
          <w:szCs w:val="22"/>
        </w:rPr>
        <w:t>on the whole</w:t>
      </w:r>
      <w:proofErr w:type="gramEnd"/>
      <w:r w:rsidRPr="00316B4B">
        <w:rPr>
          <w:rFonts w:eastAsia="Helvetica Neue"/>
          <w:sz w:val="22"/>
          <w:szCs w:val="22"/>
        </w:rPr>
        <w:t xml:space="preserve"> or any material part of its business</w:t>
      </w:r>
    </w:p>
    <w:p w14:paraId="46612E96" w14:textId="77777777" w:rsidR="005540D7" w:rsidRPr="00316B4B" w:rsidRDefault="008E0B6F" w:rsidP="00AE2B71">
      <w:pPr>
        <w:numPr>
          <w:ilvl w:val="0"/>
          <w:numId w:val="42"/>
        </w:numPr>
        <w:ind w:hanging="724"/>
        <w:rPr>
          <w:rFonts w:eastAsia="Helvetica Neue"/>
          <w:sz w:val="22"/>
          <w:szCs w:val="22"/>
        </w:rPr>
      </w:pPr>
      <w:r w:rsidRPr="00316B4B">
        <w:rPr>
          <w:rFonts w:eastAsia="Helvetica Neue"/>
          <w:sz w:val="22"/>
          <w:szCs w:val="22"/>
        </w:rPr>
        <w:t>If the Buyer fails to pay the Supplier undisputed sums of money when due, the Supplier must notify the Buyer and allow the Buyer 5 Working Days to pay. If the Buyer doesn’t pay within 5 Working Days, the Supplier may End this Call-Off Contract by giving the length of notice in the Order Form.</w:t>
      </w:r>
    </w:p>
    <w:p w14:paraId="194503BD" w14:textId="77777777" w:rsidR="005540D7" w:rsidRPr="00316B4B" w:rsidRDefault="008E0B6F" w:rsidP="00AE2B71">
      <w:pPr>
        <w:numPr>
          <w:ilvl w:val="0"/>
          <w:numId w:val="42"/>
        </w:numPr>
        <w:ind w:hanging="724"/>
        <w:rPr>
          <w:rFonts w:eastAsia="Helvetica Neue"/>
          <w:sz w:val="22"/>
          <w:szCs w:val="22"/>
        </w:rPr>
      </w:pPr>
      <w:r w:rsidRPr="00316B4B">
        <w:rPr>
          <w:rFonts w:eastAsia="Helvetica Neue"/>
          <w:sz w:val="22"/>
          <w:szCs w:val="22"/>
        </w:rPr>
        <w:t>A Party who isn’t relying on a Force Majeure event will have the right to End this Call-Off Contract if clause 23.1 applies.</w:t>
      </w:r>
    </w:p>
    <w:p w14:paraId="07AD3BEF" w14:textId="77777777" w:rsidR="005540D7" w:rsidRPr="00316B4B" w:rsidRDefault="008E0B6F">
      <w:pPr>
        <w:rPr>
          <w:rFonts w:eastAsia="Helvetica Neue"/>
          <w:b/>
          <w:sz w:val="22"/>
          <w:szCs w:val="22"/>
        </w:rPr>
      </w:pPr>
      <w:r w:rsidRPr="00316B4B">
        <w:rPr>
          <w:rFonts w:eastAsia="Helvetica Neue"/>
          <w:b/>
          <w:sz w:val="22"/>
          <w:szCs w:val="22"/>
        </w:rPr>
        <w:t>19. Consequences of suspension, ending and expiry</w:t>
      </w:r>
    </w:p>
    <w:p w14:paraId="1BE1043C" w14:textId="77777777" w:rsidR="005540D7" w:rsidRPr="00316B4B" w:rsidRDefault="008E0B6F" w:rsidP="00AE2B71">
      <w:pPr>
        <w:numPr>
          <w:ilvl w:val="0"/>
          <w:numId w:val="28"/>
        </w:numPr>
        <w:ind w:hanging="724"/>
        <w:rPr>
          <w:rFonts w:eastAsia="Helvetica Neue"/>
          <w:sz w:val="22"/>
          <w:szCs w:val="22"/>
        </w:rPr>
      </w:pPr>
      <w:r w:rsidRPr="00316B4B">
        <w:rPr>
          <w:rFonts w:eastAsia="Helvetica Neue"/>
          <w:sz w:val="22"/>
          <w:szCs w:val="22"/>
        </w:rPr>
        <w:t>If a Buyer has the right to End a Call-Off Contract, it may elect to suspend this Call-Off Contract or any part of it.</w:t>
      </w:r>
    </w:p>
    <w:p w14:paraId="226C456B" w14:textId="77777777" w:rsidR="005540D7" w:rsidRPr="00316B4B" w:rsidRDefault="008E0B6F" w:rsidP="00AE2B71">
      <w:pPr>
        <w:numPr>
          <w:ilvl w:val="0"/>
          <w:numId w:val="28"/>
        </w:numPr>
        <w:ind w:hanging="724"/>
        <w:rPr>
          <w:rFonts w:eastAsia="Helvetica Neue"/>
          <w:sz w:val="22"/>
          <w:szCs w:val="22"/>
        </w:rPr>
      </w:pPr>
      <w:r w:rsidRPr="00316B4B">
        <w:rPr>
          <w:rFonts w:eastAsia="Helvetica Neue"/>
          <w:sz w:val="22"/>
          <w:szCs w:val="22"/>
        </w:rPr>
        <w:t>Even if a notice has been served to End this Call-Off Contract or any part of it, the Supplier must continue to provide the Ordered G-Cloud Services until the dates set out in the notice.</w:t>
      </w:r>
    </w:p>
    <w:p w14:paraId="2EAFE89F" w14:textId="77777777" w:rsidR="005540D7" w:rsidRPr="00316B4B" w:rsidRDefault="008E0B6F" w:rsidP="00AE2B71">
      <w:pPr>
        <w:numPr>
          <w:ilvl w:val="0"/>
          <w:numId w:val="28"/>
        </w:numPr>
        <w:ind w:hanging="724"/>
        <w:rPr>
          <w:rFonts w:eastAsia="Helvetica Neue"/>
          <w:sz w:val="22"/>
          <w:szCs w:val="22"/>
        </w:rPr>
      </w:pPr>
      <w:r w:rsidRPr="00316B4B">
        <w:rPr>
          <w:rFonts w:eastAsia="Helvetica Neue"/>
          <w:sz w:val="22"/>
          <w:szCs w:val="22"/>
        </w:rPr>
        <w:t>The rights and obligations of the Parties will cease on the Expiry Date or End Date (whichever applies) of this Call-Off Contract, except those continuing provisions described in clause 19.4.</w:t>
      </w:r>
    </w:p>
    <w:p w14:paraId="2D7BF1EE" w14:textId="77777777" w:rsidR="005540D7" w:rsidRPr="00316B4B" w:rsidRDefault="008E0B6F" w:rsidP="00AE2B71">
      <w:pPr>
        <w:numPr>
          <w:ilvl w:val="0"/>
          <w:numId w:val="28"/>
        </w:numPr>
        <w:ind w:hanging="724"/>
        <w:rPr>
          <w:rFonts w:eastAsia="Helvetica Neue"/>
          <w:sz w:val="22"/>
          <w:szCs w:val="22"/>
        </w:rPr>
      </w:pPr>
      <w:r w:rsidRPr="00316B4B">
        <w:rPr>
          <w:rFonts w:eastAsia="Helvetica Neue"/>
          <w:sz w:val="22"/>
          <w:szCs w:val="22"/>
        </w:rPr>
        <w:t>Ending or expiry of this Call-Off Contract will not affect:</w:t>
      </w:r>
    </w:p>
    <w:p w14:paraId="06FD0CF5" w14:textId="77777777" w:rsidR="005540D7" w:rsidRPr="00316B4B" w:rsidRDefault="008E0B6F" w:rsidP="00AE2B71">
      <w:pPr>
        <w:numPr>
          <w:ilvl w:val="1"/>
          <w:numId w:val="42"/>
        </w:numPr>
        <w:ind w:hanging="360"/>
        <w:rPr>
          <w:rFonts w:eastAsia="Helvetica Neue"/>
          <w:sz w:val="22"/>
          <w:szCs w:val="22"/>
        </w:rPr>
      </w:pPr>
      <w:r w:rsidRPr="00316B4B">
        <w:rPr>
          <w:rFonts w:eastAsia="Helvetica Neue"/>
          <w:sz w:val="22"/>
          <w:szCs w:val="22"/>
        </w:rPr>
        <w:t>any rights, remedies or obligations accrued before its Ending or expiration</w:t>
      </w:r>
    </w:p>
    <w:p w14:paraId="34E6D025" w14:textId="77777777" w:rsidR="005540D7" w:rsidRPr="00316B4B" w:rsidRDefault="008E0B6F" w:rsidP="00AE2B71">
      <w:pPr>
        <w:numPr>
          <w:ilvl w:val="1"/>
          <w:numId w:val="42"/>
        </w:numPr>
        <w:ind w:hanging="360"/>
        <w:rPr>
          <w:rFonts w:eastAsia="Helvetica Neue"/>
          <w:sz w:val="22"/>
          <w:szCs w:val="22"/>
        </w:rPr>
      </w:pPr>
      <w:r w:rsidRPr="00316B4B">
        <w:rPr>
          <w:rFonts w:eastAsia="Helvetica Neue"/>
          <w:sz w:val="22"/>
          <w:szCs w:val="22"/>
        </w:rPr>
        <w:t>the right of either Party to recover any amount outstanding at the time of Ending or expiry</w:t>
      </w:r>
    </w:p>
    <w:p w14:paraId="15CBFDAD" w14:textId="77777777" w:rsidR="005540D7" w:rsidRPr="00316B4B" w:rsidRDefault="008E0B6F" w:rsidP="00AE2B71">
      <w:pPr>
        <w:numPr>
          <w:ilvl w:val="1"/>
          <w:numId w:val="42"/>
        </w:numPr>
        <w:ind w:hanging="360"/>
        <w:rPr>
          <w:rFonts w:eastAsia="Helvetica Neue"/>
          <w:sz w:val="22"/>
          <w:szCs w:val="22"/>
        </w:rPr>
      </w:pPr>
      <w:r w:rsidRPr="00316B4B">
        <w:rPr>
          <w:rFonts w:eastAsia="Helvetica Neue"/>
          <w:sz w:val="22"/>
          <w:szCs w:val="22"/>
        </w:rPr>
        <w:t>the continuing rights, remedies or obligations of the Buyer or the Supplier under clauses 7 (Payment, VAT and Call-Off Contract charges); 8 (Recovery of sums due and right of set-off); 9 (Insurance); 10 (Confidentiality); 11 (Intellectual property rights); 12 (Protection of information); 13 (Buyer data);19 (Consequences of suspension, ending and expiry); 24 (Liability); incorporated Framework Agreement clauses: 4.2 to 4.7 (Liability); 8.42 to 8.48 (Conflicts of interest and ethical walls) and 8.92 to 8.93 (Waiver and cumulative remedies)</w:t>
      </w:r>
    </w:p>
    <w:p w14:paraId="4DCF8E58" w14:textId="77777777" w:rsidR="005540D7" w:rsidRPr="00316B4B" w:rsidRDefault="008E0B6F" w:rsidP="008E0B6F">
      <w:pPr>
        <w:numPr>
          <w:ilvl w:val="2"/>
          <w:numId w:val="4"/>
        </w:numPr>
        <w:ind w:hanging="408"/>
        <w:contextualSpacing/>
        <w:rPr>
          <w:rFonts w:eastAsia="Helvetica Neue"/>
          <w:sz w:val="22"/>
          <w:szCs w:val="22"/>
        </w:rPr>
      </w:pPr>
      <w:r w:rsidRPr="00316B4B">
        <w:rPr>
          <w:rFonts w:eastAsia="Helvetica Neue"/>
          <w:sz w:val="22"/>
          <w:szCs w:val="22"/>
        </w:rPr>
        <w:t>any other provision of the Framework Agreement or this Call-Off Contract which expressly or by implication is in force even if it Ends or expires</w:t>
      </w:r>
    </w:p>
    <w:p w14:paraId="2E949E29" w14:textId="77777777" w:rsidR="005540D7" w:rsidRPr="00316B4B" w:rsidRDefault="008E0B6F" w:rsidP="00AE2B71">
      <w:pPr>
        <w:numPr>
          <w:ilvl w:val="0"/>
          <w:numId w:val="28"/>
        </w:numPr>
        <w:ind w:hanging="724"/>
        <w:rPr>
          <w:rFonts w:eastAsia="Helvetica Neue"/>
          <w:sz w:val="22"/>
          <w:szCs w:val="22"/>
        </w:rPr>
      </w:pPr>
      <w:r w:rsidRPr="00316B4B">
        <w:rPr>
          <w:rFonts w:eastAsia="Helvetica Neue"/>
          <w:sz w:val="22"/>
          <w:szCs w:val="22"/>
        </w:rPr>
        <w:t>At the end of the Call-Off Contract Term, the Supplier must promptly:</w:t>
      </w:r>
    </w:p>
    <w:p w14:paraId="16845CB8" w14:textId="77777777" w:rsidR="005540D7" w:rsidRPr="00316B4B" w:rsidRDefault="008E0B6F" w:rsidP="00AE2B71">
      <w:pPr>
        <w:numPr>
          <w:ilvl w:val="1"/>
          <w:numId w:val="28"/>
        </w:numPr>
        <w:ind w:hanging="360"/>
        <w:rPr>
          <w:rFonts w:eastAsia="Helvetica Neue"/>
          <w:sz w:val="22"/>
          <w:szCs w:val="22"/>
        </w:rPr>
      </w:pPr>
      <w:r w:rsidRPr="00316B4B">
        <w:rPr>
          <w:rFonts w:eastAsia="Helvetica Neue"/>
          <w:sz w:val="22"/>
          <w:szCs w:val="22"/>
        </w:rPr>
        <w:t>return all Buyer Data including all copies of Buyer software, code and any other software licensed by the Buyer to the Supplier under it</w:t>
      </w:r>
    </w:p>
    <w:p w14:paraId="6EE5BFCE" w14:textId="77777777" w:rsidR="005540D7" w:rsidRPr="00316B4B" w:rsidRDefault="008E0B6F" w:rsidP="00AE2B71">
      <w:pPr>
        <w:numPr>
          <w:ilvl w:val="1"/>
          <w:numId w:val="28"/>
        </w:numPr>
        <w:ind w:hanging="360"/>
        <w:rPr>
          <w:rFonts w:eastAsia="Helvetica Neue"/>
          <w:sz w:val="22"/>
          <w:szCs w:val="22"/>
        </w:rPr>
      </w:pPr>
      <w:r w:rsidRPr="00316B4B">
        <w:rPr>
          <w:rFonts w:eastAsia="Helvetica Neue"/>
          <w:sz w:val="22"/>
          <w:szCs w:val="22"/>
        </w:rPr>
        <w:t>return any materials created by the Supplier under this Call-Off Contract if the IPRs are owned by the Buyer</w:t>
      </w:r>
    </w:p>
    <w:p w14:paraId="7EFC2E2E" w14:textId="77777777" w:rsidR="005540D7" w:rsidRPr="00316B4B" w:rsidRDefault="008E0B6F" w:rsidP="00AE2B71">
      <w:pPr>
        <w:numPr>
          <w:ilvl w:val="1"/>
          <w:numId w:val="28"/>
        </w:numPr>
        <w:ind w:hanging="360"/>
        <w:rPr>
          <w:rFonts w:eastAsia="Helvetica Neue"/>
          <w:sz w:val="22"/>
          <w:szCs w:val="22"/>
        </w:rPr>
      </w:pPr>
      <w:r w:rsidRPr="00316B4B">
        <w:rPr>
          <w:rFonts w:eastAsia="Helvetica Neue"/>
          <w:sz w:val="22"/>
          <w:szCs w:val="22"/>
        </w:rPr>
        <w:t>stop using the Buyer Data and, at the direction of the Buyer, provide the Buyer with a complete and uncorrupted version in electronic form in the formats and on media agreed with the Buyer</w:t>
      </w:r>
    </w:p>
    <w:p w14:paraId="2B848DBA" w14:textId="77777777" w:rsidR="005540D7" w:rsidRPr="00316B4B" w:rsidRDefault="008E0B6F" w:rsidP="00AE2B71">
      <w:pPr>
        <w:numPr>
          <w:ilvl w:val="1"/>
          <w:numId w:val="28"/>
        </w:numPr>
        <w:ind w:hanging="360"/>
        <w:rPr>
          <w:rFonts w:eastAsia="Helvetica Neue"/>
          <w:sz w:val="22"/>
          <w:szCs w:val="22"/>
        </w:rPr>
      </w:pPr>
      <w:r w:rsidRPr="00316B4B">
        <w:rPr>
          <w:rFonts w:eastAsia="Helvetica Neue"/>
          <w:sz w:val="22"/>
          <w:szCs w:val="22"/>
        </w:rPr>
        <w:t>destroy all copies of the Buyer Data when they receive the Buyer’s written instructions to do so or 12 calendar months after the End or Expiry Date, and provide written confirmation to the Buyer that the data has been securely destroyed, except if the retention of Buyer Data is required by Law</w:t>
      </w:r>
    </w:p>
    <w:p w14:paraId="173DEB85" w14:textId="77777777" w:rsidR="005540D7" w:rsidRPr="00316B4B" w:rsidRDefault="008E0B6F" w:rsidP="00AE2B71">
      <w:pPr>
        <w:numPr>
          <w:ilvl w:val="1"/>
          <w:numId w:val="28"/>
        </w:numPr>
        <w:ind w:hanging="360"/>
        <w:rPr>
          <w:rFonts w:eastAsia="Helvetica Neue"/>
          <w:sz w:val="22"/>
          <w:szCs w:val="22"/>
        </w:rPr>
      </w:pPr>
      <w:r w:rsidRPr="00316B4B">
        <w:rPr>
          <w:rFonts w:eastAsia="Helvetica Neue"/>
          <w:sz w:val="22"/>
          <w:szCs w:val="22"/>
        </w:rPr>
        <w:t xml:space="preserve">work with the Buyer on any ongoing work </w:t>
      </w:r>
    </w:p>
    <w:p w14:paraId="3D8103B7" w14:textId="77777777" w:rsidR="005540D7" w:rsidRPr="00316B4B" w:rsidRDefault="008E0B6F" w:rsidP="00AE2B71">
      <w:pPr>
        <w:numPr>
          <w:ilvl w:val="1"/>
          <w:numId w:val="28"/>
        </w:numPr>
        <w:ind w:hanging="360"/>
        <w:rPr>
          <w:rFonts w:eastAsia="Helvetica Neue"/>
          <w:sz w:val="22"/>
          <w:szCs w:val="22"/>
        </w:rPr>
      </w:pPr>
      <w:r w:rsidRPr="00316B4B">
        <w:rPr>
          <w:rFonts w:eastAsia="Helvetica Neue"/>
          <w:sz w:val="22"/>
          <w:szCs w:val="22"/>
        </w:rPr>
        <w:lastRenderedPageBreak/>
        <w:t>return any sums prepaid for Services which have not been delivered to the Buyer, within 10 Working Days of the End or Expiry Date</w:t>
      </w:r>
    </w:p>
    <w:p w14:paraId="19785860" w14:textId="77777777" w:rsidR="005540D7" w:rsidRPr="00316B4B" w:rsidRDefault="008E0B6F" w:rsidP="00AE2B71">
      <w:pPr>
        <w:numPr>
          <w:ilvl w:val="0"/>
          <w:numId w:val="28"/>
        </w:numPr>
        <w:ind w:hanging="724"/>
        <w:rPr>
          <w:rFonts w:eastAsia="Helvetica Neue"/>
          <w:sz w:val="22"/>
          <w:szCs w:val="22"/>
        </w:rPr>
      </w:pPr>
      <w:r w:rsidRPr="00316B4B">
        <w:rPr>
          <w:rFonts w:eastAsia="Helvetica Neue"/>
          <w:sz w:val="22"/>
          <w:szCs w:val="22"/>
        </w:rPr>
        <w:t xml:space="preserve">Each Party will return </w:t>
      </w:r>
      <w:proofErr w:type="gramStart"/>
      <w:r w:rsidRPr="00316B4B">
        <w:rPr>
          <w:rFonts w:eastAsia="Helvetica Neue"/>
          <w:sz w:val="22"/>
          <w:szCs w:val="22"/>
        </w:rPr>
        <w:t>all of</w:t>
      </w:r>
      <w:proofErr w:type="gramEnd"/>
      <w:r w:rsidRPr="00316B4B">
        <w:rPr>
          <w:rFonts w:eastAsia="Helvetica Neue"/>
          <w:sz w:val="22"/>
          <w:szCs w:val="22"/>
        </w:rPr>
        <w:t xml:space="preserve"> the other Party’s Confidential Information and confirm this has been done, unless there is a legal requirement to keep it or this Call-Off Contract states otherwise.</w:t>
      </w:r>
    </w:p>
    <w:p w14:paraId="38E32CFF" w14:textId="77777777" w:rsidR="005540D7" w:rsidRPr="00316B4B" w:rsidRDefault="008E0B6F" w:rsidP="00AE2B71">
      <w:pPr>
        <w:numPr>
          <w:ilvl w:val="0"/>
          <w:numId w:val="28"/>
        </w:numPr>
        <w:ind w:hanging="724"/>
        <w:rPr>
          <w:rFonts w:eastAsia="Helvetica Neue"/>
          <w:sz w:val="22"/>
          <w:szCs w:val="22"/>
        </w:rPr>
      </w:pPr>
      <w:r w:rsidRPr="00316B4B">
        <w:rPr>
          <w:rFonts w:eastAsia="Helvetica Neue"/>
          <w:sz w:val="22"/>
          <w:szCs w:val="22"/>
        </w:rPr>
        <w:t>All licences, leases and authorisations granted by the Buyer to the Supplier will cease at the end of the Call-Off Contract Term without the need for the Buyer to serve notice except if this Call-Off Contract states otherwise.</w:t>
      </w:r>
    </w:p>
    <w:p w14:paraId="7E420F78" w14:textId="77777777" w:rsidR="005540D7" w:rsidRPr="00316B4B" w:rsidRDefault="008E0B6F">
      <w:pPr>
        <w:rPr>
          <w:rFonts w:eastAsia="Helvetica Neue"/>
          <w:b/>
          <w:sz w:val="22"/>
          <w:szCs w:val="22"/>
        </w:rPr>
      </w:pPr>
      <w:r w:rsidRPr="00316B4B">
        <w:rPr>
          <w:rFonts w:eastAsia="Helvetica Neue"/>
          <w:b/>
          <w:sz w:val="22"/>
          <w:szCs w:val="22"/>
        </w:rPr>
        <w:t>20. Notices</w:t>
      </w:r>
    </w:p>
    <w:p w14:paraId="475870D2" w14:textId="77777777" w:rsidR="005540D7" w:rsidRPr="00316B4B" w:rsidRDefault="008E0B6F" w:rsidP="00AE2B71">
      <w:pPr>
        <w:numPr>
          <w:ilvl w:val="0"/>
          <w:numId w:val="22"/>
        </w:numPr>
        <w:ind w:hanging="724"/>
        <w:rPr>
          <w:rFonts w:eastAsia="Helvetica Neue"/>
          <w:sz w:val="22"/>
          <w:szCs w:val="22"/>
        </w:rPr>
      </w:pPr>
      <w:r w:rsidRPr="00316B4B">
        <w:rPr>
          <w:rFonts w:eastAsia="Helvetica Neue"/>
          <w:sz w:val="22"/>
          <w:szCs w:val="22"/>
        </w:rPr>
        <w:t>Any notices sent must be in writing. For the purpose of this clause, an email is accepted as being 'in writing'.</w:t>
      </w:r>
    </w:p>
    <w:tbl>
      <w:tblPr>
        <w:tblW w:w="9910" w:type="dxa"/>
        <w:tblInd w:w="720"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left w:w="107" w:type="dxa"/>
        </w:tblCellMar>
        <w:tblLook w:val="04A0" w:firstRow="1" w:lastRow="0" w:firstColumn="1" w:lastColumn="0" w:noHBand="0" w:noVBand="1"/>
      </w:tblPr>
      <w:tblGrid>
        <w:gridCol w:w="3303"/>
        <w:gridCol w:w="3303"/>
        <w:gridCol w:w="3304"/>
      </w:tblGrid>
      <w:tr w:rsidR="005540D7" w:rsidRPr="00316B4B" w14:paraId="0D2A2EB1" w14:textId="77777777">
        <w:tc>
          <w:tcPr>
            <w:tcW w:w="3303" w:type="dxa"/>
            <w:tcBorders>
              <w:top w:val="single" w:sz="8" w:space="0" w:color="000001"/>
              <w:left w:val="single" w:sz="8" w:space="0" w:color="000001"/>
              <w:bottom w:val="single" w:sz="8" w:space="0" w:color="000001"/>
              <w:right w:val="single" w:sz="8" w:space="0" w:color="000001"/>
            </w:tcBorders>
            <w:shd w:val="clear" w:color="auto" w:fill="auto"/>
          </w:tcPr>
          <w:p w14:paraId="26ECF671" w14:textId="77777777" w:rsidR="005540D7" w:rsidRPr="00316B4B" w:rsidRDefault="008E0B6F">
            <w:pPr>
              <w:spacing w:after="0" w:line="240" w:lineRule="auto"/>
              <w:rPr>
                <w:rFonts w:eastAsia="Helvetica Neue"/>
                <w:b/>
                <w:sz w:val="22"/>
                <w:szCs w:val="22"/>
              </w:rPr>
            </w:pPr>
            <w:r w:rsidRPr="00316B4B">
              <w:rPr>
                <w:rFonts w:eastAsia="Helvetica Neue"/>
                <w:b/>
                <w:sz w:val="22"/>
                <w:szCs w:val="22"/>
              </w:rPr>
              <w:t>Manner of delivery</w:t>
            </w:r>
          </w:p>
        </w:tc>
        <w:tc>
          <w:tcPr>
            <w:tcW w:w="3303" w:type="dxa"/>
            <w:tcBorders>
              <w:top w:val="single" w:sz="8" w:space="0" w:color="000001"/>
              <w:left w:val="single" w:sz="8" w:space="0" w:color="000001"/>
              <w:bottom w:val="single" w:sz="8" w:space="0" w:color="000001"/>
              <w:right w:val="single" w:sz="8" w:space="0" w:color="000001"/>
            </w:tcBorders>
            <w:shd w:val="clear" w:color="auto" w:fill="auto"/>
          </w:tcPr>
          <w:p w14:paraId="6BB711D5" w14:textId="77777777" w:rsidR="005540D7" w:rsidRPr="00316B4B" w:rsidRDefault="008E0B6F">
            <w:pPr>
              <w:spacing w:after="0" w:line="240" w:lineRule="auto"/>
              <w:rPr>
                <w:rFonts w:eastAsia="Helvetica Neue"/>
                <w:b/>
                <w:sz w:val="22"/>
                <w:szCs w:val="22"/>
              </w:rPr>
            </w:pPr>
            <w:r w:rsidRPr="00316B4B">
              <w:rPr>
                <w:rFonts w:eastAsia="Helvetica Neue"/>
                <w:b/>
                <w:sz w:val="22"/>
                <w:szCs w:val="22"/>
              </w:rPr>
              <w:t>Deemed time of delivery</w:t>
            </w:r>
          </w:p>
        </w:tc>
        <w:tc>
          <w:tcPr>
            <w:tcW w:w="3304" w:type="dxa"/>
            <w:tcBorders>
              <w:top w:val="single" w:sz="8" w:space="0" w:color="000001"/>
              <w:left w:val="single" w:sz="8" w:space="0" w:color="000001"/>
              <w:bottom w:val="single" w:sz="8" w:space="0" w:color="000001"/>
              <w:right w:val="single" w:sz="8" w:space="0" w:color="000001"/>
            </w:tcBorders>
            <w:shd w:val="clear" w:color="auto" w:fill="auto"/>
          </w:tcPr>
          <w:p w14:paraId="69340ED7" w14:textId="77777777" w:rsidR="005540D7" w:rsidRPr="00316B4B" w:rsidRDefault="008E0B6F">
            <w:pPr>
              <w:spacing w:after="0" w:line="240" w:lineRule="auto"/>
              <w:rPr>
                <w:rFonts w:eastAsia="Helvetica Neue"/>
                <w:b/>
                <w:sz w:val="22"/>
                <w:szCs w:val="22"/>
              </w:rPr>
            </w:pPr>
            <w:r w:rsidRPr="00316B4B">
              <w:rPr>
                <w:rFonts w:eastAsia="Helvetica Neue"/>
                <w:b/>
                <w:sz w:val="22"/>
                <w:szCs w:val="22"/>
              </w:rPr>
              <w:t>Proof of service</w:t>
            </w:r>
          </w:p>
        </w:tc>
      </w:tr>
      <w:tr w:rsidR="005540D7" w:rsidRPr="00316B4B" w14:paraId="519D007A" w14:textId="77777777">
        <w:trPr>
          <w:trHeight w:val="1245"/>
        </w:trPr>
        <w:tc>
          <w:tcPr>
            <w:tcW w:w="3303" w:type="dxa"/>
            <w:tcBorders>
              <w:top w:val="single" w:sz="8" w:space="0" w:color="000001"/>
              <w:left w:val="single" w:sz="8" w:space="0" w:color="000001"/>
              <w:bottom w:val="single" w:sz="8" w:space="0" w:color="000001"/>
              <w:right w:val="single" w:sz="8" w:space="0" w:color="000001"/>
            </w:tcBorders>
            <w:shd w:val="clear" w:color="auto" w:fill="auto"/>
          </w:tcPr>
          <w:p w14:paraId="264DF4F3" w14:textId="77777777" w:rsidR="005540D7" w:rsidRPr="00316B4B" w:rsidRDefault="008E0B6F">
            <w:pPr>
              <w:spacing w:after="0" w:line="240" w:lineRule="auto"/>
              <w:rPr>
                <w:rFonts w:eastAsia="Helvetica Neue"/>
                <w:sz w:val="22"/>
                <w:szCs w:val="22"/>
              </w:rPr>
            </w:pPr>
            <w:r w:rsidRPr="00316B4B">
              <w:rPr>
                <w:rFonts w:eastAsia="Helvetica Neue"/>
                <w:sz w:val="22"/>
                <w:szCs w:val="22"/>
              </w:rPr>
              <w:t>Email</w:t>
            </w:r>
          </w:p>
        </w:tc>
        <w:tc>
          <w:tcPr>
            <w:tcW w:w="3303" w:type="dxa"/>
            <w:tcBorders>
              <w:top w:val="single" w:sz="8" w:space="0" w:color="000001"/>
              <w:left w:val="single" w:sz="8" w:space="0" w:color="000001"/>
              <w:bottom w:val="single" w:sz="8" w:space="0" w:color="000001"/>
              <w:right w:val="single" w:sz="8" w:space="0" w:color="000001"/>
            </w:tcBorders>
            <w:shd w:val="clear" w:color="auto" w:fill="auto"/>
          </w:tcPr>
          <w:p w14:paraId="17BACE0B" w14:textId="77777777" w:rsidR="005540D7" w:rsidRPr="00316B4B" w:rsidRDefault="008E0B6F">
            <w:pPr>
              <w:spacing w:after="0" w:line="240" w:lineRule="auto"/>
              <w:rPr>
                <w:rFonts w:eastAsia="Helvetica Neue"/>
                <w:sz w:val="22"/>
                <w:szCs w:val="22"/>
              </w:rPr>
            </w:pPr>
            <w:r w:rsidRPr="00316B4B">
              <w:rPr>
                <w:rFonts w:eastAsia="Helvetica Neue"/>
                <w:sz w:val="22"/>
                <w:szCs w:val="22"/>
              </w:rPr>
              <w:t>9am on the first Working Day after sending</w:t>
            </w:r>
          </w:p>
        </w:tc>
        <w:tc>
          <w:tcPr>
            <w:tcW w:w="3304" w:type="dxa"/>
            <w:tcBorders>
              <w:top w:val="single" w:sz="8" w:space="0" w:color="000001"/>
              <w:left w:val="single" w:sz="8" w:space="0" w:color="000001"/>
              <w:bottom w:val="single" w:sz="8" w:space="0" w:color="000001"/>
              <w:right w:val="single" w:sz="8" w:space="0" w:color="000001"/>
            </w:tcBorders>
            <w:shd w:val="clear" w:color="auto" w:fill="auto"/>
          </w:tcPr>
          <w:p w14:paraId="747F4593" w14:textId="77777777" w:rsidR="005540D7" w:rsidRPr="00316B4B" w:rsidRDefault="008E0B6F">
            <w:pPr>
              <w:spacing w:after="0" w:line="240" w:lineRule="auto"/>
              <w:rPr>
                <w:rFonts w:eastAsia="Helvetica Neue"/>
                <w:sz w:val="22"/>
                <w:szCs w:val="22"/>
              </w:rPr>
            </w:pPr>
            <w:r w:rsidRPr="00316B4B">
              <w:rPr>
                <w:rFonts w:eastAsia="Helvetica Neue"/>
                <w:sz w:val="22"/>
                <w:szCs w:val="22"/>
              </w:rPr>
              <w:t>Sent by PDF to the correct email address without getting an error message</w:t>
            </w:r>
          </w:p>
        </w:tc>
      </w:tr>
    </w:tbl>
    <w:p w14:paraId="0F282DB4" w14:textId="77777777" w:rsidR="005540D7" w:rsidRPr="00316B4B" w:rsidRDefault="005540D7">
      <w:pPr>
        <w:rPr>
          <w:rFonts w:eastAsia="Helvetica Neue"/>
          <w:sz w:val="22"/>
          <w:szCs w:val="22"/>
        </w:rPr>
      </w:pPr>
    </w:p>
    <w:p w14:paraId="136DFCA7" w14:textId="77777777" w:rsidR="005540D7" w:rsidRPr="00316B4B" w:rsidRDefault="008E0B6F" w:rsidP="00AE2B71">
      <w:pPr>
        <w:numPr>
          <w:ilvl w:val="0"/>
          <w:numId w:val="22"/>
        </w:numPr>
        <w:ind w:hanging="724"/>
        <w:rPr>
          <w:rFonts w:eastAsia="Helvetica Neue"/>
          <w:sz w:val="22"/>
          <w:szCs w:val="22"/>
        </w:rPr>
      </w:pPr>
      <w:r w:rsidRPr="00316B4B">
        <w:rPr>
          <w:rFonts w:eastAsia="Helvetica Neue"/>
          <w:sz w:val="22"/>
          <w:szCs w:val="22"/>
        </w:rPr>
        <w:t>This clause does not apply to any legal action or other method of dispute resolution which should be sent to the addresses in the Order Form (other than a dispute notice under this Call-Off Contract).</w:t>
      </w:r>
    </w:p>
    <w:p w14:paraId="7D825739" w14:textId="77777777" w:rsidR="005540D7" w:rsidRPr="00316B4B" w:rsidRDefault="008E0B6F">
      <w:pPr>
        <w:rPr>
          <w:rFonts w:eastAsia="Helvetica Neue"/>
          <w:b/>
          <w:sz w:val="22"/>
          <w:szCs w:val="22"/>
        </w:rPr>
      </w:pPr>
      <w:r w:rsidRPr="00316B4B">
        <w:rPr>
          <w:rFonts w:eastAsia="Helvetica Neue"/>
          <w:b/>
          <w:sz w:val="22"/>
          <w:szCs w:val="22"/>
        </w:rPr>
        <w:t>21. Exit plan</w:t>
      </w:r>
    </w:p>
    <w:p w14:paraId="0C592DA1" w14:textId="77777777" w:rsidR="005540D7" w:rsidRPr="00316B4B" w:rsidRDefault="008E0B6F" w:rsidP="008E0B6F">
      <w:pPr>
        <w:numPr>
          <w:ilvl w:val="0"/>
          <w:numId w:val="14"/>
        </w:numPr>
        <w:ind w:hanging="724"/>
        <w:rPr>
          <w:rFonts w:eastAsia="Helvetica Neue"/>
          <w:sz w:val="22"/>
          <w:szCs w:val="22"/>
        </w:rPr>
      </w:pPr>
      <w:r w:rsidRPr="00316B4B">
        <w:rPr>
          <w:rFonts w:eastAsia="Helvetica Neue"/>
          <w:sz w:val="22"/>
          <w:szCs w:val="22"/>
        </w:rPr>
        <w:t>The Supplier must provide an exit plan in its Application which ensures continuity of service and the Supplier will follow it.</w:t>
      </w:r>
    </w:p>
    <w:p w14:paraId="54384025" w14:textId="77777777" w:rsidR="005540D7" w:rsidRPr="00316B4B" w:rsidRDefault="008E0B6F" w:rsidP="008E0B6F">
      <w:pPr>
        <w:numPr>
          <w:ilvl w:val="0"/>
          <w:numId w:val="14"/>
        </w:numPr>
        <w:ind w:hanging="724"/>
        <w:rPr>
          <w:rFonts w:eastAsia="Helvetica Neue"/>
          <w:sz w:val="22"/>
          <w:szCs w:val="22"/>
        </w:rPr>
      </w:pPr>
      <w:r w:rsidRPr="00316B4B">
        <w:rPr>
          <w:rFonts w:eastAsia="Helvetica Neue"/>
          <w:sz w:val="22"/>
          <w:szCs w:val="22"/>
        </w:rPr>
        <w:t>When requested, the Supplier will help the Buyer to migrate the Services to a replacement supplier in line with the exit plan. This will be at the Supplier’s own expense if the Call-Off Contract Ended before the Expiry Date due to Supplier cause.</w:t>
      </w:r>
    </w:p>
    <w:p w14:paraId="0D01B04C" w14:textId="77777777" w:rsidR="005540D7" w:rsidRPr="00316B4B" w:rsidRDefault="008E0B6F" w:rsidP="008E0B6F">
      <w:pPr>
        <w:numPr>
          <w:ilvl w:val="0"/>
          <w:numId w:val="14"/>
        </w:numPr>
        <w:ind w:hanging="724"/>
        <w:rPr>
          <w:rFonts w:eastAsia="Helvetica Neue"/>
          <w:sz w:val="22"/>
          <w:szCs w:val="22"/>
        </w:rPr>
      </w:pPr>
      <w:r w:rsidRPr="00316B4B">
        <w:rPr>
          <w:rFonts w:eastAsia="Helvetica Neue"/>
          <w:sz w:val="22"/>
          <w:szCs w:val="22"/>
        </w:rPr>
        <w:t xml:space="preserve">If the Buyer has reserved the right in the Order Form to extend the Call-Off Contract Term beyond 24 months the Supplier must provide the Buyer with an additional exit plan for approval by the Buyer at least 8 weeks before the 18 month anniversary of the Start Date. </w:t>
      </w:r>
    </w:p>
    <w:p w14:paraId="14D519D2" w14:textId="77777777" w:rsidR="005540D7" w:rsidRPr="00316B4B" w:rsidRDefault="008E0B6F" w:rsidP="008E0B6F">
      <w:pPr>
        <w:numPr>
          <w:ilvl w:val="0"/>
          <w:numId w:val="14"/>
        </w:numPr>
        <w:ind w:hanging="724"/>
        <w:rPr>
          <w:rFonts w:eastAsia="Helvetica Neue"/>
          <w:sz w:val="22"/>
          <w:szCs w:val="22"/>
        </w:rPr>
      </w:pPr>
      <w:r w:rsidRPr="00316B4B">
        <w:rPr>
          <w:rFonts w:eastAsia="Helvetica Neue"/>
          <w:sz w:val="22"/>
          <w:szCs w:val="22"/>
        </w:rPr>
        <w:t>The Supplier must ensure that the additional exit plan clearly sets out the Supplier’s methodology for achieving an orderly transition of the Services from the Supplier to the Buyer or its replacement Supplier at the expiry of the proposed extension period or if the contract Ends during that period.</w:t>
      </w:r>
    </w:p>
    <w:p w14:paraId="4E4C4855" w14:textId="77777777" w:rsidR="005540D7" w:rsidRPr="00316B4B" w:rsidRDefault="008E0B6F" w:rsidP="008E0B6F">
      <w:pPr>
        <w:numPr>
          <w:ilvl w:val="0"/>
          <w:numId w:val="14"/>
        </w:numPr>
        <w:ind w:hanging="724"/>
        <w:rPr>
          <w:rFonts w:eastAsia="Helvetica Neue"/>
          <w:sz w:val="22"/>
          <w:szCs w:val="22"/>
        </w:rPr>
      </w:pPr>
      <w:r w:rsidRPr="00316B4B">
        <w:rPr>
          <w:rFonts w:eastAsia="Helvetica Neue"/>
          <w:sz w:val="22"/>
          <w:szCs w:val="22"/>
        </w:rPr>
        <w:t>Before submitting the additional exit plan to the Buyer for approval, the Supplier will work with the Buyer to ensure that the additional exit plan is aligned with the Buyer’s own exit plan and strategy.</w:t>
      </w:r>
    </w:p>
    <w:p w14:paraId="5F7FC3D0" w14:textId="77777777" w:rsidR="005540D7" w:rsidRPr="00316B4B" w:rsidRDefault="008E0B6F" w:rsidP="008E0B6F">
      <w:pPr>
        <w:numPr>
          <w:ilvl w:val="0"/>
          <w:numId w:val="14"/>
        </w:numPr>
        <w:ind w:hanging="724"/>
        <w:rPr>
          <w:rFonts w:eastAsia="Helvetica Neue"/>
          <w:sz w:val="22"/>
          <w:szCs w:val="22"/>
        </w:rPr>
      </w:pPr>
      <w:r w:rsidRPr="00316B4B">
        <w:rPr>
          <w:rFonts w:eastAsia="Helvetica Neue"/>
          <w:sz w:val="22"/>
          <w:szCs w:val="22"/>
        </w:rPr>
        <w:t>The Supplier acknowledges that the Buyer’s right to extend the Term beyond 24 months is subject to the Buyer’s own governance process. Where the Buyer is a central government department, this includes the need to obtain approval from GDS under the Spend Controls process.  The approval to extend will only be given if the Buyer can clearly demonstrate that the Supplier’s additional exit plan ensures that:</w:t>
      </w:r>
    </w:p>
    <w:p w14:paraId="4387E1B9" w14:textId="77777777" w:rsidR="005540D7" w:rsidRPr="00316B4B" w:rsidRDefault="008E0B6F" w:rsidP="008E0B6F">
      <w:pPr>
        <w:numPr>
          <w:ilvl w:val="1"/>
          <w:numId w:val="14"/>
        </w:numPr>
        <w:ind w:hanging="360"/>
        <w:rPr>
          <w:rFonts w:eastAsia="Helvetica Neue"/>
          <w:sz w:val="22"/>
          <w:szCs w:val="22"/>
        </w:rPr>
      </w:pPr>
      <w:r w:rsidRPr="00316B4B">
        <w:rPr>
          <w:rFonts w:eastAsia="Helvetica Neue"/>
          <w:sz w:val="22"/>
          <w:szCs w:val="22"/>
        </w:rPr>
        <w:lastRenderedPageBreak/>
        <w:t>the Buyer will be able to transfer the Services to a replacement supplier before the expiry or Ending of the extension period on terms that are commercially reasonable and acceptable to the Buyer</w:t>
      </w:r>
    </w:p>
    <w:p w14:paraId="4EEB43E8" w14:textId="77777777" w:rsidR="005540D7" w:rsidRPr="00316B4B" w:rsidRDefault="008E0B6F" w:rsidP="008E0B6F">
      <w:pPr>
        <w:numPr>
          <w:ilvl w:val="1"/>
          <w:numId w:val="14"/>
        </w:numPr>
        <w:ind w:hanging="360"/>
        <w:rPr>
          <w:rFonts w:eastAsia="Helvetica Neue"/>
          <w:sz w:val="22"/>
          <w:szCs w:val="22"/>
        </w:rPr>
      </w:pPr>
      <w:r w:rsidRPr="00316B4B">
        <w:rPr>
          <w:rFonts w:eastAsia="Helvetica Neue"/>
          <w:sz w:val="22"/>
          <w:szCs w:val="22"/>
        </w:rPr>
        <w:t>there will be no adverse impact on service continuity</w:t>
      </w:r>
    </w:p>
    <w:p w14:paraId="329902FC" w14:textId="77777777" w:rsidR="005540D7" w:rsidRPr="00316B4B" w:rsidRDefault="008E0B6F" w:rsidP="008E0B6F">
      <w:pPr>
        <w:numPr>
          <w:ilvl w:val="1"/>
          <w:numId w:val="14"/>
        </w:numPr>
        <w:ind w:hanging="360"/>
        <w:rPr>
          <w:rFonts w:eastAsia="Helvetica Neue"/>
          <w:sz w:val="22"/>
          <w:szCs w:val="22"/>
        </w:rPr>
      </w:pPr>
      <w:r w:rsidRPr="00316B4B">
        <w:rPr>
          <w:rFonts w:eastAsia="Helvetica Neue"/>
          <w:sz w:val="22"/>
          <w:szCs w:val="22"/>
        </w:rPr>
        <w:t>there is no vendor lock-in to the Supplier’s Service at exit</w:t>
      </w:r>
    </w:p>
    <w:p w14:paraId="33144002" w14:textId="77777777" w:rsidR="005540D7" w:rsidRPr="00316B4B" w:rsidRDefault="008E0B6F" w:rsidP="008E0B6F">
      <w:pPr>
        <w:numPr>
          <w:ilvl w:val="1"/>
          <w:numId w:val="14"/>
        </w:numPr>
        <w:ind w:hanging="360"/>
        <w:rPr>
          <w:rFonts w:eastAsia="Helvetica Neue"/>
          <w:sz w:val="22"/>
          <w:szCs w:val="22"/>
        </w:rPr>
      </w:pPr>
      <w:r w:rsidRPr="00316B4B">
        <w:rPr>
          <w:rFonts w:eastAsia="Helvetica Neue"/>
          <w:sz w:val="22"/>
          <w:szCs w:val="22"/>
        </w:rPr>
        <w:t xml:space="preserve">it enables the Buyer to meet its obligations under the Technology Code </w:t>
      </w:r>
      <w:proofErr w:type="gramStart"/>
      <w:r w:rsidRPr="00316B4B">
        <w:rPr>
          <w:rFonts w:eastAsia="Helvetica Neue"/>
          <w:sz w:val="22"/>
          <w:szCs w:val="22"/>
        </w:rPr>
        <w:t>Of</w:t>
      </w:r>
      <w:proofErr w:type="gramEnd"/>
      <w:r w:rsidRPr="00316B4B">
        <w:rPr>
          <w:rFonts w:eastAsia="Helvetica Neue"/>
          <w:sz w:val="22"/>
          <w:szCs w:val="22"/>
        </w:rPr>
        <w:t xml:space="preserve"> Practice</w:t>
      </w:r>
    </w:p>
    <w:p w14:paraId="2AE86AFD" w14:textId="77777777" w:rsidR="005540D7" w:rsidRPr="00316B4B" w:rsidRDefault="008E0B6F" w:rsidP="008E0B6F">
      <w:pPr>
        <w:numPr>
          <w:ilvl w:val="0"/>
          <w:numId w:val="14"/>
        </w:numPr>
        <w:ind w:hanging="724"/>
        <w:contextualSpacing/>
        <w:rPr>
          <w:rFonts w:eastAsia="Helvetica Neue"/>
          <w:sz w:val="22"/>
          <w:szCs w:val="22"/>
        </w:rPr>
      </w:pPr>
      <w:r w:rsidRPr="00316B4B">
        <w:rPr>
          <w:rFonts w:eastAsia="Helvetica Neue"/>
          <w:sz w:val="22"/>
          <w:szCs w:val="22"/>
        </w:rPr>
        <w:t>If approval is obtained by the Buyer to extend the Term, then the Supplier will comply with its obligations in the additional exit plan.</w:t>
      </w:r>
    </w:p>
    <w:p w14:paraId="315D32B8" w14:textId="77777777" w:rsidR="005540D7" w:rsidRPr="00316B4B" w:rsidRDefault="008E0B6F" w:rsidP="008E0B6F">
      <w:pPr>
        <w:numPr>
          <w:ilvl w:val="0"/>
          <w:numId w:val="14"/>
        </w:numPr>
        <w:ind w:hanging="724"/>
        <w:rPr>
          <w:rFonts w:eastAsia="Helvetica Neue"/>
          <w:sz w:val="22"/>
          <w:szCs w:val="22"/>
        </w:rPr>
      </w:pPr>
      <w:r w:rsidRPr="00316B4B">
        <w:rPr>
          <w:rFonts w:eastAsia="Helvetica Neue"/>
          <w:sz w:val="22"/>
          <w:szCs w:val="22"/>
        </w:rPr>
        <w:t>The additional exit plan must set out full details of timescales, activities and roles and responsibilities of the Parties for:</w:t>
      </w:r>
    </w:p>
    <w:p w14:paraId="5F6F8945" w14:textId="77777777" w:rsidR="005540D7" w:rsidRPr="00316B4B" w:rsidRDefault="008E0B6F" w:rsidP="008E0B6F">
      <w:pPr>
        <w:numPr>
          <w:ilvl w:val="1"/>
          <w:numId w:val="14"/>
        </w:numPr>
        <w:ind w:hanging="360"/>
        <w:rPr>
          <w:rFonts w:eastAsia="Helvetica Neue"/>
          <w:sz w:val="22"/>
          <w:szCs w:val="22"/>
        </w:rPr>
      </w:pPr>
      <w:r w:rsidRPr="00316B4B">
        <w:rPr>
          <w:rFonts w:eastAsia="Helvetica Neue"/>
          <w:sz w:val="22"/>
          <w:szCs w:val="22"/>
        </w:rPr>
        <w:t>the transfer to the Buyer of any technical information, instructions, manuals and code reasonably required by the Buyer to enable a smooth migration from the Supplier</w:t>
      </w:r>
    </w:p>
    <w:p w14:paraId="54F20065" w14:textId="77777777" w:rsidR="005540D7" w:rsidRPr="00316B4B" w:rsidRDefault="008E0B6F" w:rsidP="008E0B6F">
      <w:pPr>
        <w:numPr>
          <w:ilvl w:val="1"/>
          <w:numId w:val="14"/>
        </w:numPr>
        <w:ind w:hanging="360"/>
        <w:rPr>
          <w:rFonts w:eastAsia="Helvetica Neue"/>
          <w:sz w:val="22"/>
          <w:szCs w:val="22"/>
        </w:rPr>
      </w:pPr>
      <w:r w:rsidRPr="00316B4B">
        <w:rPr>
          <w:rFonts w:eastAsia="Helvetica Neue"/>
          <w:sz w:val="22"/>
          <w:szCs w:val="22"/>
        </w:rPr>
        <w:t>the strategy for exportation and migration of Buyer Data from the Supplier system to the Buyer or a replacement supplier, including conversion to open standards or other standards required by the Buyer</w:t>
      </w:r>
    </w:p>
    <w:p w14:paraId="630604D8" w14:textId="77777777" w:rsidR="005540D7" w:rsidRPr="00316B4B" w:rsidRDefault="008E0B6F" w:rsidP="008E0B6F">
      <w:pPr>
        <w:numPr>
          <w:ilvl w:val="1"/>
          <w:numId w:val="14"/>
        </w:numPr>
        <w:ind w:hanging="360"/>
        <w:rPr>
          <w:rFonts w:eastAsia="Helvetica Neue"/>
          <w:sz w:val="22"/>
          <w:szCs w:val="22"/>
        </w:rPr>
      </w:pPr>
      <w:r w:rsidRPr="00316B4B">
        <w:rPr>
          <w:rFonts w:eastAsia="Helvetica Neue"/>
          <w:sz w:val="22"/>
          <w:szCs w:val="22"/>
        </w:rPr>
        <w:t>the transfer of Project Specific IPR items and other Buyer customisations, configurations and databases to the Buyer or a replacement supplier</w:t>
      </w:r>
    </w:p>
    <w:p w14:paraId="78F4D0B8" w14:textId="77777777" w:rsidR="005540D7" w:rsidRPr="00316B4B" w:rsidRDefault="008E0B6F" w:rsidP="008E0B6F">
      <w:pPr>
        <w:numPr>
          <w:ilvl w:val="1"/>
          <w:numId w:val="14"/>
        </w:numPr>
        <w:ind w:hanging="360"/>
        <w:rPr>
          <w:rFonts w:eastAsia="Helvetica Neue"/>
          <w:sz w:val="22"/>
          <w:szCs w:val="22"/>
        </w:rPr>
      </w:pPr>
      <w:r w:rsidRPr="00316B4B">
        <w:rPr>
          <w:rFonts w:eastAsia="Helvetica Neue"/>
          <w:sz w:val="22"/>
          <w:szCs w:val="22"/>
        </w:rPr>
        <w:t>the testing and assurance strategy for exported Buyer Data</w:t>
      </w:r>
    </w:p>
    <w:p w14:paraId="62F82584" w14:textId="77777777" w:rsidR="005540D7" w:rsidRPr="00316B4B" w:rsidRDefault="008E0B6F" w:rsidP="008E0B6F">
      <w:pPr>
        <w:numPr>
          <w:ilvl w:val="1"/>
          <w:numId w:val="14"/>
        </w:numPr>
        <w:ind w:hanging="360"/>
        <w:rPr>
          <w:rFonts w:eastAsia="Helvetica Neue"/>
          <w:sz w:val="22"/>
          <w:szCs w:val="22"/>
        </w:rPr>
      </w:pPr>
      <w:r w:rsidRPr="00316B4B">
        <w:rPr>
          <w:rFonts w:eastAsia="Helvetica Neue"/>
          <w:sz w:val="22"/>
          <w:szCs w:val="22"/>
        </w:rPr>
        <w:t>if relevant, TUPE-related activity to comply with the TUPE regulations</w:t>
      </w:r>
    </w:p>
    <w:p w14:paraId="64C430C3" w14:textId="77777777" w:rsidR="005540D7" w:rsidRPr="00316B4B" w:rsidRDefault="008E0B6F" w:rsidP="008E0B6F">
      <w:pPr>
        <w:numPr>
          <w:ilvl w:val="1"/>
          <w:numId w:val="14"/>
        </w:numPr>
        <w:ind w:hanging="360"/>
        <w:rPr>
          <w:rFonts w:eastAsia="Helvetica Neue"/>
          <w:sz w:val="22"/>
          <w:szCs w:val="22"/>
        </w:rPr>
      </w:pPr>
      <w:r w:rsidRPr="00316B4B">
        <w:rPr>
          <w:rFonts w:eastAsia="Helvetica Neue"/>
          <w:sz w:val="22"/>
          <w:szCs w:val="22"/>
        </w:rPr>
        <w:t xml:space="preserve">any other activities and information which is reasonably required to ensure continuity of Service during the exit period and an orderly transition </w:t>
      </w:r>
    </w:p>
    <w:p w14:paraId="558F93B0" w14:textId="77777777" w:rsidR="005540D7" w:rsidRPr="00316B4B" w:rsidRDefault="008E0B6F">
      <w:pPr>
        <w:rPr>
          <w:rFonts w:eastAsia="Helvetica Neue"/>
          <w:b/>
          <w:sz w:val="22"/>
          <w:szCs w:val="22"/>
        </w:rPr>
      </w:pPr>
      <w:r w:rsidRPr="00316B4B">
        <w:rPr>
          <w:rFonts w:eastAsia="Helvetica Neue"/>
          <w:b/>
          <w:sz w:val="22"/>
          <w:szCs w:val="22"/>
        </w:rPr>
        <w:t>22. Handover to replacement supplier</w:t>
      </w:r>
    </w:p>
    <w:p w14:paraId="0021A188" w14:textId="77777777" w:rsidR="005540D7" w:rsidRPr="00316B4B" w:rsidRDefault="008E0B6F" w:rsidP="008E0B6F">
      <w:pPr>
        <w:numPr>
          <w:ilvl w:val="0"/>
          <w:numId w:val="8"/>
        </w:numPr>
        <w:ind w:hanging="724"/>
        <w:rPr>
          <w:rFonts w:eastAsia="Helvetica Neue"/>
          <w:sz w:val="22"/>
          <w:szCs w:val="22"/>
        </w:rPr>
      </w:pPr>
      <w:r w:rsidRPr="00316B4B">
        <w:rPr>
          <w:rFonts w:eastAsia="Helvetica Neue"/>
          <w:sz w:val="22"/>
          <w:szCs w:val="22"/>
        </w:rPr>
        <w:t>At least 10 Working Days before the Expiry Date or End Date, the Supplier must provide any:</w:t>
      </w:r>
    </w:p>
    <w:p w14:paraId="253E82AC" w14:textId="77777777" w:rsidR="005540D7" w:rsidRPr="00316B4B" w:rsidRDefault="008E0B6F" w:rsidP="008E0B6F">
      <w:pPr>
        <w:numPr>
          <w:ilvl w:val="1"/>
          <w:numId w:val="8"/>
        </w:numPr>
        <w:ind w:hanging="360"/>
        <w:rPr>
          <w:rFonts w:eastAsia="Helvetica Neue"/>
          <w:sz w:val="22"/>
          <w:szCs w:val="22"/>
        </w:rPr>
      </w:pPr>
      <w:r w:rsidRPr="00316B4B">
        <w:rPr>
          <w:rFonts w:eastAsia="Helvetica Neue"/>
          <w:sz w:val="22"/>
          <w:szCs w:val="22"/>
        </w:rPr>
        <w:t>data (including Buyer Data), Buyer Personal Data and Buyer Confidential Information in the Supplier’s possession, power or control</w:t>
      </w:r>
    </w:p>
    <w:p w14:paraId="6A27D707" w14:textId="77777777" w:rsidR="005540D7" w:rsidRPr="00316B4B" w:rsidRDefault="008E0B6F" w:rsidP="008E0B6F">
      <w:pPr>
        <w:numPr>
          <w:ilvl w:val="1"/>
          <w:numId w:val="8"/>
        </w:numPr>
        <w:ind w:hanging="360"/>
        <w:rPr>
          <w:rFonts w:eastAsia="Helvetica Neue"/>
          <w:sz w:val="22"/>
          <w:szCs w:val="22"/>
        </w:rPr>
      </w:pPr>
      <w:r w:rsidRPr="00316B4B">
        <w:rPr>
          <w:rFonts w:eastAsia="Helvetica Neue"/>
          <w:sz w:val="22"/>
          <w:szCs w:val="22"/>
        </w:rPr>
        <w:t>other information reasonably requested by the Buyer</w:t>
      </w:r>
    </w:p>
    <w:p w14:paraId="157107E7" w14:textId="77777777" w:rsidR="005540D7" w:rsidRPr="00316B4B" w:rsidRDefault="008E0B6F" w:rsidP="008E0B6F">
      <w:pPr>
        <w:numPr>
          <w:ilvl w:val="0"/>
          <w:numId w:val="8"/>
        </w:numPr>
        <w:ind w:hanging="724"/>
        <w:rPr>
          <w:rFonts w:eastAsia="Helvetica Neue"/>
          <w:sz w:val="22"/>
          <w:szCs w:val="22"/>
        </w:rPr>
      </w:pPr>
      <w:r w:rsidRPr="00316B4B">
        <w:rPr>
          <w:rFonts w:eastAsia="Helvetica Neue"/>
          <w:sz w:val="22"/>
          <w:szCs w:val="22"/>
        </w:rPr>
        <w:t>On reasonable notice at any point during the Term, the Supplier will provide any information and data about the G-Cloud Services reasonably requested by the Buyer (including information on volumes, usage, technical aspects, service performance and staffing). This will help the Buyer understand how the Services have been provided and to run a fair competition for a new supplier.</w:t>
      </w:r>
    </w:p>
    <w:p w14:paraId="2C48F306" w14:textId="77777777" w:rsidR="005540D7" w:rsidRPr="00316B4B" w:rsidRDefault="008E0B6F" w:rsidP="008E0B6F">
      <w:pPr>
        <w:numPr>
          <w:ilvl w:val="0"/>
          <w:numId w:val="8"/>
        </w:numPr>
        <w:ind w:hanging="724"/>
        <w:rPr>
          <w:rFonts w:eastAsia="Helvetica Neue"/>
          <w:sz w:val="22"/>
          <w:szCs w:val="22"/>
        </w:rPr>
      </w:pPr>
      <w:r w:rsidRPr="00316B4B">
        <w:rPr>
          <w:rFonts w:eastAsia="Helvetica Neue"/>
          <w:sz w:val="22"/>
          <w:szCs w:val="22"/>
        </w:rPr>
        <w:t xml:space="preserve">This information must be accurate and complete in all material respects and the level of detail must be </w:t>
      </w:r>
      <w:proofErr w:type="gramStart"/>
      <w:r w:rsidRPr="00316B4B">
        <w:rPr>
          <w:rFonts w:eastAsia="Helvetica Neue"/>
          <w:sz w:val="22"/>
          <w:szCs w:val="22"/>
        </w:rPr>
        <w:t>sufficient</w:t>
      </w:r>
      <w:proofErr w:type="gramEnd"/>
      <w:r w:rsidRPr="00316B4B">
        <w:rPr>
          <w:rFonts w:eastAsia="Helvetica Neue"/>
          <w:sz w:val="22"/>
          <w:szCs w:val="22"/>
        </w:rPr>
        <w:t xml:space="preserve"> to reasonably enable a third party to prepare an informed offer for replacement services and not be unfairly disadvantaged compared to the Supplier in the buying process.</w:t>
      </w:r>
    </w:p>
    <w:p w14:paraId="059FF950" w14:textId="77777777" w:rsidR="005540D7" w:rsidRPr="00316B4B" w:rsidRDefault="008E0B6F">
      <w:pPr>
        <w:rPr>
          <w:rFonts w:eastAsia="Helvetica Neue"/>
          <w:b/>
          <w:sz w:val="22"/>
          <w:szCs w:val="22"/>
        </w:rPr>
      </w:pPr>
      <w:r w:rsidRPr="00316B4B">
        <w:rPr>
          <w:rFonts w:eastAsia="Helvetica Neue"/>
          <w:b/>
          <w:sz w:val="22"/>
          <w:szCs w:val="22"/>
        </w:rPr>
        <w:t>23. Force majeure</w:t>
      </w:r>
    </w:p>
    <w:p w14:paraId="652C1427" w14:textId="77777777" w:rsidR="005540D7" w:rsidRPr="00316B4B" w:rsidRDefault="008E0B6F" w:rsidP="00AE2B71">
      <w:pPr>
        <w:numPr>
          <w:ilvl w:val="0"/>
          <w:numId w:val="29"/>
        </w:numPr>
        <w:ind w:hanging="724"/>
        <w:rPr>
          <w:rFonts w:eastAsia="Helvetica Neue"/>
          <w:sz w:val="22"/>
          <w:szCs w:val="22"/>
        </w:rPr>
      </w:pPr>
      <w:r w:rsidRPr="00316B4B">
        <w:rPr>
          <w:rFonts w:eastAsia="Helvetica Neue"/>
          <w:sz w:val="22"/>
          <w:szCs w:val="22"/>
        </w:rPr>
        <w:t>If a Force Majeure event prevents a Party from performing its obligations under this Call-Off Contract for more than the number of consecutive days set out in the Order Form, the other Party may End this Call-Off Contract with immediate effect by written notice.</w:t>
      </w:r>
    </w:p>
    <w:p w14:paraId="670E0ECE" w14:textId="77777777" w:rsidR="005540D7" w:rsidRPr="00316B4B" w:rsidRDefault="008E0B6F">
      <w:pPr>
        <w:rPr>
          <w:rFonts w:eastAsia="Helvetica Neue"/>
          <w:b/>
          <w:sz w:val="22"/>
          <w:szCs w:val="22"/>
        </w:rPr>
      </w:pPr>
      <w:r w:rsidRPr="00316B4B">
        <w:rPr>
          <w:rFonts w:eastAsia="Helvetica Neue"/>
          <w:b/>
          <w:sz w:val="22"/>
          <w:szCs w:val="22"/>
        </w:rPr>
        <w:lastRenderedPageBreak/>
        <w:t>24. Liability</w:t>
      </w:r>
    </w:p>
    <w:p w14:paraId="215AF198" w14:textId="77777777" w:rsidR="005540D7" w:rsidRPr="00316B4B" w:rsidRDefault="008E0B6F" w:rsidP="00AE2B71">
      <w:pPr>
        <w:numPr>
          <w:ilvl w:val="0"/>
          <w:numId w:val="31"/>
        </w:numPr>
        <w:ind w:hanging="724"/>
        <w:rPr>
          <w:rFonts w:eastAsia="Helvetica Neue"/>
          <w:sz w:val="22"/>
          <w:szCs w:val="22"/>
        </w:rPr>
      </w:pPr>
      <w:r w:rsidRPr="00316B4B">
        <w:rPr>
          <w:rFonts w:eastAsia="Helvetica Neue"/>
          <w:sz w:val="22"/>
          <w:szCs w:val="22"/>
        </w:rPr>
        <w:t xml:space="preserve">Subject to incorporated Framework Agreement clauses 4.2 to 4.7, each Party's Yearly total liability for defaults under or in connection with this Call-Off Contract (whether expressed as an indemnity or otherwise) will be set as follows: </w:t>
      </w:r>
    </w:p>
    <w:p w14:paraId="38F31841" w14:textId="77777777" w:rsidR="005540D7" w:rsidRPr="00316B4B" w:rsidRDefault="008E0B6F" w:rsidP="00AE2B71">
      <w:pPr>
        <w:numPr>
          <w:ilvl w:val="1"/>
          <w:numId w:val="28"/>
        </w:numPr>
        <w:ind w:hanging="360"/>
        <w:rPr>
          <w:rFonts w:eastAsia="Helvetica Neue"/>
          <w:sz w:val="22"/>
          <w:szCs w:val="22"/>
        </w:rPr>
      </w:pPr>
      <w:r w:rsidRPr="00316B4B">
        <w:rPr>
          <w:rFonts w:eastAsia="Helvetica Neue"/>
          <w:sz w:val="22"/>
          <w:szCs w:val="22"/>
        </w:rPr>
        <w:t>Property: for all defaults resulting in direct loss to the property (including technical infrastructure, assets, IPR or equipment but excluding any loss or damage to Buyer Data) of the other Party, will not exceed the amount in the Order Form</w:t>
      </w:r>
    </w:p>
    <w:p w14:paraId="60F64CC1" w14:textId="77777777" w:rsidR="005540D7" w:rsidRPr="00316B4B" w:rsidRDefault="008E0B6F" w:rsidP="00AE2B71">
      <w:pPr>
        <w:numPr>
          <w:ilvl w:val="1"/>
          <w:numId w:val="28"/>
        </w:numPr>
        <w:ind w:hanging="360"/>
        <w:rPr>
          <w:rFonts w:eastAsia="Helvetica Neue"/>
          <w:sz w:val="22"/>
          <w:szCs w:val="22"/>
        </w:rPr>
      </w:pPr>
      <w:r w:rsidRPr="00316B4B">
        <w:rPr>
          <w:rFonts w:eastAsia="Helvetica Neue"/>
          <w:sz w:val="22"/>
          <w:szCs w:val="22"/>
        </w:rPr>
        <w:t>Buyer Data: for all defaults resulting in direct loss, destruction, corruption, degradation or damage to any Buyer Data caused by the Supplier's default will not exceed the amount in the Order Form</w:t>
      </w:r>
    </w:p>
    <w:p w14:paraId="63EB6B77" w14:textId="77777777" w:rsidR="005540D7" w:rsidRPr="00316B4B" w:rsidRDefault="008E0B6F" w:rsidP="00AE2B71">
      <w:pPr>
        <w:numPr>
          <w:ilvl w:val="1"/>
          <w:numId w:val="28"/>
        </w:numPr>
        <w:ind w:hanging="360"/>
        <w:rPr>
          <w:rFonts w:eastAsia="Helvetica Neue"/>
          <w:sz w:val="22"/>
          <w:szCs w:val="22"/>
        </w:rPr>
      </w:pPr>
      <w:r w:rsidRPr="00316B4B">
        <w:rPr>
          <w:rFonts w:eastAsia="Helvetica Neue"/>
          <w:sz w:val="22"/>
          <w:szCs w:val="22"/>
        </w:rPr>
        <w:t>Other defaults: for all other defaults, claims, Losses or damages, whether arising from breach of contract, misrepresentation (whether under common law or statute), tort (including negligence), breach of statutory duty or otherwise will not exceed the amount in the Order Form</w:t>
      </w:r>
    </w:p>
    <w:p w14:paraId="5986AEE3" w14:textId="77777777" w:rsidR="005540D7" w:rsidRPr="00316B4B" w:rsidRDefault="008E0B6F">
      <w:pPr>
        <w:rPr>
          <w:rFonts w:eastAsia="Helvetica Neue"/>
          <w:b/>
          <w:sz w:val="22"/>
          <w:szCs w:val="22"/>
        </w:rPr>
      </w:pPr>
      <w:r w:rsidRPr="00316B4B">
        <w:rPr>
          <w:rFonts w:eastAsia="Helvetica Neue"/>
          <w:b/>
          <w:sz w:val="22"/>
          <w:szCs w:val="22"/>
        </w:rPr>
        <w:t>25. Premises</w:t>
      </w:r>
    </w:p>
    <w:p w14:paraId="1EF02192" w14:textId="77777777" w:rsidR="005540D7" w:rsidRPr="00316B4B" w:rsidRDefault="008E0B6F" w:rsidP="00AE2B71">
      <w:pPr>
        <w:numPr>
          <w:ilvl w:val="0"/>
          <w:numId w:val="45"/>
        </w:numPr>
        <w:ind w:hanging="724"/>
        <w:rPr>
          <w:rFonts w:eastAsia="Helvetica Neue"/>
          <w:sz w:val="22"/>
          <w:szCs w:val="22"/>
        </w:rPr>
      </w:pPr>
      <w:r w:rsidRPr="00316B4B">
        <w:rPr>
          <w:rFonts w:eastAsia="Helvetica Neue"/>
          <w:sz w:val="22"/>
          <w:szCs w:val="22"/>
        </w:rPr>
        <w:t>If either Party uses the other Party’s premises, that Party is liable for all loss or damage it causes to the premises. It is responsible for repairing any damage to the premises or any objects on the premises, other than fair wear and tear.</w:t>
      </w:r>
    </w:p>
    <w:p w14:paraId="7D448F1D" w14:textId="77777777" w:rsidR="005540D7" w:rsidRPr="00316B4B" w:rsidRDefault="008E0B6F" w:rsidP="00AE2B71">
      <w:pPr>
        <w:numPr>
          <w:ilvl w:val="0"/>
          <w:numId w:val="45"/>
        </w:numPr>
        <w:ind w:hanging="724"/>
        <w:rPr>
          <w:rFonts w:eastAsia="Helvetica Neue"/>
          <w:sz w:val="22"/>
          <w:szCs w:val="22"/>
        </w:rPr>
      </w:pPr>
      <w:r w:rsidRPr="00316B4B">
        <w:rPr>
          <w:rFonts w:eastAsia="Helvetica Neue"/>
          <w:sz w:val="22"/>
          <w:szCs w:val="22"/>
        </w:rPr>
        <w:t>The Supplier will use the Buyer’s premises solely for the performance of its obligations under this Call-Off Contract.</w:t>
      </w:r>
    </w:p>
    <w:p w14:paraId="4A334AC3" w14:textId="77777777" w:rsidR="005540D7" w:rsidRPr="00316B4B" w:rsidRDefault="008E0B6F" w:rsidP="00AE2B71">
      <w:pPr>
        <w:numPr>
          <w:ilvl w:val="0"/>
          <w:numId w:val="45"/>
        </w:numPr>
        <w:ind w:hanging="724"/>
        <w:rPr>
          <w:rFonts w:eastAsia="Helvetica Neue"/>
          <w:sz w:val="22"/>
          <w:szCs w:val="22"/>
        </w:rPr>
      </w:pPr>
      <w:r w:rsidRPr="00316B4B">
        <w:rPr>
          <w:rFonts w:eastAsia="Helvetica Neue"/>
          <w:sz w:val="22"/>
          <w:szCs w:val="22"/>
        </w:rPr>
        <w:t>The Supplier will vacate the Buyer’s premises when the Call-Off Contract Ends or expires.</w:t>
      </w:r>
    </w:p>
    <w:p w14:paraId="2CC8052A" w14:textId="77777777" w:rsidR="005540D7" w:rsidRPr="00316B4B" w:rsidRDefault="008E0B6F" w:rsidP="00AE2B71">
      <w:pPr>
        <w:numPr>
          <w:ilvl w:val="0"/>
          <w:numId w:val="45"/>
        </w:numPr>
        <w:ind w:hanging="724"/>
        <w:rPr>
          <w:rFonts w:eastAsia="Helvetica Neue"/>
          <w:sz w:val="22"/>
          <w:szCs w:val="22"/>
        </w:rPr>
      </w:pPr>
      <w:r w:rsidRPr="00316B4B">
        <w:rPr>
          <w:rFonts w:eastAsia="Helvetica Neue"/>
          <w:sz w:val="22"/>
          <w:szCs w:val="22"/>
        </w:rPr>
        <w:t>This clause does not create a tenancy or exclusive right of occupation.</w:t>
      </w:r>
    </w:p>
    <w:p w14:paraId="107AEC6F" w14:textId="77777777" w:rsidR="005540D7" w:rsidRPr="00316B4B" w:rsidRDefault="008E0B6F" w:rsidP="00AE2B71">
      <w:pPr>
        <w:numPr>
          <w:ilvl w:val="0"/>
          <w:numId w:val="45"/>
        </w:numPr>
        <w:ind w:hanging="724"/>
        <w:rPr>
          <w:rFonts w:eastAsia="Helvetica Neue"/>
          <w:sz w:val="22"/>
          <w:szCs w:val="22"/>
        </w:rPr>
      </w:pPr>
      <w:r w:rsidRPr="00316B4B">
        <w:rPr>
          <w:rFonts w:eastAsia="Helvetica Neue"/>
          <w:sz w:val="22"/>
          <w:szCs w:val="22"/>
        </w:rPr>
        <w:t>While on the Buyer’s premises, the Supplier will:</w:t>
      </w:r>
    </w:p>
    <w:p w14:paraId="56CD1F70" w14:textId="77777777" w:rsidR="005540D7" w:rsidRPr="00316B4B" w:rsidRDefault="008E0B6F" w:rsidP="00AE2B71">
      <w:pPr>
        <w:numPr>
          <w:ilvl w:val="1"/>
          <w:numId w:val="45"/>
        </w:numPr>
        <w:ind w:hanging="360"/>
        <w:rPr>
          <w:rFonts w:eastAsia="Helvetica Neue"/>
          <w:sz w:val="22"/>
          <w:szCs w:val="22"/>
        </w:rPr>
      </w:pPr>
      <w:r w:rsidRPr="00316B4B">
        <w:rPr>
          <w:rFonts w:eastAsia="Helvetica Neue"/>
          <w:sz w:val="22"/>
          <w:szCs w:val="22"/>
        </w:rPr>
        <w:t>comply with any security requirements at the premises and not do anything to weaken the security of the premises</w:t>
      </w:r>
    </w:p>
    <w:p w14:paraId="163BDF9C" w14:textId="77777777" w:rsidR="005540D7" w:rsidRPr="00316B4B" w:rsidRDefault="008E0B6F" w:rsidP="00AE2B71">
      <w:pPr>
        <w:numPr>
          <w:ilvl w:val="1"/>
          <w:numId w:val="45"/>
        </w:numPr>
        <w:ind w:hanging="360"/>
        <w:rPr>
          <w:rFonts w:eastAsia="Helvetica Neue"/>
          <w:sz w:val="22"/>
          <w:szCs w:val="22"/>
        </w:rPr>
      </w:pPr>
      <w:r w:rsidRPr="00316B4B">
        <w:rPr>
          <w:rFonts w:eastAsia="Helvetica Neue"/>
          <w:sz w:val="22"/>
          <w:szCs w:val="22"/>
        </w:rPr>
        <w:t>comply with Buyer requirements for the conduct of personnel</w:t>
      </w:r>
    </w:p>
    <w:p w14:paraId="11FE27EF" w14:textId="77777777" w:rsidR="005540D7" w:rsidRPr="00316B4B" w:rsidRDefault="008E0B6F" w:rsidP="00AE2B71">
      <w:pPr>
        <w:numPr>
          <w:ilvl w:val="1"/>
          <w:numId w:val="45"/>
        </w:numPr>
        <w:ind w:hanging="360"/>
        <w:rPr>
          <w:rFonts w:eastAsia="Helvetica Neue"/>
          <w:sz w:val="22"/>
          <w:szCs w:val="22"/>
        </w:rPr>
      </w:pPr>
      <w:r w:rsidRPr="00316B4B">
        <w:rPr>
          <w:rFonts w:eastAsia="Helvetica Neue"/>
          <w:sz w:val="22"/>
          <w:szCs w:val="22"/>
        </w:rPr>
        <w:t>comply with any health and safety measures implemented by the Buyer</w:t>
      </w:r>
    </w:p>
    <w:p w14:paraId="5E4EC182" w14:textId="77777777" w:rsidR="005540D7" w:rsidRPr="00316B4B" w:rsidRDefault="008E0B6F" w:rsidP="00AE2B71">
      <w:pPr>
        <w:numPr>
          <w:ilvl w:val="1"/>
          <w:numId w:val="45"/>
        </w:numPr>
        <w:ind w:hanging="360"/>
        <w:rPr>
          <w:rFonts w:eastAsia="Helvetica Neue"/>
          <w:sz w:val="22"/>
          <w:szCs w:val="22"/>
        </w:rPr>
      </w:pPr>
      <w:r w:rsidRPr="00316B4B">
        <w:rPr>
          <w:rFonts w:eastAsia="Helvetica Neue"/>
          <w:sz w:val="22"/>
          <w:szCs w:val="22"/>
        </w:rPr>
        <w:t>immediately notify the Buyer of any incident on the premises that causes any damage to Property which could cause personal injury</w:t>
      </w:r>
    </w:p>
    <w:p w14:paraId="0E626F39" w14:textId="77777777" w:rsidR="005540D7" w:rsidRPr="00316B4B" w:rsidRDefault="008E0B6F" w:rsidP="00AE2B71">
      <w:pPr>
        <w:numPr>
          <w:ilvl w:val="0"/>
          <w:numId w:val="45"/>
        </w:numPr>
        <w:ind w:hanging="724"/>
        <w:rPr>
          <w:rFonts w:eastAsia="Helvetica Neue"/>
          <w:sz w:val="22"/>
          <w:szCs w:val="22"/>
        </w:rPr>
      </w:pPr>
      <w:r w:rsidRPr="00316B4B">
        <w:rPr>
          <w:rFonts w:eastAsia="Helvetica Neue"/>
          <w:sz w:val="22"/>
          <w:szCs w:val="22"/>
        </w:rPr>
        <w:t>The Supplier will ensure that its health and safety policy statement (as required by the Health and Safety at Work etc Act 1974) is made available to the Buyer on request.</w:t>
      </w:r>
    </w:p>
    <w:p w14:paraId="71518CC2" w14:textId="77777777" w:rsidR="005540D7" w:rsidRPr="00316B4B" w:rsidRDefault="008E0B6F">
      <w:pPr>
        <w:rPr>
          <w:rFonts w:eastAsia="Helvetica Neue"/>
          <w:b/>
          <w:sz w:val="22"/>
          <w:szCs w:val="22"/>
        </w:rPr>
      </w:pPr>
      <w:r w:rsidRPr="00316B4B">
        <w:rPr>
          <w:rFonts w:eastAsia="Helvetica Neue"/>
          <w:b/>
          <w:sz w:val="22"/>
          <w:szCs w:val="22"/>
        </w:rPr>
        <w:t>26. Equipment</w:t>
      </w:r>
    </w:p>
    <w:p w14:paraId="6091F160" w14:textId="77777777" w:rsidR="005540D7" w:rsidRPr="00316B4B" w:rsidRDefault="008E0B6F" w:rsidP="008E0B6F">
      <w:pPr>
        <w:numPr>
          <w:ilvl w:val="0"/>
          <w:numId w:val="16"/>
        </w:numPr>
        <w:ind w:hanging="724"/>
        <w:rPr>
          <w:rFonts w:eastAsia="Helvetica Neue"/>
          <w:sz w:val="22"/>
          <w:szCs w:val="22"/>
        </w:rPr>
      </w:pPr>
      <w:r w:rsidRPr="00316B4B">
        <w:rPr>
          <w:rFonts w:eastAsia="Helvetica Neue"/>
          <w:sz w:val="22"/>
          <w:szCs w:val="22"/>
        </w:rPr>
        <w:t xml:space="preserve">The Supplier is responsible for providing any Equipment which the Supplier requires to provide the Services. </w:t>
      </w:r>
    </w:p>
    <w:p w14:paraId="59E5D64D" w14:textId="77777777" w:rsidR="005540D7" w:rsidRPr="00316B4B" w:rsidRDefault="008E0B6F" w:rsidP="008E0B6F">
      <w:pPr>
        <w:numPr>
          <w:ilvl w:val="0"/>
          <w:numId w:val="16"/>
        </w:numPr>
        <w:ind w:hanging="724"/>
        <w:rPr>
          <w:rFonts w:eastAsia="Helvetica Neue"/>
          <w:sz w:val="22"/>
          <w:szCs w:val="22"/>
        </w:rPr>
      </w:pPr>
      <w:r w:rsidRPr="00316B4B">
        <w:rPr>
          <w:rFonts w:eastAsia="Helvetica Neue"/>
          <w:sz w:val="22"/>
          <w:szCs w:val="22"/>
        </w:rPr>
        <w:t>Any Equipment brought onto the premises will be at the Supplier's own risk and the Buyer will have no liability for any loss of, or damage to, any Equipment.</w:t>
      </w:r>
    </w:p>
    <w:p w14:paraId="615B2D6D" w14:textId="77777777" w:rsidR="005540D7" w:rsidRPr="00316B4B" w:rsidRDefault="008E0B6F" w:rsidP="008E0B6F">
      <w:pPr>
        <w:numPr>
          <w:ilvl w:val="0"/>
          <w:numId w:val="16"/>
        </w:numPr>
        <w:ind w:hanging="724"/>
        <w:rPr>
          <w:rFonts w:eastAsia="Helvetica Neue"/>
          <w:sz w:val="22"/>
          <w:szCs w:val="22"/>
        </w:rPr>
      </w:pPr>
      <w:r w:rsidRPr="00316B4B">
        <w:rPr>
          <w:rFonts w:eastAsia="Helvetica Neue"/>
          <w:sz w:val="22"/>
          <w:szCs w:val="22"/>
        </w:rPr>
        <w:lastRenderedPageBreak/>
        <w:t>When the Call-Off Contract Ends or expires, the Supplier will remove the Equipment and any other materials leaving the premises in a safe and clean condition.</w:t>
      </w:r>
    </w:p>
    <w:p w14:paraId="01EA8631" w14:textId="77777777" w:rsidR="005540D7" w:rsidRPr="00316B4B" w:rsidRDefault="008E0B6F">
      <w:pPr>
        <w:rPr>
          <w:rFonts w:eastAsia="Helvetica Neue"/>
          <w:b/>
          <w:sz w:val="22"/>
          <w:szCs w:val="22"/>
        </w:rPr>
      </w:pPr>
      <w:r w:rsidRPr="00316B4B">
        <w:rPr>
          <w:rFonts w:eastAsia="Helvetica Neue"/>
          <w:b/>
          <w:sz w:val="22"/>
          <w:szCs w:val="22"/>
        </w:rPr>
        <w:t>27. The Contracts (Rights of Third Parties) Act 1999</w:t>
      </w:r>
    </w:p>
    <w:p w14:paraId="1D2AC63E" w14:textId="77777777" w:rsidR="005540D7" w:rsidRPr="00316B4B" w:rsidRDefault="008E0B6F" w:rsidP="008E0B6F">
      <w:pPr>
        <w:numPr>
          <w:ilvl w:val="0"/>
          <w:numId w:val="11"/>
        </w:numPr>
        <w:ind w:hanging="724"/>
        <w:rPr>
          <w:rFonts w:eastAsia="Helvetica Neue"/>
          <w:sz w:val="22"/>
          <w:szCs w:val="22"/>
        </w:rPr>
      </w:pPr>
      <w:r w:rsidRPr="00316B4B">
        <w:rPr>
          <w:rFonts w:eastAsia="Helvetica Neue"/>
          <w:sz w:val="22"/>
          <w:szCs w:val="22"/>
        </w:rPr>
        <w:t>Except as specified in clause 29.8, a person who isn’t Party to this Call-Off Contract has no right under the Contracts (Rights of Third Parties) Act 1999 to enforce any of its terms. This does not affect any right or remedy of any person which exists or is available otherwise.</w:t>
      </w:r>
    </w:p>
    <w:p w14:paraId="0D03F419" w14:textId="77777777" w:rsidR="005540D7" w:rsidRPr="00316B4B" w:rsidRDefault="008E0B6F">
      <w:pPr>
        <w:rPr>
          <w:rFonts w:eastAsia="Helvetica Neue"/>
          <w:b/>
          <w:sz w:val="22"/>
          <w:szCs w:val="22"/>
        </w:rPr>
      </w:pPr>
      <w:r w:rsidRPr="00316B4B">
        <w:rPr>
          <w:rFonts w:eastAsia="Helvetica Neue"/>
          <w:b/>
          <w:sz w:val="22"/>
          <w:szCs w:val="22"/>
        </w:rPr>
        <w:t>28. Environmental requirements</w:t>
      </w:r>
    </w:p>
    <w:p w14:paraId="6BB816B5" w14:textId="77777777" w:rsidR="005540D7" w:rsidRPr="00316B4B" w:rsidRDefault="008E0B6F" w:rsidP="00AE2B71">
      <w:pPr>
        <w:numPr>
          <w:ilvl w:val="0"/>
          <w:numId w:val="27"/>
        </w:numPr>
        <w:ind w:hanging="724"/>
        <w:rPr>
          <w:rFonts w:eastAsia="Helvetica Neue"/>
          <w:sz w:val="22"/>
          <w:szCs w:val="22"/>
        </w:rPr>
      </w:pPr>
      <w:r w:rsidRPr="00316B4B">
        <w:rPr>
          <w:rFonts w:eastAsia="Helvetica Neue"/>
          <w:sz w:val="22"/>
          <w:szCs w:val="22"/>
        </w:rPr>
        <w:t>The Buyer will provide a copy of its environmental policy to the Supplier on request, which the Supplier will comply with.</w:t>
      </w:r>
    </w:p>
    <w:p w14:paraId="104BFD5E" w14:textId="77777777" w:rsidR="005540D7" w:rsidRPr="00316B4B" w:rsidRDefault="008E0B6F" w:rsidP="00AE2B71">
      <w:pPr>
        <w:numPr>
          <w:ilvl w:val="0"/>
          <w:numId w:val="27"/>
        </w:numPr>
        <w:ind w:hanging="724"/>
        <w:rPr>
          <w:rFonts w:eastAsia="Helvetica Neue"/>
          <w:sz w:val="22"/>
          <w:szCs w:val="22"/>
        </w:rPr>
      </w:pPr>
      <w:r w:rsidRPr="00316B4B">
        <w:rPr>
          <w:rFonts w:eastAsia="Helvetica Neue"/>
          <w:sz w:val="22"/>
          <w:szCs w:val="22"/>
        </w:rPr>
        <w:t>The Supplier must provide reasonable support to enable Buyers to work in an environmentally friendly way, for example by helping them recycle or lower their carbon footprint.</w:t>
      </w:r>
    </w:p>
    <w:p w14:paraId="4E43A9EF" w14:textId="77777777" w:rsidR="005540D7" w:rsidRPr="00316B4B" w:rsidRDefault="008E0B6F">
      <w:pPr>
        <w:rPr>
          <w:rFonts w:eastAsia="Helvetica Neue"/>
          <w:b/>
          <w:sz w:val="22"/>
          <w:szCs w:val="22"/>
        </w:rPr>
      </w:pPr>
      <w:r w:rsidRPr="00316B4B">
        <w:rPr>
          <w:rFonts w:eastAsia="Helvetica Neue"/>
          <w:b/>
          <w:sz w:val="22"/>
          <w:szCs w:val="22"/>
        </w:rPr>
        <w:t>29. The Employment Regulations (TUPE)</w:t>
      </w:r>
    </w:p>
    <w:p w14:paraId="14DB04CD" w14:textId="77777777" w:rsidR="005540D7" w:rsidRPr="00316B4B" w:rsidRDefault="008E0B6F" w:rsidP="00AE2B71">
      <w:pPr>
        <w:numPr>
          <w:ilvl w:val="0"/>
          <w:numId w:val="39"/>
        </w:numPr>
        <w:ind w:hanging="724"/>
        <w:rPr>
          <w:rFonts w:eastAsia="Helvetica Neue"/>
          <w:sz w:val="22"/>
          <w:szCs w:val="22"/>
        </w:rPr>
      </w:pPr>
      <w:r w:rsidRPr="00316B4B">
        <w:rPr>
          <w:rFonts w:eastAsia="Helvetica Neue"/>
          <w:sz w:val="22"/>
          <w:szCs w:val="22"/>
        </w:rPr>
        <w:t>The Supplier agrees that if the Employment Regulations apply to this Call-Off Contract on the Start Date then it must comply with its obligations under the Employment Regulations and (if applicable) New Fair Deal (including entering into an Admission Agreement) and will indemnify the Buyer or any Former Supplier for any loss arising from any failure to comply.</w:t>
      </w:r>
    </w:p>
    <w:p w14:paraId="3153F12F" w14:textId="77777777" w:rsidR="005540D7" w:rsidRPr="00316B4B" w:rsidRDefault="008E0B6F" w:rsidP="00AE2B71">
      <w:pPr>
        <w:numPr>
          <w:ilvl w:val="0"/>
          <w:numId w:val="39"/>
        </w:numPr>
        <w:ind w:hanging="724"/>
        <w:rPr>
          <w:rFonts w:eastAsia="Helvetica Neue"/>
          <w:sz w:val="22"/>
          <w:szCs w:val="22"/>
        </w:rPr>
      </w:pPr>
      <w:r w:rsidRPr="00316B4B">
        <w:rPr>
          <w:rFonts w:eastAsia="Helvetica Neue"/>
          <w:sz w:val="22"/>
          <w:szCs w:val="22"/>
        </w:rPr>
        <w:t xml:space="preserve">Twelve months before this Call-Off Contract expires, or after the Buyer has given notice to End it, and within 28 days of the Buyer’s request, the Supplier will fully and accurately disclose to the Buyer all staff information including, but not limited to, the total number of staff assigned for the purposes of TUPE to the Services. For each person identified the Supplier must provide details of: </w:t>
      </w:r>
    </w:p>
    <w:p w14:paraId="7C586133" w14:textId="77777777" w:rsidR="005540D7" w:rsidRPr="00316B4B" w:rsidRDefault="008E0B6F" w:rsidP="00AE2B71">
      <w:pPr>
        <w:numPr>
          <w:ilvl w:val="1"/>
          <w:numId w:val="45"/>
        </w:numPr>
        <w:ind w:hanging="360"/>
        <w:rPr>
          <w:rFonts w:eastAsia="Helvetica Neue"/>
          <w:sz w:val="22"/>
          <w:szCs w:val="22"/>
        </w:rPr>
      </w:pPr>
      <w:r w:rsidRPr="00316B4B">
        <w:rPr>
          <w:rFonts w:eastAsia="Helvetica Neue"/>
          <w:sz w:val="22"/>
          <w:szCs w:val="22"/>
        </w:rPr>
        <w:t>the activities they perform</w:t>
      </w:r>
    </w:p>
    <w:p w14:paraId="6595EC84" w14:textId="77777777" w:rsidR="005540D7" w:rsidRPr="00316B4B" w:rsidRDefault="008E0B6F" w:rsidP="00AE2B71">
      <w:pPr>
        <w:numPr>
          <w:ilvl w:val="1"/>
          <w:numId w:val="45"/>
        </w:numPr>
        <w:ind w:hanging="360"/>
        <w:rPr>
          <w:rFonts w:eastAsia="Helvetica Neue"/>
          <w:sz w:val="22"/>
          <w:szCs w:val="22"/>
        </w:rPr>
      </w:pPr>
      <w:r w:rsidRPr="00316B4B">
        <w:rPr>
          <w:rFonts w:eastAsia="Helvetica Neue"/>
          <w:sz w:val="22"/>
          <w:szCs w:val="22"/>
        </w:rPr>
        <w:t>age</w:t>
      </w:r>
    </w:p>
    <w:p w14:paraId="439F820F" w14:textId="77777777" w:rsidR="005540D7" w:rsidRPr="00316B4B" w:rsidRDefault="008E0B6F" w:rsidP="00AE2B71">
      <w:pPr>
        <w:numPr>
          <w:ilvl w:val="1"/>
          <w:numId w:val="45"/>
        </w:numPr>
        <w:ind w:hanging="360"/>
        <w:rPr>
          <w:rFonts w:eastAsia="Helvetica Neue"/>
          <w:sz w:val="22"/>
          <w:szCs w:val="22"/>
        </w:rPr>
      </w:pPr>
      <w:r w:rsidRPr="00316B4B">
        <w:rPr>
          <w:rFonts w:eastAsia="Helvetica Neue"/>
          <w:sz w:val="22"/>
          <w:szCs w:val="22"/>
        </w:rPr>
        <w:t xml:space="preserve">start date </w:t>
      </w:r>
    </w:p>
    <w:p w14:paraId="594D47D3" w14:textId="77777777" w:rsidR="005540D7" w:rsidRPr="00316B4B" w:rsidRDefault="008E0B6F" w:rsidP="00AE2B71">
      <w:pPr>
        <w:numPr>
          <w:ilvl w:val="1"/>
          <w:numId w:val="45"/>
        </w:numPr>
        <w:ind w:hanging="360"/>
        <w:rPr>
          <w:rFonts w:eastAsia="Helvetica Neue"/>
          <w:sz w:val="22"/>
          <w:szCs w:val="22"/>
        </w:rPr>
      </w:pPr>
      <w:r w:rsidRPr="00316B4B">
        <w:rPr>
          <w:rFonts w:eastAsia="Helvetica Neue"/>
          <w:sz w:val="22"/>
          <w:szCs w:val="22"/>
        </w:rPr>
        <w:t>place of work</w:t>
      </w:r>
    </w:p>
    <w:p w14:paraId="04C94358" w14:textId="77777777" w:rsidR="005540D7" w:rsidRPr="00316B4B" w:rsidRDefault="008E0B6F" w:rsidP="00AE2B71">
      <w:pPr>
        <w:numPr>
          <w:ilvl w:val="1"/>
          <w:numId w:val="45"/>
        </w:numPr>
        <w:ind w:hanging="360"/>
        <w:rPr>
          <w:rFonts w:eastAsia="Helvetica Neue"/>
          <w:sz w:val="22"/>
          <w:szCs w:val="22"/>
        </w:rPr>
      </w:pPr>
      <w:r w:rsidRPr="00316B4B">
        <w:rPr>
          <w:rFonts w:eastAsia="Helvetica Neue"/>
          <w:sz w:val="22"/>
          <w:szCs w:val="22"/>
        </w:rPr>
        <w:t>notice period</w:t>
      </w:r>
    </w:p>
    <w:p w14:paraId="38294AB4" w14:textId="77777777" w:rsidR="005540D7" w:rsidRPr="00316B4B" w:rsidRDefault="008E0B6F" w:rsidP="00AE2B71">
      <w:pPr>
        <w:numPr>
          <w:ilvl w:val="1"/>
          <w:numId w:val="45"/>
        </w:numPr>
        <w:ind w:hanging="360"/>
        <w:rPr>
          <w:rFonts w:eastAsia="Helvetica Neue"/>
          <w:sz w:val="22"/>
          <w:szCs w:val="22"/>
        </w:rPr>
      </w:pPr>
      <w:r w:rsidRPr="00316B4B">
        <w:rPr>
          <w:rFonts w:eastAsia="Helvetica Neue"/>
          <w:sz w:val="22"/>
          <w:szCs w:val="22"/>
        </w:rPr>
        <w:t>redundancy payment entitlement</w:t>
      </w:r>
    </w:p>
    <w:p w14:paraId="2323BD06" w14:textId="77777777" w:rsidR="005540D7" w:rsidRPr="00316B4B" w:rsidRDefault="008E0B6F" w:rsidP="00AE2B71">
      <w:pPr>
        <w:numPr>
          <w:ilvl w:val="1"/>
          <w:numId w:val="45"/>
        </w:numPr>
        <w:ind w:hanging="360"/>
        <w:rPr>
          <w:rFonts w:eastAsia="Helvetica Neue"/>
          <w:sz w:val="22"/>
          <w:szCs w:val="22"/>
        </w:rPr>
      </w:pPr>
      <w:r w:rsidRPr="00316B4B">
        <w:rPr>
          <w:rFonts w:eastAsia="Helvetica Neue"/>
          <w:sz w:val="22"/>
          <w:szCs w:val="22"/>
        </w:rPr>
        <w:t>salary, benefits and pension entitlements</w:t>
      </w:r>
    </w:p>
    <w:p w14:paraId="2D175CA8" w14:textId="77777777" w:rsidR="005540D7" w:rsidRPr="00316B4B" w:rsidRDefault="008E0B6F" w:rsidP="00AE2B71">
      <w:pPr>
        <w:numPr>
          <w:ilvl w:val="1"/>
          <w:numId w:val="45"/>
        </w:numPr>
        <w:ind w:hanging="360"/>
        <w:rPr>
          <w:rFonts w:eastAsia="Helvetica Neue"/>
          <w:sz w:val="22"/>
          <w:szCs w:val="22"/>
        </w:rPr>
      </w:pPr>
      <w:r w:rsidRPr="00316B4B">
        <w:rPr>
          <w:rFonts w:eastAsia="Helvetica Neue"/>
          <w:sz w:val="22"/>
          <w:szCs w:val="22"/>
        </w:rPr>
        <w:t>employment status</w:t>
      </w:r>
    </w:p>
    <w:p w14:paraId="744A6BD3" w14:textId="77777777" w:rsidR="005540D7" w:rsidRPr="00316B4B" w:rsidRDefault="008E0B6F" w:rsidP="00AE2B71">
      <w:pPr>
        <w:numPr>
          <w:ilvl w:val="1"/>
          <w:numId w:val="45"/>
        </w:numPr>
        <w:ind w:hanging="360"/>
        <w:rPr>
          <w:rFonts w:eastAsia="Helvetica Neue"/>
          <w:sz w:val="22"/>
          <w:szCs w:val="22"/>
        </w:rPr>
      </w:pPr>
      <w:r w:rsidRPr="00316B4B">
        <w:rPr>
          <w:rFonts w:eastAsia="Helvetica Neue"/>
          <w:sz w:val="22"/>
          <w:szCs w:val="22"/>
        </w:rPr>
        <w:t>identity of employer</w:t>
      </w:r>
    </w:p>
    <w:p w14:paraId="661772D7" w14:textId="77777777" w:rsidR="005540D7" w:rsidRPr="00316B4B" w:rsidRDefault="008E0B6F" w:rsidP="00AE2B71">
      <w:pPr>
        <w:numPr>
          <w:ilvl w:val="1"/>
          <w:numId w:val="45"/>
        </w:numPr>
        <w:ind w:hanging="360"/>
        <w:rPr>
          <w:rFonts w:eastAsia="Helvetica Neue"/>
          <w:sz w:val="22"/>
          <w:szCs w:val="22"/>
        </w:rPr>
      </w:pPr>
      <w:r w:rsidRPr="00316B4B">
        <w:rPr>
          <w:rFonts w:eastAsia="Helvetica Neue"/>
          <w:sz w:val="22"/>
          <w:szCs w:val="22"/>
        </w:rPr>
        <w:t>working arrangements</w:t>
      </w:r>
    </w:p>
    <w:p w14:paraId="2C9D7F3E" w14:textId="77777777" w:rsidR="005540D7" w:rsidRPr="00316B4B" w:rsidRDefault="008E0B6F" w:rsidP="00AE2B71">
      <w:pPr>
        <w:numPr>
          <w:ilvl w:val="1"/>
          <w:numId w:val="45"/>
        </w:numPr>
        <w:ind w:hanging="360"/>
        <w:rPr>
          <w:rFonts w:eastAsia="Helvetica Neue"/>
          <w:sz w:val="22"/>
          <w:szCs w:val="22"/>
        </w:rPr>
      </w:pPr>
      <w:r w:rsidRPr="00316B4B">
        <w:rPr>
          <w:rFonts w:eastAsia="Helvetica Neue"/>
          <w:sz w:val="22"/>
          <w:szCs w:val="22"/>
        </w:rPr>
        <w:t>outstanding liabilities</w:t>
      </w:r>
    </w:p>
    <w:p w14:paraId="31273EE6" w14:textId="77777777" w:rsidR="005540D7" w:rsidRPr="00316B4B" w:rsidRDefault="008E0B6F" w:rsidP="00AE2B71">
      <w:pPr>
        <w:numPr>
          <w:ilvl w:val="1"/>
          <w:numId w:val="45"/>
        </w:numPr>
        <w:ind w:hanging="360"/>
        <w:rPr>
          <w:rFonts w:eastAsia="Helvetica Neue"/>
          <w:sz w:val="22"/>
          <w:szCs w:val="22"/>
        </w:rPr>
      </w:pPr>
      <w:r w:rsidRPr="00316B4B">
        <w:rPr>
          <w:rFonts w:eastAsia="Helvetica Neue"/>
          <w:sz w:val="22"/>
          <w:szCs w:val="22"/>
        </w:rPr>
        <w:t>sickness absence</w:t>
      </w:r>
    </w:p>
    <w:p w14:paraId="49A4BB12" w14:textId="77777777" w:rsidR="005540D7" w:rsidRPr="00316B4B" w:rsidRDefault="008E0B6F" w:rsidP="00AE2B71">
      <w:pPr>
        <w:numPr>
          <w:ilvl w:val="1"/>
          <w:numId w:val="45"/>
        </w:numPr>
        <w:ind w:hanging="360"/>
        <w:rPr>
          <w:rFonts w:eastAsia="Helvetica Neue"/>
          <w:sz w:val="22"/>
          <w:szCs w:val="22"/>
        </w:rPr>
      </w:pPr>
      <w:r w:rsidRPr="00316B4B">
        <w:rPr>
          <w:rFonts w:eastAsia="Helvetica Neue"/>
          <w:sz w:val="22"/>
          <w:szCs w:val="22"/>
        </w:rPr>
        <w:t>copies of all relevant employment contracts and related documents</w:t>
      </w:r>
    </w:p>
    <w:p w14:paraId="4FA9803F" w14:textId="77777777" w:rsidR="005540D7" w:rsidRPr="00316B4B" w:rsidRDefault="008E0B6F" w:rsidP="00AE2B71">
      <w:pPr>
        <w:numPr>
          <w:ilvl w:val="1"/>
          <w:numId w:val="45"/>
        </w:numPr>
        <w:ind w:hanging="360"/>
        <w:rPr>
          <w:rFonts w:eastAsia="Helvetica Neue"/>
          <w:sz w:val="22"/>
          <w:szCs w:val="22"/>
        </w:rPr>
      </w:pPr>
      <w:r w:rsidRPr="00316B4B">
        <w:rPr>
          <w:rFonts w:eastAsia="Helvetica Neue"/>
          <w:sz w:val="22"/>
          <w:szCs w:val="22"/>
        </w:rPr>
        <w:t xml:space="preserve">all information required under regulation 11 of TUPE or as reasonably requested by the Buyer </w:t>
      </w:r>
    </w:p>
    <w:p w14:paraId="34A9E181" w14:textId="77777777" w:rsidR="005540D7" w:rsidRPr="00316B4B" w:rsidRDefault="008E0B6F" w:rsidP="00AE2B71">
      <w:pPr>
        <w:numPr>
          <w:ilvl w:val="0"/>
          <w:numId w:val="39"/>
        </w:numPr>
        <w:ind w:hanging="724"/>
        <w:rPr>
          <w:rFonts w:eastAsia="Helvetica Neue"/>
          <w:sz w:val="22"/>
          <w:szCs w:val="22"/>
        </w:rPr>
      </w:pPr>
      <w:r w:rsidRPr="00316B4B">
        <w:rPr>
          <w:rFonts w:eastAsia="Helvetica Neue"/>
          <w:sz w:val="22"/>
          <w:szCs w:val="22"/>
        </w:rPr>
        <w:lastRenderedPageBreak/>
        <w:t>The Supplier warrants the accuracy of the information provided under this TUPE clause and will notify the Buyer of any changes to the amended information as soon as reasonably possible. The Supplier will permit the Buyer to use and disclose the information to any prospective Replacement Supplier.</w:t>
      </w:r>
    </w:p>
    <w:p w14:paraId="743CEBED" w14:textId="77777777" w:rsidR="005540D7" w:rsidRPr="00316B4B" w:rsidRDefault="008E0B6F" w:rsidP="00AE2B71">
      <w:pPr>
        <w:numPr>
          <w:ilvl w:val="0"/>
          <w:numId w:val="39"/>
        </w:numPr>
        <w:ind w:hanging="724"/>
        <w:rPr>
          <w:rFonts w:eastAsia="Helvetica Neue"/>
          <w:sz w:val="22"/>
          <w:szCs w:val="22"/>
        </w:rPr>
      </w:pPr>
      <w:r w:rsidRPr="00316B4B">
        <w:rPr>
          <w:rFonts w:eastAsia="Helvetica Neue"/>
          <w:sz w:val="22"/>
          <w:szCs w:val="22"/>
        </w:rPr>
        <w:t>In the 12 months before the expiry of this Call-Off Contract, the Supplier will not change the identity and number of staff assigned to the Services (unless reasonably requested by the Buyer) or their terms and conditions, other than in the ordinary course of business.</w:t>
      </w:r>
    </w:p>
    <w:p w14:paraId="6033C9AC" w14:textId="77777777" w:rsidR="005540D7" w:rsidRPr="00316B4B" w:rsidRDefault="008E0B6F" w:rsidP="00AE2B71">
      <w:pPr>
        <w:numPr>
          <w:ilvl w:val="0"/>
          <w:numId w:val="39"/>
        </w:numPr>
        <w:ind w:hanging="724"/>
        <w:rPr>
          <w:rFonts w:eastAsia="Helvetica Neue"/>
          <w:sz w:val="22"/>
          <w:szCs w:val="22"/>
        </w:rPr>
      </w:pPr>
      <w:r w:rsidRPr="00316B4B">
        <w:rPr>
          <w:rFonts w:eastAsia="Helvetica Neue"/>
          <w:sz w:val="22"/>
          <w:szCs w:val="22"/>
        </w:rPr>
        <w:t>The Supplier will co-operate with the re-tendering of this Call-Off Contract by allowing the Replacement Supplier to communicate with and meet the affected employees or their representatives.</w:t>
      </w:r>
    </w:p>
    <w:p w14:paraId="3DCCBEF3" w14:textId="77777777" w:rsidR="005540D7" w:rsidRPr="00316B4B" w:rsidRDefault="008E0B6F" w:rsidP="00AE2B71">
      <w:pPr>
        <w:numPr>
          <w:ilvl w:val="0"/>
          <w:numId w:val="39"/>
        </w:numPr>
        <w:ind w:hanging="724"/>
        <w:rPr>
          <w:rFonts w:eastAsia="Helvetica Neue"/>
          <w:sz w:val="22"/>
          <w:szCs w:val="22"/>
        </w:rPr>
      </w:pPr>
      <w:r w:rsidRPr="00316B4B">
        <w:rPr>
          <w:rFonts w:eastAsia="Helvetica Neue"/>
          <w:sz w:val="22"/>
          <w:szCs w:val="22"/>
        </w:rPr>
        <w:t>The Supplier will indemnify the Buyer or any Replacement Supplier for all Loss arising from both:</w:t>
      </w:r>
    </w:p>
    <w:p w14:paraId="72C64698" w14:textId="77777777" w:rsidR="005540D7" w:rsidRPr="00316B4B" w:rsidRDefault="008E0B6F" w:rsidP="00AE2B71">
      <w:pPr>
        <w:numPr>
          <w:ilvl w:val="1"/>
          <w:numId w:val="45"/>
        </w:numPr>
        <w:ind w:hanging="360"/>
        <w:rPr>
          <w:rFonts w:eastAsia="Helvetica Neue"/>
          <w:sz w:val="22"/>
          <w:szCs w:val="22"/>
        </w:rPr>
      </w:pPr>
      <w:r w:rsidRPr="00316B4B">
        <w:rPr>
          <w:rFonts w:eastAsia="Helvetica Neue"/>
          <w:sz w:val="22"/>
          <w:szCs w:val="22"/>
        </w:rPr>
        <w:t>its failure to comply with the provisions of this clause</w:t>
      </w:r>
    </w:p>
    <w:p w14:paraId="3B8F18A6" w14:textId="77777777" w:rsidR="005540D7" w:rsidRPr="00316B4B" w:rsidRDefault="008E0B6F" w:rsidP="00AE2B71">
      <w:pPr>
        <w:numPr>
          <w:ilvl w:val="1"/>
          <w:numId w:val="45"/>
        </w:numPr>
        <w:ind w:hanging="360"/>
        <w:rPr>
          <w:rFonts w:eastAsia="Helvetica Neue"/>
          <w:sz w:val="22"/>
          <w:szCs w:val="22"/>
        </w:rPr>
      </w:pPr>
      <w:r w:rsidRPr="00316B4B">
        <w:rPr>
          <w:rFonts w:eastAsia="Helvetica Neue"/>
          <w:sz w:val="22"/>
          <w:szCs w:val="22"/>
        </w:rPr>
        <w:t>any claim by any employee or person claiming to be an employee (or their employee representative) of the Supplier which arises or is alleged to arise from any act or omission by the Supplier on or before the date of the Relevant Transfer</w:t>
      </w:r>
    </w:p>
    <w:p w14:paraId="7BB173A4" w14:textId="77777777" w:rsidR="005540D7" w:rsidRPr="00316B4B" w:rsidRDefault="008E0B6F" w:rsidP="00AE2B71">
      <w:pPr>
        <w:numPr>
          <w:ilvl w:val="0"/>
          <w:numId w:val="39"/>
        </w:numPr>
        <w:ind w:hanging="724"/>
        <w:rPr>
          <w:rFonts w:eastAsia="Helvetica Neue"/>
          <w:sz w:val="22"/>
          <w:szCs w:val="22"/>
        </w:rPr>
      </w:pPr>
      <w:r w:rsidRPr="00316B4B">
        <w:rPr>
          <w:rFonts w:eastAsia="Helvetica Neue"/>
          <w:sz w:val="22"/>
          <w:szCs w:val="22"/>
        </w:rPr>
        <w:t>The provisions of this clause apply during the Term of this Call-Off Contract and indefinitely after it Ends or expires.</w:t>
      </w:r>
    </w:p>
    <w:p w14:paraId="61AE4486" w14:textId="77777777" w:rsidR="005540D7" w:rsidRPr="00316B4B" w:rsidRDefault="008E0B6F" w:rsidP="00AE2B71">
      <w:pPr>
        <w:numPr>
          <w:ilvl w:val="0"/>
          <w:numId w:val="39"/>
        </w:numPr>
        <w:ind w:hanging="724"/>
        <w:rPr>
          <w:rFonts w:eastAsia="Helvetica Neue"/>
          <w:sz w:val="22"/>
          <w:szCs w:val="22"/>
        </w:rPr>
      </w:pPr>
      <w:r w:rsidRPr="00316B4B">
        <w:rPr>
          <w:rFonts w:eastAsia="Helvetica Neue"/>
          <w:sz w:val="22"/>
          <w:szCs w:val="22"/>
        </w:rPr>
        <w:t xml:space="preserve">For these TUPE clauses, the relevant third party will be able to enforce its rights under this </w:t>
      </w:r>
      <w:proofErr w:type="gramStart"/>
      <w:r w:rsidRPr="00316B4B">
        <w:rPr>
          <w:rFonts w:eastAsia="Helvetica Neue"/>
          <w:sz w:val="22"/>
          <w:szCs w:val="22"/>
        </w:rPr>
        <w:t>clause</w:t>
      </w:r>
      <w:proofErr w:type="gramEnd"/>
      <w:r w:rsidRPr="00316B4B">
        <w:rPr>
          <w:rFonts w:eastAsia="Helvetica Neue"/>
          <w:sz w:val="22"/>
          <w:szCs w:val="22"/>
        </w:rPr>
        <w:t xml:space="preserve"> but their consent will not be required to vary these clauses as the Buyer and Supplier may agree.</w:t>
      </w:r>
    </w:p>
    <w:p w14:paraId="7587C2E3" w14:textId="77777777" w:rsidR="005540D7" w:rsidRPr="00316B4B" w:rsidRDefault="008E0B6F">
      <w:pPr>
        <w:rPr>
          <w:rFonts w:eastAsia="Helvetica Neue"/>
          <w:b/>
          <w:sz w:val="22"/>
          <w:szCs w:val="22"/>
        </w:rPr>
      </w:pPr>
      <w:r w:rsidRPr="00316B4B">
        <w:rPr>
          <w:rFonts w:eastAsia="Helvetica Neue"/>
          <w:b/>
          <w:sz w:val="22"/>
          <w:szCs w:val="22"/>
        </w:rPr>
        <w:t>30. Additional G-Cloud services</w:t>
      </w:r>
    </w:p>
    <w:p w14:paraId="744C621E" w14:textId="77777777" w:rsidR="005540D7" w:rsidRPr="00316B4B" w:rsidRDefault="008E0B6F" w:rsidP="00AE2B71">
      <w:pPr>
        <w:numPr>
          <w:ilvl w:val="0"/>
          <w:numId w:val="24"/>
        </w:numPr>
        <w:ind w:hanging="724"/>
        <w:rPr>
          <w:rFonts w:eastAsia="Helvetica Neue"/>
          <w:sz w:val="22"/>
          <w:szCs w:val="22"/>
        </w:rPr>
      </w:pPr>
      <w:r w:rsidRPr="00316B4B">
        <w:rPr>
          <w:rFonts w:eastAsia="Helvetica Neue"/>
          <w:sz w:val="22"/>
          <w:szCs w:val="22"/>
        </w:rPr>
        <w:t xml:space="preserve">The Buyer may require the Supplier to provide Additional Services. The Buyer doesn’t have to buy any Additional Services from the Supplier and can buy services that are the same as or </w:t>
      </w:r>
      <w:proofErr w:type="gramStart"/>
      <w:r w:rsidRPr="00316B4B">
        <w:rPr>
          <w:rFonts w:eastAsia="Helvetica Neue"/>
          <w:sz w:val="22"/>
          <w:szCs w:val="22"/>
        </w:rPr>
        <w:t>similar to</w:t>
      </w:r>
      <w:proofErr w:type="gramEnd"/>
      <w:r w:rsidRPr="00316B4B">
        <w:rPr>
          <w:rFonts w:eastAsia="Helvetica Neue"/>
          <w:sz w:val="22"/>
          <w:szCs w:val="22"/>
        </w:rPr>
        <w:t xml:space="preserve"> the Additional Services from any third party. </w:t>
      </w:r>
    </w:p>
    <w:p w14:paraId="315D0938" w14:textId="77777777" w:rsidR="005540D7" w:rsidRPr="00316B4B" w:rsidRDefault="008E0B6F" w:rsidP="00AE2B71">
      <w:pPr>
        <w:numPr>
          <w:ilvl w:val="0"/>
          <w:numId w:val="24"/>
        </w:numPr>
        <w:ind w:hanging="724"/>
        <w:rPr>
          <w:rFonts w:eastAsia="Helvetica Neue"/>
          <w:sz w:val="22"/>
          <w:szCs w:val="22"/>
        </w:rPr>
      </w:pPr>
      <w:r w:rsidRPr="00316B4B">
        <w:rPr>
          <w:rFonts w:eastAsia="Helvetica Neue"/>
          <w:sz w:val="22"/>
          <w:szCs w:val="22"/>
        </w:rPr>
        <w:t>If reasonably requested to do so by the Buyer in the Order Form, the Supplier must provide and monitor performance of the Additional Services using an Implementation Plan.</w:t>
      </w:r>
    </w:p>
    <w:p w14:paraId="5937679C" w14:textId="77777777" w:rsidR="005540D7" w:rsidRPr="00316B4B" w:rsidRDefault="008E0B6F">
      <w:pPr>
        <w:rPr>
          <w:rFonts w:eastAsia="Helvetica Neue"/>
          <w:b/>
          <w:sz w:val="22"/>
          <w:szCs w:val="22"/>
        </w:rPr>
      </w:pPr>
      <w:r w:rsidRPr="00316B4B">
        <w:rPr>
          <w:rFonts w:eastAsia="Helvetica Neue"/>
          <w:b/>
          <w:sz w:val="22"/>
          <w:szCs w:val="22"/>
        </w:rPr>
        <w:t>31. Collaboration</w:t>
      </w:r>
    </w:p>
    <w:p w14:paraId="3D8EA357" w14:textId="77777777" w:rsidR="005540D7" w:rsidRPr="00316B4B" w:rsidRDefault="008E0B6F" w:rsidP="008E0B6F">
      <w:pPr>
        <w:numPr>
          <w:ilvl w:val="0"/>
          <w:numId w:val="12"/>
        </w:numPr>
        <w:ind w:hanging="724"/>
        <w:rPr>
          <w:rFonts w:eastAsia="Helvetica Neue"/>
          <w:sz w:val="22"/>
          <w:szCs w:val="22"/>
        </w:rPr>
      </w:pPr>
      <w:r w:rsidRPr="00316B4B">
        <w:rPr>
          <w:rFonts w:eastAsia="Helvetica Neue"/>
          <w:sz w:val="22"/>
          <w:szCs w:val="22"/>
        </w:rPr>
        <w:t>If the Buyer has specified in the Order Form that it requires the Supplier to enter into a Collaboration Agreement, the Supplier must give the Buyer an executed Collaboration Agreement before the Start Date.</w:t>
      </w:r>
    </w:p>
    <w:p w14:paraId="241D0804" w14:textId="77777777" w:rsidR="005540D7" w:rsidRPr="00316B4B" w:rsidRDefault="008E0B6F" w:rsidP="008E0B6F">
      <w:pPr>
        <w:numPr>
          <w:ilvl w:val="0"/>
          <w:numId w:val="12"/>
        </w:numPr>
        <w:ind w:hanging="724"/>
        <w:rPr>
          <w:rFonts w:eastAsia="Helvetica Neue"/>
          <w:sz w:val="22"/>
          <w:szCs w:val="22"/>
        </w:rPr>
      </w:pPr>
      <w:r w:rsidRPr="00316B4B">
        <w:rPr>
          <w:rFonts w:eastAsia="Helvetica Neue"/>
          <w:sz w:val="22"/>
          <w:szCs w:val="22"/>
        </w:rPr>
        <w:t>In addition to any obligations under the Collaboration Agreement, the Supplier must:</w:t>
      </w:r>
    </w:p>
    <w:p w14:paraId="08C938E7" w14:textId="77777777" w:rsidR="005540D7" w:rsidRPr="00316B4B" w:rsidRDefault="008E0B6F" w:rsidP="008E0B6F">
      <w:pPr>
        <w:numPr>
          <w:ilvl w:val="1"/>
          <w:numId w:val="12"/>
        </w:numPr>
        <w:ind w:hanging="360"/>
        <w:rPr>
          <w:rFonts w:eastAsia="Helvetica Neue"/>
          <w:sz w:val="22"/>
          <w:szCs w:val="22"/>
        </w:rPr>
      </w:pPr>
      <w:r w:rsidRPr="00316B4B">
        <w:rPr>
          <w:rFonts w:eastAsia="Helvetica Neue"/>
          <w:sz w:val="22"/>
          <w:szCs w:val="22"/>
        </w:rPr>
        <w:t>work proactively and in good faith with each of the Buyer’s contractors</w:t>
      </w:r>
    </w:p>
    <w:p w14:paraId="2A98B948" w14:textId="77777777" w:rsidR="005540D7" w:rsidRPr="00316B4B" w:rsidRDefault="008E0B6F" w:rsidP="008E0B6F">
      <w:pPr>
        <w:numPr>
          <w:ilvl w:val="1"/>
          <w:numId w:val="12"/>
        </w:numPr>
        <w:ind w:hanging="360"/>
        <w:rPr>
          <w:rFonts w:eastAsia="Helvetica Neue"/>
          <w:sz w:val="22"/>
          <w:szCs w:val="22"/>
        </w:rPr>
      </w:pPr>
      <w:r w:rsidRPr="00316B4B">
        <w:rPr>
          <w:rFonts w:eastAsia="Helvetica Neue"/>
          <w:sz w:val="22"/>
          <w:szCs w:val="22"/>
        </w:rPr>
        <w:t>co-operate and share information with the Buyer’s contractors to enable the efficient operation of the Buyer’s ICT services and G-Cloud Services</w:t>
      </w:r>
    </w:p>
    <w:p w14:paraId="4008BDF2" w14:textId="77777777" w:rsidR="005540D7" w:rsidRPr="00316B4B" w:rsidRDefault="008E0B6F">
      <w:pPr>
        <w:rPr>
          <w:rFonts w:eastAsia="Helvetica Neue"/>
          <w:b/>
          <w:sz w:val="22"/>
          <w:szCs w:val="22"/>
        </w:rPr>
      </w:pPr>
      <w:r w:rsidRPr="00316B4B">
        <w:rPr>
          <w:rFonts w:eastAsia="Helvetica Neue"/>
          <w:b/>
          <w:sz w:val="22"/>
          <w:szCs w:val="22"/>
        </w:rPr>
        <w:t>32. Variation process</w:t>
      </w:r>
    </w:p>
    <w:p w14:paraId="2A6BCEFF" w14:textId="77777777" w:rsidR="005540D7" w:rsidRPr="00316B4B" w:rsidRDefault="008E0B6F" w:rsidP="008E0B6F">
      <w:pPr>
        <w:numPr>
          <w:ilvl w:val="0"/>
          <w:numId w:val="6"/>
        </w:numPr>
        <w:ind w:hanging="724"/>
        <w:rPr>
          <w:rFonts w:eastAsia="Helvetica Neue"/>
          <w:sz w:val="22"/>
          <w:szCs w:val="22"/>
        </w:rPr>
      </w:pPr>
      <w:r w:rsidRPr="00316B4B">
        <w:rPr>
          <w:rFonts w:eastAsia="Helvetica Neue"/>
          <w:sz w:val="22"/>
          <w:szCs w:val="22"/>
        </w:rPr>
        <w:t>The Buyer can request in writing a change to this Call-Off Contract if it isn’t a material change to the Framework Agreement/or this Call-Off Contract. Once implemented, it is called a Variation.</w:t>
      </w:r>
    </w:p>
    <w:p w14:paraId="04F0DD90" w14:textId="77777777" w:rsidR="005540D7" w:rsidRPr="00316B4B" w:rsidRDefault="008E0B6F" w:rsidP="008E0B6F">
      <w:pPr>
        <w:numPr>
          <w:ilvl w:val="0"/>
          <w:numId w:val="6"/>
        </w:numPr>
        <w:ind w:hanging="724"/>
        <w:rPr>
          <w:rFonts w:eastAsia="Helvetica Neue"/>
          <w:sz w:val="22"/>
          <w:szCs w:val="22"/>
        </w:rPr>
      </w:pPr>
      <w:r w:rsidRPr="00316B4B">
        <w:rPr>
          <w:rFonts w:eastAsia="Helvetica Neue"/>
          <w:sz w:val="22"/>
          <w:szCs w:val="22"/>
        </w:rPr>
        <w:t>The Supplier must notify the Buyer immediately in writing of any proposed changes to their G-Cloud Services or their delivery by submitting a Variation request. This includes any changes in the Supplier’s supply chain.</w:t>
      </w:r>
    </w:p>
    <w:p w14:paraId="27709762" w14:textId="77777777" w:rsidR="005540D7" w:rsidRPr="00316B4B" w:rsidRDefault="008E0B6F" w:rsidP="008E0B6F">
      <w:pPr>
        <w:numPr>
          <w:ilvl w:val="0"/>
          <w:numId w:val="6"/>
        </w:numPr>
        <w:ind w:hanging="724"/>
        <w:rPr>
          <w:rFonts w:eastAsia="Helvetica Neue"/>
          <w:sz w:val="22"/>
          <w:szCs w:val="22"/>
        </w:rPr>
      </w:pPr>
      <w:r w:rsidRPr="00316B4B">
        <w:rPr>
          <w:rFonts w:eastAsia="Helvetica Neue"/>
          <w:sz w:val="22"/>
          <w:szCs w:val="22"/>
        </w:rPr>
        <w:lastRenderedPageBreak/>
        <w:t xml:space="preserve">If Either Party can’t agree to or provide the Variation, the Buyer may agree to continue performing its obligations under this Call-Off Contract without the </w:t>
      </w:r>
      <w:proofErr w:type="gramStart"/>
      <w:r w:rsidRPr="00316B4B">
        <w:rPr>
          <w:rFonts w:eastAsia="Helvetica Neue"/>
          <w:sz w:val="22"/>
          <w:szCs w:val="22"/>
        </w:rPr>
        <w:t>Variation, or</w:t>
      </w:r>
      <w:proofErr w:type="gramEnd"/>
      <w:r w:rsidRPr="00316B4B">
        <w:rPr>
          <w:rFonts w:eastAsia="Helvetica Neue"/>
          <w:sz w:val="22"/>
          <w:szCs w:val="22"/>
        </w:rPr>
        <w:t xml:space="preserve"> End this Call-Off Contract by giving 30 </w:t>
      </w:r>
      <w:proofErr w:type="spellStart"/>
      <w:r w:rsidRPr="00316B4B">
        <w:rPr>
          <w:rFonts w:eastAsia="Helvetica Neue"/>
          <w:sz w:val="22"/>
          <w:szCs w:val="22"/>
        </w:rPr>
        <w:t>days notice</w:t>
      </w:r>
      <w:proofErr w:type="spellEnd"/>
      <w:r w:rsidRPr="00316B4B">
        <w:rPr>
          <w:rFonts w:eastAsia="Helvetica Neue"/>
          <w:sz w:val="22"/>
          <w:szCs w:val="22"/>
        </w:rPr>
        <w:t xml:space="preserve"> to the Supplier.</w:t>
      </w:r>
    </w:p>
    <w:p w14:paraId="256C5BAD" w14:textId="77777777" w:rsidR="005540D7" w:rsidRPr="00316B4B" w:rsidRDefault="008E0B6F">
      <w:pPr>
        <w:ind w:left="-4"/>
        <w:rPr>
          <w:sz w:val="22"/>
          <w:szCs w:val="22"/>
        </w:rPr>
      </w:pPr>
      <w:r w:rsidRPr="00316B4B">
        <w:rPr>
          <w:rFonts w:eastAsia="Helvetica Neue"/>
          <w:b/>
          <w:sz w:val="22"/>
          <w:szCs w:val="22"/>
        </w:rPr>
        <w:t xml:space="preserve">33. </w:t>
      </w:r>
      <w:r w:rsidRPr="00316B4B">
        <w:rPr>
          <w:b/>
          <w:sz w:val="22"/>
          <w:szCs w:val="22"/>
        </w:rPr>
        <w:t>Data Protection Legislation (GDPR)</w:t>
      </w:r>
    </w:p>
    <w:p w14:paraId="4905C3DB" w14:textId="77777777" w:rsidR="005540D7" w:rsidRPr="00316B4B" w:rsidRDefault="008E0B6F">
      <w:pPr>
        <w:spacing w:after="0" w:line="240" w:lineRule="auto"/>
        <w:ind w:left="720" w:hanging="720"/>
        <w:rPr>
          <w:sz w:val="22"/>
          <w:szCs w:val="22"/>
        </w:rPr>
      </w:pPr>
      <w:r w:rsidRPr="00316B4B">
        <w:rPr>
          <w:rFonts w:eastAsia="Helvetica Neue"/>
          <w:sz w:val="22"/>
          <w:szCs w:val="22"/>
        </w:rPr>
        <w:t>33.1</w:t>
      </w:r>
      <w:r w:rsidRPr="00316B4B">
        <w:rPr>
          <w:rFonts w:eastAsia="Helvetica Neue"/>
          <w:sz w:val="22"/>
          <w:szCs w:val="22"/>
        </w:rPr>
        <w:tab/>
        <w:t>T</w:t>
      </w:r>
      <w:r w:rsidRPr="00316B4B">
        <w:rPr>
          <w:sz w:val="22"/>
          <w:szCs w:val="22"/>
        </w:rPr>
        <w:t xml:space="preserve">he Parties will comply with the Data Protection Legislation and agree that the Buyer is the Controller and the Supplier is the Processor. The only Processing the Supplier is authorised to do is listed at Schedule 7 unless Law requires otherwise (in which case the Supplier will promptly notify the Buyer of any additional Processing if permitted by Law). </w:t>
      </w:r>
      <w:r w:rsidRPr="00316B4B">
        <w:rPr>
          <w:sz w:val="22"/>
          <w:szCs w:val="22"/>
        </w:rPr>
        <w:tab/>
      </w:r>
    </w:p>
    <w:p w14:paraId="7D377163" w14:textId="77777777" w:rsidR="005540D7" w:rsidRPr="00316B4B" w:rsidRDefault="005540D7">
      <w:pPr>
        <w:spacing w:after="0" w:line="240" w:lineRule="auto"/>
        <w:ind w:left="720" w:hanging="720"/>
        <w:rPr>
          <w:sz w:val="22"/>
          <w:szCs w:val="22"/>
        </w:rPr>
      </w:pPr>
    </w:p>
    <w:p w14:paraId="5305D215" w14:textId="77777777" w:rsidR="005540D7" w:rsidRPr="00316B4B" w:rsidRDefault="008E0B6F">
      <w:pPr>
        <w:spacing w:after="0" w:line="240" w:lineRule="auto"/>
        <w:ind w:left="720" w:hanging="720"/>
        <w:rPr>
          <w:sz w:val="22"/>
          <w:szCs w:val="22"/>
        </w:rPr>
      </w:pPr>
      <w:r w:rsidRPr="00316B4B">
        <w:rPr>
          <w:sz w:val="22"/>
          <w:szCs w:val="22"/>
        </w:rPr>
        <w:t>33.2</w:t>
      </w:r>
      <w:r w:rsidRPr="00316B4B">
        <w:rPr>
          <w:sz w:val="22"/>
          <w:szCs w:val="22"/>
        </w:rPr>
        <w:tab/>
        <w:t>The Supplier will assist the Buyer with the preparation of any Data Protection Impact Assessment required by the Data Protection Legislation before commencing any Processing (including provision of detailed information and assessments in relation to Processing operations, risks and measures) and must notify the Buyer immediately if it considers that the Buyer’s instructions infringe the Data Protection Legislation.</w:t>
      </w:r>
    </w:p>
    <w:p w14:paraId="215957DB" w14:textId="77777777" w:rsidR="005540D7" w:rsidRPr="00316B4B" w:rsidRDefault="005540D7">
      <w:pPr>
        <w:spacing w:after="0" w:line="240" w:lineRule="auto"/>
        <w:rPr>
          <w:sz w:val="22"/>
          <w:szCs w:val="22"/>
        </w:rPr>
      </w:pPr>
    </w:p>
    <w:p w14:paraId="7B8C396F" w14:textId="77777777" w:rsidR="005540D7" w:rsidRPr="00316B4B" w:rsidRDefault="008E0B6F">
      <w:pPr>
        <w:spacing w:after="0" w:line="240" w:lineRule="auto"/>
        <w:ind w:left="720" w:hanging="720"/>
        <w:rPr>
          <w:sz w:val="22"/>
          <w:szCs w:val="22"/>
        </w:rPr>
      </w:pPr>
      <w:r w:rsidRPr="00316B4B">
        <w:rPr>
          <w:sz w:val="22"/>
          <w:szCs w:val="22"/>
        </w:rPr>
        <w:t>33.3</w:t>
      </w:r>
      <w:r w:rsidRPr="00316B4B">
        <w:rPr>
          <w:sz w:val="22"/>
          <w:szCs w:val="22"/>
        </w:rPr>
        <w:tab/>
        <w:t>The Supplier must have in place Protective Measures, details of which shall be provided to the Buyer on request, to guard against a Data Loss Event, which take into account the nature of the data, the harm that might result, the state of technology and the cost of implementing the measures.</w:t>
      </w:r>
    </w:p>
    <w:p w14:paraId="4D843F19" w14:textId="77777777" w:rsidR="005540D7" w:rsidRPr="00316B4B" w:rsidRDefault="005540D7">
      <w:pPr>
        <w:spacing w:after="0" w:line="240" w:lineRule="auto"/>
        <w:rPr>
          <w:sz w:val="22"/>
          <w:szCs w:val="22"/>
        </w:rPr>
      </w:pPr>
    </w:p>
    <w:p w14:paraId="657591F3" w14:textId="77777777" w:rsidR="005540D7" w:rsidRPr="00316B4B" w:rsidRDefault="008E0B6F">
      <w:pPr>
        <w:spacing w:after="0" w:line="240" w:lineRule="auto"/>
        <w:ind w:left="720" w:hanging="720"/>
        <w:rPr>
          <w:sz w:val="22"/>
          <w:szCs w:val="22"/>
        </w:rPr>
      </w:pPr>
      <w:r w:rsidRPr="00316B4B">
        <w:rPr>
          <w:sz w:val="22"/>
          <w:szCs w:val="22"/>
        </w:rPr>
        <w:t>33.4</w:t>
      </w:r>
      <w:r w:rsidRPr="00316B4B">
        <w:rPr>
          <w:sz w:val="22"/>
          <w:szCs w:val="22"/>
        </w:rPr>
        <w:tab/>
        <w:t xml:space="preserve">The Supplier will ensure that the Supplier Staff only process Personal Data in accordance with this Call-Off Contract and take all reasonable steps to ensure the reliability and integrity of Supplier staff with access to Personal Data, including by ensuring they: </w:t>
      </w:r>
      <w:r w:rsidRPr="00316B4B">
        <w:rPr>
          <w:sz w:val="22"/>
          <w:szCs w:val="22"/>
        </w:rPr>
        <w:tab/>
      </w:r>
    </w:p>
    <w:p w14:paraId="6A6CF862" w14:textId="77777777" w:rsidR="005540D7" w:rsidRPr="00316B4B" w:rsidRDefault="008E0B6F">
      <w:pPr>
        <w:pStyle w:val="ListParagraph"/>
        <w:spacing w:after="0" w:line="240" w:lineRule="auto"/>
        <w:ind w:left="1440"/>
        <w:rPr>
          <w:sz w:val="22"/>
          <w:szCs w:val="22"/>
        </w:rPr>
      </w:pPr>
      <w:proofErr w:type="spellStart"/>
      <w:r w:rsidRPr="00316B4B">
        <w:rPr>
          <w:sz w:val="22"/>
          <w:szCs w:val="22"/>
        </w:rPr>
        <w:t>i</w:t>
      </w:r>
      <w:proofErr w:type="spellEnd"/>
      <w:r w:rsidRPr="00316B4B">
        <w:rPr>
          <w:sz w:val="22"/>
          <w:szCs w:val="22"/>
        </w:rPr>
        <w:t xml:space="preserve">) are aware of and comply with the Supplier’s obligations under this Clause; </w:t>
      </w:r>
      <w:r w:rsidRPr="00316B4B">
        <w:rPr>
          <w:sz w:val="22"/>
          <w:szCs w:val="22"/>
        </w:rPr>
        <w:tab/>
      </w:r>
    </w:p>
    <w:p w14:paraId="7181B106" w14:textId="77777777" w:rsidR="005540D7" w:rsidRPr="00316B4B" w:rsidRDefault="008E0B6F">
      <w:pPr>
        <w:pStyle w:val="ListParagraph"/>
        <w:spacing w:after="0" w:line="240" w:lineRule="auto"/>
        <w:ind w:left="1440"/>
        <w:rPr>
          <w:sz w:val="22"/>
          <w:szCs w:val="22"/>
        </w:rPr>
      </w:pPr>
      <w:r w:rsidRPr="00316B4B">
        <w:rPr>
          <w:sz w:val="22"/>
          <w:szCs w:val="22"/>
        </w:rPr>
        <w:t xml:space="preserve">ii) are subject to appropriate confidentiality undertakings with the Supplier </w:t>
      </w:r>
    </w:p>
    <w:p w14:paraId="177122D3" w14:textId="77777777" w:rsidR="005540D7" w:rsidRPr="00316B4B" w:rsidRDefault="005540D7">
      <w:pPr>
        <w:pStyle w:val="ListParagraph"/>
        <w:spacing w:after="0" w:line="240" w:lineRule="auto"/>
        <w:ind w:left="1440"/>
        <w:rPr>
          <w:sz w:val="22"/>
          <w:szCs w:val="22"/>
        </w:rPr>
      </w:pPr>
    </w:p>
    <w:p w14:paraId="6A51C501" w14:textId="77777777" w:rsidR="005540D7" w:rsidRPr="00316B4B" w:rsidRDefault="008E0B6F">
      <w:pPr>
        <w:pStyle w:val="ListParagraph"/>
        <w:spacing w:after="0" w:line="240" w:lineRule="auto"/>
        <w:ind w:left="1440"/>
        <w:rPr>
          <w:sz w:val="22"/>
          <w:szCs w:val="22"/>
        </w:rPr>
      </w:pPr>
      <w:r w:rsidRPr="00316B4B">
        <w:rPr>
          <w:sz w:val="22"/>
          <w:szCs w:val="22"/>
        </w:rPr>
        <w:t xml:space="preserve">iii) are informed of the confidential nature of the Personal Data and don’t publish, disclose or divulge it to any third party unless directed by the Buyer or in accordance with this Call-Off Contract </w:t>
      </w:r>
      <w:r w:rsidRPr="00316B4B">
        <w:rPr>
          <w:sz w:val="22"/>
          <w:szCs w:val="22"/>
        </w:rPr>
        <w:tab/>
      </w:r>
    </w:p>
    <w:p w14:paraId="5DFF94B9" w14:textId="77777777" w:rsidR="005540D7" w:rsidRPr="00316B4B" w:rsidRDefault="008E0B6F">
      <w:pPr>
        <w:pStyle w:val="ListParagraph"/>
        <w:spacing w:after="0" w:line="240" w:lineRule="auto"/>
        <w:ind w:left="1440"/>
        <w:rPr>
          <w:sz w:val="22"/>
          <w:szCs w:val="22"/>
        </w:rPr>
      </w:pPr>
      <w:r w:rsidRPr="00316B4B">
        <w:rPr>
          <w:sz w:val="22"/>
          <w:szCs w:val="22"/>
        </w:rPr>
        <w:t>iv) are given training in the use, protection and handling of Personal Data.</w:t>
      </w:r>
      <w:r w:rsidRPr="00316B4B">
        <w:rPr>
          <w:sz w:val="22"/>
          <w:szCs w:val="22"/>
        </w:rPr>
        <w:tab/>
      </w:r>
    </w:p>
    <w:p w14:paraId="30F9637C" w14:textId="77777777" w:rsidR="005540D7" w:rsidRPr="00316B4B" w:rsidRDefault="005540D7">
      <w:pPr>
        <w:ind w:left="-4"/>
        <w:rPr>
          <w:rFonts w:eastAsia="Helvetica Neue"/>
          <w:sz w:val="22"/>
          <w:szCs w:val="22"/>
        </w:rPr>
      </w:pPr>
    </w:p>
    <w:p w14:paraId="6A6A6390" w14:textId="77777777" w:rsidR="005540D7" w:rsidRPr="00316B4B" w:rsidRDefault="008E0B6F">
      <w:pPr>
        <w:ind w:left="716" w:hanging="720"/>
        <w:rPr>
          <w:sz w:val="22"/>
          <w:szCs w:val="22"/>
        </w:rPr>
      </w:pPr>
      <w:r w:rsidRPr="00316B4B">
        <w:rPr>
          <w:rFonts w:eastAsia="Helvetica Neue"/>
          <w:sz w:val="22"/>
          <w:szCs w:val="22"/>
        </w:rPr>
        <w:t>33.5</w:t>
      </w:r>
      <w:r w:rsidRPr="00316B4B">
        <w:rPr>
          <w:rFonts w:eastAsia="Helvetica Neue"/>
          <w:sz w:val="22"/>
          <w:szCs w:val="22"/>
        </w:rPr>
        <w:tab/>
      </w:r>
      <w:r w:rsidRPr="00316B4B">
        <w:rPr>
          <w:sz w:val="22"/>
          <w:szCs w:val="22"/>
        </w:rPr>
        <w:t>The Supplier will not transfer Personal Data outside of the European Union unless the prior written consent of the Buyer has been obtained, which shall be dependent on such a transfer satisfying relevant Data Protection Legislation requirements.</w:t>
      </w:r>
    </w:p>
    <w:p w14:paraId="0E7A6B26" w14:textId="77777777" w:rsidR="005540D7" w:rsidRPr="00316B4B" w:rsidRDefault="008E0B6F">
      <w:pPr>
        <w:ind w:left="720" w:hanging="720"/>
        <w:rPr>
          <w:sz w:val="22"/>
          <w:szCs w:val="22"/>
        </w:rPr>
      </w:pPr>
      <w:r w:rsidRPr="00316B4B">
        <w:rPr>
          <w:rFonts w:eastAsia="Helvetica Neue"/>
          <w:sz w:val="22"/>
          <w:szCs w:val="22"/>
        </w:rPr>
        <w:t>33.6</w:t>
      </w:r>
      <w:r w:rsidRPr="00316B4B">
        <w:rPr>
          <w:rFonts w:eastAsia="Helvetica Neue"/>
          <w:sz w:val="22"/>
          <w:szCs w:val="22"/>
        </w:rPr>
        <w:tab/>
      </w:r>
      <w:r w:rsidRPr="00316B4B">
        <w:rPr>
          <w:sz w:val="22"/>
          <w:szCs w:val="22"/>
        </w:rPr>
        <w:t>The Supplier will delete or return Buyer’s Personal Data (including copies) if requested in writing by the Buyer at the End or Expiry of this Call-Off Contract, unless required to retain the Personal Data by Law.</w:t>
      </w:r>
    </w:p>
    <w:p w14:paraId="096D507F" w14:textId="77777777" w:rsidR="005540D7" w:rsidRPr="00316B4B" w:rsidRDefault="008E0B6F">
      <w:pPr>
        <w:ind w:left="720" w:hanging="720"/>
        <w:rPr>
          <w:sz w:val="22"/>
          <w:szCs w:val="22"/>
        </w:rPr>
      </w:pPr>
      <w:r w:rsidRPr="00316B4B">
        <w:rPr>
          <w:sz w:val="22"/>
          <w:szCs w:val="22"/>
        </w:rPr>
        <w:t>33.7</w:t>
      </w:r>
      <w:r w:rsidRPr="00316B4B">
        <w:rPr>
          <w:sz w:val="22"/>
          <w:szCs w:val="22"/>
        </w:rPr>
        <w:tab/>
        <w:t>The Supplier will notify the Buyer without undue delay if it receives any communication from a third party relating to the Parties’ obligations under the Data Protection Legislation, or it becomes aware of a Data Loss Event, and will provide the Buyer with full and ongoing assistance in relation to each Party’s obligations under the Data Protection Legislation, and insofar as this is possible, in accordance with any timescales reasonably required by the Buyer</w:t>
      </w:r>
    </w:p>
    <w:p w14:paraId="41B5DAC0" w14:textId="77777777" w:rsidR="005540D7" w:rsidRPr="00316B4B" w:rsidRDefault="008E0B6F">
      <w:pPr>
        <w:ind w:left="720" w:hanging="720"/>
        <w:rPr>
          <w:sz w:val="22"/>
          <w:szCs w:val="22"/>
        </w:rPr>
      </w:pPr>
      <w:r w:rsidRPr="00316B4B">
        <w:rPr>
          <w:sz w:val="22"/>
          <w:szCs w:val="22"/>
        </w:rPr>
        <w:t>33.8</w:t>
      </w:r>
      <w:r w:rsidRPr="00316B4B">
        <w:rPr>
          <w:sz w:val="22"/>
          <w:szCs w:val="22"/>
        </w:rPr>
        <w:tab/>
        <w:t xml:space="preserve">The Supplier will maintain complete and accurate records and information to demonstrate its compliance with this clause. This requirement does not apply where the Supplier employs fewer than 250 staff, unless: </w:t>
      </w:r>
      <w:r w:rsidRPr="00316B4B">
        <w:rPr>
          <w:sz w:val="22"/>
          <w:szCs w:val="22"/>
        </w:rPr>
        <w:tab/>
      </w:r>
    </w:p>
    <w:p w14:paraId="7895BD94" w14:textId="77777777" w:rsidR="005540D7" w:rsidRPr="00316B4B" w:rsidRDefault="008E0B6F">
      <w:pPr>
        <w:ind w:left="720" w:firstLine="720"/>
        <w:rPr>
          <w:sz w:val="22"/>
          <w:szCs w:val="22"/>
        </w:rPr>
      </w:pPr>
      <w:proofErr w:type="spellStart"/>
      <w:r w:rsidRPr="00316B4B">
        <w:rPr>
          <w:sz w:val="22"/>
          <w:szCs w:val="22"/>
        </w:rPr>
        <w:t>i</w:t>
      </w:r>
      <w:proofErr w:type="spellEnd"/>
      <w:r w:rsidRPr="00316B4B">
        <w:rPr>
          <w:sz w:val="22"/>
          <w:szCs w:val="22"/>
        </w:rPr>
        <w:t xml:space="preserve">) the Buyer determines that the Processing is not occasional; </w:t>
      </w:r>
      <w:r w:rsidRPr="00316B4B">
        <w:rPr>
          <w:sz w:val="22"/>
          <w:szCs w:val="22"/>
        </w:rPr>
        <w:tab/>
      </w:r>
    </w:p>
    <w:p w14:paraId="2396E20F" w14:textId="77777777" w:rsidR="005540D7" w:rsidRPr="00316B4B" w:rsidRDefault="008E0B6F">
      <w:pPr>
        <w:ind w:left="1440"/>
        <w:rPr>
          <w:sz w:val="22"/>
          <w:szCs w:val="22"/>
        </w:rPr>
      </w:pPr>
      <w:r w:rsidRPr="00316B4B">
        <w:rPr>
          <w:sz w:val="22"/>
          <w:szCs w:val="22"/>
        </w:rPr>
        <w:t xml:space="preserve">ii) the Buyer determines the Processing includes special categories of data as referred to in Article 9(1) of the GDPR or Personal Data relating to criminal convictions and offences referred to in Article 10 of the GDPR; and </w:t>
      </w:r>
      <w:r w:rsidRPr="00316B4B">
        <w:rPr>
          <w:sz w:val="22"/>
          <w:szCs w:val="22"/>
        </w:rPr>
        <w:tab/>
      </w:r>
    </w:p>
    <w:p w14:paraId="6E6B26B3" w14:textId="77777777" w:rsidR="005540D7" w:rsidRPr="00316B4B" w:rsidRDefault="008E0B6F">
      <w:pPr>
        <w:ind w:left="1440"/>
        <w:rPr>
          <w:sz w:val="22"/>
          <w:szCs w:val="22"/>
        </w:rPr>
      </w:pPr>
      <w:r w:rsidRPr="00316B4B">
        <w:rPr>
          <w:sz w:val="22"/>
          <w:szCs w:val="22"/>
        </w:rPr>
        <w:lastRenderedPageBreak/>
        <w:t>iii) the Buyer determines that the Processing is likely to result in a risk to the rights and freedoms of Data Subjects.</w:t>
      </w:r>
    </w:p>
    <w:p w14:paraId="1FB88549" w14:textId="77777777" w:rsidR="005540D7" w:rsidRPr="00316B4B" w:rsidRDefault="008E0B6F">
      <w:pPr>
        <w:ind w:left="720" w:hanging="720"/>
        <w:rPr>
          <w:sz w:val="22"/>
          <w:szCs w:val="22"/>
        </w:rPr>
      </w:pPr>
      <w:r w:rsidRPr="00316B4B">
        <w:rPr>
          <w:sz w:val="22"/>
          <w:szCs w:val="22"/>
        </w:rPr>
        <w:t>33.9</w:t>
      </w:r>
      <w:r w:rsidRPr="00316B4B">
        <w:rPr>
          <w:sz w:val="22"/>
          <w:szCs w:val="22"/>
        </w:rPr>
        <w:tab/>
        <w:t>Before allowing any Sub-processor to Process any Personal Data related to this Call-Off Contract, the Supplier must:</w:t>
      </w:r>
    </w:p>
    <w:p w14:paraId="04DDF67F" w14:textId="77777777" w:rsidR="005540D7" w:rsidRPr="00316B4B" w:rsidRDefault="008E0B6F" w:rsidP="00AE2B71">
      <w:pPr>
        <w:numPr>
          <w:ilvl w:val="3"/>
          <w:numId w:val="48"/>
        </w:numPr>
        <w:rPr>
          <w:sz w:val="22"/>
          <w:szCs w:val="22"/>
        </w:rPr>
      </w:pPr>
      <w:r w:rsidRPr="00316B4B">
        <w:rPr>
          <w:sz w:val="22"/>
          <w:szCs w:val="22"/>
        </w:rPr>
        <w:t>notify the Buyer in writing of the proposed Sub-processor(s) and obtain its written consent;</w:t>
      </w:r>
    </w:p>
    <w:p w14:paraId="524629B9" w14:textId="77777777" w:rsidR="005540D7" w:rsidRPr="00316B4B" w:rsidRDefault="008E0B6F" w:rsidP="00AE2B71">
      <w:pPr>
        <w:numPr>
          <w:ilvl w:val="3"/>
          <w:numId w:val="48"/>
        </w:numPr>
        <w:rPr>
          <w:sz w:val="22"/>
          <w:szCs w:val="22"/>
        </w:rPr>
      </w:pPr>
      <w:r w:rsidRPr="00316B4B">
        <w:rPr>
          <w:sz w:val="22"/>
          <w:szCs w:val="22"/>
        </w:rPr>
        <w:t>ensure that it has entered into a written agreement with the Sub-processor(s) which gives effect to obligations set out in this Clause 33 such that they apply to the Sub-processor(s); and</w:t>
      </w:r>
    </w:p>
    <w:p w14:paraId="68BB71E6" w14:textId="77777777" w:rsidR="005540D7" w:rsidRPr="00316B4B" w:rsidRDefault="008E0B6F" w:rsidP="00AE2B71">
      <w:pPr>
        <w:numPr>
          <w:ilvl w:val="3"/>
          <w:numId w:val="48"/>
        </w:numPr>
        <w:rPr>
          <w:sz w:val="22"/>
          <w:szCs w:val="22"/>
        </w:rPr>
      </w:pPr>
      <w:r w:rsidRPr="00316B4B">
        <w:rPr>
          <w:sz w:val="22"/>
          <w:szCs w:val="22"/>
        </w:rPr>
        <w:t xml:space="preserve">inform the Buyer of any additions to, or replacements of the notified Sub-processors and the Buyer shall either </w:t>
      </w:r>
      <w:proofErr w:type="spellStart"/>
      <w:r w:rsidRPr="00316B4B">
        <w:rPr>
          <w:sz w:val="22"/>
          <w:szCs w:val="22"/>
        </w:rPr>
        <w:t>i</w:t>
      </w:r>
      <w:proofErr w:type="spellEnd"/>
      <w:r w:rsidRPr="00316B4B">
        <w:rPr>
          <w:sz w:val="22"/>
          <w:szCs w:val="22"/>
        </w:rPr>
        <w:t>) provide its written consent or ii) object.</w:t>
      </w:r>
    </w:p>
    <w:p w14:paraId="7A0D80A2" w14:textId="77777777" w:rsidR="005540D7" w:rsidRPr="00316B4B" w:rsidRDefault="008E0B6F">
      <w:pPr>
        <w:ind w:left="720" w:hanging="720"/>
        <w:rPr>
          <w:sz w:val="22"/>
          <w:szCs w:val="22"/>
        </w:rPr>
      </w:pPr>
      <w:r w:rsidRPr="00316B4B">
        <w:rPr>
          <w:sz w:val="22"/>
          <w:szCs w:val="22"/>
        </w:rPr>
        <w:t>33.10</w:t>
      </w:r>
      <w:r w:rsidRPr="00316B4B">
        <w:rPr>
          <w:sz w:val="22"/>
          <w:szCs w:val="22"/>
        </w:rPr>
        <w:tab/>
        <w:t>The Buyer may at any time put forward a Variation request to amend this Call-Off Contract to ensure that it complies with any guidance issued by the Information Commissioner’s Office.</w:t>
      </w:r>
    </w:p>
    <w:p w14:paraId="730CBF42" w14:textId="77777777" w:rsidR="005540D7" w:rsidRPr="00316B4B" w:rsidRDefault="005540D7">
      <w:pPr>
        <w:rPr>
          <w:rFonts w:eastAsia="Helvetica Neue"/>
          <w:sz w:val="22"/>
          <w:szCs w:val="22"/>
        </w:rPr>
      </w:pPr>
    </w:p>
    <w:p w14:paraId="4B124348" w14:textId="77777777" w:rsidR="005540D7" w:rsidRPr="00316B4B" w:rsidRDefault="008E0B6F">
      <w:pPr>
        <w:pStyle w:val="Heading1"/>
        <w:rPr>
          <w:rFonts w:eastAsia="Helvetica Neue"/>
        </w:rPr>
      </w:pPr>
      <w:bookmarkStart w:id="58" w:name="_Toc509486710"/>
      <w:r w:rsidRPr="00316B4B">
        <w:rPr>
          <w:rFonts w:eastAsia="Helvetica Neue"/>
        </w:rPr>
        <w:t>Schedule 3 - Collaboration agreement</w:t>
      </w:r>
      <w:bookmarkEnd w:id="58"/>
    </w:p>
    <w:p w14:paraId="16AC082F" w14:textId="77777777" w:rsidR="005540D7" w:rsidRPr="00316B4B" w:rsidRDefault="008E0B6F">
      <w:pPr>
        <w:rPr>
          <w:sz w:val="22"/>
          <w:szCs w:val="22"/>
        </w:rPr>
      </w:pPr>
      <w:r w:rsidRPr="00316B4B">
        <w:rPr>
          <w:rFonts w:eastAsia="Helvetica Neue"/>
          <w:sz w:val="22"/>
          <w:szCs w:val="22"/>
        </w:rPr>
        <w:t xml:space="preserve">The Collaboration agreement is available at </w:t>
      </w:r>
      <w:hyperlink r:id="rId46">
        <w:r w:rsidRPr="00316B4B">
          <w:rPr>
            <w:rStyle w:val="ListLabel470"/>
            <w:rFonts w:ascii="Arial" w:hAnsi="Arial" w:cs="Arial"/>
            <w:sz w:val="22"/>
            <w:szCs w:val="22"/>
          </w:rPr>
          <w:t>https://www.gov.uk/guidance/g-cloud-templates-and-legal-documents</w:t>
        </w:r>
      </w:hyperlink>
      <w:r w:rsidRPr="00316B4B">
        <w:rPr>
          <w:rFonts w:eastAsia="Helvetica Neue"/>
          <w:sz w:val="22"/>
          <w:szCs w:val="22"/>
        </w:rPr>
        <w:t xml:space="preserve"> </w:t>
      </w:r>
    </w:p>
    <w:p w14:paraId="60C2C38C" w14:textId="77777777" w:rsidR="005540D7" w:rsidRPr="00316B4B" w:rsidRDefault="005540D7">
      <w:pPr>
        <w:rPr>
          <w:rFonts w:eastAsia="Helvetica Neue"/>
          <w:sz w:val="22"/>
          <w:szCs w:val="22"/>
        </w:rPr>
      </w:pPr>
    </w:p>
    <w:p w14:paraId="2AD4AED9" w14:textId="77777777" w:rsidR="005540D7" w:rsidRPr="00316B4B" w:rsidRDefault="008E0B6F">
      <w:pPr>
        <w:pStyle w:val="Heading1"/>
        <w:rPr>
          <w:rFonts w:eastAsia="Helvetica Neue"/>
        </w:rPr>
      </w:pPr>
      <w:bookmarkStart w:id="59" w:name="_Toc509486711"/>
      <w:r w:rsidRPr="00316B4B">
        <w:rPr>
          <w:rFonts w:eastAsia="Helvetica Neue"/>
        </w:rPr>
        <w:t>Schedule 4 - Alternative clauses</w:t>
      </w:r>
      <w:bookmarkEnd w:id="59"/>
    </w:p>
    <w:p w14:paraId="3C447E45" w14:textId="77777777" w:rsidR="005540D7" w:rsidRPr="00316B4B" w:rsidRDefault="008E0B6F">
      <w:pPr>
        <w:rPr>
          <w:sz w:val="22"/>
          <w:szCs w:val="22"/>
        </w:rPr>
      </w:pPr>
      <w:r w:rsidRPr="00316B4B">
        <w:rPr>
          <w:rFonts w:eastAsia="Helvetica Neue"/>
          <w:sz w:val="22"/>
          <w:szCs w:val="22"/>
        </w:rPr>
        <w:t xml:space="preserve">The Alternative clauses are available at </w:t>
      </w:r>
      <w:hyperlink r:id="rId47">
        <w:r w:rsidRPr="00316B4B">
          <w:rPr>
            <w:rStyle w:val="ListLabel470"/>
            <w:rFonts w:ascii="Arial" w:hAnsi="Arial" w:cs="Arial"/>
            <w:sz w:val="22"/>
            <w:szCs w:val="22"/>
          </w:rPr>
          <w:t>https://www.gov.uk/guidance/g-cloud-templates-and-legal-documents</w:t>
        </w:r>
      </w:hyperlink>
      <w:r w:rsidRPr="00316B4B">
        <w:rPr>
          <w:rFonts w:eastAsia="Helvetica Neue"/>
          <w:sz w:val="22"/>
          <w:szCs w:val="22"/>
        </w:rPr>
        <w:t xml:space="preserve"> </w:t>
      </w:r>
    </w:p>
    <w:p w14:paraId="2AACE2D4" w14:textId="77777777" w:rsidR="005540D7" w:rsidRPr="00316B4B" w:rsidRDefault="005540D7">
      <w:pPr>
        <w:rPr>
          <w:rFonts w:eastAsia="Helvetica Neue"/>
          <w:sz w:val="22"/>
          <w:szCs w:val="22"/>
        </w:rPr>
      </w:pPr>
    </w:p>
    <w:p w14:paraId="4586969D" w14:textId="77777777" w:rsidR="005540D7" w:rsidRPr="00316B4B" w:rsidRDefault="008E0B6F">
      <w:pPr>
        <w:pStyle w:val="Heading1"/>
        <w:rPr>
          <w:rFonts w:eastAsia="Helvetica Neue"/>
        </w:rPr>
      </w:pPr>
      <w:bookmarkStart w:id="60" w:name="_Toc509486712"/>
      <w:r w:rsidRPr="00316B4B">
        <w:rPr>
          <w:rFonts w:eastAsia="Helvetica Neue"/>
        </w:rPr>
        <w:t>Schedule 5 - Guarantee</w:t>
      </w:r>
      <w:bookmarkEnd w:id="60"/>
    </w:p>
    <w:p w14:paraId="574CD655" w14:textId="77777777" w:rsidR="005540D7" w:rsidRPr="00316B4B" w:rsidRDefault="008E0B6F">
      <w:pPr>
        <w:rPr>
          <w:sz w:val="22"/>
          <w:szCs w:val="22"/>
        </w:rPr>
      </w:pPr>
      <w:r w:rsidRPr="00316B4B">
        <w:rPr>
          <w:rFonts w:eastAsia="Helvetica Neue"/>
          <w:sz w:val="22"/>
          <w:szCs w:val="22"/>
        </w:rPr>
        <w:t xml:space="preserve">The Guarantee is available at </w:t>
      </w:r>
      <w:hyperlink r:id="rId48">
        <w:r w:rsidRPr="00316B4B">
          <w:rPr>
            <w:rStyle w:val="ListLabel470"/>
            <w:rFonts w:ascii="Arial" w:hAnsi="Arial" w:cs="Arial"/>
            <w:sz w:val="22"/>
            <w:szCs w:val="22"/>
          </w:rPr>
          <w:t>https://www.gov.uk/guidance/g-cloud-templates-and-legal-documents</w:t>
        </w:r>
      </w:hyperlink>
      <w:r w:rsidRPr="00316B4B">
        <w:rPr>
          <w:rFonts w:eastAsia="Helvetica Neue"/>
          <w:sz w:val="22"/>
          <w:szCs w:val="22"/>
        </w:rPr>
        <w:t xml:space="preserve"> </w:t>
      </w:r>
    </w:p>
    <w:p w14:paraId="39C757CA" w14:textId="77777777" w:rsidR="005540D7" w:rsidRPr="00316B4B" w:rsidRDefault="005540D7">
      <w:pPr>
        <w:rPr>
          <w:rFonts w:eastAsia="Helvetica Neue"/>
          <w:sz w:val="22"/>
          <w:szCs w:val="22"/>
        </w:rPr>
      </w:pPr>
    </w:p>
    <w:p w14:paraId="2F7FC337" w14:textId="77777777" w:rsidR="005540D7" w:rsidRPr="00316B4B" w:rsidRDefault="008E0B6F">
      <w:pPr>
        <w:pStyle w:val="Heading1"/>
        <w:rPr>
          <w:rFonts w:eastAsia="Helvetica Neue"/>
        </w:rPr>
      </w:pPr>
      <w:bookmarkStart w:id="61" w:name="_Toc509486713"/>
      <w:r w:rsidRPr="00316B4B">
        <w:rPr>
          <w:rFonts w:eastAsia="Helvetica Neue"/>
        </w:rPr>
        <w:t>Schedule 6 - Glossary and interpretations</w:t>
      </w:r>
      <w:bookmarkEnd w:id="61"/>
    </w:p>
    <w:p w14:paraId="5370DEDC" w14:textId="77777777" w:rsidR="005540D7" w:rsidRPr="00316B4B" w:rsidRDefault="008E0B6F">
      <w:pPr>
        <w:rPr>
          <w:rFonts w:eastAsia="Helvetica Neue"/>
          <w:sz w:val="22"/>
          <w:szCs w:val="22"/>
        </w:rPr>
      </w:pPr>
      <w:r w:rsidRPr="00316B4B">
        <w:rPr>
          <w:rFonts w:eastAsia="Helvetica Neue"/>
          <w:sz w:val="22"/>
          <w:szCs w:val="22"/>
        </w:rPr>
        <w:t>In this Call-Off Contract the following expressions mean:</w:t>
      </w:r>
    </w:p>
    <w:tbl>
      <w:tblPr>
        <w:tblW w:w="10590" w:type="dxa"/>
        <w:tblBorders>
          <w:top w:val="single" w:sz="4" w:space="0" w:color="000001"/>
          <w:left w:val="single" w:sz="4" w:space="0" w:color="000001"/>
          <w:bottom w:val="single" w:sz="6" w:space="0" w:color="000001"/>
          <w:right w:val="single" w:sz="6" w:space="0" w:color="000001"/>
          <w:insideH w:val="single" w:sz="6" w:space="0" w:color="000001"/>
          <w:insideV w:val="single" w:sz="6" w:space="0" w:color="000001"/>
        </w:tblBorders>
        <w:tblCellMar>
          <w:top w:w="99" w:type="dxa"/>
          <w:left w:w="94" w:type="dxa"/>
          <w:bottom w:w="99" w:type="dxa"/>
          <w:right w:w="99" w:type="dxa"/>
        </w:tblCellMar>
        <w:tblLook w:val="04A0" w:firstRow="1" w:lastRow="0" w:firstColumn="1" w:lastColumn="0" w:noHBand="0" w:noVBand="1"/>
      </w:tblPr>
      <w:tblGrid>
        <w:gridCol w:w="3435"/>
        <w:gridCol w:w="7155"/>
      </w:tblGrid>
      <w:tr w:rsidR="005540D7" w:rsidRPr="00316B4B" w14:paraId="228D3A84" w14:textId="77777777">
        <w:tc>
          <w:tcPr>
            <w:tcW w:w="3435" w:type="dxa"/>
            <w:tcBorders>
              <w:top w:val="single" w:sz="4" w:space="0" w:color="000001"/>
              <w:left w:val="single" w:sz="4" w:space="0" w:color="000001"/>
              <w:bottom w:val="single" w:sz="6" w:space="0" w:color="000001"/>
              <w:right w:val="single" w:sz="6" w:space="0" w:color="000001"/>
            </w:tcBorders>
            <w:shd w:val="clear" w:color="auto" w:fill="auto"/>
          </w:tcPr>
          <w:p w14:paraId="2C227B82" w14:textId="77777777" w:rsidR="005540D7" w:rsidRPr="00316B4B" w:rsidRDefault="008E0B6F">
            <w:pPr>
              <w:spacing w:after="0" w:line="240" w:lineRule="auto"/>
              <w:rPr>
                <w:rFonts w:eastAsia="Helvetica Neue"/>
                <w:b/>
                <w:sz w:val="22"/>
                <w:szCs w:val="22"/>
              </w:rPr>
            </w:pPr>
            <w:r w:rsidRPr="00316B4B">
              <w:rPr>
                <w:rFonts w:eastAsia="Helvetica Neue"/>
                <w:b/>
                <w:sz w:val="22"/>
                <w:szCs w:val="22"/>
              </w:rPr>
              <w:t>Additional Services</w:t>
            </w:r>
          </w:p>
        </w:tc>
        <w:tc>
          <w:tcPr>
            <w:tcW w:w="7155" w:type="dxa"/>
            <w:tcBorders>
              <w:top w:val="single" w:sz="4" w:space="0" w:color="000001"/>
              <w:left w:val="single" w:sz="6" w:space="0" w:color="000001"/>
              <w:bottom w:val="single" w:sz="6" w:space="0" w:color="000001"/>
              <w:right w:val="single" w:sz="4" w:space="0" w:color="000001"/>
            </w:tcBorders>
            <w:shd w:val="clear" w:color="auto" w:fill="auto"/>
          </w:tcPr>
          <w:p w14:paraId="41E8FF0C" w14:textId="77777777" w:rsidR="005540D7" w:rsidRPr="00316B4B" w:rsidRDefault="008E0B6F">
            <w:pPr>
              <w:spacing w:after="0" w:line="240" w:lineRule="auto"/>
              <w:rPr>
                <w:rFonts w:eastAsia="Helvetica Neue"/>
                <w:sz w:val="22"/>
                <w:szCs w:val="22"/>
              </w:rPr>
            </w:pPr>
            <w:r w:rsidRPr="00316B4B">
              <w:rPr>
                <w:rFonts w:eastAsia="Helvetica Neue"/>
                <w:sz w:val="22"/>
                <w:szCs w:val="22"/>
              </w:rPr>
              <w:t>Any services ancillary to the G-Cloud Services that are in the scope of Framework Agreement Section 2 (Services Offered) which a Buyer may request.</w:t>
            </w:r>
          </w:p>
        </w:tc>
      </w:tr>
      <w:tr w:rsidR="005540D7" w:rsidRPr="00316B4B" w14:paraId="16BB19DB" w14:textId="77777777">
        <w:tc>
          <w:tcPr>
            <w:tcW w:w="3435" w:type="dxa"/>
            <w:tcBorders>
              <w:top w:val="single" w:sz="4" w:space="0" w:color="000001"/>
              <w:left w:val="single" w:sz="4" w:space="0" w:color="000001"/>
              <w:bottom w:val="single" w:sz="6" w:space="0" w:color="000001"/>
              <w:right w:val="single" w:sz="6" w:space="0" w:color="000001"/>
            </w:tcBorders>
            <w:shd w:val="clear" w:color="auto" w:fill="auto"/>
          </w:tcPr>
          <w:p w14:paraId="1F0A948D" w14:textId="77777777" w:rsidR="005540D7" w:rsidRPr="00316B4B" w:rsidRDefault="008E0B6F">
            <w:pPr>
              <w:spacing w:after="0" w:line="240" w:lineRule="auto"/>
              <w:rPr>
                <w:rFonts w:eastAsia="Helvetica Neue"/>
                <w:b/>
                <w:sz w:val="22"/>
                <w:szCs w:val="22"/>
              </w:rPr>
            </w:pPr>
            <w:r w:rsidRPr="00316B4B">
              <w:rPr>
                <w:rFonts w:eastAsia="Helvetica Neue"/>
                <w:b/>
                <w:sz w:val="22"/>
                <w:szCs w:val="22"/>
              </w:rPr>
              <w:t>Admission Agreement</w:t>
            </w:r>
          </w:p>
        </w:tc>
        <w:tc>
          <w:tcPr>
            <w:tcW w:w="7155" w:type="dxa"/>
            <w:tcBorders>
              <w:top w:val="single" w:sz="4" w:space="0" w:color="000001"/>
              <w:left w:val="single" w:sz="6" w:space="0" w:color="000001"/>
              <w:bottom w:val="single" w:sz="6" w:space="0" w:color="000001"/>
              <w:right w:val="single" w:sz="4" w:space="0" w:color="000001"/>
            </w:tcBorders>
            <w:shd w:val="clear" w:color="auto" w:fill="auto"/>
          </w:tcPr>
          <w:p w14:paraId="73F19A58" w14:textId="77777777" w:rsidR="005540D7" w:rsidRPr="00316B4B" w:rsidRDefault="008E0B6F">
            <w:pPr>
              <w:spacing w:after="0" w:line="240" w:lineRule="auto"/>
              <w:rPr>
                <w:rFonts w:eastAsia="Helvetica Neue"/>
                <w:sz w:val="22"/>
                <w:szCs w:val="22"/>
              </w:rPr>
            </w:pPr>
            <w:r w:rsidRPr="00316B4B">
              <w:rPr>
                <w:rFonts w:eastAsia="Helvetica Neue"/>
                <w:sz w:val="22"/>
                <w:szCs w:val="22"/>
              </w:rPr>
              <w:t>The agreement to be entered into to enable the Supplier to participate in the relevant Civil Service pension scheme(s).</w:t>
            </w:r>
          </w:p>
        </w:tc>
      </w:tr>
      <w:tr w:rsidR="005540D7" w:rsidRPr="00316B4B" w14:paraId="46B47FF4" w14:textId="77777777">
        <w:tc>
          <w:tcPr>
            <w:tcW w:w="3435" w:type="dxa"/>
            <w:tcBorders>
              <w:top w:val="single" w:sz="4" w:space="0" w:color="000001"/>
              <w:left w:val="single" w:sz="4" w:space="0" w:color="000001"/>
              <w:bottom w:val="single" w:sz="6" w:space="0" w:color="000001"/>
              <w:right w:val="single" w:sz="6" w:space="0" w:color="000001"/>
            </w:tcBorders>
            <w:shd w:val="clear" w:color="auto" w:fill="auto"/>
          </w:tcPr>
          <w:p w14:paraId="22DBB203" w14:textId="77777777" w:rsidR="005540D7" w:rsidRPr="00316B4B" w:rsidRDefault="008E0B6F">
            <w:pPr>
              <w:spacing w:after="0" w:line="240" w:lineRule="auto"/>
              <w:rPr>
                <w:rFonts w:eastAsia="Helvetica Neue"/>
                <w:b/>
                <w:sz w:val="22"/>
                <w:szCs w:val="22"/>
              </w:rPr>
            </w:pPr>
            <w:r w:rsidRPr="00316B4B">
              <w:rPr>
                <w:rFonts w:eastAsia="Helvetica Neue"/>
                <w:b/>
                <w:sz w:val="22"/>
                <w:szCs w:val="22"/>
              </w:rPr>
              <w:t>Application</w:t>
            </w:r>
          </w:p>
        </w:tc>
        <w:tc>
          <w:tcPr>
            <w:tcW w:w="7155" w:type="dxa"/>
            <w:tcBorders>
              <w:top w:val="single" w:sz="4" w:space="0" w:color="000001"/>
              <w:left w:val="single" w:sz="6" w:space="0" w:color="000001"/>
              <w:bottom w:val="single" w:sz="6" w:space="0" w:color="000001"/>
              <w:right w:val="single" w:sz="4" w:space="0" w:color="000001"/>
            </w:tcBorders>
            <w:shd w:val="clear" w:color="auto" w:fill="auto"/>
          </w:tcPr>
          <w:p w14:paraId="6148F38E" w14:textId="77777777" w:rsidR="005540D7" w:rsidRPr="00316B4B" w:rsidRDefault="008E0B6F">
            <w:pPr>
              <w:spacing w:after="0" w:line="240" w:lineRule="auto"/>
              <w:rPr>
                <w:rFonts w:eastAsia="Helvetica Neue"/>
                <w:sz w:val="22"/>
                <w:szCs w:val="22"/>
              </w:rPr>
            </w:pPr>
            <w:r w:rsidRPr="00316B4B">
              <w:rPr>
                <w:rFonts w:eastAsia="Helvetica Neue"/>
                <w:sz w:val="22"/>
                <w:szCs w:val="22"/>
              </w:rPr>
              <w:t>The response submitted by the Supplier to the Invitation to Tender (known as the Invitation to Apply on the Digital Marketplace).</w:t>
            </w:r>
          </w:p>
        </w:tc>
      </w:tr>
      <w:tr w:rsidR="005540D7" w:rsidRPr="00316B4B" w14:paraId="62B9CD65"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159D86AA" w14:textId="77777777" w:rsidR="005540D7" w:rsidRPr="00316B4B" w:rsidRDefault="008E0B6F">
            <w:pPr>
              <w:spacing w:after="0" w:line="240" w:lineRule="auto"/>
              <w:rPr>
                <w:rFonts w:eastAsia="Helvetica Neue"/>
                <w:b/>
                <w:sz w:val="22"/>
                <w:szCs w:val="22"/>
              </w:rPr>
            </w:pPr>
            <w:r w:rsidRPr="00316B4B">
              <w:rPr>
                <w:rFonts w:eastAsia="Helvetica Neue"/>
                <w:b/>
                <w:sz w:val="22"/>
                <w:szCs w:val="22"/>
              </w:rPr>
              <w:lastRenderedPageBreak/>
              <w:t>Audit</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5743E51F" w14:textId="77777777" w:rsidR="005540D7" w:rsidRPr="00316B4B" w:rsidRDefault="008E0B6F">
            <w:pPr>
              <w:spacing w:after="0" w:line="240" w:lineRule="auto"/>
              <w:rPr>
                <w:rFonts w:eastAsia="Helvetica Neue"/>
                <w:sz w:val="22"/>
                <w:szCs w:val="22"/>
              </w:rPr>
            </w:pPr>
            <w:r w:rsidRPr="00316B4B">
              <w:rPr>
                <w:rFonts w:eastAsia="Helvetica Neue"/>
                <w:sz w:val="22"/>
                <w:szCs w:val="22"/>
              </w:rPr>
              <w:t>An audit carried out under the incorporated Framework Agreement clauses specified by the Buyer in the Order (if any).</w:t>
            </w:r>
          </w:p>
        </w:tc>
      </w:tr>
      <w:tr w:rsidR="005540D7" w:rsidRPr="00316B4B" w14:paraId="1C74C27A"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0D09948E" w14:textId="77777777" w:rsidR="005540D7" w:rsidRPr="00316B4B" w:rsidRDefault="008E0B6F">
            <w:pPr>
              <w:spacing w:after="0" w:line="240" w:lineRule="auto"/>
              <w:rPr>
                <w:rFonts w:eastAsia="Helvetica Neue"/>
                <w:b/>
                <w:sz w:val="22"/>
                <w:szCs w:val="22"/>
              </w:rPr>
            </w:pPr>
            <w:r w:rsidRPr="00316B4B">
              <w:rPr>
                <w:rFonts w:eastAsia="Helvetica Neue"/>
                <w:b/>
                <w:sz w:val="22"/>
                <w:szCs w:val="22"/>
              </w:rPr>
              <w:t>Background IPRs</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4394BE8A" w14:textId="77777777" w:rsidR="005540D7" w:rsidRPr="00316B4B" w:rsidRDefault="008E0B6F">
            <w:pPr>
              <w:spacing w:after="0" w:line="240" w:lineRule="auto"/>
              <w:rPr>
                <w:rFonts w:eastAsia="Helvetica Neue"/>
                <w:sz w:val="22"/>
                <w:szCs w:val="22"/>
              </w:rPr>
            </w:pPr>
            <w:r w:rsidRPr="00316B4B">
              <w:rPr>
                <w:rFonts w:eastAsia="Helvetica Neue"/>
                <w:sz w:val="22"/>
                <w:szCs w:val="22"/>
              </w:rPr>
              <w:t>For each Party, IPRs:</w:t>
            </w:r>
          </w:p>
          <w:p w14:paraId="3C5E7B64" w14:textId="77777777" w:rsidR="005540D7" w:rsidRPr="00316B4B" w:rsidRDefault="008E0B6F" w:rsidP="008E0B6F">
            <w:pPr>
              <w:numPr>
                <w:ilvl w:val="0"/>
                <w:numId w:val="13"/>
              </w:numPr>
              <w:spacing w:after="0" w:line="240" w:lineRule="auto"/>
              <w:ind w:hanging="360"/>
              <w:contextualSpacing/>
              <w:rPr>
                <w:rFonts w:eastAsia="Helvetica Neue"/>
                <w:sz w:val="22"/>
                <w:szCs w:val="22"/>
              </w:rPr>
            </w:pPr>
            <w:r w:rsidRPr="00316B4B">
              <w:rPr>
                <w:rFonts w:eastAsia="Helvetica Neue"/>
                <w:sz w:val="22"/>
                <w:szCs w:val="22"/>
              </w:rPr>
              <w:t xml:space="preserve">owned by that Party before the date of this Call-Off Contract (as may be enhanced and/or modified but not </w:t>
            </w:r>
            <w:proofErr w:type="gramStart"/>
            <w:r w:rsidRPr="00316B4B">
              <w:rPr>
                <w:rFonts w:eastAsia="Helvetica Neue"/>
                <w:sz w:val="22"/>
                <w:szCs w:val="22"/>
              </w:rPr>
              <w:t>as a consequence of</w:t>
            </w:r>
            <w:proofErr w:type="gramEnd"/>
            <w:r w:rsidRPr="00316B4B">
              <w:rPr>
                <w:rFonts w:eastAsia="Helvetica Neue"/>
                <w:sz w:val="22"/>
                <w:szCs w:val="22"/>
              </w:rPr>
              <w:t xml:space="preserve"> the Services) including IPRs contained in any of the Party's Know-How, documentation and processes </w:t>
            </w:r>
          </w:p>
          <w:p w14:paraId="0FB07B34" w14:textId="77777777" w:rsidR="005540D7" w:rsidRPr="00316B4B" w:rsidRDefault="008E0B6F" w:rsidP="008E0B6F">
            <w:pPr>
              <w:numPr>
                <w:ilvl w:val="0"/>
                <w:numId w:val="13"/>
              </w:numPr>
              <w:spacing w:after="0" w:line="240" w:lineRule="auto"/>
              <w:ind w:hanging="360"/>
              <w:contextualSpacing/>
              <w:rPr>
                <w:rFonts w:eastAsia="Helvetica Neue"/>
                <w:sz w:val="22"/>
                <w:szCs w:val="22"/>
              </w:rPr>
            </w:pPr>
            <w:r w:rsidRPr="00316B4B">
              <w:rPr>
                <w:rFonts w:eastAsia="Helvetica Neue"/>
                <w:sz w:val="22"/>
                <w:szCs w:val="22"/>
              </w:rPr>
              <w:t>created by the Party independently of this Call-Off Contract, or</w:t>
            </w:r>
          </w:p>
          <w:p w14:paraId="0073457F" w14:textId="77777777" w:rsidR="005540D7" w:rsidRPr="00316B4B" w:rsidRDefault="005540D7">
            <w:pPr>
              <w:spacing w:after="0" w:line="240" w:lineRule="auto"/>
              <w:rPr>
                <w:rFonts w:eastAsia="Helvetica Neue"/>
                <w:sz w:val="22"/>
                <w:szCs w:val="22"/>
              </w:rPr>
            </w:pPr>
          </w:p>
          <w:p w14:paraId="613DD72D" w14:textId="77777777" w:rsidR="005540D7" w:rsidRPr="00316B4B" w:rsidRDefault="008E0B6F">
            <w:pPr>
              <w:spacing w:after="0" w:line="240" w:lineRule="auto"/>
              <w:rPr>
                <w:rFonts w:eastAsia="Helvetica Neue"/>
                <w:sz w:val="22"/>
                <w:szCs w:val="22"/>
              </w:rPr>
            </w:pPr>
            <w:r w:rsidRPr="00316B4B">
              <w:rPr>
                <w:rFonts w:eastAsia="Helvetica Neue"/>
                <w:sz w:val="22"/>
                <w:szCs w:val="22"/>
              </w:rPr>
              <w:t xml:space="preserve">For the Buyer, Crown Copyright which isn’t available to the Supplier otherwise than under this Call-Off </w:t>
            </w:r>
            <w:proofErr w:type="gramStart"/>
            <w:r w:rsidRPr="00316B4B">
              <w:rPr>
                <w:rFonts w:eastAsia="Helvetica Neue"/>
                <w:sz w:val="22"/>
                <w:szCs w:val="22"/>
              </w:rPr>
              <w:t>Contract, but</w:t>
            </w:r>
            <w:proofErr w:type="gramEnd"/>
            <w:r w:rsidRPr="00316B4B">
              <w:rPr>
                <w:rFonts w:eastAsia="Helvetica Neue"/>
                <w:sz w:val="22"/>
                <w:szCs w:val="22"/>
              </w:rPr>
              <w:t xml:space="preserve"> excluding IPRs owned by that Party in Buyer software or Supplier software.</w:t>
            </w:r>
          </w:p>
        </w:tc>
      </w:tr>
      <w:tr w:rsidR="005540D7" w:rsidRPr="00316B4B" w14:paraId="09E76E2D"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46557B31" w14:textId="77777777" w:rsidR="005540D7" w:rsidRPr="00316B4B" w:rsidRDefault="008E0B6F">
            <w:pPr>
              <w:spacing w:after="0" w:line="240" w:lineRule="auto"/>
              <w:rPr>
                <w:rFonts w:eastAsia="Helvetica Neue"/>
                <w:b/>
                <w:sz w:val="22"/>
                <w:szCs w:val="22"/>
              </w:rPr>
            </w:pPr>
            <w:r w:rsidRPr="00316B4B">
              <w:rPr>
                <w:rFonts w:eastAsia="Helvetica Neue"/>
                <w:b/>
                <w:sz w:val="22"/>
                <w:szCs w:val="22"/>
              </w:rPr>
              <w:t>Buyer</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5863DB78" w14:textId="77777777" w:rsidR="005540D7" w:rsidRPr="00316B4B" w:rsidRDefault="008E0B6F">
            <w:pPr>
              <w:spacing w:after="0" w:line="240" w:lineRule="auto"/>
              <w:rPr>
                <w:rFonts w:eastAsia="Helvetica Neue"/>
                <w:sz w:val="22"/>
                <w:szCs w:val="22"/>
              </w:rPr>
            </w:pPr>
            <w:r w:rsidRPr="00316B4B">
              <w:rPr>
                <w:rFonts w:eastAsia="Helvetica Neue"/>
                <w:sz w:val="22"/>
                <w:szCs w:val="22"/>
              </w:rPr>
              <w:t>The contracting authority ordering services as set out in the Order Form.</w:t>
            </w:r>
          </w:p>
        </w:tc>
      </w:tr>
      <w:tr w:rsidR="005540D7" w:rsidRPr="00316B4B" w14:paraId="7666A420"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0E7A7730" w14:textId="77777777" w:rsidR="005540D7" w:rsidRPr="00316B4B" w:rsidRDefault="008E0B6F">
            <w:pPr>
              <w:spacing w:after="0" w:line="240" w:lineRule="auto"/>
              <w:rPr>
                <w:rFonts w:eastAsia="Helvetica Neue"/>
                <w:b/>
                <w:sz w:val="22"/>
                <w:szCs w:val="22"/>
              </w:rPr>
            </w:pPr>
            <w:r w:rsidRPr="00316B4B">
              <w:rPr>
                <w:rFonts w:eastAsia="Helvetica Neue"/>
                <w:b/>
                <w:sz w:val="22"/>
                <w:szCs w:val="22"/>
              </w:rPr>
              <w:t>Buyer Data</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0B3B20D1" w14:textId="77777777" w:rsidR="005540D7" w:rsidRPr="00316B4B" w:rsidRDefault="008E0B6F">
            <w:pPr>
              <w:spacing w:after="0" w:line="240" w:lineRule="auto"/>
              <w:rPr>
                <w:rFonts w:eastAsia="Helvetica Neue"/>
                <w:sz w:val="22"/>
                <w:szCs w:val="22"/>
              </w:rPr>
            </w:pPr>
            <w:r w:rsidRPr="00316B4B">
              <w:rPr>
                <w:rFonts w:eastAsia="Helvetica Neue"/>
                <w:sz w:val="22"/>
                <w:szCs w:val="22"/>
              </w:rPr>
              <w:t>All data supplied by the Buyer to the Supplier including Personal Data and Service Data that is owned and managed by the Buyer.</w:t>
            </w:r>
          </w:p>
        </w:tc>
      </w:tr>
      <w:tr w:rsidR="005540D7" w:rsidRPr="00316B4B" w14:paraId="473D7B09"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5AB35449" w14:textId="77777777" w:rsidR="005540D7" w:rsidRPr="00316B4B" w:rsidRDefault="008E0B6F">
            <w:pPr>
              <w:spacing w:after="0" w:line="240" w:lineRule="auto"/>
              <w:rPr>
                <w:rFonts w:eastAsia="Helvetica Neue"/>
                <w:b/>
                <w:sz w:val="22"/>
                <w:szCs w:val="22"/>
              </w:rPr>
            </w:pPr>
            <w:r w:rsidRPr="00316B4B">
              <w:rPr>
                <w:rFonts w:eastAsia="Helvetica Neue"/>
                <w:b/>
                <w:sz w:val="22"/>
                <w:szCs w:val="22"/>
              </w:rPr>
              <w:t>Buyer Personal Data</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2CB56DAE" w14:textId="77777777" w:rsidR="005540D7" w:rsidRPr="00316B4B" w:rsidRDefault="008E0B6F">
            <w:pPr>
              <w:spacing w:after="0" w:line="240" w:lineRule="auto"/>
              <w:rPr>
                <w:rFonts w:eastAsia="Helvetica Neue"/>
                <w:sz w:val="22"/>
                <w:szCs w:val="22"/>
              </w:rPr>
            </w:pPr>
            <w:r w:rsidRPr="00316B4B">
              <w:rPr>
                <w:rFonts w:eastAsia="Helvetica Neue"/>
                <w:sz w:val="22"/>
                <w:szCs w:val="22"/>
              </w:rPr>
              <w:t xml:space="preserve">The personal data supplied by the Buyer to the Supplier for purposes of, or in connection with, this Call-Off Contract. </w:t>
            </w:r>
          </w:p>
        </w:tc>
      </w:tr>
      <w:tr w:rsidR="005540D7" w:rsidRPr="00316B4B" w14:paraId="7EFFF40B"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1CA5E568" w14:textId="77777777" w:rsidR="005540D7" w:rsidRPr="00316B4B" w:rsidRDefault="008E0B6F">
            <w:pPr>
              <w:spacing w:after="0" w:line="240" w:lineRule="auto"/>
              <w:rPr>
                <w:rFonts w:eastAsia="Helvetica Neue"/>
                <w:b/>
                <w:sz w:val="22"/>
                <w:szCs w:val="22"/>
              </w:rPr>
            </w:pPr>
            <w:r w:rsidRPr="00316B4B">
              <w:rPr>
                <w:rFonts w:eastAsia="Helvetica Neue"/>
                <w:b/>
                <w:sz w:val="22"/>
                <w:szCs w:val="22"/>
              </w:rPr>
              <w:t>Buyer Representative</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235E9828" w14:textId="77777777" w:rsidR="005540D7" w:rsidRPr="00316B4B" w:rsidRDefault="008E0B6F">
            <w:pPr>
              <w:spacing w:after="0" w:line="240" w:lineRule="auto"/>
              <w:rPr>
                <w:rFonts w:eastAsia="Helvetica Neue"/>
                <w:sz w:val="22"/>
                <w:szCs w:val="22"/>
              </w:rPr>
            </w:pPr>
            <w:r w:rsidRPr="00316B4B">
              <w:rPr>
                <w:rFonts w:eastAsia="Helvetica Neue"/>
                <w:sz w:val="22"/>
                <w:szCs w:val="22"/>
              </w:rPr>
              <w:t>The representative appointed by the Buyer under this Call-Off Contract.</w:t>
            </w:r>
          </w:p>
        </w:tc>
      </w:tr>
      <w:tr w:rsidR="005540D7" w:rsidRPr="00316B4B" w14:paraId="719658CF"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3C424F12" w14:textId="77777777" w:rsidR="005540D7" w:rsidRPr="00316B4B" w:rsidRDefault="008E0B6F">
            <w:pPr>
              <w:spacing w:after="0" w:line="240" w:lineRule="auto"/>
              <w:rPr>
                <w:rFonts w:eastAsia="Helvetica Neue"/>
                <w:b/>
                <w:sz w:val="22"/>
                <w:szCs w:val="22"/>
              </w:rPr>
            </w:pPr>
            <w:r w:rsidRPr="00316B4B">
              <w:rPr>
                <w:rFonts w:eastAsia="Helvetica Neue"/>
                <w:b/>
                <w:sz w:val="22"/>
                <w:szCs w:val="22"/>
              </w:rPr>
              <w:t>Buyer Software</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56E02FCB" w14:textId="77777777" w:rsidR="005540D7" w:rsidRPr="00316B4B" w:rsidRDefault="008E0B6F">
            <w:pPr>
              <w:spacing w:after="0" w:line="240" w:lineRule="auto"/>
              <w:rPr>
                <w:rFonts w:eastAsia="Helvetica Neue"/>
                <w:sz w:val="22"/>
                <w:szCs w:val="22"/>
              </w:rPr>
            </w:pPr>
            <w:r w:rsidRPr="00316B4B">
              <w:rPr>
                <w:rFonts w:eastAsia="Helvetica Neue"/>
                <w:sz w:val="22"/>
                <w:szCs w:val="22"/>
              </w:rPr>
              <w:t>Software owned by or licensed to the Buyer (other than under this Agreement), which is or will be used by the Supplier to provide the Services.</w:t>
            </w:r>
          </w:p>
        </w:tc>
      </w:tr>
      <w:tr w:rsidR="005540D7" w:rsidRPr="00316B4B" w14:paraId="18DBF703"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2FD9E3C7" w14:textId="77777777" w:rsidR="005540D7" w:rsidRPr="00316B4B" w:rsidRDefault="008E0B6F">
            <w:pPr>
              <w:spacing w:after="0" w:line="240" w:lineRule="auto"/>
              <w:rPr>
                <w:rFonts w:eastAsia="Helvetica Neue"/>
                <w:b/>
                <w:sz w:val="22"/>
                <w:szCs w:val="22"/>
              </w:rPr>
            </w:pPr>
            <w:r w:rsidRPr="00316B4B">
              <w:rPr>
                <w:rFonts w:eastAsia="Helvetica Neue"/>
                <w:b/>
                <w:sz w:val="22"/>
                <w:szCs w:val="22"/>
              </w:rPr>
              <w:t>Call-Off Contract</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55041665" w14:textId="77777777" w:rsidR="005540D7" w:rsidRPr="00316B4B" w:rsidRDefault="008E0B6F">
            <w:pPr>
              <w:spacing w:after="0" w:line="240" w:lineRule="auto"/>
              <w:rPr>
                <w:rFonts w:eastAsia="Helvetica Neue"/>
                <w:sz w:val="22"/>
                <w:szCs w:val="22"/>
              </w:rPr>
            </w:pPr>
            <w:r w:rsidRPr="00316B4B">
              <w:rPr>
                <w:rFonts w:eastAsia="Helvetica Neue"/>
                <w:sz w:val="22"/>
                <w:szCs w:val="22"/>
              </w:rPr>
              <w:t>This call-off contract entered into following the provisions of the Framework Agreement for the provision of Services made between the Buyer and the Supplier comprising the Order Form, the Call-Off terms and conditions, the Call-Off schedules and the Collaboration Agreement.</w:t>
            </w:r>
          </w:p>
        </w:tc>
      </w:tr>
      <w:tr w:rsidR="005540D7" w:rsidRPr="00316B4B" w14:paraId="7148A6B9"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499FEB28" w14:textId="77777777" w:rsidR="005540D7" w:rsidRPr="00316B4B" w:rsidRDefault="008E0B6F">
            <w:pPr>
              <w:spacing w:after="0" w:line="240" w:lineRule="auto"/>
              <w:rPr>
                <w:rFonts w:eastAsia="Helvetica Neue"/>
                <w:b/>
                <w:sz w:val="22"/>
                <w:szCs w:val="22"/>
              </w:rPr>
            </w:pPr>
            <w:r w:rsidRPr="00316B4B">
              <w:rPr>
                <w:rFonts w:eastAsia="Helvetica Neue"/>
                <w:b/>
                <w:sz w:val="22"/>
                <w:szCs w:val="22"/>
              </w:rPr>
              <w:t>Charges</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170D38CC" w14:textId="77777777" w:rsidR="005540D7" w:rsidRPr="00316B4B" w:rsidRDefault="008E0B6F">
            <w:pPr>
              <w:spacing w:after="0" w:line="240" w:lineRule="auto"/>
              <w:rPr>
                <w:rFonts w:eastAsia="Helvetica Neue"/>
                <w:sz w:val="22"/>
                <w:szCs w:val="22"/>
              </w:rPr>
            </w:pPr>
            <w:r w:rsidRPr="00316B4B">
              <w:rPr>
                <w:rFonts w:eastAsia="Helvetica Neue"/>
                <w:sz w:val="22"/>
                <w:szCs w:val="22"/>
              </w:rPr>
              <w:t>The prices (excluding any applicable VAT), payable to the Supplier by the Buyer under this Call-Off Contract.</w:t>
            </w:r>
          </w:p>
        </w:tc>
      </w:tr>
      <w:tr w:rsidR="005540D7" w:rsidRPr="00316B4B" w14:paraId="44B5B844"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0B310564" w14:textId="77777777" w:rsidR="005540D7" w:rsidRPr="00316B4B" w:rsidRDefault="008E0B6F">
            <w:pPr>
              <w:spacing w:after="0" w:line="240" w:lineRule="auto"/>
              <w:rPr>
                <w:rFonts w:eastAsia="Helvetica Neue"/>
                <w:b/>
                <w:sz w:val="22"/>
                <w:szCs w:val="22"/>
              </w:rPr>
            </w:pPr>
            <w:r w:rsidRPr="00316B4B">
              <w:rPr>
                <w:rFonts w:eastAsia="Helvetica Neue"/>
                <w:b/>
                <w:sz w:val="22"/>
                <w:szCs w:val="22"/>
              </w:rPr>
              <w:t>Collaboration Agreement</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72A87C4E" w14:textId="77777777" w:rsidR="005540D7" w:rsidRPr="00316B4B" w:rsidRDefault="008E0B6F">
            <w:pPr>
              <w:spacing w:after="0" w:line="240" w:lineRule="auto"/>
              <w:rPr>
                <w:rFonts w:eastAsia="Helvetica Neue"/>
                <w:sz w:val="22"/>
                <w:szCs w:val="22"/>
              </w:rPr>
            </w:pPr>
            <w:r w:rsidRPr="00316B4B">
              <w:rPr>
                <w:rFonts w:eastAsia="Helvetica Neue"/>
                <w:sz w:val="22"/>
                <w:szCs w:val="22"/>
              </w:rPr>
              <w:t>An agreement, substantially in the form set out at Schedule 3, between the Buyer and any combination of the Supplier and contractors, to ensure collaborative working in their delivery of the Buyer’s Services and to ensure that the Buyer receives end-to-end services across its IT estate.</w:t>
            </w:r>
          </w:p>
        </w:tc>
      </w:tr>
      <w:tr w:rsidR="005540D7" w:rsidRPr="00316B4B" w14:paraId="2752B285"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0A6AF354" w14:textId="77777777" w:rsidR="005540D7" w:rsidRPr="00316B4B" w:rsidRDefault="008E0B6F">
            <w:pPr>
              <w:spacing w:after="0" w:line="240" w:lineRule="auto"/>
              <w:rPr>
                <w:rFonts w:eastAsia="Helvetica Neue"/>
                <w:b/>
                <w:sz w:val="22"/>
                <w:szCs w:val="22"/>
              </w:rPr>
            </w:pPr>
            <w:r w:rsidRPr="00316B4B">
              <w:rPr>
                <w:rFonts w:eastAsia="Helvetica Neue"/>
                <w:b/>
                <w:sz w:val="22"/>
                <w:szCs w:val="22"/>
              </w:rPr>
              <w:t>Commercially Sensitive Information</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4405A333" w14:textId="77777777" w:rsidR="005540D7" w:rsidRPr="00316B4B" w:rsidRDefault="008E0B6F">
            <w:pPr>
              <w:spacing w:after="0" w:line="240" w:lineRule="auto"/>
              <w:rPr>
                <w:sz w:val="22"/>
                <w:szCs w:val="22"/>
              </w:rPr>
            </w:pPr>
            <w:r w:rsidRPr="00316B4B">
              <w:rPr>
                <w:rFonts w:eastAsia="Helvetica Neue"/>
                <w:sz w:val="22"/>
                <w:szCs w:val="22"/>
              </w:rPr>
              <w:t>Information, which the Buyer has been notified about by the Supplier in writing before the Start Date with full details of why the Information is deemed to be commercially sensitive.</w:t>
            </w:r>
          </w:p>
        </w:tc>
      </w:tr>
      <w:tr w:rsidR="005540D7" w:rsidRPr="00316B4B" w14:paraId="66D4F695"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2A976DBC" w14:textId="77777777" w:rsidR="005540D7" w:rsidRPr="00316B4B" w:rsidRDefault="008E0B6F">
            <w:pPr>
              <w:spacing w:after="0" w:line="240" w:lineRule="auto"/>
              <w:rPr>
                <w:rFonts w:eastAsia="Helvetica Neue"/>
                <w:b/>
                <w:sz w:val="22"/>
                <w:szCs w:val="22"/>
              </w:rPr>
            </w:pPr>
            <w:r w:rsidRPr="00316B4B">
              <w:rPr>
                <w:rFonts w:eastAsia="Helvetica Neue"/>
                <w:b/>
                <w:sz w:val="22"/>
                <w:szCs w:val="22"/>
              </w:rPr>
              <w:t>Confidential Information</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0E59A1D6" w14:textId="77777777" w:rsidR="005540D7" w:rsidRPr="00316B4B" w:rsidRDefault="008E0B6F">
            <w:pPr>
              <w:spacing w:after="0" w:line="240" w:lineRule="auto"/>
              <w:rPr>
                <w:rFonts w:eastAsia="Helvetica Neue"/>
                <w:sz w:val="22"/>
                <w:szCs w:val="22"/>
              </w:rPr>
            </w:pPr>
            <w:r w:rsidRPr="00316B4B">
              <w:rPr>
                <w:rFonts w:eastAsia="Helvetica Neue"/>
                <w:sz w:val="22"/>
                <w:szCs w:val="22"/>
              </w:rPr>
              <w:t>Data, personal data and any information, which may include (but isn’t limited to) any:</w:t>
            </w:r>
          </w:p>
          <w:p w14:paraId="1FA24EBC" w14:textId="77777777" w:rsidR="005540D7" w:rsidRPr="00316B4B" w:rsidRDefault="008E0B6F" w:rsidP="008E0B6F">
            <w:pPr>
              <w:numPr>
                <w:ilvl w:val="0"/>
                <w:numId w:val="17"/>
              </w:numPr>
              <w:spacing w:after="0" w:line="240" w:lineRule="auto"/>
              <w:ind w:hanging="360"/>
              <w:contextualSpacing/>
              <w:rPr>
                <w:rFonts w:eastAsia="Helvetica Neue"/>
                <w:sz w:val="22"/>
                <w:szCs w:val="22"/>
              </w:rPr>
            </w:pPr>
            <w:r w:rsidRPr="00316B4B">
              <w:rPr>
                <w:rFonts w:eastAsia="Helvetica Neue"/>
                <w:sz w:val="22"/>
                <w:szCs w:val="22"/>
              </w:rPr>
              <w:t>information about business, affairs, developments, trade secrets, know-how, personnel, and third parties, including all Intellectual Property Rights (IPRs), together with all information derived from any of the above</w:t>
            </w:r>
          </w:p>
          <w:p w14:paraId="30B33A6B" w14:textId="77777777" w:rsidR="005540D7" w:rsidRPr="00316B4B" w:rsidRDefault="008E0B6F" w:rsidP="008E0B6F">
            <w:pPr>
              <w:numPr>
                <w:ilvl w:val="0"/>
                <w:numId w:val="17"/>
              </w:numPr>
              <w:spacing w:after="0" w:line="240" w:lineRule="auto"/>
              <w:ind w:hanging="360"/>
              <w:contextualSpacing/>
              <w:rPr>
                <w:rFonts w:eastAsia="Helvetica Neue"/>
                <w:sz w:val="22"/>
                <w:szCs w:val="22"/>
              </w:rPr>
            </w:pPr>
            <w:r w:rsidRPr="00316B4B">
              <w:rPr>
                <w:rFonts w:eastAsia="Helvetica Neue"/>
                <w:sz w:val="22"/>
                <w:szCs w:val="22"/>
              </w:rPr>
              <w:t xml:space="preserve">other information clearly designated as being confidential or which ought reasonably </w:t>
            </w:r>
            <w:proofErr w:type="gramStart"/>
            <w:r w:rsidRPr="00316B4B">
              <w:rPr>
                <w:rFonts w:eastAsia="Helvetica Neue"/>
                <w:sz w:val="22"/>
                <w:szCs w:val="22"/>
              </w:rPr>
              <w:t>be</w:t>
            </w:r>
            <w:proofErr w:type="gramEnd"/>
            <w:r w:rsidRPr="00316B4B">
              <w:rPr>
                <w:rFonts w:eastAsia="Helvetica Neue"/>
                <w:sz w:val="22"/>
                <w:szCs w:val="22"/>
              </w:rPr>
              <w:t xml:space="preserve"> considered to be confidential (whether or not it is marked 'confidential').</w:t>
            </w:r>
          </w:p>
        </w:tc>
      </w:tr>
      <w:tr w:rsidR="005540D7" w:rsidRPr="00316B4B" w14:paraId="43FA0839"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1304988F" w14:textId="77777777" w:rsidR="005540D7" w:rsidRPr="00316B4B" w:rsidRDefault="008E0B6F">
            <w:pPr>
              <w:spacing w:after="0" w:line="240" w:lineRule="auto"/>
              <w:rPr>
                <w:rFonts w:eastAsia="Helvetica Neue"/>
                <w:b/>
                <w:sz w:val="22"/>
                <w:szCs w:val="22"/>
              </w:rPr>
            </w:pPr>
            <w:r w:rsidRPr="00316B4B">
              <w:rPr>
                <w:rFonts w:eastAsia="Helvetica Neue"/>
                <w:b/>
                <w:sz w:val="22"/>
                <w:szCs w:val="22"/>
              </w:rPr>
              <w:lastRenderedPageBreak/>
              <w:t>Control</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325D650A" w14:textId="77777777" w:rsidR="005540D7" w:rsidRPr="00316B4B" w:rsidRDefault="008E0B6F">
            <w:pPr>
              <w:spacing w:after="0" w:line="240" w:lineRule="auto"/>
              <w:rPr>
                <w:rFonts w:eastAsia="Helvetica Neue"/>
                <w:sz w:val="22"/>
                <w:szCs w:val="22"/>
              </w:rPr>
            </w:pPr>
            <w:r w:rsidRPr="00316B4B">
              <w:rPr>
                <w:rFonts w:eastAsia="Helvetica Neue"/>
                <w:sz w:val="22"/>
                <w:szCs w:val="22"/>
              </w:rPr>
              <w:t>‘Control’ as defined in section 1124 and 450 of the Corporation Tax Act 2010. 'Controls' and 'Controlled' will be interpreted accordingly.</w:t>
            </w:r>
          </w:p>
        </w:tc>
      </w:tr>
      <w:tr w:rsidR="005540D7" w:rsidRPr="00316B4B" w14:paraId="6D0791E1"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6A1A5982" w14:textId="77777777" w:rsidR="005540D7" w:rsidRPr="00316B4B" w:rsidRDefault="008E0B6F">
            <w:pPr>
              <w:spacing w:after="0" w:line="240" w:lineRule="auto"/>
              <w:rPr>
                <w:b/>
                <w:bCs/>
                <w:sz w:val="22"/>
                <w:szCs w:val="22"/>
              </w:rPr>
            </w:pPr>
            <w:r w:rsidRPr="00316B4B">
              <w:rPr>
                <w:b/>
                <w:bCs/>
                <w:sz w:val="22"/>
                <w:szCs w:val="22"/>
              </w:rPr>
              <w:t>Controller</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0FE8B229" w14:textId="77777777" w:rsidR="005540D7" w:rsidRPr="00316B4B" w:rsidRDefault="008E0B6F">
            <w:pPr>
              <w:spacing w:after="0" w:line="240" w:lineRule="auto"/>
              <w:rPr>
                <w:sz w:val="22"/>
                <w:szCs w:val="22"/>
              </w:rPr>
            </w:pPr>
            <w:r w:rsidRPr="00316B4B">
              <w:rPr>
                <w:sz w:val="22"/>
                <w:szCs w:val="22"/>
              </w:rPr>
              <w:t>Takes the meaning given in the Data Protection Legislation</w:t>
            </w:r>
            <w:r w:rsidRPr="00316B4B">
              <w:rPr>
                <w:color w:val="353535"/>
                <w:sz w:val="22"/>
                <w:szCs w:val="22"/>
              </w:rPr>
              <w:t>.</w:t>
            </w:r>
          </w:p>
        </w:tc>
      </w:tr>
      <w:tr w:rsidR="005540D7" w:rsidRPr="00316B4B" w14:paraId="569E8687"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56744D69" w14:textId="77777777" w:rsidR="005540D7" w:rsidRPr="00316B4B" w:rsidRDefault="008E0B6F">
            <w:pPr>
              <w:spacing w:after="0" w:line="240" w:lineRule="auto"/>
              <w:rPr>
                <w:rFonts w:eastAsia="Helvetica Neue"/>
                <w:b/>
                <w:sz w:val="22"/>
                <w:szCs w:val="22"/>
              </w:rPr>
            </w:pPr>
            <w:r w:rsidRPr="00316B4B">
              <w:rPr>
                <w:rFonts w:eastAsia="Helvetica Neue"/>
                <w:b/>
                <w:sz w:val="22"/>
                <w:szCs w:val="22"/>
              </w:rPr>
              <w:t>Crown</w:t>
            </w:r>
          </w:p>
          <w:p w14:paraId="46CAABE8" w14:textId="77777777" w:rsidR="005540D7" w:rsidRPr="00316B4B" w:rsidRDefault="005540D7">
            <w:pPr>
              <w:spacing w:after="0" w:line="240" w:lineRule="auto"/>
              <w:rPr>
                <w:rFonts w:eastAsia="Helvetica Neue"/>
                <w:b/>
                <w:sz w:val="22"/>
                <w:szCs w:val="22"/>
              </w:rPr>
            </w:pP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6831B94C" w14:textId="77777777" w:rsidR="005540D7" w:rsidRPr="00316B4B" w:rsidRDefault="008E0B6F">
            <w:pPr>
              <w:spacing w:after="0" w:line="240" w:lineRule="auto"/>
              <w:rPr>
                <w:rFonts w:eastAsia="Helvetica Neue"/>
                <w:sz w:val="22"/>
                <w:szCs w:val="22"/>
              </w:rPr>
            </w:pPr>
            <w:r w:rsidRPr="00316B4B">
              <w:rPr>
                <w:rFonts w:eastAsia="Helvetica Neue"/>
                <w:sz w:val="22"/>
                <w:szCs w:val="22"/>
              </w:rPr>
              <w:t>The government of the United Kingdom (including the Northern Ireland Assembly and Executive Committee, the Scottish Executive and the National Assembly for Wales), including, but not limited to, government ministers and government departments and particular bodies, persons, commissions or agencies carrying out functions on its behalf.</w:t>
            </w:r>
          </w:p>
        </w:tc>
      </w:tr>
      <w:tr w:rsidR="005540D7" w:rsidRPr="00316B4B" w14:paraId="57FD7A79" w14:textId="77777777">
        <w:trPr>
          <w:trHeight w:val="650"/>
        </w:trPr>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1A9BD4CB" w14:textId="77777777" w:rsidR="005540D7" w:rsidRPr="00316B4B" w:rsidRDefault="008E0B6F">
            <w:pPr>
              <w:spacing w:after="0" w:line="240" w:lineRule="auto"/>
              <w:rPr>
                <w:b/>
                <w:bCs/>
                <w:sz w:val="22"/>
                <w:szCs w:val="22"/>
              </w:rPr>
            </w:pPr>
            <w:r w:rsidRPr="00316B4B">
              <w:rPr>
                <w:b/>
                <w:bCs/>
                <w:sz w:val="22"/>
                <w:szCs w:val="22"/>
              </w:rPr>
              <w:t xml:space="preserve">Data Loss Event </w:t>
            </w:r>
            <w:r w:rsidRPr="00316B4B">
              <w:rPr>
                <w:rFonts w:ascii="Tahoma" w:hAnsi="Tahoma" w:cs="Tahoma"/>
                <w:b/>
                <w:bCs/>
                <w:sz w:val="22"/>
                <w:szCs w:val="22"/>
              </w:rPr>
              <w:t> </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673F2ADD" w14:textId="77777777" w:rsidR="005540D7" w:rsidRPr="00316B4B" w:rsidRDefault="008E0B6F">
            <w:pPr>
              <w:spacing w:after="0" w:line="240" w:lineRule="auto"/>
              <w:rPr>
                <w:sz w:val="22"/>
                <w:szCs w:val="22"/>
              </w:rPr>
            </w:pPr>
            <w:r w:rsidRPr="00316B4B">
              <w:rPr>
                <w:sz w:val="22"/>
                <w:szCs w:val="22"/>
              </w:rPr>
              <w:t>Means a breach of security leading to the accidental or</w:t>
            </w:r>
          </w:p>
          <w:p w14:paraId="7D5C462F" w14:textId="77777777" w:rsidR="005540D7" w:rsidRPr="00316B4B" w:rsidRDefault="008E0B6F">
            <w:pPr>
              <w:spacing w:after="0" w:line="240" w:lineRule="auto"/>
              <w:rPr>
                <w:sz w:val="22"/>
                <w:szCs w:val="22"/>
              </w:rPr>
            </w:pPr>
            <w:r w:rsidRPr="00316B4B">
              <w:rPr>
                <w:sz w:val="22"/>
                <w:szCs w:val="22"/>
              </w:rPr>
              <w:t>unlawful destruction, loss, alteration, unauthorised disclosure of, or access to, Personal Data transmitted, stored or otherwise processed</w:t>
            </w:r>
          </w:p>
        </w:tc>
      </w:tr>
      <w:tr w:rsidR="005540D7" w:rsidRPr="00316B4B" w14:paraId="01707F20" w14:textId="77777777">
        <w:trPr>
          <w:trHeight w:val="1069"/>
        </w:trPr>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32506879" w14:textId="77777777" w:rsidR="005540D7" w:rsidRPr="00316B4B" w:rsidRDefault="008E0B6F">
            <w:pPr>
              <w:spacing w:after="0" w:line="240" w:lineRule="auto"/>
              <w:rPr>
                <w:b/>
                <w:bCs/>
                <w:sz w:val="22"/>
                <w:szCs w:val="22"/>
              </w:rPr>
            </w:pPr>
            <w:r w:rsidRPr="00316B4B">
              <w:rPr>
                <w:b/>
                <w:bCs/>
                <w:sz w:val="22"/>
                <w:szCs w:val="22"/>
              </w:rPr>
              <w:t>Data Protection Impact Assessment</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51C4AEBE" w14:textId="77777777" w:rsidR="005540D7" w:rsidRPr="00316B4B" w:rsidRDefault="008E0B6F">
            <w:pPr>
              <w:spacing w:after="0" w:line="240" w:lineRule="auto"/>
              <w:rPr>
                <w:sz w:val="22"/>
                <w:szCs w:val="22"/>
              </w:rPr>
            </w:pPr>
            <w:r w:rsidRPr="00316B4B">
              <w:rPr>
                <w:sz w:val="22"/>
                <w:szCs w:val="22"/>
              </w:rPr>
              <w:t>An assessment by the Controller of the impact of the envisaged processing by the Processor under this Call-Off Contract on the protection of Personal Data.</w:t>
            </w:r>
          </w:p>
        </w:tc>
      </w:tr>
      <w:tr w:rsidR="005540D7" w:rsidRPr="00316B4B" w14:paraId="616491EE"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53C9A8C5" w14:textId="77777777" w:rsidR="005540D7" w:rsidRPr="00316B4B" w:rsidRDefault="008E0B6F">
            <w:pPr>
              <w:spacing w:after="0" w:line="240" w:lineRule="auto"/>
              <w:rPr>
                <w:rFonts w:eastAsia="Helvetica Neue"/>
                <w:b/>
                <w:sz w:val="22"/>
                <w:szCs w:val="22"/>
              </w:rPr>
            </w:pPr>
            <w:r w:rsidRPr="00316B4B">
              <w:rPr>
                <w:rFonts w:eastAsia="Helvetica Neue"/>
                <w:b/>
                <w:sz w:val="22"/>
                <w:szCs w:val="22"/>
              </w:rPr>
              <w:t>Data Protection Legislation</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7A5C659B" w14:textId="77777777" w:rsidR="005540D7" w:rsidRPr="00316B4B" w:rsidRDefault="008E0B6F">
            <w:pPr>
              <w:spacing w:after="0" w:line="240" w:lineRule="auto"/>
              <w:rPr>
                <w:rFonts w:eastAsia="Helvetica Neue"/>
                <w:sz w:val="22"/>
                <w:szCs w:val="22"/>
              </w:rPr>
            </w:pPr>
            <w:r w:rsidRPr="00316B4B">
              <w:rPr>
                <w:rFonts w:eastAsia="Helvetica Neue"/>
                <w:sz w:val="22"/>
                <w:szCs w:val="22"/>
              </w:rPr>
              <w:t>Data Protection Legislation means:</w:t>
            </w:r>
            <w:r w:rsidRPr="00316B4B">
              <w:rPr>
                <w:rFonts w:eastAsia="Helvetica Neue"/>
                <w:sz w:val="22"/>
                <w:szCs w:val="22"/>
              </w:rPr>
              <w:tab/>
            </w:r>
          </w:p>
          <w:p w14:paraId="45B2E105" w14:textId="77777777" w:rsidR="005540D7" w:rsidRPr="00316B4B" w:rsidRDefault="005540D7">
            <w:pPr>
              <w:spacing w:after="0" w:line="240" w:lineRule="auto"/>
              <w:rPr>
                <w:rFonts w:eastAsia="Helvetica Neue"/>
                <w:sz w:val="22"/>
                <w:szCs w:val="22"/>
              </w:rPr>
            </w:pPr>
          </w:p>
          <w:p w14:paraId="7A6F6470" w14:textId="77777777" w:rsidR="005540D7" w:rsidRPr="00316B4B" w:rsidRDefault="008E0B6F" w:rsidP="00AE2B71">
            <w:pPr>
              <w:pStyle w:val="ListParagraph"/>
              <w:numPr>
                <w:ilvl w:val="0"/>
                <w:numId w:val="47"/>
              </w:numPr>
              <w:spacing w:after="0" w:line="240" w:lineRule="auto"/>
              <w:rPr>
                <w:rFonts w:eastAsia="Helvetica Neue"/>
                <w:sz w:val="22"/>
                <w:szCs w:val="22"/>
              </w:rPr>
            </w:pPr>
            <w:r w:rsidRPr="00316B4B">
              <w:rPr>
                <w:rFonts w:eastAsia="Helvetica Neue"/>
                <w:sz w:val="22"/>
                <w:szCs w:val="22"/>
              </w:rPr>
              <w:t xml:space="preserve">the GDPR, the LED and any applicable national implementing Laws as amended from time to time </w:t>
            </w:r>
          </w:p>
          <w:p w14:paraId="1E6D24E9" w14:textId="77777777" w:rsidR="005540D7" w:rsidRPr="00316B4B" w:rsidRDefault="008E0B6F" w:rsidP="00AE2B71">
            <w:pPr>
              <w:pStyle w:val="ListParagraph"/>
              <w:numPr>
                <w:ilvl w:val="0"/>
                <w:numId w:val="47"/>
              </w:numPr>
              <w:spacing w:after="0" w:line="240" w:lineRule="auto"/>
              <w:rPr>
                <w:rFonts w:eastAsia="Helvetica Neue"/>
                <w:sz w:val="22"/>
                <w:szCs w:val="22"/>
              </w:rPr>
            </w:pPr>
            <w:r w:rsidRPr="00316B4B">
              <w:rPr>
                <w:rFonts w:eastAsia="Helvetica Neue"/>
                <w:sz w:val="22"/>
                <w:szCs w:val="22"/>
              </w:rPr>
              <w:t>the DPA 2018 to the extent that it relates to processing of personal data and privacy;</w:t>
            </w:r>
          </w:p>
          <w:p w14:paraId="5C2DBAD0" w14:textId="77777777" w:rsidR="005540D7" w:rsidRPr="00316B4B" w:rsidRDefault="008E0B6F" w:rsidP="00AE2B71">
            <w:pPr>
              <w:pStyle w:val="ListParagraph"/>
              <w:numPr>
                <w:ilvl w:val="0"/>
                <w:numId w:val="47"/>
              </w:numPr>
              <w:spacing w:after="0" w:line="240" w:lineRule="auto"/>
              <w:rPr>
                <w:rFonts w:eastAsia="Helvetica Neue"/>
                <w:sz w:val="22"/>
                <w:szCs w:val="22"/>
              </w:rPr>
            </w:pPr>
            <w:r w:rsidRPr="00316B4B">
              <w:rPr>
                <w:rFonts w:eastAsia="Helvetica Neue"/>
                <w:sz w:val="22"/>
                <w:szCs w:val="22"/>
              </w:rPr>
              <w:t>all applicable Law about the processing of personal data and privacy, including if applicable legally binding guidance and codes of practice issued by the Information Commissioner.</w:t>
            </w:r>
          </w:p>
        </w:tc>
      </w:tr>
      <w:tr w:rsidR="005540D7" w:rsidRPr="00316B4B" w14:paraId="008EC9D0"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6A3F4587" w14:textId="77777777" w:rsidR="005540D7" w:rsidRPr="00316B4B" w:rsidRDefault="008E0B6F">
            <w:pPr>
              <w:spacing w:after="0" w:line="240" w:lineRule="auto"/>
              <w:rPr>
                <w:rFonts w:eastAsia="Helvetica Neue"/>
                <w:b/>
                <w:sz w:val="22"/>
                <w:szCs w:val="22"/>
              </w:rPr>
            </w:pPr>
            <w:r w:rsidRPr="00316B4B">
              <w:rPr>
                <w:rFonts w:eastAsia="Helvetica Neue"/>
                <w:b/>
                <w:sz w:val="22"/>
                <w:szCs w:val="22"/>
              </w:rPr>
              <w:t>Data Subject</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185B45BB" w14:textId="77777777" w:rsidR="005540D7" w:rsidRPr="00316B4B" w:rsidRDefault="008E0B6F">
            <w:pPr>
              <w:spacing w:after="0" w:line="240" w:lineRule="auto"/>
              <w:rPr>
                <w:sz w:val="22"/>
                <w:szCs w:val="22"/>
              </w:rPr>
            </w:pPr>
            <w:r w:rsidRPr="00316B4B">
              <w:rPr>
                <w:sz w:val="22"/>
                <w:szCs w:val="22"/>
              </w:rPr>
              <w:t>Takes the meaning given in the Data Protection Legislation.</w:t>
            </w:r>
          </w:p>
        </w:tc>
      </w:tr>
      <w:tr w:rsidR="005540D7" w:rsidRPr="00316B4B" w14:paraId="69B2E4A0"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00E0F0DB" w14:textId="77777777" w:rsidR="005540D7" w:rsidRPr="00316B4B" w:rsidRDefault="008E0B6F">
            <w:pPr>
              <w:spacing w:after="0" w:line="240" w:lineRule="auto"/>
              <w:rPr>
                <w:rFonts w:eastAsia="Helvetica Neue"/>
                <w:b/>
                <w:sz w:val="22"/>
                <w:szCs w:val="22"/>
              </w:rPr>
            </w:pPr>
            <w:r w:rsidRPr="00316B4B">
              <w:rPr>
                <w:rFonts w:eastAsia="Helvetica Neue"/>
                <w:b/>
                <w:sz w:val="22"/>
                <w:szCs w:val="22"/>
              </w:rPr>
              <w:t>Default</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5084AF31" w14:textId="77777777" w:rsidR="005540D7" w:rsidRPr="00316B4B" w:rsidRDefault="008E0B6F">
            <w:pPr>
              <w:spacing w:after="0" w:line="240" w:lineRule="auto"/>
              <w:rPr>
                <w:rFonts w:eastAsia="Helvetica Neue"/>
                <w:sz w:val="22"/>
                <w:szCs w:val="22"/>
              </w:rPr>
            </w:pPr>
            <w:r w:rsidRPr="00316B4B">
              <w:rPr>
                <w:rFonts w:eastAsia="Helvetica Neue"/>
                <w:sz w:val="22"/>
                <w:szCs w:val="22"/>
              </w:rPr>
              <w:t>Default is any:</w:t>
            </w:r>
          </w:p>
          <w:p w14:paraId="0D41C188" w14:textId="77777777" w:rsidR="005540D7" w:rsidRPr="00316B4B" w:rsidRDefault="008E0B6F" w:rsidP="00AE2B71">
            <w:pPr>
              <w:numPr>
                <w:ilvl w:val="0"/>
                <w:numId w:val="41"/>
              </w:numPr>
              <w:spacing w:after="0" w:line="240" w:lineRule="auto"/>
              <w:ind w:hanging="360"/>
              <w:contextualSpacing/>
              <w:rPr>
                <w:rFonts w:eastAsia="Helvetica Neue"/>
                <w:sz w:val="22"/>
                <w:szCs w:val="22"/>
              </w:rPr>
            </w:pPr>
            <w:r w:rsidRPr="00316B4B">
              <w:rPr>
                <w:rFonts w:eastAsia="Helvetica Neue"/>
                <w:sz w:val="22"/>
                <w:szCs w:val="22"/>
              </w:rPr>
              <w:t>breach of the obligations of the Supplier (including any fundamental breach or breach of a fundamental term)</w:t>
            </w:r>
          </w:p>
          <w:p w14:paraId="2EAA37A7" w14:textId="77777777" w:rsidR="005540D7" w:rsidRPr="00316B4B" w:rsidRDefault="008E0B6F" w:rsidP="00AE2B71">
            <w:pPr>
              <w:numPr>
                <w:ilvl w:val="0"/>
                <w:numId w:val="41"/>
              </w:numPr>
              <w:spacing w:after="0" w:line="240" w:lineRule="auto"/>
              <w:ind w:hanging="360"/>
              <w:contextualSpacing/>
              <w:rPr>
                <w:rFonts w:eastAsia="Helvetica Neue"/>
                <w:sz w:val="22"/>
                <w:szCs w:val="22"/>
              </w:rPr>
            </w:pPr>
            <w:r w:rsidRPr="00316B4B">
              <w:rPr>
                <w:rFonts w:eastAsia="Helvetica Neue"/>
                <w:sz w:val="22"/>
                <w:szCs w:val="22"/>
              </w:rPr>
              <w:t>other default, negligence or negligent statement of the Supplier, of its Subcontractors or any Supplier Staff (whether by act or omission), in connection with or in relation to this Call-Off Contract</w:t>
            </w:r>
          </w:p>
          <w:p w14:paraId="5325D2D1" w14:textId="77777777" w:rsidR="005540D7" w:rsidRPr="00316B4B" w:rsidRDefault="005540D7">
            <w:pPr>
              <w:spacing w:after="0" w:line="240" w:lineRule="auto"/>
              <w:rPr>
                <w:rFonts w:eastAsia="Helvetica Neue"/>
                <w:sz w:val="22"/>
                <w:szCs w:val="22"/>
              </w:rPr>
            </w:pPr>
          </w:p>
          <w:p w14:paraId="6D156AE6" w14:textId="77777777" w:rsidR="005540D7" w:rsidRPr="00316B4B" w:rsidRDefault="008E0B6F">
            <w:pPr>
              <w:spacing w:after="0"/>
              <w:rPr>
                <w:rFonts w:eastAsia="Helvetica Neue"/>
                <w:sz w:val="22"/>
                <w:szCs w:val="22"/>
              </w:rPr>
            </w:pPr>
            <w:r w:rsidRPr="00316B4B">
              <w:rPr>
                <w:rFonts w:eastAsia="Helvetica Neue"/>
                <w:sz w:val="22"/>
                <w:szCs w:val="22"/>
              </w:rPr>
              <w:t>Unless otherwise specified in the Framework Agreement the Supplier is liable to CCS for a Default of the Framework Agreement and in relation to a Default of the Call-Off Contract, the Supplier is liable to the Buyer.</w:t>
            </w:r>
          </w:p>
        </w:tc>
      </w:tr>
      <w:tr w:rsidR="005540D7" w:rsidRPr="00316B4B" w14:paraId="78E7BD19"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0EF9BDB2" w14:textId="77777777" w:rsidR="005540D7" w:rsidRPr="00316B4B" w:rsidRDefault="008E0B6F">
            <w:pPr>
              <w:spacing w:after="0" w:line="240" w:lineRule="auto"/>
              <w:rPr>
                <w:rFonts w:eastAsia="Helvetica Neue"/>
                <w:b/>
                <w:sz w:val="22"/>
                <w:szCs w:val="22"/>
              </w:rPr>
            </w:pPr>
            <w:r w:rsidRPr="00316B4B">
              <w:rPr>
                <w:rFonts w:eastAsia="Helvetica Neue"/>
                <w:b/>
                <w:sz w:val="22"/>
                <w:szCs w:val="22"/>
              </w:rPr>
              <w:t>Deliverable</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1DEF1AE6" w14:textId="77777777" w:rsidR="005540D7" w:rsidRPr="00316B4B" w:rsidRDefault="008E0B6F">
            <w:pPr>
              <w:spacing w:after="0" w:line="240" w:lineRule="auto"/>
              <w:rPr>
                <w:rFonts w:eastAsia="Helvetica Neue"/>
                <w:sz w:val="22"/>
                <w:szCs w:val="22"/>
              </w:rPr>
            </w:pPr>
            <w:r w:rsidRPr="00316B4B">
              <w:rPr>
                <w:rFonts w:eastAsia="Helvetica Neue"/>
                <w:sz w:val="22"/>
                <w:szCs w:val="22"/>
              </w:rPr>
              <w:t>The G-Cloud Services the Buyer contracts the Supplier to provide under this Call-Off Contract.</w:t>
            </w:r>
          </w:p>
        </w:tc>
      </w:tr>
      <w:tr w:rsidR="005540D7" w:rsidRPr="00316B4B" w14:paraId="7695635B"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6D4E5639" w14:textId="77777777" w:rsidR="005540D7" w:rsidRPr="00316B4B" w:rsidRDefault="008E0B6F">
            <w:pPr>
              <w:spacing w:after="0" w:line="240" w:lineRule="auto"/>
              <w:rPr>
                <w:rFonts w:eastAsia="Helvetica Neue"/>
                <w:b/>
                <w:sz w:val="22"/>
                <w:szCs w:val="22"/>
              </w:rPr>
            </w:pPr>
            <w:r w:rsidRPr="00316B4B">
              <w:rPr>
                <w:rFonts w:eastAsia="Helvetica Neue"/>
                <w:b/>
                <w:sz w:val="22"/>
                <w:szCs w:val="22"/>
              </w:rPr>
              <w:t>Digital Marketplace</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714EC982" w14:textId="77777777" w:rsidR="005540D7" w:rsidRPr="00316B4B" w:rsidRDefault="008E0B6F">
            <w:pPr>
              <w:spacing w:after="0" w:line="240" w:lineRule="auto"/>
              <w:rPr>
                <w:sz w:val="22"/>
                <w:szCs w:val="22"/>
              </w:rPr>
            </w:pPr>
            <w:r w:rsidRPr="00316B4B">
              <w:rPr>
                <w:rFonts w:eastAsia="Helvetica Neue"/>
                <w:sz w:val="22"/>
                <w:szCs w:val="22"/>
              </w:rPr>
              <w:t>The government marketplace where Services are available for Buyers to buy. (</w:t>
            </w:r>
            <w:hyperlink r:id="rId49">
              <w:r w:rsidRPr="00316B4B">
                <w:rPr>
                  <w:rStyle w:val="ListLabel470"/>
                  <w:rFonts w:ascii="Arial" w:hAnsi="Arial" w:cs="Arial"/>
                  <w:sz w:val="22"/>
                  <w:szCs w:val="22"/>
                </w:rPr>
                <w:t>https://www.digitalmarketplace.service.gov.uk</w:t>
              </w:r>
            </w:hyperlink>
            <w:r w:rsidRPr="00316B4B">
              <w:rPr>
                <w:rFonts w:eastAsia="Helvetica Neue"/>
                <w:sz w:val="22"/>
                <w:szCs w:val="22"/>
              </w:rPr>
              <w:t>/)</w:t>
            </w:r>
          </w:p>
        </w:tc>
      </w:tr>
      <w:tr w:rsidR="005540D7" w:rsidRPr="00316B4B" w14:paraId="64B868D6"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5C117FE2" w14:textId="77777777" w:rsidR="005540D7" w:rsidRPr="00316B4B" w:rsidRDefault="008E0B6F">
            <w:pPr>
              <w:spacing w:after="0" w:line="240" w:lineRule="auto"/>
              <w:rPr>
                <w:b/>
                <w:bCs/>
                <w:sz w:val="22"/>
                <w:szCs w:val="22"/>
              </w:rPr>
            </w:pPr>
            <w:r w:rsidRPr="00316B4B">
              <w:rPr>
                <w:b/>
                <w:bCs/>
                <w:sz w:val="22"/>
                <w:szCs w:val="22"/>
              </w:rPr>
              <w:t>DPA 2018</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2663FB9C" w14:textId="77777777" w:rsidR="005540D7" w:rsidRPr="00316B4B" w:rsidRDefault="008E0B6F">
            <w:pPr>
              <w:spacing w:after="0" w:line="240" w:lineRule="auto"/>
              <w:rPr>
                <w:sz w:val="22"/>
                <w:szCs w:val="22"/>
              </w:rPr>
            </w:pPr>
            <w:r w:rsidRPr="00316B4B">
              <w:rPr>
                <w:sz w:val="22"/>
                <w:szCs w:val="22"/>
              </w:rPr>
              <w:t>Data Protection Act 2018.</w:t>
            </w:r>
          </w:p>
        </w:tc>
      </w:tr>
      <w:tr w:rsidR="005540D7" w:rsidRPr="00316B4B" w14:paraId="5D7FD155"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119AB96E" w14:textId="77777777" w:rsidR="005540D7" w:rsidRPr="00316B4B" w:rsidRDefault="008E0B6F">
            <w:pPr>
              <w:spacing w:after="0" w:line="240" w:lineRule="auto"/>
              <w:rPr>
                <w:rFonts w:eastAsia="Helvetica Neue"/>
                <w:b/>
                <w:sz w:val="22"/>
                <w:szCs w:val="22"/>
              </w:rPr>
            </w:pPr>
            <w:r w:rsidRPr="00316B4B">
              <w:rPr>
                <w:rFonts w:eastAsia="Helvetica Neue"/>
                <w:b/>
                <w:sz w:val="22"/>
                <w:szCs w:val="22"/>
              </w:rPr>
              <w:t>Employment Regulations</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77C862B6" w14:textId="77777777" w:rsidR="005540D7" w:rsidRPr="00316B4B" w:rsidRDefault="008E0B6F">
            <w:pPr>
              <w:spacing w:after="0" w:line="240" w:lineRule="auto"/>
              <w:rPr>
                <w:rFonts w:eastAsia="Helvetica Neue"/>
                <w:sz w:val="22"/>
                <w:szCs w:val="22"/>
              </w:rPr>
            </w:pPr>
            <w:r w:rsidRPr="00316B4B">
              <w:rPr>
                <w:rFonts w:eastAsia="Helvetica Neue"/>
                <w:sz w:val="22"/>
                <w:szCs w:val="22"/>
              </w:rPr>
              <w:t>The Transfer of Undertakings (Protection of Employment) Regulations 2006 (SI 2006/246) (‘TUPE’) which implements the Acquired Rights Directive.</w:t>
            </w:r>
          </w:p>
        </w:tc>
      </w:tr>
      <w:tr w:rsidR="005540D7" w:rsidRPr="00316B4B" w14:paraId="272A6E8A"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0B8E9568" w14:textId="77777777" w:rsidR="005540D7" w:rsidRPr="00316B4B" w:rsidRDefault="008E0B6F">
            <w:pPr>
              <w:spacing w:after="0" w:line="240" w:lineRule="auto"/>
              <w:rPr>
                <w:rFonts w:eastAsia="Helvetica Neue"/>
                <w:b/>
                <w:sz w:val="22"/>
                <w:szCs w:val="22"/>
              </w:rPr>
            </w:pPr>
            <w:r w:rsidRPr="00316B4B">
              <w:rPr>
                <w:rFonts w:eastAsia="Helvetica Neue"/>
                <w:b/>
                <w:sz w:val="22"/>
                <w:szCs w:val="22"/>
              </w:rPr>
              <w:t>End</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78065CFE" w14:textId="77777777" w:rsidR="005540D7" w:rsidRPr="00316B4B" w:rsidRDefault="008E0B6F">
            <w:pPr>
              <w:spacing w:after="0" w:line="240" w:lineRule="auto"/>
              <w:rPr>
                <w:rFonts w:eastAsia="Helvetica Neue"/>
                <w:sz w:val="22"/>
                <w:szCs w:val="22"/>
              </w:rPr>
            </w:pPr>
            <w:r w:rsidRPr="00316B4B">
              <w:rPr>
                <w:rFonts w:eastAsia="Helvetica Neue"/>
                <w:sz w:val="22"/>
                <w:szCs w:val="22"/>
              </w:rPr>
              <w:t>Means to terminate; and Ended and Ending are construed accordingly.</w:t>
            </w:r>
          </w:p>
        </w:tc>
      </w:tr>
      <w:tr w:rsidR="005540D7" w:rsidRPr="00316B4B" w14:paraId="24A31E29"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21DF7E20" w14:textId="77777777" w:rsidR="005540D7" w:rsidRPr="00316B4B" w:rsidRDefault="008E0B6F">
            <w:pPr>
              <w:spacing w:after="0" w:line="240" w:lineRule="auto"/>
              <w:rPr>
                <w:rFonts w:eastAsia="Helvetica Neue"/>
                <w:b/>
                <w:sz w:val="22"/>
                <w:szCs w:val="22"/>
              </w:rPr>
            </w:pPr>
            <w:r w:rsidRPr="00316B4B">
              <w:rPr>
                <w:rFonts w:eastAsia="Helvetica Neue"/>
                <w:b/>
                <w:sz w:val="22"/>
                <w:szCs w:val="22"/>
              </w:rPr>
              <w:lastRenderedPageBreak/>
              <w:t>Environmental Information Regulations or EIR</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15F64AE0" w14:textId="77777777" w:rsidR="005540D7" w:rsidRPr="00316B4B" w:rsidRDefault="008E0B6F">
            <w:pPr>
              <w:spacing w:after="0" w:line="240" w:lineRule="auto"/>
              <w:rPr>
                <w:rFonts w:eastAsia="Helvetica Neue"/>
                <w:sz w:val="22"/>
                <w:szCs w:val="22"/>
              </w:rPr>
            </w:pPr>
            <w:r w:rsidRPr="00316B4B">
              <w:rPr>
                <w:rFonts w:eastAsia="Helvetica Neue"/>
                <w:sz w:val="22"/>
                <w:szCs w:val="22"/>
              </w:rPr>
              <w:t>The Environmental Information Regulations 2004 together with any guidance or codes of practice issued by the Information Commissioner or relevant Government department about the regulations.</w:t>
            </w:r>
          </w:p>
        </w:tc>
      </w:tr>
      <w:tr w:rsidR="005540D7" w:rsidRPr="00316B4B" w14:paraId="42D0F656"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20C8D9DF" w14:textId="77777777" w:rsidR="005540D7" w:rsidRPr="00316B4B" w:rsidRDefault="008E0B6F">
            <w:pPr>
              <w:spacing w:after="0" w:line="240" w:lineRule="auto"/>
              <w:rPr>
                <w:rFonts w:eastAsia="Helvetica Neue"/>
                <w:b/>
                <w:sz w:val="22"/>
                <w:szCs w:val="22"/>
              </w:rPr>
            </w:pPr>
            <w:r w:rsidRPr="00316B4B">
              <w:rPr>
                <w:rFonts w:eastAsia="Helvetica Neue"/>
                <w:b/>
                <w:sz w:val="22"/>
                <w:szCs w:val="22"/>
              </w:rPr>
              <w:t>Equipment</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545B04B8" w14:textId="77777777" w:rsidR="005540D7" w:rsidRPr="00316B4B" w:rsidRDefault="008E0B6F">
            <w:pPr>
              <w:spacing w:after="0" w:line="240" w:lineRule="auto"/>
              <w:rPr>
                <w:rFonts w:eastAsia="Helvetica Neue"/>
                <w:sz w:val="22"/>
                <w:szCs w:val="22"/>
              </w:rPr>
            </w:pPr>
            <w:r w:rsidRPr="00316B4B">
              <w:rPr>
                <w:rFonts w:eastAsia="Helvetica Neue"/>
                <w:sz w:val="22"/>
                <w:szCs w:val="22"/>
              </w:rPr>
              <w:t>The Supplier’s hardware, computer and telecoms devices, plant, materials and such other items supplied and used by the Supplier (but not hired, leased or loaned from CCS or the Buyer) in the performance of its obligations under this Call-Off Contract.</w:t>
            </w:r>
          </w:p>
        </w:tc>
      </w:tr>
      <w:tr w:rsidR="005540D7" w:rsidRPr="00316B4B" w14:paraId="712DE19D"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658725DE" w14:textId="77777777" w:rsidR="005540D7" w:rsidRPr="00316B4B" w:rsidRDefault="008E0B6F">
            <w:pPr>
              <w:spacing w:after="0" w:line="240" w:lineRule="auto"/>
              <w:rPr>
                <w:rFonts w:eastAsia="Helvetica Neue"/>
                <w:b/>
                <w:sz w:val="22"/>
                <w:szCs w:val="22"/>
              </w:rPr>
            </w:pPr>
            <w:r w:rsidRPr="00316B4B">
              <w:rPr>
                <w:rFonts w:eastAsia="Helvetica Neue"/>
                <w:b/>
                <w:sz w:val="22"/>
                <w:szCs w:val="22"/>
              </w:rPr>
              <w:t>ESI Reference Number</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0CC4B3AE" w14:textId="77777777" w:rsidR="005540D7" w:rsidRPr="00316B4B" w:rsidRDefault="008E0B6F">
            <w:pPr>
              <w:spacing w:after="0" w:line="240" w:lineRule="auto"/>
              <w:rPr>
                <w:rFonts w:eastAsia="Helvetica Neue"/>
                <w:sz w:val="22"/>
                <w:szCs w:val="22"/>
              </w:rPr>
            </w:pPr>
            <w:r w:rsidRPr="00316B4B">
              <w:rPr>
                <w:rFonts w:eastAsia="Helvetica Neue"/>
                <w:sz w:val="22"/>
                <w:szCs w:val="22"/>
              </w:rPr>
              <w:t xml:space="preserve">The </w:t>
            </w:r>
            <w:proofErr w:type="gramStart"/>
            <w:r w:rsidRPr="00316B4B">
              <w:rPr>
                <w:rFonts w:eastAsia="Helvetica Neue"/>
                <w:sz w:val="22"/>
                <w:szCs w:val="22"/>
              </w:rPr>
              <w:t>14 digit</w:t>
            </w:r>
            <w:proofErr w:type="gramEnd"/>
            <w:r w:rsidRPr="00316B4B">
              <w:rPr>
                <w:rFonts w:eastAsia="Helvetica Neue"/>
                <w:sz w:val="22"/>
                <w:szCs w:val="22"/>
              </w:rPr>
              <w:t xml:space="preserve"> ESI reference number from the summary of outcome screen of the ESI tool.</w:t>
            </w:r>
          </w:p>
        </w:tc>
      </w:tr>
      <w:tr w:rsidR="005540D7" w:rsidRPr="00316B4B" w14:paraId="659AD3B0"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08354836" w14:textId="77777777" w:rsidR="005540D7" w:rsidRPr="00316B4B" w:rsidRDefault="008E0B6F">
            <w:pPr>
              <w:spacing w:after="0" w:line="240" w:lineRule="auto"/>
              <w:rPr>
                <w:rFonts w:eastAsia="Helvetica Neue"/>
                <w:b/>
                <w:sz w:val="22"/>
                <w:szCs w:val="22"/>
              </w:rPr>
            </w:pPr>
            <w:r w:rsidRPr="00316B4B">
              <w:rPr>
                <w:rFonts w:eastAsia="Helvetica Neue"/>
                <w:b/>
                <w:sz w:val="22"/>
                <w:szCs w:val="22"/>
              </w:rPr>
              <w:t>Employment Status Indicator test tool or ESI tool</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7F2002F9" w14:textId="77777777" w:rsidR="005540D7" w:rsidRPr="00316B4B" w:rsidRDefault="008E0B6F">
            <w:pPr>
              <w:spacing w:after="0" w:line="240" w:lineRule="auto"/>
              <w:rPr>
                <w:rFonts w:eastAsia="Helvetica Neue"/>
                <w:sz w:val="22"/>
                <w:szCs w:val="22"/>
              </w:rPr>
            </w:pPr>
            <w:r w:rsidRPr="00316B4B">
              <w:rPr>
                <w:rFonts w:eastAsia="Helvetica Neue"/>
                <w:sz w:val="22"/>
                <w:szCs w:val="22"/>
              </w:rPr>
              <w:t>The HMRC Employment Status Indicator test tool. The most up-to-date version must be used. At the time of drafting the tool may be found here:</w:t>
            </w:r>
          </w:p>
          <w:p w14:paraId="0A1F15FA" w14:textId="77777777" w:rsidR="005540D7" w:rsidRPr="00316B4B" w:rsidRDefault="008456C5">
            <w:pPr>
              <w:spacing w:after="0" w:line="240" w:lineRule="auto"/>
              <w:rPr>
                <w:sz w:val="22"/>
                <w:szCs w:val="22"/>
              </w:rPr>
            </w:pPr>
            <w:hyperlink r:id="rId50">
              <w:r w:rsidR="008E0B6F" w:rsidRPr="00316B4B">
                <w:rPr>
                  <w:rStyle w:val="ListLabel470"/>
                  <w:rFonts w:ascii="Arial" w:hAnsi="Arial" w:cs="Arial"/>
                  <w:sz w:val="22"/>
                  <w:szCs w:val="22"/>
                </w:rPr>
                <w:t>http://tools.hmrc.gov.uk/esi</w:t>
              </w:r>
            </w:hyperlink>
          </w:p>
        </w:tc>
      </w:tr>
      <w:tr w:rsidR="005540D7" w:rsidRPr="00316B4B" w14:paraId="520DAADE"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7FB7E5CB" w14:textId="77777777" w:rsidR="005540D7" w:rsidRPr="00316B4B" w:rsidRDefault="008E0B6F">
            <w:pPr>
              <w:spacing w:after="0" w:line="240" w:lineRule="auto"/>
              <w:rPr>
                <w:rFonts w:eastAsia="Helvetica Neue"/>
                <w:b/>
                <w:sz w:val="22"/>
                <w:szCs w:val="22"/>
              </w:rPr>
            </w:pPr>
            <w:r w:rsidRPr="00316B4B">
              <w:rPr>
                <w:rFonts w:eastAsia="Helvetica Neue"/>
                <w:b/>
                <w:sz w:val="22"/>
                <w:szCs w:val="22"/>
              </w:rPr>
              <w:t>Expiry Date</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4CF79B4D" w14:textId="77777777" w:rsidR="005540D7" w:rsidRPr="00316B4B" w:rsidRDefault="008E0B6F">
            <w:pPr>
              <w:spacing w:after="0" w:line="240" w:lineRule="auto"/>
              <w:rPr>
                <w:rFonts w:eastAsia="Helvetica Neue"/>
                <w:sz w:val="22"/>
                <w:szCs w:val="22"/>
              </w:rPr>
            </w:pPr>
            <w:r w:rsidRPr="00316B4B">
              <w:rPr>
                <w:rFonts w:eastAsia="Helvetica Neue"/>
                <w:sz w:val="22"/>
                <w:szCs w:val="22"/>
              </w:rPr>
              <w:t>The expiry date of this Call-Off Contract in the Order Form.</w:t>
            </w:r>
          </w:p>
        </w:tc>
      </w:tr>
      <w:tr w:rsidR="005540D7" w:rsidRPr="00316B4B" w14:paraId="120CF9C6"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7160F4F1" w14:textId="77777777" w:rsidR="005540D7" w:rsidRPr="00316B4B" w:rsidRDefault="008E0B6F">
            <w:pPr>
              <w:spacing w:after="0" w:line="240" w:lineRule="auto"/>
              <w:rPr>
                <w:rFonts w:eastAsia="Helvetica Neue"/>
                <w:b/>
                <w:sz w:val="22"/>
                <w:szCs w:val="22"/>
              </w:rPr>
            </w:pPr>
            <w:r w:rsidRPr="00316B4B">
              <w:rPr>
                <w:rFonts w:eastAsia="Helvetica Neue"/>
                <w:b/>
                <w:sz w:val="22"/>
                <w:szCs w:val="22"/>
              </w:rPr>
              <w:t>Force Majeure</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2FA1A9C7" w14:textId="77777777" w:rsidR="005540D7" w:rsidRPr="00316B4B" w:rsidRDefault="008E0B6F">
            <w:pPr>
              <w:spacing w:after="0" w:line="240" w:lineRule="auto"/>
              <w:rPr>
                <w:rFonts w:eastAsia="Helvetica Neue"/>
                <w:sz w:val="22"/>
                <w:szCs w:val="22"/>
              </w:rPr>
            </w:pPr>
            <w:r w:rsidRPr="00316B4B">
              <w:rPr>
                <w:rFonts w:eastAsia="Helvetica Neue"/>
                <w:sz w:val="22"/>
                <w:szCs w:val="22"/>
              </w:rPr>
              <w:t>A Force Majeure event means anything affecting either Party's performance of their obligations arising from any:</w:t>
            </w:r>
          </w:p>
          <w:p w14:paraId="67FB043E" w14:textId="77777777" w:rsidR="005540D7" w:rsidRPr="00316B4B" w:rsidRDefault="008E0B6F" w:rsidP="00AE2B71">
            <w:pPr>
              <w:numPr>
                <w:ilvl w:val="0"/>
                <w:numId w:val="19"/>
              </w:numPr>
              <w:spacing w:after="0" w:line="240" w:lineRule="auto"/>
              <w:ind w:hanging="360"/>
              <w:contextualSpacing/>
              <w:rPr>
                <w:rFonts w:eastAsia="Helvetica Neue"/>
                <w:sz w:val="22"/>
                <w:szCs w:val="22"/>
              </w:rPr>
            </w:pPr>
            <w:r w:rsidRPr="00316B4B">
              <w:rPr>
                <w:rFonts w:eastAsia="Helvetica Neue"/>
                <w:sz w:val="22"/>
                <w:szCs w:val="22"/>
              </w:rPr>
              <w:t>acts, events or omissions beyond the reasonable control of the affected Party</w:t>
            </w:r>
          </w:p>
          <w:p w14:paraId="23DEAD45" w14:textId="77777777" w:rsidR="005540D7" w:rsidRPr="00316B4B" w:rsidRDefault="008E0B6F" w:rsidP="00AE2B71">
            <w:pPr>
              <w:numPr>
                <w:ilvl w:val="0"/>
                <w:numId w:val="19"/>
              </w:numPr>
              <w:spacing w:after="0" w:line="240" w:lineRule="auto"/>
              <w:ind w:hanging="360"/>
              <w:contextualSpacing/>
              <w:rPr>
                <w:rFonts w:eastAsia="Helvetica Neue"/>
                <w:sz w:val="22"/>
                <w:szCs w:val="22"/>
              </w:rPr>
            </w:pPr>
            <w:r w:rsidRPr="00316B4B">
              <w:rPr>
                <w:rFonts w:eastAsia="Helvetica Neue"/>
                <w:sz w:val="22"/>
                <w:szCs w:val="22"/>
              </w:rPr>
              <w:t>riots, war or armed conflict, acts of terrorism, nuclear, biological or chemical warfare</w:t>
            </w:r>
          </w:p>
          <w:p w14:paraId="30A9F560" w14:textId="77777777" w:rsidR="005540D7" w:rsidRPr="00316B4B" w:rsidRDefault="008E0B6F" w:rsidP="00AE2B71">
            <w:pPr>
              <w:numPr>
                <w:ilvl w:val="0"/>
                <w:numId w:val="19"/>
              </w:numPr>
              <w:spacing w:after="0" w:line="240" w:lineRule="auto"/>
              <w:ind w:hanging="360"/>
              <w:contextualSpacing/>
              <w:rPr>
                <w:rFonts w:eastAsia="Helvetica Neue"/>
                <w:sz w:val="22"/>
                <w:szCs w:val="22"/>
              </w:rPr>
            </w:pPr>
            <w:r w:rsidRPr="00316B4B">
              <w:rPr>
                <w:rFonts w:eastAsia="Helvetica Neue"/>
                <w:sz w:val="22"/>
                <w:szCs w:val="22"/>
              </w:rPr>
              <w:t>acts of government, local government or Regulatory Bodies</w:t>
            </w:r>
          </w:p>
          <w:p w14:paraId="03373E64" w14:textId="77777777" w:rsidR="005540D7" w:rsidRPr="00316B4B" w:rsidRDefault="008E0B6F" w:rsidP="00AE2B71">
            <w:pPr>
              <w:numPr>
                <w:ilvl w:val="0"/>
                <w:numId w:val="19"/>
              </w:numPr>
              <w:spacing w:after="0" w:line="240" w:lineRule="auto"/>
              <w:ind w:hanging="360"/>
              <w:contextualSpacing/>
              <w:rPr>
                <w:rFonts w:eastAsia="Helvetica Neue"/>
                <w:sz w:val="22"/>
                <w:szCs w:val="22"/>
              </w:rPr>
            </w:pPr>
            <w:r w:rsidRPr="00316B4B">
              <w:rPr>
                <w:rFonts w:eastAsia="Helvetica Neue"/>
                <w:sz w:val="22"/>
                <w:szCs w:val="22"/>
              </w:rPr>
              <w:t>fire, flood or disaster and any failure or shortage of power or fuel</w:t>
            </w:r>
          </w:p>
          <w:p w14:paraId="796145FC" w14:textId="77777777" w:rsidR="005540D7" w:rsidRPr="00316B4B" w:rsidRDefault="008E0B6F" w:rsidP="00AE2B71">
            <w:pPr>
              <w:numPr>
                <w:ilvl w:val="0"/>
                <w:numId w:val="19"/>
              </w:numPr>
              <w:spacing w:after="0" w:line="240" w:lineRule="auto"/>
              <w:ind w:hanging="360"/>
              <w:contextualSpacing/>
              <w:rPr>
                <w:rFonts w:eastAsia="Helvetica Neue"/>
                <w:sz w:val="22"/>
                <w:szCs w:val="22"/>
              </w:rPr>
            </w:pPr>
            <w:r w:rsidRPr="00316B4B">
              <w:rPr>
                <w:rFonts w:eastAsia="Helvetica Neue"/>
                <w:sz w:val="22"/>
                <w:szCs w:val="22"/>
              </w:rPr>
              <w:t>industrial dispute affecting a third party for which a substitute third party isn’t reasonably available</w:t>
            </w:r>
          </w:p>
          <w:p w14:paraId="23C6D594" w14:textId="77777777" w:rsidR="005540D7" w:rsidRPr="00316B4B" w:rsidRDefault="005540D7">
            <w:pPr>
              <w:spacing w:after="0" w:line="240" w:lineRule="auto"/>
              <w:rPr>
                <w:rFonts w:eastAsia="Helvetica Neue"/>
                <w:sz w:val="22"/>
                <w:szCs w:val="22"/>
              </w:rPr>
            </w:pPr>
          </w:p>
          <w:p w14:paraId="1DFC5114" w14:textId="77777777" w:rsidR="005540D7" w:rsidRPr="00316B4B" w:rsidRDefault="008E0B6F">
            <w:pPr>
              <w:spacing w:after="0" w:line="240" w:lineRule="auto"/>
              <w:rPr>
                <w:rFonts w:eastAsia="Helvetica Neue"/>
                <w:sz w:val="22"/>
                <w:szCs w:val="22"/>
              </w:rPr>
            </w:pPr>
            <w:r w:rsidRPr="00316B4B">
              <w:rPr>
                <w:rFonts w:eastAsia="Helvetica Neue"/>
                <w:sz w:val="22"/>
                <w:szCs w:val="22"/>
              </w:rPr>
              <w:t>The following do not constitute a Force Majeure event:</w:t>
            </w:r>
          </w:p>
          <w:p w14:paraId="73BF3C96" w14:textId="77777777" w:rsidR="005540D7" w:rsidRPr="00316B4B" w:rsidRDefault="008E0B6F" w:rsidP="00AE2B71">
            <w:pPr>
              <w:numPr>
                <w:ilvl w:val="0"/>
                <w:numId w:val="33"/>
              </w:numPr>
              <w:spacing w:after="0" w:line="240" w:lineRule="auto"/>
              <w:ind w:hanging="360"/>
              <w:contextualSpacing/>
              <w:rPr>
                <w:rFonts w:eastAsia="Helvetica Neue"/>
                <w:sz w:val="22"/>
                <w:szCs w:val="22"/>
              </w:rPr>
            </w:pPr>
            <w:r w:rsidRPr="00316B4B">
              <w:rPr>
                <w:rFonts w:eastAsia="Helvetica Neue"/>
                <w:sz w:val="22"/>
                <w:szCs w:val="22"/>
              </w:rPr>
              <w:t>any industrial dispute about the Supplier, its staff, or failure in the Supplier’s (or a Subcontractor's) supply chain</w:t>
            </w:r>
          </w:p>
          <w:p w14:paraId="0A843BE9" w14:textId="77777777" w:rsidR="005540D7" w:rsidRPr="00316B4B" w:rsidRDefault="008E0B6F" w:rsidP="00AE2B71">
            <w:pPr>
              <w:numPr>
                <w:ilvl w:val="0"/>
                <w:numId w:val="33"/>
              </w:numPr>
              <w:spacing w:after="0" w:line="240" w:lineRule="auto"/>
              <w:ind w:hanging="360"/>
              <w:contextualSpacing/>
              <w:rPr>
                <w:rFonts w:eastAsia="Helvetica Neue"/>
                <w:sz w:val="22"/>
                <w:szCs w:val="22"/>
              </w:rPr>
            </w:pPr>
            <w:r w:rsidRPr="00316B4B">
              <w:rPr>
                <w:rFonts w:eastAsia="Helvetica Neue"/>
                <w:sz w:val="22"/>
                <w:szCs w:val="22"/>
              </w:rPr>
              <w:t>any event which is attributable to the wilful act, neglect or failure to take reasonable precautions by the Party seeking to rely on Force Majeure</w:t>
            </w:r>
          </w:p>
          <w:p w14:paraId="0DFAFF0A" w14:textId="77777777" w:rsidR="005540D7" w:rsidRPr="00316B4B" w:rsidRDefault="008E0B6F" w:rsidP="00AE2B71">
            <w:pPr>
              <w:numPr>
                <w:ilvl w:val="0"/>
                <w:numId w:val="33"/>
              </w:numPr>
              <w:spacing w:after="0" w:line="240" w:lineRule="auto"/>
              <w:ind w:hanging="360"/>
              <w:contextualSpacing/>
              <w:rPr>
                <w:rFonts w:eastAsia="Helvetica Neue"/>
                <w:sz w:val="22"/>
                <w:szCs w:val="22"/>
              </w:rPr>
            </w:pPr>
            <w:r w:rsidRPr="00316B4B">
              <w:rPr>
                <w:rFonts w:eastAsia="Helvetica Neue"/>
                <w:sz w:val="22"/>
                <w:szCs w:val="22"/>
              </w:rPr>
              <w:t>the event was foreseeable by the Party seeking to rely on Force Majeure at the time this Call-Off Contract was entered into</w:t>
            </w:r>
          </w:p>
          <w:p w14:paraId="7116C83F" w14:textId="77777777" w:rsidR="005540D7" w:rsidRPr="00316B4B" w:rsidRDefault="008E0B6F" w:rsidP="00AE2B71">
            <w:pPr>
              <w:numPr>
                <w:ilvl w:val="0"/>
                <w:numId w:val="33"/>
              </w:numPr>
              <w:spacing w:after="0" w:line="240" w:lineRule="auto"/>
              <w:ind w:hanging="360"/>
              <w:contextualSpacing/>
              <w:rPr>
                <w:rFonts w:eastAsia="Helvetica Neue"/>
                <w:sz w:val="22"/>
                <w:szCs w:val="22"/>
              </w:rPr>
            </w:pPr>
            <w:r w:rsidRPr="00316B4B">
              <w:rPr>
                <w:rFonts w:eastAsia="Helvetica Neue"/>
                <w:sz w:val="22"/>
                <w:szCs w:val="22"/>
              </w:rPr>
              <w:t>any event which is attributable to the Party seeking to rely on Force Majeure and its failure to comply with its own business continuity and disaster recovery plans</w:t>
            </w:r>
          </w:p>
        </w:tc>
      </w:tr>
      <w:tr w:rsidR="005540D7" w:rsidRPr="00316B4B" w14:paraId="39A9262F"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16D6CF2A" w14:textId="77777777" w:rsidR="005540D7" w:rsidRPr="00316B4B" w:rsidRDefault="008E0B6F">
            <w:pPr>
              <w:spacing w:after="0" w:line="240" w:lineRule="auto"/>
              <w:rPr>
                <w:rFonts w:eastAsia="Helvetica Neue"/>
                <w:b/>
                <w:sz w:val="22"/>
                <w:szCs w:val="22"/>
              </w:rPr>
            </w:pPr>
            <w:r w:rsidRPr="00316B4B">
              <w:rPr>
                <w:rFonts w:eastAsia="Helvetica Neue"/>
                <w:b/>
                <w:sz w:val="22"/>
                <w:szCs w:val="22"/>
              </w:rPr>
              <w:t>Former Supplier</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49D63481" w14:textId="77777777" w:rsidR="005540D7" w:rsidRPr="00316B4B" w:rsidRDefault="008E0B6F">
            <w:pPr>
              <w:spacing w:after="0" w:line="240" w:lineRule="auto"/>
              <w:rPr>
                <w:rFonts w:eastAsia="Helvetica Neue"/>
                <w:sz w:val="22"/>
                <w:szCs w:val="22"/>
              </w:rPr>
            </w:pPr>
            <w:r w:rsidRPr="00316B4B">
              <w:rPr>
                <w:rFonts w:eastAsia="Helvetica Neue"/>
                <w:sz w:val="22"/>
                <w:szCs w:val="22"/>
              </w:rPr>
              <w:t xml:space="preserve">A supplier supplying services to the Buyer before the Start Date that are the same as or substantially </w:t>
            </w:r>
            <w:proofErr w:type="gramStart"/>
            <w:r w:rsidRPr="00316B4B">
              <w:rPr>
                <w:rFonts w:eastAsia="Helvetica Neue"/>
                <w:sz w:val="22"/>
                <w:szCs w:val="22"/>
              </w:rPr>
              <w:t>similar to</w:t>
            </w:r>
            <w:proofErr w:type="gramEnd"/>
            <w:r w:rsidRPr="00316B4B">
              <w:rPr>
                <w:rFonts w:eastAsia="Helvetica Neue"/>
                <w:sz w:val="22"/>
                <w:szCs w:val="22"/>
              </w:rPr>
              <w:t xml:space="preserve"> the Services. This also includes any Subcontractor or the Supplier (or any subcontractor of the Subcontractor).</w:t>
            </w:r>
          </w:p>
        </w:tc>
      </w:tr>
      <w:tr w:rsidR="005540D7" w:rsidRPr="00316B4B" w14:paraId="40F4ADD6"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292AB371" w14:textId="77777777" w:rsidR="005540D7" w:rsidRPr="00316B4B" w:rsidRDefault="008E0B6F">
            <w:pPr>
              <w:spacing w:after="0" w:line="240" w:lineRule="auto"/>
              <w:rPr>
                <w:rFonts w:eastAsia="Helvetica Neue"/>
                <w:b/>
                <w:sz w:val="22"/>
                <w:szCs w:val="22"/>
              </w:rPr>
            </w:pPr>
            <w:r w:rsidRPr="00316B4B">
              <w:rPr>
                <w:rFonts w:eastAsia="Helvetica Neue"/>
                <w:b/>
                <w:sz w:val="22"/>
                <w:szCs w:val="22"/>
              </w:rPr>
              <w:t>Framework Agreement</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6632ABC6" w14:textId="77777777" w:rsidR="005540D7" w:rsidRPr="00316B4B" w:rsidRDefault="008E0B6F">
            <w:pPr>
              <w:spacing w:after="0" w:line="240" w:lineRule="auto"/>
              <w:rPr>
                <w:sz w:val="22"/>
                <w:szCs w:val="22"/>
              </w:rPr>
            </w:pPr>
            <w:r w:rsidRPr="00316B4B">
              <w:rPr>
                <w:rFonts w:eastAsia="Helvetica Neue"/>
                <w:sz w:val="22"/>
                <w:szCs w:val="22"/>
              </w:rPr>
              <w:t>The clauses of framework agreement</w:t>
            </w:r>
            <w:r w:rsidRPr="00316B4B">
              <w:rPr>
                <w:sz w:val="22"/>
                <w:szCs w:val="22"/>
              </w:rPr>
              <w:t xml:space="preserve"> RM1557.10</w:t>
            </w:r>
            <w:r w:rsidRPr="00316B4B">
              <w:rPr>
                <w:rFonts w:eastAsia="Helvetica Neue"/>
                <w:sz w:val="22"/>
                <w:szCs w:val="22"/>
              </w:rPr>
              <w:t xml:space="preserve"> together with the Framework Schedules.</w:t>
            </w:r>
          </w:p>
        </w:tc>
      </w:tr>
      <w:tr w:rsidR="005540D7" w:rsidRPr="00316B4B" w14:paraId="551F43FB"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05BDBB98" w14:textId="77777777" w:rsidR="005540D7" w:rsidRPr="00316B4B" w:rsidRDefault="008E0B6F">
            <w:pPr>
              <w:spacing w:after="0" w:line="240" w:lineRule="auto"/>
              <w:rPr>
                <w:rFonts w:eastAsia="Helvetica Neue"/>
                <w:b/>
                <w:sz w:val="22"/>
                <w:szCs w:val="22"/>
              </w:rPr>
            </w:pPr>
            <w:r w:rsidRPr="00316B4B">
              <w:rPr>
                <w:rFonts w:eastAsia="Helvetica Neue"/>
                <w:b/>
                <w:sz w:val="22"/>
                <w:szCs w:val="22"/>
              </w:rPr>
              <w:t>Fraud</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5AD26952" w14:textId="77777777" w:rsidR="005540D7" w:rsidRPr="00316B4B" w:rsidRDefault="008E0B6F">
            <w:pPr>
              <w:spacing w:after="0" w:line="240" w:lineRule="auto"/>
              <w:rPr>
                <w:rFonts w:eastAsia="Helvetica Neue"/>
                <w:sz w:val="22"/>
                <w:szCs w:val="22"/>
              </w:rPr>
            </w:pPr>
            <w:r w:rsidRPr="00316B4B">
              <w:rPr>
                <w:rFonts w:eastAsia="Helvetica Neue"/>
                <w:sz w:val="22"/>
                <w:szCs w:val="22"/>
              </w:rPr>
              <w:t>Any offence under Laws creating offences in respect of fraudulent acts (including the Misrepresentation Act 1967) or at common law in respect of fraudulent acts in relation to this Call-Off Contract or defrauding or attempting to defraud or conspiring to defraud the Crown.</w:t>
            </w:r>
          </w:p>
        </w:tc>
      </w:tr>
      <w:tr w:rsidR="005540D7" w:rsidRPr="00316B4B" w14:paraId="0CBF022D"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2B7FE22E" w14:textId="77777777" w:rsidR="005540D7" w:rsidRPr="00316B4B" w:rsidRDefault="008E0B6F">
            <w:pPr>
              <w:spacing w:after="0" w:line="240" w:lineRule="auto"/>
              <w:rPr>
                <w:rFonts w:eastAsia="Helvetica Neue"/>
                <w:b/>
                <w:sz w:val="22"/>
                <w:szCs w:val="22"/>
              </w:rPr>
            </w:pPr>
            <w:r w:rsidRPr="00316B4B">
              <w:rPr>
                <w:rFonts w:eastAsia="Helvetica Neue"/>
                <w:b/>
                <w:sz w:val="22"/>
                <w:szCs w:val="22"/>
              </w:rPr>
              <w:t>Freedom of Information Act or FOIA</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6414CB10" w14:textId="77777777" w:rsidR="005540D7" w:rsidRPr="00316B4B" w:rsidRDefault="008E0B6F">
            <w:pPr>
              <w:spacing w:after="0" w:line="240" w:lineRule="auto"/>
              <w:rPr>
                <w:rFonts w:eastAsia="Helvetica Neue"/>
                <w:sz w:val="22"/>
                <w:szCs w:val="22"/>
              </w:rPr>
            </w:pPr>
            <w:r w:rsidRPr="00316B4B">
              <w:rPr>
                <w:rFonts w:eastAsia="Helvetica Neue"/>
                <w:sz w:val="22"/>
                <w:szCs w:val="22"/>
              </w:rPr>
              <w:t xml:space="preserve">The Freedom of Information Act 2000 and any subordinate legislation made under the Act together with any guidance or codes of practice </w:t>
            </w:r>
            <w:r w:rsidRPr="00316B4B">
              <w:rPr>
                <w:rFonts w:eastAsia="Helvetica Neue"/>
                <w:sz w:val="22"/>
                <w:szCs w:val="22"/>
              </w:rPr>
              <w:lastRenderedPageBreak/>
              <w:t>issued by the Information Commissioner or relevant Government department in relation to the legislation.</w:t>
            </w:r>
          </w:p>
        </w:tc>
      </w:tr>
      <w:tr w:rsidR="005540D7" w:rsidRPr="00316B4B" w14:paraId="1F826665"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16C33844" w14:textId="77777777" w:rsidR="005540D7" w:rsidRPr="00316B4B" w:rsidRDefault="008E0B6F">
            <w:pPr>
              <w:spacing w:after="0" w:line="240" w:lineRule="auto"/>
              <w:rPr>
                <w:rFonts w:eastAsia="Helvetica Neue"/>
                <w:b/>
                <w:sz w:val="22"/>
                <w:szCs w:val="22"/>
              </w:rPr>
            </w:pPr>
            <w:r w:rsidRPr="00316B4B">
              <w:rPr>
                <w:rFonts w:eastAsia="Helvetica Neue"/>
                <w:b/>
                <w:sz w:val="22"/>
                <w:szCs w:val="22"/>
              </w:rPr>
              <w:lastRenderedPageBreak/>
              <w:t>G-Cloud Services</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5A5239DB" w14:textId="77777777" w:rsidR="005540D7" w:rsidRPr="00316B4B" w:rsidRDefault="008E0B6F">
            <w:pPr>
              <w:spacing w:after="0" w:line="240" w:lineRule="auto"/>
              <w:rPr>
                <w:rFonts w:eastAsia="Helvetica Neue"/>
                <w:sz w:val="22"/>
                <w:szCs w:val="22"/>
              </w:rPr>
            </w:pPr>
            <w:r w:rsidRPr="00316B4B">
              <w:rPr>
                <w:rFonts w:eastAsia="Helvetica Neue"/>
                <w:sz w:val="22"/>
                <w:szCs w:val="22"/>
              </w:rPr>
              <w:t>The cloud services described in Framework Agreement Section 2 (Services Offered) as defined by the Service Definition, the Supplier Terms and any related Application documentation, which the Supplier must make available to CCS and Buyers and those services which are deliverable by the Supplier under the Collaboration Agreement.</w:t>
            </w:r>
          </w:p>
        </w:tc>
      </w:tr>
      <w:tr w:rsidR="005540D7" w:rsidRPr="00316B4B" w14:paraId="12F3DDD1"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689EF061" w14:textId="77777777" w:rsidR="005540D7" w:rsidRPr="00316B4B" w:rsidRDefault="008E0B6F">
            <w:pPr>
              <w:spacing w:after="0" w:line="240" w:lineRule="auto"/>
              <w:rPr>
                <w:b/>
                <w:bCs/>
                <w:sz w:val="22"/>
                <w:szCs w:val="22"/>
              </w:rPr>
            </w:pPr>
            <w:r w:rsidRPr="00316B4B">
              <w:rPr>
                <w:b/>
                <w:bCs/>
                <w:sz w:val="22"/>
                <w:szCs w:val="22"/>
              </w:rPr>
              <w:t>GDPR</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3478A237" w14:textId="77777777" w:rsidR="005540D7" w:rsidRPr="00316B4B" w:rsidRDefault="008E0B6F">
            <w:pPr>
              <w:spacing w:after="0" w:line="240" w:lineRule="auto"/>
              <w:rPr>
                <w:sz w:val="22"/>
                <w:szCs w:val="22"/>
              </w:rPr>
            </w:pPr>
            <w:r w:rsidRPr="00316B4B">
              <w:rPr>
                <w:sz w:val="22"/>
                <w:szCs w:val="22"/>
              </w:rPr>
              <w:t>The General Data Protection Regulation (Regulation (EU) 2016/679).</w:t>
            </w:r>
          </w:p>
        </w:tc>
      </w:tr>
      <w:tr w:rsidR="005540D7" w:rsidRPr="00316B4B" w14:paraId="015B5E91"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3091597E" w14:textId="77777777" w:rsidR="005540D7" w:rsidRPr="00316B4B" w:rsidRDefault="008E0B6F">
            <w:pPr>
              <w:spacing w:after="0" w:line="240" w:lineRule="auto"/>
              <w:rPr>
                <w:rFonts w:eastAsia="Helvetica Neue"/>
                <w:b/>
                <w:sz w:val="22"/>
                <w:szCs w:val="22"/>
              </w:rPr>
            </w:pPr>
            <w:r w:rsidRPr="00316B4B">
              <w:rPr>
                <w:rFonts w:eastAsia="Helvetica Neue"/>
                <w:b/>
                <w:sz w:val="22"/>
                <w:szCs w:val="22"/>
              </w:rPr>
              <w:t>Good Industry Practice</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532303F3" w14:textId="77777777" w:rsidR="005540D7" w:rsidRPr="00316B4B" w:rsidRDefault="008E0B6F">
            <w:pPr>
              <w:spacing w:after="0" w:line="240" w:lineRule="auto"/>
              <w:rPr>
                <w:rFonts w:eastAsia="Helvetica Neue"/>
                <w:sz w:val="22"/>
                <w:szCs w:val="22"/>
              </w:rPr>
            </w:pPr>
            <w:r w:rsidRPr="00316B4B">
              <w:rPr>
                <w:rFonts w:eastAsia="Helvetica Neue"/>
                <w:sz w:val="22"/>
                <w:szCs w:val="22"/>
              </w:rPr>
              <w:t>Standards, practices, methods and process conforming to the Law and the exercise of that degree of skill and care, diligence, prudence and foresight which would reasonably and ordinarily be expected from a skilled and experienced person or body engaged in a similar undertaking in the same or similar circumstances.</w:t>
            </w:r>
          </w:p>
        </w:tc>
      </w:tr>
      <w:tr w:rsidR="005540D7" w:rsidRPr="00316B4B" w14:paraId="5595E804"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2947999F" w14:textId="77777777" w:rsidR="005540D7" w:rsidRPr="00316B4B" w:rsidRDefault="008E0B6F">
            <w:pPr>
              <w:spacing w:after="0" w:line="240" w:lineRule="auto"/>
              <w:rPr>
                <w:rFonts w:eastAsia="Helvetica Neue"/>
                <w:b/>
                <w:sz w:val="22"/>
                <w:szCs w:val="22"/>
              </w:rPr>
            </w:pPr>
            <w:r w:rsidRPr="00316B4B">
              <w:rPr>
                <w:rFonts w:eastAsia="Helvetica Neue"/>
                <w:b/>
                <w:sz w:val="22"/>
                <w:szCs w:val="22"/>
              </w:rPr>
              <w:t>Guarantee</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3ADD4467" w14:textId="77777777" w:rsidR="005540D7" w:rsidRPr="00316B4B" w:rsidRDefault="008E0B6F">
            <w:pPr>
              <w:spacing w:after="0" w:line="240" w:lineRule="auto"/>
              <w:rPr>
                <w:rFonts w:eastAsia="Helvetica Neue"/>
                <w:sz w:val="22"/>
                <w:szCs w:val="22"/>
              </w:rPr>
            </w:pPr>
            <w:r w:rsidRPr="00316B4B">
              <w:rPr>
                <w:rFonts w:eastAsia="Helvetica Neue"/>
                <w:sz w:val="22"/>
                <w:szCs w:val="22"/>
              </w:rPr>
              <w:t>The guarantee described in Schedule 5.</w:t>
            </w:r>
          </w:p>
        </w:tc>
      </w:tr>
      <w:tr w:rsidR="005540D7" w:rsidRPr="00316B4B" w14:paraId="6736B788"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72F2B346" w14:textId="77777777" w:rsidR="005540D7" w:rsidRPr="00316B4B" w:rsidRDefault="008E0B6F">
            <w:pPr>
              <w:spacing w:after="0" w:line="240" w:lineRule="auto"/>
              <w:rPr>
                <w:rFonts w:eastAsia="Helvetica Neue"/>
                <w:b/>
                <w:sz w:val="22"/>
                <w:szCs w:val="22"/>
              </w:rPr>
            </w:pPr>
            <w:r w:rsidRPr="00316B4B">
              <w:rPr>
                <w:rFonts w:eastAsia="Helvetica Neue"/>
                <w:b/>
                <w:sz w:val="22"/>
                <w:szCs w:val="22"/>
              </w:rPr>
              <w:t>Guidance</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63D46BC1" w14:textId="77777777" w:rsidR="005540D7" w:rsidRPr="00316B4B" w:rsidRDefault="008E0B6F">
            <w:pPr>
              <w:spacing w:after="0" w:line="240" w:lineRule="auto"/>
              <w:rPr>
                <w:rFonts w:eastAsia="Helvetica Neue"/>
                <w:sz w:val="22"/>
                <w:szCs w:val="22"/>
              </w:rPr>
            </w:pPr>
            <w:r w:rsidRPr="00316B4B">
              <w:rPr>
                <w:rFonts w:eastAsia="Helvetica Neue"/>
                <w:sz w:val="22"/>
                <w:szCs w:val="22"/>
              </w:rPr>
              <w:t>Any current UK Government guidance on the Public Contracts Regulations 2015. In the event of a conflict between any current UK Government guidance and the Crown Commercial Service guidance, current UK Government guidance will take precedence.</w:t>
            </w:r>
          </w:p>
        </w:tc>
      </w:tr>
      <w:tr w:rsidR="005540D7" w:rsidRPr="00316B4B" w14:paraId="2226C6A7"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392BD63E" w14:textId="77777777" w:rsidR="005540D7" w:rsidRPr="00316B4B" w:rsidRDefault="008E0B6F">
            <w:pPr>
              <w:spacing w:after="0" w:line="240" w:lineRule="auto"/>
              <w:rPr>
                <w:rFonts w:eastAsia="Helvetica Neue"/>
                <w:b/>
                <w:sz w:val="22"/>
                <w:szCs w:val="22"/>
              </w:rPr>
            </w:pPr>
            <w:r w:rsidRPr="00316B4B">
              <w:rPr>
                <w:rFonts w:eastAsia="Helvetica Neue"/>
                <w:b/>
                <w:sz w:val="22"/>
                <w:szCs w:val="22"/>
              </w:rPr>
              <w:t>Indicative Test</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61C6C956" w14:textId="77777777" w:rsidR="005540D7" w:rsidRPr="00316B4B" w:rsidRDefault="008E0B6F">
            <w:pPr>
              <w:spacing w:after="0" w:line="240" w:lineRule="auto"/>
              <w:rPr>
                <w:rFonts w:eastAsia="Helvetica Neue"/>
                <w:sz w:val="22"/>
                <w:szCs w:val="22"/>
              </w:rPr>
            </w:pPr>
            <w:r w:rsidRPr="00316B4B">
              <w:rPr>
                <w:rFonts w:eastAsia="Helvetica Neue"/>
                <w:sz w:val="22"/>
                <w:szCs w:val="22"/>
              </w:rPr>
              <w:t>ESI tool completed by contractors on their own behalf at the request of CCS or the Buyer (as applicable) under clause 4.6.</w:t>
            </w:r>
          </w:p>
        </w:tc>
      </w:tr>
      <w:tr w:rsidR="005540D7" w:rsidRPr="00316B4B" w14:paraId="050D8A62"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449FC969" w14:textId="77777777" w:rsidR="005540D7" w:rsidRPr="00316B4B" w:rsidRDefault="008E0B6F">
            <w:pPr>
              <w:spacing w:after="0" w:line="240" w:lineRule="auto"/>
              <w:rPr>
                <w:rFonts w:eastAsia="Helvetica Neue"/>
                <w:b/>
                <w:sz w:val="22"/>
                <w:szCs w:val="22"/>
              </w:rPr>
            </w:pPr>
            <w:r w:rsidRPr="00316B4B">
              <w:rPr>
                <w:rFonts w:eastAsia="Helvetica Neue"/>
                <w:b/>
                <w:sz w:val="22"/>
                <w:szCs w:val="22"/>
              </w:rPr>
              <w:t>Information</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40FEABB1" w14:textId="77777777" w:rsidR="005540D7" w:rsidRPr="00316B4B" w:rsidRDefault="008E0B6F">
            <w:pPr>
              <w:spacing w:after="0" w:line="240" w:lineRule="auto"/>
              <w:rPr>
                <w:rFonts w:eastAsia="Helvetica Neue"/>
                <w:sz w:val="22"/>
                <w:szCs w:val="22"/>
              </w:rPr>
            </w:pPr>
            <w:r w:rsidRPr="00316B4B">
              <w:rPr>
                <w:rFonts w:eastAsia="Helvetica Neue"/>
                <w:sz w:val="22"/>
                <w:szCs w:val="22"/>
              </w:rPr>
              <w:t>Has the meaning given under section 84 of the Freedom of Information Act </w:t>
            </w:r>
            <w:proofErr w:type="gramStart"/>
            <w:r w:rsidRPr="00316B4B">
              <w:rPr>
                <w:rFonts w:eastAsia="Helvetica Neue"/>
                <w:sz w:val="22"/>
                <w:szCs w:val="22"/>
              </w:rPr>
              <w:t>2000.</w:t>
            </w:r>
            <w:proofErr w:type="gramEnd"/>
          </w:p>
        </w:tc>
      </w:tr>
      <w:tr w:rsidR="005540D7" w:rsidRPr="00316B4B" w14:paraId="6427D5CB"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73828659" w14:textId="77777777" w:rsidR="005540D7" w:rsidRPr="00316B4B" w:rsidRDefault="008E0B6F">
            <w:pPr>
              <w:spacing w:after="0" w:line="240" w:lineRule="auto"/>
              <w:rPr>
                <w:rFonts w:eastAsia="Helvetica Neue"/>
                <w:b/>
                <w:sz w:val="22"/>
                <w:szCs w:val="22"/>
              </w:rPr>
            </w:pPr>
            <w:r w:rsidRPr="00316B4B">
              <w:rPr>
                <w:rFonts w:eastAsia="Helvetica Neue"/>
                <w:b/>
                <w:sz w:val="22"/>
                <w:szCs w:val="22"/>
              </w:rPr>
              <w:t>Information Security Management System</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7168FFBC" w14:textId="77777777" w:rsidR="005540D7" w:rsidRPr="00316B4B" w:rsidRDefault="008E0B6F">
            <w:pPr>
              <w:spacing w:after="0" w:line="240" w:lineRule="auto"/>
              <w:rPr>
                <w:rFonts w:eastAsia="Helvetica Neue"/>
                <w:sz w:val="22"/>
                <w:szCs w:val="22"/>
              </w:rPr>
            </w:pPr>
            <w:r w:rsidRPr="00316B4B">
              <w:rPr>
                <w:rFonts w:eastAsia="Helvetica Neue"/>
                <w:sz w:val="22"/>
                <w:szCs w:val="22"/>
              </w:rPr>
              <w:t>The information security management system and process developed by the Supplier in accordance with clause 16.1.</w:t>
            </w:r>
          </w:p>
        </w:tc>
      </w:tr>
      <w:tr w:rsidR="005540D7" w:rsidRPr="00316B4B" w14:paraId="6EE10405"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6741A862" w14:textId="77777777" w:rsidR="005540D7" w:rsidRPr="00316B4B" w:rsidRDefault="008E0B6F">
            <w:pPr>
              <w:spacing w:after="0" w:line="240" w:lineRule="auto"/>
              <w:rPr>
                <w:rFonts w:eastAsia="Helvetica Neue"/>
                <w:b/>
                <w:sz w:val="22"/>
                <w:szCs w:val="22"/>
              </w:rPr>
            </w:pPr>
            <w:r w:rsidRPr="00316B4B">
              <w:rPr>
                <w:rFonts w:eastAsia="Helvetica Neue"/>
                <w:b/>
                <w:sz w:val="22"/>
                <w:szCs w:val="22"/>
              </w:rPr>
              <w:t>Inside IR35</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5CE5970F" w14:textId="77777777" w:rsidR="005540D7" w:rsidRPr="00316B4B" w:rsidRDefault="008E0B6F">
            <w:pPr>
              <w:spacing w:after="0" w:line="240" w:lineRule="auto"/>
              <w:rPr>
                <w:rFonts w:eastAsia="Helvetica Neue"/>
                <w:sz w:val="22"/>
                <w:szCs w:val="22"/>
              </w:rPr>
            </w:pPr>
            <w:r w:rsidRPr="00316B4B">
              <w:rPr>
                <w:rFonts w:eastAsia="Helvetica Neue"/>
                <w:sz w:val="22"/>
                <w:szCs w:val="22"/>
              </w:rPr>
              <w:t>Contractual engagements which would be determined to be within the scope of the IR35 Intermediaries legislation if assessed using the ESI tool.</w:t>
            </w:r>
          </w:p>
        </w:tc>
      </w:tr>
      <w:tr w:rsidR="005540D7" w:rsidRPr="00316B4B" w14:paraId="57943860"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49643165" w14:textId="77777777" w:rsidR="005540D7" w:rsidRPr="00316B4B" w:rsidRDefault="008E0B6F">
            <w:pPr>
              <w:spacing w:after="0" w:line="240" w:lineRule="auto"/>
              <w:rPr>
                <w:rFonts w:eastAsia="Helvetica Neue"/>
                <w:b/>
                <w:sz w:val="22"/>
                <w:szCs w:val="22"/>
              </w:rPr>
            </w:pPr>
            <w:r w:rsidRPr="00316B4B">
              <w:rPr>
                <w:rFonts w:eastAsia="Helvetica Neue"/>
                <w:b/>
                <w:sz w:val="22"/>
                <w:szCs w:val="22"/>
              </w:rPr>
              <w:t>Insolvency Event</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23C7DA04" w14:textId="77777777" w:rsidR="005540D7" w:rsidRPr="00316B4B" w:rsidRDefault="008E0B6F">
            <w:pPr>
              <w:spacing w:after="0" w:line="240" w:lineRule="auto"/>
              <w:rPr>
                <w:rFonts w:eastAsia="Helvetica Neue"/>
                <w:sz w:val="22"/>
                <w:szCs w:val="22"/>
              </w:rPr>
            </w:pPr>
            <w:r w:rsidRPr="00316B4B">
              <w:rPr>
                <w:rFonts w:eastAsia="Helvetica Neue"/>
                <w:sz w:val="22"/>
                <w:szCs w:val="22"/>
              </w:rPr>
              <w:t>Can be:</w:t>
            </w:r>
          </w:p>
          <w:p w14:paraId="45039BA0" w14:textId="77777777" w:rsidR="005540D7" w:rsidRPr="00316B4B" w:rsidRDefault="008E0B6F" w:rsidP="00AE2B71">
            <w:pPr>
              <w:numPr>
                <w:ilvl w:val="0"/>
                <w:numId w:val="30"/>
              </w:numPr>
              <w:spacing w:after="0" w:line="240" w:lineRule="auto"/>
              <w:ind w:hanging="360"/>
              <w:contextualSpacing/>
              <w:rPr>
                <w:rFonts w:eastAsia="Helvetica Neue"/>
                <w:sz w:val="22"/>
                <w:szCs w:val="22"/>
              </w:rPr>
            </w:pPr>
            <w:r w:rsidRPr="00316B4B">
              <w:rPr>
                <w:rFonts w:eastAsia="Helvetica Neue"/>
                <w:sz w:val="22"/>
                <w:szCs w:val="22"/>
              </w:rPr>
              <w:t>a voluntary arrangement</w:t>
            </w:r>
          </w:p>
          <w:p w14:paraId="3676309A" w14:textId="77777777" w:rsidR="005540D7" w:rsidRPr="00316B4B" w:rsidRDefault="008E0B6F" w:rsidP="00AE2B71">
            <w:pPr>
              <w:numPr>
                <w:ilvl w:val="0"/>
                <w:numId w:val="30"/>
              </w:numPr>
              <w:spacing w:after="0" w:line="240" w:lineRule="auto"/>
              <w:ind w:hanging="360"/>
              <w:contextualSpacing/>
              <w:rPr>
                <w:rFonts w:eastAsia="Helvetica Neue"/>
                <w:sz w:val="22"/>
                <w:szCs w:val="22"/>
              </w:rPr>
            </w:pPr>
            <w:r w:rsidRPr="00316B4B">
              <w:rPr>
                <w:rFonts w:eastAsia="Helvetica Neue"/>
                <w:sz w:val="22"/>
                <w:szCs w:val="22"/>
              </w:rPr>
              <w:t>a winding-up petition</w:t>
            </w:r>
          </w:p>
          <w:p w14:paraId="6F3357DD" w14:textId="77777777" w:rsidR="005540D7" w:rsidRPr="00316B4B" w:rsidRDefault="008E0B6F" w:rsidP="00AE2B71">
            <w:pPr>
              <w:numPr>
                <w:ilvl w:val="0"/>
                <w:numId w:val="30"/>
              </w:numPr>
              <w:spacing w:after="0" w:line="240" w:lineRule="auto"/>
              <w:ind w:hanging="360"/>
              <w:contextualSpacing/>
              <w:rPr>
                <w:rFonts w:eastAsia="Helvetica Neue"/>
                <w:sz w:val="22"/>
                <w:szCs w:val="22"/>
              </w:rPr>
            </w:pPr>
            <w:r w:rsidRPr="00316B4B">
              <w:rPr>
                <w:rFonts w:eastAsia="Helvetica Neue"/>
                <w:sz w:val="22"/>
                <w:szCs w:val="22"/>
              </w:rPr>
              <w:t>the appointment of a receiver or administrator</w:t>
            </w:r>
          </w:p>
          <w:p w14:paraId="1FBEA3E9" w14:textId="77777777" w:rsidR="005540D7" w:rsidRPr="00316B4B" w:rsidRDefault="008E0B6F" w:rsidP="00AE2B71">
            <w:pPr>
              <w:numPr>
                <w:ilvl w:val="0"/>
                <w:numId w:val="30"/>
              </w:numPr>
              <w:spacing w:after="0" w:line="240" w:lineRule="auto"/>
              <w:ind w:hanging="360"/>
              <w:contextualSpacing/>
              <w:rPr>
                <w:rFonts w:eastAsia="Helvetica Neue"/>
                <w:sz w:val="22"/>
                <w:szCs w:val="22"/>
              </w:rPr>
            </w:pPr>
            <w:r w:rsidRPr="00316B4B">
              <w:rPr>
                <w:rFonts w:eastAsia="Helvetica Neue"/>
                <w:sz w:val="22"/>
                <w:szCs w:val="22"/>
              </w:rPr>
              <w:t xml:space="preserve">an unresolved statutory demand </w:t>
            </w:r>
          </w:p>
          <w:p w14:paraId="6FA2E766" w14:textId="77777777" w:rsidR="005540D7" w:rsidRPr="00316B4B" w:rsidRDefault="008E0B6F" w:rsidP="00AE2B71">
            <w:pPr>
              <w:numPr>
                <w:ilvl w:val="0"/>
                <w:numId w:val="30"/>
              </w:numPr>
              <w:spacing w:after="0" w:line="240" w:lineRule="auto"/>
              <w:ind w:hanging="360"/>
              <w:contextualSpacing/>
              <w:rPr>
                <w:rFonts w:eastAsia="Helvetica Neue"/>
                <w:sz w:val="22"/>
                <w:szCs w:val="22"/>
              </w:rPr>
            </w:pPr>
            <w:r w:rsidRPr="00316B4B">
              <w:rPr>
                <w:rFonts w:eastAsia="Helvetica Neue"/>
                <w:sz w:val="22"/>
                <w:szCs w:val="22"/>
              </w:rPr>
              <w:t>a Schedule A1 moratorium.</w:t>
            </w:r>
          </w:p>
        </w:tc>
      </w:tr>
      <w:tr w:rsidR="005540D7" w:rsidRPr="00316B4B" w14:paraId="592C9B4B"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6C43B2AF" w14:textId="77777777" w:rsidR="005540D7" w:rsidRPr="00316B4B" w:rsidRDefault="008E0B6F">
            <w:pPr>
              <w:spacing w:after="0" w:line="240" w:lineRule="auto"/>
              <w:rPr>
                <w:rFonts w:eastAsia="Helvetica Neue"/>
                <w:b/>
                <w:sz w:val="22"/>
                <w:szCs w:val="22"/>
              </w:rPr>
            </w:pPr>
            <w:r w:rsidRPr="00316B4B">
              <w:rPr>
                <w:rFonts w:eastAsia="Helvetica Neue"/>
                <w:b/>
                <w:sz w:val="22"/>
                <w:szCs w:val="22"/>
              </w:rPr>
              <w:t>Intellectual Property Rights or IPR</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7C2ACE6B" w14:textId="77777777" w:rsidR="005540D7" w:rsidRPr="00316B4B" w:rsidRDefault="008E0B6F">
            <w:pPr>
              <w:spacing w:after="0" w:line="240" w:lineRule="auto"/>
              <w:rPr>
                <w:rFonts w:eastAsia="Helvetica Neue"/>
                <w:sz w:val="22"/>
                <w:szCs w:val="22"/>
              </w:rPr>
            </w:pPr>
            <w:r w:rsidRPr="00316B4B">
              <w:rPr>
                <w:rFonts w:eastAsia="Helvetica Neue"/>
                <w:sz w:val="22"/>
                <w:szCs w:val="22"/>
              </w:rPr>
              <w:t>Intellectual Property Rights are:</w:t>
            </w:r>
          </w:p>
          <w:p w14:paraId="113DDFFA" w14:textId="77777777" w:rsidR="005540D7" w:rsidRPr="00316B4B" w:rsidRDefault="008E0B6F" w:rsidP="008E0B6F">
            <w:pPr>
              <w:numPr>
                <w:ilvl w:val="0"/>
                <w:numId w:val="15"/>
              </w:numPr>
              <w:spacing w:after="0" w:line="240" w:lineRule="auto"/>
              <w:ind w:hanging="360"/>
              <w:contextualSpacing/>
              <w:rPr>
                <w:rFonts w:eastAsia="Helvetica Neue"/>
                <w:sz w:val="22"/>
                <w:szCs w:val="22"/>
              </w:rPr>
            </w:pPr>
            <w:r w:rsidRPr="00316B4B">
              <w:rPr>
                <w:rFonts w:eastAsia="Helvetica Neue"/>
                <w:sz w:val="22"/>
                <w:szCs w:val="22"/>
              </w:rPr>
              <w:t>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0DC62C1A" w14:textId="77777777" w:rsidR="005540D7" w:rsidRPr="00316B4B" w:rsidRDefault="008E0B6F" w:rsidP="008E0B6F">
            <w:pPr>
              <w:numPr>
                <w:ilvl w:val="0"/>
                <w:numId w:val="15"/>
              </w:numPr>
              <w:spacing w:after="0" w:line="240" w:lineRule="auto"/>
              <w:ind w:hanging="360"/>
              <w:contextualSpacing/>
              <w:rPr>
                <w:rFonts w:eastAsia="Helvetica Neue"/>
                <w:sz w:val="22"/>
                <w:szCs w:val="22"/>
              </w:rPr>
            </w:pPr>
            <w:r w:rsidRPr="00316B4B">
              <w:rPr>
                <w:rFonts w:eastAsia="Helvetica Neue"/>
                <w:sz w:val="22"/>
                <w:szCs w:val="22"/>
              </w:rPr>
              <w:t>applications for registration, and the right to apply for registration, for any of the rights listed at (a) that are capable of being registered in any country or jurisdiction</w:t>
            </w:r>
          </w:p>
          <w:p w14:paraId="0696905B" w14:textId="77777777" w:rsidR="005540D7" w:rsidRPr="00316B4B" w:rsidRDefault="008E0B6F" w:rsidP="008E0B6F">
            <w:pPr>
              <w:numPr>
                <w:ilvl w:val="0"/>
                <w:numId w:val="15"/>
              </w:numPr>
              <w:spacing w:after="0" w:line="240" w:lineRule="auto"/>
              <w:ind w:hanging="360"/>
              <w:contextualSpacing/>
              <w:rPr>
                <w:rFonts w:eastAsia="Helvetica Neue"/>
                <w:sz w:val="22"/>
                <w:szCs w:val="22"/>
              </w:rPr>
            </w:pPr>
            <w:r w:rsidRPr="00316B4B">
              <w:rPr>
                <w:rFonts w:eastAsia="Helvetica Neue"/>
                <w:sz w:val="22"/>
                <w:szCs w:val="22"/>
              </w:rPr>
              <w:t>all other rights having equivalent or similar effect in any country or jurisdiction</w:t>
            </w:r>
          </w:p>
        </w:tc>
      </w:tr>
      <w:tr w:rsidR="005540D7" w:rsidRPr="00316B4B" w14:paraId="65D572E8"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1F4E7AD8" w14:textId="77777777" w:rsidR="005540D7" w:rsidRPr="00316B4B" w:rsidRDefault="008E0B6F">
            <w:pPr>
              <w:spacing w:after="0" w:line="240" w:lineRule="auto"/>
              <w:rPr>
                <w:rFonts w:eastAsia="Helvetica Neue"/>
                <w:b/>
                <w:sz w:val="22"/>
                <w:szCs w:val="22"/>
              </w:rPr>
            </w:pPr>
            <w:r w:rsidRPr="00316B4B">
              <w:rPr>
                <w:rFonts w:eastAsia="Helvetica Neue"/>
                <w:b/>
                <w:sz w:val="22"/>
                <w:szCs w:val="22"/>
              </w:rPr>
              <w:t>Intermediary</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20CB67D8" w14:textId="77777777" w:rsidR="005540D7" w:rsidRPr="00316B4B" w:rsidRDefault="008E0B6F">
            <w:pPr>
              <w:spacing w:after="0" w:line="240" w:lineRule="auto"/>
              <w:rPr>
                <w:rFonts w:eastAsia="Helvetica Neue"/>
                <w:sz w:val="22"/>
                <w:szCs w:val="22"/>
              </w:rPr>
            </w:pPr>
            <w:r w:rsidRPr="00316B4B">
              <w:rPr>
                <w:rFonts w:eastAsia="Helvetica Neue"/>
                <w:sz w:val="22"/>
                <w:szCs w:val="22"/>
              </w:rPr>
              <w:t>For the purposes of the IR35 rules an intermediary can be:</w:t>
            </w:r>
          </w:p>
          <w:p w14:paraId="365B85DD" w14:textId="77777777" w:rsidR="005540D7" w:rsidRPr="00316B4B" w:rsidRDefault="008E0B6F" w:rsidP="00AE2B71">
            <w:pPr>
              <w:numPr>
                <w:ilvl w:val="0"/>
                <w:numId w:val="44"/>
              </w:numPr>
              <w:spacing w:after="0" w:line="240" w:lineRule="auto"/>
              <w:ind w:hanging="360"/>
              <w:contextualSpacing/>
              <w:rPr>
                <w:rFonts w:eastAsia="Helvetica Neue"/>
                <w:sz w:val="22"/>
                <w:szCs w:val="22"/>
              </w:rPr>
            </w:pPr>
            <w:r w:rsidRPr="00316B4B">
              <w:rPr>
                <w:rFonts w:eastAsia="Helvetica Neue"/>
                <w:sz w:val="22"/>
                <w:szCs w:val="22"/>
              </w:rPr>
              <w:lastRenderedPageBreak/>
              <w:t>the supplier's own limited company</w:t>
            </w:r>
          </w:p>
          <w:p w14:paraId="702B3232" w14:textId="77777777" w:rsidR="005540D7" w:rsidRPr="00316B4B" w:rsidRDefault="008E0B6F" w:rsidP="00AE2B71">
            <w:pPr>
              <w:numPr>
                <w:ilvl w:val="0"/>
                <w:numId w:val="44"/>
              </w:numPr>
              <w:spacing w:after="0" w:line="240" w:lineRule="auto"/>
              <w:ind w:hanging="360"/>
              <w:contextualSpacing/>
              <w:rPr>
                <w:rFonts w:eastAsia="Helvetica Neue"/>
                <w:sz w:val="22"/>
                <w:szCs w:val="22"/>
              </w:rPr>
            </w:pPr>
            <w:r w:rsidRPr="00316B4B">
              <w:rPr>
                <w:rFonts w:eastAsia="Helvetica Neue"/>
                <w:sz w:val="22"/>
                <w:szCs w:val="22"/>
              </w:rPr>
              <w:t>a service or a personal service company</w:t>
            </w:r>
          </w:p>
          <w:p w14:paraId="443189DF" w14:textId="77777777" w:rsidR="005540D7" w:rsidRPr="00316B4B" w:rsidRDefault="008E0B6F" w:rsidP="00AE2B71">
            <w:pPr>
              <w:numPr>
                <w:ilvl w:val="0"/>
                <w:numId w:val="44"/>
              </w:numPr>
              <w:spacing w:after="0" w:line="240" w:lineRule="auto"/>
              <w:ind w:hanging="360"/>
              <w:contextualSpacing/>
              <w:rPr>
                <w:rFonts w:eastAsia="Helvetica Neue"/>
                <w:sz w:val="22"/>
                <w:szCs w:val="22"/>
              </w:rPr>
            </w:pPr>
            <w:r w:rsidRPr="00316B4B">
              <w:rPr>
                <w:rFonts w:eastAsia="Helvetica Neue"/>
                <w:sz w:val="22"/>
                <w:szCs w:val="22"/>
              </w:rPr>
              <w:t>a partnership</w:t>
            </w:r>
          </w:p>
          <w:p w14:paraId="3B830475" w14:textId="77777777" w:rsidR="005540D7" w:rsidRPr="00316B4B" w:rsidRDefault="005540D7">
            <w:pPr>
              <w:spacing w:after="0" w:line="240" w:lineRule="auto"/>
              <w:rPr>
                <w:rFonts w:eastAsia="Helvetica Neue"/>
                <w:sz w:val="22"/>
                <w:szCs w:val="22"/>
              </w:rPr>
            </w:pPr>
          </w:p>
          <w:p w14:paraId="2C4ECB2E" w14:textId="77777777" w:rsidR="005540D7" w:rsidRPr="00316B4B" w:rsidRDefault="008E0B6F">
            <w:pPr>
              <w:spacing w:after="0" w:line="240" w:lineRule="auto"/>
              <w:rPr>
                <w:rFonts w:eastAsia="Helvetica Neue"/>
                <w:sz w:val="22"/>
                <w:szCs w:val="22"/>
              </w:rPr>
            </w:pPr>
            <w:r w:rsidRPr="00316B4B">
              <w:rPr>
                <w:rFonts w:eastAsia="Helvetica Neue"/>
                <w:sz w:val="22"/>
                <w:szCs w:val="22"/>
              </w:rPr>
              <w:t>It does not apply if you work for a client through a Managed Service Company (MSC) or agency (for example, an employment agency).</w:t>
            </w:r>
          </w:p>
        </w:tc>
      </w:tr>
      <w:tr w:rsidR="005540D7" w:rsidRPr="00316B4B" w14:paraId="60515A8F"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48A62E42" w14:textId="77777777" w:rsidR="005540D7" w:rsidRPr="00316B4B" w:rsidRDefault="008E0B6F">
            <w:pPr>
              <w:spacing w:after="0" w:line="240" w:lineRule="auto"/>
              <w:rPr>
                <w:rFonts w:eastAsia="Helvetica Neue"/>
                <w:b/>
                <w:sz w:val="22"/>
                <w:szCs w:val="22"/>
              </w:rPr>
            </w:pPr>
            <w:r w:rsidRPr="00316B4B">
              <w:rPr>
                <w:rFonts w:eastAsia="Helvetica Neue"/>
                <w:b/>
                <w:sz w:val="22"/>
                <w:szCs w:val="22"/>
              </w:rPr>
              <w:lastRenderedPageBreak/>
              <w:t>IPR Claim</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2A497D1C" w14:textId="77777777" w:rsidR="005540D7" w:rsidRPr="00316B4B" w:rsidRDefault="008E0B6F">
            <w:pPr>
              <w:spacing w:after="0" w:line="240" w:lineRule="auto"/>
              <w:rPr>
                <w:rFonts w:eastAsia="Helvetica Neue"/>
                <w:sz w:val="22"/>
                <w:szCs w:val="22"/>
              </w:rPr>
            </w:pPr>
            <w:r w:rsidRPr="00316B4B">
              <w:rPr>
                <w:rFonts w:eastAsia="Helvetica Neue"/>
                <w:sz w:val="22"/>
                <w:szCs w:val="22"/>
              </w:rPr>
              <w:t>A claim as set out in clause 11.5.</w:t>
            </w:r>
          </w:p>
        </w:tc>
      </w:tr>
      <w:tr w:rsidR="005540D7" w:rsidRPr="00316B4B" w14:paraId="646D4515"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2C0C136A" w14:textId="77777777" w:rsidR="005540D7" w:rsidRPr="00316B4B" w:rsidRDefault="008E0B6F">
            <w:pPr>
              <w:spacing w:after="0" w:line="240" w:lineRule="auto"/>
              <w:rPr>
                <w:rFonts w:eastAsia="Helvetica Neue"/>
                <w:b/>
                <w:sz w:val="22"/>
                <w:szCs w:val="22"/>
              </w:rPr>
            </w:pPr>
            <w:r w:rsidRPr="00316B4B">
              <w:rPr>
                <w:rFonts w:eastAsia="Helvetica Neue"/>
                <w:b/>
                <w:sz w:val="22"/>
                <w:szCs w:val="22"/>
              </w:rPr>
              <w:t>IR35</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66519FD3" w14:textId="77777777" w:rsidR="005540D7" w:rsidRPr="00316B4B" w:rsidRDefault="008E0B6F">
            <w:pPr>
              <w:spacing w:after="0" w:line="240" w:lineRule="auto"/>
              <w:rPr>
                <w:rFonts w:eastAsia="Helvetica Neue"/>
                <w:sz w:val="22"/>
                <w:szCs w:val="22"/>
              </w:rPr>
            </w:pPr>
            <w:r w:rsidRPr="00316B4B">
              <w:rPr>
                <w:rFonts w:eastAsia="Helvetica Neue"/>
                <w:sz w:val="22"/>
                <w:szCs w:val="22"/>
              </w:rPr>
              <w:t>IR35 is also known as ‘Intermediaries legislation’. It’s a set of rules that affect tax and National Insurance where a Supplier is contracted to work for a client through an Intermediary.</w:t>
            </w:r>
          </w:p>
        </w:tc>
      </w:tr>
      <w:tr w:rsidR="005540D7" w:rsidRPr="00316B4B" w14:paraId="39CBEF04"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4F0011E4" w14:textId="77777777" w:rsidR="005540D7" w:rsidRPr="00316B4B" w:rsidRDefault="008E0B6F">
            <w:pPr>
              <w:spacing w:after="0" w:line="240" w:lineRule="auto"/>
              <w:rPr>
                <w:rFonts w:eastAsia="Helvetica Neue"/>
                <w:b/>
                <w:sz w:val="22"/>
                <w:szCs w:val="22"/>
              </w:rPr>
            </w:pPr>
            <w:r w:rsidRPr="00316B4B">
              <w:rPr>
                <w:rFonts w:eastAsia="Helvetica Neue"/>
                <w:b/>
                <w:sz w:val="22"/>
                <w:szCs w:val="22"/>
              </w:rPr>
              <w:t>IR35 Assessment</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50BB3ACF" w14:textId="77777777" w:rsidR="005540D7" w:rsidRPr="00316B4B" w:rsidRDefault="008E0B6F">
            <w:pPr>
              <w:spacing w:after="0" w:line="240" w:lineRule="auto"/>
              <w:rPr>
                <w:rFonts w:eastAsia="Helvetica Neue"/>
                <w:sz w:val="22"/>
                <w:szCs w:val="22"/>
              </w:rPr>
            </w:pPr>
            <w:r w:rsidRPr="00316B4B">
              <w:rPr>
                <w:rFonts w:eastAsia="Helvetica Neue"/>
                <w:sz w:val="22"/>
                <w:szCs w:val="22"/>
              </w:rPr>
              <w:t>Assessment of employment status using the ESI tool to determine if engagement is Inside or Outside IR35.</w:t>
            </w:r>
          </w:p>
        </w:tc>
      </w:tr>
      <w:tr w:rsidR="005540D7" w:rsidRPr="00316B4B" w14:paraId="15AA4B53"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5F9D41CB" w14:textId="77777777" w:rsidR="005540D7" w:rsidRPr="00316B4B" w:rsidRDefault="008E0B6F">
            <w:pPr>
              <w:spacing w:after="0" w:line="240" w:lineRule="auto"/>
              <w:rPr>
                <w:rFonts w:eastAsia="Helvetica Neue"/>
                <w:b/>
                <w:sz w:val="22"/>
                <w:szCs w:val="22"/>
              </w:rPr>
            </w:pPr>
            <w:r w:rsidRPr="00316B4B">
              <w:rPr>
                <w:rFonts w:eastAsia="Helvetica Neue"/>
                <w:b/>
                <w:sz w:val="22"/>
                <w:szCs w:val="22"/>
              </w:rPr>
              <w:t>Know-How</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2EF204AE" w14:textId="77777777" w:rsidR="005540D7" w:rsidRPr="00316B4B" w:rsidRDefault="008E0B6F">
            <w:pPr>
              <w:spacing w:after="0" w:line="240" w:lineRule="auto"/>
              <w:rPr>
                <w:rFonts w:eastAsia="Helvetica Neue"/>
                <w:sz w:val="22"/>
                <w:szCs w:val="22"/>
              </w:rPr>
            </w:pPr>
            <w:r w:rsidRPr="00316B4B">
              <w:rPr>
                <w:rFonts w:eastAsia="Helvetica Neue"/>
                <w:sz w:val="22"/>
                <w:szCs w:val="22"/>
              </w:rPr>
              <w:t>All ideas, concepts, schemes, information, knowledge, techniques, methodology, and anything else in the nature of know-how relating to the G-Cloud Services but excluding know-how already in the Supplier’s or CCS’s possession before the Start Date.</w:t>
            </w:r>
          </w:p>
        </w:tc>
      </w:tr>
      <w:tr w:rsidR="005540D7" w:rsidRPr="00316B4B" w14:paraId="3B976E0D"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411866E6" w14:textId="77777777" w:rsidR="005540D7" w:rsidRPr="00316B4B" w:rsidRDefault="008E0B6F">
            <w:pPr>
              <w:spacing w:after="0" w:line="240" w:lineRule="auto"/>
              <w:rPr>
                <w:rFonts w:eastAsia="Helvetica Neue"/>
                <w:b/>
                <w:sz w:val="22"/>
                <w:szCs w:val="22"/>
              </w:rPr>
            </w:pPr>
            <w:r w:rsidRPr="00316B4B">
              <w:rPr>
                <w:rFonts w:eastAsia="Helvetica Neue"/>
                <w:b/>
                <w:sz w:val="22"/>
                <w:szCs w:val="22"/>
              </w:rPr>
              <w:t>Law</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603064C9" w14:textId="77777777" w:rsidR="005540D7" w:rsidRPr="00316B4B" w:rsidRDefault="008E0B6F">
            <w:pPr>
              <w:spacing w:after="0" w:line="240" w:lineRule="auto"/>
              <w:rPr>
                <w:rFonts w:eastAsia="Helvetica Neue"/>
                <w:sz w:val="22"/>
                <w:szCs w:val="22"/>
              </w:rPr>
            </w:pPr>
            <w:r w:rsidRPr="00316B4B">
              <w:rPr>
                <w:rFonts w:eastAsia="Helvetica Neue"/>
                <w:sz w:val="22"/>
                <w:szCs w:val="22"/>
              </w:rPr>
              <w:t>Any applicable Act of Parliament, subordinate legislation within the meaning of Section 21(1) of the Interpretation Act 1978, exercise of the royal prerogative, enforceable community right within the meaning of Section 2 of the European Communities Act 1972, judgment of a relevant court of law, or directives or requirements of any Regulatory Body.</w:t>
            </w:r>
          </w:p>
        </w:tc>
      </w:tr>
      <w:tr w:rsidR="005540D7" w:rsidRPr="00316B4B" w14:paraId="129065BA"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3B65CC4E" w14:textId="77777777" w:rsidR="005540D7" w:rsidRPr="00316B4B" w:rsidRDefault="008E0B6F">
            <w:pPr>
              <w:spacing w:after="0" w:line="240" w:lineRule="auto"/>
              <w:rPr>
                <w:b/>
                <w:bCs/>
                <w:sz w:val="22"/>
                <w:szCs w:val="22"/>
              </w:rPr>
            </w:pPr>
            <w:r w:rsidRPr="00316B4B">
              <w:rPr>
                <w:b/>
                <w:bCs/>
                <w:sz w:val="22"/>
                <w:szCs w:val="22"/>
              </w:rPr>
              <w:t>LED</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4B5B8F2C" w14:textId="77777777" w:rsidR="005540D7" w:rsidRPr="00316B4B" w:rsidRDefault="008E0B6F">
            <w:pPr>
              <w:spacing w:after="0" w:line="240" w:lineRule="auto"/>
              <w:rPr>
                <w:sz w:val="22"/>
                <w:szCs w:val="22"/>
              </w:rPr>
            </w:pPr>
            <w:r w:rsidRPr="00316B4B">
              <w:rPr>
                <w:sz w:val="22"/>
                <w:szCs w:val="22"/>
              </w:rPr>
              <w:t>Law Enforcement Directive (EU) 2016/680.</w:t>
            </w:r>
          </w:p>
        </w:tc>
      </w:tr>
      <w:tr w:rsidR="005540D7" w:rsidRPr="00316B4B" w14:paraId="2740CE28"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489B42C6" w14:textId="77777777" w:rsidR="005540D7" w:rsidRPr="00316B4B" w:rsidRDefault="008E0B6F">
            <w:pPr>
              <w:spacing w:after="0" w:line="240" w:lineRule="auto"/>
              <w:rPr>
                <w:rFonts w:eastAsia="Helvetica Neue"/>
                <w:b/>
                <w:sz w:val="22"/>
                <w:szCs w:val="22"/>
              </w:rPr>
            </w:pPr>
            <w:r w:rsidRPr="00316B4B">
              <w:rPr>
                <w:rFonts w:eastAsia="Helvetica Neue"/>
                <w:b/>
                <w:sz w:val="22"/>
                <w:szCs w:val="22"/>
              </w:rPr>
              <w:br/>
              <w:t>Loss</w:t>
            </w:r>
            <w:r w:rsidRPr="00316B4B">
              <w:rPr>
                <w:rFonts w:eastAsia="Helvetica Neue"/>
                <w:b/>
                <w:sz w:val="22"/>
                <w:szCs w:val="22"/>
              </w:rPr>
              <w:br/>
            </w:r>
            <w:r w:rsidRPr="00316B4B">
              <w:rPr>
                <w:rFonts w:eastAsia="Helvetica Neue"/>
                <w:b/>
                <w:sz w:val="22"/>
                <w:szCs w:val="22"/>
              </w:rPr>
              <w:br/>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075D743C" w14:textId="77777777" w:rsidR="005540D7" w:rsidRPr="00316B4B" w:rsidRDefault="008E0B6F">
            <w:pPr>
              <w:spacing w:after="0" w:line="240" w:lineRule="auto"/>
              <w:rPr>
                <w:sz w:val="22"/>
                <w:szCs w:val="22"/>
              </w:rPr>
            </w:pPr>
            <w:r w:rsidRPr="00316B4B">
              <w:rPr>
                <w:rFonts w:eastAsia="Helvetica Neue"/>
                <w:sz w:val="22"/>
                <w:szCs w:val="22"/>
              </w:rPr>
              <w:t>All losses, liabilities, damages, costs, expenses (including legal fees), disbursements, costs of investigation, litigation, settlement, judgment, interest and penalties whether arising in contract, tort (including negligence), breach of statutory duty, misrepresentation or otherwise and '</w:t>
            </w:r>
            <w:r w:rsidRPr="00316B4B">
              <w:rPr>
                <w:rFonts w:eastAsia="Helvetica Neue"/>
                <w:b/>
                <w:sz w:val="22"/>
                <w:szCs w:val="22"/>
              </w:rPr>
              <w:t>Losses</w:t>
            </w:r>
            <w:r w:rsidRPr="00316B4B">
              <w:rPr>
                <w:rFonts w:eastAsia="Helvetica Neue"/>
                <w:sz w:val="22"/>
                <w:szCs w:val="22"/>
              </w:rPr>
              <w:t>' will be interpreted accordingly.</w:t>
            </w:r>
          </w:p>
        </w:tc>
      </w:tr>
      <w:tr w:rsidR="005540D7" w:rsidRPr="00316B4B" w14:paraId="187052DB"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7C319C62" w14:textId="77777777" w:rsidR="005540D7" w:rsidRPr="00316B4B" w:rsidRDefault="008E0B6F">
            <w:pPr>
              <w:spacing w:after="0" w:line="240" w:lineRule="auto"/>
              <w:rPr>
                <w:rFonts w:eastAsia="Helvetica Neue"/>
                <w:b/>
                <w:sz w:val="22"/>
                <w:szCs w:val="22"/>
              </w:rPr>
            </w:pPr>
            <w:r w:rsidRPr="00316B4B">
              <w:rPr>
                <w:rFonts w:eastAsia="Helvetica Neue"/>
                <w:b/>
                <w:sz w:val="22"/>
                <w:szCs w:val="22"/>
              </w:rPr>
              <w:t>Lot</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1649633A" w14:textId="77777777" w:rsidR="005540D7" w:rsidRPr="00316B4B" w:rsidRDefault="008E0B6F">
            <w:pPr>
              <w:spacing w:after="0" w:line="240" w:lineRule="auto"/>
              <w:rPr>
                <w:rFonts w:eastAsia="Helvetica Neue"/>
                <w:sz w:val="22"/>
                <w:szCs w:val="22"/>
              </w:rPr>
            </w:pPr>
            <w:r w:rsidRPr="00316B4B">
              <w:rPr>
                <w:rFonts w:eastAsia="Helvetica Neue"/>
                <w:sz w:val="22"/>
                <w:szCs w:val="22"/>
              </w:rPr>
              <w:t>Any of the 3 Lots specified in the ITT and Lots will be construed accordingly.</w:t>
            </w:r>
          </w:p>
        </w:tc>
      </w:tr>
      <w:tr w:rsidR="005540D7" w:rsidRPr="00316B4B" w14:paraId="1DB40DD1"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28276A89" w14:textId="77777777" w:rsidR="005540D7" w:rsidRPr="00316B4B" w:rsidRDefault="008E0B6F">
            <w:pPr>
              <w:spacing w:after="0" w:line="240" w:lineRule="auto"/>
              <w:rPr>
                <w:rFonts w:eastAsia="Helvetica Neue"/>
                <w:b/>
                <w:sz w:val="22"/>
                <w:szCs w:val="22"/>
              </w:rPr>
            </w:pPr>
            <w:r w:rsidRPr="00316B4B">
              <w:rPr>
                <w:rFonts w:eastAsia="Helvetica Neue"/>
                <w:b/>
                <w:sz w:val="22"/>
                <w:szCs w:val="22"/>
              </w:rPr>
              <w:t>Malicious Software</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0B2ECE7B" w14:textId="77777777" w:rsidR="005540D7" w:rsidRPr="00316B4B" w:rsidRDefault="008E0B6F">
            <w:pPr>
              <w:spacing w:after="0" w:line="240" w:lineRule="auto"/>
              <w:rPr>
                <w:rFonts w:eastAsia="Helvetica Neue"/>
                <w:sz w:val="22"/>
                <w:szCs w:val="22"/>
              </w:rPr>
            </w:pPr>
            <w:r w:rsidRPr="00316B4B">
              <w:rPr>
                <w:rFonts w:eastAsia="Helvetica Neue"/>
                <w:sz w:val="22"/>
                <w:szCs w:val="22"/>
              </w:rPr>
              <w:t>Any software program or code intended to destroy, interfere with, corrupt, or cause undesired effects on program files, data or other information, executable code or application software macros, whether or not its operation is immediate or delayed, and whether the malicious software is introduced wilfully, negligently or without knowledge of its existence.</w:t>
            </w:r>
          </w:p>
        </w:tc>
      </w:tr>
      <w:tr w:rsidR="005540D7" w:rsidRPr="00316B4B" w14:paraId="3382A700"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1F82C932" w14:textId="77777777" w:rsidR="005540D7" w:rsidRPr="00316B4B" w:rsidRDefault="008E0B6F">
            <w:pPr>
              <w:spacing w:after="0" w:line="240" w:lineRule="auto"/>
              <w:rPr>
                <w:rFonts w:eastAsia="Helvetica Neue"/>
                <w:b/>
                <w:sz w:val="22"/>
                <w:szCs w:val="22"/>
              </w:rPr>
            </w:pPr>
            <w:r w:rsidRPr="00316B4B">
              <w:rPr>
                <w:rFonts w:eastAsia="Helvetica Neue"/>
                <w:b/>
                <w:sz w:val="22"/>
                <w:szCs w:val="22"/>
              </w:rPr>
              <w:t>Management Charge</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776D3477" w14:textId="77777777" w:rsidR="005540D7" w:rsidRPr="00316B4B" w:rsidRDefault="008E0B6F">
            <w:pPr>
              <w:spacing w:after="0" w:line="240" w:lineRule="auto"/>
              <w:rPr>
                <w:rFonts w:eastAsia="Helvetica Neue"/>
                <w:sz w:val="22"/>
                <w:szCs w:val="22"/>
              </w:rPr>
            </w:pPr>
            <w:r w:rsidRPr="00316B4B">
              <w:rPr>
                <w:rFonts w:eastAsia="Helvetica Neue"/>
                <w:sz w:val="22"/>
                <w:szCs w:val="22"/>
              </w:rPr>
              <w:t>The sum paid by the Supplier to CCS being an amount of up to 1% but currently set at 0.75% of all Charges for the Services invoiced to Buyers (net of VAT) in each month throughout the duration of the Framework Agreement and thereafter, until the expiry or End of any Call-Off Contract.</w:t>
            </w:r>
          </w:p>
        </w:tc>
      </w:tr>
      <w:tr w:rsidR="005540D7" w:rsidRPr="00316B4B" w14:paraId="4607EAC7"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364D88E3" w14:textId="77777777" w:rsidR="005540D7" w:rsidRPr="00316B4B" w:rsidRDefault="008E0B6F">
            <w:pPr>
              <w:spacing w:after="0" w:line="240" w:lineRule="auto"/>
              <w:rPr>
                <w:rFonts w:eastAsia="Helvetica Neue"/>
                <w:b/>
                <w:sz w:val="22"/>
                <w:szCs w:val="22"/>
              </w:rPr>
            </w:pPr>
            <w:r w:rsidRPr="00316B4B">
              <w:rPr>
                <w:rFonts w:eastAsia="Helvetica Neue"/>
                <w:b/>
                <w:sz w:val="22"/>
                <w:szCs w:val="22"/>
              </w:rPr>
              <w:t>Management Information</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578936CB" w14:textId="77777777" w:rsidR="005540D7" w:rsidRPr="00316B4B" w:rsidRDefault="008E0B6F">
            <w:pPr>
              <w:spacing w:after="0" w:line="240" w:lineRule="auto"/>
              <w:rPr>
                <w:rFonts w:eastAsia="Helvetica Neue"/>
                <w:sz w:val="22"/>
                <w:szCs w:val="22"/>
              </w:rPr>
            </w:pPr>
            <w:r w:rsidRPr="00316B4B">
              <w:rPr>
                <w:rFonts w:eastAsia="Helvetica Neue"/>
                <w:sz w:val="22"/>
                <w:szCs w:val="22"/>
              </w:rPr>
              <w:t>The management information specified in Framework Agreement section 6 (What you report to CCS).</w:t>
            </w:r>
          </w:p>
        </w:tc>
      </w:tr>
      <w:tr w:rsidR="005540D7" w:rsidRPr="00316B4B" w14:paraId="3761F0FF"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38C6B6C0" w14:textId="77777777" w:rsidR="005540D7" w:rsidRPr="00316B4B" w:rsidRDefault="008E0B6F">
            <w:pPr>
              <w:spacing w:after="0" w:line="240" w:lineRule="auto"/>
              <w:rPr>
                <w:rFonts w:eastAsia="Helvetica Neue"/>
                <w:b/>
                <w:sz w:val="22"/>
                <w:szCs w:val="22"/>
              </w:rPr>
            </w:pPr>
            <w:r w:rsidRPr="00316B4B">
              <w:rPr>
                <w:rFonts w:eastAsia="Helvetica Neue"/>
                <w:b/>
                <w:sz w:val="22"/>
                <w:szCs w:val="22"/>
              </w:rPr>
              <w:t xml:space="preserve">Material Breach </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3A5DB127" w14:textId="77777777" w:rsidR="005540D7" w:rsidRPr="00316B4B" w:rsidRDefault="008E0B6F">
            <w:pPr>
              <w:spacing w:after="0" w:line="240" w:lineRule="auto"/>
              <w:rPr>
                <w:rFonts w:eastAsia="Helvetica Neue"/>
                <w:sz w:val="22"/>
                <w:szCs w:val="22"/>
              </w:rPr>
            </w:pPr>
            <w:r w:rsidRPr="00316B4B">
              <w:rPr>
                <w:rFonts w:eastAsia="Helvetica Neue"/>
                <w:sz w:val="22"/>
                <w:szCs w:val="22"/>
              </w:rPr>
              <w:t>Those breaches which have been expressly set out as a material breach and any other single serious breach or persistent failure to perform as required under this Call-Off Contract.</w:t>
            </w:r>
          </w:p>
        </w:tc>
      </w:tr>
      <w:tr w:rsidR="005540D7" w:rsidRPr="00316B4B" w14:paraId="583830B9"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43673995" w14:textId="77777777" w:rsidR="005540D7" w:rsidRPr="00316B4B" w:rsidRDefault="008E0B6F">
            <w:pPr>
              <w:spacing w:after="0" w:line="240" w:lineRule="auto"/>
              <w:rPr>
                <w:rFonts w:eastAsia="Helvetica Neue"/>
                <w:b/>
                <w:sz w:val="22"/>
                <w:szCs w:val="22"/>
              </w:rPr>
            </w:pPr>
            <w:r w:rsidRPr="00316B4B">
              <w:rPr>
                <w:rFonts w:eastAsia="Helvetica Neue"/>
                <w:b/>
                <w:sz w:val="22"/>
                <w:szCs w:val="22"/>
              </w:rPr>
              <w:lastRenderedPageBreak/>
              <w:t>Ministry of Justice Code</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6A18E5E3" w14:textId="77777777" w:rsidR="005540D7" w:rsidRPr="00316B4B" w:rsidRDefault="008E0B6F">
            <w:pPr>
              <w:spacing w:after="0" w:line="240" w:lineRule="auto"/>
              <w:rPr>
                <w:rFonts w:eastAsia="Helvetica Neue"/>
                <w:sz w:val="22"/>
                <w:szCs w:val="22"/>
              </w:rPr>
            </w:pPr>
            <w:r w:rsidRPr="00316B4B">
              <w:rPr>
                <w:rFonts w:eastAsia="Helvetica Neue"/>
                <w:sz w:val="22"/>
                <w:szCs w:val="22"/>
              </w:rPr>
              <w:t>The Ministry of Justice’s Code of Practice on the Discharge of the Functions of Public Authorities under Part 1 of the Freedom of Information Act 2000.</w:t>
            </w:r>
          </w:p>
        </w:tc>
      </w:tr>
      <w:tr w:rsidR="005540D7" w:rsidRPr="00316B4B" w14:paraId="5F7832A1"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7EB1FB53" w14:textId="77777777" w:rsidR="005540D7" w:rsidRPr="00316B4B" w:rsidRDefault="008E0B6F">
            <w:pPr>
              <w:spacing w:after="0" w:line="240" w:lineRule="auto"/>
              <w:rPr>
                <w:rFonts w:eastAsia="Helvetica Neue"/>
                <w:b/>
                <w:sz w:val="22"/>
                <w:szCs w:val="22"/>
              </w:rPr>
            </w:pPr>
            <w:r w:rsidRPr="00316B4B">
              <w:rPr>
                <w:rFonts w:eastAsia="Helvetica Neue"/>
                <w:b/>
                <w:sz w:val="22"/>
                <w:szCs w:val="22"/>
              </w:rPr>
              <w:t>New Fair Deal</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0D03A25B" w14:textId="77777777" w:rsidR="005540D7" w:rsidRPr="00316B4B" w:rsidRDefault="008E0B6F">
            <w:pPr>
              <w:spacing w:after="0" w:line="240" w:lineRule="auto"/>
              <w:rPr>
                <w:rFonts w:eastAsia="Helvetica Neue"/>
                <w:sz w:val="22"/>
                <w:szCs w:val="22"/>
              </w:rPr>
            </w:pPr>
            <w:r w:rsidRPr="00316B4B">
              <w:rPr>
                <w:rFonts w:eastAsia="Helvetica Neue"/>
                <w:sz w:val="22"/>
                <w:szCs w:val="22"/>
              </w:rPr>
              <w:t>The revised Fair Deal position in the HM Treasury guidance: “Fair Deal for staff pensions: staff transfer from central government” issued in October 2013 as amended.</w:t>
            </w:r>
          </w:p>
        </w:tc>
      </w:tr>
      <w:tr w:rsidR="005540D7" w:rsidRPr="00316B4B" w14:paraId="62B4FBF4"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213B45D3" w14:textId="77777777" w:rsidR="005540D7" w:rsidRPr="00316B4B" w:rsidRDefault="008E0B6F">
            <w:pPr>
              <w:spacing w:after="0" w:line="240" w:lineRule="auto"/>
              <w:rPr>
                <w:rFonts w:eastAsia="Helvetica Neue"/>
                <w:b/>
                <w:sz w:val="22"/>
                <w:szCs w:val="22"/>
              </w:rPr>
            </w:pPr>
            <w:r w:rsidRPr="00316B4B">
              <w:rPr>
                <w:rFonts w:eastAsia="Helvetica Neue"/>
                <w:b/>
                <w:sz w:val="22"/>
                <w:szCs w:val="22"/>
              </w:rPr>
              <w:t>Order</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79F26260" w14:textId="77777777" w:rsidR="005540D7" w:rsidRPr="00316B4B" w:rsidRDefault="008E0B6F">
            <w:pPr>
              <w:spacing w:after="0" w:line="240" w:lineRule="auto"/>
              <w:rPr>
                <w:rFonts w:eastAsia="Helvetica Neue"/>
                <w:sz w:val="22"/>
                <w:szCs w:val="22"/>
              </w:rPr>
            </w:pPr>
            <w:r w:rsidRPr="00316B4B">
              <w:rPr>
                <w:rFonts w:eastAsia="Helvetica Neue"/>
                <w:sz w:val="22"/>
                <w:szCs w:val="22"/>
              </w:rPr>
              <w:t>An order for G-Cloud Services placed by a Contracting Body with the Supplier in accordance with the Ordering Processes.</w:t>
            </w:r>
          </w:p>
        </w:tc>
      </w:tr>
      <w:tr w:rsidR="005540D7" w:rsidRPr="00316B4B" w14:paraId="7F7119F2"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54329BE0" w14:textId="77777777" w:rsidR="005540D7" w:rsidRPr="00316B4B" w:rsidRDefault="008E0B6F">
            <w:pPr>
              <w:spacing w:after="0" w:line="240" w:lineRule="auto"/>
              <w:rPr>
                <w:rFonts w:eastAsia="Helvetica Neue"/>
                <w:b/>
                <w:sz w:val="22"/>
                <w:szCs w:val="22"/>
              </w:rPr>
            </w:pPr>
            <w:r w:rsidRPr="00316B4B">
              <w:rPr>
                <w:rFonts w:eastAsia="Helvetica Neue"/>
                <w:b/>
                <w:sz w:val="22"/>
                <w:szCs w:val="22"/>
              </w:rPr>
              <w:t>Order Form</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3492D138" w14:textId="77777777" w:rsidR="005540D7" w:rsidRPr="00316B4B" w:rsidRDefault="008E0B6F">
            <w:pPr>
              <w:spacing w:after="0" w:line="240" w:lineRule="auto"/>
              <w:rPr>
                <w:rFonts w:eastAsia="Helvetica Neue"/>
                <w:sz w:val="22"/>
                <w:szCs w:val="22"/>
              </w:rPr>
            </w:pPr>
            <w:r w:rsidRPr="00316B4B">
              <w:rPr>
                <w:rFonts w:eastAsia="Helvetica Neue"/>
                <w:sz w:val="22"/>
                <w:szCs w:val="22"/>
              </w:rPr>
              <w:t>The order form set out in Part A of the Call-Off Contract to be used by a Buyer to order G-Cloud Services.</w:t>
            </w:r>
          </w:p>
        </w:tc>
      </w:tr>
      <w:tr w:rsidR="005540D7" w:rsidRPr="00316B4B" w14:paraId="124CBCE3"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30FD597E" w14:textId="77777777" w:rsidR="005540D7" w:rsidRPr="00316B4B" w:rsidRDefault="008E0B6F">
            <w:pPr>
              <w:spacing w:after="0" w:line="240" w:lineRule="auto"/>
              <w:rPr>
                <w:rFonts w:eastAsia="Helvetica Neue"/>
                <w:b/>
                <w:sz w:val="22"/>
                <w:szCs w:val="22"/>
              </w:rPr>
            </w:pPr>
            <w:r w:rsidRPr="00316B4B">
              <w:rPr>
                <w:rFonts w:eastAsia="Helvetica Neue"/>
                <w:b/>
                <w:sz w:val="22"/>
                <w:szCs w:val="22"/>
              </w:rPr>
              <w:t>Ordered G-Cloud Services</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025F04EE" w14:textId="77777777" w:rsidR="005540D7" w:rsidRPr="00316B4B" w:rsidRDefault="008E0B6F">
            <w:pPr>
              <w:spacing w:after="0" w:line="240" w:lineRule="auto"/>
              <w:rPr>
                <w:rFonts w:eastAsia="Helvetica Neue"/>
                <w:sz w:val="22"/>
                <w:szCs w:val="22"/>
              </w:rPr>
            </w:pPr>
            <w:r w:rsidRPr="00316B4B">
              <w:rPr>
                <w:rFonts w:eastAsia="Helvetica Neue"/>
                <w:sz w:val="22"/>
                <w:szCs w:val="22"/>
              </w:rPr>
              <w:t>G-Cloud Services which are the subject of an Order by the Buyer.</w:t>
            </w:r>
          </w:p>
        </w:tc>
      </w:tr>
      <w:tr w:rsidR="005540D7" w:rsidRPr="00316B4B" w14:paraId="632F449B"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24F6FA34" w14:textId="77777777" w:rsidR="005540D7" w:rsidRPr="00316B4B" w:rsidRDefault="008E0B6F">
            <w:pPr>
              <w:spacing w:after="0" w:line="240" w:lineRule="auto"/>
              <w:rPr>
                <w:rFonts w:eastAsia="Helvetica Neue"/>
                <w:b/>
                <w:sz w:val="22"/>
                <w:szCs w:val="22"/>
              </w:rPr>
            </w:pPr>
            <w:r w:rsidRPr="00316B4B">
              <w:rPr>
                <w:rFonts w:eastAsia="Helvetica Neue"/>
                <w:b/>
                <w:sz w:val="22"/>
                <w:szCs w:val="22"/>
              </w:rPr>
              <w:t>Outside IR35</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31E96E0A" w14:textId="77777777" w:rsidR="005540D7" w:rsidRPr="00316B4B" w:rsidRDefault="008E0B6F">
            <w:pPr>
              <w:spacing w:after="0" w:line="240" w:lineRule="auto"/>
              <w:rPr>
                <w:rFonts w:eastAsia="Helvetica Neue"/>
                <w:sz w:val="22"/>
                <w:szCs w:val="22"/>
              </w:rPr>
            </w:pPr>
            <w:r w:rsidRPr="00316B4B">
              <w:rPr>
                <w:rFonts w:eastAsia="Helvetica Neue"/>
                <w:sz w:val="22"/>
                <w:szCs w:val="22"/>
              </w:rPr>
              <w:t xml:space="preserve">Contractual engagements which would be determined to not be within the scope of the IR35 </w:t>
            </w:r>
            <w:proofErr w:type="gramStart"/>
            <w:r w:rsidRPr="00316B4B">
              <w:rPr>
                <w:rFonts w:eastAsia="Helvetica Neue"/>
                <w:sz w:val="22"/>
                <w:szCs w:val="22"/>
              </w:rPr>
              <w:t>intermediaries</w:t>
            </w:r>
            <w:proofErr w:type="gramEnd"/>
            <w:r w:rsidRPr="00316B4B">
              <w:rPr>
                <w:rFonts w:eastAsia="Helvetica Neue"/>
                <w:sz w:val="22"/>
                <w:szCs w:val="22"/>
              </w:rPr>
              <w:t xml:space="preserve"> legislation if assessed using the ESI tool.</w:t>
            </w:r>
          </w:p>
        </w:tc>
      </w:tr>
      <w:tr w:rsidR="005540D7" w:rsidRPr="00316B4B" w14:paraId="0AB1E391"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2767D962" w14:textId="77777777" w:rsidR="005540D7" w:rsidRPr="00316B4B" w:rsidRDefault="008E0B6F">
            <w:pPr>
              <w:spacing w:after="0" w:line="240" w:lineRule="auto"/>
              <w:rPr>
                <w:rFonts w:eastAsia="Helvetica Neue"/>
                <w:b/>
                <w:sz w:val="22"/>
                <w:szCs w:val="22"/>
              </w:rPr>
            </w:pPr>
            <w:r w:rsidRPr="00316B4B">
              <w:rPr>
                <w:rFonts w:eastAsia="Helvetica Neue"/>
                <w:b/>
                <w:sz w:val="22"/>
                <w:szCs w:val="22"/>
              </w:rPr>
              <w:t>Party</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560B4DBB" w14:textId="77777777" w:rsidR="005540D7" w:rsidRPr="00316B4B" w:rsidRDefault="008E0B6F">
            <w:pPr>
              <w:spacing w:after="0" w:line="240" w:lineRule="auto"/>
              <w:rPr>
                <w:rFonts w:eastAsia="Helvetica Neue"/>
                <w:sz w:val="22"/>
                <w:szCs w:val="22"/>
              </w:rPr>
            </w:pPr>
            <w:r w:rsidRPr="00316B4B">
              <w:rPr>
                <w:rFonts w:eastAsia="Helvetica Neue"/>
                <w:sz w:val="22"/>
                <w:szCs w:val="22"/>
              </w:rPr>
              <w:t>The Buyer or the Supplier and ‘Parties’ will be interpreted accordingly.</w:t>
            </w:r>
          </w:p>
        </w:tc>
      </w:tr>
      <w:tr w:rsidR="005540D7" w:rsidRPr="00316B4B" w14:paraId="4B2044AA"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6573E2FA" w14:textId="77777777" w:rsidR="005540D7" w:rsidRPr="00316B4B" w:rsidRDefault="008E0B6F">
            <w:pPr>
              <w:spacing w:after="0" w:line="240" w:lineRule="auto"/>
              <w:rPr>
                <w:rFonts w:eastAsia="Helvetica Neue"/>
                <w:b/>
                <w:sz w:val="22"/>
                <w:szCs w:val="22"/>
              </w:rPr>
            </w:pPr>
            <w:r w:rsidRPr="00316B4B">
              <w:rPr>
                <w:rFonts w:eastAsia="Helvetica Neue"/>
                <w:b/>
                <w:sz w:val="22"/>
                <w:szCs w:val="22"/>
              </w:rPr>
              <w:t>Personal Data</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29D77E98" w14:textId="77777777" w:rsidR="005540D7" w:rsidRPr="00316B4B" w:rsidRDefault="008E0B6F">
            <w:pPr>
              <w:spacing w:after="0" w:line="240" w:lineRule="auto"/>
              <w:rPr>
                <w:sz w:val="22"/>
                <w:szCs w:val="22"/>
              </w:rPr>
            </w:pPr>
            <w:r w:rsidRPr="00316B4B">
              <w:rPr>
                <w:sz w:val="22"/>
                <w:szCs w:val="22"/>
              </w:rPr>
              <w:t>Takes the meaning given in the Data Protection Legislation.</w:t>
            </w:r>
          </w:p>
        </w:tc>
      </w:tr>
      <w:tr w:rsidR="005540D7" w:rsidRPr="00316B4B" w14:paraId="59DC29D2"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2FF7177C" w14:textId="77777777" w:rsidR="005540D7" w:rsidRPr="00316B4B" w:rsidRDefault="008E0B6F">
            <w:pPr>
              <w:spacing w:after="0" w:line="240" w:lineRule="auto"/>
              <w:rPr>
                <w:b/>
                <w:bCs/>
                <w:sz w:val="22"/>
                <w:szCs w:val="22"/>
              </w:rPr>
            </w:pPr>
            <w:r w:rsidRPr="00316B4B">
              <w:rPr>
                <w:b/>
                <w:bCs/>
                <w:sz w:val="22"/>
                <w:szCs w:val="22"/>
              </w:rPr>
              <w:t xml:space="preserve">Personal Data Breach </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354CAED6" w14:textId="77777777" w:rsidR="005540D7" w:rsidRPr="00316B4B" w:rsidRDefault="008E0B6F">
            <w:pPr>
              <w:spacing w:after="0" w:line="240" w:lineRule="auto"/>
              <w:rPr>
                <w:sz w:val="22"/>
                <w:szCs w:val="22"/>
              </w:rPr>
            </w:pPr>
            <w:r w:rsidRPr="00316B4B">
              <w:rPr>
                <w:sz w:val="22"/>
                <w:szCs w:val="22"/>
              </w:rPr>
              <w:t>Takes the meaning given in the Data Protection Legislation.</w:t>
            </w:r>
          </w:p>
        </w:tc>
      </w:tr>
      <w:tr w:rsidR="005540D7" w:rsidRPr="00316B4B" w14:paraId="264FC1E4"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6E3D5493" w14:textId="77777777" w:rsidR="005540D7" w:rsidRPr="00316B4B" w:rsidRDefault="008E0B6F">
            <w:pPr>
              <w:spacing w:after="0" w:line="240" w:lineRule="auto"/>
              <w:rPr>
                <w:rFonts w:eastAsia="Helvetica Neue"/>
                <w:b/>
                <w:sz w:val="22"/>
                <w:szCs w:val="22"/>
              </w:rPr>
            </w:pPr>
            <w:r w:rsidRPr="00316B4B">
              <w:rPr>
                <w:rFonts w:eastAsia="Helvetica Neue"/>
                <w:b/>
                <w:sz w:val="22"/>
                <w:szCs w:val="22"/>
              </w:rPr>
              <w:t>Processing</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41E26BD6" w14:textId="77777777" w:rsidR="005540D7" w:rsidRPr="00316B4B" w:rsidRDefault="008E0B6F">
            <w:pPr>
              <w:spacing w:after="0" w:line="240" w:lineRule="auto"/>
              <w:rPr>
                <w:sz w:val="22"/>
                <w:szCs w:val="22"/>
              </w:rPr>
            </w:pPr>
            <w:r w:rsidRPr="00316B4B">
              <w:rPr>
                <w:sz w:val="22"/>
                <w:szCs w:val="22"/>
              </w:rPr>
              <w:t>Takes the meaning given in the Data Protection Legislation</w:t>
            </w:r>
            <w:r w:rsidRPr="00316B4B">
              <w:rPr>
                <w:rFonts w:eastAsia="Helvetica Neue"/>
                <w:sz w:val="22"/>
                <w:szCs w:val="22"/>
              </w:rPr>
              <w:t xml:space="preserve"> but, for the purposes of this Call-Off Contract, it will include both manual and automatic Processing. ‘Process’ and ‘processed’ will be interpreted accordingly.</w:t>
            </w:r>
          </w:p>
        </w:tc>
      </w:tr>
      <w:tr w:rsidR="005540D7" w:rsidRPr="00316B4B" w14:paraId="623B40FD"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5CCE16CD" w14:textId="77777777" w:rsidR="005540D7" w:rsidRPr="00316B4B" w:rsidRDefault="008E0B6F">
            <w:pPr>
              <w:spacing w:after="0" w:line="240" w:lineRule="auto"/>
              <w:rPr>
                <w:b/>
                <w:bCs/>
                <w:sz w:val="22"/>
                <w:szCs w:val="22"/>
              </w:rPr>
            </w:pPr>
            <w:r w:rsidRPr="00316B4B">
              <w:rPr>
                <w:b/>
                <w:bCs/>
                <w:sz w:val="22"/>
                <w:szCs w:val="22"/>
              </w:rPr>
              <w:t>Processor</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694DA18B" w14:textId="77777777" w:rsidR="005540D7" w:rsidRPr="00316B4B" w:rsidRDefault="008E0B6F">
            <w:pPr>
              <w:spacing w:after="0" w:line="240" w:lineRule="auto"/>
              <w:rPr>
                <w:sz w:val="22"/>
                <w:szCs w:val="22"/>
              </w:rPr>
            </w:pPr>
            <w:r w:rsidRPr="00316B4B">
              <w:rPr>
                <w:sz w:val="22"/>
                <w:szCs w:val="22"/>
              </w:rPr>
              <w:t>Takes the meaning given in the Data Protection Legislation.</w:t>
            </w:r>
          </w:p>
        </w:tc>
      </w:tr>
      <w:tr w:rsidR="005540D7" w:rsidRPr="00316B4B" w14:paraId="38E55BCA"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16390E8B" w14:textId="77777777" w:rsidR="005540D7" w:rsidRPr="00316B4B" w:rsidRDefault="008E0B6F">
            <w:pPr>
              <w:spacing w:after="0" w:line="240" w:lineRule="auto"/>
              <w:rPr>
                <w:rFonts w:eastAsia="Helvetica Neue"/>
                <w:b/>
                <w:sz w:val="22"/>
                <w:szCs w:val="22"/>
              </w:rPr>
            </w:pPr>
            <w:r w:rsidRPr="00316B4B">
              <w:rPr>
                <w:rFonts w:eastAsia="Helvetica Neue"/>
                <w:b/>
                <w:sz w:val="22"/>
                <w:szCs w:val="22"/>
              </w:rPr>
              <w:t>Prohibited Act</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25EF9BCD" w14:textId="77777777" w:rsidR="005540D7" w:rsidRPr="00316B4B" w:rsidRDefault="008E0B6F">
            <w:pPr>
              <w:spacing w:after="0" w:line="240" w:lineRule="auto"/>
              <w:rPr>
                <w:rFonts w:eastAsia="Helvetica Neue"/>
                <w:sz w:val="22"/>
                <w:szCs w:val="22"/>
              </w:rPr>
            </w:pPr>
            <w:r w:rsidRPr="00316B4B">
              <w:rPr>
                <w:rFonts w:eastAsia="Helvetica Neue"/>
                <w:sz w:val="22"/>
                <w:szCs w:val="22"/>
              </w:rPr>
              <w:t>To directly or indirectly offer, promise or give any person working</w:t>
            </w:r>
          </w:p>
          <w:p w14:paraId="7438CEE0" w14:textId="77777777" w:rsidR="005540D7" w:rsidRPr="00316B4B" w:rsidRDefault="008E0B6F">
            <w:pPr>
              <w:spacing w:after="0" w:line="240" w:lineRule="auto"/>
              <w:rPr>
                <w:rFonts w:eastAsia="Helvetica Neue"/>
                <w:sz w:val="22"/>
                <w:szCs w:val="22"/>
              </w:rPr>
            </w:pPr>
            <w:r w:rsidRPr="00316B4B">
              <w:rPr>
                <w:rFonts w:eastAsia="Helvetica Neue"/>
                <w:sz w:val="22"/>
                <w:szCs w:val="22"/>
              </w:rPr>
              <w:t>for or engaged by a Buyer or CCS a financial or other advantage</w:t>
            </w:r>
          </w:p>
          <w:p w14:paraId="42656B8C" w14:textId="77777777" w:rsidR="005540D7" w:rsidRPr="00316B4B" w:rsidRDefault="008E0B6F">
            <w:pPr>
              <w:spacing w:after="0" w:line="240" w:lineRule="auto"/>
              <w:rPr>
                <w:rFonts w:eastAsia="Helvetica Neue"/>
                <w:sz w:val="22"/>
                <w:szCs w:val="22"/>
              </w:rPr>
            </w:pPr>
            <w:r w:rsidRPr="00316B4B">
              <w:rPr>
                <w:rFonts w:eastAsia="Helvetica Neue"/>
                <w:sz w:val="22"/>
                <w:szCs w:val="22"/>
              </w:rPr>
              <w:t>to:</w:t>
            </w:r>
          </w:p>
          <w:p w14:paraId="47DBC395" w14:textId="77777777" w:rsidR="005540D7" w:rsidRPr="00316B4B" w:rsidRDefault="008E0B6F" w:rsidP="00AE2B71">
            <w:pPr>
              <w:numPr>
                <w:ilvl w:val="0"/>
                <w:numId w:val="43"/>
              </w:numPr>
              <w:spacing w:after="0" w:line="240" w:lineRule="auto"/>
              <w:ind w:hanging="360"/>
              <w:contextualSpacing/>
              <w:rPr>
                <w:rFonts w:eastAsia="Helvetica Neue"/>
                <w:sz w:val="22"/>
                <w:szCs w:val="22"/>
              </w:rPr>
            </w:pPr>
            <w:r w:rsidRPr="00316B4B">
              <w:rPr>
                <w:rFonts w:eastAsia="Helvetica Neue"/>
                <w:sz w:val="22"/>
                <w:szCs w:val="22"/>
              </w:rPr>
              <w:t>induce that person to perform improperly a relevant function or activity</w:t>
            </w:r>
          </w:p>
          <w:p w14:paraId="54EB1048" w14:textId="77777777" w:rsidR="005540D7" w:rsidRPr="00316B4B" w:rsidRDefault="008E0B6F" w:rsidP="00AE2B71">
            <w:pPr>
              <w:numPr>
                <w:ilvl w:val="0"/>
                <w:numId w:val="43"/>
              </w:numPr>
              <w:spacing w:after="0" w:line="240" w:lineRule="auto"/>
              <w:ind w:hanging="360"/>
              <w:contextualSpacing/>
              <w:rPr>
                <w:rFonts w:eastAsia="Helvetica Neue"/>
                <w:sz w:val="22"/>
                <w:szCs w:val="22"/>
              </w:rPr>
            </w:pPr>
            <w:r w:rsidRPr="00316B4B">
              <w:rPr>
                <w:rFonts w:eastAsia="Helvetica Neue"/>
                <w:sz w:val="22"/>
                <w:szCs w:val="22"/>
              </w:rPr>
              <w:t>reward that person for improper performance of a relevant function or activity</w:t>
            </w:r>
          </w:p>
          <w:p w14:paraId="58DC7C3C" w14:textId="77777777" w:rsidR="005540D7" w:rsidRPr="00316B4B" w:rsidRDefault="008E0B6F" w:rsidP="00AE2B71">
            <w:pPr>
              <w:numPr>
                <w:ilvl w:val="0"/>
                <w:numId w:val="43"/>
              </w:numPr>
              <w:spacing w:after="0" w:line="240" w:lineRule="auto"/>
              <w:ind w:hanging="360"/>
              <w:contextualSpacing/>
              <w:rPr>
                <w:rFonts w:eastAsia="Helvetica Neue"/>
                <w:sz w:val="22"/>
                <w:szCs w:val="22"/>
              </w:rPr>
            </w:pPr>
            <w:r w:rsidRPr="00316B4B">
              <w:rPr>
                <w:rFonts w:eastAsia="Helvetica Neue"/>
                <w:sz w:val="22"/>
                <w:szCs w:val="22"/>
              </w:rPr>
              <w:t>commit any offence:</w:t>
            </w:r>
          </w:p>
          <w:p w14:paraId="1D970116" w14:textId="77777777" w:rsidR="005540D7" w:rsidRPr="00316B4B" w:rsidRDefault="008E0B6F" w:rsidP="00AE2B71">
            <w:pPr>
              <w:numPr>
                <w:ilvl w:val="1"/>
                <w:numId w:val="43"/>
              </w:numPr>
              <w:spacing w:after="0" w:line="240" w:lineRule="auto"/>
              <w:ind w:hanging="360"/>
              <w:contextualSpacing/>
              <w:rPr>
                <w:rFonts w:eastAsia="Helvetica Neue"/>
                <w:sz w:val="22"/>
                <w:szCs w:val="22"/>
              </w:rPr>
            </w:pPr>
            <w:r w:rsidRPr="00316B4B">
              <w:rPr>
                <w:rFonts w:eastAsia="Helvetica Neue"/>
                <w:sz w:val="22"/>
                <w:szCs w:val="22"/>
              </w:rPr>
              <w:t>under the Bribery Act 2010</w:t>
            </w:r>
          </w:p>
          <w:p w14:paraId="45116310" w14:textId="77777777" w:rsidR="005540D7" w:rsidRPr="00316B4B" w:rsidRDefault="008E0B6F" w:rsidP="00AE2B71">
            <w:pPr>
              <w:numPr>
                <w:ilvl w:val="1"/>
                <w:numId w:val="43"/>
              </w:numPr>
              <w:spacing w:after="0" w:line="240" w:lineRule="auto"/>
              <w:ind w:hanging="360"/>
              <w:contextualSpacing/>
              <w:rPr>
                <w:rFonts w:eastAsia="Helvetica Neue"/>
                <w:sz w:val="22"/>
                <w:szCs w:val="22"/>
              </w:rPr>
            </w:pPr>
            <w:r w:rsidRPr="00316B4B">
              <w:rPr>
                <w:rFonts w:eastAsia="Helvetica Neue"/>
                <w:sz w:val="22"/>
                <w:szCs w:val="22"/>
              </w:rPr>
              <w:t>under legislation creating offences concerning Fraud</w:t>
            </w:r>
          </w:p>
          <w:p w14:paraId="47122DE3" w14:textId="77777777" w:rsidR="005540D7" w:rsidRPr="00316B4B" w:rsidRDefault="008E0B6F" w:rsidP="00AE2B71">
            <w:pPr>
              <w:numPr>
                <w:ilvl w:val="1"/>
                <w:numId w:val="43"/>
              </w:numPr>
              <w:spacing w:after="0" w:line="240" w:lineRule="auto"/>
              <w:ind w:hanging="360"/>
              <w:contextualSpacing/>
              <w:rPr>
                <w:rFonts w:eastAsia="Helvetica Neue"/>
                <w:sz w:val="22"/>
                <w:szCs w:val="22"/>
              </w:rPr>
            </w:pPr>
            <w:r w:rsidRPr="00316B4B">
              <w:rPr>
                <w:rFonts w:eastAsia="Helvetica Neue"/>
                <w:sz w:val="22"/>
                <w:szCs w:val="22"/>
              </w:rPr>
              <w:t>at common Law concerning Fraud</w:t>
            </w:r>
          </w:p>
          <w:p w14:paraId="1F772579" w14:textId="77777777" w:rsidR="005540D7" w:rsidRPr="00316B4B" w:rsidRDefault="008E0B6F" w:rsidP="00AE2B71">
            <w:pPr>
              <w:numPr>
                <w:ilvl w:val="1"/>
                <w:numId w:val="43"/>
              </w:numPr>
              <w:spacing w:after="0" w:line="240" w:lineRule="auto"/>
              <w:ind w:hanging="360"/>
              <w:contextualSpacing/>
              <w:rPr>
                <w:rFonts w:eastAsia="Helvetica Neue"/>
                <w:sz w:val="22"/>
                <w:szCs w:val="22"/>
              </w:rPr>
            </w:pPr>
            <w:r w:rsidRPr="00316B4B">
              <w:rPr>
                <w:rFonts w:eastAsia="Helvetica Neue"/>
                <w:sz w:val="22"/>
                <w:szCs w:val="22"/>
              </w:rPr>
              <w:t>committing or attempting or conspiring to commit Fraud</w:t>
            </w:r>
          </w:p>
        </w:tc>
      </w:tr>
      <w:tr w:rsidR="005540D7" w:rsidRPr="00316B4B" w14:paraId="7F209D8E"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51FF1D23" w14:textId="77777777" w:rsidR="005540D7" w:rsidRPr="00316B4B" w:rsidRDefault="008E0B6F">
            <w:pPr>
              <w:spacing w:after="0" w:line="240" w:lineRule="auto"/>
              <w:rPr>
                <w:rFonts w:eastAsia="Helvetica Neue"/>
                <w:b/>
                <w:sz w:val="22"/>
                <w:szCs w:val="22"/>
              </w:rPr>
            </w:pPr>
            <w:r w:rsidRPr="00316B4B">
              <w:rPr>
                <w:rFonts w:eastAsia="Helvetica Neue"/>
                <w:b/>
                <w:sz w:val="22"/>
                <w:szCs w:val="22"/>
              </w:rPr>
              <w:t>Project Specific IPRs</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430DAFDE" w14:textId="77777777" w:rsidR="005540D7" w:rsidRPr="00316B4B" w:rsidRDefault="008E0B6F">
            <w:pPr>
              <w:spacing w:after="0" w:line="240" w:lineRule="auto"/>
              <w:rPr>
                <w:rFonts w:eastAsia="Helvetica Neue"/>
                <w:sz w:val="22"/>
                <w:szCs w:val="22"/>
              </w:rPr>
            </w:pPr>
            <w:r w:rsidRPr="00316B4B">
              <w:rPr>
                <w:rFonts w:eastAsia="Helvetica Neue"/>
                <w:sz w:val="22"/>
                <w:szCs w:val="22"/>
              </w:rPr>
              <w:t>Any intellectual property rights in items created or arising out of the performance by the Supplier (or by a third party on behalf of the Supplier) specifically for the purposes of this Call-Off Contract including databases, configurations, code, instructions, technical documentation and schema but not including the Supplier’s Background IPRs.</w:t>
            </w:r>
          </w:p>
        </w:tc>
      </w:tr>
      <w:tr w:rsidR="005540D7" w:rsidRPr="00316B4B" w14:paraId="1536051C"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21493C7C" w14:textId="77777777" w:rsidR="005540D7" w:rsidRPr="00316B4B" w:rsidRDefault="008E0B6F">
            <w:pPr>
              <w:spacing w:after="0" w:line="240" w:lineRule="auto"/>
              <w:rPr>
                <w:rFonts w:eastAsia="Helvetica Neue"/>
                <w:b/>
                <w:sz w:val="22"/>
                <w:szCs w:val="22"/>
              </w:rPr>
            </w:pPr>
            <w:r w:rsidRPr="00316B4B">
              <w:rPr>
                <w:rFonts w:eastAsia="Helvetica Neue"/>
                <w:b/>
                <w:sz w:val="22"/>
                <w:szCs w:val="22"/>
              </w:rPr>
              <w:t>Property</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11A22A1B" w14:textId="77777777" w:rsidR="005540D7" w:rsidRPr="00316B4B" w:rsidRDefault="008E0B6F">
            <w:pPr>
              <w:spacing w:after="0" w:line="240" w:lineRule="auto"/>
              <w:rPr>
                <w:rFonts w:eastAsia="Helvetica Neue"/>
                <w:sz w:val="22"/>
                <w:szCs w:val="22"/>
              </w:rPr>
            </w:pPr>
            <w:r w:rsidRPr="00316B4B">
              <w:rPr>
                <w:rFonts w:eastAsia="Helvetica Neue"/>
                <w:sz w:val="22"/>
                <w:szCs w:val="22"/>
              </w:rPr>
              <w:t xml:space="preserve">Assets and property including technical infrastructure, IPRs and equipment. </w:t>
            </w:r>
          </w:p>
        </w:tc>
      </w:tr>
      <w:tr w:rsidR="005540D7" w:rsidRPr="00316B4B" w14:paraId="149B445F"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546EB898" w14:textId="77777777" w:rsidR="005540D7" w:rsidRPr="00316B4B" w:rsidRDefault="008E0B6F">
            <w:pPr>
              <w:spacing w:after="0" w:line="240" w:lineRule="auto"/>
              <w:rPr>
                <w:b/>
                <w:bCs/>
                <w:sz w:val="22"/>
                <w:szCs w:val="22"/>
              </w:rPr>
            </w:pPr>
            <w:r w:rsidRPr="00316B4B">
              <w:rPr>
                <w:b/>
                <w:bCs/>
                <w:sz w:val="22"/>
                <w:szCs w:val="22"/>
              </w:rPr>
              <w:t>Protective Measures</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36AC8C9D" w14:textId="77777777" w:rsidR="005540D7" w:rsidRPr="00316B4B" w:rsidRDefault="008E0B6F">
            <w:pPr>
              <w:spacing w:after="0" w:line="240" w:lineRule="auto"/>
              <w:rPr>
                <w:sz w:val="22"/>
                <w:szCs w:val="22"/>
              </w:rPr>
            </w:pPr>
            <w:r w:rsidRPr="00316B4B">
              <w:rPr>
                <w:sz w:val="22"/>
                <w:szCs w:val="22"/>
              </w:rPr>
              <w:t xml:space="preserve">Appropriate technical and organisational measures which may include: pseudonymising and encrypting Personal Data, ensuring confidentiality, integrity, availability and resilience of systems and services, ensuring that availability of and access to Personal Data can </w:t>
            </w:r>
            <w:r w:rsidRPr="00316B4B">
              <w:rPr>
                <w:sz w:val="22"/>
                <w:szCs w:val="22"/>
              </w:rPr>
              <w:lastRenderedPageBreak/>
              <w:t>be restored in a timely manner after an incident, and regularly assessing and evaluating the effectiveness of such measures adopted by it.</w:t>
            </w:r>
          </w:p>
        </w:tc>
      </w:tr>
      <w:tr w:rsidR="005540D7" w:rsidRPr="00316B4B" w14:paraId="7B33C040"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239AA21E" w14:textId="77777777" w:rsidR="005540D7" w:rsidRPr="00316B4B" w:rsidRDefault="008E0B6F">
            <w:pPr>
              <w:spacing w:after="0" w:line="240" w:lineRule="auto"/>
              <w:rPr>
                <w:rFonts w:eastAsia="Helvetica Neue"/>
                <w:b/>
                <w:sz w:val="22"/>
                <w:szCs w:val="22"/>
              </w:rPr>
            </w:pPr>
            <w:r w:rsidRPr="00316B4B">
              <w:rPr>
                <w:rFonts w:eastAsia="Helvetica Neue"/>
                <w:b/>
                <w:sz w:val="22"/>
                <w:szCs w:val="22"/>
              </w:rPr>
              <w:lastRenderedPageBreak/>
              <w:t>PSN or Public Services Network</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7E4A15D0" w14:textId="77777777" w:rsidR="005540D7" w:rsidRPr="00316B4B" w:rsidRDefault="008E0B6F">
            <w:pPr>
              <w:spacing w:after="0" w:line="240" w:lineRule="auto"/>
              <w:rPr>
                <w:rFonts w:eastAsia="Helvetica Neue"/>
                <w:sz w:val="22"/>
                <w:szCs w:val="22"/>
              </w:rPr>
            </w:pPr>
            <w:r w:rsidRPr="00316B4B">
              <w:rPr>
                <w:rFonts w:eastAsia="Helvetica Neue"/>
                <w:sz w:val="22"/>
                <w:szCs w:val="22"/>
              </w:rPr>
              <w:t>The Public Services Network (PSN) is the Government’s high-performance network which helps public sector organisations work together, reduce duplication and share resources.</w:t>
            </w:r>
          </w:p>
        </w:tc>
      </w:tr>
      <w:tr w:rsidR="005540D7" w:rsidRPr="00316B4B" w14:paraId="04EFE971"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0B63427A" w14:textId="77777777" w:rsidR="005540D7" w:rsidRPr="00316B4B" w:rsidRDefault="008E0B6F">
            <w:pPr>
              <w:spacing w:after="0" w:line="240" w:lineRule="auto"/>
              <w:rPr>
                <w:rFonts w:eastAsia="Helvetica Neue"/>
                <w:b/>
                <w:sz w:val="22"/>
                <w:szCs w:val="22"/>
              </w:rPr>
            </w:pPr>
            <w:r w:rsidRPr="00316B4B">
              <w:rPr>
                <w:rFonts w:eastAsia="Helvetica Neue"/>
                <w:b/>
                <w:sz w:val="22"/>
                <w:szCs w:val="22"/>
              </w:rPr>
              <w:t>Regulatory Body or Bodies</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79F9F318" w14:textId="77777777" w:rsidR="005540D7" w:rsidRPr="00316B4B" w:rsidRDefault="008E0B6F">
            <w:pPr>
              <w:spacing w:after="0" w:line="240" w:lineRule="auto"/>
              <w:rPr>
                <w:rFonts w:eastAsia="Helvetica Neue"/>
                <w:sz w:val="22"/>
                <w:szCs w:val="22"/>
              </w:rPr>
            </w:pPr>
            <w:r w:rsidRPr="00316B4B">
              <w:rPr>
                <w:rFonts w:eastAsia="Helvetica Neue"/>
                <w:sz w:val="22"/>
                <w:szCs w:val="22"/>
              </w:rPr>
              <w:t>Government departments and other bodies which, whether under statute, codes of practice or otherwise, are entitled to investigate or influence the matters dealt with in this Call-Off Contract.</w:t>
            </w:r>
          </w:p>
        </w:tc>
      </w:tr>
      <w:tr w:rsidR="005540D7" w:rsidRPr="00316B4B" w14:paraId="74B998BE"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02DB4223" w14:textId="77777777" w:rsidR="005540D7" w:rsidRPr="00316B4B" w:rsidRDefault="008E0B6F">
            <w:pPr>
              <w:spacing w:after="0" w:line="240" w:lineRule="auto"/>
              <w:rPr>
                <w:rFonts w:eastAsia="Helvetica Neue"/>
                <w:b/>
                <w:sz w:val="22"/>
                <w:szCs w:val="22"/>
              </w:rPr>
            </w:pPr>
            <w:r w:rsidRPr="00316B4B">
              <w:rPr>
                <w:rFonts w:eastAsia="Helvetica Neue"/>
                <w:b/>
                <w:sz w:val="22"/>
                <w:szCs w:val="22"/>
              </w:rPr>
              <w:t>Relevant Person</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3084E107" w14:textId="77777777" w:rsidR="005540D7" w:rsidRPr="00316B4B" w:rsidRDefault="008E0B6F">
            <w:pPr>
              <w:spacing w:after="0" w:line="240" w:lineRule="auto"/>
              <w:rPr>
                <w:rFonts w:eastAsia="Helvetica Neue"/>
                <w:sz w:val="22"/>
                <w:szCs w:val="22"/>
              </w:rPr>
            </w:pPr>
            <w:r w:rsidRPr="00316B4B">
              <w:rPr>
                <w:rFonts w:eastAsia="Helvetica Neue"/>
                <w:sz w:val="22"/>
                <w:szCs w:val="22"/>
              </w:rPr>
              <w:t>Any employee, agent, servant, or representative of the Buyer, any other public body or person employed by or on behalf of the Buyer, or any other public body.</w:t>
            </w:r>
          </w:p>
        </w:tc>
      </w:tr>
      <w:tr w:rsidR="005540D7" w:rsidRPr="00316B4B" w14:paraId="51575C06"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0F25A1A5" w14:textId="77777777" w:rsidR="005540D7" w:rsidRPr="00316B4B" w:rsidRDefault="008E0B6F">
            <w:pPr>
              <w:spacing w:after="0" w:line="240" w:lineRule="auto"/>
              <w:rPr>
                <w:rFonts w:eastAsia="Helvetica Neue"/>
                <w:b/>
                <w:sz w:val="22"/>
                <w:szCs w:val="22"/>
              </w:rPr>
            </w:pPr>
            <w:r w:rsidRPr="00316B4B">
              <w:rPr>
                <w:rFonts w:eastAsia="Helvetica Neue"/>
                <w:b/>
                <w:sz w:val="22"/>
                <w:szCs w:val="22"/>
              </w:rPr>
              <w:t>Relevant Transfer</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31B6EAB8" w14:textId="77777777" w:rsidR="005540D7" w:rsidRPr="00316B4B" w:rsidRDefault="008E0B6F">
            <w:pPr>
              <w:spacing w:after="0" w:line="240" w:lineRule="auto"/>
              <w:rPr>
                <w:rFonts w:eastAsia="Helvetica Neue"/>
                <w:sz w:val="22"/>
                <w:szCs w:val="22"/>
              </w:rPr>
            </w:pPr>
            <w:r w:rsidRPr="00316B4B">
              <w:rPr>
                <w:rFonts w:eastAsia="Helvetica Neue"/>
                <w:sz w:val="22"/>
                <w:szCs w:val="22"/>
              </w:rPr>
              <w:t>A transfer of employment to which the Employment Regulations applies.</w:t>
            </w:r>
          </w:p>
        </w:tc>
      </w:tr>
      <w:tr w:rsidR="005540D7" w:rsidRPr="00316B4B" w14:paraId="745E1A87"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1F724173" w14:textId="77777777" w:rsidR="005540D7" w:rsidRPr="00316B4B" w:rsidRDefault="008E0B6F">
            <w:pPr>
              <w:spacing w:after="0" w:line="240" w:lineRule="auto"/>
              <w:rPr>
                <w:rFonts w:eastAsia="Helvetica Neue"/>
                <w:b/>
                <w:sz w:val="22"/>
                <w:szCs w:val="22"/>
              </w:rPr>
            </w:pPr>
            <w:r w:rsidRPr="00316B4B">
              <w:rPr>
                <w:rFonts w:eastAsia="Helvetica Neue"/>
                <w:b/>
                <w:sz w:val="22"/>
                <w:szCs w:val="22"/>
              </w:rPr>
              <w:t>Replacement Services</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7D45A87F" w14:textId="77777777" w:rsidR="005540D7" w:rsidRPr="00316B4B" w:rsidRDefault="008E0B6F">
            <w:pPr>
              <w:spacing w:after="0" w:line="240" w:lineRule="auto"/>
              <w:rPr>
                <w:sz w:val="22"/>
                <w:szCs w:val="22"/>
              </w:rPr>
            </w:pPr>
            <w:r w:rsidRPr="00316B4B">
              <w:rPr>
                <w:rFonts w:eastAsia="Helvetica Neue"/>
                <w:sz w:val="22"/>
                <w:szCs w:val="22"/>
              </w:rPr>
              <w:t>Any services which are the same as or substantially similar to any of the Services and which the Buyer receives in substitution for any of the Services after the expiry or Ending or partial Ending of the Call-Off Contract, whether those services are provided by the Buyer or a third party.</w:t>
            </w:r>
          </w:p>
        </w:tc>
      </w:tr>
      <w:tr w:rsidR="005540D7" w:rsidRPr="00316B4B" w14:paraId="53506AA3"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592C99C3" w14:textId="77777777" w:rsidR="005540D7" w:rsidRPr="00316B4B" w:rsidRDefault="008E0B6F">
            <w:pPr>
              <w:spacing w:after="0" w:line="240" w:lineRule="auto"/>
              <w:rPr>
                <w:rFonts w:eastAsia="Helvetica Neue"/>
                <w:b/>
                <w:sz w:val="22"/>
                <w:szCs w:val="22"/>
              </w:rPr>
            </w:pPr>
            <w:r w:rsidRPr="00316B4B">
              <w:rPr>
                <w:rFonts w:eastAsia="Helvetica Neue"/>
                <w:b/>
                <w:sz w:val="22"/>
                <w:szCs w:val="22"/>
              </w:rPr>
              <w:t>Replacement Supplier</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1F13BD43" w14:textId="77777777" w:rsidR="005540D7" w:rsidRPr="00316B4B" w:rsidRDefault="008E0B6F">
            <w:pPr>
              <w:spacing w:after="0" w:line="240" w:lineRule="auto"/>
              <w:rPr>
                <w:rFonts w:eastAsia="Helvetica Neue"/>
                <w:sz w:val="22"/>
                <w:szCs w:val="22"/>
              </w:rPr>
            </w:pPr>
            <w:r w:rsidRPr="00316B4B">
              <w:rPr>
                <w:rFonts w:eastAsia="Helvetica Neue"/>
                <w:sz w:val="22"/>
                <w:szCs w:val="22"/>
              </w:rPr>
              <w:t xml:space="preserve">Any </w:t>
            </w:r>
            <w:proofErr w:type="gramStart"/>
            <w:r w:rsidRPr="00316B4B">
              <w:rPr>
                <w:rFonts w:eastAsia="Helvetica Neue"/>
                <w:sz w:val="22"/>
                <w:szCs w:val="22"/>
              </w:rPr>
              <w:t>third party</w:t>
            </w:r>
            <w:proofErr w:type="gramEnd"/>
            <w:r w:rsidRPr="00316B4B">
              <w:rPr>
                <w:rFonts w:eastAsia="Helvetica Neue"/>
                <w:sz w:val="22"/>
                <w:szCs w:val="22"/>
              </w:rPr>
              <w:t xml:space="preserve"> service provider of Replacement Services appointed by the Buyer (or where the Buyer is providing replacement Services for its own account, the Buyer).</w:t>
            </w:r>
          </w:p>
        </w:tc>
      </w:tr>
      <w:tr w:rsidR="005540D7" w:rsidRPr="00316B4B" w14:paraId="79898005"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4F17CB00" w14:textId="77777777" w:rsidR="005540D7" w:rsidRPr="00316B4B" w:rsidRDefault="008E0B6F">
            <w:pPr>
              <w:spacing w:after="0" w:line="240" w:lineRule="auto"/>
              <w:rPr>
                <w:rFonts w:eastAsia="Helvetica Neue"/>
                <w:b/>
                <w:sz w:val="22"/>
                <w:szCs w:val="22"/>
              </w:rPr>
            </w:pPr>
            <w:r w:rsidRPr="00316B4B">
              <w:rPr>
                <w:rFonts w:eastAsia="Helvetica Neue"/>
                <w:b/>
                <w:sz w:val="22"/>
                <w:szCs w:val="22"/>
              </w:rPr>
              <w:t>Services</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5ED3AC65" w14:textId="77777777" w:rsidR="005540D7" w:rsidRPr="00316B4B" w:rsidRDefault="008E0B6F">
            <w:pPr>
              <w:spacing w:after="0" w:line="240" w:lineRule="auto"/>
              <w:rPr>
                <w:rFonts w:eastAsia="Helvetica Neue"/>
                <w:sz w:val="22"/>
                <w:szCs w:val="22"/>
              </w:rPr>
            </w:pPr>
            <w:r w:rsidRPr="00316B4B">
              <w:rPr>
                <w:rFonts w:eastAsia="Helvetica Neue"/>
                <w:sz w:val="22"/>
                <w:szCs w:val="22"/>
              </w:rPr>
              <w:t>The services ordered by the Buyer as set out in the Order Form.</w:t>
            </w:r>
          </w:p>
        </w:tc>
      </w:tr>
      <w:tr w:rsidR="005540D7" w:rsidRPr="00316B4B" w14:paraId="1DF3EA47"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2B013E26" w14:textId="77777777" w:rsidR="005540D7" w:rsidRPr="00316B4B" w:rsidRDefault="008E0B6F">
            <w:pPr>
              <w:spacing w:after="0" w:line="240" w:lineRule="auto"/>
              <w:rPr>
                <w:rFonts w:eastAsia="Helvetica Neue"/>
                <w:b/>
                <w:sz w:val="22"/>
                <w:szCs w:val="22"/>
              </w:rPr>
            </w:pPr>
            <w:r w:rsidRPr="00316B4B">
              <w:rPr>
                <w:rFonts w:eastAsia="Helvetica Neue"/>
                <w:b/>
                <w:sz w:val="22"/>
                <w:szCs w:val="22"/>
              </w:rPr>
              <w:t>Service Data</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69B9F4DE" w14:textId="77777777" w:rsidR="005540D7" w:rsidRPr="00316B4B" w:rsidRDefault="008E0B6F">
            <w:pPr>
              <w:spacing w:after="0" w:line="240" w:lineRule="auto"/>
              <w:rPr>
                <w:rFonts w:eastAsia="Helvetica Neue"/>
                <w:sz w:val="22"/>
                <w:szCs w:val="22"/>
              </w:rPr>
            </w:pPr>
            <w:r w:rsidRPr="00316B4B">
              <w:rPr>
                <w:rFonts w:eastAsia="Helvetica Neue"/>
                <w:sz w:val="22"/>
                <w:szCs w:val="22"/>
              </w:rPr>
              <w:t>Data that is owned or managed by the Buyer and used for the G-Cloud Services, including backup data.</w:t>
            </w:r>
          </w:p>
        </w:tc>
      </w:tr>
      <w:tr w:rsidR="005540D7" w:rsidRPr="00316B4B" w14:paraId="5C330BB6"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316F6269" w14:textId="77777777" w:rsidR="005540D7" w:rsidRPr="00316B4B" w:rsidRDefault="008E0B6F">
            <w:pPr>
              <w:spacing w:after="0" w:line="240" w:lineRule="auto"/>
              <w:rPr>
                <w:rFonts w:eastAsia="Helvetica Neue"/>
                <w:b/>
                <w:sz w:val="22"/>
                <w:szCs w:val="22"/>
              </w:rPr>
            </w:pPr>
            <w:r w:rsidRPr="00316B4B">
              <w:rPr>
                <w:rFonts w:eastAsia="Helvetica Neue"/>
                <w:b/>
                <w:sz w:val="22"/>
                <w:szCs w:val="22"/>
              </w:rPr>
              <w:t>Service Definition(s)</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191F2DF7" w14:textId="77777777" w:rsidR="005540D7" w:rsidRPr="00316B4B" w:rsidRDefault="008E0B6F">
            <w:pPr>
              <w:spacing w:after="0" w:line="240" w:lineRule="auto"/>
              <w:rPr>
                <w:rFonts w:eastAsia="Helvetica Neue"/>
                <w:sz w:val="22"/>
                <w:szCs w:val="22"/>
              </w:rPr>
            </w:pPr>
            <w:r w:rsidRPr="00316B4B">
              <w:rPr>
                <w:rFonts w:eastAsia="Helvetica Neue"/>
                <w:sz w:val="22"/>
                <w:szCs w:val="22"/>
              </w:rPr>
              <w:t>The definition of the Supplier's G-Cloud Services provided as part of their Application that includes, but isn’t limited to, those items listed in Section 2 (Services Offered) of the Framework Agreement.</w:t>
            </w:r>
          </w:p>
        </w:tc>
      </w:tr>
      <w:tr w:rsidR="005540D7" w:rsidRPr="00316B4B" w14:paraId="19A22879"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2D551AB0" w14:textId="77777777" w:rsidR="005540D7" w:rsidRPr="00316B4B" w:rsidRDefault="008E0B6F">
            <w:pPr>
              <w:spacing w:after="0" w:line="240" w:lineRule="auto"/>
              <w:rPr>
                <w:rFonts w:eastAsia="Helvetica Neue"/>
                <w:b/>
                <w:sz w:val="22"/>
                <w:szCs w:val="22"/>
              </w:rPr>
            </w:pPr>
            <w:r w:rsidRPr="00316B4B">
              <w:rPr>
                <w:rFonts w:eastAsia="Helvetica Neue"/>
                <w:b/>
                <w:sz w:val="22"/>
                <w:szCs w:val="22"/>
              </w:rPr>
              <w:t>Service Description</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34ED960C" w14:textId="77777777" w:rsidR="005540D7" w:rsidRPr="00316B4B" w:rsidRDefault="008E0B6F">
            <w:pPr>
              <w:spacing w:after="0" w:line="240" w:lineRule="auto"/>
              <w:rPr>
                <w:rFonts w:eastAsia="Helvetica Neue"/>
                <w:sz w:val="22"/>
                <w:szCs w:val="22"/>
              </w:rPr>
            </w:pPr>
            <w:r w:rsidRPr="00316B4B">
              <w:rPr>
                <w:rFonts w:eastAsia="Helvetica Neue"/>
                <w:sz w:val="22"/>
                <w:szCs w:val="22"/>
              </w:rPr>
              <w:t>The description of the Supplier service offering as published on the Digital Marketplace.</w:t>
            </w:r>
          </w:p>
        </w:tc>
      </w:tr>
      <w:tr w:rsidR="005540D7" w:rsidRPr="00316B4B" w14:paraId="78A6A44D"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7CF762D3" w14:textId="77777777" w:rsidR="005540D7" w:rsidRPr="00316B4B" w:rsidRDefault="008E0B6F">
            <w:pPr>
              <w:spacing w:after="0" w:line="240" w:lineRule="auto"/>
              <w:rPr>
                <w:rFonts w:eastAsia="Helvetica Neue"/>
                <w:b/>
                <w:sz w:val="22"/>
                <w:szCs w:val="22"/>
              </w:rPr>
            </w:pPr>
            <w:r w:rsidRPr="00316B4B">
              <w:rPr>
                <w:rFonts w:eastAsia="Helvetica Neue"/>
                <w:b/>
                <w:sz w:val="22"/>
                <w:szCs w:val="22"/>
              </w:rPr>
              <w:t>Service Personal Data</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399733AF" w14:textId="77777777" w:rsidR="005540D7" w:rsidRPr="00316B4B" w:rsidRDefault="008E0B6F">
            <w:pPr>
              <w:spacing w:after="0" w:line="240" w:lineRule="auto"/>
              <w:rPr>
                <w:rFonts w:eastAsia="Helvetica Neue"/>
                <w:sz w:val="22"/>
                <w:szCs w:val="22"/>
              </w:rPr>
            </w:pPr>
            <w:r w:rsidRPr="00316B4B">
              <w:rPr>
                <w:rFonts w:eastAsia="Helvetica Neue"/>
                <w:sz w:val="22"/>
                <w:szCs w:val="22"/>
              </w:rPr>
              <w:t>The Personal Data supplied by a Buyer to the Supplier in the course of the use of the G-Cloud Services for purposes of or in connection with this Call-Off Contract.</w:t>
            </w:r>
          </w:p>
        </w:tc>
      </w:tr>
      <w:tr w:rsidR="005540D7" w:rsidRPr="00316B4B" w14:paraId="4ACE2A2D"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2BFA151C" w14:textId="77777777" w:rsidR="005540D7" w:rsidRPr="00316B4B" w:rsidRDefault="008E0B6F">
            <w:pPr>
              <w:spacing w:after="0" w:line="240" w:lineRule="auto"/>
              <w:rPr>
                <w:rFonts w:eastAsia="Helvetica Neue"/>
                <w:b/>
                <w:sz w:val="22"/>
                <w:szCs w:val="22"/>
              </w:rPr>
            </w:pPr>
            <w:r w:rsidRPr="00316B4B">
              <w:rPr>
                <w:rFonts w:eastAsia="Helvetica Neue"/>
                <w:b/>
                <w:sz w:val="22"/>
                <w:szCs w:val="22"/>
              </w:rPr>
              <w:t>Spend Controls</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3408A5D2" w14:textId="77777777" w:rsidR="005540D7" w:rsidRPr="00316B4B" w:rsidRDefault="008E0B6F">
            <w:pPr>
              <w:spacing w:after="0" w:line="240" w:lineRule="auto"/>
              <w:rPr>
                <w:sz w:val="22"/>
                <w:szCs w:val="22"/>
              </w:rPr>
            </w:pPr>
            <w:r w:rsidRPr="00316B4B">
              <w:rPr>
                <w:rFonts w:eastAsia="Helvetica Neue"/>
                <w:sz w:val="22"/>
                <w:szCs w:val="22"/>
              </w:rPr>
              <w:t xml:space="preserve">The approval process used by a central government Buyer if it needs to spend money on certain digital or technology services, see </w:t>
            </w:r>
            <w:hyperlink r:id="rId51">
              <w:r w:rsidRPr="00316B4B">
                <w:rPr>
                  <w:rStyle w:val="ListLabel470"/>
                  <w:rFonts w:ascii="Arial" w:hAnsi="Arial" w:cs="Arial"/>
                  <w:sz w:val="22"/>
                  <w:szCs w:val="22"/>
                </w:rPr>
                <w:t>https://www.gov.uk/service-manual/agile-delivery/spend-controls-check-if-you-need-approval-to-spend-money-on-a-service</w:t>
              </w:r>
            </w:hyperlink>
          </w:p>
        </w:tc>
      </w:tr>
      <w:tr w:rsidR="005540D7" w:rsidRPr="00316B4B" w14:paraId="0694FFBA"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6234E5B9" w14:textId="77777777" w:rsidR="005540D7" w:rsidRPr="00316B4B" w:rsidRDefault="008E0B6F">
            <w:pPr>
              <w:spacing w:after="0" w:line="240" w:lineRule="auto"/>
              <w:rPr>
                <w:rFonts w:eastAsia="Helvetica Neue"/>
                <w:b/>
                <w:sz w:val="22"/>
                <w:szCs w:val="22"/>
              </w:rPr>
            </w:pPr>
            <w:r w:rsidRPr="00316B4B">
              <w:rPr>
                <w:rFonts w:eastAsia="Helvetica Neue"/>
                <w:b/>
                <w:sz w:val="22"/>
                <w:szCs w:val="22"/>
              </w:rPr>
              <w:t>Start Date</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225DE132" w14:textId="77777777" w:rsidR="005540D7" w:rsidRPr="00316B4B" w:rsidRDefault="008E0B6F">
            <w:pPr>
              <w:spacing w:after="0" w:line="240" w:lineRule="auto"/>
              <w:rPr>
                <w:rFonts w:eastAsia="Helvetica Neue"/>
                <w:sz w:val="22"/>
                <w:szCs w:val="22"/>
              </w:rPr>
            </w:pPr>
            <w:r w:rsidRPr="00316B4B">
              <w:rPr>
                <w:rFonts w:eastAsia="Helvetica Neue"/>
                <w:sz w:val="22"/>
                <w:szCs w:val="22"/>
              </w:rPr>
              <w:t>The start date of this Call-Off Contract as set out in the Order Form.</w:t>
            </w:r>
          </w:p>
        </w:tc>
      </w:tr>
      <w:tr w:rsidR="005540D7" w:rsidRPr="00316B4B" w14:paraId="22A97309"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1D233DC4" w14:textId="77777777" w:rsidR="005540D7" w:rsidRPr="00316B4B" w:rsidRDefault="008E0B6F">
            <w:pPr>
              <w:spacing w:after="0" w:line="240" w:lineRule="auto"/>
              <w:rPr>
                <w:rFonts w:eastAsia="Helvetica Neue"/>
                <w:b/>
                <w:sz w:val="22"/>
                <w:szCs w:val="22"/>
              </w:rPr>
            </w:pPr>
            <w:r w:rsidRPr="00316B4B">
              <w:rPr>
                <w:rFonts w:eastAsia="Helvetica Neue"/>
                <w:b/>
                <w:sz w:val="22"/>
                <w:szCs w:val="22"/>
              </w:rPr>
              <w:t>Subcontract</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6C054EB5" w14:textId="77777777" w:rsidR="005540D7" w:rsidRPr="00316B4B" w:rsidRDefault="008E0B6F">
            <w:pPr>
              <w:spacing w:after="0" w:line="240" w:lineRule="auto"/>
              <w:rPr>
                <w:rFonts w:eastAsia="Helvetica Neue"/>
                <w:sz w:val="22"/>
                <w:szCs w:val="22"/>
              </w:rPr>
            </w:pPr>
            <w:r w:rsidRPr="00316B4B">
              <w:rPr>
                <w:rFonts w:eastAsia="Helvetica Neue"/>
                <w:sz w:val="22"/>
                <w:szCs w:val="22"/>
              </w:rPr>
              <w:t>Any contract or agreement or proposed agreement between the Supplier and a Subcontractor in which the Subcontractor agrees to provide to the Supplier the G-Cloud Services or any part thereof or facilities or goods and services necessary for the provision of the G-Cloud Services or any part thereof.</w:t>
            </w:r>
          </w:p>
        </w:tc>
      </w:tr>
      <w:tr w:rsidR="005540D7" w:rsidRPr="00316B4B" w14:paraId="1BF2B97B"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59AEEEB8" w14:textId="77777777" w:rsidR="005540D7" w:rsidRPr="00316B4B" w:rsidRDefault="008E0B6F">
            <w:pPr>
              <w:spacing w:after="0" w:line="240" w:lineRule="auto"/>
              <w:rPr>
                <w:rFonts w:eastAsia="Helvetica Neue"/>
                <w:b/>
                <w:sz w:val="22"/>
                <w:szCs w:val="22"/>
              </w:rPr>
            </w:pPr>
            <w:r w:rsidRPr="00316B4B">
              <w:rPr>
                <w:rFonts w:eastAsia="Helvetica Neue"/>
                <w:b/>
                <w:sz w:val="22"/>
                <w:szCs w:val="22"/>
              </w:rPr>
              <w:lastRenderedPageBreak/>
              <w:t>Subcontractor</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2708E981" w14:textId="77777777" w:rsidR="005540D7" w:rsidRPr="00316B4B" w:rsidRDefault="008E0B6F">
            <w:pPr>
              <w:spacing w:after="0" w:line="240" w:lineRule="auto"/>
              <w:rPr>
                <w:rFonts w:eastAsia="Helvetica Neue"/>
                <w:sz w:val="22"/>
                <w:szCs w:val="22"/>
              </w:rPr>
            </w:pPr>
            <w:r w:rsidRPr="00316B4B">
              <w:rPr>
                <w:rFonts w:eastAsia="Helvetica Neue"/>
                <w:sz w:val="22"/>
                <w:szCs w:val="22"/>
              </w:rPr>
              <w:t>Any third party engaged by the Supplier under a Subcontract (permitted under the Framework Agreement and the Call-Off Contract) and its servants or agents in connection with the provision of G-Cloud Services.</w:t>
            </w:r>
          </w:p>
        </w:tc>
      </w:tr>
      <w:tr w:rsidR="005540D7" w:rsidRPr="00316B4B" w14:paraId="02565727"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49C25F54" w14:textId="77777777" w:rsidR="005540D7" w:rsidRPr="00316B4B" w:rsidRDefault="008E0B6F">
            <w:pPr>
              <w:spacing w:after="0" w:line="240" w:lineRule="auto"/>
              <w:rPr>
                <w:b/>
                <w:bCs/>
                <w:sz w:val="22"/>
                <w:szCs w:val="22"/>
              </w:rPr>
            </w:pPr>
            <w:proofErr w:type="spellStart"/>
            <w:r w:rsidRPr="00316B4B">
              <w:rPr>
                <w:b/>
                <w:bCs/>
                <w:sz w:val="22"/>
                <w:szCs w:val="22"/>
              </w:rPr>
              <w:t>Subprocessor</w:t>
            </w:r>
            <w:proofErr w:type="spellEnd"/>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40CFE378" w14:textId="77777777" w:rsidR="005540D7" w:rsidRPr="00316B4B" w:rsidRDefault="008E0B6F">
            <w:pPr>
              <w:spacing w:after="0" w:line="240" w:lineRule="auto"/>
              <w:rPr>
                <w:sz w:val="22"/>
                <w:szCs w:val="22"/>
              </w:rPr>
            </w:pPr>
            <w:r w:rsidRPr="00316B4B">
              <w:rPr>
                <w:sz w:val="22"/>
                <w:szCs w:val="22"/>
              </w:rPr>
              <w:t>Any third party appointed to process Personal Data on behalf of the Supplier under this Call-Off Contract.</w:t>
            </w:r>
          </w:p>
        </w:tc>
      </w:tr>
      <w:tr w:rsidR="005540D7" w:rsidRPr="00316B4B" w14:paraId="58B155C4"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455A1D81" w14:textId="77777777" w:rsidR="005540D7" w:rsidRPr="00316B4B" w:rsidRDefault="008E0B6F">
            <w:pPr>
              <w:spacing w:after="0" w:line="240" w:lineRule="auto"/>
              <w:rPr>
                <w:rFonts w:eastAsia="Helvetica Neue"/>
                <w:b/>
                <w:sz w:val="22"/>
                <w:szCs w:val="22"/>
              </w:rPr>
            </w:pPr>
            <w:r w:rsidRPr="00316B4B">
              <w:rPr>
                <w:rFonts w:eastAsia="Helvetica Neue"/>
                <w:b/>
                <w:sz w:val="22"/>
                <w:szCs w:val="22"/>
              </w:rPr>
              <w:t>Supplier Representative</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2D2AA965" w14:textId="77777777" w:rsidR="005540D7" w:rsidRPr="00316B4B" w:rsidRDefault="008E0B6F">
            <w:pPr>
              <w:spacing w:after="0" w:line="240" w:lineRule="auto"/>
              <w:rPr>
                <w:rFonts w:eastAsia="Helvetica Neue"/>
                <w:sz w:val="22"/>
                <w:szCs w:val="22"/>
              </w:rPr>
            </w:pPr>
            <w:r w:rsidRPr="00316B4B">
              <w:rPr>
                <w:rFonts w:eastAsia="Helvetica Neue"/>
                <w:sz w:val="22"/>
                <w:szCs w:val="22"/>
              </w:rPr>
              <w:t>The representative appointed by the Supplier from time to time in relation to the Call-Off Contract.</w:t>
            </w:r>
          </w:p>
        </w:tc>
      </w:tr>
      <w:tr w:rsidR="005540D7" w:rsidRPr="00316B4B" w14:paraId="6321336C"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26342462" w14:textId="77777777" w:rsidR="005540D7" w:rsidRPr="00316B4B" w:rsidRDefault="008E0B6F">
            <w:pPr>
              <w:spacing w:after="0" w:line="240" w:lineRule="auto"/>
              <w:rPr>
                <w:rFonts w:eastAsia="Helvetica Neue"/>
                <w:b/>
                <w:sz w:val="22"/>
                <w:szCs w:val="22"/>
              </w:rPr>
            </w:pPr>
            <w:r w:rsidRPr="00316B4B">
              <w:rPr>
                <w:rFonts w:eastAsia="Helvetica Neue"/>
                <w:b/>
                <w:sz w:val="22"/>
                <w:szCs w:val="22"/>
              </w:rPr>
              <w:t>Supplier Staff</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396497D2" w14:textId="77777777" w:rsidR="005540D7" w:rsidRPr="00316B4B" w:rsidRDefault="008E0B6F">
            <w:pPr>
              <w:spacing w:after="0" w:line="240" w:lineRule="auto"/>
              <w:rPr>
                <w:rFonts w:eastAsia="Helvetica Neue"/>
                <w:sz w:val="22"/>
                <w:szCs w:val="22"/>
              </w:rPr>
            </w:pPr>
            <w:r w:rsidRPr="00316B4B">
              <w:rPr>
                <w:rFonts w:eastAsia="Helvetica Neue"/>
                <w:sz w:val="22"/>
                <w:szCs w:val="22"/>
              </w:rPr>
              <w:t>All persons employed by the Supplier together with the Supplier’s servants, agents, suppliers and Subcontractors used in the performance of its obligations under this Call-Off Contract.</w:t>
            </w:r>
          </w:p>
        </w:tc>
      </w:tr>
      <w:tr w:rsidR="005540D7" w:rsidRPr="00316B4B" w14:paraId="04523648"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0BBE91CD" w14:textId="77777777" w:rsidR="005540D7" w:rsidRPr="00316B4B" w:rsidRDefault="008E0B6F">
            <w:pPr>
              <w:spacing w:after="0" w:line="240" w:lineRule="auto"/>
              <w:rPr>
                <w:rFonts w:eastAsia="Helvetica Neue"/>
                <w:b/>
                <w:sz w:val="22"/>
                <w:szCs w:val="22"/>
              </w:rPr>
            </w:pPr>
            <w:r w:rsidRPr="00316B4B">
              <w:rPr>
                <w:rFonts w:eastAsia="Helvetica Neue"/>
                <w:b/>
                <w:sz w:val="22"/>
                <w:szCs w:val="22"/>
              </w:rPr>
              <w:t>Supplier Terms</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28EC179A" w14:textId="77777777" w:rsidR="005540D7" w:rsidRPr="00316B4B" w:rsidRDefault="008E0B6F">
            <w:pPr>
              <w:spacing w:after="0" w:line="240" w:lineRule="auto"/>
              <w:rPr>
                <w:rFonts w:eastAsia="Helvetica Neue"/>
                <w:sz w:val="22"/>
                <w:szCs w:val="22"/>
              </w:rPr>
            </w:pPr>
            <w:r w:rsidRPr="00316B4B">
              <w:rPr>
                <w:rFonts w:eastAsia="Helvetica Neue"/>
                <w:sz w:val="22"/>
                <w:szCs w:val="22"/>
              </w:rPr>
              <w:t>The relevant G-Cloud Service terms and conditions as set out in the Terms and Conditions document supplied as part of the Supplier’s Application.</w:t>
            </w:r>
          </w:p>
        </w:tc>
      </w:tr>
      <w:tr w:rsidR="005540D7" w:rsidRPr="00316B4B" w14:paraId="6FAF4D71"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60F918A2" w14:textId="77777777" w:rsidR="005540D7" w:rsidRPr="00316B4B" w:rsidRDefault="008E0B6F">
            <w:pPr>
              <w:spacing w:after="0" w:line="240" w:lineRule="auto"/>
              <w:rPr>
                <w:rFonts w:eastAsia="Helvetica Neue"/>
                <w:b/>
                <w:sz w:val="22"/>
                <w:szCs w:val="22"/>
              </w:rPr>
            </w:pPr>
            <w:r w:rsidRPr="00316B4B">
              <w:rPr>
                <w:rFonts w:eastAsia="Helvetica Neue"/>
                <w:b/>
                <w:sz w:val="22"/>
                <w:szCs w:val="22"/>
              </w:rPr>
              <w:t>Term</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4F32ECB2" w14:textId="77777777" w:rsidR="005540D7" w:rsidRPr="00316B4B" w:rsidRDefault="008E0B6F">
            <w:pPr>
              <w:spacing w:after="0" w:line="240" w:lineRule="auto"/>
              <w:rPr>
                <w:rFonts w:eastAsia="Helvetica Neue"/>
                <w:sz w:val="22"/>
                <w:szCs w:val="22"/>
              </w:rPr>
            </w:pPr>
            <w:r w:rsidRPr="00316B4B">
              <w:rPr>
                <w:rFonts w:eastAsia="Helvetica Neue"/>
                <w:sz w:val="22"/>
                <w:szCs w:val="22"/>
              </w:rPr>
              <w:t xml:space="preserve">The term of this Call-Off Contract as set out in the Order Form. </w:t>
            </w:r>
          </w:p>
        </w:tc>
      </w:tr>
      <w:tr w:rsidR="005540D7" w:rsidRPr="00316B4B" w14:paraId="2E670DBA"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333ACDA8" w14:textId="77777777" w:rsidR="005540D7" w:rsidRPr="00316B4B" w:rsidRDefault="008E0B6F">
            <w:pPr>
              <w:spacing w:after="0" w:line="240" w:lineRule="auto"/>
              <w:rPr>
                <w:rFonts w:eastAsia="Helvetica Neue"/>
                <w:b/>
                <w:sz w:val="22"/>
                <w:szCs w:val="22"/>
              </w:rPr>
            </w:pPr>
            <w:r w:rsidRPr="00316B4B">
              <w:rPr>
                <w:rFonts w:eastAsia="Helvetica Neue"/>
                <w:b/>
                <w:sz w:val="22"/>
                <w:szCs w:val="22"/>
              </w:rPr>
              <w:t>Variation</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71F06531" w14:textId="77777777" w:rsidR="005540D7" w:rsidRPr="00316B4B" w:rsidRDefault="008E0B6F">
            <w:pPr>
              <w:spacing w:after="0" w:line="240" w:lineRule="auto"/>
              <w:rPr>
                <w:rFonts w:eastAsia="Helvetica Neue"/>
                <w:sz w:val="22"/>
                <w:szCs w:val="22"/>
              </w:rPr>
            </w:pPr>
            <w:r w:rsidRPr="00316B4B">
              <w:rPr>
                <w:rFonts w:eastAsia="Helvetica Neue"/>
                <w:sz w:val="22"/>
                <w:szCs w:val="22"/>
              </w:rPr>
              <w:t>This has the meaning given to it in clause 32 (Variation process).</w:t>
            </w:r>
          </w:p>
        </w:tc>
      </w:tr>
      <w:tr w:rsidR="005540D7" w:rsidRPr="00316B4B" w14:paraId="6160C12C" w14:textId="77777777">
        <w:tc>
          <w:tcPr>
            <w:tcW w:w="3435" w:type="dxa"/>
            <w:tcBorders>
              <w:top w:val="single" w:sz="6" w:space="0" w:color="000001"/>
              <w:left w:val="single" w:sz="4" w:space="0" w:color="000001"/>
              <w:bottom w:val="single" w:sz="6" w:space="0" w:color="000001"/>
              <w:right w:val="single" w:sz="6" w:space="0" w:color="000001"/>
            </w:tcBorders>
            <w:shd w:val="clear" w:color="auto" w:fill="auto"/>
          </w:tcPr>
          <w:p w14:paraId="4286550A" w14:textId="77777777" w:rsidR="005540D7" w:rsidRPr="00316B4B" w:rsidRDefault="008E0B6F">
            <w:pPr>
              <w:spacing w:after="0" w:line="240" w:lineRule="auto"/>
              <w:rPr>
                <w:rFonts w:eastAsia="Helvetica Neue"/>
                <w:b/>
                <w:sz w:val="22"/>
                <w:szCs w:val="22"/>
              </w:rPr>
            </w:pPr>
            <w:r w:rsidRPr="00316B4B">
              <w:rPr>
                <w:rFonts w:eastAsia="Helvetica Neue"/>
                <w:b/>
                <w:sz w:val="22"/>
                <w:szCs w:val="22"/>
              </w:rPr>
              <w:t>Working Days</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14:paraId="36792A83" w14:textId="77777777" w:rsidR="005540D7" w:rsidRPr="00316B4B" w:rsidRDefault="008E0B6F">
            <w:pPr>
              <w:spacing w:after="0" w:line="240" w:lineRule="auto"/>
              <w:rPr>
                <w:rFonts w:eastAsia="Helvetica Neue"/>
                <w:sz w:val="22"/>
                <w:szCs w:val="22"/>
              </w:rPr>
            </w:pPr>
            <w:r w:rsidRPr="00316B4B">
              <w:rPr>
                <w:rFonts w:eastAsia="Helvetica Neue"/>
                <w:sz w:val="22"/>
                <w:szCs w:val="22"/>
              </w:rPr>
              <w:t>Any day other than a Saturday, Sunday or public holiday in England and Wales.</w:t>
            </w:r>
          </w:p>
        </w:tc>
      </w:tr>
      <w:tr w:rsidR="005540D7" w:rsidRPr="00316B4B" w14:paraId="3FA088E3" w14:textId="77777777">
        <w:tc>
          <w:tcPr>
            <w:tcW w:w="3435" w:type="dxa"/>
            <w:tcBorders>
              <w:top w:val="single" w:sz="6" w:space="0" w:color="000001"/>
              <w:left w:val="single" w:sz="4" w:space="0" w:color="000001"/>
              <w:bottom w:val="single" w:sz="4" w:space="0" w:color="000001"/>
              <w:right w:val="single" w:sz="6" w:space="0" w:color="000001"/>
            </w:tcBorders>
            <w:shd w:val="clear" w:color="auto" w:fill="auto"/>
          </w:tcPr>
          <w:p w14:paraId="57DFB02A" w14:textId="77777777" w:rsidR="005540D7" w:rsidRPr="00316B4B" w:rsidRDefault="008E0B6F">
            <w:pPr>
              <w:spacing w:after="0" w:line="240" w:lineRule="auto"/>
              <w:rPr>
                <w:rFonts w:eastAsia="Helvetica Neue"/>
                <w:b/>
                <w:sz w:val="22"/>
                <w:szCs w:val="22"/>
              </w:rPr>
            </w:pPr>
            <w:r w:rsidRPr="00316B4B">
              <w:rPr>
                <w:rFonts w:eastAsia="Helvetica Neue"/>
                <w:b/>
                <w:sz w:val="22"/>
                <w:szCs w:val="22"/>
              </w:rPr>
              <w:t>Year</w:t>
            </w:r>
          </w:p>
        </w:tc>
        <w:tc>
          <w:tcPr>
            <w:tcW w:w="7155" w:type="dxa"/>
            <w:tcBorders>
              <w:top w:val="single" w:sz="6" w:space="0" w:color="000001"/>
              <w:left w:val="single" w:sz="6" w:space="0" w:color="000001"/>
              <w:bottom w:val="single" w:sz="4" w:space="0" w:color="000001"/>
              <w:right w:val="single" w:sz="4" w:space="0" w:color="000001"/>
            </w:tcBorders>
            <w:shd w:val="clear" w:color="auto" w:fill="auto"/>
          </w:tcPr>
          <w:p w14:paraId="3B762CC6" w14:textId="77777777" w:rsidR="005540D7" w:rsidRPr="00316B4B" w:rsidRDefault="008E0B6F">
            <w:pPr>
              <w:spacing w:after="0" w:line="240" w:lineRule="auto"/>
              <w:rPr>
                <w:rFonts w:eastAsia="Helvetica Neue"/>
                <w:sz w:val="22"/>
                <w:szCs w:val="22"/>
              </w:rPr>
            </w:pPr>
            <w:r w:rsidRPr="00316B4B">
              <w:rPr>
                <w:rFonts w:eastAsia="Helvetica Neue"/>
                <w:sz w:val="22"/>
                <w:szCs w:val="22"/>
              </w:rPr>
              <w:t>A contract year.</w:t>
            </w:r>
          </w:p>
        </w:tc>
      </w:tr>
    </w:tbl>
    <w:p w14:paraId="0CB047F5" w14:textId="77777777" w:rsidR="005540D7" w:rsidRPr="00316B4B" w:rsidRDefault="005540D7">
      <w:pPr>
        <w:rPr>
          <w:rFonts w:eastAsia="Helvetica Neue"/>
          <w:sz w:val="22"/>
          <w:szCs w:val="22"/>
        </w:rPr>
      </w:pPr>
    </w:p>
    <w:p w14:paraId="61C52D29" w14:textId="77777777" w:rsidR="005540D7" w:rsidRPr="00316B4B" w:rsidRDefault="008E0B6F">
      <w:pPr>
        <w:rPr>
          <w:rFonts w:eastAsia="Helvetica Neue"/>
          <w:sz w:val="22"/>
          <w:szCs w:val="22"/>
        </w:rPr>
      </w:pPr>
      <w:r w:rsidRPr="00316B4B">
        <w:rPr>
          <w:sz w:val="22"/>
          <w:szCs w:val="22"/>
        </w:rPr>
        <w:br w:type="page"/>
      </w:r>
    </w:p>
    <w:p w14:paraId="64626FB5" w14:textId="77777777" w:rsidR="005540D7" w:rsidRPr="00316B4B" w:rsidRDefault="005540D7">
      <w:pPr>
        <w:rPr>
          <w:rFonts w:eastAsia="Helvetica Neue"/>
          <w:sz w:val="22"/>
          <w:szCs w:val="22"/>
        </w:rPr>
      </w:pPr>
    </w:p>
    <w:p w14:paraId="2F646F96" w14:textId="77777777" w:rsidR="005540D7" w:rsidRPr="00316B4B" w:rsidRDefault="008E0B6F">
      <w:pPr>
        <w:pStyle w:val="Heading1"/>
      </w:pPr>
      <w:r w:rsidRPr="00316B4B">
        <w:rPr>
          <w:rFonts w:eastAsia="Helvetica Neue"/>
        </w:rPr>
        <w:br/>
      </w:r>
      <w:bookmarkStart w:id="62" w:name="_Toc509486714"/>
      <w:r w:rsidRPr="00316B4B">
        <w:rPr>
          <w:rFonts w:eastAsia="Helvetica Neue"/>
        </w:rPr>
        <w:t xml:space="preserve">Schedule 7 - </w:t>
      </w:r>
      <w:r w:rsidRPr="00316B4B">
        <w:t>Processing, Personal Data and Data Subjects</w:t>
      </w:r>
      <w:bookmarkEnd w:id="62"/>
    </w:p>
    <w:p w14:paraId="02EA3EF1" w14:textId="363FF737" w:rsidR="00955D7D" w:rsidRDefault="00955D7D" w:rsidP="00955D7D">
      <w:pPr>
        <w:pStyle w:val="MRNoHead1"/>
        <w:numPr>
          <w:ilvl w:val="0"/>
          <w:numId w:val="0"/>
        </w:numPr>
        <w:spacing w:line="240" w:lineRule="auto"/>
        <w:ind w:left="720"/>
        <w:jc w:val="left"/>
        <w:rPr>
          <w:i/>
          <w:lang w:val="en"/>
        </w:rPr>
      </w:pPr>
      <w:r>
        <w:rPr>
          <w:b/>
          <w:i/>
          <w:lang w:val="en"/>
        </w:rPr>
        <w:t>Subject matter of the processing</w:t>
      </w:r>
      <w:r>
        <w:rPr>
          <w:b/>
          <w:i/>
          <w:lang w:val="en"/>
        </w:rPr>
        <w:br/>
      </w:r>
      <w:r>
        <w:rPr>
          <w:i/>
          <w:lang w:val="en"/>
        </w:rPr>
        <w:t>[</w:t>
      </w:r>
      <w:r>
        <w:rPr>
          <w:i/>
          <w:highlight w:val="yellow"/>
          <w:lang w:val="en"/>
        </w:rPr>
        <w:t xml:space="preserve">The Supplier provides the Buyer with a platform which allows the creation of end to end services using e-forms and workflow. The solution enables the Buyer to publish online forms which can be used by </w:t>
      </w:r>
      <w:r w:rsidR="004C40DB">
        <w:rPr>
          <w:i/>
          <w:highlight w:val="yellow"/>
          <w:lang w:val="en"/>
        </w:rPr>
        <w:t>the public</w:t>
      </w:r>
      <w:r>
        <w:rPr>
          <w:i/>
          <w:highlight w:val="yellow"/>
          <w:lang w:val="en"/>
        </w:rPr>
        <w:t>, staff and other third parties to request services from the Buyer. The services offered and the information collected by the platform are entirely at the discretion of the Buyer.</w:t>
      </w:r>
      <w:r>
        <w:rPr>
          <w:i/>
          <w:lang w:val="en"/>
        </w:rPr>
        <w:t>]</w:t>
      </w:r>
    </w:p>
    <w:p w14:paraId="6F7D505B" w14:textId="77777777" w:rsidR="00955D7D" w:rsidRDefault="00955D7D" w:rsidP="00955D7D">
      <w:pPr>
        <w:pStyle w:val="MRNoHead1"/>
        <w:numPr>
          <w:ilvl w:val="0"/>
          <w:numId w:val="0"/>
        </w:numPr>
        <w:spacing w:line="240" w:lineRule="auto"/>
        <w:ind w:left="720"/>
        <w:jc w:val="left"/>
        <w:rPr>
          <w:i/>
          <w:lang w:val="en"/>
        </w:rPr>
      </w:pPr>
      <w:r>
        <w:rPr>
          <w:b/>
          <w:i/>
          <w:lang w:val="en"/>
        </w:rPr>
        <w:t>Duration of the processing</w:t>
      </w:r>
      <w:r>
        <w:rPr>
          <w:b/>
          <w:i/>
          <w:lang w:val="en"/>
        </w:rPr>
        <w:br/>
      </w:r>
      <w:r>
        <w:rPr>
          <w:i/>
          <w:lang w:val="en"/>
        </w:rPr>
        <w:t>[</w:t>
      </w:r>
      <w:r>
        <w:rPr>
          <w:i/>
          <w:highlight w:val="yellow"/>
          <w:lang w:val="en"/>
        </w:rPr>
        <w:t xml:space="preserve">The duration is the term of the Call-Off Contract and the duration of any exit services provided under the Call-Off Contract, unless the Buyer decides to delete the data earlier or </w:t>
      </w:r>
      <w:proofErr w:type="spellStart"/>
      <w:r>
        <w:rPr>
          <w:i/>
          <w:highlight w:val="yellow"/>
          <w:lang w:val="en"/>
        </w:rPr>
        <w:t>anonymise</w:t>
      </w:r>
      <w:proofErr w:type="spellEnd"/>
      <w:r>
        <w:rPr>
          <w:i/>
          <w:highlight w:val="yellow"/>
          <w:lang w:val="en"/>
        </w:rPr>
        <w:t xml:space="preserve"> it.</w:t>
      </w:r>
      <w:r>
        <w:rPr>
          <w:i/>
          <w:lang w:val="en"/>
        </w:rPr>
        <w:t>]</w:t>
      </w:r>
    </w:p>
    <w:p w14:paraId="3580A4BA" w14:textId="77777777" w:rsidR="00955D7D" w:rsidRDefault="00955D7D" w:rsidP="00955D7D">
      <w:pPr>
        <w:pStyle w:val="MRNoHead1"/>
        <w:numPr>
          <w:ilvl w:val="0"/>
          <w:numId w:val="0"/>
        </w:numPr>
        <w:spacing w:line="240" w:lineRule="auto"/>
        <w:ind w:left="720"/>
        <w:jc w:val="left"/>
        <w:rPr>
          <w:i/>
          <w:lang w:val="en"/>
        </w:rPr>
      </w:pPr>
      <w:r>
        <w:rPr>
          <w:b/>
          <w:i/>
          <w:lang w:val="en"/>
        </w:rPr>
        <w:t>Nature and purposes of the processing</w:t>
      </w:r>
      <w:r>
        <w:rPr>
          <w:b/>
          <w:i/>
          <w:lang w:val="en"/>
        </w:rPr>
        <w:br/>
      </w:r>
      <w:r>
        <w:rPr>
          <w:i/>
          <w:lang w:val="en"/>
        </w:rPr>
        <w:t>[</w:t>
      </w:r>
      <w:r>
        <w:rPr>
          <w:i/>
          <w:highlight w:val="yellow"/>
          <w:lang w:val="en"/>
        </w:rPr>
        <w:t xml:space="preserve">Data is collected and stored within the platform on behalf of the Buyer. The Buyer can configure the platform to process data as required by their </w:t>
      </w:r>
      <w:proofErr w:type="gramStart"/>
      <w:r>
        <w:rPr>
          <w:i/>
          <w:highlight w:val="yellow"/>
          <w:lang w:val="en"/>
        </w:rPr>
        <w:t>particular process</w:t>
      </w:r>
      <w:proofErr w:type="gramEnd"/>
      <w:r>
        <w:rPr>
          <w:i/>
          <w:highlight w:val="yellow"/>
          <w:lang w:val="en"/>
        </w:rPr>
        <w:t xml:space="preserve"> and purpose. This could include retrieval, alteration, use, disclosure, dissemination and erasure/destruction of the data.</w:t>
      </w:r>
      <w:r>
        <w:rPr>
          <w:i/>
          <w:lang w:val="en"/>
        </w:rPr>
        <w:t>]</w:t>
      </w:r>
    </w:p>
    <w:p w14:paraId="233C531B" w14:textId="2CEC201A" w:rsidR="00955D7D" w:rsidRDefault="00955D7D" w:rsidP="00955D7D">
      <w:pPr>
        <w:pStyle w:val="MRNoHead1"/>
        <w:numPr>
          <w:ilvl w:val="0"/>
          <w:numId w:val="0"/>
        </w:numPr>
        <w:spacing w:line="240" w:lineRule="auto"/>
        <w:ind w:left="720"/>
        <w:jc w:val="left"/>
        <w:rPr>
          <w:i/>
          <w:lang w:val="en"/>
        </w:rPr>
      </w:pPr>
      <w:r>
        <w:rPr>
          <w:b/>
          <w:i/>
          <w:lang w:val="en"/>
        </w:rPr>
        <w:t>Type of Personal Data</w:t>
      </w:r>
      <w:r>
        <w:rPr>
          <w:b/>
          <w:i/>
          <w:lang w:val="en"/>
        </w:rPr>
        <w:br/>
      </w:r>
      <w:r>
        <w:rPr>
          <w:i/>
          <w:lang w:val="en"/>
        </w:rPr>
        <w:t>[</w:t>
      </w:r>
      <w:r>
        <w:rPr>
          <w:i/>
          <w:highlight w:val="yellow"/>
          <w:lang w:val="en"/>
        </w:rPr>
        <w:t>The standard data collected includes name, address and contact details. The Buyer otherwise defines the types of data collected through the platform</w:t>
      </w:r>
      <w:r w:rsidR="004C40DB">
        <w:rPr>
          <w:i/>
          <w:highlight w:val="yellow"/>
          <w:lang w:val="en"/>
        </w:rPr>
        <w:t>’</w:t>
      </w:r>
      <w:r>
        <w:rPr>
          <w:i/>
          <w:highlight w:val="yellow"/>
          <w:lang w:val="en"/>
        </w:rPr>
        <w:t>s integration.</w:t>
      </w:r>
      <w:r>
        <w:rPr>
          <w:i/>
          <w:lang w:val="en"/>
        </w:rPr>
        <w:t>]</w:t>
      </w:r>
    </w:p>
    <w:p w14:paraId="5C4CFCFC" w14:textId="20E130EC" w:rsidR="00955D7D" w:rsidRDefault="00955D7D" w:rsidP="00955D7D">
      <w:pPr>
        <w:pStyle w:val="MRNoHead1"/>
        <w:numPr>
          <w:ilvl w:val="0"/>
          <w:numId w:val="0"/>
        </w:numPr>
        <w:spacing w:line="240" w:lineRule="auto"/>
        <w:ind w:left="720"/>
        <w:jc w:val="left"/>
        <w:rPr>
          <w:i/>
          <w:lang w:val="en"/>
        </w:rPr>
      </w:pPr>
      <w:r>
        <w:rPr>
          <w:b/>
          <w:i/>
          <w:lang w:val="en"/>
        </w:rPr>
        <w:t>Categories of Data Subject</w:t>
      </w:r>
      <w:r>
        <w:rPr>
          <w:i/>
          <w:lang w:val="en"/>
        </w:rPr>
        <w:br/>
        <w:t>[</w:t>
      </w:r>
      <w:r>
        <w:rPr>
          <w:i/>
          <w:highlight w:val="yellow"/>
          <w:lang w:val="en"/>
        </w:rPr>
        <w:t xml:space="preserve">Data Subjects </w:t>
      </w:r>
      <w:proofErr w:type="gramStart"/>
      <w:r>
        <w:rPr>
          <w:i/>
          <w:highlight w:val="yellow"/>
          <w:lang w:val="en"/>
        </w:rPr>
        <w:t>include:</w:t>
      </w:r>
      <w:proofErr w:type="gramEnd"/>
      <w:r>
        <w:rPr>
          <w:i/>
          <w:highlight w:val="yellow"/>
          <w:lang w:val="en"/>
        </w:rPr>
        <w:t xml:space="preserve"> customers of the Buyer’s services, members of the public and employees of the Buyer. However</w:t>
      </w:r>
      <w:r w:rsidR="004C40DB">
        <w:rPr>
          <w:i/>
          <w:highlight w:val="yellow"/>
          <w:lang w:val="en"/>
        </w:rPr>
        <w:t>,</w:t>
      </w:r>
      <w:r>
        <w:rPr>
          <w:i/>
          <w:highlight w:val="yellow"/>
          <w:lang w:val="en"/>
        </w:rPr>
        <w:t xml:space="preserve"> this is ultimately dependent on who the Buyer allows to use the platform and could include suppliers and other third</w:t>
      </w:r>
      <w:r w:rsidR="004C40DB">
        <w:rPr>
          <w:i/>
          <w:highlight w:val="yellow"/>
          <w:lang w:val="en"/>
        </w:rPr>
        <w:t>-</w:t>
      </w:r>
      <w:r>
        <w:rPr>
          <w:i/>
          <w:highlight w:val="yellow"/>
          <w:lang w:val="en"/>
        </w:rPr>
        <w:t>party subjects.</w:t>
      </w:r>
      <w:r>
        <w:rPr>
          <w:i/>
          <w:lang w:val="en"/>
        </w:rPr>
        <w:t>]</w:t>
      </w:r>
    </w:p>
    <w:p w14:paraId="10924902" w14:textId="77777777" w:rsidR="00955D7D" w:rsidRDefault="00955D7D" w:rsidP="00955D7D">
      <w:pPr>
        <w:pStyle w:val="MRNoHead1"/>
        <w:numPr>
          <w:ilvl w:val="0"/>
          <w:numId w:val="0"/>
        </w:numPr>
        <w:spacing w:line="240" w:lineRule="auto"/>
        <w:ind w:left="720"/>
        <w:jc w:val="left"/>
        <w:rPr>
          <w:i/>
          <w:highlight w:val="yellow"/>
          <w:lang w:val="en"/>
        </w:rPr>
      </w:pPr>
      <w:r>
        <w:rPr>
          <w:b/>
          <w:i/>
          <w:lang w:val="en"/>
        </w:rPr>
        <w:t>Plan for return and destruction of the data once the processing is complete UNLESS requirement under union or member state law to preserve that type of data</w:t>
      </w:r>
      <w:r>
        <w:rPr>
          <w:b/>
          <w:i/>
          <w:lang w:val="en"/>
        </w:rPr>
        <w:br/>
      </w:r>
      <w:r>
        <w:rPr>
          <w:i/>
          <w:lang w:val="en"/>
        </w:rPr>
        <w:t>[</w:t>
      </w:r>
      <w:r>
        <w:rPr>
          <w:i/>
          <w:highlight w:val="yellow"/>
          <w:lang w:val="en"/>
        </w:rPr>
        <w:t>Data is held within the platform until the Buyer decides to delete it or until the Buyer ceases to be a customer of the Supplier.</w:t>
      </w:r>
    </w:p>
    <w:p w14:paraId="5707960F" w14:textId="77777777" w:rsidR="00955D7D" w:rsidRDefault="00955D7D" w:rsidP="00955D7D">
      <w:pPr>
        <w:pStyle w:val="MRNoHead1"/>
        <w:numPr>
          <w:ilvl w:val="0"/>
          <w:numId w:val="0"/>
        </w:numPr>
        <w:spacing w:line="240" w:lineRule="auto"/>
        <w:ind w:left="720"/>
        <w:jc w:val="left"/>
        <w:rPr>
          <w:lang w:val="en"/>
        </w:rPr>
      </w:pPr>
      <w:r>
        <w:rPr>
          <w:i/>
          <w:highlight w:val="yellow"/>
          <w:lang w:val="en"/>
        </w:rPr>
        <w:t>Should the Buyer cease to be a Supplier customer, any data still held will be returned to the Buyer. The data will then be securely deleted from the platform at which point is cannot be recovered</w:t>
      </w:r>
      <w:r>
        <w:rPr>
          <w:i/>
          <w:lang w:val="en"/>
        </w:rPr>
        <w:t>.]</w:t>
      </w:r>
      <w:r>
        <w:rPr>
          <w:lang w:val="en"/>
        </w:rPr>
        <w:t>”</w:t>
      </w:r>
    </w:p>
    <w:sectPr w:rsidR="00955D7D">
      <w:headerReference w:type="default" r:id="rId52"/>
      <w:footerReference w:type="default" r:id="rId53"/>
      <w:pgSz w:w="11906" w:h="16838"/>
      <w:pgMar w:top="965" w:right="562" w:bottom="777" w:left="706" w:header="0" w:footer="720" w:gutter="0"/>
      <w:pgNumType w:start="1"/>
      <w:cols w:space="720"/>
      <w:formProt w:val="0"/>
      <w:docGrid w:linePitch="272"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8EAAEB" w14:textId="77777777" w:rsidR="008456C5" w:rsidRDefault="008456C5">
      <w:pPr>
        <w:spacing w:after="0" w:line="240" w:lineRule="auto"/>
      </w:pPr>
      <w:r>
        <w:separator/>
      </w:r>
    </w:p>
  </w:endnote>
  <w:endnote w:type="continuationSeparator" w:id="0">
    <w:p w14:paraId="2CB4288C" w14:textId="77777777" w:rsidR="008456C5" w:rsidRDefault="008456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OpenSymbol">
    <w:altName w:val="Times New Roman"/>
    <w:charset w:val="02"/>
    <w:family w:val="auto"/>
    <w:pitch w:val="default"/>
  </w:font>
  <w:font w:name="Helvetica Neue">
    <w:altName w:val="Corbel"/>
    <w:charset w:val="00"/>
    <w:family w:val="auto"/>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iberation Sans">
    <w:altName w:val="Arial"/>
    <w:charset w:val="01"/>
    <w:family w:val="swiss"/>
    <w:pitch w:val="variable"/>
  </w:font>
  <w:font w:name="Arial Unicode MS">
    <w:altName w:val="Yu Gothic"/>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709B33" w14:textId="1F54FD71" w:rsidR="00DE194A" w:rsidRDefault="00DE194A">
    <w:r>
      <w:rPr>
        <w:sz w:val="16"/>
        <w:szCs w:val="16"/>
      </w:rPr>
      <w:t xml:space="preserve">                                                                                                                                                                                                                      Page </w:t>
    </w:r>
    <w:r>
      <w:rPr>
        <w:sz w:val="16"/>
        <w:szCs w:val="16"/>
      </w:rPr>
      <w:fldChar w:fldCharType="begin"/>
    </w:r>
    <w:r>
      <w:rPr>
        <w:sz w:val="16"/>
        <w:szCs w:val="16"/>
      </w:rPr>
      <w:instrText>PAGE</w:instrText>
    </w:r>
    <w:r>
      <w:rPr>
        <w:sz w:val="16"/>
        <w:szCs w:val="16"/>
      </w:rPr>
      <w:fldChar w:fldCharType="separate"/>
    </w:r>
    <w:r w:rsidR="00B32A22">
      <w:rPr>
        <w:noProof/>
        <w:sz w:val="16"/>
        <w:szCs w:val="16"/>
      </w:rPr>
      <w:t>42</w:t>
    </w:r>
    <w:r>
      <w:rPr>
        <w:sz w:val="16"/>
        <w:szCs w:val="16"/>
      </w:rPr>
      <w:fldChar w:fldCharType="end"/>
    </w:r>
    <w:r>
      <w:rPr>
        <w:sz w:val="16"/>
        <w:szCs w:val="16"/>
      </w:rPr>
      <w:t xml:space="preserve"> of 58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2EDE34" w14:textId="77777777" w:rsidR="008456C5" w:rsidRDefault="008456C5">
      <w:pPr>
        <w:spacing w:after="0" w:line="240" w:lineRule="auto"/>
      </w:pPr>
      <w:r>
        <w:separator/>
      </w:r>
    </w:p>
  </w:footnote>
  <w:footnote w:type="continuationSeparator" w:id="0">
    <w:p w14:paraId="0CE59DE1" w14:textId="77777777" w:rsidR="008456C5" w:rsidRDefault="008456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96B994" w14:textId="77777777" w:rsidR="00DE194A" w:rsidRDefault="00DE194A">
    <w:pPr>
      <w:tabs>
        <w:tab w:val="center" w:pos="5026"/>
        <w:tab w:val="right" w:pos="10053"/>
      </w:tabs>
      <w:spacing w:before="720"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6523C67"/>
    <w:multiLevelType w:val="multilevel"/>
    <w:tmpl w:val="49C462BC"/>
    <w:lvl w:ilvl="0">
      <w:start w:val="1"/>
      <w:numFmt w:val="decimal"/>
      <w:pStyle w:val="Level1"/>
      <w:lvlText w:val="%1."/>
      <w:lvlJc w:val="left"/>
      <w:pPr>
        <w:tabs>
          <w:tab w:val="num" w:pos="851"/>
        </w:tabs>
        <w:ind w:left="851" w:hanging="851"/>
      </w:pPr>
      <w:rPr>
        <w:b w:val="0"/>
        <w:i w:val="0"/>
        <w:caps w:val="0"/>
        <w:smallCaps w:val="0"/>
        <w:strike w:val="0"/>
        <w:dstrike w:val="0"/>
        <w:outline w:val="0"/>
        <w:shadow w:val="0"/>
        <w:emboss w:val="0"/>
        <w:imprint w:val="0"/>
        <w:vanish w:val="0"/>
        <w:webHidden w:val="0"/>
        <w:u w:val="none"/>
        <w:effect w:val="none"/>
        <w:vertAlign w:val="baseline"/>
        <w:specVanish w:val="0"/>
      </w:rPr>
    </w:lvl>
    <w:lvl w:ilvl="1">
      <w:start w:val="1"/>
      <w:numFmt w:val="decimal"/>
      <w:pStyle w:val="Level2"/>
      <w:lvlText w:val="%1.%2"/>
      <w:lvlJc w:val="left"/>
      <w:pPr>
        <w:tabs>
          <w:tab w:val="num" w:pos="851"/>
        </w:tabs>
        <w:ind w:left="851" w:hanging="851"/>
      </w:pPr>
      <w:rPr>
        <w:b w:val="0"/>
        <w:i w:val="0"/>
        <w:caps w:val="0"/>
        <w:smallCaps w:val="0"/>
        <w:strike w:val="0"/>
        <w:dstrike w:val="0"/>
        <w:outline w:val="0"/>
        <w:shadow w:val="0"/>
        <w:emboss w:val="0"/>
        <w:imprint w:val="0"/>
        <w:vanish w:val="0"/>
        <w:webHidden w:val="0"/>
        <w:u w:val="none"/>
        <w:effect w:val="none"/>
        <w:vertAlign w:val="baseline"/>
        <w:specVanish w:val="0"/>
      </w:rPr>
    </w:lvl>
    <w:lvl w:ilvl="2">
      <w:start w:val="1"/>
      <w:numFmt w:val="decimal"/>
      <w:pStyle w:val="Level3"/>
      <w:lvlText w:val="%1.%2.%3"/>
      <w:lvlJc w:val="left"/>
      <w:pPr>
        <w:tabs>
          <w:tab w:val="num" w:pos="1702"/>
        </w:tabs>
        <w:ind w:left="1702" w:hanging="851"/>
      </w:pPr>
      <w:rPr>
        <w:b w:val="0"/>
        <w:i w:val="0"/>
        <w:caps w:val="0"/>
        <w:smallCaps w:val="0"/>
        <w:strike w:val="0"/>
        <w:dstrike w:val="0"/>
        <w:outline w:val="0"/>
        <w:shadow w:val="0"/>
        <w:emboss w:val="0"/>
        <w:imprint w:val="0"/>
        <w:vanish w:val="0"/>
        <w:webHidden w:val="0"/>
        <w:u w:val="none"/>
        <w:effect w:val="none"/>
        <w:vertAlign w:val="baseline"/>
        <w:specVanish w:val="0"/>
      </w:rPr>
    </w:lvl>
    <w:lvl w:ilvl="3">
      <w:start w:val="1"/>
      <w:numFmt w:val="lowerLetter"/>
      <w:pStyle w:val="Level4"/>
      <w:lvlText w:val="(%4)"/>
      <w:lvlJc w:val="left"/>
      <w:pPr>
        <w:tabs>
          <w:tab w:val="num" w:pos="2553"/>
        </w:tabs>
        <w:ind w:left="2553" w:hanging="851"/>
      </w:pPr>
      <w:rPr>
        <w:b w:val="0"/>
        <w:i w:val="0"/>
        <w:caps w:val="0"/>
        <w:smallCaps w:val="0"/>
        <w:strike w:val="0"/>
        <w:dstrike w:val="0"/>
        <w:outline w:val="0"/>
        <w:shadow w:val="0"/>
        <w:emboss w:val="0"/>
        <w:imprint w:val="0"/>
        <w:vanish w:val="0"/>
        <w:webHidden w:val="0"/>
        <w:u w:val="none"/>
        <w:effect w:val="none"/>
        <w:vertAlign w:val="baseline"/>
        <w:specVanish w:val="0"/>
      </w:rPr>
    </w:lvl>
    <w:lvl w:ilvl="4">
      <w:start w:val="1"/>
      <w:numFmt w:val="lowerRoman"/>
      <w:pStyle w:val="Level5"/>
      <w:lvlText w:val="(%5)"/>
      <w:lvlJc w:val="left"/>
      <w:pPr>
        <w:tabs>
          <w:tab w:val="num" w:pos="3404"/>
        </w:tabs>
        <w:ind w:left="3404" w:hanging="851"/>
      </w:pPr>
      <w:rPr>
        <w:b w:val="0"/>
        <w:i w:val="0"/>
        <w:caps w:val="0"/>
        <w:smallCaps w:val="0"/>
        <w:strike w:val="0"/>
        <w:dstrike w:val="0"/>
        <w:outline w:val="0"/>
        <w:shadow w:val="0"/>
        <w:emboss w:val="0"/>
        <w:imprint w:val="0"/>
        <w:vanish w:val="0"/>
        <w:webHidden w:val="0"/>
        <w:u w:val="none"/>
        <w:effect w:val="none"/>
        <w:vertAlign w:val="baseline"/>
        <w:specVanish w:val="0"/>
      </w:rPr>
    </w:lvl>
    <w:lvl w:ilvl="5">
      <w:start w:val="1"/>
      <w:numFmt w:val="decimal"/>
      <w:pStyle w:val="Level6"/>
      <w:lvlText w:val="(%6)"/>
      <w:lvlJc w:val="left"/>
      <w:pPr>
        <w:tabs>
          <w:tab w:val="num" w:pos="4255"/>
        </w:tabs>
        <w:ind w:left="4255" w:hanging="851"/>
      </w:pPr>
      <w:rPr>
        <w:b w:val="0"/>
        <w:i w:val="0"/>
        <w:caps w:val="0"/>
        <w:smallCaps w:val="0"/>
        <w:strike w:val="0"/>
        <w:dstrike w:val="0"/>
        <w:outline w:val="0"/>
        <w:shadow w:val="0"/>
        <w:emboss w:val="0"/>
        <w:imprint w:val="0"/>
        <w:vanish w:val="0"/>
        <w:webHidden w:val="0"/>
        <w:u w:val="none"/>
        <w:effect w:val="none"/>
        <w:vertAlign w:val="baseline"/>
        <w:specVanish w:val="0"/>
      </w:rPr>
    </w:lvl>
    <w:lvl w:ilvl="6">
      <w:start w:val="1"/>
      <w:numFmt w:val="none"/>
      <w:suff w:val="nothing"/>
      <w:lvlText w:val="Not Defined"/>
      <w:lvlJc w:val="left"/>
      <w:pPr>
        <w:ind w:left="0" w:firstLine="0"/>
      </w:pPr>
      <w:rPr>
        <w:b w:val="0"/>
        <w:i w:val="0"/>
        <w:caps w:val="0"/>
        <w:smallCaps w:val="0"/>
        <w:strike w:val="0"/>
        <w:dstrike w:val="0"/>
        <w:outline w:val="0"/>
        <w:shadow w:val="0"/>
        <w:emboss w:val="0"/>
        <w:imprint w:val="0"/>
        <w:vanish w:val="0"/>
        <w:webHidden w:val="0"/>
        <w:u w:val="none"/>
        <w:effect w:val="none"/>
        <w:vertAlign w:val="baseline"/>
        <w:specVanish w:val="0"/>
      </w:rPr>
    </w:lvl>
    <w:lvl w:ilvl="7">
      <w:start w:val="1"/>
      <w:numFmt w:val="none"/>
      <w:suff w:val="nothing"/>
      <w:lvlText w:val="Not Defined"/>
      <w:lvlJc w:val="left"/>
      <w:pPr>
        <w:ind w:left="0" w:firstLine="0"/>
      </w:pPr>
      <w:rPr>
        <w:b w:val="0"/>
        <w:i w:val="0"/>
        <w:caps w:val="0"/>
        <w:smallCaps w:val="0"/>
        <w:strike w:val="0"/>
        <w:dstrike w:val="0"/>
        <w:outline w:val="0"/>
        <w:shadow w:val="0"/>
        <w:emboss w:val="0"/>
        <w:imprint w:val="0"/>
        <w:vanish w:val="0"/>
        <w:webHidden w:val="0"/>
        <w:u w:val="none"/>
        <w:effect w:val="none"/>
        <w:vertAlign w:val="baseline"/>
        <w:specVanish w:val="0"/>
      </w:rPr>
    </w:lvl>
    <w:lvl w:ilvl="8">
      <w:start w:val="1"/>
      <w:numFmt w:val="none"/>
      <w:suff w:val="nothing"/>
      <w:lvlText w:val="Not Defined"/>
      <w:lvlJc w:val="left"/>
      <w:pPr>
        <w:ind w:left="0" w:firstLine="0"/>
      </w:pPr>
      <w:rPr>
        <w:b w:val="0"/>
        <w:i w:val="0"/>
        <w:caps w:val="0"/>
        <w:smallCaps w:val="0"/>
        <w:strike w:val="0"/>
        <w:dstrike w:val="0"/>
        <w:outline w:val="0"/>
        <w:shadow w:val="0"/>
        <w:emboss w:val="0"/>
        <w:imprint w:val="0"/>
        <w:vanish w:val="0"/>
        <w:webHidden w:val="0"/>
        <w:u w:val="none"/>
        <w:effect w:val="none"/>
        <w:vertAlign w:val="baseline"/>
        <w:specVanish w:val="0"/>
      </w:rPr>
    </w:lvl>
  </w:abstractNum>
  <w:abstractNum w:abstractNumId="1" w15:restartNumberingAfterBreak="0">
    <w:nsid w:val="0A034BDF"/>
    <w:multiLevelType w:val="multilevel"/>
    <w:tmpl w:val="E24070A4"/>
    <w:lvl w:ilvl="0">
      <w:start w:val="1"/>
      <w:numFmt w:val="bullet"/>
      <w:lvlText w:val=""/>
      <w:lvlJc w:val="left"/>
      <w:pPr>
        <w:ind w:left="720" w:firstLine="360"/>
      </w:pPr>
      <w:rPr>
        <w:rFonts w:ascii="Wingdings" w:hAnsi="Wingdings" w:cs="Wingdings" w:hint="default"/>
        <w:sz w:val="24"/>
        <w:u w:val="none"/>
      </w:rPr>
    </w:lvl>
    <w:lvl w:ilvl="1">
      <w:start w:val="1"/>
      <w:numFmt w:val="bullet"/>
      <w:lvlText w:val=""/>
      <w:lvlJc w:val="left"/>
      <w:pPr>
        <w:ind w:left="1440" w:firstLine="1080"/>
      </w:pPr>
      <w:rPr>
        <w:rFonts w:ascii="Wingdings 2" w:hAnsi="Wingdings 2" w:cs="Wingdings 2" w:hint="default"/>
        <w:u w:val="none"/>
      </w:rPr>
    </w:lvl>
    <w:lvl w:ilvl="2">
      <w:start w:val="1"/>
      <w:numFmt w:val="bullet"/>
      <w:lvlText w:val="■"/>
      <w:lvlJc w:val="left"/>
      <w:pPr>
        <w:ind w:left="2160" w:firstLine="1800"/>
      </w:pPr>
      <w:rPr>
        <w:rFonts w:ascii="OpenSymbol" w:hAnsi="OpenSymbol" w:cs="OpenSymbol" w:hint="default"/>
        <w:u w:val="none"/>
      </w:rPr>
    </w:lvl>
    <w:lvl w:ilvl="3">
      <w:start w:val="1"/>
      <w:numFmt w:val="bullet"/>
      <w:lvlText w:val=""/>
      <w:lvlJc w:val="left"/>
      <w:pPr>
        <w:ind w:left="2880" w:firstLine="2520"/>
      </w:pPr>
      <w:rPr>
        <w:rFonts w:ascii="Wingdings" w:hAnsi="Wingdings" w:cs="Wingdings" w:hint="default"/>
        <w:u w:val="none"/>
      </w:rPr>
    </w:lvl>
    <w:lvl w:ilvl="4">
      <w:start w:val="1"/>
      <w:numFmt w:val="bullet"/>
      <w:lvlText w:val=""/>
      <w:lvlJc w:val="left"/>
      <w:pPr>
        <w:ind w:left="3600" w:firstLine="3240"/>
      </w:pPr>
      <w:rPr>
        <w:rFonts w:ascii="Wingdings 2" w:hAnsi="Wingdings 2" w:cs="Wingdings 2" w:hint="default"/>
        <w:u w:val="none"/>
      </w:rPr>
    </w:lvl>
    <w:lvl w:ilvl="5">
      <w:start w:val="1"/>
      <w:numFmt w:val="bullet"/>
      <w:lvlText w:val="■"/>
      <w:lvlJc w:val="left"/>
      <w:pPr>
        <w:ind w:left="4320" w:firstLine="3960"/>
      </w:pPr>
      <w:rPr>
        <w:rFonts w:ascii="OpenSymbol" w:hAnsi="OpenSymbol" w:cs="OpenSymbol" w:hint="default"/>
        <w:u w:val="none"/>
      </w:rPr>
    </w:lvl>
    <w:lvl w:ilvl="6">
      <w:start w:val="1"/>
      <w:numFmt w:val="bullet"/>
      <w:lvlText w:val=""/>
      <w:lvlJc w:val="left"/>
      <w:pPr>
        <w:ind w:left="5040" w:firstLine="4680"/>
      </w:pPr>
      <w:rPr>
        <w:rFonts w:ascii="Wingdings" w:hAnsi="Wingdings" w:cs="Wingdings" w:hint="default"/>
        <w:u w:val="none"/>
      </w:rPr>
    </w:lvl>
    <w:lvl w:ilvl="7">
      <w:start w:val="1"/>
      <w:numFmt w:val="bullet"/>
      <w:lvlText w:val=""/>
      <w:lvlJc w:val="left"/>
      <w:pPr>
        <w:ind w:left="5760" w:firstLine="5400"/>
      </w:pPr>
      <w:rPr>
        <w:rFonts w:ascii="Wingdings 2" w:hAnsi="Wingdings 2" w:cs="Wingdings 2" w:hint="default"/>
        <w:u w:val="none"/>
      </w:rPr>
    </w:lvl>
    <w:lvl w:ilvl="8">
      <w:start w:val="1"/>
      <w:numFmt w:val="bullet"/>
      <w:lvlText w:val="■"/>
      <w:lvlJc w:val="left"/>
      <w:pPr>
        <w:ind w:left="6480" w:firstLine="6120"/>
      </w:pPr>
      <w:rPr>
        <w:rFonts w:ascii="OpenSymbol" w:hAnsi="OpenSymbol" w:cs="OpenSymbol" w:hint="default"/>
        <w:u w:val="none"/>
      </w:rPr>
    </w:lvl>
  </w:abstractNum>
  <w:abstractNum w:abstractNumId="2" w15:restartNumberingAfterBreak="0">
    <w:nsid w:val="0EE234A1"/>
    <w:multiLevelType w:val="multilevel"/>
    <w:tmpl w:val="9E1623AA"/>
    <w:lvl w:ilvl="0">
      <w:start w:val="1"/>
      <w:numFmt w:val="decimal"/>
      <w:lvlText w:val="1.%1"/>
      <w:lvlJc w:val="left"/>
      <w:pPr>
        <w:ind w:left="720" w:firstLine="360"/>
      </w:pPr>
      <w:rPr>
        <w:rFonts w:ascii="Helvetica Neue" w:hAnsi="Helvetica Neue"/>
        <w:sz w:val="24"/>
        <w:u w:val="none"/>
      </w:rPr>
    </w:lvl>
    <w:lvl w:ilvl="1">
      <w:start w:val="1"/>
      <w:numFmt w:val="bullet"/>
      <w:lvlText w:val=""/>
      <w:lvlJc w:val="left"/>
      <w:pPr>
        <w:ind w:left="1440" w:firstLine="1080"/>
      </w:pPr>
      <w:rPr>
        <w:rFonts w:ascii="Wingdings" w:hAnsi="Wingdings" w:cs="Wingdings" w:hint="default"/>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15:restartNumberingAfterBreak="0">
    <w:nsid w:val="11801AA5"/>
    <w:multiLevelType w:val="multilevel"/>
    <w:tmpl w:val="CD7EF964"/>
    <w:lvl w:ilvl="0">
      <w:start w:val="1"/>
      <w:numFmt w:val="decimal"/>
      <w:lvlText w:val="17.%1"/>
      <w:lvlJc w:val="left"/>
      <w:pPr>
        <w:ind w:left="720" w:firstLine="360"/>
      </w:pPr>
      <w:rPr>
        <w:rFonts w:ascii="Helvetica Neue" w:hAnsi="Helvetica Neue"/>
        <w:sz w:val="24"/>
        <w:u w:val="none"/>
      </w:rPr>
    </w:lvl>
    <w:lvl w:ilvl="1">
      <w:start w:val="1"/>
      <w:numFmt w:val="bullet"/>
      <w:lvlText w:val=""/>
      <w:lvlJc w:val="left"/>
      <w:pPr>
        <w:ind w:left="1440" w:firstLine="1080"/>
      </w:pPr>
      <w:rPr>
        <w:rFonts w:ascii="Wingdings" w:hAnsi="Wingdings" w:cs="Wingdings" w:hint="default"/>
        <w:sz w:val="24"/>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 w15:restartNumberingAfterBreak="0">
    <w:nsid w:val="12707BFD"/>
    <w:multiLevelType w:val="multilevel"/>
    <w:tmpl w:val="F886D9FE"/>
    <w:lvl w:ilvl="0">
      <w:start w:val="1"/>
      <w:numFmt w:val="decimal"/>
      <w:lvlText w:val="16.%1"/>
      <w:lvlJc w:val="left"/>
      <w:pPr>
        <w:ind w:left="720" w:firstLine="360"/>
      </w:pPr>
      <w:rPr>
        <w:rFonts w:ascii="Helvetica Neue" w:hAnsi="Helvetica Neue"/>
        <w:sz w:val="24"/>
        <w:u w:val="none"/>
      </w:rPr>
    </w:lvl>
    <w:lvl w:ilvl="1">
      <w:start w:val="1"/>
      <w:numFmt w:val="bullet"/>
      <w:lvlText w:val=""/>
      <w:lvlJc w:val="left"/>
      <w:pPr>
        <w:ind w:left="1440" w:firstLine="1080"/>
      </w:pPr>
      <w:rPr>
        <w:rFonts w:ascii="Wingdings" w:hAnsi="Wingdings" w:cs="Wingdings" w:hint="default"/>
        <w:sz w:val="24"/>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 w15:restartNumberingAfterBreak="0">
    <w:nsid w:val="1437236B"/>
    <w:multiLevelType w:val="hybridMultilevel"/>
    <w:tmpl w:val="5762D206"/>
    <w:lvl w:ilvl="0" w:tplc="9192FED2">
      <w:start w:val="1"/>
      <w:numFmt w:val="lowerRoman"/>
      <w:lvlText w:val="(%1)"/>
      <w:lvlJc w:val="left"/>
      <w:pPr>
        <w:ind w:left="1080" w:hanging="720"/>
      </w:pPr>
      <w:rPr>
        <w:rFonts w:ascii="Helvetica Neue" w:eastAsia="Helvetica Neue" w:hAnsi="Helvetica Neue" w:cs="Helvetica Neue"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448395B"/>
    <w:multiLevelType w:val="multilevel"/>
    <w:tmpl w:val="0A747FE6"/>
    <w:lvl w:ilvl="0">
      <w:start w:val="1"/>
      <w:numFmt w:val="decimal"/>
      <w:lvlText w:val="14.%1"/>
      <w:lvlJc w:val="left"/>
      <w:pPr>
        <w:ind w:left="720" w:firstLine="360"/>
      </w:pPr>
      <w:rPr>
        <w:rFonts w:ascii="Helvetica Neue" w:hAnsi="Helvetica Neue"/>
        <w:sz w:val="24"/>
        <w:u w:val="none"/>
      </w:rPr>
    </w:lvl>
    <w:lvl w:ilvl="1">
      <w:start w:val="1"/>
      <w:numFmt w:val="bullet"/>
      <w:lvlText w:val=""/>
      <w:lvlJc w:val="left"/>
      <w:pPr>
        <w:ind w:left="1440" w:firstLine="1080"/>
      </w:pPr>
      <w:rPr>
        <w:rFonts w:ascii="Wingdings" w:hAnsi="Wingdings" w:cs="Wingdings" w:hint="default"/>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 w15:restartNumberingAfterBreak="0">
    <w:nsid w:val="14E4250D"/>
    <w:multiLevelType w:val="multilevel"/>
    <w:tmpl w:val="4CC81BD8"/>
    <w:lvl w:ilvl="0">
      <w:start w:val="1"/>
      <w:numFmt w:val="decimal"/>
      <w:lvlText w:val="2.%1"/>
      <w:lvlJc w:val="left"/>
      <w:pPr>
        <w:ind w:left="720" w:firstLine="360"/>
      </w:pPr>
      <w:rPr>
        <w:rFonts w:ascii="Helvetica Neue" w:hAnsi="Helvetica Neue"/>
        <w:sz w:val="24"/>
        <w:u w:val="none"/>
      </w:rPr>
    </w:lvl>
    <w:lvl w:ilvl="1">
      <w:start w:val="1"/>
      <w:numFmt w:val="bullet"/>
      <w:lvlText w:val=""/>
      <w:lvlJc w:val="left"/>
      <w:pPr>
        <w:ind w:left="1440" w:firstLine="1080"/>
      </w:pPr>
      <w:rPr>
        <w:rFonts w:ascii="Wingdings" w:hAnsi="Wingdings" w:cs="Wingdings" w:hint="default"/>
        <w:sz w:val="24"/>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8" w15:restartNumberingAfterBreak="0">
    <w:nsid w:val="171F464B"/>
    <w:multiLevelType w:val="hybridMultilevel"/>
    <w:tmpl w:val="E070CFF4"/>
    <w:lvl w:ilvl="0" w:tplc="F37EBEFA">
      <w:start w:val="1"/>
      <w:numFmt w:val="bullet"/>
      <w:lvlRestart w:val="0"/>
      <w:lvlText w:val=""/>
      <w:lvlJc w:val="left"/>
      <w:pPr>
        <w:tabs>
          <w:tab w:val="num" w:pos="1080"/>
        </w:tabs>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9B748E1"/>
    <w:multiLevelType w:val="multilevel"/>
    <w:tmpl w:val="44AE43A2"/>
    <w:lvl w:ilvl="0">
      <w:start w:val="1"/>
      <w:numFmt w:val="decimal"/>
      <w:lvlRestart w:val="0"/>
      <w:pStyle w:val="DfESOutNumbered"/>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10" w15:restartNumberingAfterBreak="0">
    <w:nsid w:val="1A236C89"/>
    <w:multiLevelType w:val="multilevel"/>
    <w:tmpl w:val="240C4AF8"/>
    <w:lvl w:ilvl="0">
      <w:start w:val="1"/>
      <w:numFmt w:val="decimal"/>
      <w:lvlText w:val="%1"/>
      <w:lvlJc w:val="left"/>
      <w:pPr>
        <w:ind w:left="1134" w:firstLine="0"/>
      </w:pPr>
      <w:rPr>
        <w:b/>
        <w:position w:val="0"/>
        <w:sz w:val="20"/>
        <w:vertAlign w:val="baseline"/>
      </w:rPr>
    </w:lvl>
    <w:lvl w:ilvl="1">
      <w:start w:val="1"/>
      <w:numFmt w:val="decimal"/>
      <w:lvlText w:val="CO-%1.%2"/>
      <w:lvlJc w:val="left"/>
      <w:pPr>
        <w:ind w:left="1134" w:firstLine="0"/>
      </w:pPr>
      <w:rPr>
        <w:b w:val="0"/>
        <w:position w:val="0"/>
        <w:sz w:val="20"/>
        <w:u w:val="none"/>
        <w:vertAlign w:val="baseline"/>
      </w:rPr>
    </w:lvl>
    <w:lvl w:ilvl="2">
      <w:start w:val="1"/>
      <w:numFmt w:val="bullet"/>
      <w:lvlText w:val="●"/>
      <w:lvlJc w:val="left"/>
      <w:pPr>
        <w:ind w:left="1542" w:firstLine="1134"/>
      </w:pPr>
      <w:rPr>
        <w:rFonts w:ascii="Arial" w:hAnsi="Arial" w:cs="Arial" w:hint="default"/>
        <w:color w:val="000000"/>
        <w:position w:val="0"/>
        <w:sz w:val="24"/>
        <w:vertAlign w:val="baseline"/>
      </w:rPr>
    </w:lvl>
    <w:lvl w:ilvl="3">
      <w:start w:val="1"/>
      <w:numFmt w:val="decimal"/>
      <w:lvlText w:val="CO-%1.%2.%3.%4"/>
      <w:lvlJc w:val="left"/>
      <w:pPr>
        <w:ind w:left="3572" w:firstLine="2325"/>
      </w:pPr>
      <w:rPr>
        <w:position w:val="0"/>
        <w:sz w:val="20"/>
        <w:vertAlign w:val="baseline"/>
      </w:rPr>
    </w:lvl>
    <w:lvl w:ilvl="4">
      <w:start w:val="1"/>
      <w:numFmt w:val="decimal"/>
      <w:lvlText w:val="CO-%1.%2.%3.%4.%5"/>
      <w:lvlJc w:val="left"/>
      <w:pPr>
        <w:ind w:left="3600" w:firstLine="10440"/>
      </w:pPr>
      <w:rPr>
        <w:position w:val="0"/>
        <w:sz w:val="20"/>
        <w:vertAlign w:val="baseline"/>
      </w:rPr>
    </w:lvl>
    <w:lvl w:ilvl="5">
      <w:start w:val="1"/>
      <w:numFmt w:val="decimal"/>
      <w:lvlText w:val="CO- %1.%2.%3.%4.%5.%6"/>
      <w:lvlJc w:val="left"/>
      <w:pPr>
        <w:ind w:left="4320" w:firstLine="12780"/>
      </w:pPr>
      <w:rPr>
        <w:position w:val="0"/>
        <w:sz w:val="20"/>
        <w:vertAlign w:val="baseline"/>
      </w:rPr>
    </w:lvl>
    <w:lvl w:ilvl="6">
      <w:start w:val="1"/>
      <w:numFmt w:val="lowerLetter"/>
      <w:lvlText w:val="%7."/>
      <w:lvlJc w:val="left"/>
      <w:pPr>
        <w:ind w:left="5040" w:firstLine="14760"/>
      </w:pPr>
      <w:rPr>
        <w:position w:val="0"/>
        <w:sz w:val="20"/>
        <w:vertAlign w:val="baseline"/>
      </w:rPr>
    </w:lvl>
    <w:lvl w:ilvl="7">
      <w:start w:val="1"/>
      <w:numFmt w:val="lowerRoman"/>
      <w:lvlText w:val="%8."/>
      <w:lvlJc w:val="left"/>
      <w:pPr>
        <w:ind w:left="5760" w:firstLine="16920"/>
      </w:pPr>
      <w:rPr>
        <w:position w:val="0"/>
        <w:sz w:val="20"/>
        <w:vertAlign w:val="baseline"/>
      </w:rPr>
    </w:lvl>
    <w:lvl w:ilvl="8">
      <w:start w:val="1"/>
      <w:numFmt w:val="lowerRoman"/>
      <w:lvlText w:val="%9."/>
      <w:lvlJc w:val="left"/>
      <w:pPr>
        <w:ind w:left="6480" w:firstLine="18577"/>
      </w:pPr>
      <w:rPr>
        <w:position w:val="0"/>
        <w:sz w:val="20"/>
        <w:vertAlign w:val="baseline"/>
      </w:rPr>
    </w:lvl>
  </w:abstractNum>
  <w:abstractNum w:abstractNumId="11" w15:restartNumberingAfterBreak="0">
    <w:nsid w:val="1B967967"/>
    <w:multiLevelType w:val="multilevel"/>
    <w:tmpl w:val="6B7605AE"/>
    <w:lvl w:ilvl="0">
      <w:start w:val="1"/>
      <w:numFmt w:val="bullet"/>
      <w:lvlText w:val=""/>
      <w:lvlJc w:val="left"/>
      <w:pPr>
        <w:ind w:left="720" w:firstLine="360"/>
      </w:pPr>
      <w:rPr>
        <w:rFonts w:ascii="Wingdings" w:hAnsi="Wingdings" w:cs="Wingdings" w:hint="default"/>
        <w:sz w:val="24"/>
        <w:u w:val="none"/>
      </w:rPr>
    </w:lvl>
    <w:lvl w:ilvl="1">
      <w:start w:val="1"/>
      <w:numFmt w:val="bullet"/>
      <w:lvlText w:val=""/>
      <w:lvlJc w:val="left"/>
      <w:pPr>
        <w:ind w:left="1440" w:firstLine="1080"/>
      </w:pPr>
      <w:rPr>
        <w:rFonts w:ascii="Wingdings 2" w:hAnsi="Wingdings 2" w:cs="Wingdings 2" w:hint="default"/>
        <w:u w:val="none"/>
      </w:rPr>
    </w:lvl>
    <w:lvl w:ilvl="2">
      <w:start w:val="1"/>
      <w:numFmt w:val="bullet"/>
      <w:lvlText w:val="■"/>
      <w:lvlJc w:val="left"/>
      <w:pPr>
        <w:ind w:left="2160" w:firstLine="1800"/>
      </w:pPr>
      <w:rPr>
        <w:rFonts w:ascii="OpenSymbol" w:hAnsi="OpenSymbol" w:cs="OpenSymbol" w:hint="default"/>
        <w:u w:val="none"/>
      </w:rPr>
    </w:lvl>
    <w:lvl w:ilvl="3">
      <w:start w:val="1"/>
      <w:numFmt w:val="bullet"/>
      <w:lvlText w:val=""/>
      <w:lvlJc w:val="left"/>
      <w:pPr>
        <w:ind w:left="2880" w:firstLine="2520"/>
      </w:pPr>
      <w:rPr>
        <w:rFonts w:ascii="Wingdings" w:hAnsi="Wingdings" w:cs="Wingdings" w:hint="default"/>
        <w:u w:val="none"/>
      </w:rPr>
    </w:lvl>
    <w:lvl w:ilvl="4">
      <w:start w:val="1"/>
      <w:numFmt w:val="bullet"/>
      <w:lvlText w:val=""/>
      <w:lvlJc w:val="left"/>
      <w:pPr>
        <w:ind w:left="3600" w:firstLine="3240"/>
      </w:pPr>
      <w:rPr>
        <w:rFonts w:ascii="Wingdings 2" w:hAnsi="Wingdings 2" w:cs="Wingdings 2" w:hint="default"/>
        <w:u w:val="none"/>
      </w:rPr>
    </w:lvl>
    <w:lvl w:ilvl="5">
      <w:start w:val="1"/>
      <w:numFmt w:val="bullet"/>
      <w:lvlText w:val="■"/>
      <w:lvlJc w:val="left"/>
      <w:pPr>
        <w:ind w:left="4320" w:firstLine="3960"/>
      </w:pPr>
      <w:rPr>
        <w:rFonts w:ascii="OpenSymbol" w:hAnsi="OpenSymbol" w:cs="OpenSymbol" w:hint="default"/>
        <w:u w:val="none"/>
      </w:rPr>
    </w:lvl>
    <w:lvl w:ilvl="6">
      <w:start w:val="1"/>
      <w:numFmt w:val="bullet"/>
      <w:lvlText w:val=""/>
      <w:lvlJc w:val="left"/>
      <w:pPr>
        <w:ind w:left="5040" w:firstLine="4680"/>
      </w:pPr>
      <w:rPr>
        <w:rFonts w:ascii="Wingdings" w:hAnsi="Wingdings" w:cs="Wingdings" w:hint="default"/>
        <w:u w:val="none"/>
      </w:rPr>
    </w:lvl>
    <w:lvl w:ilvl="7">
      <w:start w:val="1"/>
      <w:numFmt w:val="bullet"/>
      <w:lvlText w:val=""/>
      <w:lvlJc w:val="left"/>
      <w:pPr>
        <w:ind w:left="5760" w:firstLine="5400"/>
      </w:pPr>
      <w:rPr>
        <w:rFonts w:ascii="Wingdings 2" w:hAnsi="Wingdings 2" w:cs="Wingdings 2" w:hint="default"/>
        <w:u w:val="none"/>
      </w:rPr>
    </w:lvl>
    <w:lvl w:ilvl="8">
      <w:start w:val="1"/>
      <w:numFmt w:val="bullet"/>
      <w:lvlText w:val="■"/>
      <w:lvlJc w:val="left"/>
      <w:pPr>
        <w:ind w:left="6480" w:firstLine="6120"/>
      </w:pPr>
      <w:rPr>
        <w:rFonts w:ascii="OpenSymbol" w:hAnsi="OpenSymbol" w:cs="OpenSymbol" w:hint="default"/>
        <w:u w:val="none"/>
      </w:rPr>
    </w:lvl>
  </w:abstractNum>
  <w:abstractNum w:abstractNumId="12" w15:restartNumberingAfterBreak="0">
    <w:nsid w:val="1D3F239E"/>
    <w:multiLevelType w:val="multilevel"/>
    <w:tmpl w:val="56A4658C"/>
    <w:lvl w:ilvl="0">
      <w:start w:val="1"/>
      <w:numFmt w:val="decimal"/>
      <w:lvlText w:val="13.%1"/>
      <w:lvlJc w:val="left"/>
      <w:pPr>
        <w:ind w:left="720" w:firstLine="360"/>
      </w:pPr>
      <w:rPr>
        <w:rFonts w:ascii="Helvetica Neue" w:hAnsi="Helvetica Neue"/>
        <w:sz w:val="24"/>
        <w:u w:val="none"/>
      </w:rPr>
    </w:lvl>
    <w:lvl w:ilvl="1">
      <w:start w:val="1"/>
      <w:numFmt w:val="bullet"/>
      <w:lvlText w:val=""/>
      <w:lvlJc w:val="left"/>
      <w:pPr>
        <w:ind w:left="1440" w:firstLine="1080"/>
      </w:pPr>
      <w:rPr>
        <w:rFonts w:ascii="Wingdings" w:hAnsi="Wingdings" w:cs="Wingdings" w:hint="default"/>
        <w:sz w:val="24"/>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3" w15:restartNumberingAfterBreak="0">
    <w:nsid w:val="1EC63F25"/>
    <w:multiLevelType w:val="multilevel"/>
    <w:tmpl w:val="6DA48BBA"/>
    <w:lvl w:ilvl="0">
      <w:start w:val="1"/>
      <w:numFmt w:val="upperLetter"/>
      <w:lvlText w:val="(%1)"/>
      <w:lvlJc w:val="left"/>
      <w:pPr>
        <w:ind w:left="720" w:firstLine="360"/>
      </w:pPr>
      <w:rPr>
        <w:rFonts w:ascii="Helvetica Neue" w:hAnsi="Helvetica Neue"/>
        <w:sz w:val="24"/>
        <w:u w:val="none"/>
      </w:rPr>
    </w:lvl>
    <w:lvl w:ilvl="1">
      <w:start w:val="1"/>
      <w:numFmt w:val="bullet"/>
      <w:lvlText w:val=""/>
      <w:lvlJc w:val="left"/>
      <w:pPr>
        <w:ind w:left="1440" w:firstLine="1080"/>
      </w:pPr>
      <w:rPr>
        <w:rFonts w:ascii="Wingdings" w:hAnsi="Wingdings" w:cs="Wingdings" w:hint="default"/>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4" w15:restartNumberingAfterBreak="0">
    <w:nsid w:val="21A562D3"/>
    <w:multiLevelType w:val="multilevel"/>
    <w:tmpl w:val="F32EE5B6"/>
    <w:lvl w:ilvl="0">
      <w:start w:val="1"/>
      <w:numFmt w:val="decimal"/>
      <w:lvlText w:val="7.%1"/>
      <w:lvlJc w:val="left"/>
      <w:pPr>
        <w:ind w:left="720" w:firstLine="360"/>
      </w:pPr>
      <w:rPr>
        <w:rFonts w:ascii="Helvetica Neue" w:hAnsi="Helvetica Neue"/>
        <w:sz w:val="24"/>
        <w:u w:val="none"/>
      </w:rPr>
    </w:lvl>
    <w:lvl w:ilvl="1">
      <w:start w:val="1"/>
      <w:numFmt w:val="bullet"/>
      <w:lvlText w:val=""/>
      <w:lvlJc w:val="left"/>
      <w:pPr>
        <w:ind w:left="1440" w:firstLine="1080"/>
      </w:pPr>
      <w:rPr>
        <w:rFonts w:ascii="Wingdings" w:hAnsi="Wingdings" w:cs="Wingdings" w:hint="default"/>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5" w15:restartNumberingAfterBreak="0">
    <w:nsid w:val="26430CBD"/>
    <w:multiLevelType w:val="multilevel"/>
    <w:tmpl w:val="E3000A3C"/>
    <w:lvl w:ilvl="0">
      <w:start w:val="1"/>
      <w:numFmt w:val="decimal"/>
      <w:lvlText w:val="12.%1"/>
      <w:lvlJc w:val="left"/>
      <w:pPr>
        <w:ind w:left="720" w:firstLine="360"/>
      </w:pPr>
      <w:rPr>
        <w:rFonts w:ascii="Helvetica Neue" w:hAnsi="Helvetica Neue"/>
        <w:sz w:val="24"/>
        <w:u w:val="none"/>
      </w:rPr>
    </w:lvl>
    <w:lvl w:ilvl="1">
      <w:start w:val="1"/>
      <w:numFmt w:val="bullet"/>
      <w:lvlText w:val=""/>
      <w:lvlJc w:val="left"/>
      <w:pPr>
        <w:ind w:left="1440" w:firstLine="1080"/>
      </w:pPr>
      <w:rPr>
        <w:rFonts w:ascii="Wingdings" w:hAnsi="Wingdings" w:cs="Wingdings" w:hint="default"/>
        <w:sz w:val="24"/>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6" w15:restartNumberingAfterBreak="0">
    <w:nsid w:val="268A38DD"/>
    <w:multiLevelType w:val="multilevel"/>
    <w:tmpl w:val="582029F6"/>
    <w:lvl w:ilvl="0">
      <w:start w:val="1"/>
      <w:numFmt w:val="decimal"/>
      <w:lvlText w:val="20.%1"/>
      <w:lvlJc w:val="left"/>
      <w:pPr>
        <w:ind w:left="720" w:firstLine="360"/>
      </w:pPr>
      <w:rPr>
        <w:rFonts w:ascii="Helvetica Neue" w:hAnsi="Helvetica Neue"/>
        <w:sz w:val="24"/>
        <w:u w:val="none"/>
      </w:rPr>
    </w:lvl>
    <w:lvl w:ilvl="1">
      <w:start w:val="1"/>
      <w:numFmt w:val="bullet"/>
      <w:lvlText w:val=""/>
      <w:lvlJc w:val="left"/>
      <w:pPr>
        <w:ind w:left="1440" w:firstLine="1080"/>
      </w:pPr>
      <w:rPr>
        <w:rFonts w:ascii="Wingdings" w:hAnsi="Wingdings" w:cs="Wingdings" w:hint="default"/>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7" w15:restartNumberingAfterBreak="0">
    <w:nsid w:val="2CBC5880"/>
    <w:multiLevelType w:val="multilevel"/>
    <w:tmpl w:val="040482B4"/>
    <w:lvl w:ilvl="0">
      <w:start w:val="1"/>
      <w:numFmt w:val="bullet"/>
      <w:lvlText w:val=""/>
      <w:lvlJc w:val="left"/>
      <w:pPr>
        <w:ind w:left="720" w:firstLine="360"/>
      </w:pPr>
      <w:rPr>
        <w:rFonts w:ascii="Wingdings" w:hAnsi="Wingdings" w:cs="Wingdings" w:hint="default"/>
        <w:sz w:val="24"/>
        <w:u w:val="none"/>
      </w:rPr>
    </w:lvl>
    <w:lvl w:ilvl="1">
      <w:start w:val="1"/>
      <w:numFmt w:val="bullet"/>
      <w:lvlText w:val=""/>
      <w:lvlJc w:val="left"/>
      <w:pPr>
        <w:ind w:left="1440" w:firstLine="1080"/>
      </w:pPr>
      <w:rPr>
        <w:rFonts w:ascii="Wingdings 2" w:hAnsi="Wingdings 2" w:cs="Wingdings 2" w:hint="default"/>
        <w:u w:val="none"/>
      </w:rPr>
    </w:lvl>
    <w:lvl w:ilvl="2">
      <w:start w:val="1"/>
      <w:numFmt w:val="bullet"/>
      <w:lvlText w:val="■"/>
      <w:lvlJc w:val="left"/>
      <w:pPr>
        <w:ind w:left="2160" w:firstLine="1800"/>
      </w:pPr>
      <w:rPr>
        <w:rFonts w:ascii="OpenSymbol" w:hAnsi="OpenSymbol" w:cs="OpenSymbol" w:hint="default"/>
        <w:u w:val="none"/>
      </w:rPr>
    </w:lvl>
    <w:lvl w:ilvl="3">
      <w:start w:val="1"/>
      <w:numFmt w:val="bullet"/>
      <w:lvlText w:val=""/>
      <w:lvlJc w:val="left"/>
      <w:pPr>
        <w:ind w:left="2880" w:firstLine="2520"/>
      </w:pPr>
      <w:rPr>
        <w:rFonts w:ascii="Wingdings" w:hAnsi="Wingdings" w:cs="Wingdings" w:hint="default"/>
        <w:u w:val="none"/>
      </w:rPr>
    </w:lvl>
    <w:lvl w:ilvl="4">
      <w:start w:val="1"/>
      <w:numFmt w:val="bullet"/>
      <w:lvlText w:val=""/>
      <w:lvlJc w:val="left"/>
      <w:pPr>
        <w:ind w:left="3600" w:firstLine="3240"/>
      </w:pPr>
      <w:rPr>
        <w:rFonts w:ascii="Wingdings 2" w:hAnsi="Wingdings 2" w:cs="Wingdings 2" w:hint="default"/>
        <w:u w:val="none"/>
      </w:rPr>
    </w:lvl>
    <w:lvl w:ilvl="5">
      <w:start w:val="1"/>
      <w:numFmt w:val="bullet"/>
      <w:lvlText w:val="■"/>
      <w:lvlJc w:val="left"/>
      <w:pPr>
        <w:ind w:left="4320" w:firstLine="3960"/>
      </w:pPr>
      <w:rPr>
        <w:rFonts w:ascii="OpenSymbol" w:hAnsi="OpenSymbol" w:cs="OpenSymbol" w:hint="default"/>
        <w:u w:val="none"/>
      </w:rPr>
    </w:lvl>
    <w:lvl w:ilvl="6">
      <w:start w:val="1"/>
      <w:numFmt w:val="bullet"/>
      <w:lvlText w:val=""/>
      <w:lvlJc w:val="left"/>
      <w:pPr>
        <w:ind w:left="5040" w:firstLine="4680"/>
      </w:pPr>
      <w:rPr>
        <w:rFonts w:ascii="Wingdings" w:hAnsi="Wingdings" w:cs="Wingdings" w:hint="default"/>
        <w:u w:val="none"/>
      </w:rPr>
    </w:lvl>
    <w:lvl w:ilvl="7">
      <w:start w:val="1"/>
      <w:numFmt w:val="bullet"/>
      <w:lvlText w:val=""/>
      <w:lvlJc w:val="left"/>
      <w:pPr>
        <w:ind w:left="5760" w:firstLine="5400"/>
      </w:pPr>
      <w:rPr>
        <w:rFonts w:ascii="Wingdings 2" w:hAnsi="Wingdings 2" w:cs="Wingdings 2" w:hint="default"/>
        <w:u w:val="none"/>
      </w:rPr>
    </w:lvl>
    <w:lvl w:ilvl="8">
      <w:start w:val="1"/>
      <w:numFmt w:val="bullet"/>
      <w:lvlText w:val="■"/>
      <w:lvlJc w:val="left"/>
      <w:pPr>
        <w:ind w:left="6480" w:firstLine="6120"/>
      </w:pPr>
      <w:rPr>
        <w:rFonts w:ascii="OpenSymbol" w:hAnsi="OpenSymbol" w:cs="OpenSymbol" w:hint="default"/>
        <w:u w:val="none"/>
      </w:rPr>
    </w:lvl>
  </w:abstractNum>
  <w:abstractNum w:abstractNumId="18" w15:restartNumberingAfterBreak="0">
    <w:nsid w:val="2CDC3EB7"/>
    <w:multiLevelType w:val="hybridMultilevel"/>
    <w:tmpl w:val="6618FC5C"/>
    <w:lvl w:ilvl="0" w:tplc="13863854">
      <w:start w:val="1"/>
      <w:numFmt w:val="bullet"/>
      <w:lvlText w:val=""/>
      <w:lvlJc w:val="left"/>
      <w:pPr>
        <w:ind w:left="1429" w:hanging="360"/>
      </w:pPr>
      <w:rPr>
        <w:rFonts w:ascii="Symbol" w:hAnsi="Symbol" w:hint="default"/>
        <w:b/>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9" w15:restartNumberingAfterBreak="0">
    <w:nsid w:val="313752D8"/>
    <w:multiLevelType w:val="multilevel"/>
    <w:tmpl w:val="D2DAAAF4"/>
    <w:lvl w:ilvl="0">
      <w:start w:val="1"/>
      <w:numFmt w:val="decimal"/>
      <w:lvlText w:val="11.%1"/>
      <w:lvlJc w:val="left"/>
      <w:pPr>
        <w:ind w:left="720" w:firstLine="360"/>
      </w:pPr>
      <w:rPr>
        <w:rFonts w:ascii="Helvetica Neue" w:hAnsi="Helvetica Neue"/>
        <w:sz w:val="24"/>
        <w:u w:val="none"/>
      </w:rPr>
    </w:lvl>
    <w:lvl w:ilvl="1">
      <w:start w:val="1"/>
      <w:numFmt w:val="bullet"/>
      <w:lvlText w:val=""/>
      <w:lvlJc w:val="left"/>
      <w:pPr>
        <w:ind w:left="1440" w:firstLine="1080"/>
      </w:pPr>
      <w:rPr>
        <w:rFonts w:ascii="Wingdings" w:hAnsi="Wingdings" w:cs="Wingdings" w:hint="default"/>
        <w:sz w:val="24"/>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0" w15:restartNumberingAfterBreak="0">
    <w:nsid w:val="32BE60C4"/>
    <w:multiLevelType w:val="multilevel"/>
    <w:tmpl w:val="F62E0484"/>
    <w:lvl w:ilvl="0">
      <w:start w:val="1"/>
      <w:numFmt w:val="decimal"/>
      <w:lvlText w:val="3.%1"/>
      <w:lvlJc w:val="left"/>
      <w:pPr>
        <w:ind w:left="720" w:firstLine="360"/>
      </w:pPr>
      <w:rPr>
        <w:rFonts w:ascii="Helvetica Neue" w:hAnsi="Helvetica Neue"/>
        <w:sz w:val="24"/>
        <w:u w:val="none"/>
      </w:rPr>
    </w:lvl>
    <w:lvl w:ilvl="1">
      <w:start w:val="1"/>
      <w:numFmt w:val="bullet"/>
      <w:lvlText w:val=""/>
      <w:lvlJc w:val="left"/>
      <w:pPr>
        <w:ind w:left="1440" w:firstLine="1080"/>
      </w:pPr>
      <w:rPr>
        <w:rFonts w:ascii="Wingdings" w:hAnsi="Wingdings" w:cs="Wingdings" w:hint="default"/>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1" w15:restartNumberingAfterBreak="0">
    <w:nsid w:val="343E6246"/>
    <w:multiLevelType w:val="multilevel"/>
    <w:tmpl w:val="A3DE19A6"/>
    <w:lvl w:ilvl="0">
      <w:start w:val="1"/>
      <w:numFmt w:val="decimal"/>
      <w:lvlText w:val="22.%1"/>
      <w:lvlJc w:val="left"/>
      <w:pPr>
        <w:ind w:left="720" w:firstLine="360"/>
      </w:pPr>
      <w:rPr>
        <w:rFonts w:ascii="Helvetica Neue" w:hAnsi="Helvetica Neue"/>
        <w:sz w:val="24"/>
        <w:u w:val="none"/>
      </w:rPr>
    </w:lvl>
    <w:lvl w:ilvl="1">
      <w:start w:val="1"/>
      <w:numFmt w:val="bullet"/>
      <w:lvlText w:val=""/>
      <w:lvlJc w:val="left"/>
      <w:pPr>
        <w:ind w:left="1440" w:firstLine="1080"/>
      </w:pPr>
      <w:rPr>
        <w:rFonts w:ascii="Wingdings" w:hAnsi="Wingdings" w:cs="Wingdings" w:hint="default"/>
        <w:sz w:val="24"/>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2" w15:restartNumberingAfterBreak="0">
    <w:nsid w:val="38393145"/>
    <w:multiLevelType w:val="multilevel"/>
    <w:tmpl w:val="A93AB4E6"/>
    <w:lvl w:ilvl="0">
      <w:start w:val="1"/>
      <w:numFmt w:val="decimal"/>
      <w:lvlText w:val="6.%1."/>
      <w:lvlJc w:val="left"/>
      <w:pPr>
        <w:ind w:left="720" w:firstLine="360"/>
      </w:pPr>
      <w:rPr>
        <w:u w:val="none"/>
      </w:rPr>
    </w:lvl>
    <w:lvl w:ilvl="1">
      <w:start w:val="1"/>
      <w:numFmt w:val="bullet"/>
      <w:lvlText w:val=""/>
      <w:lvlJc w:val="left"/>
      <w:pPr>
        <w:ind w:left="1440" w:firstLine="1080"/>
      </w:pPr>
      <w:rPr>
        <w:rFonts w:ascii="Wingdings" w:hAnsi="Wingdings" w:cs="Wingdings" w:hint="default"/>
        <w:sz w:val="24"/>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3" w15:restartNumberingAfterBreak="0">
    <w:nsid w:val="387C2C16"/>
    <w:multiLevelType w:val="multilevel"/>
    <w:tmpl w:val="0658D328"/>
    <w:lvl w:ilvl="0">
      <w:start w:val="1"/>
      <w:numFmt w:val="decimal"/>
      <w:lvlText w:val="1.%1"/>
      <w:lvlJc w:val="left"/>
      <w:pPr>
        <w:ind w:left="720" w:firstLine="360"/>
      </w:pPr>
      <w:rPr>
        <w:rFonts w:ascii="Helvetica Neue" w:hAnsi="Helvetica Neue"/>
        <w:sz w:val="24"/>
        <w:u w:val="none"/>
      </w:rPr>
    </w:lvl>
    <w:lvl w:ilvl="1">
      <w:start w:val="1"/>
      <w:numFmt w:val="bullet"/>
      <w:lvlText w:val=""/>
      <w:lvlJc w:val="left"/>
      <w:pPr>
        <w:ind w:left="1440" w:firstLine="1080"/>
      </w:pPr>
      <w:rPr>
        <w:rFonts w:ascii="Wingdings" w:hAnsi="Wingdings" w:cs="Wingdings" w:hint="default"/>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4" w15:restartNumberingAfterBreak="0">
    <w:nsid w:val="389F70A0"/>
    <w:multiLevelType w:val="multilevel"/>
    <w:tmpl w:val="0B4E2B1A"/>
    <w:lvl w:ilvl="0">
      <w:start w:val="1"/>
      <w:numFmt w:val="bullet"/>
      <w:lvlText w:val=""/>
      <w:lvlJc w:val="left"/>
      <w:pPr>
        <w:ind w:left="720" w:firstLine="360"/>
      </w:pPr>
      <w:rPr>
        <w:rFonts w:ascii="Wingdings" w:hAnsi="Wingdings" w:cs="Wingdings" w:hint="default"/>
        <w:sz w:val="24"/>
        <w:u w:val="none"/>
      </w:rPr>
    </w:lvl>
    <w:lvl w:ilvl="1">
      <w:start w:val="1"/>
      <w:numFmt w:val="bullet"/>
      <w:lvlText w:val=""/>
      <w:lvlJc w:val="left"/>
      <w:pPr>
        <w:ind w:left="1440" w:firstLine="1080"/>
      </w:pPr>
      <w:rPr>
        <w:rFonts w:ascii="Wingdings 2" w:hAnsi="Wingdings 2" w:cs="Wingdings 2" w:hint="default"/>
        <w:u w:val="none"/>
      </w:rPr>
    </w:lvl>
    <w:lvl w:ilvl="2">
      <w:start w:val="1"/>
      <w:numFmt w:val="bullet"/>
      <w:lvlText w:val="■"/>
      <w:lvlJc w:val="left"/>
      <w:pPr>
        <w:ind w:left="2160" w:firstLine="1800"/>
      </w:pPr>
      <w:rPr>
        <w:rFonts w:ascii="OpenSymbol" w:hAnsi="OpenSymbol" w:cs="OpenSymbol" w:hint="default"/>
        <w:u w:val="none"/>
      </w:rPr>
    </w:lvl>
    <w:lvl w:ilvl="3">
      <w:start w:val="1"/>
      <w:numFmt w:val="bullet"/>
      <w:lvlText w:val=""/>
      <w:lvlJc w:val="left"/>
      <w:pPr>
        <w:ind w:left="2880" w:firstLine="2520"/>
      </w:pPr>
      <w:rPr>
        <w:rFonts w:ascii="Wingdings" w:hAnsi="Wingdings" w:cs="Wingdings" w:hint="default"/>
        <w:u w:val="none"/>
      </w:rPr>
    </w:lvl>
    <w:lvl w:ilvl="4">
      <w:start w:val="1"/>
      <w:numFmt w:val="bullet"/>
      <w:lvlText w:val=""/>
      <w:lvlJc w:val="left"/>
      <w:pPr>
        <w:ind w:left="3600" w:firstLine="3240"/>
      </w:pPr>
      <w:rPr>
        <w:rFonts w:ascii="Wingdings 2" w:hAnsi="Wingdings 2" w:cs="Wingdings 2" w:hint="default"/>
        <w:u w:val="none"/>
      </w:rPr>
    </w:lvl>
    <w:lvl w:ilvl="5">
      <w:start w:val="1"/>
      <w:numFmt w:val="bullet"/>
      <w:lvlText w:val="■"/>
      <w:lvlJc w:val="left"/>
      <w:pPr>
        <w:ind w:left="4320" w:firstLine="3960"/>
      </w:pPr>
      <w:rPr>
        <w:rFonts w:ascii="OpenSymbol" w:hAnsi="OpenSymbol" w:cs="OpenSymbol" w:hint="default"/>
        <w:u w:val="none"/>
      </w:rPr>
    </w:lvl>
    <w:lvl w:ilvl="6">
      <w:start w:val="1"/>
      <w:numFmt w:val="bullet"/>
      <w:lvlText w:val=""/>
      <w:lvlJc w:val="left"/>
      <w:pPr>
        <w:ind w:left="5040" w:firstLine="4680"/>
      </w:pPr>
      <w:rPr>
        <w:rFonts w:ascii="Wingdings" w:hAnsi="Wingdings" w:cs="Wingdings" w:hint="default"/>
        <w:u w:val="none"/>
      </w:rPr>
    </w:lvl>
    <w:lvl w:ilvl="7">
      <w:start w:val="1"/>
      <w:numFmt w:val="bullet"/>
      <w:lvlText w:val=""/>
      <w:lvlJc w:val="left"/>
      <w:pPr>
        <w:ind w:left="5760" w:firstLine="5400"/>
      </w:pPr>
      <w:rPr>
        <w:rFonts w:ascii="Wingdings 2" w:hAnsi="Wingdings 2" w:cs="Wingdings 2" w:hint="default"/>
        <w:u w:val="none"/>
      </w:rPr>
    </w:lvl>
    <w:lvl w:ilvl="8">
      <w:start w:val="1"/>
      <w:numFmt w:val="bullet"/>
      <w:lvlText w:val="■"/>
      <w:lvlJc w:val="left"/>
      <w:pPr>
        <w:ind w:left="6480" w:firstLine="6120"/>
      </w:pPr>
      <w:rPr>
        <w:rFonts w:ascii="OpenSymbol" w:hAnsi="OpenSymbol" w:cs="OpenSymbol" w:hint="default"/>
        <w:u w:val="none"/>
      </w:rPr>
    </w:lvl>
  </w:abstractNum>
  <w:abstractNum w:abstractNumId="25" w15:restartNumberingAfterBreak="0">
    <w:nsid w:val="3960584B"/>
    <w:multiLevelType w:val="hybridMultilevel"/>
    <w:tmpl w:val="40DEDFEA"/>
    <w:lvl w:ilvl="0" w:tplc="F8DEE5F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D0647CC"/>
    <w:multiLevelType w:val="multilevel"/>
    <w:tmpl w:val="5D60C99E"/>
    <w:lvl w:ilvl="0">
      <w:start w:val="1"/>
      <w:numFmt w:val="decimal"/>
      <w:lvlText w:val="15.%1"/>
      <w:lvlJc w:val="left"/>
      <w:pPr>
        <w:ind w:left="720" w:firstLine="360"/>
      </w:pPr>
      <w:rPr>
        <w:rFonts w:ascii="Helvetica Neue" w:hAnsi="Helvetica Neue"/>
        <w:sz w:val="24"/>
        <w:u w:val="none"/>
      </w:rPr>
    </w:lvl>
    <w:lvl w:ilvl="1">
      <w:start w:val="1"/>
      <w:numFmt w:val="bullet"/>
      <w:lvlText w:val=""/>
      <w:lvlJc w:val="left"/>
      <w:pPr>
        <w:ind w:left="1440" w:firstLine="1080"/>
      </w:pPr>
      <w:rPr>
        <w:rFonts w:ascii="Wingdings" w:hAnsi="Wingdings" w:cs="Wingdings" w:hint="default"/>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7" w15:restartNumberingAfterBreak="0">
    <w:nsid w:val="3D871EB9"/>
    <w:multiLevelType w:val="hybridMultilevel"/>
    <w:tmpl w:val="3D7292C0"/>
    <w:lvl w:ilvl="0" w:tplc="D146F31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00840AE"/>
    <w:multiLevelType w:val="multilevel"/>
    <w:tmpl w:val="3D287B8A"/>
    <w:lvl w:ilvl="0">
      <w:start w:val="1"/>
      <w:numFmt w:val="bullet"/>
      <w:lvlText w:val=""/>
      <w:lvlJc w:val="left"/>
      <w:pPr>
        <w:ind w:left="720" w:firstLine="360"/>
      </w:pPr>
      <w:rPr>
        <w:rFonts w:ascii="Wingdings" w:hAnsi="Wingdings" w:cs="Wingdings" w:hint="default"/>
        <w:sz w:val="24"/>
        <w:u w:val="none"/>
      </w:rPr>
    </w:lvl>
    <w:lvl w:ilvl="1">
      <w:start w:val="1"/>
      <w:numFmt w:val="bullet"/>
      <w:lvlText w:val=""/>
      <w:lvlJc w:val="left"/>
      <w:pPr>
        <w:ind w:left="1440" w:firstLine="1080"/>
      </w:pPr>
      <w:rPr>
        <w:rFonts w:ascii="Wingdings 2" w:hAnsi="Wingdings 2" w:cs="Wingdings 2" w:hint="default"/>
        <w:u w:val="none"/>
      </w:rPr>
    </w:lvl>
    <w:lvl w:ilvl="2">
      <w:start w:val="1"/>
      <w:numFmt w:val="bullet"/>
      <w:lvlText w:val="■"/>
      <w:lvlJc w:val="left"/>
      <w:pPr>
        <w:ind w:left="2160" w:firstLine="1800"/>
      </w:pPr>
      <w:rPr>
        <w:rFonts w:ascii="OpenSymbol" w:hAnsi="OpenSymbol" w:cs="OpenSymbol" w:hint="default"/>
        <w:u w:val="none"/>
      </w:rPr>
    </w:lvl>
    <w:lvl w:ilvl="3">
      <w:start w:val="1"/>
      <w:numFmt w:val="bullet"/>
      <w:lvlText w:val=""/>
      <w:lvlJc w:val="left"/>
      <w:pPr>
        <w:ind w:left="2880" w:firstLine="2520"/>
      </w:pPr>
      <w:rPr>
        <w:rFonts w:ascii="Wingdings" w:hAnsi="Wingdings" w:cs="Wingdings" w:hint="default"/>
        <w:u w:val="none"/>
      </w:rPr>
    </w:lvl>
    <w:lvl w:ilvl="4">
      <w:start w:val="1"/>
      <w:numFmt w:val="bullet"/>
      <w:lvlText w:val=""/>
      <w:lvlJc w:val="left"/>
      <w:pPr>
        <w:ind w:left="3600" w:firstLine="3240"/>
      </w:pPr>
      <w:rPr>
        <w:rFonts w:ascii="Wingdings 2" w:hAnsi="Wingdings 2" w:cs="Wingdings 2" w:hint="default"/>
        <w:u w:val="none"/>
      </w:rPr>
    </w:lvl>
    <w:lvl w:ilvl="5">
      <w:start w:val="1"/>
      <w:numFmt w:val="bullet"/>
      <w:lvlText w:val="■"/>
      <w:lvlJc w:val="left"/>
      <w:pPr>
        <w:ind w:left="4320" w:firstLine="3960"/>
      </w:pPr>
      <w:rPr>
        <w:rFonts w:ascii="OpenSymbol" w:hAnsi="OpenSymbol" w:cs="OpenSymbol" w:hint="default"/>
        <w:u w:val="none"/>
      </w:rPr>
    </w:lvl>
    <w:lvl w:ilvl="6">
      <w:start w:val="1"/>
      <w:numFmt w:val="bullet"/>
      <w:lvlText w:val=""/>
      <w:lvlJc w:val="left"/>
      <w:pPr>
        <w:ind w:left="5040" w:firstLine="4680"/>
      </w:pPr>
      <w:rPr>
        <w:rFonts w:ascii="Wingdings" w:hAnsi="Wingdings" w:cs="Wingdings" w:hint="default"/>
        <w:u w:val="none"/>
      </w:rPr>
    </w:lvl>
    <w:lvl w:ilvl="7">
      <w:start w:val="1"/>
      <w:numFmt w:val="bullet"/>
      <w:lvlText w:val=""/>
      <w:lvlJc w:val="left"/>
      <w:pPr>
        <w:ind w:left="5760" w:firstLine="5400"/>
      </w:pPr>
      <w:rPr>
        <w:rFonts w:ascii="Wingdings 2" w:hAnsi="Wingdings 2" w:cs="Wingdings 2" w:hint="default"/>
        <w:u w:val="none"/>
      </w:rPr>
    </w:lvl>
    <w:lvl w:ilvl="8">
      <w:start w:val="1"/>
      <w:numFmt w:val="bullet"/>
      <w:lvlText w:val="■"/>
      <w:lvlJc w:val="left"/>
      <w:pPr>
        <w:ind w:left="6480" w:firstLine="6120"/>
      </w:pPr>
      <w:rPr>
        <w:rFonts w:ascii="OpenSymbol" w:hAnsi="OpenSymbol" w:cs="OpenSymbol" w:hint="default"/>
        <w:u w:val="none"/>
      </w:rPr>
    </w:lvl>
  </w:abstractNum>
  <w:abstractNum w:abstractNumId="29" w15:restartNumberingAfterBreak="0">
    <w:nsid w:val="41964940"/>
    <w:multiLevelType w:val="multilevel"/>
    <w:tmpl w:val="BBA4FF2C"/>
    <w:lvl w:ilvl="0">
      <w:start w:val="1"/>
      <w:numFmt w:val="lowerRoman"/>
      <w:lvlText w:val="%1)"/>
      <w:lvlJc w:val="left"/>
      <w:pPr>
        <w:ind w:left="1080" w:hanging="720"/>
      </w:pPr>
      <w:rPr>
        <w:rFonts w:ascii="Helvetica Neue" w:eastAsia="Arial" w:hAnsi="Helvetica Neue" w:cs="Helvetica"/>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439B43B3"/>
    <w:multiLevelType w:val="multilevel"/>
    <w:tmpl w:val="B484ABEC"/>
    <w:lvl w:ilvl="0">
      <w:start w:val="1"/>
      <w:numFmt w:val="bullet"/>
      <w:lvlText w:val=""/>
      <w:lvlJc w:val="left"/>
      <w:pPr>
        <w:ind w:left="720" w:firstLine="360"/>
      </w:pPr>
      <w:rPr>
        <w:rFonts w:ascii="Wingdings" w:hAnsi="Wingdings" w:cs="Wingdings" w:hint="default"/>
        <w:sz w:val="24"/>
        <w:u w:val="none"/>
      </w:rPr>
    </w:lvl>
    <w:lvl w:ilvl="1">
      <w:start w:val="1"/>
      <w:numFmt w:val="bullet"/>
      <w:lvlText w:val=""/>
      <w:lvlJc w:val="left"/>
      <w:pPr>
        <w:ind w:left="1440" w:firstLine="1080"/>
      </w:pPr>
      <w:rPr>
        <w:rFonts w:ascii="Wingdings 2" w:hAnsi="Wingdings 2" w:cs="Wingdings 2" w:hint="default"/>
        <w:u w:val="none"/>
      </w:rPr>
    </w:lvl>
    <w:lvl w:ilvl="2">
      <w:start w:val="1"/>
      <w:numFmt w:val="bullet"/>
      <w:lvlText w:val="■"/>
      <w:lvlJc w:val="left"/>
      <w:pPr>
        <w:ind w:left="2160" w:firstLine="1800"/>
      </w:pPr>
      <w:rPr>
        <w:rFonts w:ascii="OpenSymbol" w:hAnsi="OpenSymbol" w:cs="OpenSymbol" w:hint="default"/>
        <w:u w:val="none"/>
      </w:rPr>
    </w:lvl>
    <w:lvl w:ilvl="3">
      <w:start w:val="1"/>
      <w:numFmt w:val="bullet"/>
      <w:lvlText w:val=""/>
      <w:lvlJc w:val="left"/>
      <w:pPr>
        <w:ind w:left="2880" w:firstLine="2520"/>
      </w:pPr>
      <w:rPr>
        <w:rFonts w:ascii="Wingdings" w:hAnsi="Wingdings" w:cs="Wingdings" w:hint="default"/>
        <w:u w:val="none"/>
      </w:rPr>
    </w:lvl>
    <w:lvl w:ilvl="4">
      <w:start w:val="1"/>
      <w:numFmt w:val="bullet"/>
      <w:lvlText w:val=""/>
      <w:lvlJc w:val="left"/>
      <w:pPr>
        <w:ind w:left="3600" w:firstLine="3240"/>
      </w:pPr>
      <w:rPr>
        <w:rFonts w:ascii="Wingdings 2" w:hAnsi="Wingdings 2" w:cs="Wingdings 2" w:hint="default"/>
        <w:u w:val="none"/>
      </w:rPr>
    </w:lvl>
    <w:lvl w:ilvl="5">
      <w:start w:val="1"/>
      <w:numFmt w:val="bullet"/>
      <w:lvlText w:val="■"/>
      <w:lvlJc w:val="left"/>
      <w:pPr>
        <w:ind w:left="4320" w:firstLine="3960"/>
      </w:pPr>
      <w:rPr>
        <w:rFonts w:ascii="OpenSymbol" w:hAnsi="OpenSymbol" w:cs="OpenSymbol" w:hint="default"/>
        <w:u w:val="none"/>
      </w:rPr>
    </w:lvl>
    <w:lvl w:ilvl="6">
      <w:start w:val="1"/>
      <w:numFmt w:val="bullet"/>
      <w:lvlText w:val=""/>
      <w:lvlJc w:val="left"/>
      <w:pPr>
        <w:ind w:left="5040" w:firstLine="4680"/>
      </w:pPr>
      <w:rPr>
        <w:rFonts w:ascii="Wingdings" w:hAnsi="Wingdings" w:cs="Wingdings" w:hint="default"/>
        <w:u w:val="none"/>
      </w:rPr>
    </w:lvl>
    <w:lvl w:ilvl="7">
      <w:start w:val="1"/>
      <w:numFmt w:val="bullet"/>
      <w:lvlText w:val=""/>
      <w:lvlJc w:val="left"/>
      <w:pPr>
        <w:ind w:left="5760" w:firstLine="5400"/>
      </w:pPr>
      <w:rPr>
        <w:rFonts w:ascii="Wingdings 2" w:hAnsi="Wingdings 2" w:cs="Wingdings 2" w:hint="default"/>
        <w:u w:val="none"/>
      </w:rPr>
    </w:lvl>
    <w:lvl w:ilvl="8">
      <w:start w:val="1"/>
      <w:numFmt w:val="bullet"/>
      <w:lvlText w:val="■"/>
      <w:lvlJc w:val="left"/>
      <w:pPr>
        <w:ind w:left="6480" w:firstLine="6120"/>
      </w:pPr>
      <w:rPr>
        <w:rFonts w:ascii="OpenSymbol" w:hAnsi="OpenSymbol" w:cs="OpenSymbol" w:hint="default"/>
        <w:u w:val="none"/>
      </w:rPr>
    </w:lvl>
  </w:abstractNum>
  <w:abstractNum w:abstractNumId="31" w15:restartNumberingAfterBreak="0">
    <w:nsid w:val="45256A43"/>
    <w:multiLevelType w:val="multilevel"/>
    <w:tmpl w:val="AFC841D8"/>
    <w:lvl w:ilvl="0">
      <w:start w:val="1"/>
      <w:numFmt w:val="bullet"/>
      <w:lvlText w:val=""/>
      <w:lvlJc w:val="left"/>
      <w:pPr>
        <w:ind w:left="720" w:firstLine="360"/>
      </w:pPr>
      <w:rPr>
        <w:rFonts w:ascii="Wingdings" w:hAnsi="Wingdings" w:cs="Wingdings" w:hint="default"/>
        <w:sz w:val="24"/>
        <w:u w:val="none"/>
      </w:rPr>
    </w:lvl>
    <w:lvl w:ilvl="1">
      <w:start w:val="1"/>
      <w:numFmt w:val="bullet"/>
      <w:lvlText w:val=""/>
      <w:lvlJc w:val="left"/>
      <w:pPr>
        <w:ind w:left="1440" w:firstLine="1080"/>
      </w:pPr>
      <w:rPr>
        <w:rFonts w:ascii="Wingdings 2" w:hAnsi="Wingdings 2" w:cs="Wingdings 2" w:hint="default"/>
        <w:sz w:val="24"/>
        <w:u w:val="none"/>
      </w:rPr>
    </w:lvl>
    <w:lvl w:ilvl="2">
      <w:start w:val="1"/>
      <w:numFmt w:val="bullet"/>
      <w:lvlText w:val="■"/>
      <w:lvlJc w:val="left"/>
      <w:pPr>
        <w:ind w:left="2160" w:firstLine="1800"/>
      </w:pPr>
      <w:rPr>
        <w:rFonts w:ascii="OpenSymbol" w:hAnsi="OpenSymbol" w:cs="OpenSymbol" w:hint="default"/>
        <w:u w:val="none"/>
      </w:rPr>
    </w:lvl>
    <w:lvl w:ilvl="3">
      <w:start w:val="1"/>
      <w:numFmt w:val="bullet"/>
      <w:lvlText w:val=""/>
      <w:lvlJc w:val="left"/>
      <w:pPr>
        <w:ind w:left="2880" w:firstLine="2520"/>
      </w:pPr>
      <w:rPr>
        <w:rFonts w:ascii="Wingdings" w:hAnsi="Wingdings" w:cs="Wingdings" w:hint="default"/>
        <w:u w:val="none"/>
      </w:rPr>
    </w:lvl>
    <w:lvl w:ilvl="4">
      <w:start w:val="1"/>
      <w:numFmt w:val="bullet"/>
      <w:lvlText w:val=""/>
      <w:lvlJc w:val="left"/>
      <w:pPr>
        <w:ind w:left="3600" w:firstLine="3240"/>
      </w:pPr>
      <w:rPr>
        <w:rFonts w:ascii="Wingdings 2" w:hAnsi="Wingdings 2" w:cs="Wingdings 2" w:hint="default"/>
        <w:u w:val="none"/>
      </w:rPr>
    </w:lvl>
    <w:lvl w:ilvl="5">
      <w:start w:val="1"/>
      <w:numFmt w:val="bullet"/>
      <w:lvlText w:val="■"/>
      <w:lvlJc w:val="left"/>
      <w:pPr>
        <w:ind w:left="4320" w:firstLine="3960"/>
      </w:pPr>
      <w:rPr>
        <w:rFonts w:ascii="OpenSymbol" w:hAnsi="OpenSymbol" w:cs="OpenSymbol" w:hint="default"/>
        <w:u w:val="none"/>
      </w:rPr>
    </w:lvl>
    <w:lvl w:ilvl="6">
      <w:start w:val="1"/>
      <w:numFmt w:val="bullet"/>
      <w:lvlText w:val=""/>
      <w:lvlJc w:val="left"/>
      <w:pPr>
        <w:ind w:left="5040" w:firstLine="4680"/>
      </w:pPr>
      <w:rPr>
        <w:rFonts w:ascii="Wingdings" w:hAnsi="Wingdings" w:cs="Wingdings" w:hint="default"/>
        <w:u w:val="none"/>
      </w:rPr>
    </w:lvl>
    <w:lvl w:ilvl="7">
      <w:start w:val="1"/>
      <w:numFmt w:val="bullet"/>
      <w:lvlText w:val=""/>
      <w:lvlJc w:val="left"/>
      <w:pPr>
        <w:ind w:left="5760" w:firstLine="5400"/>
      </w:pPr>
      <w:rPr>
        <w:rFonts w:ascii="Wingdings 2" w:hAnsi="Wingdings 2" w:cs="Wingdings 2" w:hint="default"/>
        <w:u w:val="none"/>
      </w:rPr>
    </w:lvl>
    <w:lvl w:ilvl="8">
      <w:start w:val="1"/>
      <w:numFmt w:val="bullet"/>
      <w:lvlText w:val="■"/>
      <w:lvlJc w:val="left"/>
      <w:pPr>
        <w:ind w:left="6480" w:firstLine="6120"/>
      </w:pPr>
      <w:rPr>
        <w:rFonts w:ascii="OpenSymbol" w:hAnsi="OpenSymbol" w:cs="OpenSymbol" w:hint="default"/>
        <w:u w:val="none"/>
      </w:rPr>
    </w:lvl>
  </w:abstractNum>
  <w:abstractNum w:abstractNumId="32" w15:restartNumberingAfterBreak="0">
    <w:nsid w:val="47B529C0"/>
    <w:multiLevelType w:val="hybridMultilevel"/>
    <w:tmpl w:val="DA7A2A04"/>
    <w:lvl w:ilvl="0" w:tplc="BBBED8EC">
      <w:start w:val="1"/>
      <w:numFmt w:val="bullet"/>
      <w:lvlRestart w:val="0"/>
      <w:pStyle w:val="Dept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33" w15:restartNumberingAfterBreak="0">
    <w:nsid w:val="48BC0D98"/>
    <w:multiLevelType w:val="multilevel"/>
    <w:tmpl w:val="57B41FA6"/>
    <w:lvl w:ilvl="0">
      <w:start w:val="1"/>
      <w:numFmt w:val="decimal"/>
      <w:lvlText w:val="4.%1"/>
      <w:lvlJc w:val="left"/>
      <w:pPr>
        <w:ind w:left="720" w:firstLine="360"/>
      </w:pPr>
      <w:rPr>
        <w:rFonts w:ascii="Helvetica Neue" w:hAnsi="Helvetica Neue"/>
        <w:sz w:val="24"/>
        <w:u w:val="none"/>
      </w:rPr>
    </w:lvl>
    <w:lvl w:ilvl="1">
      <w:start w:val="1"/>
      <w:numFmt w:val="bullet"/>
      <w:lvlText w:val=""/>
      <w:lvlJc w:val="left"/>
      <w:pPr>
        <w:ind w:left="1440" w:firstLine="1080"/>
      </w:pPr>
      <w:rPr>
        <w:rFonts w:ascii="Wingdings" w:hAnsi="Wingdings" w:cs="Wingdings" w:hint="default"/>
        <w:sz w:val="24"/>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4" w15:restartNumberingAfterBreak="0">
    <w:nsid w:val="493E1758"/>
    <w:multiLevelType w:val="multilevel"/>
    <w:tmpl w:val="739A64B4"/>
    <w:lvl w:ilvl="0">
      <w:start w:val="1"/>
      <w:numFmt w:val="decimal"/>
      <w:lvlText w:val="27.%1"/>
      <w:lvlJc w:val="left"/>
      <w:pPr>
        <w:ind w:left="720" w:firstLine="360"/>
      </w:pPr>
      <w:rPr>
        <w:rFonts w:ascii="Helvetica Neue" w:hAnsi="Helvetica Neue"/>
        <w:sz w:val="24"/>
        <w:u w:val="none"/>
      </w:rPr>
    </w:lvl>
    <w:lvl w:ilvl="1">
      <w:start w:val="1"/>
      <w:numFmt w:val="bullet"/>
      <w:lvlText w:val=""/>
      <w:lvlJc w:val="left"/>
      <w:pPr>
        <w:ind w:left="1440" w:firstLine="1080"/>
      </w:pPr>
      <w:rPr>
        <w:rFonts w:ascii="Wingdings" w:hAnsi="Wingdings" w:cs="Wingdings" w:hint="default"/>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5" w15:restartNumberingAfterBreak="0">
    <w:nsid w:val="49895F02"/>
    <w:multiLevelType w:val="multilevel"/>
    <w:tmpl w:val="583A0A3E"/>
    <w:lvl w:ilvl="0">
      <w:start w:val="1"/>
      <w:numFmt w:val="decimal"/>
      <w:lvlText w:val="30.%1"/>
      <w:lvlJc w:val="left"/>
      <w:pPr>
        <w:ind w:left="720" w:firstLine="360"/>
      </w:pPr>
      <w:rPr>
        <w:rFonts w:ascii="Helvetica Neue" w:hAnsi="Helvetica Neue"/>
        <w:sz w:val="24"/>
        <w:u w:val="none"/>
      </w:rPr>
    </w:lvl>
    <w:lvl w:ilvl="1">
      <w:start w:val="1"/>
      <w:numFmt w:val="bullet"/>
      <w:lvlText w:val=""/>
      <w:lvlJc w:val="left"/>
      <w:pPr>
        <w:ind w:left="1440" w:firstLine="1080"/>
      </w:pPr>
      <w:rPr>
        <w:rFonts w:ascii="Wingdings" w:hAnsi="Wingdings" w:cs="Wingdings" w:hint="default"/>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6" w15:restartNumberingAfterBreak="0">
    <w:nsid w:val="4B554422"/>
    <w:multiLevelType w:val="multilevel"/>
    <w:tmpl w:val="172A20D0"/>
    <w:lvl w:ilvl="0">
      <w:start w:val="1"/>
      <w:numFmt w:val="bullet"/>
      <w:lvlText w:val=""/>
      <w:lvlJc w:val="left"/>
      <w:pPr>
        <w:ind w:left="720" w:firstLine="360"/>
      </w:pPr>
      <w:rPr>
        <w:rFonts w:ascii="Wingdings" w:hAnsi="Wingdings" w:cs="Wingdings" w:hint="default"/>
        <w:sz w:val="24"/>
        <w:u w:val="none"/>
      </w:rPr>
    </w:lvl>
    <w:lvl w:ilvl="1">
      <w:start w:val="1"/>
      <w:numFmt w:val="bullet"/>
      <w:lvlText w:val=""/>
      <w:lvlJc w:val="left"/>
      <w:pPr>
        <w:ind w:left="1440" w:firstLine="1080"/>
      </w:pPr>
      <w:rPr>
        <w:rFonts w:ascii="Wingdings 2" w:hAnsi="Wingdings 2" w:cs="Wingdings 2" w:hint="default"/>
        <w:u w:val="none"/>
      </w:rPr>
    </w:lvl>
    <w:lvl w:ilvl="2">
      <w:start w:val="1"/>
      <w:numFmt w:val="bullet"/>
      <w:lvlText w:val="■"/>
      <w:lvlJc w:val="left"/>
      <w:pPr>
        <w:ind w:left="2160" w:firstLine="1800"/>
      </w:pPr>
      <w:rPr>
        <w:rFonts w:ascii="OpenSymbol" w:hAnsi="OpenSymbol" w:cs="OpenSymbol" w:hint="default"/>
        <w:u w:val="none"/>
      </w:rPr>
    </w:lvl>
    <w:lvl w:ilvl="3">
      <w:start w:val="1"/>
      <w:numFmt w:val="bullet"/>
      <w:lvlText w:val=""/>
      <w:lvlJc w:val="left"/>
      <w:pPr>
        <w:ind w:left="2880" w:firstLine="2520"/>
      </w:pPr>
      <w:rPr>
        <w:rFonts w:ascii="Wingdings" w:hAnsi="Wingdings" w:cs="Wingdings" w:hint="default"/>
        <w:u w:val="none"/>
      </w:rPr>
    </w:lvl>
    <w:lvl w:ilvl="4">
      <w:start w:val="1"/>
      <w:numFmt w:val="bullet"/>
      <w:lvlText w:val=""/>
      <w:lvlJc w:val="left"/>
      <w:pPr>
        <w:ind w:left="3600" w:firstLine="3240"/>
      </w:pPr>
      <w:rPr>
        <w:rFonts w:ascii="Wingdings 2" w:hAnsi="Wingdings 2" w:cs="Wingdings 2" w:hint="default"/>
        <w:u w:val="none"/>
      </w:rPr>
    </w:lvl>
    <w:lvl w:ilvl="5">
      <w:start w:val="1"/>
      <w:numFmt w:val="bullet"/>
      <w:lvlText w:val="■"/>
      <w:lvlJc w:val="left"/>
      <w:pPr>
        <w:ind w:left="4320" w:firstLine="3960"/>
      </w:pPr>
      <w:rPr>
        <w:rFonts w:ascii="OpenSymbol" w:hAnsi="OpenSymbol" w:cs="OpenSymbol" w:hint="default"/>
        <w:u w:val="none"/>
      </w:rPr>
    </w:lvl>
    <w:lvl w:ilvl="6">
      <w:start w:val="1"/>
      <w:numFmt w:val="bullet"/>
      <w:lvlText w:val=""/>
      <w:lvlJc w:val="left"/>
      <w:pPr>
        <w:ind w:left="5040" w:firstLine="4680"/>
      </w:pPr>
      <w:rPr>
        <w:rFonts w:ascii="Wingdings" w:hAnsi="Wingdings" w:cs="Wingdings" w:hint="default"/>
        <w:u w:val="none"/>
      </w:rPr>
    </w:lvl>
    <w:lvl w:ilvl="7">
      <w:start w:val="1"/>
      <w:numFmt w:val="bullet"/>
      <w:lvlText w:val=""/>
      <w:lvlJc w:val="left"/>
      <w:pPr>
        <w:ind w:left="5760" w:firstLine="5400"/>
      </w:pPr>
      <w:rPr>
        <w:rFonts w:ascii="Wingdings 2" w:hAnsi="Wingdings 2" w:cs="Wingdings 2" w:hint="default"/>
        <w:u w:val="none"/>
      </w:rPr>
    </w:lvl>
    <w:lvl w:ilvl="8">
      <w:start w:val="1"/>
      <w:numFmt w:val="bullet"/>
      <w:lvlText w:val="■"/>
      <w:lvlJc w:val="left"/>
      <w:pPr>
        <w:ind w:left="6480" w:firstLine="6120"/>
      </w:pPr>
      <w:rPr>
        <w:rFonts w:ascii="OpenSymbol" w:hAnsi="OpenSymbol" w:cs="OpenSymbol" w:hint="default"/>
        <w:u w:val="none"/>
      </w:rPr>
    </w:lvl>
  </w:abstractNum>
  <w:abstractNum w:abstractNumId="37" w15:restartNumberingAfterBreak="0">
    <w:nsid w:val="4B5F438B"/>
    <w:multiLevelType w:val="multilevel"/>
    <w:tmpl w:val="D1425348"/>
    <w:lvl w:ilvl="0">
      <w:start w:val="1"/>
      <w:numFmt w:val="decimal"/>
      <w:lvlText w:val="23.%1"/>
      <w:lvlJc w:val="left"/>
      <w:pPr>
        <w:ind w:left="720" w:firstLine="360"/>
      </w:pPr>
      <w:rPr>
        <w:rFonts w:ascii="Helvetica Neue" w:hAnsi="Helvetica Neue"/>
        <w:sz w:val="24"/>
        <w:u w:val="none"/>
      </w:rPr>
    </w:lvl>
    <w:lvl w:ilvl="1">
      <w:start w:val="1"/>
      <w:numFmt w:val="bullet"/>
      <w:lvlText w:val=""/>
      <w:lvlJc w:val="left"/>
      <w:pPr>
        <w:ind w:left="1440" w:firstLine="1080"/>
      </w:pPr>
      <w:rPr>
        <w:rFonts w:ascii="Wingdings" w:hAnsi="Wingdings" w:cs="Wingdings" w:hint="default"/>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8" w15:restartNumberingAfterBreak="0">
    <w:nsid w:val="51207082"/>
    <w:multiLevelType w:val="multilevel"/>
    <w:tmpl w:val="D7683BDA"/>
    <w:lvl w:ilvl="0">
      <w:start w:val="1"/>
      <w:numFmt w:val="bullet"/>
      <w:lvlText w:val=""/>
      <w:lvlJc w:val="left"/>
      <w:pPr>
        <w:ind w:left="675" w:firstLine="315"/>
      </w:pPr>
      <w:rPr>
        <w:rFonts w:ascii="Wingdings" w:hAnsi="Wingdings" w:cs="Wingdings" w:hint="default"/>
        <w:sz w:val="24"/>
        <w:u w:val="none"/>
      </w:rPr>
    </w:lvl>
    <w:lvl w:ilvl="1">
      <w:start w:val="1"/>
      <w:numFmt w:val="bullet"/>
      <w:lvlText w:val="o"/>
      <w:lvlJc w:val="left"/>
      <w:pPr>
        <w:ind w:left="1395" w:firstLine="1035"/>
      </w:pPr>
      <w:rPr>
        <w:rFonts w:ascii="OpenSymbol" w:hAnsi="OpenSymbol" w:cs="OpenSymbol" w:hint="default"/>
        <w:u w:val="none"/>
      </w:rPr>
    </w:lvl>
    <w:lvl w:ilvl="2">
      <w:start w:val="1"/>
      <w:numFmt w:val="bullet"/>
      <w:lvlText w:val="▪"/>
      <w:lvlJc w:val="left"/>
      <w:pPr>
        <w:ind w:left="2115" w:firstLine="1755"/>
      </w:pPr>
      <w:rPr>
        <w:rFonts w:ascii="OpenSymbol" w:hAnsi="OpenSymbol" w:cs="OpenSymbol" w:hint="default"/>
        <w:u w:val="none"/>
      </w:rPr>
    </w:lvl>
    <w:lvl w:ilvl="3">
      <w:start w:val="1"/>
      <w:numFmt w:val="bullet"/>
      <w:lvlText w:val=""/>
      <w:lvlJc w:val="left"/>
      <w:pPr>
        <w:ind w:left="2835" w:firstLine="2475"/>
      </w:pPr>
      <w:rPr>
        <w:rFonts w:ascii="Wingdings" w:hAnsi="Wingdings" w:cs="Wingdings" w:hint="default"/>
        <w:u w:val="none"/>
      </w:rPr>
    </w:lvl>
    <w:lvl w:ilvl="4">
      <w:start w:val="1"/>
      <w:numFmt w:val="bullet"/>
      <w:lvlText w:val="o"/>
      <w:lvlJc w:val="left"/>
      <w:pPr>
        <w:ind w:left="3555" w:firstLine="3195"/>
      </w:pPr>
      <w:rPr>
        <w:rFonts w:ascii="OpenSymbol" w:hAnsi="OpenSymbol" w:cs="OpenSymbol" w:hint="default"/>
        <w:u w:val="none"/>
      </w:rPr>
    </w:lvl>
    <w:lvl w:ilvl="5">
      <w:start w:val="1"/>
      <w:numFmt w:val="bullet"/>
      <w:lvlText w:val="▪"/>
      <w:lvlJc w:val="left"/>
      <w:pPr>
        <w:ind w:left="4275" w:firstLine="3915"/>
      </w:pPr>
      <w:rPr>
        <w:rFonts w:ascii="OpenSymbol" w:hAnsi="OpenSymbol" w:cs="OpenSymbol" w:hint="default"/>
        <w:u w:val="none"/>
      </w:rPr>
    </w:lvl>
    <w:lvl w:ilvl="6">
      <w:start w:val="1"/>
      <w:numFmt w:val="bullet"/>
      <w:lvlText w:val=""/>
      <w:lvlJc w:val="left"/>
      <w:pPr>
        <w:ind w:left="4995" w:firstLine="4635"/>
      </w:pPr>
      <w:rPr>
        <w:rFonts w:ascii="Wingdings" w:hAnsi="Wingdings" w:cs="Wingdings" w:hint="default"/>
        <w:u w:val="none"/>
      </w:rPr>
    </w:lvl>
    <w:lvl w:ilvl="7">
      <w:start w:val="1"/>
      <w:numFmt w:val="bullet"/>
      <w:lvlText w:val="o"/>
      <w:lvlJc w:val="left"/>
      <w:pPr>
        <w:ind w:left="5715" w:firstLine="5355"/>
      </w:pPr>
      <w:rPr>
        <w:rFonts w:ascii="OpenSymbol" w:hAnsi="OpenSymbol" w:cs="OpenSymbol" w:hint="default"/>
        <w:u w:val="none"/>
      </w:rPr>
    </w:lvl>
    <w:lvl w:ilvl="8">
      <w:start w:val="1"/>
      <w:numFmt w:val="bullet"/>
      <w:lvlText w:val="▪"/>
      <w:lvlJc w:val="left"/>
      <w:pPr>
        <w:ind w:left="6435" w:firstLine="6075"/>
      </w:pPr>
      <w:rPr>
        <w:rFonts w:ascii="OpenSymbol" w:hAnsi="OpenSymbol" w:cs="OpenSymbol" w:hint="default"/>
        <w:u w:val="none"/>
      </w:rPr>
    </w:lvl>
  </w:abstractNum>
  <w:abstractNum w:abstractNumId="39" w15:restartNumberingAfterBreak="0">
    <w:nsid w:val="51225183"/>
    <w:multiLevelType w:val="multilevel"/>
    <w:tmpl w:val="8F9850D0"/>
    <w:lvl w:ilvl="0">
      <w:start w:val="1"/>
      <w:numFmt w:val="decimal"/>
      <w:lvlText w:val="32.%1"/>
      <w:lvlJc w:val="left"/>
      <w:pPr>
        <w:ind w:left="720" w:firstLine="360"/>
      </w:pPr>
      <w:rPr>
        <w:rFonts w:ascii="Helvetica Neue" w:hAnsi="Helvetica Neue"/>
        <w:sz w:val="24"/>
        <w:u w:val="none"/>
      </w:rPr>
    </w:lvl>
    <w:lvl w:ilvl="1">
      <w:start w:val="1"/>
      <w:numFmt w:val="bullet"/>
      <w:lvlText w:val=""/>
      <w:lvlJc w:val="left"/>
      <w:pPr>
        <w:ind w:left="1440" w:firstLine="1080"/>
      </w:pPr>
      <w:rPr>
        <w:rFonts w:ascii="Wingdings" w:hAnsi="Wingdings" w:cs="Wingdings" w:hint="default"/>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0" w15:restartNumberingAfterBreak="0">
    <w:nsid w:val="51B6770D"/>
    <w:multiLevelType w:val="hybridMultilevel"/>
    <w:tmpl w:val="138E982E"/>
    <w:lvl w:ilvl="0" w:tplc="A9CA3990">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551F3D1E"/>
    <w:multiLevelType w:val="multilevel"/>
    <w:tmpl w:val="E0AA9AD0"/>
    <w:lvl w:ilvl="0">
      <w:start w:val="1"/>
      <w:numFmt w:val="decimal"/>
      <w:lvlText w:val="26.%1"/>
      <w:lvlJc w:val="left"/>
      <w:pPr>
        <w:ind w:left="720" w:firstLine="360"/>
      </w:pPr>
      <w:rPr>
        <w:rFonts w:ascii="Helvetica Neue" w:hAnsi="Helvetica Neue"/>
        <w:sz w:val="24"/>
        <w:u w:val="none"/>
      </w:rPr>
    </w:lvl>
    <w:lvl w:ilvl="1">
      <w:start w:val="1"/>
      <w:numFmt w:val="bullet"/>
      <w:lvlText w:val=""/>
      <w:lvlJc w:val="left"/>
      <w:pPr>
        <w:ind w:left="1440" w:firstLine="1080"/>
      </w:pPr>
      <w:rPr>
        <w:rFonts w:ascii="Wingdings" w:hAnsi="Wingdings" w:cs="Wingdings" w:hint="default"/>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2" w15:restartNumberingAfterBreak="0">
    <w:nsid w:val="599038F5"/>
    <w:multiLevelType w:val="hybridMultilevel"/>
    <w:tmpl w:val="81C6E80A"/>
    <w:lvl w:ilvl="0" w:tplc="08090001">
      <w:start w:val="1"/>
      <w:numFmt w:val="bullet"/>
      <w:lvlText w:val=""/>
      <w:lvlJc w:val="left"/>
      <w:pPr>
        <w:ind w:left="1080" w:hanging="360"/>
      </w:pPr>
      <w:rPr>
        <w:rFonts w:ascii="Symbol" w:hAnsi="Symbol" w:hint="default"/>
        <w:b/>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5C4B6283"/>
    <w:multiLevelType w:val="multilevel"/>
    <w:tmpl w:val="185A84EC"/>
    <w:lvl w:ilvl="0">
      <w:start w:val="1"/>
      <w:numFmt w:val="decimal"/>
      <w:lvlRestart w:val="0"/>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44" w15:restartNumberingAfterBreak="0">
    <w:nsid w:val="5CC54E79"/>
    <w:multiLevelType w:val="multilevel"/>
    <w:tmpl w:val="949EF990"/>
    <w:lvl w:ilvl="0">
      <w:start w:val="1"/>
      <w:numFmt w:val="decimal"/>
      <w:lvlText w:val="18.%1"/>
      <w:lvlJc w:val="left"/>
      <w:pPr>
        <w:ind w:left="720" w:firstLine="360"/>
      </w:pPr>
      <w:rPr>
        <w:rFonts w:ascii="Helvetica Neue" w:hAnsi="Helvetica Neue"/>
        <w:sz w:val="24"/>
        <w:u w:val="none"/>
      </w:rPr>
    </w:lvl>
    <w:lvl w:ilvl="1">
      <w:start w:val="1"/>
      <w:numFmt w:val="bullet"/>
      <w:lvlText w:val=""/>
      <w:lvlJc w:val="left"/>
      <w:pPr>
        <w:ind w:left="1440" w:firstLine="1080"/>
      </w:pPr>
      <w:rPr>
        <w:rFonts w:ascii="Wingdings" w:hAnsi="Wingdings" w:cs="Wingdings" w:hint="default"/>
        <w:sz w:val="24"/>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5" w15:restartNumberingAfterBreak="0">
    <w:nsid w:val="5E59388C"/>
    <w:multiLevelType w:val="multilevel"/>
    <w:tmpl w:val="1BA84D1A"/>
    <w:lvl w:ilvl="0">
      <w:start w:val="1"/>
      <w:numFmt w:val="decimal"/>
      <w:lvlText w:val="10.%1"/>
      <w:lvlJc w:val="left"/>
      <w:pPr>
        <w:ind w:left="720" w:firstLine="360"/>
      </w:pPr>
      <w:rPr>
        <w:rFonts w:ascii="Helvetica Neue" w:hAnsi="Helvetica Neue"/>
        <w:sz w:val="24"/>
        <w:u w:val="none"/>
      </w:rPr>
    </w:lvl>
    <w:lvl w:ilvl="1">
      <w:start w:val="1"/>
      <w:numFmt w:val="bullet"/>
      <w:lvlText w:val=""/>
      <w:lvlJc w:val="left"/>
      <w:pPr>
        <w:ind w:left="1440" w:firstLine="1080"/>
      </w:pPr>
      <w:rPr>
        <w:rFonts w:ascii="Wingdings" w:hAnsi="Wingdings" w:cs="Wingdings" w:hint="default"/>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6" w15:restartNumberingAfterBreak="0">
    <w:nsid w:val="603759DC"/>
    <w:multiLevelType w:val="multilevel"/>
    <w:tmpl w:val="0B30AADA"/>
    <w:lvl w:ilvl="0">
      <w:start w:val="1"/>
      <w:numFmt w:val="decimal"/>
      <w:lvlText w:val="21.%1"/>
      <w:lvlJc w:val="left"/>
      <w:pPr>
        <w:ind w:left="720" w:firstLine="360"/>
      </w:pPr>
      <w:rPr>
        <w:rFonts w:ascii="Helvetica Neue" w:hAnsi="Helvetica Neue"/>
        <w:sz w:val="24"/>
        <w:u w:val="none"/>
      </w:rPr>
    </w:lvl>
    <w:lvl w:ilvl="1">
      <w:start w:val="1"/>
      <w:numFmt w:val="bullet"/>
      <w:lvlText w:val=""/>
      <w:lvlJc w:val="left"/>
      <w:pPr>
        <w:ind w:left="1440" w:firstLine="1080"/>
      </w:pPr>
      <w:rPr>
        <w:rFonts w:ascii="Wingdings" w:hAnsi="Wingdings" w:cs="Wingdings" w:hint="default"/>
        <w:sz w:val="24"/>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7" w15:restartNumberingAfterBreak="0">
    <w:nsid w:val="64BB3051"/>
    <w:multiLevelType w:val="multilevel"/>
    <w:tmpl w:val="BCBE7330"/>
    <w:lvl w:ilvl="0">
      <w:start w:val="1"/>
      <w:numFmt w:val="decimal"/>
      <w:lvlText w:val="19.%1"/>
      <w:lvlJc w:val="left"/>
      <w:pPr>
        <w:ind w:left="720" w:firstLine="360"/>
      </w:pPr>
      <w:rPr>
        <w:rFonts w:ascii="Helvetica Neue" w:hAnsi="Helvetica Neue"/>
        <w:sz w:val="24"/>
        <w:u w:val="none"/>
      </w:rPr>
    </w:lvl>
    <w:lvl w:ilvl="1">
      <w:start w:val="1"/>
      <w:numFmt w:val="bullet"/>
      <w:lvlText w:val=""/>
      <w:lvlJc w:val="left"/>
      <w:pPr>
        <w:ind w:left="1440" w:firstLine="1080"/>
      </w:pPr>
      <w:rPr>
        <w:rFonts w:ascii="Wingdings" w:hAnsi="Wingdings" w:cs="Wingdings" w:hint="default"/>
        <w:sz w:val="24"/>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8" w15:restartNumberingAfterBreak="0">
    <w:nsid w:val="64DE5356"/>
    <w:multiLevelType w:val="multilevel"/>
    <w:tmpl w:val="A21473C0"/>
    <w:lvl w:ilvl="0">
      <w:start w:val="1"/>
      <w:numFmt w:val="decimal"/>
      <w:lvlText w:val="31.%1"/>
      <w:lvlJc w:val="left"/>
      <w:pPr>
        <w:ind w:left="720" w:firstLine="360"/>
      </w:pPr>
      <w:rPr>
        <w:rFonts w:ascii="Helvetica Neue" w:hAnsi="Helvetica Neue"/>
        <w:sz w:val="24"/>
        <w:u w:val="none"/>
      </w:rPr>
    </w:lvl>
    <w:lvl w:ilvl="1">
      <w:start w:val="1"/>
      <w:numFmt w:val="bullet"/>
      <w:lvlText w:val=""/>
      <w:lvlJc w:val="left"/>
      <w:pPr>
        <w:ind w:left="1440" w:firstLine="1080"/>
      </w:pPr>
      <w:rPr>
        <w:rFonts w:ascii="Wingdings" w:hAnsi="Wingdings" w:cs="Wingdings" w:hint="default"/>
        <w:sz w:val="24"/>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9" w15:restartNumberingAfterBreak="0">
    <w:nsid w:val="66D00728"/>
    <w:multiLevelType w:val="multilevel"/>
    <w:tmpl w:val="63CE7446"/>
    <w:lvl w:ilvl="0">
      <w:start w:val="1"/>
      <w:numFmt w:val="decimal"/>
      <w:lvlText w:val="8.%1"/>
      <w:lvlJc w:val="left"/>
      <w:pPr>
        <w:ind w:left="720" w:firstLine="360"/>
      </w:pPr>
      <w:rPr>
        <w:rFonts w:ascii="Helvetica Neue" w:hAnsi="Helvetica Neue"/>
        <w:sz w:val="24"/>
        <w:u w:val="none"/>
      </w:rPr>
    </w:lvl>
    <w:lvl w:ilvl="1">
      <w:start w:val="1"/>
      <w:numFmt w:val="bullet"/>
      <w:lvlText w:val=""/>
      <w:lvlJc w:val="left"/>
      <w:pPr>
        <w:ind w:left="1440" w:firstLine="1080"/>
      </w:pPr>
      <w:rPr>
        <w:rFonts w:ascii="Wingdings" w:hAnsi="Wingdings" w:cs="Wingdings" w:hint="default"/>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0" w15:restartNumberingAfterBreak="0">
    <w:nsid w:val="68D51050"/>
    <w:multiLevelType w:val="multilevel"/>
    <w:tmpl w:val="08C019E2"/>
    <w:lvl w:ilvl="0">
      <w:start w:val="1"/>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1" w15:restartNumberingAfterBreak="0">
    <w:nsid w:val="71BB51CB"/>
    <w:multiLevelType w:val="multilevel"/>
    <w:tmpl w:val="33DCE0FC"/>
    <w:lvl w:ilvl="0">
      <w:start w:val="1"/>
      <w:numFmt w:val="decimal"/>
      <w:lvlText w:val="28.%1"/>
      <w:lvlJc w:val="left"/>
      <w:pPr>
        <w:ind w:left="720" w:firstLine="360"/>
      </w:pPr>
      <w:rPr>
        <w:rFonts w:ascii="Helvetica Neue" w:hAnsi="Helvetica Neue"/>
        <w:sz w:val="24"/>
        <w:u w:val="none"/>
      </w:rPr>
    </w:lvl>
    <w:lvl w:ilvl="1">
      <w:start w:val="1"/>
      <w:numFmt w:val="bullet"/>
      <w:lvlText w:val=""/>
      <w:lvlJc w:val="left"/>
      <w:pPr>
        <w:ind w:left="1440" w:firstLine="1080"/>
      </w:pPr>
      <w:rPr>
        <w:rFonts w:ascii="Wingdings" w:hAnsi="Wingdings" w:cs="Wingdings" w:hint="default"/>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2" w15:restartNumberingAfterBreak="0">
    <w:nsid w:val="72631AC2"/>
    <w:multiLevelType w:val="multilevel"/>
    <w:tmpl w:val="86444266"/>
    <w:lvl w:ilvl="0">
      <w:start w:val="1"/>
      <w:numFmt w:val="bullet"/>
      <w:lvlText w:val=""/>
      <w:lvlJc w:val="left"/>
      <w:pPr>
        <w:ind w:left="720" w:firstLine="360"/>
      </w:pPr>
      <w:rPr>
        <w:rFonts w:ascii="Wingdings" w:hAnsi="Wingdings" w:cs="Wingdings" w:hint="default"/>
        <w:sz w:val="24"/>
        <w:u w:val="none"/>
      </w:rPr>
    </w:lvl>
    <w:lvl w:ilvl="1">
      <w:start w:val="1"/>
      <w:numFmt w:val="bullet"/>
      <w:lvlText w:val=""/>
      <w:lvlJc w:val="left"/>
      <w:pPr>
        <w:ind w:left="1440" w:firstLine="1080"/>
      </w:pPr>
      <w:rPr>
        <w:rFonts w:ascii="Wingdings 2" w:hAnsi="Wingdings 2" w:cs="Wingdings 2" w:hint="default"/>
        <w:u w:val="none"/>
      </w:rPr>
    </w:lvl>
    <w:lvl w:ilvl="2">
      <w:start w:val="1"/>
      <w:numFmt w:val="bullet"/>
      <w:lvlText w:val="■"/>
      <w:lvlJc w:val="left"/>
      <w:pPr>
        <w:ind w:left="2160" w:firstLine="1800"/>
      </w:pPr>
      <w:rPr>
        <w:rFonts w:ascii="OpenSymbol" w:hAnsi="OpenSymbol" w:cs="OpenSymbol" w:hint="default"/>
        <w:u w:val="none"/>
      </w:rPr>
    </w:lvl>
    <w:lvl w:ilvl="3">
      <w:start w:val="1"/>
      <w:numFmt w:val="bullet"/>
      <w:lvlText w:val=""/>
      <w:lvlJc w:val="left"/>
      <w:pPr>
        <w:ind w:left="2880" w:firstLine="2520"/>
      </w:pPr>
      <w:rPr>
        <w:rFonts w:ascii="Wingdings" w:hAnsi="Wingdings" w:cs="Wingdings" w:hint="default"/>
        <w:u w:val="none"/>
      </w:rPr>
    </w:lvl>
    <w:lvl w:ilvl="4">
      <w:start w:val="1"/>
      <w:numFmt w:val="bullet"/>
      <w:lvlText w:val=""/>
      <w:lvlJc w:val="left"/>
      <w:pPr>
        <w:ind w:left="3600" w:firstLine="3240"/>
      </w:pPr>
      <w:rPr>
        <w:rFonts w:ascii="Wingdings 2" w:hAnsi="Wingdings 2" w:cs="Wingdings 2" w:hint="default"/>
        <w:u w:val="none"/>
      </w:rPr>
    </w:lvl>
    <w:lvl w:ilvl="5">
      <w:start w:val="1"/>
      <w:numFmt w:val="bullet"/>
      <w:lvlText w:val="■"/>
      <w:lvlJc w:val="left"/>
      <w:pPr>
        <w:ind w:left="4320" w:firstLine="3960"/>
      </w:pPr>
      <w:rPr>
        <w:rFonts w:ascii="OpenSymbol" w:hAnsi="OpenSymbol" w:cs="OpenSymbol" w:hint="default"/>
        <w:u w:val="none"/>
      </w:rPr>
    </w:lvl>
    <w:lvl w:ilvl="6">
      <w:start w:val="1"/>
      <w:numFmt w:val="bullet"/>
      <w:lvlText w:val=""/>
      <w:lvlJc w:val="left"/>
      <w:pPr>
        <w:ind w:left="5040" w:firstLine="4680"/>
      </w:pPr>
      <w:rPr>
        <w:rFonts w:ascii="Wingdings" w:hAnsi="Wingdings" w:cs="Wingdings" w:hint="default"/>
        <w:u w:val="none"/>
      </w:rPr>
    </w:lvl>
    <w:lvl w:ilvl="7">
      <w:start w:val="1"/>
      <w:numFmt w:val="bullet"/>
      <w:lvlText w:val=""/>
      <w:lvlJc w:val="left"/>
      <w:pPr>
        <w:ind w:left="5760" w:firstLine="5400"/>
      </w:pPr>
      <w:rPr>
        <w:rFonts w:ascii="Wingdings 2" w:hAnsi="Wingdings 2" w:cs="Wingdings 2" w:hint="default"/>
        <w:u w:val="none"/>
      </w:rPr>
    </w:lvl>
    <w:lvl w:ilvl="8">
      <w:start w:val="1"/>
      <w:numFmt w:val="bullet"/>
      <w:lvlText w:val="■"/>
      <w:lvlJc w:val="left"/>
      <w:pPr>
        <w:ind w:left="6480" w:firstLine="6120"/>
      </w:pPr>
      <w:rPr>
        <w:rFonts w:ascii="OpenSymbol" w:hAnsi="OpenSymbol" w:cs="OpenSymbol" w:hint="default"/>
        <w:u w:val="none"/>
      </w:rPr>
    </w:lvl>
  </w:abstractNum>
  <w:abstractNum w:abstractNumId="53" w15:restartNumberingAfterBreak="0">
    <w:nsid w:val="75D81EE7"/>
    <w:multiLevelType w:val="multilevel"/>
    <w:tmpl w:val="617649C6"/>
    <w:lvl w:ilvl="0">
      <w:start w:val="1"/>
      <w:numFmt w:val="decimal"/>
      <w:lvlText w:val="29.%1"/>
      <w:lvlJc w:val="left"/>
      <w:pPr>
        <w:ind w:left="720" w:firstLine="360"/>
      </w:pPr>
      <w:rPr>
        <w:rFonts w:ascii="Helvetica Neue" w:hAnsi="Helvetica Neue"/>
        <w:sz w:val="24"/>
        <w:u w:val="none"/>
      </w:rPr>
    </w:lvl>
    <w:lvl w:ilvl="1">
      <w:start w:val="1"/>
      <w:numFmt w:val="bullet"/>
      <w:lvlText w:val=""/>
      <w:lvlJc w:val="left"/>
      <w:pPr>
        <w:ind w:left="1440" w:firstLine="1080"/>
      </w:pPr>
      <w:rPr>
        <w:rFonts w:ascii="Symbol" w:hAnsi="Symbol" w:cs="Symbol" w:hint="default"/>
        <w:u w:val="none"/>
      </w:rPr>
    </w:lvl>
    <w:lvl w:ilvl="2">
      <w:start w:val="1"/>
      <w:numFmt w:val="lowerRoman"/>
      <w:lvlText w:val="28.%3"/>
      <w:lvlJc w:val="right"/>
      <w:pPr>
        <w:ind w:left="2160" w:firstLine="1800"/>
      </w:pPr>
      <w:rPr>
        <w:u w:val="none"/>
      </w:rPr>
    </w:lvl>
    <w:lvl w:ilvl="3">
      <w:start w:val="1"/>
      <w:numFmt w:val="decimal"/>
      <w:lvlText w:val="28.%4"/>
      <w:lvlJc w:val="left"/>
      <w:pPr>
        <w:ind w:left="2880" w:firstLine="2520"/>
      </w:pPr>
      <w:rPr>
        <w:u w:val="none"/>
      </w:rPr>
    </w:lvl>
    <w:lvl w:ilvl="4">
      <w:start w:val="1"/>
      <w:numFmt w:val="lowerLetter"/>
      <w:lvlText w:val="28.%5"/>
      <w:lvlJc w:val="left"/>
      <w:pPr>
        <w:ind w:left="3600" w:firstLine="3240"/>
      </w:pPr>
      <w:rPr>
        <w:u w:val="none"/>
      </w:rPr>
    </w:lvl>
    <w:lvl w:ilvl="5">
      <w:start w:val="1"/>
      <w:numFmt w:val="lowerRoman"/>
      <w:lvlText w:val="28.%6"/>
      <w:lvlJc w:val="right"/>
      <w:pPr>
        <w:ind w:left="4320" w:firstLine="3960"/>
      </w:pPr>
      <w:rPr>
        <w:u w:val="none"/>
      </w:rPr>
    </w:lvl>
    <w:lvl w:ilvl="6">
      <w:start w:val="1"/>
      <w:numFmt w:val="decimal"/>
      <w:lvlText w:val="28.%7"/>
      <w:lvlJc w:val="left"/>
      <w:pPr>
        <w:ind w:left="5040" w:firstLine="4680"/>
      </w:pPr>
      <w:rPr>
        <w:u w:val="none"/>
      </w:rPr>
    </w:lvl>
    <w:lvl w:ilvl="7">
      <w:start w:val="1"/>
      <w:numFmt w:val="lowerLetter"/>
      <w:lvlText w:val="28.%8"/>
      <w:lvlJc w:val="left"/>
      <w:pPr>
        <w:ind w:left="5760" w:firstLine="5400"/>
      </w:pPr>
      <w:rPr>
        <w:u w:val="none"/>
      </w:rPr>
    </w:lvl>
    <w:lvl w:ilvl="8">
      <w:start w:val="1"/>
      <w:numFmt w:val="lowerRoman"/>
      <w:lvlText w:val="28.%9"/>
      <w:lvlJc w:val="right"/>
      <w:pPr>
        <w:ind w:left="6480" w:firstLine="6120"/>
      </w:pPr>
      <w:rPr>
        <w:u w:val="none"/>
      </w:rPr>
    </w:lvl>
  </w:abstractNum>
  <w:abstractNum w:abstractNumId="54" w15:restartNumberingAfterBreak="0">
    <w:nsid w:val="75E53278"/>
    <w:multiLevelType w:val="multilevel"/>
    <w:tmpl w:val="DB68BA88"/>
    <w:lvl w:ilvl="0">
      <w:start w:val="1"/>
      <w:numFmt w:val="decimal"/>
      <w:lvlText w:val="24.%1"/>
      <w:lvlJc w:val="left"/>
      <w:pPr>
        <w:ind w:left="720" w:firstLine="360"/>
      </w:pPr>
      <w:rPr>
        <w:rFonts w:ascii="Helvetica Neue" w:hAnsi="Helvetica Neue"/>
        <w:sz w:val="24"/>
        <w:u w:val="none"/>
      </w:rPr>
    </w:lvl>
    <w:lvl w:ilvl="1">
      <w:start w:val="1"/>
      <w:numFmt w:val="bullet"/>
      <w:lvlText w:val=""/>
      <w:lvlJc w:val="left"/>
      <w:pPr>
        <w:ind w:left="1440" w:firstLine="1080"/>
      </w:pPr>
      <w:rPr>
        <w:rFonts w:ascii="Wingdings" w:hAnsi="Wingdings" w:cs="Wingdings" w:hint="default"/>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5" w15:restartNumberingAfterBreak="0">
    <w:nsid w:val="76085318"/>
    <w:multiLevelType w:val="multilevel"/>
    <w:tmpl w:val="3BEC1B22"/>
    <w:styleLink w:val="NoHead"/>
    <w:lvl w:ilvl="0">
      <w:start w:val="1"/>
      <w:numFmt w:val="decimal"/>
      <w:pStyle w:val="MRNoHead1"/>
      <w:lvlText w:val="%1"/>
      <w:lvlJc w:val="left"/>
      <w:pPr>
        <w:ind w:left="720" w:hanging="720"/>
      </w:pPr>
      <w:rPr>
        <w:rFonts w:cs="Times New Roman"/>
      </w:rPr>
    </w:lvl>
    <w:lvl w:ilvl="1">
      <w:start w:val="1"/>
      <w:numFmt w:val="decimal"/>
      <w:pStyle w:val="MRNoHead2"/>
      <w:lvlText w:val="%1.%2"/>
      <w:lvlJc w:val="left"/>
      <w:pPr>
        <w:ind w:left="1440" w:hanging="720"/>
      </w:pPr>
      <w:rPr>
        <w:rFonts w:cs="Times New Roman"/>
      </w:rPr>
    </w:lvl>
    <w:lvl w:ilvl="2">
      <w:start w:val="1"/>
      <w:numFmt w:val="decimal"/>
      <w:pStyle w:val="MRNoHead3"/>
      <w:lvlText w:val="%1.%2.%3"/>
      <w:lvlJc w:val="left"/>
      <w:pPr>
        <w:tabs>
          <w:tab w:val="num" w:pos="1440"/>
        </w:tabs>
        <w:ind w:left="2520" w:hanging="1080"/>
      </w:pPr>
      <w:rPr>
        <w:rFonts w:cs="Times New Roman"/>
      </w:rPr>
    </w:lvl>
    <w:lvl w:ilvl="3">
      <w:start w:val="1"/>
      <w:numFmt w:val="lowerRoman"/>
      <w:pStyle w:val="MRNoHead4"/>
      <w:lvlText w:val="(%4)"/>
      <w:lvlJc w:val="left"/>
      <w:pPr>
        <w:tabs>
          <w:tab w:val="num" w:pos="3238"/>
        </w:tabs>
        <w:ind w:left="3240" w:hanging="720"/>
      </w:pPr>
      <w:rPr>
        <w:rFonts w:cs="Times New Roman"/>
      </w:rPr>
    </w:lvl>
    <w:lvl w:ilvl="4">
      <w:start w:val="1"/>
      <w:numFmt w:val="upperLetter"/>
      <w:pStyle w:val="MRNoHead5"/>
      <w:lvlText w:val="(%5)"/>
      <w:lvlJc w:val="left"/>
      <w:pPr>
        <w:tabs>
          <w:tab w:val="num" w:pos="3958"/>
        </w:tabs>
        <w:ind w:left="3960" w:hanging="720"/>
      </w:pPr>
      <w:rPr>
        <w:rFonts w:cs="Times New Roman"/>
      </w:rPr>
    </w:lvl>
    <w:lvl w:ilvl="5">
      <w:start w:val="1"/>
      <w:numFmt w:val="decimal"/>
      <w:pStyle w:val="MRNoHead6"/>
      <w:lvlText w:val="%6)"/>
      <w:lvlJc w:val="left"/>
      <w:pPr>
        <w:tabs>
          <w:tab w:val="num" w:pos="4678"/>
        </w:tabs>
        <w:ind w:left="4680" w:hanging="720"/>
      </w:pPr>
      <w:rPr>
        <w:rFonts w:cs="Times New Roman"/>
      </w:rPr>
    </w:lvl>
    <w:lvl w:ilvl="6">
      <w:start w:val="1"/>
      <w:numFmt w:val="lowerLetter"/>
      <w:pStyle w:val="MRNoHead7"/>
      <w:lvlText w:val="%7)"/>
      <w:lvlJc w:val="left"/>
      <w:pPr>
        <w:tabs>
          <w:tab w:val="num" w:pos="5398"/>
        </w:tabs>
        <w:ind w:left="5400" w:hanging="720"/>
      </w:pPr>
      <w:rPr>
        <w:rFonts w:cs="Times New Roman"/>
      </w:rPr>
    </w:lvl>
    <w:lvl w:ilvl="7">
      <w:start w:val="1"/>
      <w:numFmt w:val="lowerRoman"/>
      <w:pStyle w:val="MRNoHead8"/>
      <w:lvlText w:val="%8)"/>
      <w:lvlJc w:val="left"/>
      <w:pPr>
        <w:tabs>
          <w:tab w:val="num" w:pos="6118"/>
        </w:tabs>
        <w:ind w:left="6120" w:hanging="720"/>
      </w:pPr>
      <w:rPr>
        <w:rFonts w:cs="Times New Roman"/>
      </w:rPr>
    </w:lvl>
    <w:lvl w:ilvl="8">
      <w:start w:val="1"/>
      <w:numFmt w:val="upperLetter"/>
      <w:pStyle w:val="MRNoHead9"/>
      <w:lvlText w:val="%9)"/>
      <w:lvlJc w:val="left"/>
      <w:pPr>
        <w:tabs>
          <w:tab w:val="num" w:pos="6838"/>
        </w:tabs>
        <w:ind w:left="6840" w:hanging="720"/>
      </w:pPr>
      <w:rPr>
        <w:rFonts w:cs="Times New Roman"/>
      </w:rPr>
    </w:lvl>
  </w:abstractNum>
  <w:abstractNum w:abstractNumId="56" w15:restartNumberingAfterBreak="0">
    <w:nsid w:val="79E35674"/>
    <w:multiLevelType w:val="multilevel"/>
    <w:tmpl w:val="B7FCF7EA"/>
    <w:lvl w:ilvl="0">
      <w:start w:val="1"/>
      <w:numFmt w:val="decimal"/>
      <w:lvlText w:val="6.%1"/>
      <w:lvlJc w:val="left"/>
      <w:pPr>
        <w:ind w:left="720" w:firstLine="360"/>
      </w:pPr>
      <w:rPr>
        <w:rFonts w:ascii="Helvetica Neue" w:hAnsi="Helvetica Neue"/>
        <w:sz w:val="24"/>
        <w:u w:val="none"/>
      </w:rPr>
    </w:lvl>
    <w:lvl w:ilvl="1">
      <w:start w:val="1"/>
      <w:numFmt w:val="bullet"/>
      <w:lvlText w:val=""/>
      <w:lvlJc w:val="left"/>
      <w:pPr>
        <w:ind w:left="1440" w:firstLine="1080"/>
      </w:pPr>
      <w:rPr>
        <w:rFonts w:ascii="Wingdings" w:hAnsi="Wingdings" w:cs="Wingdings" w:hint="default"/>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7" w15:restartNumberingAfterBreak="0">
    <w:nsid w:val="7A31071E"/>
    <w:multiLevelType w:val="multilevel"/>
    <w:tmpl w:val="729E76C2"/>
    <w:lvl w:ilvl="0">
      <w:start w:val="1"/>
      <w:numFmt w:val="decimal"/>
      <w:lvlText w:val="5.%1"/>
      <w:lvlJc w:val="left"/>
      <w:pPr>
        <w:ind w:left="720" w:firstLine="360"/>
      </w:pPr>
      <w:rPr>
        <w:rFonts w:ascii="Helvetica Neue" w:hAnsi="Helvetica Neue"/>
        <w:sz w:val="24"/>
        <w:u w:val="none"/>
      </w:rPr>
    </w:lvl>
    <w:lvl w:ilvl="1">
      <w:start w:val="1"/>
      <w:numFmt w:val="bullet"/>
      <w:lvlText w:val=""/>
      <w:lvlJc w:val="left"/>
      <w:pPr>
        <w:ind w:left="1440" w:firstLine="1080"/>
      </w:pPr>
      <w:rPr>
        <w:rFonts w:ascii="Wingdings" w:hAnsi="Wingdings" w:cs="Wingdings" w:hint="default"/>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8" w15:restartNumberingAfterBreak="0">
    <w:nsid w:val="7D5D3DCA"/>
    <w:multiLevelType w:val="multilevel"/>
    <w:tmpl w:val="D12AC90C"/>
    <w:lvl w:ilvl="0">
      <w:start w:val="12"/>
      <w:numFmt w:val="decimal"/>
      <w:lvlRestart w:val="0"/>
      <w:lvlText w:val="%1."/>
      <w:lvlJc w:val="left"/>
      <w:pPr>
        <w:tabs>
          <w:tab w:val="num" w:pos="720"/>
        </w:tabs>
        <w:ind w:left="0" w:firstLine="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968"/>
        </w:tabs>
        <w:ind w:left="4968" w:hanging="1368"/>
      </w:pPr>
      <w:rPr>
        <w:rFonts w:hint="default"/>
      </w:rPr>
    </w:lvl>
    <w:lvl w:ilvl="6">
      <w:start w:val="1"/>
      <w:numFmt w:val="decimal"/>
      <w:lvlText w:val="%1.%2.%3.%4.%5.%6.%7."/>
      <w:lvlJc w:val="left"/>
      <w:pPr>
        <w:tabs>
          <w:tab w:val="num" w:pos="5976"/>
        </w:tabs>
        <w:ind w:left="5976" w:hanging="1656"/>
      </w:pPr>
      <w:rPr>
        <w:rFonts w:hint="default"/>
      </w:rPr>
    </w:lvl>
    <w:lvl w:ilvl="7">
      <w:start w:val="1"/>
      <w:numFmt w:val="decimal"/>
      <w:lvlText w:val="%1.%2.%3.%4.%5.%6.%7.%8."/>
      <w:lvlJc w:val="left"/>
      <w:pPr>
        <w:tabs>
          <w:tab w:val="num" w:pos="6696"/>
        </w:tabs>
        <w:ind w:left="6696" w:hanging="1656"/>
      </w:pPr>
      <w:rPr>
        <w:rFonts w:hint="default"/>
      </w:rPr>
    </w:lvl>
    <w:lvl w:ilvl="8">
      <w:start w:val="1"/>
      <w:numFmt w:val="decimal"/>
      <w:lvlText w:val="%1.%2.%3.%4.%5.%6.%7.%8.%9."/>
      <w:lvlJc w:val="left"/>
      <w:pPr>
        <w:tabs>
          <w:tab w:val="num" w:pos="7560"/>
        </w:tabs>
        <w:ind w:left="7560" w:hanging="1800"/>
      </w:pPr>
      <w:rPr>
        <w:rFonts w:hint="default"/>
      </w:rPr>
    </w:lvl>
  </w:abstractNum>
  <w:abstractNum w:abstractNumId="59" w15:restartNumberingAfterBreak="0">
    <w:nsid w:val="7DB60D71"/>
    <w:multiLevelType w:val="multilevel"/>
    <w:tmpl w:val="2190ECFE"/>
    <w:lvl w:ilvl="0">
      <w:start w:val="1"/>
      <w:numFmt w:val="decimal"/>
      <w:lvlRestart w:val="0"/>
      <w:lvlText w:val="%1."/>
      <w:lvlJc w:val="left"/>
      <w:pPr>
        <w:tabs>
          <w:tab w:val="num" w:pos="720"/>
        </w:tabs>
        <w:ind w:left="0" w:firstLine="0"/>
      </w:p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4968"/>
        </w:tabs>
        <w:ind w:left="4968" w:hanging="1368"/>
      </w:pPr>
    </w:lvl>
    <w:lvl w:ilvl="6">
      <w:start w:val="1"/>
      <w:numFmt w:val="decimal"/>
      <w:lvlText w:val="%1.%2.%3.%4.%5.%6.%7."/>
      <w:lvlJc w:val="left"/>
      <w:pPr>
        <w:tabs>
          <w:tab w:val="num" w:pos="5976"/>
        </w:tabs>
        <w:ind w:left="5976" w:hanging="1656"/>
      </w:pPr>
    </w:lvl>
    <w:lvl w:ilvl="7">
      <w:start w:val="1"/>
      <w:numFmt w:val="decimal"/>
      <w:lvlText w:val="%1.%2.%3.%4.%5.%6.%7.%8."/>
      <w:lvlJc w:val="left"/>
      <w:pPr>
        <w:tabs>
          <w:tab w:val="num" w:pos="6696"/>
        </w:tabs>
        <w:ind w:left="6696" w:hanging="1656"/>
      </w:pPr>
    </w:lvl>
    <w:lvl w:ilvl="8">
      <w:start w:val="1"/>
      <w:numFmt w:val="decimal"/>
      <w:lvlText w:val="%1.%2.%3.%4.%5.%6.%7.%8.%9."/>
      <w:lvlJc w:val="left"/>
      <w:pPr>
        <w:tabs>
          <w:tab w:val="num" w:pos="7560"/>
        </w:tabs>
        <w:ind w:left="7560" w:hanging="1800"/>
      </w:pPr>
    </w:lvl>
  </w:abstractNum>
  <w:abstractNum w:abstractNumId="60" w15:restartNumberingAfterBreak="0">
    <w:nsid w:val="7E7C2D79"/>
    <w:multiLevelType w:val="multilevel"/>
    <w:tmpl w:val="918400FE"/>
    <w:lvl w:ilvl="0">
      <w:start w:val="1"/>
      <w:numFmt w:val="decimal"/>
      <w:lvlText w:val="25.%1"/>
      <w:lvlJc w:val="left"/>
      <w:pPr>
        <w:ind w:left="720" w:firstLine="360"/>
      </w:pPr>
      <w:rPr>
        <w:rFonts w:ascii="Helvetica Neue" w:hAnsi="Helvetica Neue"/>
        <w:sz w:val="24"/>
        <w:u w:val="none"/>
      </w:rPr>
    </w:lvl>
    <w:lvl w:ilvl="1">
      <w:start w:val="1"/>
      <w:numFmt w:val="bullet"/>
      <w:lvlText w:val=""/>
      <w:lvlJc w:val="left"/>
      <w:pPr>
        <w:ind w:left="1440" w:firstLine="1080"/>
      </w:pPr>
      <w:rPr>
        <w:rFonts w:ascii="Wingdings" w:hAnsi="Wingdings" w:cs="Wingdings" w:hint="default"/>
        <w:sz w:val="24"/>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1" w15:restartNumberingAfterBreak="0">
    <w:nsid w:val="7FA946F7"/>
    <w:multiLevelType w:val="multilevel"/>
    <w:tmpl w:val="66E25CA8"/>
    <w:lvl w:ilvl="0">
      <w:start w:val="1"/>
      <w:numFmt w:val="decimal"/>
      <w:lvlText w:val="9.%1"/>
      <w:lvlJc w:val="left"/>
      <w:pPr>
        <w:ind w:left="720" w:firstLine="360"/>
      </w:pPr>
      <w:rPr>
        <w:rFonts w:ascii="Helvetica Neue" w:hAnsi="Helvetica Neue"/>
        <w:sz w:val="24"/>
        <w:u w:val="none"/>
      </w:rPr>
    </w:lvl>
    <w:lvl w:ilvl="1">
      <w:start w:val="1"/>
      <w:numFmt w:val="bullet"/>
      <w:lvlText w:val=""/>
      <w:lvlJc w:val="left"/>
      <w:pPr>
        <w:ind w:left="1440" w:firstLine="1080"/>
      </w:pPr>
      <w:rPr>
        <w:rFonts w:ascii="Wingdings" w:hAnsi="Wingdings" w:cs="Wingdings" w:hint="default"/>
        <w:sz w:val="24"/>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2" w15:restartNumberingAfterBreak="0">
    <w:nsid w:val="7FF82B06"/>
    <w:multiLevelType w:val="multilevel"/>
    <w:tmpl w:val="5F8A98F4"/>
    <w:lvl w:ilvl="0">
      <w:start w:val="27"/>
      <w:numFmt w:val="decimal"/>
      <w:lvlText w:val="%1"/>
      <w:lvlJc w:val="left"/>
      <w:pPr>
        <w:ind w:left="570" w:hanging="570"/>
      </w:pPr>
      <w:rPr>
        <w:color w:val="00000A"/>
      </w:rPr>
    </w:lvl>
    <w:lvl w:ilvl="1">
      <w:start w:val="5"/>
      <w:numFmt w:val="decimal"/>
      <w:lvlText w:val="%1.%2"/>
      <w:lvlJc w:val="left"/>
      <w:pPr>
        <w:ind w:left="1470" w:hanging="570"/>
      </w:pPr>
      <w:rPr>
        <w:color w:val="00000A"/>
      </w:rPr>
    </w:lvl>
    <w:lvl w:ilvl="2">
      <w:start w:val="1"/>
      <w:numFmt w:val="decimal"/>
      <w:lvlText w:val="%1.%2.%3"/>
      <w:lvlJc w:val="left"/>
      <w:pPr>
        <w:ind w:left="3271" w:hanging="720"/>
      </w:pPr>
      <w:rPr>
        <w:color w:val="00000A"/>
      </w:rPr>
    </w:lvl>
    <w:lvl w:ilvl="3">
      <w:start w:val="1"/>
      <w:numFmt w:val="lowerRoman"/>
      <w:lvlText w:val="%4."/>
      <w:lvlJc w:val="left"/>
      <w:pPr>
        <w:ind w:left="3420" w:hanging="720"/>
      </w:pPr>
      <w:rPr>
        <w:rFonts w:ascii="Helvetica Neue" w:eastAsia="Calibri" w:hAnsi="Helvetica Neue" w:cs="Arial"/>
        <w:color w:val="00000A"/>
        <w:sz w:val="24"/>
      </w:rPr>
    </w:lvl>
    <w:lvl w:ilvl="4">
      <w:start w:val="1"/>
      <w:numFmt w:val="decimal"/>
      <w:lvlText w:val="%1.%2.%3.%4.%5"/>
      <w:lvlJc w:val="left"/>
      <w:pPr>
        <w:ind w:left="4680" w:hanging="1080"/>
      </w:pPr>
      <w:rPr>
        <w:color w:val="00000A"/>
      </w:rPr>
    </w:lvl>
    <w:lvl w:ilvl="5">
      <w:start w:val="1"/>
      <w:numFmt w:val="decimal"/>
      <w:lvlText w:val="%1.%2.%3.%4.%5.%6"/>
      <w:lvlJc w:val="left"/>
      <w:pPr>
        <w:ind w:left="5580" w:hanging="1080"/>
      </w:pPr>
      <w:rPr>
        <w:color w:val="00000A"/>
      </w:rPr>
    </w:lvl>
    <w:lvl w:ilvl="6">
      <w:start w:val="1"/>
      <w:numFmt w:val="decimal"/>
      <w:lvlText w:val="%1.%2.%3.%4.%5.%6.%7"/>
      <w:lvlJc w:val="left"/>
      <w:pPr>
        <w:ind w:left="6840" w:hanging="1440"/>
      </w:pPr>
      <w:rPr>
        <w:color w:val="00000A"/>
      </w:rPr>
    </w:lvl>
    <w:lvl w:ilvl="7">
      <w:start w:val="1"/>
      <w:numFmt w:val="decimal"/>
      <w:lvlText w:val="%1.%2.%3.%4.%5.%6.%7.%8"/>
      <w:lvlJc w:val="left"/>
      <w:pPr>
        <w:ind w:left="7740" w:hanging="1440"/>
      </w:pPr>
      <w:rPr>
        <w:color w:val="00000A"/>
      </w:rPr>
    </w:lvl>
    <w:lvl w:ilvl="8">
      <w:start w:val="1"/>
      <w:numFmt w:val="decimal"/>
      <w:lvlText w:val="%1.%2.%3.%4.%5.%6.%7.%8.%9"/>
      <w:lvlJc w:val="left"/>
      <w:pPr>
        <w:ind w:left="9000" w:hanging="1800"/>
      </w:pPr>
      <w:rPr>
        <w:color w:val="00000A"/>
      </w:rPr>
    </w:lvl>
  </w:abstractNum>
  <w:num w:numId="1">
    <w:abstractNumId w:val="15"/>
  </w:num>
  <w:num w:numId="2">
    <w:abstractNumId w:val="4"/>
  </w:num>
  <w:num w:numId="3">
    <w:abstractNumId w:val="26"/>
  </w:num>
  <w:num w:numId="4">
    <w:abstractNumId w:val="10"/>
  </w:num>
  <w:num w:numId="5">
    <w:abstractNumId w:val="20"/>
  </w:num>
  <w:num w:numId="6">
    <w:abstractNumId w:val="39"/>
  </w:num>
  <w:num w:numId="7">
    <w:abstractNumId w:val="38"/>
  </w:num>
  <w:num w:numId="8">
    <w:abstractNumId w:val="21"/>
  </w:num>
  <w:num w:numId="9">
    <w:abstractNumId w:val="14"/>
  </w:num>
  <w:num w:numId="10">
    <w:abstractNumId w:val="2"/>
  </w:num>
  <w:num w:numId="11">
    <w:abstractNumId w:val="34"/>
  </w:num>
  <w:num w:numId="12">
    <w:abstractNumId w:val="48"/>
  </w:num>
  <w:num w:numId="13">
    <w:abstractNumId w:val="1"/>
  </w:num>
  <w:num w:numId="14">
    <w:abstractNumId w:val="46"/>
  </w:num>
  <w:num w:numId="15">
    <w:abstractNumId w:val="52"/>
  </w:num>
  <w:num w:numId="16">
    <w:abstractNumId w:val="41"/>
  </w:num>
  <w:num w:numId="17">
    <w:abstractNumId w:val="36"/>
  </w:num>
  <w:num w:numId="18">
    <w:abstractNumId w:val="49"/>
  </w:num>
  <w:num w:numId="19">
    <w:abstractNumId w:val="11"/>
  </w:num>
  <w:num w:numId="20">
    <w:abstractNumId w:val="13"/>
  </w:num>
  <w:num w:numId="21">
    <w:abstractNumId w:val="56"/>
  </w:num>
  <w:num w:numId="22">
    <w:abstractNumId w:val="16"/>
  </w:num>
  <w:num w:numId="23">
    <w:abstractNumId w:val="7"/>
  </w:num>
  <w:num w:numId="24">
    <w:abstractNumId w:val="35"/>
  </w:num>
  <w:num w:numId="25">
    <w:abstractNumId w:val="23"/>
  </w:num>
  <w:num w:numId="26">
    <w:abstractNumId w:val="19"/>
  </w:num>
  <w:num w:numId="27">
    <w:abstractNumId w:val="51"/>
  </w:num>
  <w:num w:numId="28">
    <w:abstractNumId w:val="47"/>
  </w:num>
  <w:num w:numId="29">
    <w:abstractNumId w:val="37"/>
  </w:num>
  <w:num w:numId="30">
    <w:abstractNumId w:val="24"/>
  </w:num>
  <w:num w:numId="31">
    <w:abstractNumId w:val="54"/>
  </w:num>
  <w:num w:numId="32">
    <w:abstractNumId w:val="33"/>
  </w:num>
  <w:num w:numId="33">
    <w:abstractNumId w:val="30"/>
  </w:num>
  <w:num w:numId="34">
    <w:abstractNumId w:val="57"/>
  </w:num>
  <w:num w:numId="35">
    <w:abstractNumId w:val="6"/>
  </w:num>
  <w:num w:numId="36">
    <w:abstractNumId w:val="12"/>
  </w:num>
  <w:num w:numId="37">
    <w:abstractNumId w:val="3"/>
  </w:num>
  <w:num w:numId="38">
    <w:abstractNumId w:val="61"/>
  </w:num>
  <w:num w:numId="39">
    <w:abstractNumId w:val="53"/>
  </w:num>
  <w:num w:numId="40">
    <w:abstractNumId w:val="45"/>
  </w:num>
  <w:num w:numId="41">
    <w:abstractNumId w:val="17"/>
  </w:num>
  <w:num w:numId="42">
    <w:abstractNumId w:val="44"/>
  </w:num>
  <w:num w:numId="43">
    <w:abstractNumId w:val="31"/>
  </w:num>
  <w:num w:numId="44">
    <w:abstractNumId w:val="28"/>
  </w:num>
  <w:num w:numId="45">
    <w:abstractNumId w:val="60"/>
  </w:num>
  <w:num w:numId="46">
    <w:abstractNumId w:val="22"/>
  </w:num>
  <w:num w:numId="47">
    <w:abstractNumId w:val="29"/>
  </w:num>
  <w:num w:numId="48">
    <w:abstractNumId w:val="62"/>
  </w:num>
  <w:num w:numId="49">
    <w:abstractNumId w:val="27"/>
  </w:num>
  <w:num w:numId="50">
    <w:abstractNumId w:val="25"/>
  </w:num>
  <w:num w:numId="51">
    <w:abstractNumId w:val="40"/>
  </w:num>
  <w:num w:numId="52">
    <w:abstractNumId w:val="5"/>
  </w:num>
  <w:num w:numId="53">
    <w:abstractNumId w:val="18"/>
  </w:num>
  <w:num w:numId="54">
    <w:abstractNumId w:val="42"/>
  </w:num>
  <w:num w:numId="55">
    <w:abstractNumId w:val="58"/>
  </w:num>
  <w:num w:numId="56">
    <w:abstractNumId w:val="59"/>
  </w:num>
  <w:num w:numId="57">
    <w:abstractNumId w:val="50"/>
  </w:num>
  <w:num w:numId="58">
    <w:abstractNumId w:val="43"/>
  </w:num>
  <w:num w:numId="59">
    <w:abstractNumId w:val="9"/>
  </w:num>
  <w:num w:numId="60">
    <w:abstractNumId w:val="8"/>
  </w:num>
  <w:num w:numId="61">
    <w:abstractNumId w:val="32"/>
  </w:num>
  <w:num w:numId="62">
    <w:abstractNumId w:val="55"/>
  </w:num>
  <w:num w:numId="63">
    <w:abstractNumId w:val="55"/>
    <w:lvlOverride w:ilvl="0">
      <w:lvl w:ilvl="0">
        <w:start w:val="1"/>
        <w:numFmt w:val="decimal"/>
        <w:pStyle w:val="MRNoHead1"/>
        <w:lvlText w:val="%1"/>
        <w:lvlJc w:val="left"/>
        <w:pPr>
          <w:ind w:left="720" w:hanging="720"/>
        </w:pPr>
        <w:rPr>
          <w:rFonts w:cs="Times New Roman"/>
          <w:b w:val="0"/>
        </w:rPr>
      </w:lvl>
    </w:lvlOverride>
    <w:lvlOverride w:ilvl="1">
      <w:lvl w:ilvl="1">
        <w:start w:val="1"/>
        <w:numFmt w:val="decimal"/>
        <w:pStyle w:val="MRNoHead2"/>
        <w:lvlText w:val="%1.%2"/>
        <w:lvlJc w:val="left"/>
        <w:pPr>
          <w:ind w:left="1440" w:hanging="720"/>
        </w:pPr>
        <w:rPr>
          <w:rFonts w:cs="Times New Roman"/>
        </w:rPr>
      </w:lvl>
    </w:lvlOverride>
    <w:lvlOverride w:ilvl="2">
      <w:lvl w:ilvl="2">
        <w:start w:val="1"/>
        <w:numFmt w:val="decimal"/>
        <w:pStyle w:val="MRNoHead3"/>
        <w:lvlText w:val="%1.%2.%3"/>
        <w:lvlJc w:val="left"/>
        <w:pPr>
          <w:tabs>
            <w:tab w:val="num" w:pos="1440"/>
          </w:tabs>
          <w:ind w:left="2520" w:hanging="1080"/>
        </w:pPr>
        <w:rPr>
          <w:rFonts w:cs="Times New Roman"/>
        </w:rPr>
      </w:lvl>
    </w:lvlOverride>
    <w:lvlOverride w:ilvl="3">
      <w:lvl w:ilvl="3">
        <w:start w:val="1"/>
        <w:numFmt w:val="lowerRoman"/>
        <w:pStyle w:val="MRNoHead4"/>
        <w:lvlText w:val="(%4)"/>
        <w:lvlJc w:val="left"/>
        <w:pPr>
          <w:tabs>
            <w:tab w:val="num" w:pos="3238"/>
          </w:tabs>
          <w:ind w:left="3240" w:hanging="720"/>
        </w:pPr>
        <w:rPr>
          <w:rFonts w:cs="Times New Roman"/>
        </w:rPr>
      </w:lvl>
    </w:lvlOverride>
    <w:lvlOverride w:ilvl="4">
      <w:lvl w:ilvl="4">
        <w:start w:val="1"/>
        <w:numFmt w:val="upperLetter"/>
        <w:pStyle w:val="MRNoHead5"/>
        <w:lvlText w:val="(%5)"/>
        <w:lvlJc w:val="left"/>
        <w:pPr>
          <w:tabs>
            <w:tab w:val="num" w:pos="3958"/>
          </w:tabs>
          <w:ind w:left="3960" w:hanging="720"/>
        </w:pPr>
        <w:rPr>
          <w:rFonts w:cs="Times New Roman"/>
        </w:rPr>
      </w:lvl>
    </w:lvlOverride>
    <w:lvlOverride w:ilvl="5">
      <w:lvl w:ilvl="5">
        <w:start w:val="1"/>
        <w:numFmt w:val="decimal"/>
        <w:pStyle w:val="MRNoHead6"/>
        <w:lvlText w:val="%6)"/>
        <w:lvlJc w:val="left"/>
        <w:pPr>
          <w:tabs>
            <w:tab w:val="num" w:pos="4678"/>
          </w:tabs>
          <w:ind w:left="4680" w:hanging="720"/>
        </w:pPr>
        <w:rPr>
          <w:rFonts w:cs="Times New Roman"/>
        </w:rPr>
      </w:lvl>
    </w:lvlOverride>
    <w:lvlOverride w:ilvl="6">
      <w:lvl w:ilvl="6">
        <w:start w:val="1"/>
        <w:numFmt w:val="lowerLetter"/>
        <w:pStyle w:val="MRNoHead7"/>
        <w:lvlText w:val="%7)"/>
        <w:lvlJc w:val="left"/>
        <w:pPr>
          <w:tabs>
            <w:tab w:val="num" w:pos="5398"/>
          </w:tabs>
          <w:ind w:left="5400" w:hanging="720"/>
        </w:pPr>
        <w:rPr>
          <w:rFonts w:cs="Times New Roman"/>
        </w:rPr>
      </w:lvl>
    </w:lvlOverride>
    <w:lvlOverride w:ilvl="7">
      <w:lvl w:ilvl="7">
        <w:start w:val="1"/>
        <w:numFmt w:val="lowerRoman"/>
        <w:pStyle w:val="MRNoHead8"/>
        <w:lvlText w:val="%8)"/>
        <w:lvlJc w:val="left"/>
        <w:pPr>
          <w:tabs>
            <w:tab w:val="num" w:pos="6118"/>
          </w:tabs>
          <w:ind w:left="6120" w:hanging="720"/>
        </w:pPr>
        <w:rPr>
          <w:rFonts w:cs="Times New Roman"/>
        </w:rPr>
      </w:lvl>
    </w:lvlOverride>
    <w:lvlOverride w:ilvl="8">
      <w:lvl w:ilvl="8">
        <w:start w:val="1"/>
        <w:numFmt w:val="upperLetter"/>
        <w:pStyle w:val="MRNoHead9"/>
        <w:lvlText w:val="%9)"/>
        <w:lvlJc w:val="left"/>
        <w:pPr>
          <w:tabs>
            <w:tab w:val="num" w:pos="6838"/>
          </w:tabs>
          <w:ind w:left="6840" w:hanging="720"/>
        </w:pPr>
        <w:rPr>
          <w:rFonts w:cs="Times New Roman"/>
        </w:rPr>
      </w:lvl>
    </w:lvlOverride>
  </w:num>
  <w:num w:numId="6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40D7"/>
    <w:rsid w:val="00007B0C"/>
    <w:rsid w:val="00010BB0"/>
    <w:rsid w:val="000130C0"/>
    <w:rsid w:val="0001383F"/>
    <w:rsid w:val="00035B4A"/>
    <w:rsid w:val="000858C8"/>
    <w:rsid w:val="00093CC4"/>
    <w:rsid w:val="000D45AF"/>
    <w:rsid w:val="000E31BB"/>
    <w:rsid w:val="001124DD"/>
    <w:rsid w:val="00113196"/>
    <w:rsid w:val="00116862"/>
    <w:rsid w:val="001852E7"/>
    <w:rsid w:val="00194E88"/>
    <w:rsid w:val="001C768B"/>
    <w:rsid w:val="0023743A"/>
    <w:rsid w:val="00241BC4"/>
    <w:rsid w:val="0025416C"/>
    <w:rsid w:val="002825EE"/>
    <w:rsid w:val="002B59A7"/>
    <w:rsid w:val="002C39FF"/>
    <w:rsid w:val="002D1F40"/>
    <w:rsid w:val="00316B4B"/>
    <w:rsid w:val="00330304"/>
    <w:rsid w:val="00332FA7"/>
    <w:rsid w:val="00343FF3"/>
    <w:rsid w:val="0041774D"/>
    <w:rsid w:val="00435B78"/>
    <w:rsid w:val="00471C01"/>
    <w:rsid w:val="004776AB"/>
    <w:rsid w:val="00481F6E"/>
    <w:rsid w:val="004C40DB"/>
    <w:rsid w:val="004D1A1C"/>
    <w:rsid w:val="00503A19"/>
    <w:rsid w:val="00506CF1"/>
    <w:rsid w:val="005540D7"/>
    <w:rsid w:val="00557672"/>
    <w:rsid w:val="005F63CE"/>
    <w:rsid w:val="005F643C"/>
    <w:rsid w:val="006751F5"/>
    <w:rsid w:val="0069293C"/>
    <w:rsid w:val="006F6919"/>
    <w:rsid w:val="00733F2E"/>
    <w:rsid w:val="0074279B"/>
    <w:rsid w:val="00754E41"/>
    <w:rsid w:val="0076754C"/>
    <w:rsid w:val="00767DD9"/>
    <w:rsid w:val="00773FE2"/>
    <w:rsid w:val="00796455"/>
    <w:rsid w:val="007B33F5"/>
    <w:rsid w:val="00803145"/>
    <w:rsid w:val="00815B8C"/>
    <w:rsid w:val="008456C5"/>
    <w:rsid w:val="00875194"/>
    <w:rsid w:val="008831A4"/>
    <w:rsid w:val="008A1AB4"/>
    <w:rsid w:val="008C5859"/>
    <w:rsid w:val="008E017E"/>
    <w:rsid w:val="008E0B6F"/>
    <w:rsid w:val="00916763"/>
    <w:rsid w:val="0092022E"/>
    <w:rsid w:val="00955D7D"/>
    <w:rsid w:val="009602DB"/>
    <w:rsid w:val="009655F9"/>
    <w:rsid w:val="0097358E"/>
    <w:rsid w:val="009B1841"/>
    <w:rsid w:val="009C581C"/>
    <w:rsid w:val="00A166F0"/>
    <w:rsid w:val="00A17D88"/>
    <w:rsid w:val="00A210EA"/>
    <w:rsid w:val="00A35BFC"/>
    <w:rsid w:val="00A51A43"/>
    <w:rsid w:val="00A62FEE"/>
    <w:rsid w:val="00AE2B71"/>
    <w:rsid w:val="00B07FE6"/>
    <w:rsid w:val="00B32A22"/>
    <w:rsid w:val="00B42E30"/>
    <w:rsid w:val="00B63885"/>
    <w:rsid w:val="00B8728A"/>
    <w:rsid w:val="00B94CCA"/>
    <w:rsid w:val="00BB2396"/>
    <w:rsid w:val="00C15C48"/>
    <w:rsid w:val="00C418F9"/>
    <w:rsid w:val="00C43B76"/>
    <w:rsid w:val="00C4753D"/>
    <w:rsid w:val="00C9101B"/>
    <w:rsid w:val="00CB55D9"/>
    <w:rsid w:val="00CB5C60"/>
    <w:rsid w:val="00CE41DC"/>
    <w:rsid w:val="00CF5856"/>
    <w:rsid w:val="00D24401"/>
    <w:rsid w:val="00D36FE1"/>
    <w:rsid w:val="00D74A74"/>
    <w:rsid w:val="00DE194A"/>
    <w:rsid w:val="00DE5DC4"/>
    <w:rsid w:val="00DF1463"/>
    <w:rsid w:val="00E259C3"/>
    <w:rsid w:val="00E770E3"/>
    <w:rsid w:val="00E96CE5"/>
    <w:rsid w:val="00EB1BD8"/>
    <w:rsid w:val="00EC76A5"/>
    <w:rsid w:val="00ED5666"/>
    <w:rsid w:val="00EE05C0"/>
    <w:rsid w:val="00F015BC"/>
    <w:rsid w:val="00F57814"/>
    <w:rsid w:val="00F964DC"/>
    <w:rsid w:val="00FD110A"/>
    <w:rsid w:val="00FD69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4E93AE"/>
  <w15:docId w15:val="{B3D3B86D-97C6-4D07-8ACA-1E49110364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color w:val="000000"/>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style>
  <w:style w:type="paragraph" w:styleId="Heading1">
    <w:name w:val="heading 1"/>
    <w:basedOn w:val="Normal"/>
    <w:next w:val="Normal"/>
    <w:qFormat/>
    <w:pPr>
      <w:keepNext/>
      <w:keepLines/>
      <w:spacing w:after="240" w:line="240" w:lineRule="auto"/>
      <w:jc w:val="both"/>
      <w:outlineLvl w:val="0"/>
    </w:pPr>
    <w:rPr>
      <w:b/>
      <w:sz w:val="22"/>
      <w:szCs w:val="22"/>
    </w:rPr>
  </w:style>
  <w:style w:type="paragraph" w:styleId="Heading2">
    <w:name w:val="heading 2"/>
    <w:basedOn w:val="Normal"/>
    <w:next w:val="Normal"/>
    <w:qFormat/>
    <w:pPr>
      <w:keepNext/>
      <w:keepLines/>
      <w:spacing w:after="240" w:line="240" w:lineRule="auto"/>
      <w:ind w:left="432" w:hanging="432"/>
      <w:jc w:val="both"/>
      <w:outlineLvl w:val="1"/>
    </w:pPr>
    <w:rPr>
      <w:sz w:val="22"/>
      <w:szCs w:val="22"/>
    </w:rPr>
  </w:style>
  <w:style w:type="paragraph" w:styleId="Heading3">
    <w:name w:val="heading 3"/>
    <w:basedOn w:val="Normal"/>
    <w:next w:val="Normal"/>
    <w:qFormat/>
    <w:pPr>
      <w:keepNext/>
      <w:keepLines/>
      <w:spacing w:before="200" w:after="0"/>
      <w:outlineLvl w:val="2"/>
    </w:pPr>
    <w:rPr>
      <w:rFonts w:ascii="Cambria" w:eastAsia="Cambria" w:hAnsi="Cambria" w:cs="Cambria"/>
      <w:b/>
      <w:color w:val="4F81BD"/>
    </w:rPr>
  </w:style>
  <w:style w:type="paragraph" w:styleId="Heading4">
    <w:name w:val="heading 4"/>
    <w:basedOn w:val="Normal"/>
    <w:next w:val="Normal"/>
    <w:qFormat/>
    <w:pPr>
      <w:keepNext/>
      <w:keepLines/>
      <w:spacing w:after="240" w:line="240" w:lineRule="auto"/>
      <w:ind w:left="1728" w:hanging="648"/>
      <w:jc w:val="both"/>
      <w:outlineLvl w:val="3"/>
    </w:pPr>
    <w:rPr>
      <w:sz w:val="22"/>
      <w:szCs w:val="22"/>
    </w:rPr>
  </w:style>
  <w:style w:type="paragraph" w:styleId="Heading5">
    <w:name w:val="heading 5"/>
    <w:basedOn w:val="Normal"/>
    <w:next w:val="Normal"/>
    <w:qFormat/>
    <w:pPr>
      <w:keepNext/>
      <w:keepLines/>
      <w:spacing w:after="240" w:line="240" w:lineRule="auto"/>
      <w:ind w:left="3651" w:hanging="736"/>
      <w:jc w:val="both"/>
      <w:outlineLvl w:val="4"/>
    </w:pPr>
    <w:rPr>
      <w:sz w:val="22"/>
      <w:szCs w:val="22"/>
    </w:rPr>
  </w:style>
  <w:style w:type="paragraph" w:styleId="Heading6">
    <w:name w:val="heading 6"/>
    <w:basedOn w:val="Normal"/>
    <w:next w:val="Normal"/>
    <w:qFormat/>
    <w:pPr>
      <w:keepNext/>
      <w:keepLines/>
      <w:spacing w:after="240" w:line="240" w:lineRule="auto"/>
      <w:ind w:left="4388" w:hanging="735"/>
      <w:jc w:val="both"/>
      <w:outlineLvl w:val="5"/>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qFormat/>
    <w:rPr>
      <w:rFonts w:ascii="Times New Roman" w:hAnsi="Times New Roman" w:cs="Times New Roman"/>
      <w:sz w:val="18"/>
      <w:szCs w:val="18"/>
    </w:rPr>
  </w:style>
  <w:style w:type="character" w:customStyle="1" w:styleId="HeaderChar">
    <w:name w:val="Header Char"/>
    <w:basedOn w:val="DefaultParagraphFont"/>
    <w:qFormat/>
  </w:style>
  <w:style w:type="character" w:customStyle="1" w:styleId="FooterChar">
    <w:name w:val="Footer Char"/>
    <w:basedOn w:val="DefaultParagraphFont"/>
    <w:qFormat/>
  </w:style>
  <w:style w:type="character" w:styleId="PageNumber">
    <w:name w:val="page number"/>
    <w:basedOn w:val="DefaultParagraphFont"/>
    <w:qFormat/>
  </w:style>
  <w:style w:type="character" w:customStyle="1" w:styleId="InternetLink">
    <w:name w:val="Internet Link"/>
    <w:basedOn w:val="DefaultParagraphFont"/>
    <w:rPr>
      <w:color w:val="0563C1"/>
      <w:u w:val="single"/>
    </w:rPr>
  </w:style>
  <w:style w:type="character" w:styleId="CommentReference">
    <w:name w:val="annotation reference"/>
    <w:basedOn w:val="DefaultParagraphFont"/>
    <w:qFormat/>
    <w:rPr>
      <w:sz w:val="16"/>
      <w:szCs w:val="16"/>
    </w:rPr>
  </w:style>
  <w:style w:type="character" w:customStyle="1" w:styleId="CommentTextChar">
    <w:name w:val="Comment Text Char"/>
    <w:basedOn w:val="DefaultParagraphFont"/>
    <w:qFormat/>
  </w:style>
  <w:style w:type="character" w:customStyle="1" w:styleId="CommentSubjectChar">
    <w:name w:val="Comment Subject Char"/>
    <w:basedOn w:val="CommentTextChar"/>
    <w:qFormat/>
    <w:rPr>
      <w:b/>
      <w:bCs/>
    </w:rPr>
  </w:style>
  <w:style w:type="character" w:customStyle="1" w:styleId="ListLabel1">
    <w:name w:val="ListLabel 1"/>
    <w:qFormat/>
    <w:rPr>
      <w:rFonts w:ascii="Helvetica Neue" w:hAnsi="Helvetica Neue"/>
      <w:sz w:val="24"/>
      <w:u w:val="none"/>
    </w:rPr>
  </w:style>
  <w:style w:type="character" w:customStyle="1" w:styleId="ListLabel2">
    <w:name w:val="ListLabel 2"/>
    <w:qFormat/>
    <w:rPr>
      <w:rFonts w:ascii="Helvetica Neue" w:hAnsi="Helvetica Neue"/>
      <w:sz w:val="24"/>
      <w:u w:val="none"/>
    </w:rPr>
  </w:style>
  <w:style w:type="character" w:customStyle="1" w:styleId="ListLabel3">
    <w:name w:val="ListLabel 3"/>
    <w:qFormat/>
    <w:rPr>
      <w:u w:val="none"/>
    </w:rPr>
  </w:style>
  <w:style w:type="character" w:customStyle="1" w:styleId="ListLabel4">
    <w:name w:val="ListLabel 4"/>
    <w:qFormat/>
    <w:rPr>
      <w:u w:val="none"/>
    </w:rPr>
  </w:style>
  <w:style w:type="character" w:customStyle="1" w:styleId="ListLabel5">
    <w:name w:val="ListLabel 5"/>
    <w:qFormat/>
    <w:rPr>
      <w:u w:val="none"/>
    </w:rPr>
  </w:style>
  <w:style w:type="character" w:customStyle="1" w:styleId="ListLabel6">
    <w:name w:val="ListLabel 6"/>
    <w:qFormat/>
    <w:rPr>
      <w:u w:val="none"/>
    </w:rPr>
  </w:style>
  <w:style w:type="character" w:customStyle="1" w:styleId="ListLabel7">
    <w:name w:val="ListLabel 7"/>
    <w:qFormat/>
    <w:rPr>
      <w:u w:val="none"/>
    </w:rPr>
  </w:style>
  <w:style w:type="character" w:customStyle="1" w:styleId="ListLabel8">
    <w:name w:val="ListLabel 8"/>
    <w:qFormat/>
    <w:rPr>
      <w:u w:val="none"/>
    </w:rPr>
  </w:style>
  <w:style w:type="character" w:customStyle="1" w:styleId="ListLabel9">
    <w:name w:val="ListLabel 9"/>
    <w:qFormat/>
    <w:rPr>
      <w:u w:val="none"/>
    </w:rPr>
  </w:style>
  <w:style w:type="character" w:customStyle="1" w:styleId="ListLabel10">
    <w:name w:val="ListLabel 10"/>
    <w:qFormat/>
    <w:rPr>
      <w:rFonts w:ascii="Helvetica Neue" w:hAnsi="Helvetica Neue"/>
      <w:sz w:val="24"/>
      <w:u w:val="none"/>
    </w:rPr>
  </w:style>
  <w:style w:type="character" w:customStyle="1" w:styleId="ListLabel11">
    <w:name w:val="ListLabel 11"/>
    <w:qFormat/>
    <w:rPr>
      <w:rFonts w:ascii="Helvetica Neue" w:hAnsi="Helvetica Neue"/>
      <w:sz w:val="24"/>
      <w:u w:val="none"/>
    </w:rPr>
  </w:style>
  <w:style w:type="character" w:customStyle="1" w:styleId="ListLabel12">
    <w:name w:val="ListLabel 12"/>
    <w:qFormat/>
    <w:rPr>
      <w:u w:val="none"/>
    </w:rPr>
  </w:style>
  <w:style w:type="character" w:customStyle="1" w:styleId="ListLabel13">
    <w:name w:val="ListLabel 13"/>
    <w:qFormat/>
    <w:rPr>
      <w:u w:val="none"/>
    </w:rPr>
  </w:style>
  <w:style w:type="character" w:customStyle="1" w:styleId="ListLabel14">
    <w:name w:val="ListLabel 14"/>
    <w:qFormat/>
    <w:rPr>
      <w:u w:val="none"/>
    </w:rPr>
  </w:style>
  <w:style w:type="character" w:customStyle="1" w:styleId="ListLabel15">
    <w:name w:val="ListLabel 15"/>
    <w:qFormat/>
    <w:rPr>
      <w:u w:val="none"/>
    </w:rPr>
  </w:style>
  <w:style w:type="character" w:customStyle="1" w:styleId="ListLabel16">
    <w:name w:val="ListLabel 16"/>
    <w:qFormat/>
    <w:rPr>
      <w:u w:val="none"/>
    </w:rPr>
  </w:style>
  <w:style w:type="character" w:customStyle="1" w:styleId="ListLabel17">
    <w:name w:val="ListLabel 17"/>
    <w:qFormat/>
    <w:rPr>
      <w:u w:val="none"/>
    </w:rPr>
  </w:style>
  <w:style w:type="character" w:customStyle="1" w:styleId="ListLabel18">
    <w:name w:val="ListLabel 18"/>
    <w:qFormat/>
    <w:rPr>
      <w:u w:val="none"/>
    </w:rPr>
  </w:style>
  <w:style w:type="character" w:customStyle="1" w:styleId="ListLabel19">
    <w:name w:val="ListLabel 19"/>
    <w:qFormat/>
    <w:rPr>
      <w:rFonts w:ascii="Helvetica Neue" w:hAnsi="Helvetica Neue"/>
      <w:sz w:val="24"/>
      <w:u w:val="none"/>
    </w:rPr>
  </w:style>
  <w:style w:type="character" w:customStyle="1" w:styleId="ListLabel20">
    <w:name w:val="ListLabel 20"/>
    <w:qFormat/>
    <w:rPr>
      <w:u w:val="none"/>
    </w:rPr>
  </w:style>
  <w:style w:type="character" w:customStyle="1" w:styleId="ListLabel21">
    <w:name w:val="ListLabel 21"/>
    <w:qFormat/>
    <w:rPr>
      <w:u w:val="none"/>
    </w:rPr>
  </w:style>
  <w:style w:type="character" w:customStyle="1" w:styleId="ListLabel22">
    <w:name w:val="ListLabel 22"/>
    <w:qFormat/>
    <w:rPr>
      <w:u w:val="none"/>
    </w:rPr>
  </w:style>
  <w:style w:type="character" w:customStyle="1" w:styleId="ListLabel23">
    <w:name w:val="ListLabel 23"/>
    <w:qFormat/>
    <w:rPr>
      <w:u w:val="none"/>
    </w:rPr>
  </w:style>
  <w:style w:type="character" w:customStyle="1" w:styleId="ListLabel24">
    <w:name w:val="ListLabel 24"/>
    <w:qFormat/>
    <w:rPr>
      <w:u w:val="none"/>
    </w:rPr>
  </w:style>
  <w:style w:type="character" w:customStyle="1" w:styleId="ListLabel25">
    <w:name w:val="ListLabel 25"/>
    <w:qFormat/>
    <w:rPr>
      <w:u w:val="none"/>
    </w:rPr>
  </w:style>
  <w:style w:type="character" w:customStyle="1" w:styleId="ListLabel26">
    <w:name w:val="ListLabel 26"/>
    <w:qFormat/>
    <w:rPr>
      <w:u w:val="none"/>
    </w:rPr>
  </w:style>
  <w:style w:type="character" w:customStyle="1" w:styleId="ListLabel27">
    <w:name w:val="ListLabel 27"/>
    <w:qFormat/>
    <w:rPr>
      <w:u w:val="none"/>
    </w:rPr>
  </w:style>
  <w:style w:type="character" w:customStyle="1" w:styleId="ListLabel28">
    <w:name w:val="ListLabel 28"/>
    <w:qFormat/>
    <w:rPr>
      <w:b/>
      <w:position w:val="0"/>
      <w:sz w:val="20"/>
      <w:vertAlign w:val="baseline"/>
    </w:rPr>
  </w:style>
  <w:style w:type="character" w:customStyle="1" w:styleId="ListLabel29">
    <w:name w:val="ListLabel 29"/>
    <w:qFormat/>
    <w:rPr>
      <w:b w:val="0"/>
      <w:position w:val="0"/>
      <w:sz w:val="20"/>
      <w:u w:val="none"/>
      <w:vertAlign w:val="baseline"/>
    </w:rPr>
  </w:style>
  <w:style w:type="character" w:customStyle="1" w:styleId="ListLabel30">
    <w:name w:val="ListLabel 30"/>
    <w:qFormat/>
    <w:rPr>
      <w:rFonts w:ascii="Helvetica Neue" w:eastAsia="Arial" w:hAnsi="Helvetica Neue" w:cs="Arial"/>
      <w:color w:val="000000"/>
      <w:position w:val="0"/>
      <w:sz w:val="24"/>
      <w:vertAlign w:val="baseline"/>
    </w:rPr>
  </w:style>
  <w:style w:type="character" w:customStyle="1" w:styleId="ListLabel31">
    <w:name w:val="ListLabel 31"/>
    <w:qFormat/>
    <w:rPr>
      <w:position w:val="0"/>
      <w:sz w:val="20"/>
      <w:vertAlign w:val="baseline"/>
    </w:rPr>
  </w:style>
  <w:style w:type="character" w:customStyle="1" w:styleId="ListLabel32">
    <w:name w:val="ListLabel 32"/>
    <w:qFormat/>
    <w:rPr>
      <w:position w:val="0"/>
      <w:sz w:val="20"/>
      <w:vertAlign w:val="baseline"/>
    </w:rPr>
  </w:style>
  <w:style w:type="character" w:customStyle="1" w:styleId="ListLabel33">
    <w:name w:val="ListLabel 33"/>
    <w:qFormat/>
    <w:rPr>
      <w:position w:val="0"/>
      <w:sz w:val="20"/>
      <w:vertAlign w:val="baseline"/>
    </w:rPr>
  </w:style>
  <w:style w:type="character" w:customStyle="1" w:styleId="ListLabel34">
    <w:name w:val="ListLabel 34"/>
    <w:qFormat/>
    <w:rPr>
      <w:position w:val="0"/>
      <w:sz w:val="20"/>
      <w:vertAlign w:val="baseline"/>
    </w:rPr>
  </w:style>
  <w:style w:type="character" w:customStyle="1" w:styleId="ListLabel35">
    <w:name w:val="ListLabel 35"/>
    <w:qFormat/>
    <w:rPr>
      <w:position w:val="0"/>
      <w:sz w:val="20"/>
      <w:vertAlign w:val="baseline"/>
    </w:rPr>
  </w:style>
  <w:style w:type="character" w:customStyle="1" w:styleId="ListLabel36">
    <w:name w:val="ListLabel 36"/>
    <w:qFormat/>
    <w:rPr>
      <w:position w:val="0"/>
      <w:sz w:val="20"/>
      <w:vertAlign w:val="baseline"/>
    </w:rPr>
  </w:style>
  <w:style w:type="character" w:customStyle="1" w:styleId="ListLabel37">
    <w:name w:val="ListLabel 37"/>
    <w:qFormat/>
    <w:rPr>
      <w:rFonts w:ascii="Helvetica Neue" w:hAnsi="Helvetica Neue"/>
      <w:sz w:val="24"/>
      <w:u w:val="none"/>
    </w:rPr>
  </w:style>
  <w:style w:type="character" w:customStyle="1" w:styleId="ListLabel38">
    <w:name w:val="ListLabel 38"/>
    <w:qFormat/>
    <w:rPr>
      <w:u w:val="none"/>
    </w:rPr>
  </w:style>
  <w:style w:type="character" w:customStyle="1" w:styleId="ListLabel39">
    <w:name w:val="ListLabel 39"/>
    <w:qFormat/>
    <w:rPr>
      <w:u w:val="none"/>
    </w:rPr>
  </w:style>
  <w:style w:type="character" w:customStyle="1" w:styleId="ListLabel40">
    <w:name w:val="ListLabel 40"/>
    <w:qFormat/>
    <w:rPr>
      <w:u w:val="none"/>
    </w:rPr>
  </w:style>
  <w:style w:type="character" w:customStyle="1" w:styleId="ListLabel41">
    <w:name w:val="ListLabel 41"/>
    <w:qFormat/>
    <w:rPr>
      <w:u w:val="none"/>
    </w:rPr>
  </w:style>
  <w:style w:type="character" w:customStyle="1" w:styleId="ListLabel42">
    <w:name w:val="ListLabel 42"/>
    <w:qFormat/>
    <w:rPr>
      <w:u w:val="none"/>
    </w:rPr>
  </w:style>
  <w:style w:type="character" w:customStyle="1" w:styleId="ListLabel43">
    <w:name w:val="ListLabel 43"/>
    <w:qFormat/>
    <w:rPr>
      <w:u w:val="none"/>
    </w:rPr>
  </w:style>
  <w:style w:type="character" w:customStyle="1" w:styleId="ListLabel44">
    <w:name w:val="ListLabel 44"/>
    <w:qFormat/>
    <w:rPr>
      <w:u w:val="none"/>
    </w:rPr>
  </w:style>
  <w:style w:type="character" w:customStyle="1" w:styleId="ListLabel45">
    <w:name w:val="ListLabel 45"/>
    <w:qFormat/>
    <w:rPr>
      <w:u w:val="none"/>
    </w:rPr>
  </w:style>
  <w:style w:type="character" w:customStyle="1" w:styleId="ListLabel46">
    <w:name w:val="ListLabel 46"/>
    <w:qFormat/>
    <w:rPr>
      <w:rFonts w:ascii="Helvetica Neue" w:hAnsi="Helvetica Neue"/>
      <w:sz w:val="24"/>
      <w:u w:val="none"/>
    </w:rPr>
  </w:style>
  <w:style w:type="character" w:customStyle="1" w:styleId="ListLabel47">
    <w:name w:val="ListLabel 47"/>
    <w:qFormat/>
    <w:rPr>
      <w:u w:val="none"/>
    </w:rPr>
  </w:style>
  <w:style w:type="character" w:customStyle="1" w:styleId="ListLabel48">
    <w:name w:val="ListLabel 48"/>
    <w:qFormat/>
    <w:rPr>
      <w:u w:val="none"/>
    </w:rPr>
  </w:style>
  <w:style w:type="character" w:customStyle="1" w:styleId="ListLabel49">
    <w:name w:val="ListLabel 49"/>
    <w:qFormat/>
    <w:rPr>
      <w:u w:val="none"/>
    </w:rPr>
  </w:style>
  <w:style w:type="character" w:customStyle="1" w:styleId="ListLabel50">
    <w:name w:val="ListLabel 50"/>
    <w:qFormat/>
    <w:rPr>
      <w:u w:val="none"/>
    </w:rPr>
  </w:style>
  <w:style w:type="character" w:customStyle="1" w:styleId="ListLabel51">
    <w:name w:val="ListLabel 51"/>
    <w:qFormat/>
    <w:rPr>
      <w:u w:val="none"/>
    </w:rPr>
  </w:style>
  <w:style w:type="character" w:customStyle="1" w:styleId="ListLabel52">
    <w:name w:val="ListLabel 52"/>
    <w:qFormat/>
    <w:rPr>
      <w:u w:val="none"/>
    </w:rPr>
  </w:style>
  <w:style w:type="character" w:customStyle="1" w:styleId="ListLabel53">
    <w:name w:val="ListLabel 53"/>
    <w:qFormat/>
    <w:rPr>
      <w:u w:val="none"/>
    </w:rPr>
  </w:style>
  <w:style w:type="character" w:customStyle="1" w:styleId="ListLabel54">
    <w:name w:val="ListLabel 54"/>
    <w:qFormat/>
    <w:rPr>
      <w:u w:val="none"/>
    </w:rPr>
  </w:style>
  <w:style w:type="character" w:customStyle="1" w:styleId="ListLabel55">
    <w:name w:val="ListLabel 55"/>
    <w:qFormat/>
    <w:rPr>
      <w:rFonts w:ascii="Helvetica Neue" w:hAnsi="Helvetica Neue"/>
      <w:sz w:val="24"/>
      <w:u w:val="none"/>
    </w:rPr>
  </w:style>
  <w:style w:type="character" w:customStyle="1" w:styleId="ListLabel56">
    <w:name w:val="ListLabel 56"/>
    <w:qFormat/>
    <w:rPr>
      <w:u w:val="none"/>
    </w:rPr>
  </w:style>
  <w:style w:type="character" w:customStyle="1" w:styleId="ListLabel57">
    <w:name w:val="ListLabel 57"/>
    <w:qFormat/>
    <w:rPr>
      <w:u w:val="none"/>
    </w:rPr>
  </w:style>
  <w:style w:type="character" w:customStyle="1" w:styleId="ListLabel58">
    <w:name w:val="ListLabel 58"/>
    <w:qFormat/>
    <w:rPr>
      <w:u w:val="none"/>
    </w:rPr>
  </w:style>
  <w:style w:type="character" w:customStyle="1" w:styleId="ListLabel59">
    <w:name w:val="ListLabel 59"/>
    <w:qFormat/>
    <w:rPr>
      <w:u w:val="none"/>
    </w:rPr>
  </w:style>
  <w:style w:type="character" w:customStyle="1" w:styleId="ListLabel60">
    <w:name w:val="ListLabel 60"/>
    <w:qFormat/>
    <w:rPr>
      <w:u w:val="none"/>
    </w:rPr>
  </w:style>
  <w:style w:type="character" w:customStyle="1" w:styleId="ListLabel61">
    <w:name w:val="ListLabel 61"/>
    <w:qFormat/>
    <w:rPr>
      <w:u w:val="none"/>
    </w:rPr>
  </w:style>
  <w:style w:type="character" w:customStyle="1" w:styleId="ListLabel62">
    <w:name w:val="ListLabel 62"/>
    <w:qFormat/>
    <w:rPr>
      <w:u w:val="none"/>
    </w:rPr>
  </w:style>
  <w:style w:type="character" w:customStyle="1" w:styleId="ListLabel63">
    <w:name w:val="ListLabel 63"/>
    <w:qFormat/>
    <w:rPr>
      <w:u w:val="none"/>
    </w:rPr>
  </w:style>
  <w:style w:type="character" w:customStyle="1" w:styleId="ListLabel64">
    <w:name w:val="ListLabel 64"/>
    <w:qFormat/>
    <w:rPr>
      <w:rFonts w:ascii="Helvetica Neue" w:hAnsi="Helvetica Neue"/>
      <w:sz w:val="24"/>
      <w:u w:val="none"/>
    </w:rPr>
  </w:style>
  <w:style w:type="character" w:customStyle="1" w:styleId="ListLabel65">
    <w:name w:val="ListLabel 65"/>
    <w:qFormat/>
    <w:rPr>
      <w:rFonts w:ascii="Helvetica Neue" w:hAnsi="Helvetica Neue"/>
      <w:sz w:val="24"/>
      <w:u w:val="none"/>
    </w:rPr>
  </w:style>
  <w:style w:type="character" w:customStyle="1" w:styleId="ListLabel66">
    <w:name w:val="ListLabel 66"/>
    <w:qFormat/>
    <w:rPr>
      <w:u w:val="none"/>
    </w:rPr>
  </w:style>
  <w:style w:type="character" w:customStyle="1" w:styleId="ListLabel67">
    <w:name w:val="ListLabel 67"/>
    <w:qFormat/>
    <w:rPr>
      <w:u w:val="none"/>
    </w:rPr>
  </w:style>
  <w:style w:type="character" w:customStyle="1" w:styleId="ListLabel68">
    <w:name w:val="ListLabel 68"/>
    <w:qFormat/>
    <w:rPr>
      <w:u w:val="none"/>
    </w:rPr>
  </w:style>
  <w:style w:type="character" w:customStyle="1" w:styleId="ListLabel69">
    <w:name w:val="ListLabel 69"/>
    <w:qFormat/>
    <w:rPr>
      <w:u w:val="none"/>
    </w:rPr>
  </w:style>
  <w:style w:type="character" w:customStyle="1" w:styleId="ListLabel70">
    <w:name w:val="ListLabel 70"/>
    <w:qFormat/>
    <w:rPr>
      <w:u w:val="none"/>
    </w:rPr>
  </w:style>
  <w:style w:type="character" w:customStyle="1" w:styleId="ListLabel71">
    <w:name w:val="ListLabel 71"/>
    <w:qFormat/>
    <w:rPr>
      <w:u w:val="none"/>
    </w:rPr>
  </w:style>
  <w:style w:type="character" w:customStyle="1" w:styleId="ListLabel72">
    <w:name w:val="ListLabel 72"/>
    <w:qFormat/>
    <w:rPr>
      <w:u w:val="none"/>
    </w:rPr>
  </w:style>
  <w:style w:type="character" w:customStyle="1" w:styleId="ListLabel73">
    <w:name w:val="ListLabel 73"/>
    <w:qFormat/>
    <w:rPr>
      <w:rFonts w:ascii="Helvetica Neue" w:hAnsi="Helvetica Neue"/>
      <w:sz w:val="24"/>
      <w:u w:val="none"/>
    </w:rPr>
  </w:style>
  <w:style w:type="character" w:customStyle="1" w:styleId="ListLabel74">
    <w:name w:val="ListLabel 74"/>
    <w:qFormat/>
    <w:rPr>
      <w:u w:val="none"/>
    </w:rPr>
  </w:style>
  <w:style w:type="character" w:customStyle="1" w:styleId="ListLabel75">
    <w:name w:val="ListLabel 75"/>
    <w:qFormat/>
    <w:rPr>
      <w:u w:val="none"/>
    </w:rPr>
  </w:style>
  <w:style w:type="character" w:customStyle="1" w:styleId="ListLabel76">
    <w:name w:val="ListLabel 76"/>
    <w:qFormat/>
    <w:rPr>
      <w:u w:val="none"/>
    </w:rPr>
  </w:style>
  <w:style w:type="character" w:customStyle="1" w:styleId="ListLabel77">
    <w:name w:val="ListLabel 77"/>
    <w:qFormat/>
    <w:rPr>
      <w:u w:val="none"/>
    </w:rPr>
  </w:style>
  <w:style w:type="character" w:customStyle="1" w:styleId="ListLabel78">
    <w:name w:val="ListLabel 78"/>
    <w:qFormat/>
    <w:rPr>
      <w:u w:val="none"/>
    </w:rPr>
  </w:style>
  <w:style w:type="character" w:customStyle="1" w:styleId="ListLabel79">
    <w:name w:val="ListLabel 79"/>
    <w:qFormat/>
    <w:rPr>
      <w:u w:val="none"/>
    </w:rPr>
  </w:style>
  <w:style w:type="character" w:customStyle="1" w:styleId="ListLabel80">
    <w:name w:val="ListLabel 80"/>
    <w:qFormat/>
    <w:rPr>
      <w:u w:val="none"/>
    </w:rPr>
  </w:style>
  <w:style w:type="character" w:customStyle="1" w:styleId="ListLabel81">
    <w:name w:val="ListLabel 81"/>
    <w:qFormat/>
    <w:rPr>
      <w:u w:val="none"/>
    </w:rPr>
  </w:style>
  <w:style w:type="character" w:customStyle="1" w:styleId="ListLabel82">
    <w:name w:val="ListLabel 82"/>
    <w:qFormat/>
    <w:rPr>
      <w:rFonts w:ascii="Helvetica Neue" w:hAnsi="Helvetica Neue"/>
      <w:sz w:val="24"/>
      <w:u w:val="none"/>
    </w:rPr>
  </w:style>
  <w:style w:type="character" w:customStyle="1" w:styleId="ListLabel83">
    <w:name w:val="ListLabel 83"/>
    <w:qFormat/>
    <w:rPr>
      <w:u w:val="none"/>
    </w:rPr>
  </w:style>
  <w:style w:type="character" w:customStyle="1" w:styleId="ListLabel84">
    <w:name w:val="ListLabel 84"/>
    <w:qFormat/>
    <w:rPr>
      <w:u w:val="none"/>
    </w:rPr>
  </w:style>
  <w:style w:type="character" w:customStyle="1" w:styleId="ListLabel85">
    <w:name w:val="ListLabel 85"/>
    <w:qFormat/>
    <w:rPr>
      <w:u w:val="none"/>
    </w:rPr>
  </w:style>
  <w:style w:type="character" w:customStyle="1" w:styleId="ListLabel86">
    <w:name w:val="ListLabel 86"/>
    <w:qFormat/>
    <w:rPr>
      <w:u w:val="none"/>
    </w:rPr>
  </w:style>
  <w:style w:type="character" w:customStyle="1" w:styleId="ListLabel87">
    <w:name w:val="ListLabel 87"/>
    <w:qFormat/>
    <w:rPr>
      <w:u w:val="none"/>
    </w:rPr>
  </w:style>
  <w:style w:type="character" w:customStyle="1" w:styleId="ListLabel88">
    <w:name w:val="ListLabel 88"/>
    <w:qFormat/>
    <w:rPr>
      <w:u w:val="none"/>
    </w:rPr>
  </w:style>
  <w:style w:type="character" w:customStyle="1" w:styleId="ListLabel89">
    <w:name w:val="ListLabel 89"/>
    <w:qFormat/>
    <w:rPr>
      <w:u w:val="none"/>
    </w:rPr>
  </w:style>
  <w:style w:type="character" w:customStyle="1" w:styleId="ListLabel90">
    <w:name w:val="ListLabel 90"/>
    <w:qFormat/>
    <w:rPr>
      <w:u w:val="none"/>
    </w:rPr>
  </w:style>
  <w:style w:type="character" w:customStyle="1" w:styleId="ListLabel91">
    <w:name w:val="ListLabel 91"/>
    <w:qFormat/>
    <w:rPr>
      <w:rFonts w:ascii="Helvetica Neue" w:hAnsi="Helvetica Neue"/>
      <w:sz w:val="24"/>
      <w:u w:val="none"/>
    </w:rPr>
  </w:style>
  <w:style w:type="character" w:customStyle="1" w:styleId="ListLabel92">
    <w:name w:val="ListLabel 92"/>
    <w:qFormat/>
    <w:rPr>
      <w:u w:val="none"/>
    </w:rPr>
  </w:style>
  <w:style w:type="character" w:customStyle="1" w:styleId="ListLabel93">
    <w:name w:val="ListLabel 93"/>
    <w:qFormat/>
    <w:rPr>
      <w:u w:val="none"/>
    </w:rPr>
  </w:style>
  <w:style w:type="character" w:customStyle="1" w:styleId="ListLabel94">
    <w:name w:val="ListLabel 94"/>
    <w:qFormat/>
    <w:rPr>
      <w:u w:val="none"/>
    </w:rPr>
  </w:style>
  <w:style w:type="character" w:customStyle="1" w:styleId="ListLabel95">
    <w:name w:val="ListLabel 95"/>
    <w:qFormat/>
    <w:rPr>
      <w:u w:val="none"/>
    </w:rPr>
  </w:style>
  <w:style w:type="character" w:customStyle="1" w:styleId="ListLabel96">
    <w:name w:val="ListLabel 96"/>
    <w:qFormat/>
    <w:rPr>
      <w:u w:val="none"/>
    </w:rPr>
  </w:style>
  <w:style w:type="character" w:customStyle="1" w:styleId="ListLabel97">
    <w:name w:val="ListLabel 97"/>
    <w:qFormat/>
    <w:rPr>
      <w:u w:val="none"/>
    </w:rPr>
  </w:style>
  <w:style w:type="character" w:customStyle="1" w:styleId="ListLabel98">
    <w:name w:val="ListLabel 98"/>
    <w:qFormat/>
    <w:rPr>
      <w:u w:val="none"/>
    </w:rPr>
  </w:style>
  <w:style w:type="character" w:customStyle="1" w:styleId="ListLabel99">
    <w:name w:val="ListLabel 99"/>
    <w:qFormat/>
    <w:rPr>
      <w:u w:val="none"/>
    </w:rPr>
  </w:style>
  <w:style w:type="character" w:customStyle="1" w:styleId="ListLabel100">
    <w:name w:val="ListLabel 100"/>
    <w:qFormat/>
    <w:rPr>
      <w:rFonts w:ascii="Helvetica Neue" w:hAnsi="Helvetica Neue"/>
      <w:sz w:val="24"/>
      <w:u w:val="none"/>
    </w:rPr>
  </w:style>
  <w:style w:type="character" w:customStyle="1" w:styleId="ListLabel101">
    <w:name w:val="ListLabel 101"/>
    <w:qFormat/>
    <w:rPr>
      <w:rFonts w:ascii="Helvetica Neue" w:hAnsi="Helvetica Neue"/>
      <w:sz w:val="24"/>
      <w:u w:val="none"/>
    </w:rPr>
  </w:style>
  <w:style w:type="character" w:customStyle="1" w:styleId="ListLabel102">
    <w:name w:val="ListLabel 102"/>
    <w:qFormat/>
    <w:rPr>
      <w:u w:val="none"/>
    </w:rPr>
  </w:style>
  <w:style w:type="character" w:customStyle="1" w:styleId="ListLabel103">
    <w:name w:val="ListLabel 103"/>
    <w:qFormat/>
    <w:rPr>
      <w:u w:val="none"/>
    </w:rPr>
  </w:style>
  <w:style w:type="character" w:customStyle="1" w:styleId="ListLabel104">
    <w:name w:val="ListLabel 104"/>
    <w:qFormat/>
    <w:rPr>
      <w:u w:val="none"/>
    </w:rPr>
  </w:style>
  <w:style w:type="character" w:customStyle="1" w:styleId="ListLabel105">
    <w:name w:val="ListLabel 105"/>
    <w:qFormat/>
    <w:rPr>
      <w:u w:val="none"/>
    </w:rPr>
  </w:style>
  <w:style w:type="character" w:customStyle="1" w:styleId="ListLabel106">
    <w:name w:val="ListLabel 106"/>
    <w:qFormat/>
    <w:rPr>
      <w:u w:val="none"/>
    </w:rPr>
  </w:style>
  <w:style w:type="character" w:customStyle="1" w:styleId="ListLabel107">
    <w:name w:val="ListLabel 107"/>
    <w:qFormat/>
    <w:rPr>
      <w:u w:val="none"/>
    </w:rPr>
  </w:style>
  <w:style w:type="character" w:customStyle="1" w:styleId="ListLabel108">
    <w:name w:val="ListLabel 108"/>
    <w:qFormat/>
    <w:rPr>
      <w:u w:val="none"/>
    </w:rPr>
  </w:style>
  <w:style w:type="character" w:customStyle="1" w:styleId="ListLabel109">
    <w:name w:val="ListLabel 109"/>
    <w:qFormat/>
    <w:rPr>
      <w:rFonts w:ascii="Helvetica Neue" w:hAnsi="Helvetica Neue"/>
      <w:sz w:val="24"/>
      <w:u w:val="none"/>
    </w:rPr>
  </w:style>
  <w:style w:type="character" w:customStyle="1" w:styleId="ListLabel110">
    <w:name w:val="ListLabel 110"/>
    <w:qFormat/>
    <w:rPr>
      <w:u w:val="none"/>
    </w:rPr>
  </w:style>
  <w:style w:type="character" w:customStyle="1" w:styleId="ListLabel111">
    <w:name w:val="ListLabel 111"/>
    <w:qFormat/>
    <w:rPr>
      <w:u w:val="none"/>
    </w:rPr>
  </w:style>
  <w:style w:type="character" w:customStyle="1" w:styleId="ListLabel112">
    <w:name w:val="ListLabel 112"/>
    <w:qFormat/>
    <w:rPr>
      <w:u w:val="none"/>
    </w:rPr>
  </w:style>
  <w:style w:type="character" w:customStyle="1" w:styleId="ListLabel113">
    <w:name w:val="ListLabel 113"/>
    <w:qFormat/>
    <w:rPr>
      <w:u w:val="none"/>
    </w:rPr>
  </w:style>
  <w:style w:type="character" w:customStyle="1" w:styleId="ListLabel114">
    <w:name w:val="ListLabel 114"/>
    <w:qFormat/>
    <w:rPr>
      <w:u w:val="none"/>
    </w:rPr>
  </w:style>
  <w:style w:type="character" w:customStyle="1" w:styleId="ListLabel115">
    <w:name w:val="ListLabel 115"/>
    <w:qFormat/>
    <w:rPr>
      <w:u w:val="none"/>
    </w:rPr>
  </w:style>
  <w:style w:type="character" w:customStyle="1" w:styleId="ListLabel116">
    <w:name w:val="ListLabel 116"/>
    <w:qFormat/>
    <w:rPr>
      <w:u w:val="none"/>
    </w:rPr>
  </w:style>
  <w:style w:type="character" w:customStyle="1" w:styleId="ListLabel117">
    <w:name w:val="ListLabel 117"/>
    <w:qFormat/>
    <w:rPr>
      <w:u w:val="none"/>
    </w:rPr>
  </w:style>
  <w:style w:type="character" w:customStyle="1" w:styleId="ListLabel118">
    <w:name w:val="ListLabel 118"/>
    <w:qFormat/>
    <w:rPr>
      <w:rFonts w:ascii="Helvetica Neue" w:hAnsi="Helvetica Neue"/>
      <w:sz w:val="24"/>
      <w:u w:val="none"/>
    </w:rPr>
  </w:style>
  <w:style w:type="character" w:customStyle="1" w:styleId="ListLabel119">
    <w:name w:val="ListLabel 119"/>
    <w:qFormat/>
    <w:rPr>
      <w:rFonts w:ascii="Helvetica Neue" w:hAnsi="Helvetica Neue"/>
      <w:sz w:val="24"/>
      <w:u w:val="none"/>
    </w:rPr>
  </w:style>
  <w:style w:type="character" w:customStyle="1" w:styleId="ListLabel120">
    <w:name w:val="ListLabel 120"/>
    <w:qFormat/>
    <w:rPr>
      <w:u w:val="none"/>
    </w:rPr>
  </w:style>
  <w:style w:type="character" w:customStyle="1" w:styleId="ListLabel121">
    <w:name w:val="ListLabel 121"/>
    <w:qFormat/>
    <w:rPr>
      <w:u w:val="none"/>
    </w:rPr>
  </w:style>
  <w:style w:type="character" w:customStyle="1" w:styleId="ListLabel122">
    <w:name w:val="ListLabel 122"/>
    <w:qFormat/>
    <w:rPr>
      <w:u w:val="none"/>
    </w:rPr>
  </w:style>
  <w:style w:type="character" w:customStyle="1" w:styleId="ListLabel123">
    <w:name w:val="ListLabel 123"/>
    <w:qFormat/>
    <w:rPr>
      <w:u w:val="none"/>
    </w:rPr>
  </w:style>
  <w:style w:type="character" w:customStyle="1" w:styleId="ListLabel124">
    <w:name w:val="ListLabel 124"/>
    <w:qFormat/>
    <w:rPr>
      <w:u w:val="none"/>
    </w:rPr>
  </w:style>
  <w:style w:type="character" w:customStyle="1" w:styleId="ListLabel125">
    <w:name w:val="ListLabel 125"/>
    <w:qFormat/>
    <w:rPr>
      <w:u w:val="none"/>
    </w:rPr>
  </w:style>
  <w:style w:type="character" w:customStyle="1" w:styleId="ListLabel126">
    <w:name w:val="ListLabel 126"/>
    <w:qFormat/>
    <w:rPr>
      <w:u w:val="none"/>
    </w:rPr>
  </w:style>
  <w:style w:type="character" w:customStyle="1" w:styleId="ListLabel127">
    <w:name w:val="ListLabel 127"/>
    <w:qFormat/>
    <w:rPr>
      <w:rFonts w:ascii="Helvetica Neue" w:hAnsi="Helvetica Neue"/>
      <w:sz w:val="24"/>
      <w:u w:val="none"/>
    </w:rPr>
  </w:style>
  <w:style w:type="character" w:customStyle="1" w:styleId="ListLabel128">
    <w:name w:val="ListLabel 128"/>
    <w:qFormat/>
    <w:rPr>
      <w:u w:val="none"/>
    </w:rPr>
  </w:style>
  <w:style w:type="character" w:customStyle="1" w:styleId="ListLabel129">
    <w:name w:val="ListLabel 129"/>
    <w:qFormat/>
    <w:rPr>
      <w:u w:val="none"/>
    </w:rPr>
  </w:style>
  <w:style w:type="character" w:customStyle="1" w:styleId="ListLabel130">
    <w:name w:val="ListLabel 130"/>
    <w:qFormat/>
    <w:rPr>
      <w:u w:val="none"/>
    </w:rPr>
  </w:style>
  <w:style w:type="character" w:customStyle="1" w:styleId="ListLabel131">
    <w:name w:val="ListLabel 131"/>
    <w:qFormat/>
    <w:rPr>
      <w:u w:val="none"/>
    </w:rPr>
  </w:style>
  <w:style w:type="character" w:customStyle="1" w:styleId="ListLabel132">
    <w:name w:val="ListLabel 132"/>
    <w:qFormat/>
    <w:rPr>
      <w:u w:val="none"/>
    </w:rPr>
  </w:style>
  <w:style w:type="character" w:customStyle="1" w:styleId="ListLabel133">
    <w:name w:val="ListLabel 133"/>
    <w:qFormat/>
    <w:rPr>
      <w:u w:val="none"/>
    </w:rPr>
  </w:style>
  <w:style w:type="character" w:customStyle="1" w:styleId="ListLabel134">
    <w:name w:val="ListLabel 134"/>
    <w:qFormat/>
    <w:rPr>
      <w:u w:val="none"/>
    </w:rPr>
  </w:style>
  <w:style w:type="character" w:customStyle="1" w:styleId="ListLabel135">
    <w:name w:val="ListLabel 135"/>
    <w:qFormat/>
    <w:rPr>
      <w:u w:val="none"/>
    </w:rPr>
  </w:style>
  <w:style w:type="character" w:customStyle="1" w:styleId="ListLabel136">
    <w:name w:val="ListLabel 136"/>
    <w:qFormat/>
    <w:rPr>
      <w:rFonts w:ascii="Helvetica Neue" w:hAnsi="Helvetica Neue"/>
      <w:sz w:val="24"/>
      <w:u w:val="none"/>
    </w:rPr>
  </w:style>
  <w:style w:type="character" w:customStyle="1" w:styleId="ListLabel137">
    <w:name w:val="ListLabel 137"/>
    <w:qFormat/>
    <w:rPr>
      <w:u w:val="none"/>
    </w:rPr>
  </w:style>
  <w:style w:type="character" w:customStyle="1" w:styleId="ListLabel138">
    <w:name w:val="ListLabel 138"/>
    <w:qFormat/>
    <w:rPr>
      <w:u w:val="none"/>
    </w:rPr>
  </w:style>
  <w:style w:type="character" w:customStyle="1" w:styleId="ListLabel139">
    <w:name w:val="ListLabel 139"/>
    <w:qFormat/>
    <w:rPr>
      <w:u w:val="none"/>
    </w:rPr>
  </w:style>
  <w:style w:type="character" w:customStyle="1" w:styleId="ListLabel140">
    <w:name w:val="ListLabel 140"/>
    <w:qFormat/>
    <w:rPr>
      <w:u w:val="none"/>
    </w:rPr>
  </w:style>
  <w:style w:type="character" w:customStyle="1" w:styleId="ListLabel141">
    <w:name w:val="ListLabel 141"/>
    <w:qFormat/>
    <w:rPr>
      <w:u w:val="none"/>
    </w:rPr>
  </w:style>
  <w:style w:type="character" w:customStyle="1" w:styleId="ListLabel142">
    <w:name w:val="ListLabel 142"/>
    <w:qFormat/>
    <w:rPr>
      <w:u w:val="none"/>
    </w:rPr>
  </w:style>
  <w:style w:type="character" w:customStyle="1" w:styleId="ListLabel143">
    <w:name w:val="ListLabel 143"/>
    <w:qFormat/>
    <w:rPr>
      <w:u w:val="none"/>
    </w:rPr>
  </w:style>
  <w:style w:type="character" w:customStyle="1" w:styleId="ListLabel144">
    <w:name w:val="ListLabel 144"/>
    <w:qFormat/>
    <w:rPr>
      <w:u w:val="none"/>
    </w:rPr>
  </w:style>
  <w:style w:type="character" w:customStyle="1" w:styleId="ListLabel145">
    <w:name w:val="ListLabel 145"/>
    <w:qFormat/>
    <w:rPr>
      <w:rFonts w:ascii="Helvetica Neue" w:hAnsi="Helvetica Neue"/>
      <w:sz w:val="24"/>
      <w:u w:val="none"/>
    </w:rPr>
  </w:style>
  <w:style w:type="character" w:customStyle="1" w:styleId="ListLabel146">
    <w:name w:val="ListLabel 146"/>
    <w:qFormat/>
    <w:rPr>
      <w:u w:val="none"/>
    </w:rPr>
  </w:style>
  <w:style w:type="character" w:customStyle="1" w:styleId="ListLabel147">
    <w:name w:val="ListLabel 147"/>
    <w:qFormat/>
    <w:rPr>
      <w:u w:val="none"/>
    </w:rPr>
  </w:style>
  <w:style w:type="character" w:customStyle="1" w:styleId="ListLabel148">
    <w:name w:val="ListLabel 148"/>
    <w:qFormat/>
    <w:rPr>
      <w:u w:val="none"/>
    </w:rPr>
  </w:style>
  <w:style w:type="character" w:customStyle="1" w:styleId="ListLabel149">
    <w:name w:val="ListLabel 149"/>
    <w:qFormat/>
    <w:rPr>
      <w:u w:val="none"/>
    </w:rPr>
  </w:style>
  <w:style w:type="character" w:customStyle="1" w:styleId="ListLabel150">
    <w:name w:val="ListLabel 150"/>
    <w:qFormat/>
    <w:rPr>
      <w:u w:val="none"/>
    </w:rPr>
  </w:style>
  <w:style w:type="character" w:customStyle="1" w:styleId="ListLabel151">
    <w:name w:val="ListLabel 151"/>
    <w:qFormat/>
    <w:rPr>
      <w:u w:val="none"/>
    </w:rPr>
  </w:style>
  <w:style w:type="character" w:customStyle="1" w:styleId="ListLabel152">
    <w:name w:val="ListLabel 152"/>
    <w:qFormat/>
    <w:rPr>
      <w:u w:val="none"/>
    </w:rPr>
  </w:style>
  <w:style w:type="character" w:customStyle="1" w:styleId="ListLabel153">
    <w:name w:val="ListLabel 153"/>
    <w:qFormat/>
    <w:rPr>
      <w:u w:val="none"/>
    </w:rPr>
  </w:style>
  <w:style w:type="character" w:customStyle="1" w:styleId="ListLabel154">
    <w:name w:val="ListLabel 154"/>
    <w:qFormat/>
    <w:rPr>
      <w:rFonts w:ascii="Helvetica Neue" w:hAnsi="Helvetica Neue"/>
      <w:sz w:val="24"/>
      <w:u w:val="none"/>
    </w:rPr>
  </w:style>
  <w:style w:type="character" w:customStyle="1" w:styleId="ListLabel155">
    <w:name w:val="ListLabel 155"/>
    <w:qFormat/>
    <w:rPr>
      <w:u w:val="none"/>
    </w:rPr>
  </w:style>
  <w:style w:type="character" w:customStyle="1" w:styleId="ListLabel156">
    <w:name w:val="ListLabel 156"/>
    <w:qFormat/>
    <w:rPr>
      <w:u w:val="none"/>
    </w:rPr>
  </w:style>
  <w:style w:type="character" w:customStyle="1" w:styleId="ListLabel157">
    <w:name w:val="ListLabel 157"/>
    <w:qFormat/>
    <w:rPr>
      <w:u w:val="none"/>
    </w:rPr>
  </w:style>
  <w:style w:type="character" w:customStyle="1" w:styleId="ListLabel158">
    <w:name w:val="ListLabel 158"/>
    <w:qFormat/>
    <w:rPr>
      <w:u w:val="none"/>
    </w:rPr>
  </w:style>
  <w:style w:type="character" w:customStyle="1" w:styleId="ListLabel159">
    <w:name w:val="ListLabel 159"/>
    <w:qFormat/>
    <w:rPr>
      <w:u w:val="none"/>
    </w:rPr>
  </w:style>
  <w:style w:type="character" w:customStyle="1" w:styleId="ListLabel160">
    <w:name w:val="ListLabel 160"/>
    <w:qFormat/>
    <w:rPr>
      <w:u w:val="none"/>
    </w:rPr>
  </w:style>
  <w:style w:type="character" w:customStyle="1" w:styleId="ListLabel161">
    <w:name w:val="ListLabel 161"/>
    <w:qFormat/>
    <w:rPr>
      <w:u w:val="none"/>
    </w:rPr>
  </w:style>
  <w:style w:type="character" w:customStyle="1" w:styleId="ListLabel162">
    <w:name w:val="ListLabel 162"/>
    <w:qFormat/>
    <w:rPr>
      <w:u w:val="none"/>
    </w:rPr>
  </w:style>
  <w:style w:type="character" w:customStyle="1" w:styleId="ListLabel163">
    <w:name w:val="ListLabel 163"/>
    <w:qFormat/>
    <w:rPr>
      <w:rFonts w:ascii="Helvetica Neue" w:hAnsi="Helvetica Neue"/>
      <w:sz w:val="24"/>
      <w:u w:val="none"/>
    </w:rPr>
  </w:style>
  <w:style w:type="character" w:customStyle="1" w:styleId="ListLabel164">
    <w:name w:val="ListLabel 164"/>
    <w:qFormat/>
    <w:rPr>
      <w:u w:val="none"/>
    </w:rPr>
  </w:style>
  <w:style w:type="character" w:customStyle="1" w:styleId="ListLabel165">
    <w:name w:val="ListLabel 165"/>
    <w:qFormat/>
    <w:rPr>
      <w:u w:val="none"/>
    </w:rPr>
  </w:style>
  <w:style w:type="character" w:customStyle="1" w:styleId="ListLabel166">
    <w:name w:val="ListLabel 166"/>
    <w:qFormat/>
    <w:rPr>
      <w:u w:val="none"/>
    </w:rPr>
  </w:style>
  <w:style w:type="character" w:customStyle="1" w:styleId="ListLabel167">
    <w:name w:val="ListLabel 167"/>
    <w:qFormat/>
    <w:rPr>
      <w:u w:val="none"/>
    </w:rPr>
  </w:style>
  <w:style w:type="character" w:customStyle="1" w:styleId="ListLabel168">
    <w:name w:val="ListLabel 168"/>
    <w:qFormat/>
    <w:rPr>
      <w:u w:val="none"/>
    </w:rPr>
  </w:style>
  <w:style w:type="character" w:customStyle="1" w:styleId="ListLabel169">
    <w:name w:val="ListLabel 169"/>
    <w:qFormat/>
    <w:rPr>
      <w:u w:val="none"/>
    </w:rPr>
  </w:style>
  <w:style w:type="character" w:customStyle="1" w:styleId="ListLabel170">
    <w:name w:val="ListLabel 170"/>
    <w:qFormat/>
    <w:rPr>
      <w:u w:val="none"/>
    </w:rPr>
  </w:style>
  <w:style w:type="character" w:customStyle="1" w:styleId="ListLabel171">
    <w:name w:val="ListLabel 171"/>
    <w:qFormat/>
    <w:rPr>
      <w:u w:val="none"/>
    </w:rPr>
  </w:style>
  <w:style w:type="character" w:customStyle="1" w:styleId="ListLabel172">
    <w:name w:val="ListLabel 172"/>
    <w:qFormat/>
    <w:rPr>
      <w:rFonts w:ascii="Helvetica Neue" w:hAnsi="Helvetica Neue"/>
      <w:sz w:val="24"/>
      <w:u w:val="none"/>
    </w:rPr>
  </w:style>
  <w:style w:type="character" w:customStyle="1" w:styleId="ListLabel173">
    <w:name w:val="ListLabel 173"/>
    <w:qFormat/>
    <w:rPr>
      <w:u w:val="none"/>
    </w:rPr>
  </w:style>
  <w:style w:type="character" w:customStyle="1" w:styleId="ListLabel174">
    <w:name w:val="ListLabel 174"/>
    <w:qFormat/>
    <w:rPr>
      <w:u w:val="none"/>
    </w:rPr>
  </w:style>
  <w:style w:type="character" w:customStyle="1" w:styleId="ListLabel175">
    <w:name w:val="ListLabel 175"/>
    <w:qFormat/>
    <w:rPr>
      <w:u w:val="none"/>
    </w:rPr>
  </w:style>
  <w:style w:type="character" w:customStyle="1" w:styleId="ListLabel176">
    <w:name w:val="ListLabel 176"/>
    <w:qFormat/>
    <w:rPr>
      <w:u w:val="none"/>
    </w:rPr>
  </w:style>
  <w:style w:type="character" w:customStyle="1" w:styleId="ListLabel177">
    <w:name w:val="ListLabel 177"/>
    <w:qFormat/>
    <w:rPr>
      <w:u w:val="none"/>
    </w:rPr>
  </w:style>
  <w:style w:type="character" w:customStyle="1" w:styleId="ListLabel178">
    <w:name w:val="ListLabel 178"/>
    <w:qFormat/>
    <w:rPr>
      <w:u w:val="none"/>
    </w:rPr>
  </w:style>
  <w:style w:type="character" w:customStyle="1" w:styleId="ListLabel179">
    <w:name w:val="ListLabel 179"/>
    <w:qFormat/>
    <w:rPr>
      <w:u w:val="none"/>
    </w:rPr>
  </w:style>
  <w:style w:type="character" w:customStyle="1" w:styleId="ListLabel180">
    <w:name w:val="ListLabel 180"/>
    <w:qFormat/>
    <w:rPr>
      <w:u w:val="none"/>
    </w:rPr>
  </w:style>
  <w:style w:type="character" w:customStyle="1" w:styleId="ListLabel181">
    <w:name w:val="ListLabel 181"/>
    <w:qFormat/>
    <w:rPr>
      <w:rFonts w:ascii="Helvetica Neue" w:hAnsi="Helvetica Neue"/>
      <w:sz w:val="24"/>
      <w:u w:val="none"/>
    </w:rPr>
  </w:style>
  <w:style w:type="character" w:customStyle="1" w:styleId="ListLabel182">
    <w:name w:val="ListLabel 182"/>
    <w:qFormat/>
    <w:rPr>
      <w:u w:val="none"/>
    </w:rPr>
  </w:style>
  <w:style w:type="character" w:customStyle="1" w:styleId="ListLabel183">
    <w:name w:val="ListLabel 183"/>
    <w:qFormat/>
    <w:rPr>
      <w:u w:val="none"/>
    </w:rPr>
  </w:style>
  <w:style w:type="character" w:customStyle="1" w:styleId="ListLabel184">
    <w:name w:val="ListLabel 184"/>
    <w:qFormat/>
    <w:rPr>
      <w:u w:val="none"/>
    </w:rPr>
  </w:style>
  <w:style w:type="character" w:customStyle="1" w:styleId="ListLabel185">
    <w:name w:val="ListLabel 185"/>
    <w:qFormat/>
    <w:rPr>
      <w:u w:val="none"/>
    </w:rPr>
  </w:style>
  <w:style w:type="character" w:customStyle="1" w:styleId="ListLabel186">
    <w:name w:val="ListLabel 186"/>
    <w:qFormat/>
    <w:rPr>
      <w:u w:val="none"/>
    </w:rPr>
  </w:style>
  <w:style w:type="character" w:customStyle="1" w:styleId="ListLabel187">
    <w:name w:val="ListLabel 187"/>
    <w:qFormat/>
    <w:rPr>
      <w:u w:val="none"/>
    </w:rPr>
  </w:style>
  <w:style w:type="character" w:customStyle="1" w:styleId="ListLabel188">
    <w:name w:val="ListLabel 188"/>
    <w:qFormat/>
    <w:rPr>
      <w:u w:val="none"/>
    </w:rPr>
  </w:style>
  <w:style w:type="character" w:customStyle="1" w:styleId="ListLabel189">
    <w:name w:val="ListLabel 189"/>
    <w:qFormat/>
    <w:rPr>
      <w:u w:val="none"/>
    </w:rPr>
  </w:style>
  <w:style w:type="character" w:customStyle="1" w:styleId="ListLabel190">
    <w:name w:val="ListLabel 190"/>
    <w:qFormat/>
    <w:rPr>
      <w:rFonts w:ascii="Helvetica Neue" w:hAnsi="Helvetica Neue"/>
      <w:sz w:val="24"/>
      <w:u w:val="none"/>
    </w:rPr>
  </w:style>
  <w:style w:type="character" w:customStyle="1" w:styleId="ListLabel191">
    <w:name w:val="ListLabel 191"/>
    <w:qFormat/>
    <w:rPr>
      <w:u w:val="none"/>
    </w:rPr>
  </w:style>
  <w:style w:type="character" w:customStyle="1" w:styleId="ListLabel192">
    <w:name w:val="ListLabel 192"/>
    <w:qFormat/>
    <w:rPr>
      <w:u w:val="none"/>
    </w:rPr>
  </w:style>
  <w:style w:type="character" w:customStyle="1" w:styleId="ListLabel193">
    <w:name w:val="ListLabel 193"/>
    <w:qFormat/>
    <w:rPr>
      <w:u w:val="none"/>
    </w:rPr>
  </w:style>
  <w:style w:type="character" w:customStyle="1" w:styleId="ListLabel194">
    <w:name w:val="ListLabel 194"/>
    <w:qFormat/>
    <w:rPr>
      <w:u w:val="none"/>
    </w:rPr>
  </w:style>
  <w:style w:type="character" w:customStyle="1" w:styleId="ListLabel195">
    <w:name w:val="ListLabel 195"/>
    <w:qFormat/>
    <w:rPr>
      <w:u w:val="none"/>
    </w:rPr>
  </w:style>
  <w:style w:type="character" w:customStyle="1" w:styleId="ListLabel196">
    <w:name w:val="ListLabel 196"/>
    <w:qFormat/>
    <w:rPr>
      <w:u w:val="none"/>
    </w:rPr>
  </w:style>
  <w:style w:type="character" w:customStyle="1" w:styleId="ListLabel197">
    <w:name w:val="ListLabel 197"/>
    <w:qFormat/>
    <w:rPr>
      <w:u w:val="none"/>
    </w:rPr>
  </w:style>
  <w:style w:type="character" w:customStyle="1" w:styleId="ListLabel198">
    <w:name w:val="ListLabel 198"/>
    <w:qFormat/>
    <w:rPr>
      <w:u w:val="none"/>
    </w:rPr>
  </w:style>
  <w:style w:type="character" w:customStyle="1" w:styleId="ListLabel199">
    <w:name w:val="ListLabel 199"/>
    <w:qFormat/>
    <w:rPr>
      <w:rFonts w:ascii="Helvetica Neue" w:hAnsi="Helvetica Neue"/>
      <w:sz w:val="24"/>
      <w:u w:val="none"/>
    </w:rPr>
  </w:style>
  <w:style w:type="character" w:customStyle="1" w:styleId="ListLabel200">
    <w:name w:val="ListLabel 200"/>
    <w:qFormat/>
    <w:rPr>
      <w:u w:val="none"/>
    </w:rPr>
  </w:style>
  <w:style w:type="character" w:customStyle="1" w:styleId="ListLabel201">
    <w:name w:val="ListLabel 201"/>
    <w:qFormat/>
    <w:rPr>
      <w:u w:val="none"/>
    </w:rPr>
  </w:style>
  <w:style w:type="character" w:customStyle="1" w:styleId="ListLabel202">
    <w:name w:val="ListLabel 202"/>
    <w:qFormat/>
    <w:rPr>
      <w:u w:val="none"/>
    </w:rPr>
  </w:style>
  <w:style w:type="character" w:customStyle="1" w:styleId="ListLabel203">
    <w:name w:val="ListLabel 203"/>
    <w:qFormat/>
    <w:rPr>
      <w:u w:val="none"/>
    </w:rPr>
  </w:style>
  <w:style w:type="character" w:customStyle="1" w:styleId="ListLabel204">
    <w:name w:val="ListLabel 204"/>
    <w:qFormat/>
    <w:rPr>
      <w:u w:val="none"/>
    </w:rPr>
  </w:style>
  <w:style w:type="character" w:customStyle="1" w:styleId="ListLabel205">
    <w:name w:val="ListLabel 205"/>
    <w:qFormat/>
    <w:rPr>
      <w:u w:val="none"/>
    </w:rPr>
  </w:style>
  <w:style w:type="character" w:customStyle="1" w:styleId="ListLabel206">
    <w:name w:val="ListLabel 206"/>
    <w:qFormat/>
    <w:rPr>
      <w:u w:val="none"/>
    </w:rPr>
  </w:style>
  <w:style w:type="character" w:customStyle="1" w:styleId="ListLabel207">
    <w:name w:val="ListLabel 207"/>
    <w:qFormat/>
    <w:rPr>
      <w:u w:val="none"/>
    </w:rPr>
  </w:style>
  <w:style w:type="character" w:customStyle="1" w:styleId="ListLabel208">
    <w:name w:val="ListLabel 208"/>
    <w:qFormat/>
    <w:rPr>
      <w:rFonts w:ascii="Helvetica Neue" w:hAnsi="Helvetica Neue"/>
      <w:sz w:val="24"/>
      <w:u w:val="none"/>
    </w:rPr>
  </w:style>
  <w:style w:type="character" w:customStyle="1" w:styleId="ListLabel209">
    <w:name w:val="ListLabel 209"/>
    <w:qFormat/>
    <w:rPr>
      <w:rFonts w:ascii="Helvetica Neue" w:hAnsi="Helvetica Neue"/>
      <w:sz w:val="24"/>
      <w:u w:val="none"/>
    </w:rPr>
  </w:style>
  <w:style w:type="character" w:customStyle="1" w:styleId="ListLabel210">
    <w:name w:val="ListLabel 210"/>
    <w:qFormat/>
    <w:rPr>
      <w:u w:val="none"/>
    </w:rPr>
  </w:style>
  <w:style w:type="character" w:customStyle="1" w:styleId="ListLabel211">
    <w:name w:val="ListLabel 211"/>
    <w:qFormat/>
    <w:rPr>
      <w:u w:val="none"/>
    </w:rPr>
  </w:style>
  <w:style w:type="character" w:customStyle="1" w:styleId="ListLabel212">
    <w:name w:val="ListLabel 212"/>
    <w:qFormat/>
    <w:rPr>
      <w:u w:val="none"/>
    </w:rPr>
  </w:style>
  <w:style w:type="character" w:customStyle="1" w:styleId="ListLabel213">
    <w:name w:val="ListLabel 213"/>
    <w:qFormat/>
    <w:rPr>
      <w:u w:val="none"/>
    </w:rPr>
  </w:style>
  <w:style w:type="character" w:customStyle="1" w:styleId="ListLabel214">
    <w:name w:val="ListLabel 214"/>
    <w:qFormat/>
    <w:rPr>
      <w:u w:val="none"/>
    </w:rPr>
  </w:style>
  <w:style w:type="character" w:customStyle="1" w:styleId="ListLabel215">
    <w:name w:val="ListLabel 215"/>
    <w:qFormat/>
    <w:rPr>
      <w:u w:val="none"/>
    </w:rPr>
  </w:style>
  <w:style w:type="character" w:customStyle="1" w:styleId="ListLabel216">
    <w:name w:val="ListLabel 216"/>
    <w:qFormat/>
    <w:rPr>
      <w:u w:val="none"/>
    </w:rPr>
  </w:style>
  <w:style w:type="character" w:customStyle="1" w:styleId="ListLabel217">
    <w:name w:val="ListLabel 217"/>
    <w:qFormat/>
    <w:rPr>
      <w:rFonts w:ascii="Helvetica Neue" w:hAnsi="Helvetica Neue"/>
      <w:sz w:val="24"/>
      <w:u w:val="none"/>
    </w:rPr>
  </w:style>
  <w:style w:type="character" w:customStyle="1" w:styleId="ListLabel218">
    <w:name w:val="ListLabel 218"/>
    <w:qFormat/>
    <w:rPr>
      <w:u w:val="none"/>
    </w:rPr>
  </w:style>
  <w:style w:type="character" w:customStyle="1" w:styleId="ListLabel219">
    <w:name w:val="ListLabel 219"/>
    <w:qFormat/>
    <w:rPr>
      <w:u w:val="none"/>
    </w:rPr>
  </w:style>
  <w:style w:type="character" w:customStyle="1" w:styleId="ListLabel220">
    <w:name w:val="ListLabel 220"/>
    <w:qFormat/>
    <w:rPr>
      <w:u w:val="none"/>
    </w:rPr>
  </w:style>
  <w:style w:type="character" w:customStyle="1" w:styleId="ListLabel221">
    <w:name w:val="ListLabel 221"/>
    <w:qFormat/>
    <w:rPr>
      <w:u w:val="none"/>
    </w:rPr>
  </w:style>
  <w:style w:type="character" w:customStyle="1" w:styleId="ListLabel222">
    <w:name w:val="ListLabel 222"/>
    <w:qFormat/>
    <w:rPr>
      <w:u w:val="none"/>
    </w:rPr>
  </w:style>
  <w:style w:type="character" w:customStyle="1" w:styleId="ListLabel223">
    <w:name w:val="ListLabel 223"/>
    <w:qFormat/>
    <w:rPr>
      <w:u w:val="none"/>
    </w:rPr>
  </w:style>
  <w:style w:type="character" w:customStyle="1" w:styleId="ListLabel224">
    <w:name w:val="ListLabel 224"/>
    <w:qFormat/>
    <w:rPr>
      <w:u w:val="none"/>
    </w:rPr>
  </w:style>
  <w:style w:type="character" w:customStyle="1" w:styleId="ListLabel225">
    <w:name w:val="ListLabel 225"/>
    <w:qFormat/>
    <w:rPr>
      <w:u w:val="none"/>
    </w:rPr>
  </w:style>
  <w:style w:type="character" w:customStyle="1" w:styleId="ListLabel226">
    <w:name w:val="ListLabel 226"/>
    <w:qFormat/>
    <w:rPr>
      <w:rFonts w:ascii="Helvetica Neue" w:hAnsi="Helvetica Neue"/>
      <w:sz w:val="24"/>
      <w:u w:val="none"/>
    </w:rPr>
  </w:style>
  <w:style w:type="character" w:customStyle="1" w:styleId="ListLabel227">
    <w:name w:val="ListLabel 227"/>
    <w:qFormat/>
    <w:rPr>
      <w:u w:val="none"/>
    </w:rPr>
  </w:style>
  <w:style w:type="character" w:customStyle="1" w:styleId="ListLabel228">
    <w:name w:val="ListLabel 228"/>
    <w:qFormat/>
    <w:rPr>
      <w:u w:val="none"/>
    </w:rPr>
  </w:style>
  <w:style w:type="character" w:customStyle="1" w:styleId="ListLabel229">
    <w:name w:val="ListLabel 229"/>
    <w:qFormat/>
    <w:rPr>
      <w:u w:val="none"/>
    </w:rPr>
  </w:style>
  <w:style w:type="character" w:customStyle="1" w:styleId="ListLabel230">
    <w:name w:val="ListLabel 230"/>
    <w:qFormat/>
    <w:rPr>
      <w:u w:val="none"/>
    </w:rPr>
  </w:style>
  <w:style w:type="character" w:customStyle="1" w:styleId="ListLabel231">
    <w:name w:val="ListLabel 231"/>
    <w:qFormat/>
    <w:rPr>
      <w:u w:val="none"/>
    </w:rPr>
  </w:style>
  <w:style w:type="character" w:customStyle="1" w:styleId="ListLabel232">
    <w:name w:val="ListLabel 232"/>
    <w:qFormat/>
    <w:rPr>
      <w:u w:val="none"/>
    </w:rPr>
  </w:style>
  <w:style w:type="character" w:customStyle="1" w:styleId="ListLabel233">
    <w:name w:val="ListLabel 233"/>
    <w:qFormat/>
    <w:rPr>
      <w:u w:val="none"/>
    </w:rPr>
  </w:style>
  <w:style w:type="character" w:customStyle="1" w:styleId="ListLabel234">
    <w:name w:val="ListLabel 234"/>
    <w:qFormat/>
    <w:rPr>
      <w:u w:val="none"/>
    </w:rPr>
  </w:style>
  <w:style w:type="character" w:customStyle="1" w:styleId="ListLabel235">
    <w:name w:val="ListLabel 235"/>
    <w:qFormat/>
    <w:rPr>
      <w:rFonts w:ascii="Helvetica Neue" w:hAnsi="Helvetica Neue"/>
      <w:sz w:val="24"/>
      <w:u w:val="none"/>
    </w:rPr>
  </w:style>
  <w:style w:type="character" w:customStyle="1" w:styleId="ListLabel236">
    <w:name w:val="ListLabel 236"/>
    <w:qFormat/>
    <w:rPr>
      <w:rFonts w:ascii="Helvetica Neue" w:hAnsi="Helvetica Neue"/>
      <w:sz w:val="24"/>
      <w:u w:val="none"/>
    </w:rPr>
  </w:style>
  <w:style w:type="character" w:customStyle="1" w:styleId="ListLabel237">
    <w:name w:val="ListLabel 237"/>
    <w:qFormat/>
    <w:rPr>
      <w:u w:val="none"/>
    </w:rPr>
  </w:style>
  <w:style w:type="character" w:customStyle="1" w:styleId="ListLabel238">
    <w:name w:val="ListLabel 238"/>
    <w:qFormat/>
    <w:rPr>
      <w:u w:val="none"/>
    </w:rPr>
  </w:style>
  <w:style w:type="character" w:customStyle="1" w:styleId="ListLabel239">
    <w:name w:val="ListLabel 239"/>
    <w:qFormat/>
    <w:rPr>
      <w:u w:val="none"/>
    </w:rPr>
  </w:style>
  <w:style w:type="character" w:customStyle="1" w:styleId="ListLabel240">
    <w:name w:val="ListLabel 240"/>
    <w:qFormat/>
    <w:rPr>
      <w:u w:val="none"/>
    </w:rPr>
  </w:style>
  <w:style w:type="character" w:customStyle="1" w:styleId="ListLabel241">
    <w:name w:val="ListLabel 241"/>
    <w:qFormat/>
    <w:rPr>
      <w:u w:val="none"/>
    </w:rPr>
  </w:style>
  <w:style w:type="character" w:customStyle="1" w:styleId="ListLabel242">
    <w:name w:val="ListLabel 242"/>
    <w:qFormat/>
    <w:rPr>
      <w:u w:val="none"/>
    </w:rPr>
  </w:style>
  <w:style w:type="character" w:customStyle="1" w:styleId="ListLabel243">
    <w:name w:val="ListLabel 243"/>
    <w:qFormat/>
    <w:rPr>
      <w:u w:val="none"/>
    </w:rPr>
  </w:style>
  <w:style w:type="character" w:customStyle="1" w:styleId="ListLabel244">
    <w:name w:val="ListLabel 244"/>
    <w:qFormat/>
    <w:rPr>
      <w:rFonts w:ascii="Helvetica Neue" w:hAnsi="Helvetica Neue"/>
      <w:sz w:val="24"/>
      <w:u w:val="none"/>
    </w:rPr>
  </w:style>
  <w:style w:type="character" w:customStyle="1" w:styleId="ListLabel245">
    <w:name w:val="ListLabel 245"/>
    <w:qFormat/>
    <w:rPr>
      <w:u w:val="none"/>
    </w:rPr>
  </w:style>
  <w:style w:type="character" w:customStyle="1" w:styleId="ListLabel246">
    <w:name w:val="ListLabel 246"/>
    <w:qFormat/>
    <w:rPr>
      <w:u w:val="none"/>
    </w:rPr>
  </w:style>
  <w:style w:type="character" w:customStyle="1" w:styleId="ListLabel247">
    <w:name w:val="ListLabel 247"/>
    <w:qFormat/>
    <w:rPr>
      <w:u w:val="none"/>
    </w:rPr>
  </w:style>
  <w:style w:type="character" w:customStyle="1" w:styleId="ListLabel248">
    <w:name w:val="ListLabel 248"/>
    <w:qFormat/>
    <w:rPr>
      <w:u w:val="none"/>
    </w:rPr>
  </w:style>
  <w:style w:type="character" w:customStyle="1" w:styleId="ListLabel249">
    <w:name w:val="ListLabel 249"/>
    <w:qFormat/>
    <w:rPr>
      <w:u w:val="none"/>
    </w:rPr>
  </w:style>
  <w:style w:type="character" w:customStyle="1" w:styleId="ListLabel250">
    <w:name w:val="ListLabel 250"/>
    <w:qFormat/>
    <w:rPr>
      <w:u w:val="none"/>
    </w:rPr>
  </w:style>
  <w:style w:type="character" w:customStyle="1" w:styleId="ListLabel251">
    <w:name w:val="ListLabel 251"/>
    <w:qFormat/>
    <w:rPr>
      <w:u w:val="none"/>
    </w:rPr>
  </w:style>
  <w:style w:type="character" w:customStyle="1" w:styleId="ListLabel252">
    <w:name w:val="ListLabel 252"/>
    <w:qFormat/>
    <w:rPr>
      <w:u w:val="none"/>
    </w:rPr>
  </w:style>
  <w:style w:type="character" w:customStyle="1" w:styleId="ListLabel253">
    <w:name w:val="ListLabel 253"/>
    <w:qFormat/>
    <w:rPr>
      <w:rFonts w:ascii="Helvetica Neue" w:hAnsi="Helvetica Neue"/>
      <w:sz w:val="24"/>
      <w:u w:val="none"/>
    </w:rPr>
  </w:style>
  <w:style w:type="character" w:customStyle="1" w:styleId="ListLabel254">
    <w:name w:val="ListLabel 254"/>
    <w:qFormat/>
    <w:rPr>
      <w:rFonts w:ascii="Helvetica Neue" w:hAnsi="Helvetica Neue"/>
      <w:sz w:val="24"/>
      <w:u w:val="none"/>
    </w:rPr>
  </w:style>
  <w:style w:type="character" w:customStyle="1" w:styleId="ListLabel255">
    <w:name w:val="ListLabel 255"/>
    <w:qFormat/>
    <w:rPr>
      <w:u w:val="none"/>
    </w:rPr>
  </w:style>
  <w:style w:type="character" w:customStyle="1" w:styleId="ListLabel256">
    <w:name w:val="ListLabel 256"/>
    <w:qFormat/>
    <w:rPr>
      <w:u w:val="none"/>
    </w:rPr>
  </w:style>
  <w:style w:type="character" w:customStyle="1" w:styleId="ListLabel257">
    <w:name w:val="ListLabel 257"/>
    <w:qFormat/>
    <w:rPr>
      <w:u w:val="none"/>
    </w:rPr>
  </w:style>
  <w:style w:type="character" w:customStyle="1" w:styleId="ListLabel258">
    <w:name w:val="ListLabel 258"/>
    <w:qFormat/>
    <w:rPr>
      <w:u w:val="none"/>
    </w:rPr>
  </w:style>
  <w:style w:type="character" w:customStyle="1" w:styleId="ListLabel259">
    <w:name w:val="ListLabel 259"/>
    <w:qFormat/>
    <w:rPr>
      <w:u w:val="none"/>
    </w:rPr>
  </w:style>
  <w:style w:type="character" w:customStyle="1" w:styleId="ListLabel260">
    <w:name w:val="ListLabel 260"/>
    <w:qFormat/>
    <w:rPr>
      <w:u w:val="none"/>
    </w:rPr>
  </w:style>
  <w:style w:type="character" w:customStyle="1" w:styleId="ListLabel261">
    <w:name w:val="ListLabel 261"/>
    <w:qFormat/>
    <w:rPr>
      <w:u w:val="none"/>
    </w:rPr>
  </w:style>
  <w:style w:type="character" w:customStyle="1" w:styleId="ListLabel262">
    <w:name w:val="ListLabel 262"/>
    <w:qFormat/>
    <w:rPr>
      <w:rFonts w:ascii="Helvetica Neue" w:hAnsi="Helvetica Neue"/>
      <w:sz w:val="24"/>
      <w:u w:val="none"/>
    </w:rPr>
  </w:style>
  <w:style w:type="character" w:customStyle="1" w:styleId="ListLabel263">
    <w:name w:val="ListLabel 263"/>
    <w:qFormat/>
    <w:rPr>
      <w:u w:val="none"/>
    </w:rPr>
  </w:style>
  <w:style w:type="character" w:customStyle="1" w:styleId="ListLabel264">
    <w:name w:val="ListLabel 264"/>
    <w:qFormat/>
    <w:rPr>
      <w:u w:val="none"/>
    </w:rPr>
  </w:style>
  <w:style w:type="character" w:customStyle="1" w:styleId="ListLabel265">
    <w:name w:val="ListLabel 265"/>
    <w:qFormat/>
    <w:rPr>
      <w:u w:val="none"/>
    </w:rPr>
  </w:style>
  <w:style w:type="character" w:customStyle="1" w:styleId="ListLabel266">
    <w:name w:val="ListLabel 266"/>
    <w:qFormat/>
    <w:rPr>
      <w:u w:val="none"/>
    </w:rPr>
  </w:style>
  <w:style w:type="character" w:customStyle="1" w:styleId="ListLabel267">
    <w:name w:val="ListLabel 267"/>
    <w:qFormat/>
    <w:rPr>
      <w:u w:val="none"/>
    </w:rPr>
  </w:style>
  <w:style w:type="character" w:customStyle="1" w:styleId="ListLabel268">
    <w:name w:val="ListLabel 268"/>
    <w:qFormat/>
    <w:rPr>
      <w:u w:val="none"/>
    </w:rPr>
  </w:style>
  <w:style w:type="character" w:customStyle="1" w:styleId="ListLabel269">
    <w:name w:val="ListLabel 269"/>
    <w:qFormat/>
    <w:rPr>
      <w:u w:val="none"/>
    </w:rPr>
  </w:style>
  <w:style w:type="character" w:customStyle="1" w:styleId="ListLabel270">
    <w:name w:val="ListLabel 270"/>
    <w:qFormat/>
    <w:rPr>
      <w:u w:val="none"/>
    </w:rPr>
  </w:style>
  <w:style w:type="character" w:customStyle="1" w:styleId="ListLabel271">
    <w:name w:val="ListLabel 271"/>
    <w:qFormat/>
    <w:rPr>
      <w:rFonts w:ascii="Helvetica Neue" w:hAnsi="Helvetica Neue"/>
      <w:sz w:val="24"/>
      <w:u w:val="none"/>
    </w:rPr>
  </w:style>
  <w:style w:type="character" w:customStyle="1" w:styleId="ListLabel272">
    <w:name w:val="ListLabel 272"/>
    <w:qFormat/>
    <w:rPr>
      <w:u w:val="none"/>
    </w:rPr>
  </w:style>
  <w:style w:type="character" w:customStyle="1" w:styleId="ListLabel273">
    <w:name w:val="ListLabel 273"/>
    <w:qFormat/>
    <w:rPr>
      <w:u w:val="none"/>
    </w:rPr>
  </w:style>
  <w:style w:type="character" w:customStyle="1" w:styleId="ListLabel274">
    <w:name w:val="ListLabel 274"/>
    <w:qFormat/>
    <w:rPr>
      <w:u w:val="none"/>
    </w:rPr>
  </w:style>
  <w:style w:type="character" w:customStyle="1" w:styleId="ListLabel275">
    <w:name w:val="ListLabel 275"/>
    <w:qFormat/>
    <w:rPr>
      <w:u w:val="none"/>
    </w:rPr>
  </w:style>
  <w:style w:type="character" w:customStyle="1" w:styleId="ListLabel276">
    <w:name w:val="ListLabel 276"/>
    <w:qFormat/>
    <w:rPr>
      <w:u w:val="none"/>
    </w:rPr>
  </w:style>
  <w:style w:type="character" w:customStyle="1" w:styleId="ListLabel277">
    <w:name w:val="ListLabel 277"/>
    <w:qFormat/>
    <w:rPr>
      <w:u w:val="none"/>
    </w:rPr>
  </w:style>
  <w:style w:type="character" w:customStyle="1" w:styleId="ListLabel278">
    <w:name w:val="ListLabel 278"/>
    <w:qFormat/>
    <w:rPr>
      <w:u w:val="none"/>
    </w:rPr>
  </w:style>
  <w:style w:type="character" w:customStyle="1" w:styleId="ListLabel279">
    <w:name w:val="ListLabel 279"/>
    <w:qFormat/>
    <w:rPr>
      <w:u w:val="none"/>
    </w:rPr>
  </w:style>
  <w:style w:type="character" w:customStyle="1" w:styleId="ListLabel280">
    <w:name w:val="ListLabel 280"/>
    <w:qFormat/>
    <w:rPr>
      <w:rFonts w:ascii="Helvetica Neue" w:hAnsi="Helvetica Neue"/>
      <w:sz w:val="24"/>
      <w:u w:val="none"/>
    </w:rPr>
  </w:style>
  <w:style w:type="character" w:customStyle="1" w:styleId="ListLabel281">
    <w:name w:val="ListLabel 281"/>
    <w:qFormat/>
    <w:rPr>
      <w:u w:val="none"/>
    </w:rPr>
  </w:style>
  <w:style w:type="character" w:customStyle="1" w:styleId="ListLabel282">
    <w:name w:val="ListLabel 282"/>
    <w:qFormat/>
    <w:rPr>
      <w:u w:val="none"/>
    </w:rPr>
  </w:style>
  <w:style w:type="character" w:customStyle="1" w:styleId="ListLabel283">
    <w:name w:val="ListLabel 283"/>
    <w:qFormat/>
    <w:rPr>
      <w:u w:val="none"/>
    </w:rPr>
  </w:style>
  <w:style w:type="character" w:customStyle="1" w:styleId="ListLabel284">
    <w:name w:val="ListLabel 284"/>
    <w:qFormat/>
    <w:rPr>
      <w:u w:val="none"/>
    </w:rPr>
  </w:style>
  <w:style w:type="character" w:customStyle="1" w:styleId="ListLabel285">
    <w:name w:val="ListLabel 285"/>
    <w:qFormat/>
    <w:rPr>
      <w:u w:val="none"/>
    </w:rPr>
  </w:style>
  <w:style w:type="character" w:customStyle="1" w:styleId="ListLabel286">
    <w:name w:val="ListLabel 286"/>
    <w:qFormat/>
    <w:rPr>
      <w:u w:val="none"/>
    </w:rPr>
  </w:style>
  <w:style w:type="character" w:customStyle="1" w:styleId="ListLabel287">
    <w:name w:val="ListLabel 287"/>
    <w:qFormat/>
    <w:rPr>
      <w:u w:val="none"/>
    </w:rPr>
  </w:style>
  <w:style w:type="character" w:customStyle="1" w:styleId="ListLabel288">
    <w:name w:val="ListLabel 288"/>
    <w:qFormat/>
    <w:rPr>
      <w:u w:val="none"/>
    </w:rPr>
  </w:style>
  <w:style w:type="character" w:customStyle="1" w:styleId="ListLabel289">
    <w:name w:val="ListLabel 289"/>
    <w:qFormat/>
    <w:rPr>
      <w:rFonts w:ascii="Helvetica Neue" w:hAnsi="Helvetica Neue"/>
      <w:sz w:val="24"/>
      <w:u w:val="none"/>
    </w:rPr>
  </w:style>
  <w:style w:type="character" w:customStyle="1" w:styleId="ListLabel290">
    <w:name w:val="ListLabel 290"/>
    <w:qFormat/>
    <w:rPr>
      <w:rFonts w:ascii="Helvetica Neue" w:hAnsi="Helvetica Neue"/>
      <w:sz w:val="24"/>
      <w:u w:val="none"/>
    </w:rPr>
  </w:style>
  <w:style w:type="character" w:customStyle="1" w:styleId="ListLabel291">
    <w:name w:val="ListLabel 291"/>
    <w:qFormat/>
    <w:rPr>
      <w:u w:val="none"/>
    </w:rPr>
  </w:style>
  <w:style w:type="character" w:customStyle="1" w:styleId="ListLabel292">
    <w:name w:val="ListLabel 292"/>
    <w:qFormat/>
    <w:rPr>
      <w:u w:val="none"/>
    </w:rPr>
  </w:style>
  <w:style w:type="character" w:customStyle="1" w:styleId="ListLabel293">
    <w:name w:val="ListLabel 293"/>
    <w:qFormat/>
    <w:rPr>
      <w:u w:val="none"/>
    </w:rPr>
  </w:style>
  <w:style w:type="character" w:customStyle="1" w:styleId="ListLabel294">
    <w:name w:val="ListLabel 294"/>
    <w:qFormat/>
    <w:rPr>
      <w:u w:val="none"/>
    </w:rPr>
  </w:style>
  <w:style w:type="character" w:customStyle="1" w:styleId="ListLabel295">
    <w:name w:val="ListLabel 295"/>
    <w:qFormat/>
    <w:rPr>
      <w:u w:val="none"/>
    </w:rPr>
  </w:style>
  <w:style w:type="character" w:customStyle="1" w:styleId="ListLabel296">
    <w:name w:val="ListLabel 296"/>
    <w:qFormat/>
    <w:rPr>
      <w:u w:val="none"/>
    </w:rPr>
  </w:style>
  <w:style w:type="character" w:customStyle="1" w:styleId="ListLabel297">
    <w:name w:val="ListLabel 297"/>
    <w:qFormat/>
    <w:rPr>
      <w:u w:val="none"/>
    </w:rPr>
  </w:style>
  <w:style w:type="character" w:customStyle="1" w:styleId="ListLabel298">
    <w:name w:val="ListLabel 298"/>
    <w:qFormat/>
    <w:rPr>
      <w:rFonts w:ascii="Helvetica Neue" w:hAnsi="Helvetica Neue"/>
      <w:sz w:val="24"/>
      <w:u w:val="none"/>
    </w:rPr>
  </w:style>
  <w:style w:type="character" w:customStyle="1" w:styleId="ListLabel299">
    <w:name w:val="ListLabel 299"/>
    <w:qFormat/>
    <w:rPr>
      <w:u w:val="none"/>
    </w:rPr>
  </w:style>
  <w:style w:type="character" w:customStyle="1" w:styleId="ListLabel300">
    <w:name w:val="ListLabel 300"/>
    <w:qFormat/>
    <w:rPr>
      <w:u w:val="none"/>
    </w:rPr>
  </w:style>
  <w:style w:type="character" w:customStyle="1" w:styleId="ListLabel301">
    <w:name w:val="ListLabel 301"/>
    <w:qFormat/>
    <w:rPr>
      <w:u w:val="none"/>
    </w:rPr>
  </w:style>
  <w:style w:type="character" w:customStyle="1" w:styleId="ListLabel302">
    <w:name w:val="ListLabel 302"/>
    <w:qFormat/>
    <w:rPr>
      <w:u w:val="none"/>
    </w:rPr>
  </w:style>
  <w:style w:type="character" w:customStyle="1" w:styleId="ListLabel303">
    <w:name w:val="ListLabel 303"/>
    <w:qFormat/>
    <w:rPr>
      <w:u w:val="none"/>
    </w:rPr>
  </w:style>
  <w:style w:type="character" w:customStyle="1" w:styleId="ListLabel304">
    <w:name w:val="ListLabel 304"/>
    <w:qFormat/>
    <w:rPr>
      <w:u w:val="none"/>
    </w:rPr>
  </w:style>
  <w:style w:type="character" w:customStyle="1" w:styleId="ListLabel305">
    <w:name w:val="ListLabel 305"/>
    <w:qFormat/>
    <w:rPr>
      <w:u w:val="none"/>
    </w:rPr>
  </w:style>
  <w:style w:type="character" w:customStyle="1" w:styleId="ListLabel306">
    <w:name w:val="ListLabel 306"/>
    <w:qFormat/>
    <w:rPr>
      <w:u w:val="none"/>
    </w:rPr>
  </w:style>
  <w:style w:type="character" w:customStyle="1" w:styleId="ListLabel307">
    <w:name w:val="ListLabel 307"/>
    <w:qFormat/>
    <w:rPr>
      <w:rFonts w:ascii="Helvetica Neue" w:hAnsi="Helvetica Neue"/>
      <w:sz w:val="24"/>
      <w:u w:val="none"/>
    </w:rPr>
  </w:style>
  <w:style w:type="character" w:customStyle="1" w:styleId="ListLabel308">
    <w:name w:val="ListLabel 308"/>
    <w:qFormat/>
    <w:rPr>
      <w:u w:val="none"/>
    </w:rPr>
  </w:style>
  <w:style w:type="character" w:customStyle="1" w:styleId="ListLabel309">
    <w:name w:val="ListLabel 309"/>
    <w:qFormat/>
    <w:rPr>
      <w:u w:val="none"/>
    </w:rPr>
  </w:style>
  <w:style w:type="character" w:customStyle="1" w:styleId="ListLabel310">
    <w:name w:val="ListLabel 310"/>
    <w:qFormat/>
    <w:rPr>
      <w:u w:val="none"/>
    </w:rPr>
  </w:style>
  <w:style w:type="character" w:customStyle="1" w:styleId="ListLabel311">
    <w:name w:val="ListLabel 311"/>
    <w:qFormat/>
    <w:rPr>
      <w:u w:val="none"/>
    </w:rPr>
  </w:style>
  <w:style w:type="character" w:customStyle="1" w:styleId="ListLabel312">
    <w:name w:val="ListLabel 312"/>
    <w:qFormat/>
    <w:rPr>
      <w:u w:val="none"/>
    </w:rPr>
  </w:style>
  <w:style w:type="character" w:customStyle="1" w:styleId="ListLabel313">
    <w:name w:val="ListLabel 313"/>
    <w:qFormat/>
    <w:rPr>
      <w:u w:val="none"/>
    </w:rPr>
  </w:style>
  <w:style w:type="character" w:customStyle="1" w:styleId="ListLabel314">
    <w:name w:val="ListLabel 314"/>
    <w:qFormat/>
    <w:rPr>
      <w:u w:val="none"/>
    </w:rPr>
  </w:style>
  <w:style w:type="character" w:customStyle="1" w:styleId="ListLabel315">
    <w:name w:val="ListLabel 315"/>
    <w:qFormat/>
    <w:rPr>
      <w:u w:val="none"/>
    </w:rPr>
  </w:style>
  <w:style w:type="character" w:customStyle="1" w:styleId="ListLabel316">
    <w:name w:val="ListLabel 316"/>
    <w:qFormat/>
    <w:rPr>
      <w:rFonts w:ascii="Helvetica Neue" w:hAnsi="Helvetica Neue"/>
      <w:sz w:val="24"/>
      <w:u w:val="none"/>
    </w:rPr>
  </w:style>
  <w:style w:type="character" w:customStyle="1" w:styleId="ListLabel317">
    <w:name w:val="ListLabel 317"/>
    <w:qFormat/>
    <w:rPr>
      <w:u w:val="none"/>
    </w:rPr>
  </w:style>
  <w:style w:type="character" w:customStyle="1" w:styleId="ListLabel318">
    <w:name w:val="ListLabel 318"/>
    <w:qFormat/>
    <w:rPr>
      <w:u w:val="none"/>
    </w:rPr>
  </w:style>
  <w:style w:type="character" w:customStyle="1" w:styleId="ListLabel319">
    <w:name w:val="ListLabel 319"/>
    <w:qFormat/>
    <w:rPr>
      <w:u w:val="none"/>
    </w:rPr>
  </w:style>
  <w:style w:type="character" w:customStyle="1" w:styleId="ListLabel320">
    <w:name w:val="ListLabel 320"/>
    <w:qFormat/>
    <w:rPr>
      <w:u w:val="none"/>
    </w:rPr>
  </w:style>
  <w:style w:type="character" w:customStyle="1" w:styleId="ListLabel321">
    <w:name w:val="ListLabel 321"/>
    <w:qFormat/>
    <w:rPr>
      <w:u w:val="none"/>
    </w:rPr>
  </w:style>
  <w:style w:type="character" w:customStyle="1" w:styleId="ListLabel322">
    <w:name w:val="ListLabel 322"/>
    <w:qFormat/>
    <w:rPr>
      <w:u w:val="none"/>
    </w:rPr>
  </w:style>
  <w:style w:type="character" w:customStyle="1" w:styleId="ListLabel323">
    <w:name w:val="ListLabel 323"/>
    <w:qFormat/>
    <w:rPr>
      <w:u w:val="none"/>
    </w:rPr>
  </w:style>
  <w:style w:type="character" w:customStyle="1" w:styleId="ListLabel324">
    <w:name w:val="ListLabel 324"/>
    <w:qFormat/>
    <w:rPr>
      <w:u w:val="none"/>
    </w:rPr>
  </w:style>
  <w:style w:type="character" w:customStyle="1" w:styleId="ListLabel325">
    <w:name w:val="ListLabel 325"/>
    <w:qFormat/>
    <w:rPr>
      <w:rFonts w:ascii="Helvetica Neue" w:hAnsi="Helvetica Neue"/>
      <w:sz w:val="24"/>
      <w:u w:val="none"/>
    </w:rPr>
  </w:style>
  <w:style w:type="character" w:customStyle="1" w:styleId="ListLabel326">
    <w:name w:val="ListLabel 326"/>
    <w:qFormat/>
    <w:rPr>
      <w:u w:val="none"/>
    </w:rPr>
  </w:style>
  <w:style w:type="character" w:customStyle="1" w:styleId="ListLabel327">
    <w:name w:val="ListLabel 327"/>
    <w:qFormat/>
    <w:rPr>
      <w:u w:val="none"/>
    </w:rPr>
  </w:style>
  <w:style w:type="character" w:customStyle="1" w:styleId="ListLabel328">
    <w:name w:val="ListLabel 328"/>
    <w:qFormat/>
    <w:rPr>
      <w:u w:val="none"/>
    </w:rPr>
  </w:style>
  <w:style w:type="character" w:customStyle="1" w:styleId="ListLabel329">
    <w:name w:val="ListLabel 329"/>
    <w:qFormat/>
    <w:rPr>
      <w:u w:val="none"/>
    </w:rPr>
  </w:style>
  <w:style w:type="character" w:customStyle="1" w:styleId="ListLabel330">
    <w:name w:val="ListLabel 330"/>
    <w:qFormat/>
    <w:rPr>
      <w:u w:val="none"/>
    </w:rPr>
  </w:style>
  <w:style w:type="character" w:customStyle="1" w:styleId="ListLabel331">
    <w:name w:val="ListLabel 331"/>
    <w:qFormat/>
    <w:rPr>
      <w:u w:val="none"/>
    </w:rPr>
  </w:style>
  <w:style w:type="character" w:customStyle="1" w:styleId="ListLabel332">
    <w:name w:val="ListLabel 332"/>
    <w:qFormat/>
    <w:rPr>
      <w:u w:val="none"/>
    </w:rPr>
  </w:style>
  <w:style w:type="character" w:customStyle="1" w:styleId="ListLabel333">
    <w:name w:val="ListLabel 333"/>
    <w:qFormat/>
    <w:rPr>
      <w:u w:val="none"/>
    </w:rPr>
  </w:style>
  <w:style w:type="character" w:customStyle="1" w:styleId="ListLabel334">
    <w:name w:val="ListLabel 334"/>
    <w:qFormat/>
    <w:rPr>
      <w:rFonts w:ascii="Helvetica Neue" w:hAnsi="Helvetica Neue"/>
      <w:sz w:val="24"/>
      <w:u w:val="none"/>
    </w:rPr>
  </w:style>
  <w:style w:type="character" w:customStyle="1" w:styleId="ListLabel335">
    <w:name w:val="ListLabel 335"/>
    <w:qFormat/>
    <w:rPr>
      <w:rFonts w:ascii="Helvetica Neue" w:hAnsi="Helvetica Neue"/>
      <w:sz w:val="24"/>
      <w:u w:val="none"/>
    </w:rPr>
  </w:style>
  <w:style w:type="character" w:customStyle="1" w:styleId="ListLabel336">
    <w:name w:val="ListLabel 336"/>
    <w:qFormat/>
    <w:rPr>
      <w:u w:val="none"/>
    </w:rPr>
  </w:style>
  <w:style w:type="character" w:customStyle="1" w:styleId="ListLabel337">
    <w:name w:val="ListLabel 337"/>
    <w:qFormat/>
    <w:rPr>
      <w:u w:val="none"/>
    </w:rPr>
  </w:style>
  <w:style w:type="character" w:customStyle="1" w:styleId="ListLabel338">
    <w:name w:val="ListLabel 338"/>
    <w:qFormat/>
    <w:rPr>
      <w:u w:val="none"/>
    </w:rPr>
  </w:style>
  <w:style w:type="character" w:customStyle="1" w:styleId="ListLabel339">
    <w:name w:val="ListLabel 339"/>
    <w:qFormat/>
    <w:rPr>
      <w:u w:val="none"/>
    </w:rPr>
  </w:style>
  <w:style w:type="character" w:customStyle="1" w:styleId="ListLabel340">
    <w:name w:val="ListLabel 340"/>
    <w:qFormat/>
    <w:rPr>
      <w:u w:val="none"/>
    </w:rPr>
  </w:style>
  <w:style w:type="character" w:customStyle="1" w:styleId="ListLabel341">
    <w:name w:val="ListLabel 341"/>
    <w:qFormat/>
    <w:rPr>
      <w:u w:val="none"/>
    </w:rPr>
  </w:style>
  <w:style w:type="character" w:customStyle="1" w:styleId="ListLabel342">
    <w:name w:val="ListLabel 342"/>
    <w:qFormat/>
    <w:rPr>
      <w:u w:val="none"/>
    </w:rPr>
  </w:style>
  <w:style w:type="character" w:customStyle="1" w:styleId="ListLabel343">
    <w:name w:val="ListLabel 343"/>
    <w:qFormat/>
    <w:rPr>
      <w:rFonts w:ascii="Helvetica Neue" w:hAnsi="Helvetica Neue"/>
      <w:sz w:val="24"/>
      <w:u w:val="none"/>
    </w:rPr>
  </w:style>
  <w:style w:type="character" w:customStyle="1" w:styleId="ListLabel344">
    <w:name w:val="ListLabel 344"/>
    <w:qFormat/>
    <w:rPr>
      <w:rFonts w:ascii="Helvetica Neue" w:hAnsi="Helvetica Neue"/>
      <w:sz w:val="24"/>
      <w:u w:val="none"/>
    </w:rPr>
  </w:style>
  <w:style w:type="character" w:customStyle="1" w:styleId="ListLabel345">
    <w:name w:val="ListLabel 345"/>
    <w:qFormat/>
    <w:rPr>
      <w:u w:val="none"/>
    </w:rPr>
  </w:style>
  <w:style w:type="character" w:customStyle="1" w:styleId="ListLabel346">
    <w:name w:val="ListLabel 346"/>
    <w:qFormat/>
    <w:rPr>
      <w:u w:val="none"/>
    </w:rPr>
  </w:style>
  <w:style w:type="character" w:customStyle="1" w:styleId="ListLabel347">
    <w:name w:val="ListLabel 347"/>
    <w:qFormat/>
    <w:rPr>
      <w:u w:val="none"/>
    </w:rPr>
  </w:style>
  <w:style w:type="character" w:customStyle="1" w:styleId="ListLabel348">
    <w:name w:val="ListLabel 348"/>
    <w:qFormat/>
    <w:rPr>
      <w:u w:val="none"/>
    </w:rPr>
  </w:style>
  <w:style w:type="character" w:customStyle="1" w:styleId="ListLabel349">
    <w:name w:val="ListLabel 349"/>
    <w:qFormat/>
    <w:rPr>
      <w:u w:val="none"/>
    </w:rPr>
  </w:style>
  <w:style w:type="character" w:customStyle="1" w:styleId="ListLabel350">
    <w:name w:val="ListLabel 350"/>
    <w:qFormat/>
    <w:rPr>
      <w:u w:val="none"/>
    </w:rPr>
  </w:style>
  <w:style w:type="character" w:customStyle="1" w:styleId="ListLabel351">
    <w:name w:val="ListLabel 351"/>
    <w:qFormat/>
    <w:rPr>
      <w:u w:val="none"/>
    </w:rPr>
  </w:style>
  <w:style w:type="character" w:customStyle="1" w:styleId="ListLabel352">
    <w:name w:val="ListLabel 352"/>
    <w:qFormat/>
    <w:rPr>
      <w:rFonts w:ascii="Helvetica Neue" w:hAnsi="Helvetica Neue"/>
      <w:sz w:val="24"/>
      <w:u w:val="none"/>
    </w:rPr>
  </w:style>
  <w:style w:type="character" w:customStyle="1" w:styleId="ListLabel353">
    <w:name w:val="ListLabel 353"/>
    <w:qFormat/>
    <w:rPr>
      <w:rFonts w:ascii="Helvetica Neue" w:hAnsi="Helvetica Neue"/>
      <w:sz w:val="24"/>
      <w:u w:val="none"/>
    </w:rPr>
  </w:style>
  <w:style w:type="character" w:customStyle="1" w:styleId="ListLabel354">
    <w:name w:val="ListLabel 354"/>
    <w:qFormat/>
    <w:rPr>
      <w:u w:val="none"/>
    </w:rPr>
  </w:style>
  <w:style w:type="character" w:customStyle="1" w:styleId="ListLabel355">
    <w:name w:val="ListLabel 355"/>
    <w:qFormat/>
    <w:rPr>
      <w:u w:val="none"/>
    </w:rPr>
  </w:style>
  <w:style w:type="character" w:customStyle="1" w:styleId="ListLabel356">
    <w:name w:val="ListLabel 356"/>
    <w:qFormat/>
    <w:rPr>
      <w:u w:val="none"/>
    </w:rPr>
  </w:style>
  <w:style w:type="character" w:customStyle="1" w:styleId="ListLabel357">
    <w:name w:val="ListLabel 357"/>
    <w:qFormat/>
    <w:rPr>
      <w:u w:val="none"/>
    </w:rPr>
  </w:style>
  <w:style w:type="character" w:customStyle="1" w:styleId="ListLabel358">
    <w:name w:val="ListLabel 358"/>
    <w:qFormat/>
    <w:rPr>
      <w:u w:val="none"/>
    </w:rPr>
  </w:style>
  <w:style w:type="character" w:customStyle="1" w:styleId="ListLabel359">
    <w:name w:val="ListLabel 359"/>
    <w:qFormat/>
    <w:rPr>
      <w:u w:val="none"/>
    </w:rPr>
  </w:style>
  <w:style w:type="character" w:customStyle="1" w:styleId="ListLabel360">
    <w:name w:val="ListLabel 360"/>
    <w:qFormat/>
    <w:rPr>
      <w:u w:val="none"/>
    </w:rPr>
  </w:style>
  <w:style w:type="character" w:customStyle="1" w:styleId="ListLabel361">
    <w:name w:val="ListLabel 361"/>
    <w:qFormat/>
    <w:rPr>
      <w:rFonts w:ascii="Helvetica Neue" w:hAnsi="Helvetica Neue"/>
      <w:sz w:val="24"/>
      <w:u w:val="none"/>
    </w:rPr>
  </w:style>
  <w:style w:type="character" w:customStyle="1" w:styleId="ListLabel362">
    <w:name w:val="ListLabel 362"/>
    <w:qFormat/>
    <w:rPr>
      <w:u w:val="none"/>
    </w:rPr>
  </w:style>
  <w:style w:type="character" w:customStyle="1" w:styleId="ListLabel363">
    <w:name w:val="ListLabel 363"/>
    <w:qFormat/>
    <w:rPr>
      <w:u w:val="none"/>
    </w:rPr>
  </w:style>
  <w:style w:type="character" w:customStyle="1" w:styleId="ListLabel364">
    <w:name w:val="ListLabel 364"/>
    <w:qFormat/>
    <w:rPr>
      <w:u w:val="none"/>
    </w:rPr>
  </w:style>
  <w:style w:type="character" w:customStyle="1" w:styleId="ListLabel365">
    <w:name w:val="ListLabel 365"/>
    <w:qFormat/>
    <w:rPr>
      <w:u w:val="none"/>
    </w:rPr>
  </w:style>
  <w:style w:type="character" w:customStyle="1" w:styleId="ListLabel366">
    <w:name w:val="ListLabel 366"/>
    <w:qFormat/>
    <w:rPr>
      <w:u w:val="none"/>
    </w:rPr>
  </w:style>
  <w:style w:type="character" w:customStyle="1" w:styleId="ListLabel367">
    <w:name w:val="ListLabel 367"/>
    <w:qFormat/>
    <w:rPr>
      <w:u w:val="none"/>
    </w:rPr>
  </w:style>
  <w:style w:type="character" w:customStyle="1" w:styleId="ListLabel368">
    <w:name w:val="ListLabel 368"/>
    <w:qFormat/>
    <w:rPr>
      <w:u w:val="none"/>
    </w:rPr>
  </w:style>
  <w:style w:type="character" w:customStyle="1" w:styleId="ListLabel369">
    <w:name w:val="ListLabel 369"/>
    <w:qFormat/>
    <w:rPr>
      <w:u w:val="none"/>
    </w:rPr>
  </w:style>
  <w:style w:type="character" w:customStyle="1" w:styleId="ListLabel370">
    <w:name w:val="ListLabel 370"/>
    <w:qFormat/>
    <w:rPr>
      <w:rFonts w:ascii="Helvetica Neue" w:hAnsi="Helvetica Neue"/>
      <w:sz w:val="24"/>
      <w:u w:val="none"/>
    </w:rPr>
  </w:style>
  <w:style w:type="character" w:customStyle="1" w:styleId="ListLabel371">
    <w:name w:val="ListLabel 371"/>
    <w:qFormat/>
    <w:rPr>
      <w:u w:val="none"/>
    </w:rPr>
  </w:style>
  <w:style w:type="character" w:customStyle="1" w:styleId="ListLabel372">
    <w:name w:val="ListLabel 372"/>
    <w:qFormat/>
    <w:rPr>
      <w:u w:val="none"/>
    </w:rPr>
  </w:style>
  <w:style w:type="character" w:customStyle="1" w:styleId="ListLabel373">
    <w:name w:val="ListLabel 373"/>
    <w:qFormat/>
    <w:rPr>
      <w:u w:val="none"/>
    </w:rPr>
  </w:style>
  <w:style w:type="character" w:customStyle="1" w:styleId="ListLabel374">
    <w:name w:val="ListLabel 374"/>
    <w:qFormat/>
    <w:rPr>
      <w:u w:val="none"/>
    </w:rPr>
  </w:style>
  <w:style w:type="character" w:customStyle="1" w:styleId="ListLabel375">
    <w:name w:val="ListLabel 375"/>
    <w:qFormat/>
    <w:rPr>
      <w:u w:val="none"/>
    </w:rPr>
  </w:style>
  <w:style w:type="character" w:customStyle="1" w:styleId="ListLabel376">
    <w:name w:val="ListLabel 376"/>
    <w:qFormat/>
    <w:rPr>
      <w:u w:val="none"/>
    </w:rPr>
  </w:style>
  <w:style w:type="character" w:customStyle="1" w:styleId="ListLabel377">
    <w:name w:val="ListLabel 377"/>
    <w:qFormat/>
    <w:rPr>
      <w:u w:val="none"/>
    </w:rPr>
  </w:style>
  <w:style w:type="character" w:customStyle="1" w:styleId="ListLabel378">
    <w:name w:val="ListLabel 378"/>
    <w:qFormat/>
    <w:rPr>
      <w:u w:val="none"/>
    </w:rPr>
  </w:style>
  <w:style w:type="character" w:customStyle="1" w:styleId="ListLabel379">
    <w:name w:val="ListLabel 379"/>
    <w:qFormat/>
    <w:rPr>
      <w:rFonts w:ascii="Helvetica Neue" w:hAnsi="Helvetica Neue"/>
      <w:sz w:val="24"/>
      <w:u w:val="none"/>
    </w:rPr>
  </w:style>
  <w:style w:type="character" w:customStyle="1" w:styleId="ListLabel380">
    <w:name w:val="ListLabel 380"/>
    <w:qFormat/>
    <w:rPr>
      <w:u w:val="none"/>
    </w:rPr>
  </w:style>
  <w:style w:type="character" w:customStyle="1" w:styleId="ListLabel381">
    <w:name w:val="ListLabel 381"/>
    <w:qFormat/>
    <w:rPr>
      <w:u w:val="none"/>
    </w:rPr>
  </w:style>
  <w:style w:type="character" w:customStyle="1" w:styleId="ListLabel382">
    <w:name w:val="ListLabel 382"/>
    <w:qFormat/>
    <w:rPr>
      <w:u w:val="none"/>
    </w:rPr>
  </w:style>
  <w:style w:type="character" w:customStyle="1" w:styleId="ListLabel383">
    <w:name w:val="ListLabel 383"/>
    <w:qFormat/>
    <w:rPr>
      <w:u w:val="none"/>
    </w:rPr>
  </w:style>
  <w:style w:type="character" w:customStyle="1" w:styleId="ListLabel384">
    <w:name w:val="ListLabel 384"/>
    <w:qFormat/>
    <w:rPr>
      <w:u w:val="none"/>
    </w:rPr>
  </w:style>
  <w:style w:type="character" w:customStyle="1" w:styleId="ListLabel385">
    <w:name w:val="ListLabel 385"/>
    <w:qFormat/>
    <w:rPr>
      <w:u w:val="none"/>
    </w:rPr>
  </w:style>
  <w:style w:type="character" w:customStyle="1" w:styleId="ListLabel386">
    <w:name w:val="ListLabel 386"/>
    <w:qFormat/>
    <w:rPr>
      <w:u w:val="none"/>
    </w:rPr>
  </w:style>
  <w:style w:type="character" w:customStyle="1" w:styleId="ListLabel387">
    <w:name w:val="ListLabel 387"/>
    <w:qFormat/>
    <w:rPr>
      <w:u w:val="none"/>
    </w:rPr>
  </w:style>
  <w:style w:type="character" w:customStyle="1" w:styleId="ListLabel388">
    <w:name w:val="ListLabel 388"/>
    <w:qFormat/>
    <w:rPr>
      <w:rFonts w:ascii="Helvetica Neue" w:hAnsi="Helvetica Neue"/>
      <w:sz w:val="24"/>
      <w:u w:val="none"/>
    </w:rPr>
  </w:style>
  <w:style w:type="character" w:customStyle="1" w:styleId="ListLabel389">
    <w:name w:val="ListLabel 389"/>
    <w:qFormat/>
    <w:rPr>
      <w:rFonts w:ascii="Helvetica Neue" w:hAnsi="Helvetica Neue"/>
      <w:sz w:val="24"/>
      <w:u w:val="none"/>
    </w:rPr>
  </w:style>
  <w:style w:type="character" w:customStyle="1" w:styleId="ListLabel390">
    <w:name w:val="ListLabel 390"/>
    <w:qFormat/>
    <w:rPr>
      <w:u w:val="none"/>
    </w:rPr>
  </w:style>
  <w:style w:type="character" w:customStyle="1" w:styleId="ListLabel391">
    <w:name w:val="ListLabel 391"/>
    <w:qFormat/>
    <w:rPr>
      <w:u w:val="none"/>
    </w:rPr>
  </w:style>
  <w:style w:type="character" w:customStyle="1" w:styleId="ListLabel392">
    <w:name w:val="ListLabel 392"/>
    <w:qFormat/>
    <w:rPr>
      <w:u w:val="none"/>
    </w:rPr>
  </w:style>
  <w:style w:type="character" w:customStyle="1" w:styleId="ListLabel393">
    <w:name w:val="ListLabel 393"/>
    <w:qFormat/>
    <w:rPr>
      <w:u w:val="none"/>
    </w:rPr>
  </w:style>
  <w:style w:type="character" w:customStyle="1" w:styleId="ListLabel394">
    <w:name w:val="ListLabel 394"/>
    <w:qFormat/>
    <w:rPr>
      <w:u w:val="none"/>
    </w:rPr>
  </w:style>
  <w:style w:type="character" w:customStyle="1" w:styleId="ListLabel395">
    <w:name w:val="ListLabel 395"/>
    <w:qFormat/>
    <w:rPr>
      <w:u w:val="none"/>
    </w:rPr>
  </w:style>
  <w:style w:type="character" w:customStyle="1" w:styleId="ListLabel396">
    <w:name w:val="ListLabel 396"/>
    <w:qFormat/>
    <w:rPr>
      <w:u w:val="none"/>
    </w:rPr>
  </w:style>
  <w:style w:type="character" w:customStyle="1" w:styleId="ListLabel397">
    <w:name w:val="ListLabel 397"/>
    <w:qFormat/>
    <w:rPr>
      <w:rFonts w:ascii="Helvetica Neue" w:hAnsi="Helvetica Neue"/>
      <w:sz w:val="24"/>
      <w:u w:val="none"/>
    </w:rPr>
  </w:style>
  <w:style w:type="character" w:customStyle="1" w:styleId="ListLabel398">
    <w:name w:val="ListLabel 398"/>
    <w:qFormat/>
    <w:rPr>
      <w:rFonts w:ascii="Helvetica Neue" w:hAnsi="Helvetica Neue"/>
      <w:sz w:val="24"/>
      <w:u w:val="none"/>
    </w:rPr>
  </w:style>
  <w:style w:type="character" w:customStyle="1" w:styleId="ListLabel399">
    <w:name w:val="ListLabel 399"/>
    <w:qFormat/>
    <w:rPr>
      <w:u w:val="none"/>
    </w:rPr>
  </w:style>
  <w:style w:type="character" w:customStyle="1" w:styleId="ListLabel400">
    <w:name w:val="ListLabel 400"/>
    <w:qFormat/>
    <w:rPr>
      <w:u w:val="none"/>
    </w:rPr>
  </w:style>
  <w:style w:type="character" w:customStyle="1" w:styleId="ListLabel401">
    <w:name w:val="ListLabel 401"/>
    <w:qFormat/>
    <w:rPr>
      <w:u w:val="none"/>
    </w:rPr>
  </w:style>
  <w:style w:type="character" w:customStyle="1" w:styleId="ListLabel402">
    <w:name w:val="ListLabel 402"/>
    <w:qFormat/>
    <w:rPr>
      <w:u w:val="none"/>
    </w:rPr>
  </w:style>
  <w:style w:type="character" w:customStyle="1" w:styleId="ListLabel403">
    <w:name w:val="ListLabel 403"/>
    <w:qFormat/>
    <w:rPr>
      <w:u w:val="none"/>
    </w:rPr>
  </w:style>
  <w:style w:type="character" w:customStyle="1" w:styleId="ListLabel404">
    <w:name w:val="ListLabel 404"/>
    <w:qFormat/>
    <w:rPr>
      <w:u w:val="none"/>
    </w:rPr>
  </w:style>
  <w:style w:type="character" w:customStyle="1" w:styleId="ListLabel405">
    <w:name w:val="ListLabel 405"/>
    <w:qFormat/>
    <w:rPr>
      <w:u w:val="none"/>
    </w:rPr>
  </w:style>
  <w:style w:type="character" w:customStyle="1" w:styleId="ListLabel406">
    <w:name w:val="ListLabel 406"/>
    <w:qFormat/>
    <w:rPr>
      <w:rFonts w:ascii="Helvetica Neue" w:hAnsi="Helvetica Neue"/>
      <w:sz w:val="24"/>
      <w:u w:val="none"/>
    </w:rPr>
  </w:style>
  <w:style w:type="character" w:customStyle="1" w:styleId="ListLabel407">
    <w:name w:val="ListLabel 407"/>
    <w:qFormat/>
    <w:rPr>
      <w:u w:val="none"/>
    </w:rPr>
  </w:style>
  <w:style w:type="character" w:customStyle="1" w:styleId="ListLabel408">
    <w:name w:val="ListLabel 408"/>
    <w:qFormat/>
    <w:rPr>
      <w:u w:val="none"/>
    </w:rPr>
  </w:style>
  <w:style w:type="character" w:customStyle="1" w:styleId="ListLabel409">
    <w:name w:val="ListLabel 409"/>
    <w:qFormat/>
    <w:rPr>
      <w:u w:val="none"/>
    </w:rPr>
  </w:style>
  <w:style w:type="character" w:customStyle="1" w:styleId="ListLabel410">
    <w:name w:val="ListLabel 410"/>
    <w:qFormat/>
    <w:rPr>
      <w:u w:val="none"/>
    </w:rPr>
  </w:style>
  <w:style w:type="character" w:customStyle="1" w:styleId="ListLabel411">
    <w:name w:val="ListLabel 411"/>
    <w:qFormat/>
    <w:rPr>
      <w:u w:val="none"/>
    </w:rPr>
  </w:style>
  <w:style w:type="character" w:customStyle="1" w:styleId="ListLabel412">
    <w:name w:val="ListLabel 412"/>
    <w:qFormat/>
    <w:rPr>
      <w:u w:val="none"/>
    </w:rPr>
  </w:style>
  <w:style w:type="character" w:customStyle="1" w:styleId="ListLabel413">
    <w:name w:val="ListLabel 413"/>
    <w:qFormat/>
    <w:rPr>
      <w:u w:val="none"/>
    </w:rPr>
  </w:style>
  <w:style w:type="character" w:customStyle="1" w:styleId="ListLabel414">
    <w:name w:val="ListLabel 414"/>
    <w:qFormat/>
    <w:rPr>
      <w:u w:val="none"/>
    </w:rPr>
  </w:style>
  <w:style w:type="character" w:customStyle="1" w:styleId="ListLabel415">
    <w:name w:val="ListLabel 415"/>
    <w:qFormat/>
    <w:rPr>
      <w:rFonts w:ascii="Helvetica Neue" w:hAnsi="Helvetica Neue"/>
      <w:sz w:val="24"/>
      <w:u w:val="none"/>
    </w:rPr>
  </w:style>
  <w:style w:type="character" w:customStyle="1" w:styleId="ListLabel416">
    <w:name w:val="ListLabel 416"/>
    <w:qFormat/>
    <w:rPr>
      <w:u w:val="none"/>
    </w:rPr>
  </w:style>
  <w:style w:type="character" w:customStyle="1" w:styleId="ListLabel417">
    <w:name w:val="ListLabel 417"/>
    <w:qFormat/>
    <w:rPr>
      <w:u w:val="none"/>
    </w:rPr>
  </w:style>
  <w:style w:type="character" w:customStyle="1" w:styleId="ListLabel418">
    <w:name w:val="ListLabel 418"/>
    <w:qFormat/>
    <w:rPr>
      <w:u w:val="none"/>
    </w:rPr>
  </w:style>
  <w:style w:type="character" w:customStyle="1" w:styleId="ListLabel419">
    <w:name w:val="ListLabel 419"/>
    <w:qFormat/>
    <w:rPr>
      <w:u w:val="none"/>
    </w:rPr>
  </w:style>
  <w:style w:type="character" w:customStyle="1" w:styleId="ListLabel420">
    <w:name w:val="ListLabel 420"/>
    <w:qFormat/>
    <w:rPr>
      <w:u w:val="none"/>
    </w:rPr>
  </w:style>
  <w:style w:type="character" w:customStyle="1" w:styleId="ListLabel421">
    <w:name w:val="ListLabel 421"/>
    <w:qFormat/>
    <w:rPr>
      <w:u w:val="none"/>
    </w:rPr>
  </w:style>
  <w:style w:type="character" w:customStyle="1" w:styleId="ListLabel422">
    <w:name w:val="ListLabel 422"/>
    <w:qFormat/>
    <w:rPr>
      <w:u w:val="none"/>
    </w:rPr>
  </w:style>
  <w:style w:type="character" w:customStyle="1" w:styleId="ListLabel423">
    <w:name w:val="ListLabel 423"/>
    <w:qFormat/>
    <w:rPr>
      <w:u w:val="none"/>
    </w:rPr>
  </w:style>
  <w:style w:type="character" w:customStyle="1" w:styleId="ListLabel424">
    <w:name w:val="ListLabel 424"/>
    <w:qFormat/>
    <w:rPr>
      <w:rFonts w:ascii="Helvetica Neue" w:hAnsi="Helvetica Neue"/>
      <w:sz w:val="24"/>
      <w:u w:val="none"/>
    </w:rPr>
  </w:style>
  <w:style w:type="character" w:customStyle="1" w:styleId="ListLabel425">
    <w:name w:val="ListLabel 425"/>
    <w:qFormat/>
    <w:rPr>
      <w:u w:val="none"/>
    </w:rPr>
  </w:style>
  <w:style w:type="character" w:customStyle="1" w:styleId="ListLabel426">
    <w:name w:val="ListLabel 426"/>
    <w:qFormat/>
    <w:rPr>
      <w:u w:val="none"/>
    </w:rPr>
  </w:style>
  <w:style w:type="character" w:customStyle="1" w:styleId="ListLabel427">
    <w:name w:val="ListLabel 427"/>
    <w:qFormat/>
    <w:rPr>
      <w:u w:val="none"/>
    </w:rPr>
  </w:style>
  <w:style w:type="character" w:customStyle="1" w:styleId="ListLabel428">
    <w:name w:val="ListLabel 428"/>
    <w:qFormat/>
    <w:rPr>
      <w:u w:val="none"/>
    </w:rPr>
  </w:style>
  <w:style w:type="character" w:customStyle="1" w:styleId="ListLabel429">
    <w:name w:val="ListLabel 429"/>
    <w:qFormat/>
    <w:rPr>
      <w:u w:val="none"/>
    </w:rPr>
  </w:style>
  <w:style w:type="character" w:customStyle="1" w:styleId="ListLabel430">
    <w:name w:val="ListLabel 430"/>
    <w:qFormat/>
    <w:rPr>
      <w:u w:val="none"/>
    </w:rPr>
  </w:style>
  <w:style w:type="character" w:customStyle="1" w:styleId="ListLabel431">
    <w:name w:val="ListLabel 431"/>
    <w:qFormat/>
    <w:rPr>
      <w:u w:val="none"/>
    </w:rPr>
  </w:style>
  <w:style w:type="character" w:customStyle="1" w:styleId="ListLabel432">
    <w:name w:val="ListLabel 432"/>
    <w:qFormat/>
    <w:rPr>
      <w:u w:val="none"/>
    </w:rPr>
  </w:style>
  <w:style w:type="character" w:customStyle="1" w:styleId="ListLabel433">
    <w:name w:val="ListLabel 433"/>
    <w:qFormat/>
    <w:rPr>
      <w:rFonts w:ascii="Helvetica Neue" w:eastAsia="Arial" w:hAnsi="Helvetica Neue" w:cs="Arial"/>
      <w:position w:val="0"/>
      <w:sz w:val="24"/>
      <w:u w:val="none"/>
      <w:vertAlign w:val="baseline"/>
    </w:rPr>
  </w:style>
  <w:style w:type="character" w:customStyle="1" w:styleId="ListLabel434">
    <w:name w:val="ListLabel 434"/>
    <w:qFormat/>
    <w:rPr>
      <w:rFonts w:eastAsia="Arial" w:cs="Arial"/>
      <w:position w:val="0"/>
      <w:sz w:val="20"/>
      <w:u w:val="none"/>
      <w:vertAlign w:val="baseline"/>
    </w:rPr>
  </w:style>
  <w:style w:type="character" w:customStyle="1" w:styleId="ListLabel435">
    <w:name w:val="ListLabel 435"/>
    <w:qFormat/>
    <w:rPr>
      <w:rFonts w:eastAsia="Arial" w:cs="Arial"/>
      <w:position w:val="0"/>
      <w:sz w:val="20"/>
      <w:u w:val="none"/>
      <w:vertAlign w:val="baseline"/>
    </w:rPr>
  </w:style>
  <w:style w:type="character" w:customStyle="1" w:styleId="ListLabel436">
    <w:name w:val="ListLabel 436"/>
    <w:qFormat/>
    <w:rPr>
      <w:rFonts w:eastAsia="Arial" w:cs="Arial"/>
      <w:position w:val="0"/>
      <w:sz w:val="20"/>
      <w:u w:val="none"/>
      <w:vertAlign w:val="baseline"/>
    </w:rPr>
  </w:style>
  <w:style w:type="character" w:customStyle="1" w:styleId="ListLabel437">
    <w:name w:val="ListLabel 437"/>
    <w:qFormat/>
    <w:rPr>
      <w:rFonts w:eastAsia="Arial" w:cs="Arial"/>
      <w:position w:val="0"/>
      <w:sz w:val="20"/>
      <w:u w:val="none"/>
      <w:vertAlign w:val="baseline"/>
    </w:rPr>
  </w:style>
  <w:style w:type="character" w:customStyle="1" w:styleId="ListLabel438">
    <w:name w:val="ListLabel 438"/>
    <w:qFormat/>
    <w:rPr>
      <w:rFonts w:eastAsia="Arial" w:cs="Arial"/>
      <w:position w:val="0"/>
      <w:sz w:val="20"/>
      <w:u w:val="none"/>
      <w:vertAlign w:val="baseline"/>
    </w:rPr>
  </w:style>
  <w:style w:type="character" w:customStyle="1" w:styleId="ListLabel439">
    <w:name w:val="ListLabel 439"/>
    <w:qFormat/>
    <w:rPr>
      <w:rFonts w:eastAsia="Arial" w:cs="Arial"/>
      <w:position w:val="0"/>
      <w:sz w:val="20"/>
      <w:u w:val="none"/>
      <w:vertAlign w:val="baseline"/>
    </w:rPr>
  </w:style>
  <w:style w:type="character" w:customStyle="1" w:styleId="ListLabel440">
    <w:name w:val="ListLabel 440"/>
    <w:qFormat/>
    <w:rPr>
      <w:rFonts w:eastAsia="Arial" w:cs="Arial"/>
      <w:position w:val="0"/>
      <w:sz w:val="20"/>
      <w:u w:val="none"/>
      <w:vertAlign w:val="baseline"/>
    </w:rPr>
  </w:style>
  <w:style w:type="character" w:customStyle="1" w:styleId="ListLabel441">
    <w:name w:val="ListLabel 441"/>
    <w:qFormat/>
    <w:rPr>
      <w:rFonts w:eastAsia="Arial" w:cs="Arial"/>
      <w:position w:val="0"/>
      <w:sz w:val="20"/>
      <w:u w:val="none"/>
      <w:vertAlign w:val="baseline"/>
    </w:rPr>
  </w:style>
  <w:style w:type="character" w:customStyle="1" w:styleId="ListLabel442">
    <w:name w:val="ListLabel 442"/>
    <w:qFormat/>
    <w:rPr>
      <w:rFonts w:ascii="Helvetica Neue" w:hAnsi="Helvetica Neue"/>
      <w:sz w:val="24"/>
      <w:u w:val="none"/>
    </w:rPr>
  </w:style>
  <w:style w:type="character" w:customStyle="1" w:styleId="ListLabel443">
    <w:name w:val="ListLabel 443"/>
    <w:qFormat/>
    <w:rPr>
      <w:rFonts w:ascii="Helvetica Neue" w:hAnsi="Helvetica Neue"/>
      <w:sz w:val="24"/>
      <w:u w:val="none"/>
    </w:rPr>
  </w:style>
  <w:style w:type="character" w:customStyle="1" w:styleId="ListLabel444">
    <w:name w:val="ListLabel 444"/>
    <w:qFormat/>
    <w:rPr>
      <w:u w:val="none"/>
    </w:rPr>
  </w:style>
  <w:style w:type="character" w:customStyle="1" w:styleId="ListLabel445">
    <w:name w:val="ListLabel 445"/>
    <w:qFormat/>
    <w:rPr>
      <w:u w:val="none"/>
    </w:rPr>
  </w:style>
  <w:style w:type="character" w:customStyle="1" w:styleId="ListLabel446">
    <w:name w:val="ListLabel 446"/>
    <w:qFormat/>
    <w:rPr>
      <w:u w:val="none"/>
    </w:rPr>
  </w:style>
  <w:style w:type="character" w:customStyle="1" w:styleId="ListLabel447">
    <w:name w:val="ListLabel 447"/>
    <w:qFormat/>
    <w:rPr>
      <w:u w:val="none"/>
    </w:rPr>
  </w:style>
  <w:style w:type="character" w:customStyle="1" w:styleId="ListLabel448">
    <w:name w:val="ListLabel 448"/>
    <w:qFormat/>
    <w:rPr>
      <w:u w:val="none"/>
    </w:rPr>
  </w:style>
  <w:style w:type="character" w:customStyle="1" w:styleId="ListLabel449">
    <w:name w:val="ListLabel 449"/>
    <w:qFormat/>
    <w:rPr>
      <w:u w:val="none"/>
    </w:rPr>
  </w:style>
  <w:style w:type="character" w:customStyle="1" w:styleId="ListLabel450">
    <w:name w:val="ListLabel 450"/>
    <w:qFormat/>
    <w:rPr>
      <w:u w:val="none"/>
    </w:rPr>
  </w:style>
  <w:style w:type="character" w:customStyle="1" w:styleId="ListLabel451">
    <w:name w:val="ListLabel 451"/>
    <w:qFormat/>
    <w:rPr>
      <w:u w:val="none"/>
    </w:rPr>
  </w:style>
  <w:style w:type="character" w:customStyle="1" w:styleId="ListLabel452">
    <w:name w:val="ListLabel 452"/>
    <w:qFormat/>
    <w:rPr>
      <w:rFonts w:ascii="Helvetica Neue" w:hAnsi="Helvetica Neue"/>
      <w:sz w:val="24"/>
      <w:u w:val="none"/>
    </w:rPr>
  </w:style>
  <w:style w:type="character" w:customStyle="1" w:styleId="ListLabel453">
    <w:name w:val="ListLabel 453"/>
    <w:qFormat/>
    <w:rPr>
      <w:u w:val="none"/>
    </w:rPr>
  </w:style>
  <w:style w:type="character" w:customStyle="1" w:styleId="ListLabel454">
    <w:name w:val="ListLabel 454"/>
    <w:qFormat/>
    <w:rPr>
      <w:u w:val="none"/>
    </w:rPr>
  </w:style>
  <w:style w:type="character" w:customStyle="1" w:styleId="ListLabel455">
    <w:name w:val="ListLabel 455"/>
    <w:qFormat/>
    <w:rPr>
      <w:u w:val="none"/>
    </w:rPr>
  </w:style>
  <w:style w:type="character" w:customStyle="1" w:styleId="ListLabel456">
    <w:name w:val="ListLabel 456"/>
    <w:qFormat/>
    <w:rPr>
      <w:u w:val="none"/>
    </w:rPr>
  </w:style>
  <w:style w:type="character" w:customStyle="1" w:styleId="ListLabel457">
    <w:name w:val="ListLabel 457"/>
    <w:qFormat/>
    <w:rPr>
      <w:u w:val="none"/>
    </w:rPr>
  </w:style>
  <w:style w:type="character" w:customStyle="1" w:styleId="ListLabel458">
    <w:name w:val="ListLabel 458"/>
    <w:qFormat/>
    <w:rPr>
      <w:u w:val="none"/>
    </w:rPr>
  </w:style>
  <w:style w:type="character" w:customStyle="1" w:styleId="ListLabel459">
    <w:name w:val="ListLabel 459"/>
    <w:qFormat/>
    <w:rPr>
      <w:u w:val="none"/>
    </w:rPr>
  </w:style>
  <w:style w:type="character" w:customStyle="1" w:styleId="ListLabel460">
    <w:name w:val="ListLabel 460"/>
    <w:qFormat/>
    <w:rPr>
      <w:rFonts w:ascii="Helvetica Neue" w:eastAsia="Arial" w:hAnsi="Helvetica Neue" w:cs="Helvetica"/>
      <w:sz w:val="24"/>
    </w:rPr>
  </w:style>
  <w:style w:type="character" w:customStyle="1" w:styleId="ListLabel461">
    <w:name w:val="ListLabel 461"/>
    <w:qFormat/>
    <w:rPr>
      <w:color w:val="00000A"/>
    </w:rPr>
  </w:style>
  <w:style w:type="character" w:customStyle="1" w:styleId="ListLabel462">
    <w:name w:val="ListLabel 462"/>
    <w:qFormat/>
    <w:rPr>
      <w:color w:val="00000A"/>
    </w:rPr>
  </w:style>
  <w:style w:type="character" w:customStyle="1" w:styleId="ListLabel463">
    <w:name w:val="ListLabel 463"/>
    <w:qFormat/>
    <w:rPr>
      <w:color w:val="00000A"/>
    </w:rPr>
  </w:style>
  <w:style w:type="character" w:customStyle="1" w:styleId="ListLabel464">
    <w:name w:val="ListLabel 464"/>
    <w:qFormat/>
    <w:rPr>
      <w:rFonts w:ascii="Helvetica Neue" w:eastAsia="Calibri" w:hAnsi="Helvetica Neue" w:cs="Arial"/>
      <w:color w:val="00000A"/>
      <w:sz w:val="24"/>
    </w:rPr>
  </w:style>
  <w:style w:type="character" w:customStyle="1" w:styleId="ListLabel465">
    <w:name w:val="ListLabel 465"/>
    <w:qFormat/>
    <w:rPr>
      <w:color w:val="00000A"/>
    </w:rPr>
  </w:style>
  <w:style w:type="character" w:customStyle="1" w:styleId="ListLabel466">
    <w:name w:val="ListLabel 466"/>
    <w:qFormat/>
    <w:rPr>
      <w:color w:val="00000A"/>
    </w:rPr>
  </w:style>
  <w:style w:type="character" w:customStyle="1" w:styleId="ListLabel467">
    <w:name w:val="ListLabel 467"/>
    <w:qFormat/>
    <w:rPr>
      <w:color w:val="00000A"/>
    </w:rPr>
  </w:style>
  <w:style w:type="character" w:customStyle="1" w:styleId="ListLabel468">
    <w:name w:val="ListLabel 468"/>
    <w:qFormat/>
    <w:rPr>
      <w:color w:val="00000A"/>
    </w:rPr>
  </w:style>
  <w:style w:type="character" w:customStyle="1" w:styleId="ListLabel469">
    <w:name w:val="ListLabel 469"/>
    <w:qFormat/>
    <w:rPr>
      <w:color w:val="00000A"/>
    </w:rPr>
  </w:style>
  <w:style w:type="character" w:customStyle="1" w:styleId="ListLabel470">
    <w:name w:val="ListLabel 470"/>
    <w:qFormat/>
    <w:rPr>
      <w:rFonts w:ascii="Helvetica Neue" w:eastAsia="Helvetica Neue" w:hAnsi="Helvetica Neue" w:cs="Helvetica Neue"/>
      <w:color w:val="1155CC"/>
      <w:sz w:val="24"/>
      <w:szCs w:val="24"/>
      <w:u w:val="single"/>
    </w:rPr>
  </w:style>
  <w:style w:type="character" w:customStyle="1" w:styleId="ListLabel471">
    <w:name w:val="ListLabel 471"/>
    <w:qFormat/>
    <w:rPr>
      <w:rFonts w:ascii="Helvetica Neue" w:eastAsia="Helvetica Neue" w:hAnsi="Helvetica Neue" w:cs="Helvetica Neue"/>
      <w:sz w:val="24"/>
      <w:szCs w:val="24"/>
    </w:rPr>
  </w:style>
  <w:style w:type="character" w:customStyle="1" w:styleId="IndexLink">
    <w:name w:val="Index Link"/>
    <w:qFormat/>
  </w:style>
  <w:style w:type="paragraph" w:customStyle="1" w:styleId="Heading">
    <w:name w:val="Heading"/>
    <w:basedOn w:val="Normal"/>
    <w:next w:val="BodyText"/>
    <w:qFormat/>
    <w:pPr>
      <w:keepNext/>
      <w:spacing w:before="240" w:after="120"/>
    </w:pPr>
    <w:rPr>
      <w:rFonts w:ascii="Liberation Sans" w:eastAsia="Arial Unicode MS" w:hAnsi="Liberation Sans" w:cs="Arial Unicode MS"/>
      <w:sz w:val="28"/>
      <w:szCs w:val="28"/>
    </w:rPr>
  </w:style>
  <w:style w:type="paragraph" w:styleId="BodyText">
    <w:name w:val="Body Text"/>
    <w:basedOn w:val="Normal"/>
    <w:pPr>
      <w:spacing w:after="140"/>
    </w:pPr>
  </w:style>
  <w:style w:type="paragraph" w:styleId="List">
    <w:name w:val="List"/>
    <w:basedOn w:val="BodyText"/>
  </w:style>
  <w:style w:type="paragraph" w:styleId="Caption">
    <w:name w:val="caption"/>
    <w:basedOn w:val="Normal"/>
    <w:qFormat/>
    <w:pPr>
      <w:suppressLineNumbers/>
      <w:spacing w:before="120" w:after="120"/>
    </w:pPr>
    <w:rPr>
      <w:i/>
      <w:iCs/>
      <w:sz w:val="24"/>
      <w:szCs w:val="24"/>
    </w:rPr>
  </w:style>
  <w:style w:type="paragraph" w:customStyle="1" w:styleId="Index">
    <w:name w:val="Index"/>
    <w:basedOn w:val="Normal"/>
    <w:qFormat/>
    <w:pPr>
      <w:suppressLineNumbers/>
    </w:pPr>
  </w:style>
  <w:style w:type="paragraph" w:styleId="Title">
    <w:name w:val="Title"/>
    <w:basedOn w:val="Normal"/>
    <w:next w:val="Normal"/>
    <w:qFormat/>
    <w:pPr>
      <w:keepNext/>
      <w:keepLines/>
      <w:spacing w:before="480" w:after="120"/>
    </w:pPr>
    <w:rPr>
      <w:b/>
      <w:sz w:val="72"/>
      <w:szCs w:val="72"/>
    </w:rPr>
  </w:style>
  <w:style w:type="paragraph" w:styleId="Subtitle">
    <w:name w:val="Subtitle"/>
    <w:basedOn w:val="Normal"/>
    <w:next w:val="Normal"/>
    <w:qFormat/>
    <w:pPr>
      <w:keepNext/>
      <w:keepLines/>
      <w:spacing w:before="360" w:after="80"/>
    </w:pPr>
    <w:rPr>
      <w:rFonts w:ascii="Georgia" w:eastAsia="Georgia" w:hAnsi="Georgia" w:cs="Georgia"/>
      <w:i/>
      <w:color w:val="666666"/>
      <w:sz w:val="48"/>
      <w:szCs w:val="48"/>
    </w:rPr>
  </w:style>
  <w:style w:type="paragraph" w:styleId="BalloonText">
    <w:name w:val="Balloon Text"/>
    <w:basedOn w:val="Normal"/>
    <w:qFormat/>
    <w:pPr>
      <w:spacing w:after="0" w:line="240" w:lineRule="auto"/>
    </w:pPr>
    <w:rPr>
      <w:rFonts w:ascii="Times New Roman" w:hAnsi="Times New Roman" w:cs="Times New Roman"/>
      <w:sz w:val="18"/>
      <w:szCs w:val="18"/>
    </w:rPr>
  </w:style>
  <w:style w:type="paragraph" w:styleId="Header">
    <w:name w:val="header"/>
    <w:basedOn w:val="Normal"/>
    <w:pPr>
      <w:tabs>
        <w:tab w:val="center" w:pos="4513"/>
        <w:tab w:val="right" w:pos="9026"/>
      </w:tabs>
      <w:spacing w:after="0" w:line="240" w:lineRule="auto"/>
    </w:pPr>
  </w:style>
  <w:style w:type="paragraph" w:styleId="Footer">
    <w:name w:val="footer"/>
    <w:basedOn w:val="Normal"/>
    <w:pPr>
      <w:tabs>
        <w:tab w:val="center" w:pos="4513"/>
        <w:tab w:val="right" w:pos="9026"/>
      </w:tabs>
      <w:spacing w:after="0" w:line="240" w:lineRule="auto"/>
    </w:pPr>
  </w:style>
  <w:style w:type="paragraph" w:styleId="Revision">
    <w:name w:val="Revision"/>
    <w:qFormat/>
  </w:style>
  <w:style w:type="paragraph" w:styleId="ListParagraph">
    <w:name w:val="List Paragraph"/>
    <w:basedOn w:val="Normal"/>
    <w:uiPriority w:val="34"/>
    <w:qFormat/>
    <w:pPr>
      <w:ind w:left="720"/>
      <w:contextualSpacing/>
    </w:pPr>
  </w:style>
  <w:style w:type="paragraph" w:styleId="CommentText">
    <w:name w:val="annotation text"/>
    <w:basedOn w:val="Normal"/>
    <w:qFormat/>
    <w:pPr>
      <w:spacing w:line="240" w:lineRule="auto"/>
    </w:pPr>
  </w:style>
  <w:style w:type="paragraph" w:styleId="CommentSubject">
    <w:name w:val="annotation subject"/>
    <w:basedOn w:val="CommentText"/>
    <w:qFormat/>
    <w:rPr>
      <w:b/>
      <w:bCs/>
    </w:rPr>
  </w:style>
  <w:style w:type="paragraph" w:styleId="TOC1">
    <w:name w:val="toc 1"/>
    <w:basedOn w:val="Normal"/>
    <w:next w:val="Normal"/>
    <w:autoRedefine/>
    <w:pPr>
      <w:spacing w:after="100"/>
    </w:pPr>
  </w:style>
  <w:style w:type="paragraph" w:styleId="NormalWeb">
    <w:name w:val="Normal (Web)"/>
    <w:basedOn w:val="Normal"/>
    <w:qFormat/>
    <w:rPr>
      <w:rFonts w:ascii="Times New Roman" w:hAnsi="Times New Roman" w:cs="Times New Roman"/>
      <w:sz w:val="24"/>
      <w:szCs w:val="24"/>
    </w:rPr>
  </w:style>
  <w:style w:type="paragraph" w:customStyle="1" w:styleId="TableContents">
    <w:name w:val="Table Contents"/>
    <w:basedOn w:val="Normal"/>
    <w:qFormat/>
    <w:pPr>
      <w:suppressLineNumbers/>
    </w:pPr>
  </w:style>
  <w:style w:type="character" w:customStyle="1" w:styleId="service-id-chunk">
    <w:name w:val="service-id-chunk"/>
    <w:basedOn w:val="DefaultParagraphFont"/>
    <w:rsid w:val="00B07FE6"/>
  </w:style>
  <w:style w:type="character" w:styleId="Hyperlink">
    <w:name w:val="Hyperlink"/>
    <w:basedOn w:val="DefaultParagraphFont"/>
    <w:uiPriority w:val="99"/>
    <w:unhideWhenUsed/>
    <w:rsid w:val="00241BC4"/>
    <w:rPr>
      <w:color w:val="0563C1" w:themeColor="hyperlink"/>
      <w:u w:val="single"/>
    </w:rPr>
  </w:style>
  <w:style w:type="table" w:styleId="TableGrid">
    <w:name w:val="Table Grid"/>
    <w:basedOn w:val="TableNormal"/>
    <w:rsid w:val="008A1AB4"/>
    <w:pPr>
      <w:jc w:val="both"/>
    </w:pPr>
    <w:rPr>
      <w:rFonts w:ascii="Verdana" w:eastAsia="Verdana" w:hAnsi="Verdana" w:cs="Verdan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2">
    <w:name w:val="CO-2"/>
    <w:basedOn w:val="Heading2"/>
    <w:autoRedefine/>
    <w:qFormat/>
    <w:rsid w:val="008A1AB4"/>
    <w:pPr>
      <w:keepNext w:val="0"/>
      <w:keepLines w:val="0"/>
      <w:widowControl w:val="0"/>
      <w:spacing w:after="0"/>
      <w:ind w:left="992" w:firstLine="0"/>
      <w:jc w:val="left"/>
      <w:outlineLvl w:val="9"/>
    </w:pPr>
    <w:rPr>
      <w:rFonts w:eastAsia="MS Gothic" w:cs="Times New Roman"/>
      <w:bCs/>
      <w:color w:val="auto"/>
      <w:lang w:eastAsia="en-US"/>
    </w:rPr>
  </w:style>
  <w:style w:type="paragraph" w:customStyle="1" w:styleId="Default">
    <w:name w:val="Default"/>
    <w:rsid w:val="00EE05C0"/>
    <w:pPr>
      <w:autoSpaceDE w:val="0"/>
      <w:autoSpaceDN w:val="0"/>
      <w:adjustRightInd w:val="0"/>
    </w:pPr>
    <w:rPr>
      <w:sz w:val="24"/>
      <w:szCs w:val="24"/>
    </w:rPr>
  </w:style>
  <w:style w:type="paragraph" w:customStyle="1" w:styleId="DfESOutNumbered">
    <w:name w:val="DfESOutNumbered"/>
    <w:basedOn w:val="Normal"/>
    <w:link w:val="DfESOutNumberedChar"/>
    <w:rsid w:val="006751F5"/>
    <w:pPr>
      <w:widowControl w:val="0"/>
      <w:numPr>
        <w:numId w:val="59"/>
      </w:numPr>
      <w:overflowPunct w:val="0"/>
      <w:autoSpaceDE w:val="0"/>
      <w:autoSpaceDN w:val="0"/>
      <w:adjustRightInd w:val="0"/>
      <w:spacing w:after="240" w:line="240" w:lineRule="auto"/>
      <w:textAlignment w:val="baseline"/>
    </w:pPr>
    <w:rPr>
      <w:rFonts w:eastAsia="Times New Roman"/>
      <w:color w:val="auto"/>
      <w:sz w:val="22"/>
      <w:lang w:eastAsia="en-US"/>
    </w:rPr>
  </w:style>
  <w:style w:type="character" w:customStyle="1" w:styleId="DfESOutNumberedChar">
    <w:name w:val="DfESOutNumbered Char"/>
    <w:basedOn w:val="DefaultParagraphFont"/>
    <w:link w:val="DfESOutNumbered"/>
    <w:rsid w:val="006751F5"/>
    <w:rPr>
      <w:rFonts w:eastAsia="Times New Roman"/>
      <w:color w:val="auto"/>
      <w:sz w:val="22"/>
      <w:lang w:eastAsia="en-US"/>
    </w:rPr>
  </w:style>
  <w:style w:type="paragraph" w:customStyle="1" w:styleId="DeptBullets">
    <w:name w:val="DeptBullets"/>
    <w:basedOn w:val="Normal"/>
    <w:link w:val="DeptBulletsChar"/>
    <w:rsid w:val="006751F5"/>
    <w:pPr>
      <w:widowControl w:val="0"/>
      <w:numPr>
        <w:numId w:val="61"/>
      </w:numPr>
      <w:overflowPunct w:val="0"/>
      <w:autoSpaceDE w:val="0"/>
      <w:autoSpaceDN w:val="0"/>
      <w:adjustRightInd w:val="0"/>
      <w:spacing w:after="240" w:line="240" w:lineRule="auto"/>
      <w:textAlignment w:val="baseline"/>
    </w:pPr>
    <w:rPr>
      <w:rFonts w:eastAsia="Times New Roman" w:cs="Times New Roman"/>
      <w:color w:val="auto"/>
      <w:sz w:val="24"/>
      <w:lang w:eastAsia="en-US"/>
    </w:rPr>
  </w:style>
  <w:style w:type="character" w:customStyle="1" w:styleId="DeptBulletsChar">
    <w:name w:val="DeptBullets Char"/>
    <w:basedOn w:val="DefaultParagraphFont"/>
    <w:link w:val="DeptBullets"/>
    <w:rsid w:val="006751F5"/>
    <w:rPr>
      <w:rFonts w:eastAsia="Times New Roman" w:cs="Times New Roman"/>
      <w:color w:val="auto"/>
      <w:sz w:val="24"/>
      <w:lang w:eastAsia="en-US"/>
    </w:rPr>
  </w:style>
  <w:style w:type="paragraph" w:customStyle="1" w:styleId="MRNoHead1">
    <w:name w:val="M&amp;R No Head 1"/>
    <w:aliases w:val="M&amp;RnoH1"/>
    <w:basedOn w:val="Normal"/>
    <w:uiPriority w:val="14"/>
    <w:qFormat/>
    <w:rsid w:val="00955D7D"/>
    <w:pPr>
      <w:numPr>
        <w:numId w:val="62"/>
      </w:numPr>
      <w:tabs>
        <w:tab w:val="left" w:pos="720"/>
      </w:tabs>
      <w:spacing w:before="240" w:after="0" w:line="360" w:lineRule="auto"/>
      <w:jc w:val="both"/>
      <w:outlineLvl w:val="0"/>
    </w:pPr>
    <w:rPr>
      <w:rFonts w:eastAsia="Calibri" w:cs="Times New Roman"/>
      <w:color w:val="auto"/>
      <w:sz w:val="22"/>
      <w:szCs w:val="22"/>
    </w:rPr>
  </w:style>
  <w:style w:type="paragraph" w:customStyle="1" w:styleId="MRNoHead2">
    <w:name w:val="M&amp;R No Head 2"/>
    <w:aliases w:val="M&amp;RnoH2"/>
    <w:basedOn w:val="Normal"/>
    <w:uiPriority w:val="14"/>
    <w:qFormat/>
    <w:rsid w:val="00955D7D"/>
    <w:pPr>
      <w:numPr>
        <w:ilvl w:val="1"/>
        <w:numId w:val="62"/>
      </w:numPr>
      <w:tabs>
        <w:tab w:val="left" w:pos="1440"/>
      </w:tabs>
      <w:spacing w:before="240" w:after="0" w:line="360" w:lineRule="auto"/>
      <w:jc w:val="both"/>
      <w:outlineLvl w:val="1"/>
    </w:pPr>
    <w:rPr>
      <w:rFonts w:eastAsia="Calibri" w:cs="Times New Roman"/>
      <w:color w:val="auto"/>
      <w:sz w:val="22"/>
      <w:szCs w:val="22"/>
    </w:rPr>
  </w:style>
  <w:style w:type="paragraph" w:customStyle="1" w:styleId="MRNoHead3">
    <w:name w:val="M&amp;R No Head 3"/>
    <w:aliases w:val="M&amp;RnoH3"/>
    <w:basedOn w:val="Normal"/>
    <w:uiPriority w:val="14"/>
    <w:qFormat/>
    <w:rsid w:val="00955D7D"/>
    <w:pPr>
      <w:numPr>
        <w:ilvl w:val="2"/>
        <w:numId w:val="62"/>
      </w:numPr>
      <w:tabs>
        <w:tab w:val="left" w:pos="2517"/>
      </w:tabs>
      <w:spacing w:before="240" w:after="0" w:line="360" w:lineRule="auto"/>
      <w:jc w:val="both"/>
      <w:outlineLvl w:val="2"/>
    </w:pPr>
    <w:rPr>
      <w:rFonts w:eastAsia="Calibri" w:cs="Times New Roman"/>
      <w:color w:val="auto"/>
      <w:sz w:val="22"/>
      <w:szCs w:val="22"/>
    </w:rPr>
  </w:style>
  <w:style w:type="paragraph" w:customStyle="1" w:styleId="MRNoHead4">
    <w:name w:val="M&amp;R No Head 4"/>
    <w:aliases w:val="M&amp;RnoH4"/>
    <w:basedOn w:val="Normal"/>
    <w:uiPriority w:val="14"/>
    <w:rsid w:val="00955D7D"/>
    <w:pPr>
      <w:numPr>
        <w:ilvl w:val="3"/>
        <w:numId w:val="62"/>
      </w:numPr>
      <w:spacing w:before="240" w:after="0" w:line="360" w:lineRule="auto"/>
      <w:jc w:val="both"/>
      <w:outlineLvl w:val="3"/>
    </w:pPr>
    <w:rPr>
      <w:rFonts w:eastAsia="Calibri" w:cs="Times New Roman"/>
      <w:color w:val="auto"/>
      <w:sz w:val="22"/>
      <w:szCs w:val="22"/>
    </w:rPr>
  </w:style>
  <w:style w:type="paragraph" w:customStyle="1" w:styleId="MRNoHead5">
    <w:name w:val="M&amp;R No Head 5"/>
    <w:aliases w:val="M&amp;RnoH5"/>
    <w:basedOn w:val="Normal"/>
    <w:uiPriority w:val="14"/>
    <w:rsid w:val="00955D7D"/>
    <w:pPr>
      <w:numPr>
        <w:ilvl w:val="4"/>
        <w:numId w:val="62"/>
      </w:numPr>
      <w:spacing w:before="240" w:after="0" w:line="360" w:lineRule="auto"/>
      <w:jc w:val="both"/>
      <w:outlineLvl w:val="4"/>
    </w:pPr>
    <w:rPr>
      <w:rFonts w:eastAsia="Calibri" w:cs="Times New Roman"/>
      <w:color w:val="auto"/>
      <w:sz w:val="22"/>
      <w:szCs w:val="22"/>
    </w:rPr>
  </w:style>
  <w:style w:type="paragraph" w:customStyle="1" w:styleId="MRNoHead6">
    <w:name w:val="M&amp;R No Head 6"/>
    <w:aliases w:val="M&amp;RnoH6"/>
    <w:basedOn w:val="Normal"/>
    <w:uiPriority w:val="14"/>
    <w:rsid w:val="00955D7D"/>
    <w:pPr>
      <w:numPr>
        <w:ilvl w:val="5"/>
        <w:numId w:val="62"/>
      </w:numPr>
      <w:spacing w:before="240" w:after="0" w:line="360" w:lineRule="auto"/>
      <w:jc w:val="both"/>
      <w:outlineLvl w:val="5"/>
    </w:pPr>
    <w:rPr>
      <w:rFonts w:eastAsia="Calibri" w:cs="Times New Roman"/>
      <w:color w:val="auto"/>
      <w:sz w:val="22"/>
      <w:szCs w:val="22"/>
    </w:rPr>
  </w:style>
  <w:style w:type="paragraph" w:customStyle="1" w:styleId="MRNoHead7">
    <w:name w:val="M&amp;R No Head 7"/>
    <w:aliases w:val="M&amp;RnoH7"/>
    <w:basedOn w:val="Normal"/>
    <w:uiPriority w:val="14"/>
    <w:rsid w:val="00955D7D"/>
    <w:pPr>
      <w:numPr>
        <w:ilvl w:val="6"/>
        <w:numId w:val="62"/>
      </w:numPr>
      <w:spacing w:before="240" w:after="0" w:line="360" w:lineRule="auto"/>
      <w:jc w:val="both"/>
      <w:outlineLvl w:val="6"/>
    </w:pPr>
    <w:rPr>
      <w:rFonts w:eastAsia="Calibri" w:cs="Times New Roman"/>
      <w:color w:val="auto"/>
      <w:sz w:val="22"/>
      <w:szCs w:val="22"/>
    </w:rPr>
  </w:style>
  <w:style w:type="paragraph" w:customStyle="1" w:styleId="MRNoHead8">
    <w:name w:val="M&amp;R No Head 8"/>
    <w:aliases w:val="M&amp;RnoH8"/>
    <w:basedOn w:val="Normal"/>
    <w:uiPriority w:val="14"/>
    <w:rsid w:val="00955D7D"/>
    <w:pPr>
      <w:numPr>
        <w:ilvl w:val="7"/>
        <w:numId w:val="62"/>
      </w:numPr>
      <w:spacing w:before="240" w:after="0" w:line="360" w:lineRule="auto"/>
      <w:jc w:val="both"/>
      <w:outlineLvl w:val="7"/>
    </w:pPr>
    <w:rPr>
      <w:rFonts w:eastAsia="Calibri" w:cs="Times New Roman"/>
      <w:color w:val="auto"/>
      <w:sz w:val="22"/>
      <w:szCs w:val="22"/>
    </w:rPr>
  </w:style>
  <w:style w:type="paragraph" w:customStyle="1" w:styleId="MRNoHead9">
    <w:name w:val="M&amp;R No Head 9"/>
    <w:aliases w:val="M&amp;RnoH9"/>
    <w:basedOn w:val="Normal"/>
    <w:uiPriority w:val="14"/>
    <w:rsid w:val="00955D7D"/>
    <w:pPr>
      <w:numPr>
        <w:ilvl w:val="8"/>
        <w:numId w:val="62"/>
      </w:numPr>
      <w:spacing w:before="240" w:after="0" w:line="360" w:lineRule="auto"/>
      <w:jc w:val="both"/>
      <w:outlineLvl w:val="8"/>
    </w:pPr>
    <w:rPr>
      <w:rFonts w:eastAsia="Calibri" w:cs="Times New Roman"/>
      <w:color w:val="auto"/>
      <w:sz w:val="22"/>
      <w:szCs w:val="22"/>
    </w:rPr>
  </w:style>
  <w:style w:type="paragraph" w:customStyle="1" w:styleId="Level1">
    <w:name w:val="Level 1"/>
    <w:basedOn w:val="Normal"/>
    <w:uiPriority w:val="99"/>
    <w:rsid w:val="00955D7D"/>
    <w:pPr>
      <w:numPr>
        <w:numId w:val="64"/>
      </w:numPr>
      <w:adjustRightInd w:val="0"/>
      <w:spacing w:after="240" w:line="240" w:lineRule="auto"/>
      <w:jc w:val="both"/>
      <w:outlineLvl w:val="0"/>
    </w:pPr>
    <w:rPr>
      <w:color w:val="auto"/>
    </w:rPr>
  </w:style>
  <w:style w:type="paragraph" w:customStyle="1" w:styleId="Level2">
    <w:name w:val="Level 2"/>
    <w:basedOn w:val="Normal"/>
    <w:uiPriority w:val="99"/>
    <w:rsid w:val="00955D7D"/>
    <w:pPr>
      <w:numPr>
        <w:ilvl w:val="1"/>
        <w:numId w:val="64"/>
      </w:numPr>
      <w:adjustRightInd w:val="0"/>
      <w:spacing w:after="240" w:line="240" w:lineRule="auto"/>
      <w:jc w:val="both"/>
      <w:outlineLvl w:val="1"/>
    </w:pPr>
    <w:rPr>
      <w:color w:val="auto"/>
    </w:rPr>
  </w:style>
  <w:style w:type="paragraph" w:customStyle="1" w:styleId="Level3">
    <w:name w:val="Level 3"/>
    <w:basedOn w:val="Normal"/>
    <w:uiPriority w:val="99"/>
    <w:rsid w:val="00955D7D"/>
    <w:pPr>
      <w:numPr>
        <w:ilvl w:val="2"/>
        <w:numId w:val="64"/>
      </w:numPr>
      <w:adjustRightInd w:val="0"/>
      <w:spacing w:after="240" w:line="240" w:lineRule="auto"/>
      <w:jc w:val="both"/>
      <w:outlineLvl w:val="2"/>
    </w:pPr>
    <w:rPr>
      <w:color w:val="auto"/>
    </w:rPr>
  </w:style>
  <w:style w:type="paragraph" w:customStyle="1" w:styleId="Level4">
    <w:name w:val="Level 4"/>
    <w:basedOn w:val="Normal"/>
    <w:uiPriority w:val="99"/>
    <w:rsid w:val="00955D7D"/>
    <w:pPr>
      <w:numPr>
        <w:ilvl w:val="3"/>
        <w:numId w:val="64"/>
      </w:numPr>
      <w:adjustRightInd w:val="0"/>
      <w:spacing w:after="240" w:line="240" w:lineRule="auto"/>
      <w:jc w:val="both"/>
      <w:outlineLvl w:val="3"/>
    </w:pPr>
    <w:rPr>
      <w:color w:val="auto"/>
    </w:rPr>
  </w:style>
  <w:style w:type="paragraph" w:customStyle="1" w:styleId="Level5">
    <w:name w:val="Level 5"/>
    <w:basedOn w:val="Normal"/>
    <w:uiPriority w:val="99"/>
    <w:rsid w:val="00955D7D"/>
    <w:pPr>
      <w:numPr>
        <w:ilvl w:val="4"/>
        <w:numId w:val="64"/>
      </w:numPr>
      <w:adjustRightInd w:val="0"/>
      <w:spacing w:after="240" w:line="240" w:lineRule="auto"/>
      <w:jc w:val="both"/>
      <w:outlineLvl w:val="4"/>
    </w:pPr>
    <w:rPr>
      <w:color w:val="auto"/>
    </w:rPr>
  </w:style>
  <w:style w:type="paragraph" w:customStyle="1" w:styleId="Level6">
    <w:name w:val="Level 6"/>
    <w:basedOn w:val="Normal"/>
    <w:uiPriority w:val="99"/>
    <w:rsid w:val="00955D7D"/>
    <w:pPr>
      <w:numPr>
        <w:ilvl w:val="5"/>
        <w:numId w:val="64"/>
      </w:numPr>
      <w:adjustRightInd w:val="0"/>
      <w:spacing w:after="240" w:line="240" w:lineRule="auto"/>
      <w:jc w:val="both"/>
      <w:outlineLvl w:val="5"/>
    </w:pPr>
    <w:rPr>
      <w:color w:val="auto"/>
    </w:rPr>
  </w:style>
  <w:style w:type="numbering" w:customStyle="1" w:styleId="NoHead">
    <w:name w:val="No Head"/>
    <w:rsid w:val="00955D7D"/>
    <w:pPr>
      <w:numPr>
        <w:numId w:val="6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4786222">
      <w:bodyDiv w:val="1"/>
      <w:marLeft w:val="0"/>
      <w:marRight w:val="0"/>
      <w:marTop w:val="0"/>
      <w:marBottom w:val="0"/>
      <w:divBdr>
        <w:top w:val="none" w:sz="0" w:space="0" w:color="auto"/>
        <w:left w:val="none" w:sz="0" w:space="0" w:color="auto"/>
        <w:bottom w:val="none" w:sz="0" w:space="0" w:color="auto"/>
        <w:right w:val="none" w:sz="0" w:space="0" w:color="auto"/>
      </w:divBdr>
    </w:div>
    <w:div w:id="18048102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government-baseline-personnel-security-standard" TargetMode="External"/><Relationship Id="rId18" Type="http://schemas.openxmlformats.org/officeDocument/2006/relationships/hyperlink" Target="https://www.gov.uk/government/publications/government-security-classifications" TargetMode="External"/><Relationship Id="rId26" Type="http://schemas.openxmlformats.org/officeDocument/2006/relationships/image" Target="cid:23DD860B-018C-411A-9D1A-F85B7C739C83" TargetMode="External"/><Relationship Id="rId39" Type="http://schemas.openxmlformats.org/officeDocument/2006/relationships/hyperlink" Target="https://www.gov.uk/government/publications/cyber-risk-management-a-board-level-responsibility/10-steps-summary" TargetMode="External"/><Relationship Id="rId21" Type="http://schemas.openxmlformats.org/officeDocument/2006/relationships/hyperlink" Target="https://www.cpni.gov.uk/secure-destruction" TargetMode="External"/><Relationship Id="rId34" Type="http://schemas.openxmlformats.org/officeDocument/2006/relationships/hyperlink" Target="https://www.cesg.gov.uk/risk-management-collection" TargetMode="External"/><Relationship Id="rId42" Type="http://schemas.openxmlformats.org/officeDocument/2006/relationships/hyperlink" Target="https://www.gov.uk/government/publications/cyber-risk-management-a-board-level-responsibility/10-steps-summary" TargetMode="External"/><Relationship Id="rId47" Type="http://schemas.openxmlformats.org/officeDocument/2006/relationships/hyperlink" Target="https://www.gov.uk/guidance/g-cloud-templates-and-legal-documents" TargetMode="External"/><Relationship Id="rId50" Type="http://schemas.openxmlformats.org/officeDocument/2006/relationships/hyperlink" Target="http://tools.hmrc.gov.uk/esi" TargetMode="Externa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ncsc.gov.uk/scheme/commercial-product-assurance-cpa" TargetMode="External"/><Relationship Id="rId29" Type="http://schemas.openxmlformats.org/officeDocument/2006/relationships/hyperlink" Target="https://www.gov.uk/government/publications/government-security-classifications" TargetMode="External"/><Relationship Id="rId11" Type="http://schemas.openxmlformats.org/officeDocument/2006/relationships/image" Target="media/image1.jpeg"/><Relationship Id="rId24" Type="http://schemas.openxmlformats.org/officeDocument/2006/relationships/hyperlink" Target="https://www.ncsc.gov.uk/documents/ctas-principles-and-methodology" TargetMode="External"/><Relationship Id="rId32" Type="http://schemas.openxmlformats.org/officeDocument/2006/relationships/hyperlink" Target="https://www.ncsc.gov.uk/guidance/risk-management-collection" TargetMode="External"/><Relationship Id="rId37" Type="http://schemas.openxmlformats.org/officeDocument/2006/relationships/hyperlink" Target="https://www.ncsc.gov.uk/guidance/implementing-cloud-security-principles" TargetMode="External"/><Relationship Id="rId40" Type="http://schemas.openxmlformats.org/officeDocument/2006/relationships/hyperlink" Target="https://www.gov.uk/government/publications/cyber-risk-management-a-board-level-responsibility/10-steps-summary" TargetMode="External"/><Relationship Id="rId45" Type="http://schemas.openxmlformats.org/officeDocument/2006/relationships/hyperlink" Target="https://www.ncsc.gov.uk/guidance/10-steps-cyber-security" TargetMode="External"/><Relationship Id="rId53"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www.ncsc.gov.uk" TargetMode="External"/><Relationship Id="rId31" Type="http://schemas.openxmlformats.org/officeDocument/2006/relationships/hyperlink" Target="https://www.cpni.gov.uk/protection-sensitive-information-and-assets" TargetMode="External"/><Relationship Id="rId44" Type="http://schemas.openxmlformats.org/officeDocument/2006/relationships/hyperlink" Target="https://www.gov.uk/government/publications/cyber-risk-management-a-board-level-responsibility/10-steps-summary" TargetMode="External"/><Relationship Id="rId52"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csc.gov.uk/scheme/certified-cyber-consultancy" TargetMode="External"/><Relationship Id="rId22" Type="http://schemas.openxmlformats.org/officeDocument/2006/relationships/hyperlink" Target="https://www.ncsc.gov.uk/articles/about-certified-professional-scheme" TargetMode="External"/><Relationship Id="rId27" Type="http://schemas.openxmlformats.org/officeDocument/2006/relationships/image" Target="media/image3.png"/><Relationship Id="rId30" Type="http://schemas.openxmlformats.org/officeDocument/2006/relationships/hyperlink" Target="https://www.cpni.gov.uk/content/adopt-risk-management-approach" TargetMode="External"/><Relationship Id="rId35" Type="http://schemas.openxmlformats.org/officeDocument/2006/relationships/hyperlink" Target="https://www.cesg.gov.uk/risk-management-collection" TargetMode="External"/><Relationship Id="rId43" Type="http://schemas.openxmlformats.org/officeDocument/2006/relationships/hyperlink" Target="https://www.gov.uk/government/publications/technology-code-of-practice/technology-code-of-practice" TargetMode="External"/><Relationship Id="rId48" Type="http://schemas.openxmlformats.org/officeDocument/2006/relationships/hyperlink" Target="https://www.gov.uk/guidance/g-cloud-templates-and-legal-documents" TargetMode="External"/><Relationship Id="rId8" Type="http://schemas.openxmlformats.org/officeDocument/2006/relationships/webSettings" Target="webSettings.xml"/><Relationship Id="rId51" Type="http://schemas.openxmlformats.org/officeDocument/2006/relationships/hyperlink" Target="https://www.gov.uk/service-manual/agile-delivery/spend-controls-check-if-you-need-approval-to-spend-money-on-a-service" TargetMode="External"/><Relationship Id="rId3" Type="http://schemas.openxmlformats.org/officeDocument/2006/relationships/customXml" Target="../customXml/item3.xml"/><Relationship Id="rId12" Type="http://schemas.openxmlformats.org/officeDocument/2006/relationships/hyperlink" Target="mailto:AccountingServices.ESFA@education.gov.uk" TargetMode="External"/><Relationship Id="rId17" Type="http://schemas.openxmlformats.org/officeDocument/2006/relationships/hyperlink" Target="https://www.iasme.co.uk/apply-for-self-assessment/" TargetMode="External"/><Relationship Id="rId25" Type="http://schemas.openxmlformats.org/officeDocument/2006/relationships/image" Target="media/image2.jpeg"/><Relationship Id="rId33" Type="http://schemas.openxmlformats.org/officeDocument/2006/relationships/hyperlink" Target="https://www.cesg.gov.uk/risk-management-collection" TargetMode="External"/><Relationship Id="rId38" Type="http://schemas.openxmlformats.org/officeDocument/2006/relationships/hyperlink" Target="https://www.gov.uk/government/publications/cyber-risk-management-a-board-level-responsibility/10-steps-summary" TargetMode="External"/><Relationship Id="rId46" Type="http://schemas.openxmlformats.org/officeDocument/2006/relationships/hyperlink" Target="https://www.gov.uk/guidance/g-cloud-templates-and-legal-documents" TargetMode="External"/><Relationship Id="rId20" Type="http://schemas.openxmlformats.org/officeDocument/2006/relationships/hyperlink" Target="https://www.ncsc.gov.uk/guidance/secure-sanitisation-storage-media" TargetMode="External"/><Relationship Id="rId41" Type="http://schemas.openxmlformats.org/officeDocument/2006/relationships/hyperlink" Target="https://www.gov.uk/government/publications/cyber-risk-management-a-board-level-responsibility/10-steps-summary"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ncsc.gov.uk/scheme/certified-professional" TargetMode="External"/><Relationship Id="rId23" Type="http://schemas.openxmlformats.org/officeDocument/2006/relationships/hyperlink" Target="https://www.gov.uk/government/publications/security-policy-framework" TargetMode="External"/><Relationship Id="rId28" Type="http://schemas.openxmlformats.org/officeDocument/2006/relationships/hyperlink" Target="https://www.gov.uk/government/publications/security-policy-framework" TargetMode="External"/><Relationship Id="rId36" Type="http://schemas.openxmlformats.org/officeDocument/2006/relationships/hyperlink" Target="https://www.gov.uk/government/publications/technology-code-of-practice/technology-code-of-practice" TargetMode="External"/><Relationship Id="rId49" Type="http://schemas.openxmlformats.org/officeDocument/2006/relationships/hyperlink" Target="https://www.digitalmarketplace.service.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DA954949CD7C2488D55317E50CD4B47" ma:contentTypeVersion="10" ma:contentTypeDescription="Create a new document." ma:contentTypeScope="" ma:versionID="60d9e0af55a200cbb790bde2d939f9f9">
  <xsd:schema xmlns:xsd="http://www.w3.org/2001/XMLSchema" xmlns:xs="http://www.w3.org/2001/XMLSchema" xmlns:p="http://schemas.microsoft.com/office/2006/metadata/properties" xmlns:ns3="38bcb698-ed77-4e83-9f6d-a9a749c7aecf" xmlns:ns4="7e79da58-bb10-48ec-9919-4a2ce674860f" targetNamespace="http://schemas.microsoft.com/office/2006/metadata/properties" ma:root="true" ma:fieldsID="b5b9e910344be3fefc0ad0a508e87559" ns3:_="" ns4:_="">
    <xsd:import namespace="38bcb698-ed77-4e83-9f6d-a9a749c7aecf"/>
    <xsd:import namespace="7e79da58-bb10-48ec-9919-4a2ce674860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bcb698-ed77-4e83-9f6d-a9a749c7aec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e79da58-bb10-48ec-9919-4a2ce674860f"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SharingHintHash" ma:index="12"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61B0A8-E4C9-4C77-9D5C-B1227F3FBEEF}">
  <ds:schemaRefs>
    <ds:schemaRef ds:uri="http://schemas.microsoft.com/sharepoint/v3/contenttype/forms"/>
  </ds:schemaRefs>
</ds:datastoreItem>
</file>

<file path=customXml/itemProps2.xml><?xml version="1.0" encoding="utf-8"?>
<ds:datastoreItem xmlns:ds="http://schemas.openxmlformats.org/officeDocument/2006/customXml" ds:itemID="{683DAB78-7A03-4712-9325-8C94A5A0164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FC498B7-9755-4DED-9AB9-0CEE0B26FE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bcb698-ed77-4e83-9f6d-a9a749c7aecf"/>
    <ds:schemaRef ds:uri="7e79da58-bb10-48ec-9919-4a2ce67486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D6075A0-0F42-4488-BE9E-F1AB3A5E3A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42</Pages>
  <Words>15298</Words>
  <Characters>87199</Characters>
  <Application>Microsoft Office Word</Application>
  <DocSecurity>0</DocSecurity>
  <Lines>726</Lines>
  <Paragraphs>204</Paragraphs>
  <ScaleCrop>false</ScaleCrop>
  <HeadingPairs>
    <vt:vector size="2" baseType="variant">
      <vt:variant>
        <vt:lpstr>Title</vt:lpstr>
      </vt:variant>
      <vt:variant>
        <vt:i4>1</vt:i4>
      </vt:variant>
    </vt:vector>
  </HeadingPairs>
  <TitlesOfParts>
    <vt:vector size="1" baseType="lpstr">
      <vt:lpstr>Firmstep_Call off contract G Cloud 10 17 October 18 - FS amendments</vt:lpstr>
    </vt:vector>
  </TitlesOfParts>
  <Company/>
  <LinksUpToDate>false</LinksUpToDate>
  <CharactersWithSpaces>102293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Firmstep_Call off contract G Cloud 10 17 October 18 - FS amendments</dc:title>
  <dc:creator>Solomon Papa</dc:creator>
  <cp:lastModifiedBy>IQBAL, Aneesa</cp:lastModifiedBy>
  <cp:revision>3</cp:revision>
  <cp:lastPrinted>2018-10-17T14:49:00Z</cp:lastPrinted>
  <dcterms:created xsi:type="dcterms:W3CDTF">2019-12-04T09:47:00Z</dcterms:created>
  <dcterms:modified xsi:type="dcterms:W3CDTF">2019-12-23T13:45:00Z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ContentTypeId">
    <vt:lpwstr>0x010100BDA954949CD7C2488D55317E50CD4B47</vt:lpwstr>
  </property>
  <property fmtid="{D5CDD505-2E9C-101B-9397-08002B2CF9AE}" pid="9" name="_dlc_DocIdItemGuid">
    <vt:lpwstr>e0312199-9e23-4328-ae7d-35aaf6585ed9</vt:lpwstr>
  </property>
  <property fmtid="{D5CDD505-2E9C-101B-9397-08002B2CF9AE}" pid="10" name="Rights:ProtectiveMarking">
    <vt:lpwstr>3;#Official|0884c477-2e62-47ea-b19c-5af6e91124c5</vt:lpwstr>
  </property>
  <property fmtid="{D5CDD505-2E9C-101B-9397-08002B2CF9AE}" pid="11" name="Function">
    <vt:lpwstr/>
  </property>
  <property fmtid="{D5CDD505-2E9C-101B-9397-08002B2CF9AE}" pid="12" name="Subject1">
    <vt:lpwstr/>
  </property>
  <property fmtid="{D5CDD505-2E9C-101B-9397-08002B2CF9AE}" pid="13" name="SiteType">
    <vt:lpwstr/>
  </property>
  <property fmtid="{D5CDD505-2E9C-101B-9397-08002B2CF9AE}" pid="14" name="OrganisationalUnit">
    <vt:lpwstr>1;#ESFA|f55057f6-e680-4dd8-a168-9494a8b9b0ae</vt:lpwstr>
  </property>
  <property fmtid="{D5CDD505-2E9C-101B-9397-08002B2CF9AE}" pid="15" name="Owner">
    <vt:lpwstr>2;#ESFA|4a323c2c-9aef-47e8-b09b-131faf9bac1c</vt:lpwstr>
  </property>
</Properties>
</file>