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0523DB4C" w:rsidR="00184416" w:rsidRPr="00F44A1C" w:rsidRDefault="009E03E5" w:rsidP="009B156F">
      <w:pPr>
        <w:rPr>
          <w:rFonts w:ascii="Arial" w:eastAsia="Arial Unicode MS" w:hAnsi="Arial" w:cs="Arial"/>
          <w:sz w:val="40"/>
          <w:szCs w:val="52"/>
        </w:rPr>
      </w:pPr>
      <w:r w:rsidRPr="00F44A1C">
        <w:rPr>
          <w:rFonts w:ascii="Arial" w:eastAsia="Arial Unicode MS" w:hAnsi="Arial" w:cs="Arial"/>
          <w:sz w:val="40"/>
          <w:szCs w:val="52"/>
        </w:rPr>
        <w:t xml:space="preserve">RM6133 </w:t>
      </w:r>
      <w:r w:rsidR="002859EB" w:rsidRPr="00F44A1C">
        <w:rPr>
          <w:rFonts w:ascii="Arial" w:eastAsia="Arial Unicode MS" w:hAnsi="Arial" w:cs="Arial"/>
          <w:sz w:val="40"/>
          <w:szCs w:val="52"/>
        </w:rPr>
        <w:t>Employee Benefits</w:t>
      </w:r>
    </w:p>
    <w:p w14:paraId="7E80F431" w14:textId="4BB9260A" w:rsidR="000A7F00" w:rsidRPr="00653497" w:rsidRDefault="000A7F00" w:rsidP="000A7F00">
      <w:pPr>
        <w:spacing w:after="200" w:line="276" w:lineRule="auto"/>
        <w:rPr>
          <w:rFonts w:ascii="Arial" w:hAnsi="Arial" w:cs="Arial"/>
          <w:sz w:val="28"/>
          <w:szCs w:val="24"/>
        </w:rPr>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1508F2A" w14:textId="77777777" w:rsidR="00273E02" w:rsidRPr="00273E02"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508376482" w:history="1">
            <w:r w:rsidR="00273E02" w:rsidRPr="00273E02">
              <w:rPr>
                <w:rStyle w:val="Hyperlink"/>
                <w:rFonts w:ascii="Arial" w:eastAsia="Arial Unicode MS" w:hAnsi="Arial" w:cs="Arial"/>
                <w:noProof/>
                <w:sz w:val="28"/>
                <w:szCs w:val="28"/>
              </w:rPr>
              <w:t>Welcome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3</w:t>
            </w:r>
            <w:r w:rsidR="00273E02" w:rsidRPr="00273E02">
              <w:rPr>
                <w:rFonts w:ascii="Arial" w:hAnsi="Arial" w:cs="Arial"/>
                <w:noProof/>
                <w:webHidden/>
                <w:sz w:val="28"/>
                <w:szCs w:val="28"/>
              </w:rPr>
              <w:fldChar w:fldCharType="end"/>
            </w:r>
          </w:hyperlink>
        </w:p>
        <w:p w14:paraId="5A90EFA2"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83"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you need to know</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4</w:t>
            </w:r>
            <w:r w:rsidR="00273E02" w:rsidRPr="00273E02">
              <w:rPr>
                <w:rFonts w:ascii="Arial" w:hAnsi="Arial" w:cs="Arial"/>
                <w:noProof/>
                <w:webHidden/>
                <w:sz w:val="28"/>
                <w:szCs w:val="28"/>
              </w:rPr>
              <w:fldChar w:fldCharType="end"/>
            </w:r>
          </w:hyperlink>
        </w:p>
        <w:p w14:paraId="05460E98"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84"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2.</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The opportunity</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_Toc508376484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5</w:t>
            </w:r>
            <w:r w:rsidR="00273E02" w:rsidRPr="00273E02">
              <w:rPr>
                <w:rFonts w:ascii="Arial" w:hAnsi="Arial" w:cs="Arial"/>
                <w:noProof/>
                <w:webHidden/>
                <w:sz w:val="28"/>
                <w:szCs w:val="28"/>
              </w:rPr>
              <w:fldChar w:fldCharType="end"/>
            </w:r>
          </w:hyperlink>
        </w:p>
        <w:p w14:paraId="6BAA908B"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85"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3.</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a framework is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_Toc508376485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5</w:t>
            </w:r>
            <w:r w:rsidR="00273E02" w:rsidRPr="00273E02">
              <w:rPr>
                <w:rFonts w:ascii="Arial" w:hAnsi="Arial" w:cs="Arial"/>
                <w:noProof/>
                <w:webHidden/>
                <w:sz w:val="28"/>
                <w:szCs w:val="28"/>
              </w:rPr>
              <w:fldChar w:fldCharType="end"/>
            </w:r>
          </w:hyperlink>
        </w:p>
        <w:p w14:paraId="09780E99"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86"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4.</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Who can bid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_Toc508376486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6</w:t>
            </w:r>
            <w:r w:rsidR="00273E02" w:rsidRPr="00273E02">
              <w:rPr>
                <w:rFonts w:ascii="Arial" w:hAnsi="Arial" w:cs="Arial"/>
                <w:noProof/>
                <w:webHidden/>
                <w:sz w:val="28"/>
                <w:szCs w:val="28"/>
              </w:rPr>
              <w:fldChar w:fldCharType="end"/>
            </w:r>
          </w:hyperlink>
        </w:p>
        <w:p w14:paraId="5DD4BED9"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87"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5.</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Timelines for the competition</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_Toc508376487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45AA7EAC"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88"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6.</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When and how to ask questions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_Toc508376488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38CA5F48"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89"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7.</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Management information and management charge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_Toc508376489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46B61BFB"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90"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8.</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Transfer of Undertakings (Protection of Employment) Regulations 2006 (“TUPE”)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_Toc508376490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8</w:t>
            </w:r>
            <w:r w:rsidR="00273E02" w:rsidRPr="00273E02">
              <w:rPr>
                <w:rFonts w:ascii="Arial" w:hAnsi="Arial" w:cs="Arial"/>
                <w:noProof/>
                <w:webHidden/>
                <w:sz w:val="28"/>
                <w:szCs w:val="28"/>
              </w:rPr>
              <w:fldChar w:fldCharType="end"/>
            </w:r>
          </w:hyperlink>
        </w:p>
        <w:p w14:paraId="535C4952" w14:textId="77777777" w:rsidR="00273E02" w:rsidRPr="00273E02" w:rsidRDefault="00CC0946">
          <w:pPr>
            <w:pStyle w:val="TOC2"/>
            <w:tabs>
              <w:tab w:val="left" w:pos="660"/>
              <w:tab w:val="right" w:leader="dot" w:pos="9016"/>
            </w:tabs>
            <w:rPr>
              <w:rFonts w:ascii="Arial" w:eastAsiaTheme="minorEastAsia" w:hAnsi="Arial" w:cs="Arial"/>
              <w:noProof/>
              <w:sz w:val="28"/>
              <w:szCs w:val="28"/>
              <w:lang w:eastAsia="en-GB"/>
            </w:rPr>
          </w:pPr>
          <w:hyperlink w:anchor="_Toc508376491"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9.</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Competition rules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_Toc508376491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10</w:t>
            </w:r>
            <w:r w:rsidR="00273E02" w:rsidRPr="00273E02">
              <w:rPr>
                <w:rFonts w:ascii="Arial" w:hAnsi="Arial" w:cs="Arial"/>
                <w:noProof/>
                <w:webHidden/>
                <w:sz w:val="28"/>
                <w:szCs w:val="28"/>
              </w:rPr>
              <w:fldChar w:fldCharType="end"/>
            </w:r>
          </w:hyperlink>
        </w:p>
        <w:p w14:paraId="1675A02A" w14:textId="77777777" w:rsidR="00273E02" w:rsidRPr="00273E02" w:rsidRDefault="00CC0946">
          <w:pPr>
            <w:pStyle w:val="TOC2"/>
            <w:tabs>
              <w:tab w:val="left" w:pos="880"/>
              <w:tab w:val="right" w:leader="dot" w:pos="9016"/>
            </w:tabs>
            <w:rPr>
              <w:rFonts w:ascii="Arial" w:eastAsiaTheme="minorEastAsia" w:hAnsi="Arial" w:cs="Arial"/>
              <w:noProof/>
              <w:sz w:val="28"/>
              <w:szCs w:val="28"/>
              <w:lang w:eastAsia="en-GB"/>
            </w:rPr>
          </w:pPr>
          <w:hyperlink w:anchor="_Toc508376492"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10.</w:t>
            </w:r>
            <w:r w:rsidR="00273E02" w:rsidRPr="00273E02">
              <w:rPr>
                <w:rFonts w:ascii="Arial" w:eastAsiaTheme="minorEastAsia" w:hAnsi="Arial" w:cs="Arial"/>
                <w:noProof/>
                <w:sz w:val="28"/>
                <w:szCs w:val="28"/>
                <w:lang w:eastAsia="en-GB"/>
              </w:rPr>
              <w:tab/>
            </w:r>
            <w:r w:rsidR="00273E02" w:rsidRPr="00273E02">
              <w:rPr>
                <w:rStyle w:val="Hyperlink"/>
                <w:rFonts w:ascii="Arial" w:eastAsia="Arial Unicode MS" w:hAnsi="Arial" w:cs="Arial"/>
                <w:noProof/>
                <w:sz w:val="28"/>
                <w:szCs w:val="28"/>
              </w:rPr>
              <w:t>How the framework is structured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14</w:t>
            </w:r>
            <w:r w:rsidR="00273E02" w:rsidRPr="00273E02">
              <w:rPr>
                <w:rFonts w:ascii="Arial" w:hAnsi="Arial" w:cs="Arial"/>
                <w:noProof/>
                <w:webHidden/>
                <w:sz w:val="28"/>
                <w:szCs w:val="28"/>
              </w:rPr>
              <w:fldChar w:fldCharType="end"/>
            </w:r>
          </w:hyperlink>
        </w:p>
        <w:p w14:paraId="398E28C6" w14:textId="77777777" w:rsidR="00273E02" w:rsidRPr="00273E02" w:rsidRDefault="00CC0946">
          <w:pPr>
            <w:pStyle w:val="TOC1"/>
            <w:tabs>
              <w:tab w:val="right" w:leader="dot" w:pos="9016"/>
            </w:tabs>
            <w:rPr>
              <w:rFonts w:ascii="Arial" w:eastAsiaTheme="minorEastAsia" w:hAnsi="Arial" w:cs="Arial"/>
              <w:noProof/>
              <w:sz w:val="28"/>
              <w:szCs w:val="28"/>
              <w:lang w:eastAsia="en-GB"/>
            </w:rPr>
          </w:pPr>
          <w:hyperlink w:anchor="_Toc508376493" w:history="1">
            <w:r w:rsidR="00273E02" w:rsidRPr="00273E02">
              <w:rPr>
                <w:rStyle w:val="Hyperlink"/>
                <w:rFonts w:ascii="Arial" w:eastAsia="Arial Unicode MS" w:hAnsi="Arial" w:cs="Arial"/>
                <w:noProof/>
                <w:sz w:val="28"/>
                <w:szCs w:val="28"/>
              </w:rPr>
              <w:t>The Armed Forces Covenant</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D40799">
              <w:rPr>
                <w:rFonts w:ascii="Arial" w:hAnsi="Arial" w:cs="Arial"/>
                <w:noProof/>
                <w:webHidden/>
                <w:sz w:val="28"/>
                <w:szCs w:val="28"/>
              </w:rPr>
              <w:t>0</w:t>
            </w:r>
            <w:r w:rsidR="00273E02" w:rsidRPr="00273E02">
              <w:rPr>
                <w:rFonts w:ascii="Arial" w:hAnsi="Arial" w:cs="Arial"/>
                <w:noProof/>
                <w:webHidden/>
                <w:sz w:val="28"/>
                <w:szCs w:val="28"/>
              </w:rPr>
              <w:fldChar w:fldCharType="end"/>
            </w:r>
          </w:hyperlink>
        </w:p>
        <w:p w14:paraId="5CA409E8" w14:textId="15A6F472" w:rsidR="00691EE5" w:rsidRDefault="00C86577" w:rsidP="00691EE5">
          <w:pPr>
            <w:rPr>
              <w:b/>
              <w:bCs/>
              <w:noProof/>
            </w:rPr>
          </w:pPr>
          <w:r w:rsidRPr="00273E02">
            <w:rPr>
              <w:rFonts w:ascii="Arial" w:hAnsi="Arial" w:cs="Arial"/>
              <w:b/>
              <w:bCs/>
              <w:noProof/>
              <w:sz w:val="24"/>
              <w:szCs w:val="24"/>
            </w:rPr>
            <w:fldChar w:fldCharType="end"/>
          </w:r>
        </w:p>
      </w:sdtContent>
    </w:sdt>
    <w:p w14:paraId="3084395E" w14:textId="795A0D65" w:rsidR="001A512F" w:rsidRPr="00691EE5" w:rsidRDefault="001A512F" w:rsidP="00691EE5">
      <w:r w:rsidRPr="00273E02">
        <w:rPr>
          <w:rFonts w:ascii="Arial" w:hAnsi="Arial" w:cs="Arial"/>
          <w:b/>
          <w:sz w:val="28"/>
          <w:szCs w:val="28"/>
        </w:rPr>
        <w:t xml:space="preserve"> </w:t>
      </w:r>
    </w:p>
    <w:p w14:paraId="58AD0308" w14:textId="18DA7C32" w:rsidR="001D2845" w:rsidRPr="00691EE5" w:rsidRDefault="00991C4B" w:rsidP="00691EE5">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08376482"/>
      <w:r w:rsidRPr="00375A72">
        <w:rPr>
          <w:rFonts w:ascii="Arial" w:eastAsia="Arial Unicode MS" w:hAnsi="Arial" w:cs="Arial"/>
          <w:color w:val="auto"/>
        </w:rPr>
        <w:lastRenderedPageBreak/>
        <w:t>Welcome</w:t>
      </w:r>
      <w:bookmarkEnd w:id="0"/>
    </w:p>
    <w:p w14:paraId="1E278D14" w14:textId="552F29A1"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00E65EE8">
        <w:rPr>
          <w:rFonts w:ascii="Arial" w:eastAsia="Arial Unicode MS" w:hAnsi="Arial" w:cs="Arial"/>
          <w:sz w:val="24"/>
          <w:szCs w:val="24"/>
        </w:rPr>
        <w:t xml:space="preserve"> in this competition for </w:t>
      </w:r>
      <w:r w:rsidR="00691EE5">
        <w:rPr>
          <w:rFonts w:ascii="Arial" w:eastAsia="Arial Unicode MS" w:hAnsi="Arial" w:cs="Arial"/>
          <w:sz w:val="24"/>
          <w:szCs w:val="24"/>
        </w:rPr>
        <w:t xml:space="preserve">RM6133 </w:t>
      </w:r>
      <w:r w:rsidR="00E65EE8">
        <w:rPr>
          <w:rFonts w:ascii="Arial" w:eastAsia="Arial Unicode MS" w:hAnsi="Arial" w:cs="Arial"/>
          <w:sz w:val="24"/>
          <w:szCs w:val="24"/>
        </w:rPr>
        <w:t>Employee Benefits</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2DAB7C2"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w:t>
      </w:r>
      <w:r w:rsidR="00691EE5">
        <w:rPr>
          <w:rFonts w:ascii="Arial" w:eastAsia="Arial Unicode MS" w:hAnsi="Arial" w:cs="Arial"/>
          <w:b/>
          <w:sz w:val="24"/>
          <w:szCs w:val="24"/>
        </w:rPr>
        <w:t xml:space="preserve">–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417E29">
      <w:pPr>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681937">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681937">
      <w:pPr>
        <w:pStyle w:val="ListParagraph"/>
        <w:numPr>
          <w:ilvl w:val="0"/>
          <w:numId w:val="13"/>
        </w:numPr>
        <w:ind w:left="714" w:hanging="357"/>
        <w:contextualSpacing w:val="0"/>
        <w:rPr>
          <w:rFonts w:ascii="Arial" w:eastAsia="Arial Unicode MS" w:hAnsi="Arial" w:cs="Arial"/>
          <w:sz w:val="24"/>
          <w:szCs w:val="24"/>
        </w:rPr>
      </w:pPr>
      <w:proofErr w:type="gramStart"/>
      <w:r w:rsidRPr="001A0EB0">
        <w:rPr>
          <w:rFonts w:ascii="Arial" w:eastAsia="Arial Unicode MS" w:hAnsi="Arial" w:cs="Arial"/>
          <w:sz w:val="24"/>
          <w:szCs w:val="24"/>
        </w:rPr>
        <w:t>how</w:t>
      </w:r>
      <w:proofErr w:type="gramEnd"/>
      <w:r w:rsidRPr="001A0EB0">
        <w:rPr>
          <w:rFonts w:ascii="Arial" w:eastAsia="Arial Unicode MS" w:hAnsi="Arial" w:cs="Arial"/>
          <w:sz w:val="24"/>
          <w:szCs w:val="24"/>
        </w:rPr>
        <w:t xml:space="preserve"> the contract works – what a framework is and what’s in a framework contract</w:t>
      </w:r>
      <w:r w:rsidR="00DD7BBA" w:rsidRPr="001A0EB0">
        <w:rPr>
          <w:rFonts w:ascii="Arial" w:eastAsia="Arial Unicode MS" w:hAnsi="Arial" w:cs="Arial"/>
          <w:sz w:val="24"/>
          <w:szCs w:val="24"/>
        </w:rPr>
        <w:t>.</w:t>
      </w:r>
    </w:p>
    <w:p w14:paraId="139EB988" w14:textId="53284534" w:rsidR="001B68DF" w:rsidRPr="00B10B11" w:rsidRDefault="00B90611" w:rsidP="00691EE5">
      <w:pPr>
        <w:rPr>
          <w:rFonts w:ascii="Arial" w:eastAsia="Arial Unicode MS" w:hAnsi="Arial" w:cs="Arial"/>
          <w:sz w:val="24"/>
          <w:szCs w:val="24"/>
        </w:rPr>
      </w:pPr>
      <w:r w:rsidRPr="00B10B11">
        <w:rPr>
          <w:rFonts w:ascii="Arial" w:eastAsia="Arial Unicode MS" w:hAnsi="Arial" w:cs="Arial"/>
          <w:b/>
          <w:sz w:val="24"/>
          <w:szCs w:val="24"/>
        </w:rPr>
        <w:t xml:space="preserve">Attachment </w:t>
      </w:r>
      <w:r w:rsidR="004678B4" w:rsidRPr="00B10B11">
        <w:rPr>
          <w:rFonts w:ascii="Arial" w:eastAsia="Arial Unicode MS" w:hAnsi="Arial" w:cs="Arial"/>
          <w:b/>
          <w:sz w:val="24"/>
          <w:szCs w:val="24"/>
        </w:rPr>
        <w:t>2</w:t>
      </w:r>
      <w:r w:rsidRPr="00B10B11">
        <w:rPr>
          <w:rFonts w:ascii="Arial" w:eastAsia="Arial Unicode MS" w:hAnsi="Arial" w:cs="Arial"/>
          <w:b/>
          <w:sz w:val="24"/>
          <w:szCs w:val="24"/>
        </w:rPr>
        <w:t xml:space="preserve"> </w:t>
      </w:r>
      <w:r w:rsidR="00691EE5">
        <w:rPr>
          <w:rFonts w:ascii="Arial" w:eastAsia="Arial Unicode MS" w:hAnsi="Arial" w:cs="Arial"/>
          <w:b/>
          <w:sz w:val="24"/>
          <w:szCs w:val="24"/>
        </w:rPr>
        <w:t xml:space="preserve">– </w:t>
      </w:r>
      <w:r w:rsidRPr="00B10B11">
        <w:rPr>
          <w:rFonts w:ascii="Arial" w:eastAsia="Arial Unicode MS" w:hAnsi="Arial" w:cs="Arial"/>
          <w:b/>
          <w:sz w:val="24"/>
          <w:szCs w:val="24"/>
        </w:rPr>
        <w:t xml:space="preserve">How to </w:t>
      </w:r>
      <w:r w:rsidR="004678B4" w:rsidRPr="00B10B11">
        <w:rPr>
          <w:rFonts w:ascii="Arial" w:eastAsia="Arial Unicode MS" w:hAnsi="Arial" w:cs="Arial"/>
          <w:b/>
          <w:sz w:val="24"/>
          <w:szCs w:val="24"/>
        </w:rPr>
        <w:t>b</w:t>
      </w:r>
      <w:r w:rsidR="00875DC7" w:rsidRPr="00B10B11">
        <w:rPr>
          <w:rFonts w:ascii="Arial" w:eastAsia="Arial Unicode MS" w:hAnsi="Arial" w:cs="Arial"/>
          <w:b/>
          <w:sz w:val="24"/>
          <w:szCs w:val="24"/>
        </w:rPr>
        <w:t>id</w:t>
      </w:r>
      <w:r w:rsidR="00617603" w:rsidRPr="00B10B11">
        <w:rPr>
          <w:rFonts w:ascii="Arial" w:eastAsia="Arial Unicode MS" w:hAnsi="Arial" w:cs="Arial"/>
          <w:sz w:val="24"/>
          <w:szCs w:val="24"/>
        </w:rPr>
        <w:t xml:space="preserve"> –</w:t>
      </w:r>
      <w:r w:rsidR="006674BF" w:rsidRPr="00B10B11">
        <w:rPr>
          <w:rFonts w:ascii="Arial" w:eastAsia="Arial Unicode MS" w:hAnsi="Arial" w:cs="Arial"/>
          <w:sz w:val="24"/>
          <w:szCs w:val="24"/>
        </w:rPr>
        <w:t xml:space="preserve"> </w:t>
      </w:r>
      <w:r w:rsidR="0013195B" w:rsidRPr="00B10B11">
        <w:rPr>
          <w:rFonts w:ascii="Arial" w:eastAsia="Arial Unicode MS" w:hAnsi="Arial" w:cs="Arial"/>
          <w:sz w:val="24"/>
          <w:szCs w:val="24"/>
        </w:rPr>
        <w:t xml:space="preserve">guidance on </w:t>
      </w:r>
      <w:r w:rsidR="00085CD8" w:rsidRPr="00B10B11">
        <w:rPr>
          <w:rFonts w:ascii="Arial" w:eastAsia="Arial Unicode MS" w:hAnsi="Arial" w:cs="Arial"/>
          <w:sz w:val="24"/>
          <w:szCs w:val="24"/>
        </w:rPr>
        <w:t>how to submit your bid</w:t>
      </w:r>
      <w:r w:rsidR="00544189" w:rsidRPr="00B10B11">
        <w:rPr>
          <w:rFonts w:ascii="Arial" w:eastAsia="Arial Unicode MS" w:hAnsi="Arial" w:cs="Arial"/>
          <w:sz w:val="24"/>
          <w:szCs w:val="24"/>
        </w:rPr>
        <w:t xml:space="preserve">, </w:t>
      </w:r>
      <w:r w:rsidR="0013195B" w:rsidRPr="00B10B11">
        <w:rPr>
          <w:rFonts w:ascii="Arial" w:eastAsia="Arial Unicode MS" w:hAnsi="Arial" w:cs="Arial"/>
          <w:sz w:val="24"/>
          <w:szCs w:val="24"/>
        </w:rPr>
        <w:t>the selection and award stages</w:t>
      </w:r>
      <w:r w:rsidR="001B68DF" w:rsidRPr="00B10B11">
        <w:rPr>
          <w:rFonts w:ascii="Arial" w:eastAsia="Arial Unicode MS" w:hAnsi="Arial" w:cs="Arial"/>
          <w:sz w:val="24"/>
          <w:szCs w:val="24"/>
        </w:rPr>
        <w:t>, h</w:t>
      </w:r>
      <w:r w:rsidR="0013195B" w:rsidRPr="00B10B11">
        <w:rPr>
          <w:rFonts w:ascii="Arial" w:eastAsia="Arial Unicode MS" w:hAnsi="Arial" w:cs="Arial"/>
          <w:sz w:val="24"/>
          <w:szCs w:val="24"/>
        </w:rPr>
        <w:t xml:space="preserve">ow we will </w:t>
      </w:r>
      <w:r w:rsidR="006674BF" w:rsidRPr="00B10B11">
        <w:rPr>
          <w:rFonts w:ascii="Arial" w:eastAsia="Arial Unicode MS" w:hAnsi="Arial" w:cs="Arial"/>
          <w:sz w:val="24"/>
          <w:szCs w:val="24"/>
        </w:rPr>
        <w:t>assess your bid</w:t>
      </w:r>
      <w:r w:rsidR="00085CD8" w:rsidRPr="00B10B11">
        <w:rPr>
          <w:rFonts w:ascii="Arial" w:eastAsia="Arial Unicode MS" w:hAnsi="Arial" w:cs="Arial"/>
          <w:sz w:val="24"/>
          <w:szCs w:val="24"/>
        </w:rPr>
        <w:t xml:space="preserve">, </w:t>
      </w:r>
      <w:r w:rsidR="001B68DF" w:rsidRPr="00B10B11">
        <w:rPr>
          <w:rFonts w:ascii="Arial" w:eastAsia="Arial Unicode MS" w:hAnsi="Arial" w:cs="Arial"/>
          <w:sz w:val="24"/>
          <w:szCs w:val="24"/>
        </w:rPr>
        <w:t>what th</w:t>
      </w:r>
      <w:r w:rsidR="00A016C0" w:rsidRPr="00B10B11">
        <w:rPr>
          <w:rFonts w:ascii="Arial" w:eastAsia="Arial Unicode MS" w:hAnsi="Arial" w:cs="Arial"/>
          <w:sz w:val="24"/>
          <w:szCs w:val="24"/>
        </w:rPr>
        <w:t xml:space="preserve">e process </w:t>
      </w:r>
      <w:r w:rsidR="00691EE5">
        <w:rPr>
          <w:rFonts w:ascii="Arial" w:eastAsia="Arial Unicode MS" w:hAnsi="Arial" w:cs="Arial"/>
          <w:sz w:val="24"/>
          <w:szCs w:val="24"/>
        </w:rPr>
        <w:t xml:space="preserve">is </w:t>
      </w:r>
      <w:r w:rsidR="00085CD8" w:rsidRPr="00B10B11">
        <w:rPr>
          <w:rFonts w:ascii="Arial" w:eastAsia="Arial Unicode MS" w:hAnsi="Arial" w:cs="Arial"/>
          <w:sz w:val="24"/>
          <w:szCs w:val="24"/>
        </w:rPr>
        <w:t>at intention to award and the framework contract award stage</w:t>
      </w:r>
      <w:r w:rsidR="0013195B" w:rsidRPr="00B10B11">
        <w:rPr>
          <w:rFonts w:ascii="Arial" w:eastAsia="Arial Unicode MS" w:hAnsi="Arial" w:cs="Arial"/>
          <w:sz w:val="24"/>
          <w:szCs w:val="24"/>
        </w:rPr>
        <w:t xml:space="preserve">. </w:t>
      </w:r>
    </w:p>
    <w:p w14:paraId="711E0989" w14:textId="38FECE51" w:rsidR="001B68DF" w:rsidRPr="009900E8" w:rsidRDefault="003A412F" w:rsidP="00691EE5">
      <w:pPr>
        <w:ind w:left="360" w:hanging="360"/>
        <w:rPr>
          <w:rFonts w:ascii="Arial" w:eastAsia="Arial Unicode MS" w:hAnsi="Arial" w:cs="Arial"/>
          <w:sz w:val="24"/>
          <w:szCs w:val="24"/>
        </w:rPr>
      </w:pPr>
      <w:r w:rsidRPr="009900E8">
        <w:rPr>
          <w:rFonts w:ascii="Arial" w:eastAsia="Arial Unicode MS" w:hAnsi="Arial" w:cs="Arial"/>
          <w:sz w:val="24"/>
          <w:szCs w:val="24"/>
        </w:rPr>
        <w:t xml:space="preserve">You must use </w:t>
      </w:r>
      <w:r w:rsidR="002020A6" w:rsidRPr="009900E8">
        <w:rPr>
          <w:rFonts w:ascii="Arial" w:eastAsia="Arial Unicode MS" w:hAnsi="Arial" w:cs="Arial"/>
          <w:sz w:val="24"/>
          <w:szCs w:val="24"/>
        </w:rPr>
        <w:t xml:space="preserve">our </w:t>
      </w:r>
      <w:proofErr w:type="spellStart"/>
      <w:r w:rsidR="00D84701" w:rsidRPr="00D84701">
        <w:rPr>
          <w:rStyle w:val="Hyperlink"/>
          <w:rFonts w:ascii="Arial" w:eastAsia="Arial Unicode MS" w:hAnsi="Arial" w:cs="Arial"/>
          <w:sz w:val="24"/>
          <w:szCs w:val="24"/>
        </w:rPr>
        <w:t>eSourcing</w:t>
      </w:r>
      <w:proofErr w:type="spellEnd"/>
      <w:r w:rsidR="00D84701" w:rsidRPr="00D84701">
        <w:rPr>
          <w:rStyle w:val="Hyperlink"/>
          <w:rFonts w:ascii="Arial" w:eastAsia="Arial Unicode MS" w:hAnsi="Arial" w:cs="Arial"/>
          <w:sz w:val="24"/>
          <w:szCs w:val="24"/>
        </w:rPr>
        <w:t xml:space="preserve"> suite</w:t>
      </w:r>
      <w:r w:rsidR="00617603" w:rsidRPr="009900E8">
        <w:rPr>
          <w:rFonts w:ascii="Arial" w:eastAsia="Arial Unicode MS" w:hAnsi="Arial" w:cs="Arial"/>
          <w:sz w:val="24"/>
          <w:szCs w:val="24"/>
        </w:rPr>
        <w:t xml:space="preserve">, </w:t>
      </w:r>
      <w:r w:rsidRPr="009900E8">
        <w:rPr>
          <w:rFonts w:ascii="Arial" w:eastAsia="Arial Unicode MS" w:hAnsi="Arial" w:cs="Arial"/>
          <w:sz w:val="24"/>
          <w:szCs w:val="24"/>
        </w:rPr>
        <w:t>to submit your bid</w:t>
      </w:r>
      <w:r w:rsidR="001B68DF">
        <w:t xml:space="preserve"> </w:t>
      </w:r>
    </w:p>
    <w:p w14:paraId="1FAA11FC" w14:textId="7B38FA44" w:rsidR="009900E8" w:rsidRDefault="00085CD8" w:rsidP="00691EE5">
      <w:pPr>
        <w:ind w:left="360" w:hanging="360"/>
        <w:rPr>
          <w:rFonts w:ascii="Arial" w:eastAsia="Arial Unicode MS" w:hAnsi="Arial" w:cs="Arial"/>
          <w:sz w:val="24"/>
          <w:szCs w:val="24"/>
        </w:rPr>
      </w:pPr>
      <w:r w:rsidRPr="009900E8">
        <w:rPr>
          <w:rFonts w:ascii="Arial" w:eastAsia="Arial Unicode MS" w:hAnsi="Arial" w:cs="Arial"/>
          <w:sz w:val="24"/>
          <w:szCs w:val="24"/>
        </w:rPr>
        <w:t>T</w:t>
      </w:r>
      <w:r w:rsidR="00B10B11" w:rsidRPr="009900E8">
        <w:rPr>
          <w:rFonts w:ascii="Arial" w:eastAsia="Arial Unicode MS" w:hAnsi="Arial" w:cs="Arial"/>
          <w:sz w:val="24"/>
          <w:szCs w:val="24"/>
        </w:rPr>
        <w:t>he</w:t>
      </w:r>
      <w:r w:rsidR="009900E8">
        <w:rPr>
          <w:rFonts w:ascii="Arial" w:eastAsia="Arial Unicode MS" w:hAnsi="Arial" w:cs="Arial"/>
          <w:sz w:val="24"/>
          <w:szCs w:val="24"/>
        </w:rPr>
        <w:t xml:space="preserve">re </w:t>
      </w:r>
      <w:r w:rsidR="009900E8" w:rsidRPr="004B38FF">
        <w:rPr>
          <w:rFonts w:ascii="Arial" w:eastAsia="Arial Unicode MS" w:hAnsi="Arial" w:cs="Arial"/>
          <w:sz w:val="24"/>
          <w:szCs w:val="24"/>
        </w:rPr>
        <w:t xml:space="preserve">are also </w:t>
      </w:r>
      <w:r w:rsidR="004B38FF" w:rsidRPr="004B38FF">
        <w:rPr>
          <w:rFonts w:ascii="Arial" w:eastAsia="Arial Unicode MS" w:hAnsi="Arial" w:cs="Arial"/>
          <w:sz w:val="24"/>
          <w:szCs w:val="24"/>
        </w:rPr>
        <w:t>12</w:t>
      </w:r>
      <w:r w:rsidR="009900E8" w:rsidRPr="004B38FF">
        <w:rPr>
          <w:rFonts w:ascii="Arial" w:eastAsia="Arial Unicode MS" w:hAnsi="Arial" w:cs="Arial"/>
          <w:sz w:val="24"/>
          <w:szCs w:val="24"/>
        </w:rPr>
        <w:t xml:space="preserve"> attachments</w:t>
      </w:r>
      <w:r w:rsidR="009900E8">
        <w:rPr>
          <w:rFonts w:ascii="Arial" w:eastAsia="Arial Unicode MS" w:hAnsi="Arial" w:cs="Arial"/>
          <w:sz w:val="24"/>
          <w:szCs w:val="24"/>
        </w:rPr>
        <w:t xml:space="preserve"> to</w:t>
      </w:r>
      <w:r w:rsidR="00B10B11" w:rsidRPr="009900E8">
        <w:rPr>
          <w:rFonts w:ascii="Arial" w:eastAsia="Arial Unicode MS" w:hAnsi="Arial" w:cs="Arial"/>
          <w:sz w:val="24"/>
          <w:szCs w:val="24"/>
        </w:rPr>
        <w:t xml:space="preserve"> </w:t>
      </w:r>
      <w:r w:rsidR="004678B4" w:rsidRPr="009900E8">
        <w:rPr>
          <w:rFonts w:ascii="Arial" w:eastAsia="Arial Unicode MS" w:hAnsi="Arial" w:cs="Arial"/>
          <w:sz w:val="24"/>
          <w:szCs w:val="24"/>
        </w:rPr>
        <w:t>th</w:t>
      </w:r>
      <w:r w:rsidR="001A0EB0" w:rsidRPr="009900E8">
        <w:rPr>
          <w:rFonts w:ascii="Arial" w:eastAsia="Arial Unicode MS" w:hAnsi="Arial" w:cs="Arial"/>
          <w:sz w:val="24"/>
          <w:szCs w:val="24"/>
        </w:rPr>
        <w:t>e</w:t>
      </w:r>
      <w:r w:rsidR="004678B4" w:rsidRPr="009900E8">
        <w:rPr>
          <w:rFonts w:ascii="Arial" w:eastAsia="Arial Unicode MS" w:hAnsi="Arial" w:cs="Arial"/>
          <w:sz w:val="24"/>
          <w:szCs w:val="24"/>
        </w:rPr>
        <w:t xml:space="preserve"> </w:t>
      </w:r>
      <w:r w:rsidR="00735BD9" w:rsidRPr="009900E8">
        <w:rPr>
          <w:rFonts w:ascii="Arial" w:eastAsia="Arial Unicode MS" w:hAnsi="Arial" w:cs="Arial"/>
          <w:sz w:val="24"/>
          <w:szCs w:val="24"/>
        </w:rPr>
        <w:t>ITT</w:t>
      </w:r>
      <w:r w:rsidR="004678B4" w:rsidRPr="009900E8">
        <w:rPr>
          <w:rFonts w:ascii="Arial" w:eastAsia="Arial Unicode MS" w:hAnsi="Arial" w:cs="Arial"/>
          <w:sz w:val="24"/>
          <w:szCs w:val="24"/>
        </w:rPr>
        <w:t xml:space="preserve"> p</w:t>
      </w:r>
      <w:r w:rsidR="00875DC7" w:rsidRPr="009900E8">
        <w:rPr>
          <w:rFonts w:ascii="Arial" w:eastAsia="Arial Unicode MS" w:hAnsi="Arial" w:cs="Arial"/>
          <w:sz w:val="24"/>
          <w:szCs w:val="24"/>
        </w:rPr>
        <w:t>ack</w:t>
      </w:r>
      <w:r w:rsidR="009900E8">
        <w:rPr>
          <w:rFonts w:ascii="Arial" w:eastAsia="Arial Unicode MS" w:hAnsi="Arial" w:cs="Arial"/>
          <w:sz w:val="24"/>
          <w:szCs w:val="24"/>
        </w:rPr>
        <w:t>.</w:t>
      </w:r>
    </w:p>
    <w:p w14:paraId="065F3903" w14:textId="161B3518" w:rsidR="00032086" w:rsidRPr="009900E8" w:rsidRDefault="009900E8" w:rsidP="009900E8">
      <w:pPr>
        <w:ind w:left="360"/>
        <w:rPr>
          <w:rFonts w:ascii="Arial" w:eastAsia="Arial Unicode MS" w:hAnsi="Arial" w:cs="Arial"/>
          <w:sz w:val="24"/>
          <w:szCs w:val="24"/>
        </w:rPr>
      </w:pPr>
      <w:r>
        <w:rPr>
          <w:rFonts w:ascii="Arial" w:eastAsia="Arial Unicode MS" w:hAnsi="Arial" w:cs="Arial"/>
          <w:sz w:val="24"/>
          <w:szCs w:val="24"/>
        </w:rPr>
        <w:t>These attachments are:</w:t>
      </w:r>
      <w:r w:rsidR="00032086" w:rsidRPr="009900E8">
        <w:rPr>
          <w:rFonts w:ascii="Arial" w:eastAsia="Arial Unicode MS" w:hAnsi="Arial" w:cs="Arial"/>
          <w:sz w:val="24"/>
          <w:szCs w:val="24"/>
        </w:rPr>
        <w:t xml:space="preserve"> </w:t>
      </w:r>
    </w:p>
    <w:p w14:paraId="0FAA347A" w14:textId="223DD36B" w:rsidR="00544189" w:rsidRPr="004B38FF" w:rsidRDefault="00B10B11" w:rsidP="00B10B11">
      <w:pPr>
        <w:ind w:left="360"/>
        <w:rPr>
          <w:rFonts w:ascii="Arial" w:eastAsia="Arial Unicode MS" w:hAnsi="Arial" w:cs="Arial"/>
          <w:sz w:val="24"/>
          <w:szCs w:val="24"/>
        </w:rPr>
      </w:pPr>
      <w:r w:rsidRPr="00B10B11">
        <w:rPr>
          <w:rFonts w:ascii="Arial" w:hAnsi="Arial" w:cs="Arial"/>
          <w:b/>
          <w:sz w:val="24"/>
        </w:rPr>
        <w:t>Attachment 2a Selection questionnaire</w:t>
      </w:r>
      <w:r w:rsidRPr="00B10B11">
        <w:rPr>
          <w:rFonts w:ascii="Arial" w:hAnsi="Arial" w:cs="Arial"/>
          <w:sz w:val="24"/>
        </w:rPr>
        <w:t xml:space="preserve"> - you must complete the questions detailed in this questionnaire online in the </w:t>
      </w:r>
      <w:hyperlink r:id="rId9" w:history="1">
        <w:proofErr w:type="spellStart"/>
        <w:r w:rsidRPr="00B10B11">
          <w:rPr>
            <w:rStyle w:val="Hyperlink"/>
            <w:rFonts w:ascii="Arial" w:hAnsi="Arial" w:cs="Arial"/>
            <w:sz w:val="24"/>
          </w:rPr>
          <w:t>eSourcing</w:t>
        </w:r>
        <w:proofErr w:type="spellEnd"/>
        <w:r w:rsidRPr="00B10B11">
          <w:rPr>
            <w:rStyle w:val="Hyperlink"/>
            <w:rFonts w:ascii="Arial" w:hAnsi="Arial" w:cs="Arial"/>
            <w:sz w:val="24"/>
          </w:rPr>
          <w:t xml:space="preserve"> Suite</w:t>
        </w:r>
      </w:hyperlink>
      <w:r w:rsidRPr="00B10B11">
        <w:rPr>
          <w:rFonts w:ascii="Arial" w:hAnsi="Arial" w:cs="Arial"/>
          <w:sz w:val="24"/>
        </w:rPr>
        <w:t xml:space="preserve"> (qualification </w:t>
      </w:r>
      <w:r w:rsidRPr="004B38FF">
        <w:rPr>
          <w:rFonts w:ascii="Arial" w:hAnsi="Arial" w:cs="Arial"/>
          <w:sz w:val="24"/>
        </w:rPr>
        <w:t>envelope)</w:t>
      </w:r>
      <w:r w:rsidR="00D84701">
        <w:rPr>
          <w:rFonts w:ascii="Arial" w:hAnsi="Arial" w:cs="Arial"/>
          <w:sz w:val="24"/>
        </w:rPr>
        <w:t>.</w:t>
      </w:r>
    </w:p>
    <w:p w14:paraId="6933DB90" w14:textId="3A42E00B" w:rsidR="003A412F" w:rsidRPr="004B38FF" w:rsidRDefault="00B10B11" w:rsidP="004B38FF">
      <w:pPr>
        <w:ind w:left="360"/>
        <w:rPr>
          <w:rFonts w:ascii="Arial" w:eastAsia="Arial Unicode MS" w:hAnsi="Arial" w:cs="Arial"/>
          <w:sz w:val="24"/>
          <w:szCs w:val="24"/>
        </w:rPr>
      </w:pPr>
      <w:r w:rsidRPr="004B38FF">
        <w:rPr>
          <w:rFonts w:ascii="Arial" w:hAnsi="Arial" w:cs="Arial"/>
          <w:b/>
          <w:sz w:val="24"/>
        </w:rPr>
        <w:t>Attachment 3 Price matrix</w:t>
      </w:r>
      <w:r w:rsidRPr="004B38FF">
        <w:rPr>
          <w:rFonts w:ascii="Arial" w:hAnsi="Arial" w:cs="Arial"/>
          <w:sz w:val="24"/>
        </w:rPr>
        <w:t xml:space="preserve"> - you must complete the unlocked </w:t>
      </w:r>
      <w:r w:rsidR="009D4FBD" w:rsidRPr="004B38FF">
        <w:rPr>
          <w:rFonts w:ascii="Arial" w:hAnsi="Arial" w:cs="Arial"/>
          <w:sz w:val="24"/>
        </w:rPr>
        <w:t>blue</w:t>
      </w:r>
      <w:r w:rsidRPr="004B38FF">
        <w:rPr>
          <w:rFonts w:ascii="Arial" w:hAnsi="Arial" w:cs="Arial"/>
          <w:sz w:val="24"/>
        </w:rPr>
        <w:t xml:space="preserve"> cells in this attachment and upload to question PQ1 in the </w:t>
      </w:r>
      <w:hyperlink r:id="rId10" w:history="1">
        <w:proofErr w:type="spellStart"/>
        <w:r w:rsidRPr="004B38FF">
          <w:rPr>
            <w:rStyle w:val="Hyperlink"/>
            <w:rFonts w:ascii="Arial" w:hAnsi="Arial" w:cs="Arial"/>
            <w:sz w:val="24"/>
          </w:rPr>
          <w:t>eSourcing</w:t>
        </w:r>
        <w:proofErr w:type="spellEnd"/>
        <w:r w:rsidRPr="004B38FF">
          <w:rPr>
            <w:rStyle w:val="Hyperlink"/>
            <w:rFonts w:ascii="Arial" w:hAnsi="Arial" w:cs="Arial"/>
            <w:sz w:val="24"/>
          </w:rPr>
          <w:t xml:space="preserve"> Suite</w:t>
        </w:r>
      </w:hyperlink>
      <w:r w:rsidRPr="004B38FF">
        <w:rPr>
          <w:rFonts w:ascii="Arial" w:hAnsi="Arial" w:cs="Arial"/>
          <w:sz w:val="24"/>
        </w:rPr>
        <w:t xml:space="preserve"> (commercial envelope). </w:t>
      </w:r>
    </w:p>
    <w:p w14:paraId="1A966206" w14:textId="3414CE68" w:rsidR="00032086" w:rsidRPr="00B10B11" w:rsidRDefault="00B10B11" w:rsidP="00B10B11">
      <w:pPr>
        <w:ind w:left="360"/>
        <w:rPr>
          <w:rFonts w:ascii="Arial" w:eastAsia="Arial Unicode MS" w:hAnsi="Arial" w:cs="Arial"/>
          <w:sz w:val="24"/>
          <w:szCs w:val="24"/>
        </w:rPr>
      </w:pPr>
      <w:r w:rsidRPr="004B38FF">
        <w:rPr>
          <w:rFonts w:ascii="Arial" w:hAnsi="Arial" w:cs="Arial"/>
          <w:b/>
          <w:sz w:val="24"/>
        </w:rPr>
        <w:t>Attachment</w:t>
      </w:r>
      <w:r w:rsidRPr="00B10B11">
        <w:rPr>
          <w:rFonts w:ascii="Arial" w:hAnsi="Arial" w:cs="Arial"/>
          <w:b/>
          <w:sz w:val="24"/>
        </w:rPr>
        <w:t xml:space="preserve"> 4 Information and declaration workbook</w:t>
      </w:r>
      <w:r w:rsidRPr="00B10B11">
        <w:rPr>
          <w:rFonts w:ascii="Arial" w:hAnsi="Arial" w:cs="Arial"/>
          <w:sz w:val="24"/>
        </w:rPr>
        <w:t xml:space="preserve"> - if you are relying upon any other organisation, including </w:t>
      </w:r>
      <w:r w:rsidR="00833C05">
        <w:rPr>
          <w:rFonts w:ascii="Arial" w:hAnsi="Arial" w:cs="Arial"/>
          <w:sz w:val="24"/>
        </w:rPr>
        <w:t>k</w:t>
      </w:r>
      <w:r w:rsidRPr="00B10B11">
        <w:rPr>
          <w:rFonts w:ascii="Arial" w:hAnsi="Arial" w:cs="Arial"/>
          <w:sz w:val="24"/>
        </w:rPr>
        <w:t xml:space="preserve">ey </w:t>
      </w:r>
      <w:r w:rsidR="00833C05">
        <w:rPr>
          <w:rFonts w:ascii="Arial" w:hAnsi="Arial" w:cs="Arial"/>
          <w:sz w:val="24"/>
        </w:rPr>
        <w:t>s</w:t>
      </w:r>
      <w:r w:rsidRPr="00B10B11">
        <w:rPr>
          <w:rFonts w:ascii="Arial" w:hAnsi="Arial" w:cs="Arial"/>
          <w:sz w:val="24"/>
        </w:rPr>
        <w:t xml:space="preserve">ubcontractors or consortium members, to meet the selection criteria, you must get each of the organisations to populate this attachment. You must then attach each of the populated attachments to the relevant selection questions in the </w:t>
      </w:r>
      <w:hyperlink r:id="rId11" w:history="1">
        <w:proofErr w:type="spellStart"/>
        <w:r w:rsidRPr="00B10B11">
          <w:rPr>
            <w:rStyle w:val="Hyperlink"/>
            <w:rFonts w:ascii="Arial" w:hAnsi="Arial" w:cs="Arial"/>
            <w:sz w:val="24"/>
          </w:rPr>
          <w:t>eSourcing</w:t>
        </w:r>
        <w:proofErr w:type="spellEnd"/>
        <w:r w:rsidRPr="00B10B11">
          <w:rPr>
            <w:rStyle w:val="Hyperlink"/>
            <w:rFonts w:ascii="Arial" w:hAnsi="Arial" w:cs="Arial"/>
            <w:sz w:val="24"/>
          </w:rPr>
          <w:t xml:space="preserve"> Suite</w:t>
        </w:r>
      </w:hyperlink>
      <w:r w:rsidRPr="00B10B11">
        <w:rPr>
          <w:rFonts w:ascii="Arial" w:hAnsi="Arial" w:cs="Arial"/>
          <w:sz w:val="24"/>
        </w:rPr>
        <w:t xml:space="preserve"> (qualification envelope).</w:t>
      </w:r>
      <w:r w:rsidR="00032086" w:rsidRPr="00B10B11">
        <w:rPr>
          <w:rFonts w:ascii="Arial" w:eastAsia="Arial Unicode MS" w:hAnsi="Arial" w:cs="Arial"/>
          <w:sz w:val="24"/>
          <w:szCs w:val="24"/>
        </w:rPr>
        <w:t xml:space="preserve"> </w:t>
      </w:r>
    </w:p>
    <w:p w14:paraId="0FC72B03" w14:textId="77777777" w:rsidR="00B10B11" w:rsidRPr="00FA32C7" w:rsidRDefault="00B10B11" w:rsidP="00B10B11">
      <w:pPr>
        <w:pBdr>
          <w:top w:val="nil"/>
          <w:left w:val="nil"/>
          <w:bottom w:val="nil"/>
          <w:right w:val="nil"/>
          <w:between w:val="nil"/>
        </w:pBdr>
        <w:spacing w:before="120" w:after="120" w:line="276" w:lineRule="auto"/>
        <w:ind w:left="360"/>
        <w:rPr>
          <w:rFonts w:ascii="Arial" w:hAnsi="Arial" w:cs="Arial"/>
          <w:sz w:val="24"/>
          <w:szCs w:val="24"/>
        </w:rPr>
      </w:pPr>
      <w:r w:rsidRPr="00FA32C7">
        <w:rPr>
          <w:rFonts w:ascii="Arial" w:hAnsi="Arial" w:cs="Arial"/>
          <w:b/>
          <w:sz w:val="24"/>
          <w:szCs w:val="24"/>
        </w:rPr>
        <w:t>Attachment 5 Financial assessment template</w:t>
      </w:r>
      <w:r w:rsidRPr="00FA32C7">
        <w:rPr>
          <w:rFonts w:ascii="Arial" w:hAnsi="Arial" w:cs="Arial"/>
          <w:sz w:val="24"/>
          <w:szCs w:val="24"/>
        </w:rPr>
        <w:t xml:space="preserve"> – you do not need to populate this template as part of your bid.</w:t>
      </w:r>
    </w:p>
    <w:p w14:paraId="66C9BA66" w14:textId="77777777" w:rsidR="00B10B11" w:rsidRPr="00FA32C7" w:rsidRDefault="00B10B11" w:rsidP="00B10B11">
      <w:pPr>
        <w:pBdr>
          <w:top w:val="nil"/>
          <w:left w:val="nil"/>
          <w:bottom w:val="nil"/>
          <w:right w:val="nil"/>
          <w:between w:val="nil"/>
        </w:pBdr>
        <w:spacing w:before="120" w:after="120" w:line="276" w:lineRule="auto"/>
        <w:ind w:left="360"/>
        <w:rPr>
          <w:rFonts w:ascii="Arial" w:hAnsi="Arial" w:cs="Arial"/>
          <w:b/>
          <w:sz w:val="24"/>
          <w:szCs w:val="24"/>
        </w:rPr>
      </w:pPr>
      <w:r w:rsidRPr="00FA32C7">
        <w:rPr>
          <w:rFonts w:ascii="Arial" w:hAnsi="Arial" w:cs="Arial"/>
          <w:b/>
          <w:sz w:val="24"/>
          <w:szCs w:val="24"/>
        </w:rPr>
        <w:t xml:space="preserve">Attachment 6 Consortia details </w:t>
      </w:r>
      <w:r w:rsidRPr="00FA32C7">
        <w:rPr>
          <w:rFonts w:ascii="Arial" w:hAnsi="Arial" w:cs="Arial"/>
          <w:sz w:val="24"/>
          <w:szCs w:val="24"/>
        </w:rPr>
        <w:t xml:space="preserve">– you should complete this </w:t>
      </w:r>
      <w:r>
        <w:rPr>
          <w:rFonts w:ascii="Arial" w:hAnsi="Arial" w:cs="Arial"/>
          <w:sz w:val="24"/>
          <w:szCs w:val="24"/>
        </w:rPr>
        <w:t>attachment</w:t>
      </w:r>
      <w:r w:rsidRPr="00FA32C7">
        <w:rPr>
          <w:rFonts w:ascii="Arial" w:hAnsi="Arial" w:cs="Arial"/>
          <w:sz w:val="24"/>
          <w:szCs w:val="24"/>
        </w:rPr>
        <w:t xml:space="preserve"> if you are bidd</w:t>
      </w:r>
      <w:r w:rsidRPr="00691EE5">
        <w:rPr>
          <w:rFonts w:ascii="Arial" w:hAnsi="Arial" w:cs="Arial"/>
          <w:sz w:val="24"/>
          <w:szCs w:val="24"/>
        </w:rPr>
        <w:t>ing as the lead member of a consortium and attach to selection question 1.10.3 in</w:t>
      </w:r>
      <w:r w:rsidRPr="00A84E71">
        <w:rPr>
          <w:rFonts w:ascii="Arial" w:hAnsi="Arial" w:cs="Arial"/>
          <w:sz w:val="24"/>
          <w:szCs w:val="24"/>
        </w:rPr>
        <w:t xml:space="preserve"> the</w:t>
      </w:r>
      <w:r w:rsidRPr="00FA32C7">
        <w:rPr>
          <w:rFonts w:ascii="Arial" w:hAnsi="Arial" w:cs="Arial"/>
          <w:sz w:val="24"/>
          <w:szCs w:val="24"/>
        </w:rPr>
        <w:t xml:space="preserve"> </w:t>
      </w:r>
      <w:hyperlink r:id="rId12" w:history="1">
        <w:proofErr w:type="spellStart"/>
        <w:r w:rsidRPr="00B831C9">
          <w:rPr>
            <w:rStyle w:val="Hyperlink"/>
            <w:rFonts w:ascii="Arial" w:hAnsi="Arial" w:cs="Arial"/>
            <w:sz w:val="24"/>
            <w:szCs w:val="24"/>
          </w:rPr>
          <w:t>eSourcing</w:t>
        </w:r>
        <w:proofErr w:type="spellEnd"/>
        <w:r w:rsidRPr="00B831C9">
          <w:rPr>
            <w:rStyle w:val="Hyperlink"/>
            <w:rFonts w:ascii="Arial" w:hAnsi="Arial" w:cs="Arial"/>
            <w:sz w:val="24"/>
            <w:szCs w:val="24"/>
          </w:rPr>
          <w:t xml:space="preserve"> Suite</w:t>
        </w:r>
      </w:hyperlink>
      <w:r w:rsidRPr="00FA32C7">
        <w:rPr>
          <w:rFonts w:ascii="Arial" w:hAnsi="Arial" w:cs="Arial"/>
          <w:sz w:val="24"/>
          <w:szCs w:val="24"/>
        </w:rPr>
        <w:t xml:space="preserve"> (qualification envelope).</w:t>
      </w:r>
    </w:p>
    <w:p w14:paraId="6400D09E" w14:textId="5E2539AD" w:rsidR="00B10B11" w:rsidRPr="00FA32C7" w:rsidRDefault="00B10B11" w:rsidP="00B10B11">
      <w:pPr>
        <w:pBdr>
          <w:top w:val="nil"/>
          <w:left w:val="nil"/>
          <w:bottom w:val="nil"/>
          <w:right w:val="nil"/>
          <w:between w:val="nil"/>
        </w:pBdr>
        <w:spacing w:before="120" w:after="120" w:line="276" w:lineRule="auto"/>
        <w:ind w:left="360"/>
        <w:rPr>
          <w:rFonts w:ascii="Arial" w:hAnsi="Arial" w:cs="Arial"/>
          <w:b/>
          <w:sz w:val="24"/>
          <w:szCs w:val="24"/>
        </w:rPr>
      </w:pPr>
      <w:r>
        <w:rPr>
          <w:rFonts w:ascii="Arial" w:hAnsi="Arial" w:cs="Arial"/>
          <w:b/>
          <w:sz w:val="24"/>
          <w:szCs w:val="24"/>
        </w:rPr>
        <w:t>Attachment 7 Key S</w:t>
      </w:r>
      <w:r w:rsidRPr="00FA32C7">
        <w:rPr>
          <w:rFonts w:ascii="Arial" w:hAnsi="Arial" w:cs="Arial"/>
          <w:b/>
          <w:sz w:val="24"/>
          <w:szCs w:val="24"/>
        </w:rPr>
        <w:t xml:space="preserve">ubcontractor details </w:t>
      </w:r>
      <w:r>
        <w:rPr>
          <w:rFonts w:ascii="Arial" w:hAnsi="Arial" w:cs="Arial"/>
          <w:sz w:val="24"/>
          <w:szCs w:val="24"/>
        </w:rPr>
        <w:t xml:space="preserve">– you should complete this attachment if you intend </w:t>
      </w:r>
      <w:r w:rsidRPr="00691EE5">
        <w:rPr>
          <w:rFonts w:ascii="Arial" w:hAnsi="Arial" w:cs="Arial"/>
          <w:sz w:val="24"/>
          <w:szCs w:val="24"/>
        </w:rPr>
        <w:t xml:space="preserve">to use </w:t>
      </w:r>
      <w:r w:rsidR="00833C05">
        <w:rPr>
          <w:rFonts w:ascii="Arial" w:hAnsi="Arial" w:cs="Arial"/>
          <w:sz w:val="24"/>
          <w:szCs w:val="24"/>
        </w:rPr>
        <w:t>k</w:t>
      </w:r>
      <w:r w:rsidRPr="00691EE5">
        <w:rPr>
          <w:rFonts w:ascii="Arial" w:hAnsi="Arial" w:cs="Arial"/>
          <w:sz w:val="24"/>
          <w:szCs w:val="24"/>
        </w:rPr>
        <w:t xml:space="preserve">ey </w:t>
      </w:r>
      <w:r w:rsidR="00833C05">
        <w:rPr>
          <w:rFonts w:ascii="Arial" w:hAnsi="Arial" w:cs="Arial"/>
          <w:sz w:val="24"/>
          <w:szCs w:val="24"/>
        </w:rPr>
        <w:t>s</w:t>
      </w:r>
      <w:r w:rsidRPr="00691EE5">
        <w:rPr>
          <w:rFonts w:ascii="Arial" w:hAnsi="Arial" w:cs="Arial"/>
          <w:sz w:val="24"/>
          <w:szCs w:val="24"/>
        </w:rPr>
        <w:t>ubcontractors in your bid and attach to selection question 1.12.1 in</w:t>
      </w:r>
      <w:r w:rsidRPr="00FA32C7">
        <w:rPr>
          <w:rFonts w:ascii="Arial" w:hAnsi="Arial" w:cs="Arial"/>
          <w:sz w:val="24"/>
          <w:szCs w:val="24"/>
        </w:rPr>
        <w:t xml:space="preserve"> the </w:t>
      </w:r>
      <w:hyperlink r:id="rId13" w:history="1">
        <w:proofErr w:type="spellStart"/>
        <w:r w:rsidRPr="00B831C9">
          <w:rPr>
            <w:rStyle w:val="Hyperlink"/>
            <w:rFonts w:ascii="Arial" w:hAnsi="Arial" w:cs="Arial"/>
            <w:sz w:val="24"/>
            <w:szCs w:val="24"/>
          </w:rPr>
          <w:t>eSourcing</w:t>
        </w:r>
        <w:proofErr w:type="spellEnd"/>
        <w:r w:rsidRPr="00B831C9">
          <w:rPr>
            <w:rStyle w:val="Hyperlink"/>
            <w:rFonts w:ascii="Arial" w:hAnsi="Arial" w:cs="Arial"/>
            <w:sz w:val="24"/>
            <w:szCs w:val="24"/>
          </w:rPr>
          <w:t xml:space="preserve"> Suite</w:t>
        </w:r>
      </w:hyperlink>
      <w:r w:rsidRPr="00FA32C7">
        <w:rPr>
          <w:rFonts w:ascii="Arial" w:hAnsi="Arial" w:cs="Arial"/>
          <w:sz w:val="24"/>
          <w:szCs w:val="24"/>
        </w:rPr>
        <w:t xml:space="preserve"> (qualification envelope).</w:t>
      </w:r>
    </w:p>
    <w:p w14:paraId="0E501704" w14:textId="77777777" w:rsidR="00B10B11" w:rsidRPr="00660360" w:rsidRDefault="00B10B11" w:rsidP="00B10B11">
      <w:pPr>
        <w:pBdr>
          <w:top w:val="nil"/>
          <w:left w:val="nil"/>
          <w:bottom w:val="nil"/>
          <w:right w:val="nil"/>
          <w:between w:val="nil"/>
        </w:pBdr>
        <w:spacing w:before="120" w:after="120" w:line="276" w:lineRule="auto"/>
        <w:ind w:left="360"/>
        <w:rPr>
          <w:rFonts w:ascii="Arial" w:hAnsi="Arial" w:cs="Arial"/>
          <w:sz w:val="24"/>
          <w:szCs w:val="24"/>
        </w:rPr>
      </w:pPr>
      <w:r w:rsidRPr="00FA32C7">
        <w:rPr>
          <w:rFonts w:ascii="Arial" w:hAnsi="Arial" w:cs="Arial"/>
          <w:b/>
          <w:sz w:val="24"/>
          <w:szCs w:val="24"/>
        </w:rPr>
        <w:t xml:space="preserve">Attachment 8 </w:t>
      </w:r>
      <w:r w:rsidRPr="00FA32C7">
        <w:rPr>
          <w:rFonts w:ascii="Arial" w:eastAsia="Arial Unicode MS" w:hAnsi="Arial" w:cs="Arial"/>
          <w:b/>
          <w:sz w:val="24"/>
          <w:szCs w:val="24"/>
        </w:rPr>
        <w:t>Bidder</w:t>
      </w:r>
      <w:r w:rsidRPr="00FA32C7">
        <w:rPr>
          <w:rFonts w:ascii="Arial" w:hAnsi="Arial" w:cs="Arial"/>
          <w:b/>
          <w:sz w:val="24"/>
          <w:szCs w:val="24"/>
        </w:rPr>
        <w:t xml:space="preserve"> guidance</w:t>
      </w:r>
      <w:r>
        <w:rPr>
          <w:rFonts w:ascii="Arial" w:hAnsi="Arial" w:cs="Arial"/>
          <w:b/>
          <w:sz w:val="24"/>
          <w:szCs w:val="24"/>
        </w:rPr>
        <w:t xml:space="preserve"> – </w:t>
      </w:r>
      <w:r>
        <w:rPr>
          <w:rFonts w:ascii="Arial" w:hAnsi="Arial" w:cs="Arial"/>
          <w:sz w:val="24"/>
          <w:szCs w:val="24"/>
        </w:rPr>
        <w:t>this document gives</w:t>
      </w:r>
      <w:r w:rsidRPr="00660360">
        <w:rPr>
          <w:rFonts w:ascii="Arial" w:hAnsi="Arial" w:cs="Arial"/>
          <w:sz w:val="24"/>
          <w:szCs w:val="24"/>
        </w:rPr>
        <w:t xml:space="preserve"> guidance for using our </w:t>
      </w:r>
      <w:hyperlink r:id="rId14" w:history="1">
        <w:proofErr w:type="spellStart"/>
        <w:r w:rsidRPr="00B831C9">
          <w:rPr>
            <w:rStyle w:val="Hyperlink"/>
            <w:rFonts w:ascii="Arial" w:hAnsi="Arial" w:cs="Arial"/>
            <w:sz w:val="24"/>
            <w:szCs w:val="24"/>
          </w:rPr>
          <w:t>eSourcing</w:t>
        </w:r>
        <w:proofErr w:type="spellEnd"/>
        <w:r w:rsidRPr="00B831C9">
          <w:rPr>
            <w:rStyle w:val="Hyperlink"/>
            <w:rFonts w:ascii="Arial" w:hAnsi="Arial" w:cs="Arial"/>
            <w:sz w:val="24"/>
            <w:szCs w:val="24"/>
          </w:rPr>
          <w:t xml:space="preserve"> suite</w:t>
        </w:r>
      </w:hyperlink>
      <w:r w:rsidRPr="00660360">
        <w:rPr>
          <w:rFonts w:ascii="Arial" w:hAnsi="Arial" w:cs="Arial"/>
          <w:sz w:val="24"/>
          <w:szCs w:val="24"/>
        </w:rPr>
        <w:t xml:space="preserve"> and instructions on how to submit a compliant bid.</w:t>
      </w:r>
    </w:p>
    <w:p w14:paraId="318FB139" w14:textId="64C300C5" w:rsidR="00B10B11" w:rsidRDefault="00B10B11" w:rsidP="00B10B11">
      <w:pPr>
        <w:pBdr>
          <w:top w:val="nil"/>
          <w:left w:val="nil"/>
          <w:bottom w:val="nil"/>
          <w:right w:val="nil"/>
          <w:between w:val="nil"/>
        </w:pBdr>
        <w:spacing w:before="120" w:after="120" w:line="276" w:lineRule="auto"/>
        <w:ind w:left="360"/>
        <w:rPr>
          <w:rFonts w:ascii="Arial" w:hAnsi="Arial" w:cs="Arial"/>
          <w:b/>
          <w:sz w:val="24"/>
          <w:szCs w:val="24"/>
        </w:rPr>
      </w:pPr>
      <w:r w:rsidRPr="00FA32C7">
        <w:rPr>
          <w:rFonts w:ascii="Arial" w:eastAsia="Arial Unicode MS" w:hAnsi="Arial" w:cs="Arial"/>
          <w:b/>
          <w:sz w:val="24"/>
          <w:szCs w:val="24"/>
        </w:rPr>
        <w:lastRenderedPageBreak/>
        <w:t>Attachment 9 Framework</w:t>
      </w:r>
      <w:r w:rsidR="00377143">
        <w:rPr>
          <w:rFonts w:ascii="Arial" w:eastAsia="Arial Unicode MS" w:hAnsi="Arial" w:cs="Arial"/>
          <w:b/>
          <w:sz w:val="24"/>
          <w:szCs w:val="24"/>
        </w:rPr>
        <w:t xml:space="preserve"> </w:t>
      </w:r>
      <w:r w:rsidRPr="005B5987">
        <w:rPr>
          <w:rFonts w:ascii="Arial" w:eastAsia="Arial Unicode MS" w:hAnsi="Arial" w:cs="Arial"/>
          <w:b/>
          <w:sz w:val="24"/>
          <w:szCs w:val="24"/>
        </w:rPr>
        <w:t xml:space="preserve">population template – </w:t>
      </w:r>
      <w:r w:rsidRPr="005B5987">
        <w:rPr>
          <w:rFonts w:ascii="Arial" w:eastAsia="Arial Unicode MS" w:hAnsi="Arial" w:cs="Arial"/>
          <w:sz w:val="24"/>
          <w:szCs w:val="24"/>
        </w:rPr>
        <w:t xml:space="preserve">you must complete this document </w:t>
      </w:r>
      <w:r w:rsidR="00691EE5" w:rsidRPr="005B5987">
        <w:rPr>
          <w:rFonts w:ascii="Arial" w:eastAsia="Arial Unicode MS" w:hAnsi="Arial" w:cs="Arial"/>
          <w:sz w:val="24"/>
          <w:szCs w:val="24"/>
        </w:rPr>
        <w:t xml:space="preserve">and attach to question </w:t>
      </w:r>
      <w:r w:rsidR="005B5987" w:rsidRPr="005B5987">
        <w:rPr>
          <w:rFonts w:ascii="Arial" w:eastAsia="Arial Unicode MS" w:hAnsi="Arial" w:cs="Arial"/>
          <w:sz w:val="24"/>
          <w:szCs w:val="24"/>
        </w:rPr>
        <w:t>1.31</w:t>
      </w:r>
      <w:r w:rsidR="00D84701">
        <w:rPr>
          <w:rFonts w:ascii="Arial" w:eastAsia="Arial Unicode MS" w:hAnsi="Arial" w:cs="Arial"/>
          <w:sz w:val="24"/>
          <w:szCs w:val="24"/>
        </w:rPr>
        <w:t xml:space="preserve"> in the</w:t>
      </w:r>
      <w:r w:rsidR="00D84701" w:rsidRPr="00D84701">
        <w:rPr>
          <w:rFonts w:ascii="Arial" w:hAnsi="Arial" w:cs="Arial"/>
          <w:b/>
          <w:sz w:val="24"/>
        </w:rPr>
        <w:t xml:space="preserve"> </w:t>
      </w:r>
      <w:r w:rsidR="00D84701" w:rsidRPr="00B10B11">
        <w:rPr>
          <w:rFonts w:ascii="Arial" w:hAnsi="Arial" w:cs="Arial"/>
          <w:b/>
          <w:sz w:val="24"/>
        </w:rPr>
        <w:t>Selection questionnaire</w:t>
      </w:r>
      <w:r w:rsidR="00691EE5" w:rsidRPr="005B5987">
        <w:rPr>
          <w:rFonts w:ascii="Arial" w:eastAsia="Arial Unicode MS" w:hAnsi="Arial" w:cs="Arial"/>
          <w:sz w:val="24"/>
          <w:szCs w:val="24"/>
        </w:rPr>
        <w:t>.</w:t>
      </w:r>
    </w:p>
    <w:p w14:paraId="708E9718" w14:textId="6B9F22D4" w:rsidR="00B10B11" w:rsidRDefault="00B10B11" w:rsidP="00B10B11">
      <w:pPr>
        <w:pBdr>
          <w:top w:val="nil"/>
          <w:left w:val="nil"/>
          <w:bottom w:val="nil"/>
          <w:right w:val="nil"/>
          <w:between w:val="nil"/>
        </w:pBdr>
        <w:spacing w:before="120" w:after="120" w:line="276" w:lineRule="auto"/>
        <w:ind w:left="360"/>
        <w:rPr>
          <w:rFonts w:ascii="Arial" w:hAnsi="Arial" w:cs="Arial"/>
          <w:b/>
          <w:sz w:val="24"/>
          <w:szCs w:val="24"/>
        </w:rPr>
      </w:pPr>
      <w:r w:rsidRPr="00FA32C7">
        <w:rPr>
          <w:rFonts w:ascii="Arial" w:eastAsia="Arial Unicode MS" w:hAnsi="Arial" w:cs="Arial"/>
          <w:b/>
          <w:sz w:val="24"/>
          <w:szCs w:val="24"/>
        </w:rPr>
        <w:t>Attachment 10 Certificate of Past Performance</w:t>
      </w:r>
      <w:r>
        <w:rPr>
          <w:rFonts w:ascii="Arial" w:eastAsia="Arial Unicode MS" w:hAnsi="Arial" w:cs="Arial"/>
          <w:b/>
          <w:sz w:val="24"/>
          <w:szCs w:val="24"/>
        </w:rPr>
        <w:t xml:space="preserve"> – </w:t>
      </w:r>
      <w:r>
        <w:rPr>
          <w:rFonts w:ascii="Arial" w:eastAsia="Arial Unicode MS" w:hAnsi="Arial" w:cs="Arial"/>
          <w:sz w:val="24"/>
          <w:szCs w:val="24"/>
        </w:rPr>
        <w:t>this attachment must be completed as evidence for your contract examples in the Technical and Professional Ability section within the Selection Questionnaire. One certificate</w:t>
      </w:r>
      <w:r w:rsidRPr="00FA32C7">
        <w:rPr>
          <w:rFonts w:ascii="Arial" w:eastAsia="Arial Unicode MS" w:hAnsi="Arial" w:cs="Arial"/>
          <w:sz w:val="24"/>
          <w:szCs w:val="24"/>
        </w:rPr>
        <w:t xml:space="preserve"> must be provided per </w:t>
      </w:r>
      <w:r>
        <w:rPr>
          <w:rFonts w:ascii="Arial" w:eastAsia="Arial Unicode MS" w:hAnsi="Arial" w:cs="Arial"/>
          <w:sz w:val="24"/>
          <w:szCs w:val="24"/>
        </w:rPr>
        <w:t>contract example</w:t>
      </w:r>
      <w:r w:rsidRPr="00FA32C7">
        <w:rPr>
          <w:rFonts w:ascii="Arial" w:eastAsia="Arial Unicode MS" w:hAnsi="Arial" w:cs="Arial"/>
          <w:sz w:val="24"/>
          <w:szCs w:val="24"/>
        </w:rPr>
        <w:t>. The examples provided must clearly and unambiguously fall within the scope o</w:t>
      </w:r>
      <w:r>
        <w:rPr>
          <w:rFonts w:ascii="Arial" w:eastAsia="Arial Unicode MS" w:hAnsi="Arial" w:cs="Arial"/>
          <w:sz w:val="24"/>
          <w:szCs w:val="24"/>
        </w:rPr>
        <w:t>f the requirement set out in attachment 11 Specification</w:t>
      </w:r>
      <w:r w:rsidR="00015953">
        <w:rPr>
          <w:rFonts w:ascii="Arial" w:eastAsia="Arial Unicode MS" w:hAnsi="Arial" w:cs="Arial"/>
          <w:sz w:val="24"/>
          <w:szCs w:val="24"/>
        </w:rPr>
        <w:t>.</w:t>
      </w:r>
    </w:p>
    <w:p w14:paraId="2947672F" w14:textId="0073769B" w:rsidR="00B10B11" w:rsidRDefault="00B10B11" w:rsidP="00B10B11">
      <w:pPr>
        <w:pBdr>
          <w:top w:val="nil"/>
          <w:left w:val="nil"/>
          <w:bottom w:val="nil"/>
          <w:right w:val="nil"/>
          <w:between w:val="nil"/>
        </w:pBdr>
        <w:spacing w:before="120" w:after="120" w:line="276" w:lineRule="auto"/>
        <w:ind w:left="360"/>
        <w:rPr>
          <w:rFonts w:ascii="Arial" w:eastAsia="Arial Unicode MS" w:hAnsi="Arial" w:cs="Arial"/>
          <w:sz w:val="24"/>
          <w:szCs w:val="24"/>
        </w:rPr>
      </w:pPr>
      <w:r w:rsidRPr="00FA32C7">
        <w:rPr>
          <w:rFonts w:ascii="Arial" w:eastAsia="Arial Unicode MS" w:hAnsi="Arial" w:cs="Arial"/>
          <w:b/>
          <w:sz w:val="24"/>
          <w:szCs w:val="24"/>
        </w:rPr>
        <w:t xml:space="preserve">Attachment </w:t>
      </w:r>
      <w:r w:rsidRPr="00A84E71">
        <w:rPr>
          <w:rFonts w:ascii="Arial" w:eastAsia="Arial Unicode MS" w:hAnsi="Arial" w:cs="Arial"/>
          <w:b/>
          <w:sz w:val="24"/>
          <w:szCs w:val="24"/>
        </w:rPr>
        <w:t xml:space="preserve">11 </w:t>
      </w:r>
      <w:r w:rsidR="003949C7">
        <w:rPr>
          <w:rFonts w:ascii="Arial" w:eastAsia="Arial Unicode MS" w:hAnsi="Arial" w:cs="Arial"/>
          <w:b/>
          <w:sz w:val="24"/>
          <w:szCs w:val="24"/>
        </w:rPr>
        <w:t xml:space="preserve">Framework Schedule 1 </w:t>
      </w:r>
      <w:r w:rsidRPr="00A84E71">
        <w:rPr>
          <w:rFonts w:ascii="Arial" w:eastAsia="Arial Unicode MS" w:hAnsi="Arial" w:cs="Arial"/>
          <w:b/>
          <w:sz w:val="24"/>
          <w:szCs w:val="24"/>
        </w:rPr>
        <w:t xml:space="preserve">Specification – </w:t>
      </w:r>
      <w:r w:rsidRPr="00A84E71">
        <w:rPr>
          <w:rFonts w:ascii="Arial" w:eastAsia="Arial Unicode MS" w:hAnsi="Arial" w:cs="Arial"/>
          <w:sz w:val="24"/>
          <w:szCs w:val="24"/>
        </w:rPr>
        <w:t>this document f</w:t>
      </w:r>
      <w:r>
        <w:rPr>
          <w:rFonts w:ascii="Arial" w:eastAsia="Arial Unicode MS" w:hAnsi="Arial" w:cs="Arial"/>
          <w:sz w:val="24"/>
          <w:szCs w:val="24"/>
        </w:rPr>
        <w:t>orms part of the Framework Alliance Contract and sets out the scope of the requirement.</w:t>
      </w:r>
    </w:p>
    <w:p w14:paraId="700B159D" w14:textId="493644BC" w:rsidR="00015953" w:rsidRDefault="00691EE5" w:rsidP="00B10B11">
      <w:pPr>
        <w:pBdr>
          <w:top w:val="nil"/>
          <w:left w:val="nil"/>
          <w:bottom w:val="nil"/>
          <w:right w:val="nil"/>
          <w:between w:val="nil"/>
        </w:pBdr>
        <w:spacing w:before="120" w:after="120" w:line="276" w:lineRule="auto"/>
        <w:ind w:left="360"/>
        <w:rPr>
          <w:rFonts w:ascii="Arial" w:eastAsia="Arial Unicode MS" w:hAnsi="Arial" w:cs="Arial"/>
          <w:sz w:val="24"/>
          <w:szCs w:val="24"/>
        </w:rPr>
      </w:pPr>
      <w:r w:rsidRPr="00015953">
        <w:rPr>
          <w:rFonts w:ascii="Arial" w:eastAsia="Arial Unicode MS" w:hAnsi="Arial" w:cs="Arial"/>
          <w:b/>
          <w:sz w:val="24"/>
          <w:szCs w:val="24"/>
        </w:rPr>
        <w:t xml:space="preserve">Attachment 12 Framework Award Form – </w:t>
      </w:r>
      <w:r w:rsidR="00015953" w:rsidRPr="00015953">
        <w:rPr>
          <w:rFonts w:ascii="Arial" w:eastAsia="Arial Unicode MS" w:hAnsi="Arial" w:cs="Arial"/>
          <w:sz w:val="24"/>
          <w:szCs w:val="24"/>
        </w:rPr>
        <w:t xml:space="preserve">we will use the information you have provided in your bid, including your pricing to personalise your framework contract, which will be signed by you and us. </w:t>
      </w:r>
    </w:p>
    <w:p w14:paraId="760A750D" w14:textId="74492D41" w:rsidR="00B10B11" w:rsidRPr="00806ADC" w:rsidRDefault="004B38FF" w:rsidP="00B10B11">
      <w:pPr>
        <w:pBdr>
          <w:top w:val="nil"/>
          <w:left w:val="nil"/>
          <w:bottom w:val="nil"/>
          <w:right w:val="nil"/>
          <w:between w:val="nil"/>
        </w:pBdr>
        <w:spacing w:before="120" w:after="120" w:line="276" w:lineRule="auto"/>
        <w:ind w:left="360"/>
        <w:rPr>
          <w:rFonts w:ascii="Arial" w:hAnsi="Arial" w:cs="Arial"/>
          <w:sz w:val="24"/>
          <w:szCs w:val="24"/>
        </w:rPr>
      </w:pPr>
      <w:r>
        <w:rPr>
          <w:rFonts w:ascii="Arial" w:eastAsia="Arial Unicode MS" w:hAnsi="Arial" w:cs="Arial"/>
          <w:b/>
          <w:sz w:val="24"/>
          <w:szCs w:val="24"/>
        </w:rPr>
        <w:t>Attachment 13</w:t>
      </w:r>
      <w:r w:rsidR="00B10B11">
        <w:rPr>
          <w:rFonts w:ascii="Arial" w:eastAsia="Arial Unicode MS" w:hAnsi="Arial" w:cs="Arial"/>
          <w:b/>
          <w:sz w:val="24"/>
          <w:szCs w:val="24"/>
        </w:rPr>
        <w:t xml:space="preserve"> </w:t>
      </w:r>
      <w:proofErr w:type="spellStart"/>
      <w:r w:rsidR="00B10B11">
        <w:rPr>
          <w:rFonts w:ascii="Arial" w:eastAsia="Arial Unicode MS" w:hAnsi="Arial" w:cs="Arial"/>
          <w:b/>
          <w:sz w:val="24"/>
          <w:szCs w:val="24"/>
        </w:rPr>
        <w:t>eAuction</w:t>
      </w:r>
      <w:proofErr w:type="spellEnd"/>
      <w:r w:rsidR="00B10B11">
        <w:rPr>
          <w:rFonts w:ascii="Arial" w:eastAsia="Arial Unicode MS" w:hAnsi="Arial" w:cs="Arial"/>
          <w:b/>
          <w:sz w:val="24"/>
          <w:szCs w:val="24"/>
        </w:rPr>
        <w:t xml:space="preserve"> Rules </w:t>
      </w:r>
      <w:r w:rsidR="00806ADC">
        <w:rPr>
          <w:rFonts w:ascii="Arial" w:eastAsia="Arial Unicode MS" w:hAnsi="Arial" w:cs="Arial"/>
          <w:b/>
          <w:sz w:val="24"/>
          <w:szCs w:val="24"/>
        </w:rPr>
        <w:t xml:space="preserve">– </w:t>
      </w:r>
      <w:r w:rsidR="00806ADC">
        <w:rPr>
          <w:rFonts w:ascii="Arial" w:eastAsia="Arial Unicode MS" w:hAnsi="Arial" w:cs="Arial"/>
          <w:sz w:val="24"/>
          <w:szCs w:val="24"/>
        </w:rPr>
        <w:t xml:space="preserve">this document sets out the </w:t>
      </w:r>
      <w:proofErr w:type="spellStart"/>
      <w:r w:rsidR="00806ADC">
        <w:rPr>
          <w:rFonts w:ascii="Arial" w:eastAsia="Arial Unicode MS" w:hAnsi="Arial" w:cs="Arial"/>
          <w:sz w:val="24"/>
          <w:szCs w:val="24"/>
        </w:rPr>
        <w:t>eAuction</w:t>
      </w:r>
      <w:proofErr w:type="spellEnd"/>
      <w:r w:rsidR="00806ADC">
        <w:rPr>
          <w:rFonts w:ascii="Arial" w:eastAsia="Arial Unicode MS" w:hAnsi="Arial" w:cs="Arial"/>
          <w:sz w:val="24"/>
          <w:szCs w:val="24"/>
        </w:rPr>
        <w:t xml:space="preserve"> process</w:t>
      </w:r>
    </w:p>
    <w:p w14:paraId="45E49EB6" w14:textId="77777777" w:rsidR="00B10B11" w:rsidRPr="00B10B11" w:rsidRDefault="00B10B11" w:rsidP="00B10B11">
      <w:pPr>
        <w:rPr>
          <w:rFonts w:ascii="Arial" w:eastAsia="Arial Unicode MS" w:hAnsi="Arial" w:cs="Arial"/>
          <w:sz w:val="24"/>
          <w:szCs w:val="24"/>
        </w:rPr>
      </w:pPr>
      <w:r w:rsidRPr="00B10B11">
        <w:rPr>
          <w:rFonts w:ascii="Arial" w:eastAsia="Arial Unicode MS" w:hAnsi="Arial" w:cs="Arial"/>
          <w:sz w:val="24"/>
          <w:szCs w:val="24"/>
        </w:rPr>
        <w:t xml:space="preserve">Make sure you read </w:t>
      </w:r>
      <w:r w:rsidRPr="00B10B11">
        <w:rPr>
          <w:rFonts w:ascii="Arial" w:eastAsia="Arial Unicode MS" w:hAnsi="Arial" w:cs="Arial"/>
          <w:b/>
          <w:sz w:val="24"/>
          <w:szCs w:val="24"/>
        </w:rPr>
        <w:t>all the attachments and the contract documents.</w:t>
      </w:r>
      <w:r w:rsidRPr="00B10B11">
        <w:rPr>
          <w:rFonts w:ascii="Arial" w:eastAsia="Arial Unicode MS" w:hAnsi="Arial" w:cs="Arial"/>
          <w:sz w:val="24"/>
          <w:szCs w:val="24"/>
        </w:rPr>
        <w:t xml:space="preserve"> The guidance, information and instructions that we provide are there to help you to make a compliant bid.</w:t>
      </w:r>
    </w:p>
    <w:p w14:paraId="228D8394" w14:textId="5A2AC5AD" w:rsidR="003A412F" w:rsidRDefault="00B10B11" w:rsidP="00B10B11">
      <w:pPr>
        <w:rPr>
          <w:rFonts w:ascii="Arial" w:eastAsia="Arial Unicode MS" w:hAnsi="Arial" w:cs="Arial"/>
          <w:sz w:val="24"/>
          <w:szCs w:val="24"/>
        </w:rPr>
      </w:pPr>
      <w:r w:rsidRPr="00B10B11">
        <w:rPr>
          <w:rFonts w:ascii="Arial" w:eastAsia="Arial Unicode MS" w:hAnsi="Arial" w:cs="Arial"/>
          <w:sz w:val="24"/>
          <w:szCs w:val="24"/>
        </w:rPr>
        <w:t>If anythi</w:t>
      </w:r>
      <w:r w:rsidR="00015953">
        <w:rPr>
          <w:rFonts w:ascii="Arial" w:eastAsia="Arial Unicode MS" w:hAnsi="Arial" w:cs="Arial"/>
          <w:sz w:val="24"/>
          <w:szCs w:val="24"/>
        </w:rPr>
        <w:t>ng isn’t clear, see paragraph 6 -</w:t>
      </w:r>
      <w:r w:rsidRPr="00B10B11">
        <w:rPr>
          <w:rFonts w:ascii="Arial" w:eastAsia="Arial Unicode MS" w:hAnsi="Arial" w:cs="Arial"/>
          <w:sz w:val="24"/>
          <w:szCs w:val="24"/>
        </w:rPr>
        <w:t xml:space="preserve"> ‘When and how to ask questions’.</w:t>
      </w:r>
    </w:p>
    <w:p w14:paraId="7DC1FE2D" w14:textId="77777777" w:rsidR="00B10B11" w:rsidRPr="009F1F70" w:rsidRDefault="00B10B11" w:rsidP="009F1F70">
      <w:pPr>
        <w:rPr>
          <w:lang w:eastAsia="zh-CN"/>
        </w:rPr>
      </w:pPr>
    </w:p>
    <w:p w14:paraId="012E656A" w14:textId="4B52E877" w:rsidR="00735BD9" w:rsidRPr="009F1F70" w:rsidRDefault="00735BD9" w:rsidP="005111ED">
      <w:pPr>
        <w:pStyle w:val="GPSL1CLAUSEHEADING"/>
        <w:ind w:left="851" w:right="2080" w:hanging="1560"/>
      </w:pPr>
      <w:bookmarkStart w:id="1" w:name="_Toc508376483"/>
      <w:r w:rsidRPr="009F1F70">
        <w:t>What you need to know</w:t>
      </w:r>
      <w:bookmarkEnd w:id="1"/>
    </w:p>
    <w:p w14:paraId="6BF54662" w14:textId="62C35ECE" w:rsidR="00735BD9" w:rsidRPr="009F1F70" w:rsidRDefault="00735BD9" w:rsidP="00691EE5">
      <w:pPr>
        <w:pStyle w:val="Style8"/>
        <w:tabs>
          <w:tab w:val="clear" w:pos="1440"/>
          <w:tab w:val="num" w:pos="851"/>
        </w:tabs>
        <w:ind w:hanging="1440"/>
      </w:pPr>
      <w:bookmarkStart w:id="2" w:name="_What_’we’_and"/>
      <w:bookmarkStart w:id="3" w:name="_Toc491270834"/>
      <w:bookmarkStart w:id="4" w:name="_Toc491271106"/>
      <w:bookmarkEnd w:id="2"/>
      <w:r w:rsidRPr="009F1F70">
        <w:t xml:space="preserve">What </w:t>
      </w:r>
      <w:r w:rsidR="00015953">
        <w:t>‘</w:t>
      </w:r>
      <w:r w:rsidRPr="009F1F70">
        <w:t>we’ and ‘you’ means</w:t>
      </w:r>
      <w:bookmarkEnd w:id="3"/>
      <w:bookmarkEnd w:id="4"/>
    </w:p>
    <w:p w14:paraId="3B9A0441" w14:textId="160169BD" w:rsidR="00735BD9" w:rsidRPr="009F1F70" w:rsidRDefault="00735BD9" w:rsidP="005111ED">
      <w:pPr>
        <w:ind w:left="6" w:hanging="6"/>
        <w:rPr>
          <w:rFonts w:ascii="Arial" w:eastAsia="Arial Unicode MS" w:hAnsi="Arial" w:cs="Arial"/>
          <w:sz w:val="24"/>
          <w:szCs w:val="24"/>
        </w:rPr>
      </w:pPr>
      <w:r w:rsidRPr="009F1F70">
        <w:rPr>
          <w:rFonts w:ascii="Arial" w:eastAsia="Arial Unicode MS" w:hAnsi="Arial" w:cs="Arial"/>
          <w:sz w:val="24"/>
          <w:szCs w:val="24"/>
        </w:rPr>
        <w:t>When we use “CCS”, “we”, “us” or “our” we mean Crown Commercial Service</w:t>
      </w:r>
      <w:r w:rsidR="00015953">
        <w:rPr>
          <w:rFonts w:ascii="Arial" w:eastAsia="Arial Unicode MS" w:hAnsi="Arial" w:cs="Arial"/>
          <w:sz w:val="24"/>
          <w:szCs w:val="24"/>
        </w:rPr>
        <w:t>.</w:t>
      </w:r>
    </w:p>
    <w:p w14:paraId="791B03AB" w14:textId="5C91861A" w:rsidR="00686266" w:rsidRPr="009F1F70" w:rsidRDefault="00735BD9" w:rsidP="005111ED">
      <w:pPr>
        <w:ind w:left="6" w:hanging="6"/>
        <w:rPr>
          <w:rFonts w:ascii="Arial" w:eastAsia="Arial Unicode MS" w:hAnsi="Arial" w:cs="Arial"/>
          <w:sz w:val="24"/>
          <w:szCs w:val="24"/>
        </w:rPr>
      </w:pPr>
      <w:r w:rsidRPr="009F1F70">
        <w:rPr>
          <w:rFonts w:ascii="Arial" w:eastAsia="Arial Unicode MS" w:hAnsi="Arial" w:cs="Arial"/>
          <w:sz w:val="24"/>
          <w:szCs w:val="24"/>
        </w:rPr>
        <w:t>When we use “you” “your”</w:t>
      </w:r>
      <w:r w:rsidR="00015953">
        <w:rPr>
          <w:rFonts w:ascii="Arial" w:eastAsia="Arial Unicode MS" w:hAnsi="Arial" w:cs="Arial"/>
          <w:sz w:val="24"/>
          <w:szCs w:val="24"/>
        </w:rPr>
        <w:t xml:space="preserve"> </w:t>
      </w:r>
      <w:r w:rsidR="00015953" w:rsidRPr="009F1F70">
        <w:rPr>
          <w:rFonts w:ascii="Arial" w:eastAsia="Arial Unicode MS" w:hAnsi="Arial" w:cs="Arial"/>
          <w:sz w:val="24"/>
          <w:szCs w:val="24"/>
        </w:rPr>
        <w:t>or</w:t>
      </w:r>
      <w:r w:rsidR="00015953">
        <w:rPr>
          <w:rFonts w:ascii="Arial" w:eastAsia="Arial Unicode MS" w:hAnsi="Arial" w:cs="Arial"/>
          <w:sz w:val="24"/>
          <w:szCs w:val="24"/>
        </w:rPr>
        <w:t xml:space="preserve"> “bidder”</w:t>
      </w:r>
      <w:r w:rsidRPr="009F1F70">
        <w:rPr>
          <w:rFonts w:ascii="Arial" w:eastAsia="Arial Unicode MS" w:hAnsi="Arial" w:cs="Arial"/>
          <w:sz w:val="24"/>
          <w:szCs w:val="24"/>
        </w:rPr>
        <w:t xml:space="preserve"> we mean your organisation, or the organisation you represent.</w:t>
      </w:r>
    </w:p>
    <w:p w14:paraId="51088969" w14:textId="34D222B8" w:rsidR="00E55295" w:rsidRPr="005111ED" w:rsidRDefault="00E55295" w:rsidP="005111ED">
      <w:pPr>
        <w:ind w:left="6" w:hanging="6"/>
        <w:rPr>
          <w:rFonts w:ascii="Arial" w:eastAsia="Arial Unicode MS"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sidRPr="005111ED">
        <w:rPr>
          <w:rFonts w:ascii="Arial" w:eastAsia="Arial Unicode MS" w:hAnsi="Arial" w:cs="Arial"/>
          <w:sz w:val="24"/>
          <w:szCs w:val="24"/>
        </w:rPr>
        <w:t xml:space="preserve"> </w:t>
      </w:r>
    </w:p>
    <w:p w14:paraId="0FD0F6BE" w14:textId="3257F4CB" w:rsidR="00F73806" w:rsidRDefault="00F73806" w:rsidP="005111ED">
      <w:pPr>
        <w:pStyle w:val="Style8"/>
        <w:tabs>
          <w:tab w:val="num" w:pos="851"/>
          <w:tab w:val="num" w:pos="2989"/>
        </w:tabs>
        <w:ind w:left="2989" w:hanging="2989"/>
      </w:pPr>
      <w:r>
        <w:t>Who are ‘buyers’</w:t>
      </w:r>
      <w:r w:rsidR="00937762">
        <w:t>?</w:t>
      </w:r>
    </w:p>
    <w:p w14:paraId="7756DCCE" w14:textId="26DDB9ED" w:rsidR="006C276A" w:rsidRPr="001B68DF" w:rsidRDefault="00686266" w:rsidP="005111ED">
      <w:pPr>
        <w:ind w:left="6" w:hanging="6"/>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w:t>
      </w:r>
      <w:r w:rsidR="00833C05">
        <w:rPr>
          <w:rFonts w:ascii="Arial" w:eastAsia="Arial Unicode MS" w:hAnsi="Arial" w:cs="Arial"/>
          <w:sz w:val="24"/>
          <w:szCs w:val="24"/>
        </w:rPr>
        <w:t>contracts</w:t>
      </w:r>
      <w:r w:rsidRPr="001B68DF">
        <w:rPr>
          <w:rFonts w:ascii="Arial" w:eastAsia="Arial Unicode MS" w:hAnsi="Arial" w:cs="Arial"/>
          <w:sz w:val="24"/>
          <w:szCs w:val="24"/>
        </w:rPr>
        <w:t xml:space="preserve">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5051559C" w14:textId="7CEB7765" w:rsidR="00F73806" w:rsidRPr="00375A72" w:rsidRDefault="00F73806" w:rsidP="005111ED">
      <w:pPr>
        <w:pStyle w:val="Style8"/>
        <w:tabs>
          <w:tab w:val="num" w:pos="851"/>
          <w:tab w:val="num" w:pos="2989"/>
        </w:tabs>
        <w:ind w:left="2989" w:hanging="2989"/>
      </w:pPr>
      <w:r w:rsidRPr="00375A72">
        <w:t>What do we mean by ‘</w:t>
      </w:r>
      <w:r w:rsidR="00375A72">
        <w:t>deliverables</w:t>
      </w:r>
      <w:r w:rsidRPr="00375A72">
        <w:t>’</w:t>
      </w:r>
      <w:r w:rsidR="00937762" w:rsidRPr="00375A72">
        <w:t>?</w:t>
      </w:r>
    </w:p>
    <w:p w14:paraId="310644F8" w14:textId="496299D2" w:rsidR="00EB5DBA" w:rsidRPr="001B68DF" w:rsidRDefault="00375A72" w:rsidP="005111ED">
      <w:pPr>
        <w:ind w:left="6" w:hanging="6"/>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 xml:space="preserve">under this </w:t>
      </w:r>
      <w:r w:rsidR="00F03954">
        <w:rPr>
          <w:rFonts w:ascii="Arial" w:eastAsia="Arial Unicode MS" w:hAnsi="Arial" w:cs="Arial"/>
          <w:sz w:val="24"/>
          <w:szCs w:val="24"/>
        </w:rPr>
        <w:t>F</w:t>
      </w:r>
      <w:r w:rsidR="00BC632E" w:rsidRPr="00375A72">
        <w:rPr>
          <w:rFonts w:ascii="Arial" w:eastAsia="Arial Unicode MS" w:hAnsi="Arial" w:cs="Arial"/>
          <w:sz w:val="24"/>
          <w:szCs w:val="24"/>
        </w:rPr>
        <w:t xml:space="preserve">ramework </w:t>
      </w:r>
      <w:r w:rsidR="00F03954">
        <w:rPr>
          <w:rFonts w:ascii="Arial" w:eastAsia="Arial Unicode MS" w:hAnsi="Arial" w:cs="Arial"/>
          <w:sz w:val="24"/>
          <w:szCs w:val="24"/>
        </w:rPr>
        <w:t>A</w:t>
      </w:r>
      <w:r w:rsidR="00BC632E" w:rsidRPr="00375A72">
        <w:rPr>
          <w:rFonts w:ascii="Arial" w:eastAsia="Arial Unicode MS" w:hAnsi="Arial" w:cs="Arial"/>
          <w:sz w:val="24"/>
          <w:szCs w:val="24"/>
        </w:rPr>
        <w:t>greement as s</w:t>
      </w:r>
      <w:r w:rsidR="00EB5DBA" w:rsidRPr="00375A72">
        <w:rPr>
          <w:rFonts w:ascii="Arial" w:eastAsia="Arial Unicode MS" w:hAnsi="Arial" w:cs="Arial"/>
          <w:sz w:val="24"/>
          <w:szCs w:val="24"/>
        </w:rPr>
        <w:t xml:space="preserve">et out in </w:t>
      </w:r>
      <w:r w:rsidR="00833C05">
        <w:rPr>
          <w:rFonts w:ascii="Arial" w:eastAsia="Arial Unicode MS" w:hAnsi="Arial" w:cs="Arial"/>
          <w:sz w:val="24"/>
          <w:szCs w:val="24"/>
        </w:rPr>
        <w:t xml:space="preserve">Attachment 11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5111ED">
      <w:pPr>
        <w:pStyle w:val="Style8"/>
        <w:tabs>
          <w:tab w:val="num" w:pos="851"/>
          <w:tab w:val="num" w:pos="2989"/>
        </w:tabs>
        <w:ind w:left="2989" w:hanging="2989"/>
      </w:pPr>
      <w:r>
        <w:lastRenderedPageBreak/>
        <w:t>Who are ‘</w:t>
      </w:r>
      <w:r w:rsidR="00E36F57">
        <w:t xml:space="preserve">key </w:t>
      </w:r>
      <w:r>
        <w:t>subcontractors’</w:t>
      </w:r>
      <w:r w:rsidR="00937762">
        <w:t>?</w:t>
      </w:r>
    </w:p>
    <w:p w14:paraId="2CEADE4C" w14:textId="1E290385" w:rsidR="00E55295" w:rsidRPr="001B68DF" w:rsidRDefault="00E36F57" w:rsidP="005111ED">
      <w:pPr>
        <w:ind w:left="6" w:hanging="6"/>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w:t>
      </w:r>
      <w:r w:rsidR="00833C05">
        <w:rPr>
          <w:rFonts w:ascii="Arial" w:eastAsia="Arial Unicode MS" w:hAnsi="Arial" w:cs="Arial"/>
          <w:sz w:val="24"/>
          <w:szCs w:val="24"/>
        </w:rPr>
        <w:t>means anyone</w:t>
      </w:r>
      <w:r w:rsidR="00E55295" w:rsidRPr="001B68DF">
        <w:rPr>
          <w:rFonts w:ascii="Arial" w:eastAsia="Arial Unicode MS" w:hAnsi="Arial" w:cs="Arial"/>
          <w:sz w:val="24"/>
          <w:szCs w:val="24"/>
        </w:rPr>
        <w:t xml:space="preserve"> other than</w:t>
      </w:r>
      <w:r w:rsidR="0017563A" w:rsidRPr="001B68DF">
        <w:rPr>
          <w:rFonts w:ascii="Arial" w:eastAsia="Arial Unicode MS" w:hAnsi="Arial" w:cs="Arial"/>
          <w:sz w:val="24"/>
          <w:szCs w:val="24"/>
        </w:rPr>
        <w:t xml:space="preserve"> you</w:t>
      </w:r>
      <w:r w:rsidR="00833C05">
        <w:rPr>
          <w:rFonts w:ascii="Arial" w:eastAsia="Arial Unicode MS" w:hAnsi="Arial" w:cs="Arial"/>
          <w:sz w:val="24"/>
          <w:szCs w:val="24"/>
        </w:rPr>
        <w:t>,</w:t>
      </w:r>
      <w:r w:rsidR="0017563A" w:rsidRPr="001B68DF">
        <w:rPr>
          <w:rFonts w:ascii="Arial" w:eastAsia="Arial Unicode MS" w:hAnsi="Arial" w:cs="Arial"/>
          <w:sz w:val="24"/>
          <w:szCs w:val="24"/>
        </w:rPr>
        <w:t xml:space="preserve"> </w:t>
      </w:r>
      <w:r w:rsidR="00E55295" w:rsidRPr="001B68DF">
        <w:rPr>
          <w:rFonts w:ascii="Arial" w:eastAsia="Arial Unicode MS" w:hAnsi="Arial" w:cs="Arial"/>
          <w:sz w:val="24"/>
          <w:szCs w:val="24"/>
        </w:rPr>
        <w:t xml:space="preserve">who under this framework contract will: </w:t>
      </w:r>
    </w:p>
    <w:p w14:paraId="43E1AB97" w14:textId="7950CF08" w:rsidR="00E55295" w:rsidRDefault="00E36F57" w:rsidP="00681937">
      <w:pPr>
        <w:numPr>
          <w:ilvl w:val="0"/>
          <w:numId w:val="11"/>
        </w:numPr>
        <w:ind w:left="1276" w:hanging="425"/>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681937">
      <w:pPr>
        <w:numPr>
          <w:ilvl w:val="0"/>
          <w:numId w:val="11"/>
        </w:numPr>
        <w:ind w:left="1276" w:hanging="425"/>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681937">
      <w:pPr>
        <w:numPr>
          <w:ilvl w:val="0"/>
          <w:numId w:val="11"/>
        </w:numPr>
        <w:ind w:left="1276" w:hanging="425"/>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4CBC8876" w14:textId="785687CD" w:rsidR="0017563A" w:rsidRDefault="0017563A" w:rsidP="005111ED">
      <w:pPr>
        <w:ind w:left="6" w:hanging="6"/>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sidR="00833C05">
        <w:rPr>
          <w:rFonts w:ascii="Arial" w:eastAsia="Arial Unicode MS" w:hAnsi="Arial" w:cs="Arial"/>
          <w:sz w:val="24"/>
          <w:szCs w:val="24"/>
        </w:rPr>
        <w:t xml:space="preserve"> contract</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5111ED">
      <w:pPr>
        <w:pStyle w:val="Style8"/>
        <w:tabs>
          <w:tab w:val="num" w:pos="851"/>
          <w:tab w:val="num" w:pos="2989"/>
        </w:tabs>
        <w:ind w:left="2989" w:hanging="2989"/>
      </w:pPr>
      <w:r w:rsidRPr="001B68DF">
        <w:t xml:space="preserve">What is the difference between a bidder and supplier? </w:t>
      </w:r>
    </w:p>
    <w:p w14:paraId="1FDBC39F" w14:textId="77777777" w:rsidR="00F73806" w:rsidRPr="00F73806" w:rsidRDefault="00F73806" w:rsidP="005111ED">
      <w:pPr>
        <w:ind w:left="6" w:hanging="6"/>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5111ED">
      <w:pPr>
        <w:pStyle w:val="Style8"/>
        <w:tabs>
          <w:tab w:val="num" w:pos="851"/>
          <w:tab w:val="num" w:pos="2989"/>
        </w:tabs>
        <w:ind w:left="2989" w:hanging="2989"/>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6B1A6E88" w14:textId="68B60C1F" w:rsidR="004B38FF" w:rsidRPr="005111ED" w:rsidRDefault="009F1F70" w:rsidP="005111ED">
      <w:pPr>
        <w:ind w:left="6" w:hanging="6"/>
        <w:rPr>
          <w:rFonts w:ascii="Arial" w:eastAsia="Arial Unicode MS" w:hAnsi="Arial" w:cs="Arial"/>
          <w:sz w:val="24"/>
        </w:rPr>
      </w:pPr>
      <w:r w:rsidRPr="005111ED">
        <w:rPr>
          <w:rFonts w:ascii="Arial" w:eastAsia="Arial Unicode MS" w:hAnsi="Arial" w:cs="Arial"/>
          <w:sz w:val="24"/>
        </w:rPr>
        <w:t xml:space="preserve">The Public Contracts Regulations 2015 </w:t>
      </w:r>
      <w:r w:rsidR="00735BD9" w:rsidRPr="005111ED">
        <w:rPr>
          <w:rFonts w:ascii="Arial" w:eastAsia="Arial Unicode MS" w:hAnsi="Arial" w:cs="Arial"/>
          <w:sz w:val="24"/>
        </w:rPr>
        <w:t>(</w:t>
      </w:r>
      <w:r w:rsidR="00375A72" w:rsidRPr="005111ED">
        <w:rPr>
          <w:rFonts w:ascii="Arial" w:eastAsia="Arial Unicode MS" w:hAnsi="Arial" w:cs="Arial"/>
          <w:sz w:val="24"/>
        </w:rPr>
        <w:t>“</w:t>
      </w:r>
      <w:r w:rsidR="00735BD9" w:rsidRPr="005111ED">
        <w:rPr>
          <w:rFonts w:ascii="Arial" w:eastAsia="Arial Unicode MS" w:hAnsi="Arial" w:cs="Arial"/>
          <w:sz w:val="24"/>
        </w:rPr>
        <w:t xml:space="preserve">the Regulations) </w:t>
      </w:r>
      <w:r w:rsidR="00375A72" w:rsidRPr="005111ED">
        <w:rPr>
          <w:rFonts w:ascii="Arial" w:eastAsia="Arial Unicode MS" w:hAnsi="Arial" w:cs="Arial"/>
          <w:sz w:val="24"/>
        </w:rPr>
        <w:t xml:space="preserve">regulate </w:t>
      </w:r>
      <w:r w:rsidR="00735BD9" w:rsidRPr="005111ED">
        <w:rPr>
          <w:rFonts w:ascii="Arial" w:eastAsia="Arial Unicode MS" w:hAnsi="Arial" w:cs="Arial"/>
          <w:sz w:val="24"/>
        </w:rPr>
        <w:t xml:space="preserve">how we </w:t>
      </w:r>
      <w:r w:rsidR="00735BD9" w:rsidRPr="005111ED">
        <w:rPr>
          <w:rFonts w:ascii="Arial" w:eastAsia="Arial Unicode MS" w:hAnsi="Arial" w:cs="Arial"/>
          <w:sz w:val="24"/>
          <w:szCs w:val="24"/>
        </w:rPr>
        <w:t>procure</w:t>
      </w:r>
      <w:r w:rsidR="00735BD9" w:rsidRPr="005111ED">
        <w:rPr>
          <w:rFonts w:ascii="Arial" w:eastAsia="Arial Unicode MS" w:hAnsi="Arial" w:cs="Arial"/>
          <w:sz w:val="24"/>
        </w:rPr>
        <w:t xml:space="preserve">. This means that </w:t>
      </w:r>
      <w:r w:rsidR="00375A72" w:rsidRPr="005111ED">
        <w:rPr>
          <w:rFonts w:ascii="Arial" w:eastAsia="Arial Unicode MS" w:hAnsi="Arial" w:cs="Arial"/>
          <w:sz w:val="24"/>
        </w:rPr>
        <w:t>we and you h</w:t>
      </w:r>
      <w:r w:rsidR="00735BD9" w:rsidRPr="005111ED">
        <w:rPr>
          <w:rFonts w:ascii="Arial" w:eastAsia="Arial Unicode MS" w:hAnsi="Arial" w:cs="Arial"/>
          <w:sz w:val="24"/>
        </w:rPr>
        <w:t xml:space="preserve">ave </w:t>
      </w:r>
      <w:r w:rsidR="00375A72" w:rsidRPr="005111ED">
        <w:rPr>
          <w:rFonts w:ascii="Arial" w:eastAsia="Arial Unicode MS" w:hAnsi="Arial" w:cs="Arial"/>
          <w:sz w:val="24"/>
        </w:rPr>
        <w:t>follow processes that are fair,</w:t>
      </w:r>
      <w:r w:rsidR="00735BD9" w:rsidRPr="005111ED">
        <w:rPr>
          <w:rFonts w:ascii="Arial" w:eastAsia="Arial Unicode MS" w:hAnsi="Arial" w:cs="Arial"/>
          <w:sz w:val="24"/>
        </w:rPr>
        <w:t xml:space="preserve"> transparent and equitable for all bidders.</w:t>
      </w:r>
    </w:p>
    <w:p w14:paraId="6CD56060" w14:textId="13DF8374" w:rsidR="00B12A46" w:rsidRPr="00691EE5" w:rsidRDefault="00B54733" w:rsidP="005111ED">
      <w:pPr>
        <w:pStyle w:val="GPSL1CLAUSEHEADING"/>
        <w:ind w:left="851" w:right="2080" w:hanging="1560"/>
      </w:pPr>
      <w:bookmarkStart w:id="5" w:name="_Toc508376484"/>
      <w:r w:rsidRPr="00B80A75">
        <w:t xml:space="preserve">The </w:t>
      </w:r>
      <w:r w:rsidRPr="00691EE5">
        <w:t>opportunity</w:t>
      </w:r>
      <w:bookmarkEnd w:id="5"/>
      <w:r w:rsidR="00B12A46" w:rsidRPr="00691EE5">
        <w:t xml:space="preserve"> </w:t>
      </w:r>
    </w:p>
    <w:p w14:paraId="17256073" w14:textId="742B5BD0" w:rsidR="00E76D4B" w:rsidRPr="00E76D4B" w:rsidRDefault="00E76D4B" w:rsidP="00E76D4B">
      <w:pPr>
        <w:rPr>
          <w:rFonts w:ascii="Arial" w:hAnsi="Arial" w:cs="Arial"/>
          <w:sz w:val="24"/>
          <w:szCs w:val="24"/>
        </w:rPr>
      </w:pPr>
      <w:r w:rsidRPr="00E76D4B">
        <w:rPr>
          <w:rFonts w:ascii="Arial" w:hAnsi="Arial" w:cs="Arial"/>
          <w:sz w:val="24"/>
          <w:szCs w:val="24"/>
        </w:rPr>
        <w:t xml:space="preserve">Civil Service Employee Policy (CSEP) is the main sponsor of this </w:t>
      </w:r>
      <w:r>
        <w:rPr>
          <w:rFonts w:ascii="Arial" w:hAnsi="Arial" w:cs="Arial"/>
          <w:sz w:val="24"/>
          <w:szCs w:val="24"/>
        </w:rPr>
        <w:t>f</w:t>
      </w:r>
      <w:r w:rsidRPr="00E76D4B">
        <w:rPr>
          <w:rFonts w:ascii="Arial" w:hAnsi="Arial" w:cs="Arial"/>
          <w:sz w:val="24"/>
          <w:szCs w:val="24"/>
        </w:rPr>
        <w:t>ramework.</w:t>
      </w:r>
      <w:r>
        <w:rPr>
          <w:rFonts w:ascii="Arial" w:hAnsi="Arial" w:cs="Arial"/>
          <w:sz w:val="24"/>
          <w:szCs w:val="24"/>
        </w:rPr>
        <w:br/>
      </w:r>
      <w:r w:rsidRPr="00E76D4B">
        <w:rPr>
          <w:rFonts w:ascii="Arial" w:hAnsi="Arial" w:cs="Arial"/>
          <w:sz w:val="24"/>
          <w:szCs w:val="24"/>
        </w:rPr>
        <w:t xml:space="preserve">CSEP is one of the </w:t>
      </w:r>
      <w:r>
        <w:rPr>
          <w:rFonts w:ascii="Arial" w:hAnsi="Arial" w:cs="Arial"/>
          <w:sz w:val="24"/>
          <w:szCs w:val="24"/>
        </w:rPr>
        <w:t>e</w:t>
      </w:r>
      <w:r w:rsidRPr="00E76D4B">
        <w:rPr>
          <w:rFonts w:ascii="Arial" w:hAnsi="Arial" w:cs="Arial"/>
          <w:sz w:val="24"/>
          <w:szCs w:val="24"/>
        </w:rPr>
        <w:t xml:space="preserve">xpert </w:t>
      </w:r>
      <w:r>
        <w:rPr>
          <w:rFonts w:ascii="Arial" w:hAnsi="Arial" w:cs="Arial"/>
          <w:sz w:val="24"/>
          <w:szCs w:val="24"/>
        </w:rPr>
        <w:t>s</w:t>
      </w:r>
      <w:r w:rsidRPr="00E76D4B">
        <w:rPr>
          <w:rFonts w:ascii="Arial" w:hAnsi="Arial" w:cs="Arial"/>
          <w:sz w:val="24"/>
          <w:szCs w:val="24"/>
        </w:rPr>
        <w:t xml:space="preserve">ervices established under Civil Service HR. </w:t>
      </w:r>
      <w:r>
        <w:rPr>
          <w:rFonts w:ascii="Arial" w:hAnsi="Arial" w:cs="Arial"/>
          <w:sz w:val="24"/>
          <w:szCs w:val="24"/>
        </w:rPr>
        <w:br/>
      </w:r>
      <w:r w:rsidRPr="00E76D4B">
        <w:rPr>
          <w:rFonts w:ascii="Arial" w:hAnsi="Arial" w:cs="Arial"/>
          <w:sz w:val="24"/>
          <w:szCs w:val="24"/>
        </w:rPr>
        <w:t xml:space="preserve">They provide a specialist HR policy service across </w:t>
      </w:r>
      <w:r w:rsidR="00833C05">
        <w:rPr>
          <w:rFonts w:ascii="Arial" w:hAnsi="Arial" w:cs="Arial"/>
          <w:sz w:val="24"/>
          <w:szCs w:val="24"/>
        </w:rPr>
        <w:t>g</w:t>
      </w:r>
      <w:r w:rsidRPr="00E76D4B">
        <w:rPr>
          <w:rFonts w:ascii="Arial" w:hAnsi="Arial" w:cs="Arial"/>
          <w:sz w:val="24"/>
          <w:szCs w:val="24"/>
        </w:rPr>
        <w:t xml:space="preserve">overnment </w:t>
      </w:r>
      <w:r w:rsidR="00833C05">
        <w:rPr>
          <w:rFonts w:ascii="Arial" w:hAnsi="Arial" w:cs="Arial"/>
          <w:sz w:val="24"/>
          <w:szCs w:val="24"/>
        </w:rPr>
        <w:t>d</w:t>
      </w:r>
      <w:r w:rsidRPr="00E76D4B">
        <w:rPr>
          <w:rFonts w:ascii="Arial" w:hAnsi="Arial" w:cs="Arial"/>
          <w:sz w:val="24"/>
          <w:szCs w:val="24"/>
        </w:rPr>
        <w:t xml:space="preserve">epartments to promote unified policies and people practices.  </w:t>
      </w:r>
    </w:p>
    <w:p w14:paraId="0FF1D70D" w14:textId="180A8A8C" w:rsidR="00E76D4B" w:rsidRPr="00E76D4B" w:rsidRDefault="00E76D4B" w:rsidP="00E76D4B">
      <w:pPr>
        <w:rPr>
          <w:rFonts w:ascii="Arial" w:hAnsi="Arial" w:cs="Arial"/>
          <w:sz w:val="24"/>
          <w:szCs w:val="24"/>
        </w:rPr>
      </w:pPr>
      <w:r w:rsidRPr="00E76D4B">
        <w:rPr>
          <w:rFonts w:ascii="Arial" w:hAnsi="Arial" w:cs="Arial"/>
          <w:sz w:val="24"/>
          <w:szCs w:val="24"/>
        </w:rPr>
        <w:t xml:space="preserve">CSEP provides a Pay and Reward Service to support the improvement and quality of reward strategies and practices across </w:t>
      </w:r>
      <w:r w:rsidR="00C530E6">
        <w:rPr>
          <w:rFonts w:ascii="Arial" w:hAnsi="Arial" w:cs="Arial"/>
          <w:sz w:val="24"/>
          <w:szCs w:val="24"/>
        </w:rPr>
        <w:t xml:space="preserve">the </w:t>
      </w:r>
      <w:r w:rsidRPr="00E76D4B">
        <w:rPr>
          <w:rFonts w:ascii="Arial" w:hAnsi="Arial" w:cs="Arial"/>
          <w:sz w:val="24"/>
          <w:szCs w:val="24"/>
        </w:rPr>
        <w:t xml:space="preserve">Civil Service, in order to build expert capability and to fit with the ongoing reform of the Civil Service.  </w:t>
      </w:r>
    </w:p>
    <w:p w14:paraId="4BD3B4D6" w14:textId="2C0825A9" w:rsidR="00E76D4B" w:rsidRPr="00E76D4B" w:rsidRDefault="00E76D4B" w:rsidP="00E76D4B">
      <w:pPr>
        <w:rPr>
          <w:rFonts w:ascii="Arial" w:hAnsi="Arial" w:cs="Arial"/>
          <w:sz w:val="24"/>
          <w:szCs w:val="24"/>
        </w:rPr>
      </w:pPr>
      <w:r w:rsidRPr="00E76D4B">
        <w:rPr>
          <w:rFonts w:ascii="Arial" w:hAnsi="Arial" w:cs="Arial"/>
          <w:sz w:val="24"/>
          <w:szCs w:val="24"/>
        </w:rPr>
        <w:t>The Civil Service has a current workforce population of approximately 420,000.</w:t>
      </w:r>
    </w:p>
    <w:p w14:paraId="13CD488A" w14:textId="1ED8EF5C" w:rsidR="00E76D4B" w:rsidRPr="00E76D4B" w:rsidRDefault="00E76D4B" w:rsidP="00E76D4B">
      <w:pPr>
        <w:rPr>
          <w:rFonts w:ascii="Arial" w:hAnsi="Arial" w:cs="Arial"/>
          <w:sz w:val="24"/>
          <w:szCs w:val="24"/>
        </w:rPr>
      </w:pPr>
      <w:r w:rsidRPr="00E76D4B">
        <w:rPr>
          <w:rFonts w:ascii="Arial" w:hAnsi="Arial" w:cs="Arial"/>
          <w:sz w:val="24"/>
          <w:szCs w:val="24"/>
        </w:rPr>
        <w:t>Other public sector organisations operate their own reward policies and th</w:t>
      </w:r>
      <w:r>
        <w:rPr>
          <w:rFonts w:ascii="Arial" w:hAnsi="Arial" w:cs="Arial"/>
          <w:sz w:val="24"/>
          <w:szCs w:val="24"/>
        </w:rPr>
        <w:t>is</w:t>
      </w:r>
      <w:r w:rsidRPr="00E76D4B">
        <w:rPr>
          <w:rFonts w:ascii="Arial" w:hAnsi="Arial" w:cs="Arial"/>
          <w:sz w:val="24"/>
          <w:szCs w:val="24"/>
        </w:rPr>
        <w:t xml:space="preserve"> </w:t>
      </w:r>
      <w:r>
        <w:rPr>
          <w:rFonts w:ascii="Arial" w:hAnsi="Arial" w:cs="Arial"/>
          <w:sz w:val="24"/>
          <w:szCs w:val="24"/>
        </w:rPr>
        <w:t>f</w:t>
      </w:r>
      <w:r w:rsidRPr="00E76D4B">
        <w:rPr>
          <w:rFonts w:ascii="Arial" w:hAnsi="Arial" w:cs="Arial"/>
          <w:sz w:val="24"/>
          <w:szCs w:val="24"/>
        </w:rPr>
        <w:t>ramework is intended to meet the needs of the whole of the public sector across the</w:t>
      </w:r>
      <w:r w:rsidR="00C530E6">
        <w:rPr>
          <w:rFonts w:ascii="Arial" w:hAnsi="Arial" w:cs="Arial"/>
          <w:sz w:val="24"/>
          <w:szCs w:val="24"/>
        </w:rPr>
        <w:t xml:space="preserve"> diverse range </w:t>
      </w:r>
      <w:r w:rsidRPr="00E76D4B">
        <w:rPr>
          <w:rFonts w:ascii="Arial" w:hAnsi="Arial" w:cs="Arial"/>
          <w:sz w:val="24"/>
          <w:szCs w:val="24"/>
        </w:rPr>
        <w:t>of employment sectors, professions, skills and employee demographics.</w:t>
      </w:r>
    </w:p>
    <w:p w14:paraId="4564A4F5" w14:textId="24BC487B" w:rsidR="00E76D4B" w:rsidRPr="00E76D4B" w:rsidRDefault="00E76D4B" w:rsidP="00E76D4B">
      <w:pPr>
        <w:rPr>
          <w:rFonts w:ascii="Arial" w:hAnsi="Arial" w:cs="Arial"/>
          <w:sz w:val="24"/>
          <w:szCs w:val="24"/>
        </w:rPr>
      </w:pPr>
      <w:r w:rsidRPr="00E76D4B">
        <w:rPr>
          <w:rFonts w:ascii="Arial" w:hAnsi="Arial" w:cs="Arial"/>
          <w:sz w:val="24"/>
          <w:szCs w:val="24"/>
        </w:rPr>
        <w:t xml:space="preserve">There are currently </w:t>
      </w:r>
      <w:r w:rsidR="00F32D5A">
        <w:rPr>
          <w:rFonts w:ascii="Arial" w:hAnsi="Arial" w:cs="Arial"/>
          <w:sz w:val="24"/>
          <w:szCs w:val="24"/>
        </w:rPr>
        <w:t xml:space="preserve">approximately </w:t>
      </w:r>
      <w:r w:rsidRPr="00E76D4B">
        <w:rPr>
          <w:rFonts w:ascii="Arial" w:hAnsi="Arial" w:cs="Arial"/>
          <w:sz w:val="24"/>
          <w:szCs w:val="24"/>
        </w:rPr>
        <w:t>5.36m people working in the UK public sector.</w:t>
      </w:r>
    </w:p>
    <w:p w14:paraId="2BF61ECF" w14:textId="372ACC9D" w:rsidR="00E76D4B" w:rsidRDefault="00E76D4B" w:rsidP="00E76D4B">
      <w:pPr>
        <w:rPr>
          <w:rFonts w:ascii="Arial" w:hAnsi="Arial" w:cs="Arial"/>
          <w:sz w:val="24"/>
          <w:szCs w:val="24"/>
        </w:rPr>
      </w:pPr>
      <w:r w:rsidRPr="00E76D4B">
        <w:rPr>
          <w:rFonts w:ascii="Arial" w:hAnsi="Arial" w:cs="Arial"/>
          <w:sz w:val="24"/>
          <w:szCs w:val="24"/>
        </w:rPr>
        <w:t xml:space="preserve">The </w:t>
      </w:r>
      <w:r>
        <w:rPr>
          <w:rFonts w:ascii="Arial" w:hAnsi="Arial" w:cs="Arial"/>
          <w:sz w:val="24"/>
          <w:szCs w:val="24"/>
        </w:rPr>
        <w:t>f</w:t>
      </w:r>
      <w:r w:rsidRPr="00E76D4B">
        <w:rPr>
          <w:rFonts w:ascii="Arial" w:hAnsi="Arial" w:cs="Arial"/>
          <w:sz w:val="24"/>
          <w:szCs w:val="24"/>
        </w:rPr>
        <w:t xml:space="preserve">ramework </w:t>
      </w:r>
      <w:r w:rsidR="00C530E6">
        <w:rPr>
          <w:rFonts w:ascii="Arial" w:hAnsi="Arial" w:cs="Arial"/>
          <w:sz w:val="24"/>
          <w:szCs w:val="24"/>
        </w:rPr>
        <w:t xml:space="preserve">contract </w:t>
      </w:r>
      <w:r w:rsidRPr="00E76D4B">
        <w:rPr>
          <w:rFonts w:ascii="Arial" w:hAnsi="Arial" w:cs="Arial"/>
          <w:sz w:val="24"/>
          <w:szCs w:val="24"/>
        </w:rPr>
        <w:t xml:space="preserve">shall provide access to employee benefits that are, where appropriate, at nil cost to the </w:t>
      </w:r>
      <w:r w:rsidR="00256123">
        <w:rPr>
          <w:rFonts w:ascii="Arial" w:hAnsi="Arial" w:cs="Arial"/>
          <w:sz w:val="24"/>
          <w:szCs w:val="24"/>
        </w:rPr>
        <w:t>buyers</w:t>
      </w:r>
      <w:r w:rsidRPr="00E76D4B">
        <w:rPr>
          <w:rFonts w:ascii="Arial" w:hAnsi="Arial" w:cs="Arial"/>
          <w:sz w:val="24"/>
          <w:szCs w:val="24"/>
        </w:rPr>
        <w:t>.</w:t>
      </w:r>
    </w:p>
    <w:p w14:paraId="16AB9E27" w14:textId="2B882954" w:rsidR="00B12A46" w:rsidRPr="00691EE5" w:rsidRDefault="00377143" w:rsidP="00377143">
      <w:pPr>
        <w:rPr>
          <w:rFonts w:ascii="Arial" w:hAnsi="Arial" w:cs="Arial"/>
          <w:sz w:val="24"/>
          <w:szCs w:val="24"/>
        </w:rPr>
      </w:pPr>
      <w:r w:rsidRPr="00691EE5">
        <w:rPr>
          <w:rFonts w:ascii="Arial" w:hAnsi="Arial" w:cs="Arial"/>
          <w:sz w:val="24"/>
          <w:szCs w:val="24"/>
        </w:rPr>
        <w:lastRenderedPageBreak/>
        <w:t xml:space="preserve">The aim is to appoint a single </w:t>
      </w:r>
      <w:r w:rsidR="00C530E6">
        <w:rPr>
          <w:rFonts w:ascii="Arial" w:hAnsi="Arial" w:cs="Arial"/>
          <w:sz w:val="24"/>
          <w:szCs w:val="24"/>
        </w:rPr>
        <w:t>s</w:t>
      </w:r>
      <w:r w:rsidRPr="00691EE5">
        <w:rPr>
          <w:rFonts w:ascii="Arial" w:hAnsi="Arial" w:cs="Arial"/>
          <w:sz w:val="24"/>
          <w:szCs w:val="24"/>
        </w:rPr>
        <w:t xml:space="preserve">upplier (or a </w:t>
      </w:r>
      <w:r w:rsidR="00C530E6">
        <w:rPr>
          <w:rFonts w:ascii="Arial" w:hAnsi="Arial" w:cs="Arial"/>
          <w:sz w:val="24"/>
          <w:szCs w:val="24"/>
        </w:rPr>
        <w:t>consortium with</w:t>
      </w:r>
      <w:r w:rsidRPr="00691EE5">
        <w:rPr>
          <w:rFonts w:ascii="Arial" w:hAnsi="Arial" w:cs="Arial"/>
          <w:sz w:val="24"/>
          <w:szCs w:val="24"/>
        </w:rPr>
        <w:t xml:space="preserve"> a lead contact), to provide </w:t>
      </w:r>
      <w:r w:rsidR="00691EE5" w:rsidRPr="00691EE5">
        <w:rPr>
          <w:rFonts w:ascii="Arial" w:hAnsi="Arial" w:cs="Arial"/>
          <w:sz w:val="24"/>
          <w:szCs w:val="24"/>
        </w:rPr>
        <w:t xml:space="preserve">a range of </w:t>
      </w:r>
      <w:r w:rsidRPr="00691EE5">
        <w:rPr>
          <w:rFonts w:ascii="Arial" w:hAnsi="Arial" w:cs="Arial"/>
          <w:sz w:val="24"/>
          <w:szCs w:val="24"/>
        </w:rPr>
        <w:t xml:space="preserve">Employee Benefits across UK public sector authorities </w:t>
      </w:r>
      <w:r w:rsidR="00691EE5" w:rsidRPr="00691EE5">
        <w:rPr>
          <w:rFonts w:ascii="Arial" w:hAnsi="Arial" w:cs="Arial"/>
          <w:sz w:val="24"/>
          <w:szCs w:val="24"/>
        </w:rPr>
        <w:t xml:space="preserve">via </w:t>
      </w:r>
      <w:r w:rsidRPr="00691EE5">
        <w:rPr>
          <w:rFonts w:ascii="Arial" w:hAnsi="Arial" w:cs="Arial"/>
          <w:sz w:val="24"/>
          <w:szCs w:val="24"/>
        </w:rPr>
        <w:t xml:space="preserve">an </w:t>
      </w:r>
      <w:r w:rsidR="00691EE5" w:rsidRPr="00691EE5">
        <w:rPr>
          <w:rFonts w:ascii="Arial" w:hAnsi="Arial" w:cs="Arial"/>
          <w:sz w:val="24"/>
          <w:szCs w:val="24"/>
        </w:rPr>
        <w:t>On</w:t>
      </w:r>
      <w:r w:rsidRPr="00691EE5">
        <w:rPr>
          <w:rFonts w:ascii="Arial" w:hAnsi="Arial" w:cs="Arial"/>
          <w:sz w:val="24"/>
          <w:szCs w:val="24"/>
        </w:rPr>
        <w:t xml:space="preserve">line </w:t>
      </w:r>
      <w:r w:rsidR="00691EE5" w:rsidRPr="00691EE5">
        <w:rPr>
          <w:rFonts w:ascii="Arial" w:hAnsi="Arial" w:cs="Arial"/>
          <w:sz w:val="24"/>
          <w:szCs w:val="24"/>
        </w:rPr>
        <w:t>Employee B</w:t>
      </w:r>
      <w:r w:rsidRPr="00691EE5">
        <w:rPr>
          <w:rFonts w:ascii="Arial" w:hAnsi="Arial" w:cs="Arial"/>
          <w:sz w:val="24"/>
          <w:szCs w:val="24"/>
        </w:rPr>
        <w:t xml:space="preserve">enefits </w:t>
      </w:r>
      <w:r w:rsidR="00691EE5" w:rsidRPr="00691EE5">
        <w:rPr>
          <w:rFonts w:ascii="Arial" w:hAnsi="Arial" w:cs="Arial"/>
          <w:sz w:val="24"/>
          <w:szCs w:val="24"/>
        </w:rPr>
        <w:t>Platform</w:t>
      </w:r>
      <w:r w:rsidR="00E76D4B">
        <w:rPr>
          <w:rFonts w:ascii="Arial" w:hAnsi="Arial" w:cs="Arial"/>
          <w:sz w:val="24"/>
          <w:szCs w:val="24"/>
        </w:rPr>
        <w:t xml:space="preserve">, </w:t>
      </w:r>
      <w:r w:rsidR="00E76D4B" w:rsidRPr="00E76D4B">
        <w:rPr>
          <w:rFonts w:ascii="Arial" w:hAnsi="Arial" w:cs="Arial"/>
          <w:sz w:val="24"/>
          <w:szCs w:val="24"/>
        </w:rPr>
        <w:t xml:space="preserve">provide a broad range of high quality employee benefits that appeal to customers and </w:t>
      </w:r>
      <w:r w:rsidR="00C530E6">
        <w:rPr>
          <w:rFonts w:ascii="Arial" w:hAnsi="Arial" w:cs="Arial"/>
          <w:sz w:val="24"/>
          <w:szCs w:val="24"/>
        </w:rPr>
        <w:t>U</w:t>
      </w:r>
      <w:r w:rsidR="00E76D4B" w:rsidRPr="00E76D4B">
        <w:rPr>
          <w:rFonts w:ascii="Arial" w:hAnsi="Arial" w:cs="Arial"/>
          <w:sz w:val="24"/>
          <w:szCs w:val="24"/>
        </w:rPr>
        <w:t>sers across the public sector and to maximise the combined purchasing power to leverage value for money.</w:t>
      </w:r>
    </w:p>
    <w:p w14:paraId="0F9E0695" w14:textId="3E2B1687" w:rsidR="00E76D4B" w:rsidRPr="00E76D4B" w:rsidRDefault="00377143" w:rsidP="00E76D4B">
      <w:pPr>
        <w:rPr>
          <w:rFonts w:ascii="Arial" w:hAnsi="Arial" w:cs="Arial"/>
          <w:color w:val="000000" w:themeColor="text1"/>
          <w:sz w:val="24"/>
          <w:szCs w:val="24"/>
        </w:rPr>
      </w:pPr>
      <w:r w:rsidRPr="00691EE5">
        <w:rPr>
          <w:rFonts w:ascii="Arial" w:hAnsi="Arial" w:cs="Arial"/>
          <w:sz w:val="24"/>
          <w:szCs w:val="24"/>
        </w:rPr>
        <w:t>Remember tha</w:t>
      </w:r>
      <w:r w:rsidR="004B38FF">
        <w:rPr>
          <w:rFonts w:ascii="Arial" w:hAnsi="Arial" w:cs="Arial"/>
          <w:sz w:val="24"/>
          <w:szCs w:val="24"/>
        </w:rPr>
        <w:t>t the full specification is in A</w:t>
      </w:r>
      <w:r w:rsidRPr="00691EE5">
        <w:rPr>
          <w:rFonts w:ascii="Arial" w:hAnsi="Arial" w:cs="Arial"/>
          <w:sz w:val="24"/>
          <w:szCs w:val="24"/>
        </w:rPr>
        <w:t>ttachment 11</w:t>
      </w:r>
      <w:r w:rsidR="004B38FF">
        <w:rPr>
          <w:rFonts w:ascii="Arial" w:hAnsi="Arial" w:cs="Arial"/>
          <w:sz w:val="24"/>
          <w:szCs w:val="24"/>
        </w:rPr>
        <w:t xml:space="preserve"> Framework Schedule 1</w:t>
      </w:r>
      <w:r w:rsidRPr="00691EE5">
        <w:rPr>
          <w:rFonts w:ascii="Arial" w:hAnsi="Arial" w:cs="Arial"/>
          <w:sz w:val="24"/>
          <w:szCs w:val="24"/>
        </w:rPr>
        <w:t xml:space="preserve"> – Specification</w:t>
      </w:r>
      <w:r w:rsidR="00B54733" w:rsidRPr="00691EE5">
        <w:rPr>
          <w:rFonts w:ascii="Arial" w:hAnsi="Arial" w:cs="Arial"/>
          <w:sz w:val="24"/>
          <w:szCs w:val="24"/>
        </w:rPr>
        <w:t>.</w:t>
      </w:r>
      <w:r w:rsidR="00E76D4B">
        <w:rPr>
          <w:rFonts w:ascii="Arial" w:hAnsi="Arial" w:cs="Arial"/>
          <w:sz w:val="24"/>
          <w:szCs w:val="24"/>
        </w:rPr>
        <w:br/>
      </w:r>
      <w:r w:rsidR="00E76D4B">
        <w:rPr>
          <w:rFonts w:ascii="Arial" w:hAnsi="Arial" w:cs="Arial"/>
          <w:sz w:val="24"/>
          <w:szCs w:val="24"/>
        </w:rPr>
        <w:br/>
      </w:r>
      <w:r w:rsidR="00E76D4B" w:rsidRPr="00E76D4B">
        <w:rPr>
          <w:rFonts w:ascii="Arial" w:hAnsi="Arial" w:cs="Arial"/>
          <w:color w:val="000000" w:themeColor="text1"/>
          <w:sz w:val="24"/>
          <w:szCs w:val="24"/>
        </w:rPr>
        <w:t xml:space="preserve">The key objectives </w:t>
      </w:r>
      <w:r w:rsidR="00C530E6">
        <w:rPr>
          <w:rFonts w:ascii="Arial" w:hAnsi="Arial" w:cs="Arial"/>
          <w:color w:val="000000" w:themeColor="text1"/>
          <w:sz w:val="24"/>
          <w:szCs w:val="24"/>
        </w:rPr>
        <w:t xml:space="preserve">of the framework contract </w:t>
      </w:r>
      <w:r w:rsidR="00E76D4B" w:rsidRPr="00E76D4B">
        <w:rPr>
          <w:rFonts w:ascii="Arial" w:hAnsi="Arial" w:cs="Arial"/>
          <w:color w:val="000000" w:themeColor="text1"/>
          <w:sz w:val="24"/>
          <w:szCs w:val="24"/>
        </w:rPr>
        <w:t xml:space="preserve">are:- </w:t>
      </w:r>
    </w:p>
    <w:p w14:paraId="3C6F2FB0" w14:textId="77777777" w:rsidR="00E76D4B" w:rsidRPr="00E76D4B" w:rsidRDefault="00E76D4B" w:rsidP="00E76D4B">
      <w:pPr>
        <w:ind w:left="851" w:hanging="851"/>
        <w:rPr>
          <w:rFonts w:ascii="Arial" w:hAnsi="Arial" w:cs="Arial"/>
          <w:color w:val="000000" w:themeColor="text1"/>
          <w:sz w:val="24"/>
          <w:szCs w:val="24"/>
        </w:rPr>
      </w:pPr>
      <w:r w:rsidRPr="00E76D4B">
        <w:rPr>
          <w:rFonts w:ascii="Arial" w:hAnsi="Arial" w:cs="Arial"/>
          <w:color w:val="000000" w:themeColor="text1"/>
          <w:sz w:val="24"/>
          <w:szCs w:val="24"/>
        </w:rPr>
        <w:t>1.</w:t>
      </w:r>
      <w:r w:rsidRPr="00E76D4B">
        <w:rPr>
          <w:rFonts w:ascii="Arial" w:hAnsi="Arial" w:cs="Arial"/>
          <w:color w:val="000000" w:themeColor="text1"/>
          <w:sz w:val="24"/>
          <w:szCs w:val="24"/>
        </w:rPr>
        <w:tab/>
        <w:t>Increase collaborative procurement and contribute to the achievement of efficiency savings and reduction in expenditure across central government and the wider public sector;</w:t>
      </w:r>
    </w:p>
    <w:p w14:paraId="10853733" w14:textId="44891115" w:rsidR="00E76D4B" w:rsidRPr="00E76D4B" w:rsidRDefault="00E76D4B" w:rsidP="00E76D4B">
      <w:pPr>
        <w:ind w:left="851" w:hanging="851"/>
        <w:rPr>
          <w:rFonts w:ascii="Arial" w:hAnsi="Arial" w:cs="Arial"/>
          <w:color w:val="000000" w:themeColor="text1"/>
          <w:sz w:val="24"/>
          <w:szCs w:val="24"/>
        </w:rPr>
      </w:pPr>
      <w:r w:rsidRPr="00E76D4B">
        <w:rPr>
          <w:rFonts w:ascii="Arial" w:hAnsi="Arial" w:cs="Arial"/>
          <w:color w:val="000000" w:themeColor="text1"/>
          <w:sz w:val="24"/>
          <w:szCs w:val="24"/>
        </w:rPr>
        <w:t>2.</w:t>
      </w:r>
      <w:r w:rsidRPr="00E76D4B">
        <w:rPr>
          <w:rFonts w:ascii="Arial" w:hAnsi="Arial" w:cs="Arial"/>
          <w:color w:val="000000" w:themeColor="text1"/>
          <w:sz w:val="24"/>
          <w:szCs w:val="24"/>
        </w:rPr>
        <w:tab/>
        <w:t xml:space="preserve">Future-proof the services to continually improve and innovate to meet the changing needs of </w:t>
      </w:r>
      <w:r w:rsidR="00256123">
        <w:rPr>
          <w:rFonts w:ascii="Arial" w:hAnsi="Arial" w:cs="Arial"/>
          <w:color w:val="000000" w:themeColor="text1"/>
          <w:sz w:val="24"/>
          <w:szCs w:val="24"/>
        </w:rPr>
        <w:t>buyers</w:t>
      </w:r>
      <w:r w:rsidRPr="00E76D4B">
        <w:rPr>
          <w:rFonts w:ascii="Arial" w:hAnsi="Arial" w:cs="Arial"/>
          <w:color w:val="000000" w:themeColor="text1"/>
          <w:sz w:val="24"/>
          <w:szCs w:val="24"/>
        </w:rPr>
        <w:t xml:space="preserve"> and their workforce;</w:t>
      </w:r>
    </w:p>
    <w:p w14:paraId="61A36535" w14:textId="7C00A1DA" w:rsidR="00E76D4B" w:rsidRPr="00E76D4B" w:rsidRDefault="00256123" w:rsidP="00E76D4B">
      <w:pPr>
        <w:ind w:left="851" w:hanging="851"/>
        <w:rPr>
          <w:rFonts w:ascii="Arial" w:hAnsi="Arial" w:cs="Arial"/>
          <w:color w:val="000000" w:themeColor="text1"/>
          <w:sz w:val="24"/>
          <w:szCs w:val="24"/>
        </w:rPr>
      </w:pPr>
      <w:r>
        <w:rPr>
          <w:rFonts w:ascii="Arial" w:hAnsi="Arial" w:cs="Arial"/>
          <w:color w:val="7030A0"/>
          <w:sz w:val="24"/>
          <w:szCs w:val="24"/>
        </w:rPr>
        <w:t>3</w:t>
      </w:r>
      <w:r w:rsidR="00E76D4B" w:rsidRPr="00E76D4B">
        <w:rPr>
          <w:rFonts w:ascii="Arial" w:hAnsi="Arial" w:cs="Arial"/>
          <w:color w:val="7030A0"/>
          <w:sz w:val="24"/>
          <w:szCs w:val="24"/>
        </w:rPr>
        <w:t>.</w:t>
      </w:r>
      <w:r w:rsidR="00E76D4B" w:rsidRPr="00E76D4B">
        <w:rPr>
          <w:rFonts w:ascii="Arial" w:hAnsi="Arial" w:cs="Arial"/>
          <w:color w:val="7030A0"/>
          <w:sz w:val="24"/>
          <w:szCs w:val="24"/>
        </w:rPr>
        <w:tab/>
      </w:r>
      <w:r w:rsidR="00E76D4B" w:rsidRPr="00E76D4B">
        <w:rPr>
          <w:rFonts w:ascii="Arial" w:hAnsi="Arial" w:cs="Arial"/>
          <w:color w:val="000000" w:themeColor="text1"/>
          <w:sz w:val="24"/>
          <w:szCs w:val="24"/>
        </w:rPr>
        <w:t>Enable all users to easily locate, apply for and receive the employee benefits that are available to them creating a positive user experience.</w:t>
      </w:r>
    </w:p>
    <w:p w14:paraId="7EA13B08" w14:textId="19F81FA9" w:rsidR="00B54733" w:rsidRPr="00E76D4B" w:rsidRDefault="00E76D4B" w:rsidP="00E76D4B">
      <w:pPr>
        <w:ind w:left="851" w:hanging="851"/>
        <w:rPr>
          <w:rFonts w:ascii="Arial" w:hAnsi="Arial" w:cs="Arial"/>
          <w:color w:val="000000" w:themeColor="text1"/>
          <w:sz w:val="24"/>
          <w:szCs w:val="24"/>
        </w:rPr>
      </w:pPr>
      <w:r w:rsidRPr="00E76D4B">
        <w:rPr>
          <w:rFonts w:ascii="Arial" w:hAnsi="Arial" w:cs="Arial"/>
          <w:color w:val="000000" w:themeColor="text1"/>
          <w:sz w:val="24"/>
          <w:szCs w:val="24"/>
        </w:rPr>
        <w:t>4.</w:t>
      </w:r>
      <w:r w:rsidRPr="00E76D4B">
        <w:rPr>
          <w:rFonts w:ascii="Arial" w:hAnsi="Arial" w:cs="Arial"/>
          <w:color w:val="000000" w:themeColor="text1"/>
          <w:sz w:val="24"/>
          <w:szCs w:val="24"/>
        </w:rPr>
        <w:tab/>
        <w:t xml:space="preserve">Reinforce the brand of the </w:t>
      </w:r>
      <w:r w:rsidR="00256123">
        <w:rPr>
          <w:rFonts w:ascii="Arial" w:hAnsi="Arial" w:cs="Arial"/>
          <w:color w:val="000000" w:themeColor="text1"/>
          <w:sz w:val="24"/>
          <w:szCs w:val="24"/>
        </w:rPr>
        <w:t>C</w:t>
      </w:r>
      <w:r w:rsidRPr="00E76D4B">
        <w:rPr>
          <w:rFonts w:ascii="Arial" w:hAnsi="Arial" w:cs="Arial"/>
          <w:color w:val="000000" w:themeColor="text1"/>
          <w:sz w:val="24"/>
          <w:szCs w:val="24"/>
        </w:rPr>
        <w:t xml:space="preserve">ivil </w:t>
      </w:r>
      <w:r w:rsidR="00256123">
        <w:rPr>
          <w:rFonts w:ascii="Arial" w:hAnsi="Arial" w:cs="Arial"/>
          <w:color w:val="000000" w:themeColor="text1"/>
          <w:sz w:val="24"/>
          <w:szCs w:val="24"/>
        </w:rPr>
        <w:t>S</w:t>
      </w:r>
      <w:r w:rsidRPr="00E76D4B">
        <w:rPr>
          <w:rFonts w:ascii="Arial" w:hAnsi="Arial" w:cs="Arial"/>
          <w:color w:val="000000" w:themeColor="text1"/>
          <w:sz w:val="24"/>
          <w:szCs w:val="24"/>
        </w:rPr>
        <w:t>ervice as a single customer enabling departments to act as consistent, intelligent customers in order to deliver a comparable impact upon the recruitment, retention, performance and morale of staff across the civil service.</w:t>
      </w:r>
    </w:p>
    <w:p w14:paraId="07CC7EE8" w14:textId="77777777" w:rsidR="005111ED" w:rsidRDefault="00B54733" w:rsidP="005111ED">
      <w:pPr>
        <w:pStyle w:val="GPSL1CLAUSEHEADING"/>
        <w:ind w:left="851" w:right="2080" w:hanging="1560"/>
      </w:pPr>
      <w:bookmarkStart w:id="6" w:name="_Toc508376485"/>
      <w:bookmarkStart w:id="7" w:name="_Toc497916504"/>
      <w:r w:rsidRPr="00564479">
        <w:t>What a framework</w:t>
      </w:r>
      <w:r w:rsidR="00E25C79" w:rsidRPr="00564479">
        <w:t xml:space="preserve"> </w:t>
      </w:r>
      <w:r w:rsidR="00564479" w:rsidRPr="00564479">
        <w:t>is</w:t>
      </w:r>
      <w:bookmarkEnd w:id="6"/>
      <w:r w:rsidR="00564479" w:rsidRPr="00564479">
        <w:t xml:space="preserve"> </w:t>
      </w:r>
    </w:p>
    <w:p w14:paraId="0E0FC5DE" w14:textId="4B2D4F37" w:rsidR="00564479" w:rsidRPr="005111ED" w:rsidRDefault="00564479" w:rsidP="005111ED">
      <w:pPr>
        <w:pStyle w:val="GPSL3numberedclause"/>
        <w:numPr>
          <w:ilvl w:val="0"/>
          <w:numId w:val="0"/>
        </w:numPr>
        <w:rPr>
          <w:sz w:val="32"/>
        </w:rPr>
      </w:pPr>
      <w:r w:rsidRPr="005111ED">
        <w:t xml:space="preserve">A framework, with one or more suppliers, sets out terms that allow buyers to make specific purchases (‘call-offs’) during the life of the framework. This competition is for </w:t>
      </w:r>
      <w:r w:rsidRPr="005111ED">
        <w:rPr>
          <w:shd w:val="clear" w:color="auto" w:fill="FFFFFF" w:themeFill="background1"/>
        </w:rPr>
        <w:t xml:space="preserve">a </w:t>
      </w:r>
      <w:r w:rsidR="001825DD" w:rsidRPr="005111ED">
        <w:rPr>
          <w:shd w:val="clear" w:color="auto" w:fill="FFFFFF" w:themeFill="background1"/>
        </w:rPr>
        <w:t xml:space="preserve">single </w:t>
      </w:r>
      <w:r w:rsidRPr="005111ED">
        <w:rPr>
          <w:shd w:val="clear" w:color="auto" w:fill="FFFFFF" w:themeFill="background1"/>
        </w:rPr>
        <w:t>supplier</w:t>
      </w:r>
      <w:r w:rsidRPr="005111ED">
        <w:t xml:space="preserve"> framework.</w:t>
      </w:r>
    </w:p>
    <w:p w14:paraId="58E36F9B" w14:textId="2609A2AD" w:rsidR="00D94E7D" w:rsidRPr="00D94E7D" w:rsidRDefault="00D94E7D" w:rsidP="00B80A75">
      <w:pPr>
        <w:pStyle w:val="GPSL3numberedclause"/>
        <w:numPr>
          <w:ilvl w:val="0"/>
          <w:numId w:val="0"/>
        </w:numPr>
        <w:rPr>
          <w:rFonts w:eastAsiaTheme="minorHAnsi"/>
          <w:szCs w:val="24"/>
          <w:lang w:eastAsia="en-US"/>
        </w:rPr>
      </w:pPr>
      <w:r w:rsidRPr="00D94E7D">
        <w:t>I</w:t>
      </w:r>
      <w:r w:rsidRPr="00D94E7D">
        <w:rPr>
          <w:rFonts w:eastAsiaTheme="minorHAnsi"/>
          <w:szCs w:val="24"/>
          <w:lang w:eastAsia="en-US"/>
        </w:rPr>
        <w:t xml:space="preserve">f you </w:t>
      </w:r>
      <w:r w:rsidRPr="001825DD">
        <w:rPr>
          <w:rFonts w:eastAsiaTheme="minorHAnsi"/>
          <w:szCs w:val="24"/>
          <w:lang w:eastAsia="en-US"/>
        </w:rPr>
        <w:t xml:space="preserve">are </w:t>
      </w:r>
      <w:r w:rsidR="001825DD" w:rsidRPr="001825DD">
        <w:rPr>
          <w:rFonts w:eastAsiaTheme="minorHAnsi"/>
          <w:szCs w:val="24"/>
          <w:lang w:eastAsia="en-US"/>
        </w:rPr>
        <w:t>the</w:t>
      </w:r>
      <w:r w:rsidRPr="00D94E7D">
        <w:rPr>
          <w:rFonts w:eastAsiaTheme="minorHAnsi"/>
          <w:szCs w:val="24"/>
          <w:lang w:eastAsia="en-US"/>
        </w:rPr>
        <w:t xml:space="preserve"> successful bidder, we will use the information you have provided in your bid, including your pricing to perso</w:t>
      </w:r>
      <w:r w:rsidR="001825DD">
        <w:rPr>
          <w:rFonts w:eastAsiaTheme="minorHAnsi"/>
          <w:szCs w:val="24"/>
          <w:lang w:eastAsia="en-US"/>
        </w:rPr>
        <w:t xml:space="preserve">nalise your framework contract, </w:t>
      </w:r>
      <w:r w:rsidRPr="00D94E7D">
        <w:rPr>
          <w:rFonts w:eastAsiaTheme="minorHAnsi"/>
          <w:szCs w:val="24"/>
          <w:lang w:eastAsia="en-US"/>
        </w:rPr>
        <w:t xml:space="preserve">which will be signed by you and us. The framework will be managed by you and us.  </w:t>
      </w:r>
    </w:p>
    <w:p w14:paraId="75A9D657" w14:textId="5A3BD0A0" w:rsidR="00564479" w:rsidRPr="007D7928" w:rsidRDefault="00564479" w:rsidP="00B80A75">
      <w:pPr>
        <w:spacing w:before="120" w:after="120"/>
        <w:rPr>
          <w:rFonts w:ascii="Arial" w:hAnsi="Arial" w:cs="Arial"/>
          <w:sz w:val="24"/>
        </w:rPr>
      </w:pPr>
      <w:r w:rsidRPr="007D7928">
        <w:rPr>
          <w:rFonts w:ascii="Arial" w:hAnsi="Arial" w:cs="Arial"/>
          <w:sz w:val="24"/>
        </w:rPr>
        <w:t>Buyers can then use the framework to make call-offs. Each call-off contract will be signed and managed by you and the buyer.</w:t>
      </w:r>
    </w:p>
    <w:p w14:paraId="0108082C" w14:textId="084CE29E" w:rsidR="00411A21" w:rsidRPr="007D7928" w:rsidRDefault="00411A21" w:rsidP="00B80A75">
      <w:pPr>
        <w:pStyle w:val="GPSL2NumberedBoldHeading"/>
        <w:numPr>
          <w:ilvl w:val="0"/>
          <w:numId w:val="0"/>
        </w:numPr>
      </w:pPr>
      <w:r w:rsidRPr="007D7928">
        <w:t xml:space="preserve">The estimated value of call-off contracts that may be placed under this framework </w:t>
      </w:r>
      <w:r w:rsidR="00256123">
        <w:t xml:space="preserve">contract </w:t>
      </w:r>
      <w:r w:rsidRPr="007D7928">
        <w:t>is set out in the OJEU contract notice.</w:t>
      </w:r>
      <w:r w:rsidR="00D94E7D">
        <w:t xml:space="preserve"> </w:t>
      </w:r>
      <w:r w:rsidR="00D94E7D" w:rsidRPr="00D94E7D">
        <w:t xml:space="preserve">There may be multiple call off </w:t>
      </w:r>
      <w:r w:rsidR="00256123">
        <w:t xml:space="preserve">contracts </w:t>
      </w:r>
      <w:r w:rsidR="00D94E7D" w:rsidRPr="00D94E7D">
        <w:t>under one framework</w:t>
      </w:r>
      <w:r w:rsidR="00D94E7D">
        <w:t>.</w:t>
      </w:r>
    </w:p>
    <w:p w14:paraId="0ADCF58D" w14:textId="4597359F" w:rsidR="00E17BD2" w:rsidRDefault="00411A21" w:rsidP="00B80A75">
      <w:pPr>
        <w:spacing w:before="120" w:after="120"/>
        <w:rPr>
          <w:rFonts w:ascii="Arial" w:hAnsi="Arial" w:cs="Arial"/>
          <w:sz w:val="24"/>
        </w:rPr>
      </w:pPr>
      <w:r w:rsidRPr="007D7928">
        <w:rPr>
          <w:rFonts w:ascii="Arial" w:hAnsi="Arial" w:cs="Arial"/>
          <w:sz w:val="24"/>
        </w:rPr>
        <w:t>We cannot guarantee any business through this framework</w:t>
      </w:r>
      <w:r w:rsidR="00256123">
        <w:rPr>
          <w:rFonts w:ascii="Arial" w:hAnsi="Arial" w:cs="Arial"/>
          <w:sz w:val="24"/>
        </w:rPr>
        <w:t xml:space="preserve"> contract</w:t>
      </w:r>
      <w:r w:rsidRPr="007D7928">
        <w:rPr>
          <w:rFonts w:ascii="Arial" w:hAnsi="Arial" w:cs="Arial"/>
          <w:sz w:val="24"/>
        </w:rPr>
        <w:t>.</w:t>
      </w:r>
      <w:r w:rsidR="00E17BD2">
        <w:rPr>
          <w:rFonts w:ascii="Arial" w:hAnsi="Arial" w:cs="Arial"/>
          <w:sz w:val="24"/>
        </w:rPr>
        <w:t xml:space="preserve"> </w:t>
      </w:r>
    </w:p>
    <w:p w14:paraId="2AFBE24C" w14:textId="77777777" w:rsidR="00760B38" w:rsidRDefault="00760B38" w:rsidP="00B80A75">
      <w:pPr>
        <w:spacing w:before="120" w:after="120"/>
        <w:rPr>
          <w:rFonts w:ascii="Arial" w:hAnsi="Arial" w:cs="Arial"/>
          <w:sz w:val="24"/>
        </w:rPr>
      </w:pPr>
    </w:p>
    <w:p w14:paraId="7D1B653A" w14:textId="72356DA7" w:rsidR="00B12A46" w:rsidRPr="005111ED" w:rsidRDefault="00B54733" w:rsidP="00681937">
      <w:pPr>
        <w:pStyle w:val="GPSL1CLAUSEHEADING"/>
        <w:numPr>
          <w:ilvl w:val="1"/>
          <w:numId w:val="20"/>
        </w:numPr>
        <w:ind w:left="851" w:right="2080" w:hanging="851"/>
        <w:rPr>
          <w:b w:val="0"/>
        </w:rPr>
      </w:pPr>
      <w:r w:rsidRPr="005111ED">
        <w:rPr>
          <w:b w:val="0"/>
        </w:rPr>
        <w:t xml:space="preserve">How the framework </w:t>
      </w:r>
      <w:r w:rsidR="00F03954">
        <w:rPr>
          <w:b w:val="0"/>
        </w:rPr>
        <w:t xml:space="preserve">contract </w:t>
      </w:r>
      <w:r w:rsidRPr="005111ED">
        <w:rPr>
          <w:b w:val="0"/>
        </w:rPr>
        <w:t>is structured</w:t>
      </w:r>
      <w:bookmarkEnd w:id="7"/>
    </w:p>
    <w:p w14:paraId="6D103517" w14:textId="4BEFCC9B" w:rsidR="00564479" w:rsidRDefault="00564479" w:rsidP="00D94E7D">
      <w:pPr>
        <w:pStyle w:val="GPSL3numberedclause"/>
        <w:numPr>
          <w:ilvl w:val="0"/>
          <w:numId w:val="0"/>
        </w:numPr>
      </w:pPr>
      <w:r>
        <w:t>The fr</w:t>
      </w:r>
      <w:r w:rsidR="00E17BD2">
        <w:t xml:space="preserve">amework </w:t>
      </w:r>
      <w:r w:rsidR="00F03954">
        <w:t xml:space="preserve">contract </w:t>
      </w:r>
      <w:r w:rsidR="00E17BD2">
        <w:t>will be established for 36</w:t>
      </w:r>
      <w:r>
        <w:t xml:space="preserve"> months with the option </w:t>
      </w:r>
      <w:r w:rsidR="00755B02">
        <w:rPr>
          <w:color w:val="222222"/>
          <w:shd w:val="clear" w:color="auto" w:fill="FFFFFF"/>
        </w:rPr>
        <w:t>or us to extend for up to 12 months</w:t>
      </w:r>
      <w:r>
        <w:t xml:space="preserve">. </w:t>
      </w:r>
    </w:p>
    <w:p w14:paraId="48AFA012" w14:textId="57A1B8A5" w:rsidR="00E17BD2" w:rsidRPr="00691EE5" w:rsidRDefault="00E17BD2" w:rsidP="00D94E7D">
      <w:pPr>
        <w:pStyle w:val="GPSL3numberedclause"/>
        <w:numPr>
          <w:ilvl w:val="0"/>
          <w:numId w:val="0"/>
        </w:numPr>
      </w:pPr>
      <w:r w:rsidRPr="00691EE5">
        <w:t xml:space="preserve">The </w:t>
      </w:r>
      <w:r w:rsidR="00F03954">
        <w:t>b</w:t>
      </w:r>
      <w:r w:rsidR="00691EE5" w:rsidRPr="00691EE5">
        <w:t xml:space="preserve">enefits </w:t>
      </w:r>
      <w:r w:rsidRPr="00691EE5">
        <w:t>that shall be covered are as follows:</w:t>
      </w:r>
      <w:bookmarkStart w:id="8" w:name="_GoBack"/>
      <w:bookmarkEnd w:id="8"/>
    </w:p>
    <w:tbl>
      <w:tblPr>
        <w:tblStyle w:val="TableGrid"/>
        <w:tblW w:w="0" w:type="auto"/>
        <w:tblLook w:val="04A0" w:firstRow="1" w:lastRow="0" w:firstColumn="1" w:lastColumn="0" w:noHBand="0" w:noVBand="1"/>
      </w:tblPr>
      <w:tblGrid>
        <w:gridCol w:w="4989"/>
      </w:tblGrid>
      <w:tr w:rsidR="00E17BD2" w:rsidRPr="00691EE5" w14:paraId="4E358630" w14:textId="77777777" w:rsidTr="00691EE5">
        <w:trPr>
          <w:trHeight w:val="559"/>
        </w:trPr>
        <w:tc>
          <w:tcPr>
            <w:tcW w:w="4989" w:type="dxa"/>
            <w:vAlign w:val="center"/>
          </w:tcPr>
          <w:p w14:paraId="7B5D87F4" w14:textId="2BBB2DFE" w:rsidR="00E17BD2" w:rsidRPr="00691EE5" w:rsidRDefault="00E17BD2" w:rsidP="00D94E7D">
            <w:pPr>
              <w:rPr>
                <w:rFonts w:ascii="Arial" w:hAnsi="Arial" w:cs="Arial"/>
                <w:sz w:val="24"/>
                <w:szCs w:val="24"/>
              </w:rPr>
            </w:pPr>
            <w:r w:rsidRPr="00691EE5">
              <w:rPr>
                <w:rFonts w:ascii="Arial" w:hAnsi="Arial" w:cs="Arial"/>
                <w:sz w:val="24"/>
                <w:szCs w:val="24"/>
              </w:rPr>
              <w:lastRenderedPageBreak/>
              <w:t>Childcare Voucher Scheme</w:t>
            </w:r>
          </w:p>
        </w:tc>
      </w:tr>
      <w:tr w:rsidR="00E17BD2" w:rsidRPr="00691EE5" w14:paraId="75685026" w14:textId="77777777" w:rsidTr="00691EE5">
        <w:trPr>
          <w:trHeight w:val="559"/>
        </w:trPr>
        <w:tc>
          <w:tcPr>
            <w:tcW w:w="4989" w:type="dxa"/>
            <w:vAlign w:val="center"/>
          </w:tcPr>
          <w:p w14:paraId="52AA96CE" w14:textId="3175FEF7" w:rsidR="00E17BD2" w:rsidRPr="00691EE5" w:rsidRDefault="00E17BD2" w:rsidP="00D94E7D">
            <w:pPr>
              <w:rPr>
                <w:rFonts w:ascii="Arial" w:hAnsi="Arial" w:cs="Arial"/>
                <w:sz w:val="24"/>
                <w:szCs w:val="24"/>
              </w:rPr>
            </w:pPr>
            <w:r w:rsidRPr="00691EE5">
              <w:rPr>
                <w:rFonts w:ascii="Arial" w:hAnsi="Arial" w:cs="Arial"/>
                <w:sz w:val="24"/>
                <w:szCs w:val="24"/>
              </w:rPr>
              <w:t>Cycle to Work Scheme</w:t>
            </w:r>
          </w:p>
        </w:tc>
      </w:tr>
      <w:tr w:rsidR="00E17BD2" w:rsidRPr="00691EE5" w14:paraId="19E4B9AA" w14:textId="77777777" w:rsidTr="00691EE5">
        <w:trPr>
          <w:trHeight w:val="559"/>
        </w:trPr>
        <w:tc>
          <w:tcPr>
            <w:tcW w:w="4989" w:type="dxa"/>
            <w:vAlign w:val="center"/>
          </w:tcPr>
          <w:p w14:paraId="169CD6AF" w14:textId="41862BE8" w:rsidR="00E17BD2" w:rsidRPr="00691EE5" w:rsidRDefault="00E17BD2" w:rsidP="00D94E7D">
            <w:pPr>
              <w:rPr>
                <w:rFonts w:ascii="Arial" w:hAnsi="Arial" w:cs="Arial"/>
                <w:sz w:val="24"/>
                <w:szCs w:val="24"/>
              </w:rPr>
            </w:pPr>
            <w:r w:rsidRPr="00691EE5">
              <w:rPr>
                <w:rFonts w:ascii="Arial" w:hAnsi="Arial" w:cs="Arial"/>
                <w:sz w:val="24"/>
                <w:szCs w:val="24"/>
              </w:rPr>
              <w:t>Reward and Recognition</w:t>
            </w:r>
          </w:p>
        </w:tc>
      </w:tr>
      <w:tr w:rsidR="00E17BD2" w:rsidRPr="00691EE5" w14:paraId="7E81C2D3" w14:textId="77777777" w:rsidTr="00691EE5">
        <w:trPr>
          <w:trHeight w:val="559"/>
        </w:trPr>
        <w:tc>
          <w:tcPr>
            <w:tcW w:w="4989" w:type="dxa"/>
            <w:vAlign w:val="center"/>
          </w:tcPr>
          <w:p w14:paraId="2F878EE5" w14:textId="3EC25391" w:rsidR="00E17BD2" w:rsidRPr="00691EE5" w:rsidRDefault="00E17BD2" w:rsidP="00D94E7D">
            <w:pPr>
              <w:rPr>
                <w:rFonts w:ascii="Arial" w:hAnsi="Arial" w:cs="Arial"/>
                <w:sz w:val="24"/>
                <w:szCs w:val="24"/>
              </w:rPr>
            </w:pPr>
            <w:r w:rsidRPr="00691EE5">
              <w:rPr>
                <w:rFonts w:ascii="Arial" w:hAnsi="Arial" w:cs="Arial"/>
                <w:sz w:val="24"/>
                <w:szCs w:val="24"/>
              </w:rPr>
              <w:t>Payroll Giving Scheme</w:t>
            </w:r>
          </w:p>
        </w:tc>
      </w:tr>
      <w:tr w:rsidR="00E17BD2" w:rsidRPr="00691EE5" w14:paraId="7649855C" w14:textId="77777777" w:rsidTr="00691EE5">
        <w:trPr>
          <w:trHeight w:val="559"/>
        </w:trPr>
        <w:tc>
          <w:tcPr>
            <w:tcW w:w="4989" w:type="dxa"/>
            <w:vAlign w:val="center"/>
          </w:tcPr>
          <w:p w14:paraId="78C9F1AD" w14:textId="20126546" w:rsidR="00E17BD2" w:rsidRPr="00691EE5" w:rsidRDefault="00E17BD2" w:rsidP="00D94E7D">
            <w:pPr>
              <w:rPr>
                <w:rFonts w:ascii="Arial" w:hAnsi="Arial" w:cs="Arial"/>
                <w:sz w:val="24"/>
                <w:szCs w:val="24"/>
              </w:rPr>
            </w:pPr>
            <w:r w:rsidRPr="00691EE5">
              <w:rPr>
                <w:rFonts w:ascii="Arial" w:hAnsi="Arial" w:cs="Arial"/>
                <w:sz w:val="24"/>
                <w:szCs w:val="24"/>
              </w:rPr>
              <w:t>Employee Discounts</w:t>
            </w:r>
          </w:p>
        </w:tc>
      </w:tr>
      <w:tr w:rsidR="00E17BD2" w:rsidRPr="00691EE5" w14:paraId="1040C834" w14:textId="77777777" w:rsidTr="00691EE5">
        <w:trPr>
          <w:trHeight w:val="559"/>
        </w:trPr>
        <w:tc>
          <w:tcPr>
            <w:tcW w:w="4989" w:type="dxa"/>
            <w:vAlign w:val="center"/>
          </w:tcPr>
          <w:p w14:paraId="50E22F63" w14:textId="3CA69743" w:rsidR="00E17BD2" w:rsidRPr="00691EE5" w:rsidRDefault="00E17BD2" w:rsidP="00D94E7D">
            <w:pPr>
              <w:rPr>
                <w:rFonts w:ascii="Arial" w:hAnsi="Arial" w:cs="Arial"/>
                <w:sz w:val="24"/>
                <w:szCs w:val="24"/>
              </w:rPr>
            </w:pPr>
            <w:r w:rsidRPr="00691EE5">
              <w:rPr>
                <w:rFonts w:ascii="Arial" w:hAnsi="Arial" w:cs="Arial"/>
                <w:sz w:val="24"/>
                <w:szCs w:val="24"/>
              </w:rPr>
              <w:t>Discounted Gym Membership</w:t>
            </w:r>
          </w:p>
        </w:tc>
      </w:tr>
      <w:tr w:rsidR="00E17BD2" w:rsidRPr="00691EE5" w14:paraId="64E28839" w14:textId="77777777" w:rsidTr="00691EE5">
        <w:trPr>
          <w:trHeight w:val="559"/>
        </w:trPr>
        <w:tc>
          <w:tcPr>
            <w:tcW w:w="4989" w:type="dxa"/>
            <w:vAlign w:val="center"/>
          </w:tcPr>
          <w:p w14:paraId="49FF5EBE" w14:textId="18C84EE1" w:rsidR="00E17BD2" w:rsidRPr="00691EE5" w:rsidRDefault="00E17BD2" w:rsidP="00D94E7D">
            <w:pPr>
              <w:rPr>
                <w:rFonts w:ascii="Arial" w:hAnsi="Arial" w:cs="Arial"/>
                <w:sz w:val="24"/>
                <w:szCs w:val="24"/>
              </w:rPr>
            </w:pPr>
            <w:r w:rsidRPr="00691EE5">
              <w:rPr>
                <w:rFonts w:ascii="Arial" w:hAnsi="Arial" w:cs="Arial"/>
                <w:sz w:val="24"/>
                <w:szCs w:val="24"/>
              </w:rPr>
              <w:t>Financial Wellbeing</w:t>
            </w:r>
          </w:p>
        </w:tc>
      </w:tr>
      <w:tr w:rsidR="00E17BD2" w:rsidRPr="00691EE5" w14:paraId="5B49797B" w14:textId="77777777" w:rsidTr="00691EE5">
        <w:trPr>
          <w:trHeight w:val="559"/>
        </w:trPr>
        <w:tc>
          <w:tcPr>
            <w:tcW w:w="4989" w:type="dxa"/>
            <w:vAlign w:val="center"/>
          </w:tcPr>
          <w:p w14:paraId="0B2666FC" w14:textId="0AB781E6" w:rsidR="00E17BD2" w:rsidRPr="00691EE5" w:rsidRDefault="00E17BD2" w:rsidP="00D94E7D">
            <w:pPr>
              <w:rPr>
                <w:rFonts w:ascii="Arial" w:hAnsi="Arial" w:cs="Arial"/>
                <w:sz w:val="24"/>
                <w:szCs w:val="24"/>
              </w:rPr>
            </w:pPr>
            <w:r w:rsidRPr="00691EE5">
              <w:rPr>
                <w:rFonts w:ascii="Arial" w:hAnsi="Arial" w:cs="Arial"/>
                <w:sz w:val="24"/>
                <w:szCs w:val="24"/>
              </w:rPr>
              <w:t>Technology and Smartphone Discount</w:t>
            </w:r>
          </w:p>
        </w:tc>
      </w:tr>
      <w:tr w:rsidR="00E17BD2" w:rsidRPr="009900E8" w14:paraId="7E93457D" w14:textId="77777777" w:rsidTr="00691EE5">
        <w:trPr>
          <w:trHeight w:val="559"/>
        </w:trPr>
        <w:tc>
          <w:tcPr>
            <w:tcW w:w="4989" w:type="dxa"/>
            <w:vAlign w:val="center"/>
          </w:tcPr>
          <w:p w14:paraId="50E1B96C" w14:textId="00DB84B5" w:rsidR="00E17BD2" w:rsidRPr="00691EE5" w:rsidRDefault="00E17BD2" w:rsidP="00D94E7D">
            <w:pPr>
              <w:rPr>
                <w:rFonts w:ascii="Arial" w:hAnsi="Arial" w:cs="Arial"/>
                <w:sz w:val="24"/>
                <w:szCs w:val="24"/>
              </w:rPr>
            </w:pPr>
            <w:r w:rsidRPr="00691EE5">
              <w:rPr>
                <w:rFonts w:ascii="Arial" w:eastAsia="Arial" w:hAnsi="Arial" w:cs="Arial"/>
                <w:color w:val="000000"/>
                <w:sz w:val="24"/>
                <w:szCs w:val="24"/>
                <w:lang w:eastAsia="en-GB"/>
              </w:rPr>
              <w:t>Green Car</w:t>
            </w:r>
          </w:p>
        </w:tc>
      </w:tr>
    </w:tbl>
    <w:p w14:paraId="5048EC1F" w14:textId="77777777" w:rsidR="00691EE5" w:rsidRPr="00691EE5" w:rsidRDefault="00691EE5" w:rsidP="002777D5">
      <w:pPr>
        <w:spacing w:after="113" w:line="247" w:lineRule="auto"/>
        <w:ind w:right="3"/>
        <w:jc w:val="both"/>
        <w:rPr>
          <w:rFonts w:ascii="Arial" w:eastAsia="Arial" w:hAnsi="Arial" w:cs="Arial"/>
          <w:color w:val="000000"/>
          <w:lang w:eastAsia="en-GB"/>
        </w:rPr>
      </w:pPr>
    </w:p>
    <w:p w14:paraId="18F0B800" w14:textId="252CAA02" w:rsidR="009D4904" w:rsidRPr="00691EE5" w:rsidRDefault="003421C0" w:rsidP="002777D5">
      <w:pPr>
        <w:spacing w:after="113" w:line="247" w:lineRule="auto"/>
        <w:ind w:right="3"/>
        <w:jc w:val="both"/>
        <w:rPr>
          <w:rFonts w:ascii="Arial" w:eastAsia="Arial" w:hAnsi="Arial" w:cs="Arial"/>
          <w:color w:val="000000"/>
          <w:sz w:val="24"/>
          <w:lang w:eastAsia="en-GB"/>
        </w:rPr>
      </w:pPr>
      <w:r w:rsidRPr="00691EE5">
        <w:rPr>
          <w:rFonts w:ascii="Arial" w:eastAsia="Arial" w:hAnsi="Arial" w:cs="Arial"/>
          <w:color w:val="000000"/>
          <w:sz w:val="24"/>
          <w:lang w:eastAsia="en-GB"/>
        </w:rPr>
        <w:t xml:space="preserve">The </w:t>
      </w:r>
      <w:r w:rsidR="00F03954">
        <w:rPr>
          <w:rFonts w:ascii="Arial" w:eastAsia="Arial" w:hAnsi="Arial" w:cs="Arial"/>
          <w:color w:val="000000"/>
          <w:sz w:val="24"/>
          <w:lang w:eastAsia="en-GB"/>
        </w:rPr>
        <w:t>Buyer</w:t>
      </w:r>
      <w:r w:rsidR="009D4904" w:rsidRPr="00691EE5">
        <w:rPr>
          <w:rFonts w:ascii="Arial" w:eastAsia="Arial" w:hAnsi="Arial" w:cs="Arial"/>
          <w:color w:val="000000"/>
          <w:sz w:val="24"/>
          <w:lang w:eastAsia="en-GB"/>
        </w:rPr>
        <w:t xml:space="preserve"> may be any public sector authority from across the UK</w:t>
      </w:r>
      <w:r w:rsidR="002777D5" w:rsidRPr="00691EE5">
        <w:rPr>
          <w:rFonts w:ascii="Arial" w:eastAsia="Arial" w:hAnsi="Arial" w:cs="Arial"/>
          <w:color w:val="000000"/>
          <w:sz w:val="24"/>
          <w:lang w:eastAsia="en-GB"/>
        </w:rPr>
        <w:t xml:space="preserve"> and each Buyer </w:t>
      </w:r>
      <w:r w:rsidR="009D4904" w:rsidRPr="00691EE5">
        <w:rPr>
          <w:rFonts w:ascii="Arial" w:eastAsia="Arial" w:hAnsi="Arial" w:cs="Arial"/>
          <w:color w:val="000000"/>
          <w:sz w:val="24"/>
          <w:lang w:eastAsia="en-GB"/>
        </w:rPr>
        <w:t xml:space="preserve">will have a requirement for a range of Employee Benefits. The benefits offered must appeal to a demographically diverse employee base. </w:t>
      </w:r>
    </w:p>
    <w:p w14:paraId="65CF8448" w14:textId="5FBD82D1" w:rsidR="009D4904" w:rsidRPr="00691EE5" w:rsidRDefault="009D4904" w:rsidP="002777D5">
      <w:pPr>
        <w:spacing w:after="113" w:line="247" w:lineRule="auto"/>
        <w:ind w:right="3"/>
        <w:jc w:val="both"/>
        <w:rPr>
          <w:rFonts w:ascii="Arial" w:eastAsia="Arial" w:hAnsi="Arial" w:cs="Arial"/>
          <w:color w:val="000000"/>
          <w:sz w:val="24"/>
          <w:lang w:eastAsia="en-GB"/>
        </w:rPr>
      </w:pPr>
      <w:r w:rsidRPr="00691EE5">
        <w:rPr>
          <w:rFonts w:ascii="Arial" w:eastAsia="Arial" w:hAnsi="Arial" w:cs="Arial"/>
          <w:color w:val="000000"/>
          <w:sz w:val="24"/>
          <w:lang w:eastAsia="en-GB"/>
        </w:rPr>
        <w:t xml:space="preserve">An </w:t>
      </w:r>
      <w:r w:rsidR="00F03954">
        <w:rPr>
          <w:rFonts w:ascii="Arial" w:eastAsia="Arial" w:hAnsi="Arial" w:cs="Arial"/>
          <w:color w:val="000000"/>
          <w:sz w:val="24"/>
          <w:lang w:eastAsia="en-GB"/>
        </w:rPr>
        <w:t>O</w:t>
      </w:r>
      <w:r w:rsidRPr="00691EE5">
        <w:rPr>
          <w:rFonts w:ascii="Arial" w:eastAsia="Arial" w:hAnsi="Arial" w:cs="Arial"/>
          <w:color w:val="000000"/>
          <w:sz w:val="24"/>
          <w:lang w:eastAsia="en-GB"/>
        </w:rPr>
        <w:t xml:space="preserve">nline </w:t>
      </w:r>
      <w:r w:rsidR="00F03954">
        <w:rPr>
          <w:rFonts w:ascii="Arial" w:eastAsia="Arial" w:hAnsi="Arial" w:cs="Arial"/>
          <w:color w:val="000000"/>
          <w:sz w:val="24"/>
          <w:lang w:eastAsia="en-GB"/>
        </w:rPr>
        <w:t>Employee B</w:t>
      </w:r>
      <w:r w:rsidRPr="00691EE5">
        <w:rPr>
          <w:rFonts w:ascii="Arial" w:eastAsia="Arial" w:hAnsi="Arial" w:cs="Arial"/>
          <w:color w:val="000000"/>
          <w:sz w:val="24"/>
          <w:lang w:eastAsia="en-GB"/>
        </w:rPr>
        <w:t xml:space="preserve">enefits </w:t>
      </w:r>
      <w:r w:rsidR="00F03954">
        <w:rPr>
          <w:rFonts w:ascii="Arial" w:eastAsia="Arial" w:hAnsi="Arial" w:cs="Arial"/>
          <w:color w:val="000000"/>
          <w:sz w:val="24"/>
          <w:lang w:eastAsia="en-GB"/>
        </w:rPr>
        <w:t>P</w:t>
      </w:r>
      <w:r w:rsidRPr="00691EE5">
        <w:rPr>
          <w:rFonts w:ascii="Arial" w:eastAsia="Arial" w:hAnsi="Arial" w:cs="Arial"/>
          <w:color w:val="000000"/>
          <w:sz w:val="24"/>
          <w:lang w:eastAsia="en-GB"/>
        </w:rPr>
        <w:t>latform will be provided to host the services using a secure single sign on functionality</w:t>
      </w:r>
      <w:r w:rsidR="00691EE5" w:rsidRPr="00691EE5">
        <w:rPr>
          <w:rFonts w:ascii="Arial" w:eastAsia="Arial" w:hAnsi="Arial" w:cs="Arial"/>
          <w:color w:val="000000"/>
          <w:sz w:val="24"/>
          <w:lang w:eastAsia="en-GB"/>
        </w:rPr>
        <w:t>.</w:t>
      </w:r>
      <w:r w:rsidRPr="00691EE5">
        <w:rPr>
          <w:rFonts w:ascii="Arial" w:eastAsia="Arial" w:hAnsi="Arial" w:cs="Arial"/>
          <w:color w:val="000000"/>
          <w:sz w:val="24"/>
          <w:lang w:eastAsia="en-GB"/>
        </w:rPr>
        <w:t xml:space="preserve">  </w:t>
      </w:r>
    </w:p>
    <w:p w14:paraId="6512A568" w14:textId="65F78502" w:rsidR="009D4904" w:rsidRPr="00691EE5" w:rsidRDefault="009D4904" w:rsidP="002777D5">
      <w:pPr>
        <w:spacing w:after="113" w:line="247" w:lineRule="auto"/>
        <w:ind w:right="3"/>
        <w:jc w:val="both"/>
        <w:rPr>
          <w:rFonts w:ascii="Arial" w:eastAsia="Arial" w:hAnsi="Arial" w:cs="Arial"/>
          <w:color w:val="000000"/>
          <w:sz w:val="24"/>
          <w:lang w:eastAsia="en-GB"/>
        </w:rPr>
      </w:pPr>
      <w:r w:rsidRPr="00691EE5">
        <w:rPr>
          <w:rFonts w:ascii="Arial" w:eastAsia="Arial" w:hAnsi="Arial" w:cs="Arial"/>
          <w:color w:val="000000"/>
          <w:sz w:val="24"/>
          <w:lang w:eastAsia="en-GB"/>
        </w:rPr>
        <w:t>For Central Go</w:t>
      </w:r>
      <w:r w:rsidR="003421C0" w:rsidRPr="00691EE5">
        <w:rPr>
          <w:rFonts w:ascii="Arial" w:eastAsia="Arial" w:hAnsi="Arial" w:cs="Arial"/>
          <w:color w:val="000000"/>
          <w:sz w:val="24"/>
          <w:lang w:eastAsia="en-GB"/>
        </w:rPr>
        <w:t xml:space="preserve">vernment </w:t>
      </w:r>
      <w:r w:rsidR="00F03954">
        <w:rPr>
          <w:rFonts w:ascii="Arial" w:eastAsia="Arial" w:hAnsi="Arial" w:cs="Arial"/>
          <w:color w:val="000000"/>
          <w:sz w:val="24"/>
          <w:lang w:eastAsia="en-GB"/>
        </w:rPr>
        <w:t>Buyers</w:t>
      </w:r>
      <w:r w:rsidRPr="00691EE5">
        <w:rPr>
          <w:rFonts w:ascii="Arial" w:eastAsia="Arial" w:hAnsi="Arial" w:cs="Arial"/>
          <w:color w:val="000000"/>
          <w:sz w:val="24"/>
          <w:lang w:eastAsia="en-GB"/>
        </w:rPr>
        <w:t xml:space="preserve"> a centrally branded online benefits platform will be provided, which is capable of reflecting </w:t>
      </w:r>
      <w:r w:rsidR="00F03954">
        <w:rPr>
          <w:rFonts w:ascii="Arial" w:eastAsia="Arial" w:hAnsi="Arial" w:cs="Arial"/>
          <w:color w:val="000000"/>
          <w:sz w:val="24"/>
          <w:lang w:eastAsia="en-GB"/>
        </w:rPr>
        <w:t>d</w:t>
      </w:r>
      <w:r w:rsidRPr="00691EE5">
        <w:rPr>
          <w:rFonts w:ascii="Arial" w:eastAsia="Arial" w:hAnsi="Arial" w:cs="Arial"/>
          <w:color w:val="000000"/>
          <w:sz w:val="24"/>
          <w:lang w:eastAsia="en-GB"/>
        </w:rPr>
        <w:t xml:space="preserve">epartments’ individual identities to access the benefits </w:t>
      </w:r>
      <w:r w:rsidR="00E42F16" w:rsidRPr="00691EE5">
        <w:rPr>
          <w:rFonts w:ascii="Arial" w:eastAsia="Arial" w:hAnsi="Arial" w:cs="Arial"/>
          <w:color w:val="000000"/>
          <w:sz w:val="24"/>
          <w:lang w:eastAsia="en-GB"/>
        </w:rPr>
        <w:t>for each Buyer</w:t>
      </w:r>
      <w:r w:rsidRPr="00691EE5">
        <w:rPr>
          <w:rFonts w:ascii="Arial" w:eastAsia="Arial" w:hAnsi="Arial" w:cs="Arial"/>
          <w:color w:val="000000"/>
          <w:sz w:val="24"/>
          <w:lang w:eastAsia="en-GB"/>
        </w:rPr>
        <w:t>.</w:t>
      </w:r>
    </w:p>
    <w:p w14:paraId="17606C29" w14:textId="1410A94B" w:rsidR="009D4904" w:rsidRPr="00691EE5" w:rsidRDefault="009D4904" w:rsidP="002777D5">
      <w:pPr>
        <w:spacing w:after="113" w:line="247" w:lineRule="auto"/>
        <w:ind w:right="3"/>
        <w:jc w:val="both"/>
        <w:rPr>
          <w:rFonts w:ascii="Arial" w:eastAsia="Arial" w:hAnsi="Arial" w:cs="Arial"/>
          <w:color w:val="000000"/>
          <w:sz w:val="24"/>
          <w:lang w:eastAsia="en-GB"/>
        </w:rPr>
      </w:pPr>
      <w:r w:rsidRPr="00691EE5">
        <w:rPr>
          <w:rFonts w:ascii="Arial" w:eastAsia="Arial" w:hAnsi="Arial" w:cs="Arial"/>
          <w:color w:val="000000"/>
          <w:sz w:val="24"/>
          <w:lang w:eastAsia="en-GB"/>
        </w:rPr>
        <w:t>For wider publi</w:t>
      </w:r>
      <w:r w:rsidR="0023764D" w:rsidRPr="00691EE5">
        <w:rPr>
          <w:rFonts w:ascii="Arial" w:eastAsia="Arial" w:hAnsi="Arial" w:cs="Arial"/>
          <w:color w:val="000000"/>
          <w:sz w:val="24"/>
          <w:lang w:eastAsia="en-GB"/>
        </w:rPr>
        <w:t>c sector Buyers</w:t>
      </w:r>
      <w:r w:rsidRPr="00691EE5">
        <w:rPr>
          <w:rFonts w:ascii="Arial" w:eastAsia="Arial" w:hAnsi="Arial" w:cs="Arial"/>
          <w:color w:val="000000"/>
          <w:sz w:val="24"/>
          <w:lang w:eastAsia="en-GB"/>
        </w:rPr>
        <w:t xml:space="preserve"> the online platform shall be branded as requir</w:t>
      </w:r>
      <w:r w:rsidR="0023764D" w:rsidRPr="00691EE5">
        <w:rPr>
          <w:rFonts w:ascii="Arial" w:eastAsia="Arial" w:hAnsi="Arial" w:cs="Arial"/>
          <w:color w:val="000000"/>
          <w:sz w:val="24"/>
          <w:lang w:eastAsia="en-GB"/>
        </w:rPr>
        <w:t xml:space="preserve">ed by each </w:t>
      </w:r>
      <w:r w:rsidR="00F03954">
        <w:rPr>
          <w:rFonts w:ascii="Arial" w:eastAsia="Arial" w:hAnsi="Arial" w:cs="Arial"/>
          <w:color w:val="000000"/>
          <w:sz w:val="24"/>
          <w:lang w:eastAsia="en-GB"/>
        </w:rPr>
        <w:t>s</w:t>
      </w:r>
      <w:r w:rsidR="0023764D" w:rsidRPr="00691EE5">
        <w:rPr>
          <w:rFonts w:ascii="Arial" w:eastAsia="Arial" w:hAnsi="Arial" w:cs="Arial"/>
          <w:color w:val="000000"/>
          <w:sz w:val="24"/>
          <w:lang w:eastAsia="en-GB"/>
        </w:rPr>
        <w:t>upplier</w:t>
      </w:r>
      <w:r w:rsidRPr="00691EE5">
        <w:rPr>
          <w:rFonts w:ascii="Arial" w:eastAsia="Arial" w:hAnsi="Arial" w:cs="Arial"/>
          <w:color w:val="000000"/>
          <w:sz w:val="24"/>
          <w:lang w:eastAsia="en-GB"/>
        </w:rPr>
        <w:t xml:space="preserve"> at </w:t>
      </w:r>
      <w:r w:rsidR="00F03954">
        <w:rPr>
          <w:rFonts w:ascii="Arial" w:eastAsia="Arial" w:hAnsi="Arial" w:cs="Arial"/>
          <w:color w:val="000000"/>
          <w:sz w:val="24"/>
          <w:lang w:eastAsia="en-GB"/>
        </w:rPr>
        <w:t>c</w:t>
      </w:r>
      <w:r w:rsidRPr="00691EE5">
        <w:rPr>
          <w:rFonts w:ascii="Arial" w:eastAsia="Arial" w:hAnsi="Arial" w:cs="Arial"/>
          <w:color w:val="000000"/>
          <w:sz w:val="24"/>
          <w:lang w:eastAsia="en-GB"/>
        </w:rPr>
        <w:t>all-</w:t>
      </w:r>
      <w:r w:rsidR="00F03954">
        <w:rPr>
          <w:rFonts w:ascii="Arial" w:eastAsia="Arial" w:hAnsi="Arial" w:cs="Arial"/>
          <w:color w:val="000000"/>
          <w:sz w:val="24"/>
          <w:lang w:eastAsia="en-GB"/>
        </w:rPr>
        <w:t>o</w:t>
      </w:r>
      <w:r w:rsidRPr="00691EE5">
        <w:rPr>
          <w:rFonts w:ascii="Arial" w:eastAsia="Arial" w:hAnsi="Arial" w:cs="Arial"/>
          <w:color w:val="000000"/>
          <w:sz w:val="24"/>
          <w:lang w:eastAsia="en-GB"/>
        </w:rPr>
        <w:t xml:space="preserve">ff </w:t>
      </w:r>
      <w:r w:rsidR="00F03954">
        <w:rPr>
          <w:rFonts w:ascii="Arial" w:eastAsia="Arial" w:hAnsi="Arial" w:cs="Arial"/>
          <w:color w:val="000000"/>
          <w:sz w:val="24"/>
          <w:lang w:eastAsia="en-GB"/>
        </w:rPr>
        <w:t>c</w:t>
      </w:r>
      <w:r w:rsidRPr="00691EE5">
        <w:rPr>
          <w:rFonts w:ascii="Arial" w:eastAsia="Arial" w:hAnsi="Arial" w:cs="Arial"/>
          <w:color w:val="000000"/>
          <w:sz w:val="24"/>
          <w:lang w:eastAsia="en-GB"/>
        </w:rPr>
        <w:t xml:space="preserve">ontract stage. </w:t>
      </w:r>
    </w:p>
    <w:p w14:paraId="3C83B81B" w14:textId="52A1DC12" w:rsidR="00B12A46" w:rsidRPr="00691EE5" w:rsidRDefault="009D4904" w:rsidP="001F523E">
      <w:pPr>
        <w:pStyle w:val="GPSL3numberedclause"/>
        <w:numPr>
          <w:ilvl w:val="0"/>
          <w:numId w:val="0"/>
        </w:numPr>
        <w:rPr>
          <w:sz w:val="28"/>
        </w:rPr>
      </w:pPr>
      <w:r w:rsidRPr="00691EE5">
        <w:rPr>
          <w:rFonts w:eastAsia="Arial"/>
          <w:color w:val="000000"/>
          <w:lang w:eastAsia="en-GB"/>
        </w:rPr>
        <w:t xml:space="preserve">The range of Employee Benefits may expand to </w:t>
      </w:r>
      <w:r w:rsidR="00D66A0D" w:rsidRPr="00691EE5">
        <w:rPr>
          <w:rFonts w:eastAsia="Arial"/>
          <w:color w:val="000000"/>
          <w:lang w:eastAsia="en-GB"/>
        </w:rPr>
        <w:t>meet the Buyers</w:t>
      </w:r>
      <w:r w:rsidRPr="00691EE5">
        <w:rPr>
          <w:rFonts w:eastAsia="Arial"/>
          <w:color w:val="000000"/>
          <w:lang w:eastAsia="en-GB"/>
        </w:rPr>
        <w:t xml:space="preserve"> business needs as they develop their reward strategies. Initially the Framework </w:t>
      </w:r>
      <w:r w:rsidR="00F03954">
        <w:rPr>
          <w:rFonts w:eastAsia="Arial"/>
          <w:color w:val="000000"/>
          <w:lang w:eastAsia="en-GB"/>
        </w:rPr>
        <w:t xml:space="preserve">contract </w:t>
      </w:r>
      <w:r w:rsidRPr="00691EE5">
        <w:rPr>
          <w:rFonts w:eastAsia="Arial"/>
          <w:color w:val="000000"/>
          <w:lang w:eastAsia="en-GB"/>
        </w:rPr>
        <w:t xml:space="preserve">will consist </w:t>
      </w:r>
      <w:r w:rsidR="00D66A0D" w:rsidRPr="00691EE5">
        <w:rPr>
          <w:rFonts w:eastAsia="Arial"/>
          <w:color w:val="000000"/>
          <w:lang w:eastAsia="en-GB"/>
        </w:rPr>
        <w:t>of an</w:t>
      </w:r>
      <w:r w:rsidRPr="00691EE5">
        <w:rPr>
          <w:rFonts w:eastAsia="Arial"/>
          <w:color w:val="000000"/>
          <w:lang w:eastAsia="en-GB"/>
        </w:rPr>
        <w:t xml:space="preserve"> online benefi</w:t>
      </w:r>
      <w:r w:rsidR="00691EE5" w:rsidRPr="00691EE5">
        <w:rPr>
          <w:rFonts w:eastAsia="Arial"/>
          <w:color w:val="000000"/>
          <w:lang w:eastAsia="en-GB"/>
        </w:rPr>
        <w:t>ts platform and 9 core benefits.</w:t>
      </w:r>
    </w:p>
    <w:p w14:paraId="06BEDCCF" w14:textId="7344C976" w:rsidR="00617603" w:rsidRPr="00A12AAB" w:rsidRDefault="00032086" w:rsidP="005111ED">
      <w:pPr>
        <w:pStyle w:val="GPSL1CLAUSEHEADING"/>
        <w:ind w:left="851" w:right="2080" w:hanging="1560"/>
      </w:pPr>
      <w:bookmarkStart w:id="9" w:name="_Who_can_tender"/>
      <w:bookmarkStart w:id="10" w:name="_Who_can_bid"/>
      <w:bookmarkStart w:id="11" w:name="_Toc508376486"/>
      <w:bookmarkEnd w:id="9"/>
      <w:bookmarkEnd w:id="10"/>
      <w:r w:rsidRPr="00A12AAB">
        <w:t>Who can</w:t>
      </w:r>
      <w:r w:rsidR="00763916">
        <w:t xml:space="preserve"> b</w:t>
      </w:r>
      <w:r w:rsidR="00875DC7">
        <w:t>id</w:t>
      </w:r>
      <w:bookmarkEnd w:id="11"/>
    </w:p>
    <w:p w14:paraId="63299444" w14:textId="6F39F55E" w:rsidR="00617603" w:rsidRPr="009E460D" w:rsidRDefault="00617603" w:rsidP="00763916">
      <w:pPr>
        <w:pStyle w:val="GPSL2NumberedBoldHeading"/>
        <w:numPr>
          <w:ilvl w:val="0"/>
          <w:numId w:val="0"/>
        </w:numPr>
      </w:pPr>
      <w:r w:rsidRPr="009E460D">
        <w:t>We are run</w:t>
      </w:r>
      <w:r w:rsidR="00082E1E">
        <w:t xml:space="preserve">ning this competition using the </w:t>
      </w:r>
      <w:r w:rsidR="00FD085F" w:rsidRPr="00FD085F">
        <w:t>‘</w:t>
      </w:r>
      <w:r w:rsidRPr="00FD085F">
        <w:t>open procedure</w:t>
      </w:r>
      <w:r w:rsidR="00FD085F" w:rsidRPr="00FD085F">
        <w:t>’</w:t>
      </w:r>
      <w:r w:rsidRPr="00FD085F">
        <w:t>.</w:t>
      </w:r>
      <w:r w:rsidRPr="009E460D">
        <w:t xml:space="preserve"> This means that anyone can submit a </w:t>
      </w:r>
      <w:r w:rsidR="00763916">
        <w:t>b</w:t>
      </w:r>
      <w:r w:rsidR="00875DC7">
        <w:t>id</w:t>
      </w:r>
      <w:r w:rsidRPr="009E460D">
        <w:t xml:space="preserve"> in response to the published </w:t>
      </w:r>
      <w:r w:rsidR="00875DC7">
        <w:t>contract</w:t>
      </w:r>
      <w:r w:rsidRPr="009E460D">
        <w:t xml:space="preserve"> notice.</w:t>
      </w:r>
    </w:p>
    <w:p w14:paraId="0A0C76EF" w14:textId="54DF2362" w:rsidR="00446D8D" w:rsidRDefault="00A141E6" w:rsidP="00763916">
      <w:pPr>
        <w:pStyle w:val="GPSL2NumberedBoldHeading"/>
        <w:numPr>
          <w:ilvl w:val="0"/>
          <w:numId w:val="0"/>
        </w:numPr>
      </w:pPr>
      <w:r w:rsidRPr="009E460D">
        <w:t xml:space="preserve">The </w:t>
      </w:r>
      <w:r w:rsidR="00875DC7">
        <w:t>contract</w:t>
      </w:r>
      <w:r w:rsidRPr="009E460D">
        <w:t xml:space="preserve"> notice can be found on </w:t>
      </w:r>
      <w:r w:rsidR="00763916">
        <w:t>Tenders E</w:t>
      </w:r>
      <w:r w:rsidRPr="009E460D">
        <w:t xml:space="preserve">lectronic </w:t>
      </w:r>
      <w:r w:rsidR="00763916">
        <w:t>D</w:t>
      </w:r>
      <w:r w:rsidRPr="009E460D">
        <w:t xml:space="preserve">aily (TED) and our </w:t>
      </w:r>
      <w:hyperlink r:id="rId15" w:history="1">
        <w:r w:rsidRPr="00691EE5">
          <w:rPr>
            <w:rStyle w:val="Hyperlink"/>
          </w:rPr>
          <w:t>website</w:t>
        </w:r>
      </w:hyperlink>
      <w:r w:rsidR="002A19A5">
        <w:rPr>
          <w:szCs w:val="24"/>
        </w:rPr>
        <w:t>.</w:t>
      </w:r>
    </w:p>
    <w:p w14:paraId="4D29CED7" w14:textId="2086A8B0" w:rsidR="00617603" w:rsidRPr="00763916" w:rsidRDefault="00617603" w:rsidP="0016125C">
      <w:pPr>
        <w:pStyle w:val="GPSL2NumberedBoldHeading"/>
        <w:numPr>
          <w:ilvl w:val="0"/>
          <w:numId w:val="0"/>
        </w:numPr>
      </w:pPr>
      <w:r w:rsidRPr="00763916">
        <w:t xml:space="preserve">You can submit a </w:t>
      </w:r>
      <w:r w:rsidR="00763916" w:rsidRPr="00763916">
        <w:t>b</w:t>
      </w:r>
      <w:r w:rsidR="00875DC7" w:rsidRPr="00763916">
        <w:t>id</w:t>
      </w:r>
      <w:r w:rsidRPr="00763916">
        <w:t xml:space="preserve"> as a single legal entity. Alternatively, you can take one or both of the following options:</w:t>
      </w:r>
    </w:p>
    <w:p w14:paraId="57F0FBA6" w14:textId="1984BECF" w:rsidR="00617603" w:rsidRPr="009E460D" w:rsidRDefault="00617603" w:rsidP="00691EE5">
      <w:pPr>
        <w:numPr>
          <w:ilvl w:val="0"/>
          <w:numId w:val="10"/>
        </w:numPr>
        <w:ind w:left="993" w:hanging="426"/>
        <w:rPr>
          <w:rFonts w:ascii="Arial" w:eastAsia="Arial Unicode MS" w:hAnsi="Arial" w:cs="Arial"/>
          <w:sz w:val="24"/>
          <w:szCs w:val="24"/>
        </w:rPr>
      </w:pPr>
      <w:proofErr w:type="gramStart"/>
      <w:r w:rsidRPr="009E460D">
        <w:rPr>
          <w:rFonts w:ascii="Arial" w:eastAsia="Arial Unicode MS" w:hAnsi="Arial" w:cs="Arial"/>
          <w:sz w:val="24"/>
          <w:szCs w:val="24"/>
        </w:rPr>
        <w:t>work</w:t>
      </w:r>
      <w:proofErr w:type="gramEnd"/>
      <w:r w:rsidRPr="009E460D">
        <w:rPr>
          <w:rFonts w:ascii="Arial" w:eastAsia="Arial Unicode MS" w:hAnsi="Arial" w:cs="Arial"/>
          <w:sz w:val="24"/>
          <w:szCs w:val="24"/>
        </w:rPr>
        <w:t xml:space="preserve">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00F657D7" w:rsidR="00617603" w:rsidRPr="009E460D" w:rsidRDefault="00763916" w:rsidP="00691EE5">
      <w:pPr>
        <w:numPr>
          <w:ilvl w:val="0"/>
          <w:numId w:val="10"/>
        </w:numPr>
        <w:ind w:left="993" w:hanging="426"/>
        <w:rPr>
          <w:rFonts w:ascii="Arial" w:eastAsia="Arial Unicode MS" w:hAnsi="Arial" w:cs="Arial"/>
          <w:sz w:val="24"/>
          <w:szCs w:val="24"/>
        </w:rPr>
      </w:pPr>
      <w:proofErr w:type="gramStart"/>
      <w:r>
        <w:rPr>
          <w:rFonts w:ascii="Arial" w:eastAsia="Arial Unicode MS" w:hAnsi="Arial" w:cs="Arial"/>
          <w:sz w:val="24"/>
          <w:szCs w:val="24"/>
        </w:rPr>
        <w:lastRenderedPageBreak/>
        <w:t>b</w:t>
      </w:r>
      <w:r w:rsidR="00875DC7">
        <w:rPr>
          <w:rFonts w:ascii="Arial" w:eastAsia="Arial Unicode MS" w:hAnsi="Arial" w:cs="Arial"/>
          <w:sz w:val="24"/>
          <w:szCs w:val="24"/>
        </w:rPr>
        <w:t>id</w:t>
      </w:r>
      <w:proofErr w:type="gramEnd"/>
      <w:r w:rsidR="00617603" w:rsidRPr="009E460D">
        <w:rPr>
          <w:rFonts w:ascii="Arial" w:eastAsia="Arial Unicode MS" w:hAnsi="Arial" w:cs="Arial"/>
          <w:sz w:val="24"/>
          <w:szCs w:val="24"/>
        </w:rPr>
        <w:t xml:space="preserve"> with named</w:t>
      </w:r>
      <w:r w:rsidR="003B6598">
        <w:rPr>
          <w:rFonts w:ascii="Arial" w:eastAsia="Arial Unicode MS" w:hAnsi="Arial" w:cs="Arial"/>
          <w:sz w:val="24"/>
          <w:szCs w:val="24"/>
        </w:rPr>
        <w:t xml:space="preserve"> K</w:t>
      </w:r>
      <w:r w:rsidR="00B82B10">
        <w:rPr>
          <w:rFonts w:ascii="Arial" w:eastAsia="Arial Unicode MS" w:hAnsi="Arial" w:cs="Arial"/>
          <w:sz w:val="24"/>
          <w:szCs w:val="24"/>
        </w:rPr>
        <w:t xml:space="preserve">ey </w:t>
      </w:r>
      <w:r w:rsidR="003B6598">
        <w:rPr>
          <w:rFonts w:ascii="Arial" w:eastAsia="Arial Unicode MS" w:hAnsi="Arial" w:cs="Arial"/>
          <w:sz w:val="24"/>
          <w:szCs w:val="24"/>
        </w:rPr>
        <w:t>S</w:t>
      </w:r>
      <w:r>
        <w:rPr>
          <w:rFonts w:ascii="Arial" w:eastAsia="Arial Unicode MS" w:hAnsi="Arial" w:cs="Arial"/>
          <w:sz w:val="24"/>
          <w:szCs w:val="24"/>
        </w:rPr>
        <w:t>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Default="00617603" w:rsidP="0016125C">
      <w:pPr>
        <w:pStyle w:val="GPSL2NumberedBoldHeading"/>
        <w:numPr>
          <w:ilvl w:val="0"/>
          <w:numId w:val="0"/>
        </w:numPr>
      </w:pPr>
      <w:r w:rsidRPr="009E460D">
        <w:t>We recognise that sub</w:t>
      </w:r>
      <w:r w:rsidR="00875DC7">
        <w:t>contract</w:t>
      </w:r>
      <w:r w:rsidRPr="009E460D">
        <w:t xml:space="preserve">ing </w:t>
      </w:r>
      <w:r w:rsidR="00581965">
        <w:t xml:space="preserve">and </w:t>
      </w:r>
      <w:r w:rsidRPr="009E460D">
        <w:t xml:space="preserve">consortium </w:t>
      </w:r>
      <w:r w:rsidR="00581965">
        <w:t xml:space="preserve">plans can change. </w:t>
      </w:r>
      <w:r w:rsidRPr="009E460D">
        <w:t>You must tell us about any changes to the proposed sub</w:t>
      </w:r>
      <w:r w:rsidR="00875DC7">
        <w:t>contract</w:t>
      </w:r>
      <w:r w:rsidRPr="009E460D">
        <w:t>ing or to the consortium as soon as you know</w:t>
      </w:r>
      <w:r w:rsidR="008753FE" w:rsidRPr="009E460D">
        <w:t>. If you do not, you may be excluded from this competition</w:t>
      </w:r>
      <w:r w:rsidRPr="009E460D">
        <w:t>.</w:t>
      </w:r>
    </w:p>
    <w:p w14:paraId="4FD14B50" w14:textId="022F9882" w:rsidR="00617603" w:rsidRPr="00A12AAB" w:rsidRDefault="00617603" w:rsidP="005111ED">
      <w:pPr>
        <w:pStyle w:val="GPSL1CLAUSEHEADING"/>
        <w:ind w:left="851" w:right="2080" w:hanging="1560"/>
      </w:pPr>
      <w:bookmarkStart w:id="12" w:name="_Toc508376487"/>
      <w:r w:rsidRPr="00A12AAB">
        <w:t>Timelines for the competition</w:t>
      </w:r>
      <w:bookmarkEnd w:id="12"/>
    </w:p>
    <w:p w14:paraId="2B432470" w14:textId="16DDD32A" w:rsidR="00617603" w:rsidRPr="009E460D" w:rsidRDefault="00E85319" w:rsidP="0016125C">
      <w:pPr>
        <w:pStyle w:val="GPSL2NumberedBoldHeading"/>
        <w:numPr>
          <w:ilvl w:val="0"/>
          <w:numId w:val="0"/>
        </w:numPr>
      </w:pPr>
      <w:r w:rsidRPr="009E460D">
        <w:t>These</w:t>
      </w:r>
      <w:r w:rsidR="00617603" w:rsidRPr="009E460D">
        <w:t xml:space="preserve"> are our intended timelines. We will try to achieve these </w:t>
      </w:r>
      <w:r w:rsidR="00DC26A1">
        <w:t>however</w:t>
      </w:r>
      <w:r w:rsidR="00617603" w:rsidRPr="009E460D">
        <w:t>, for a range of reasons, dates can change</w:t>
      </w:r>
      <w:r w:rsidR="00581965">
        <w:t xml:space="preserve">. </w:t>
      </w:r>
      <w:r w:rsidR="00617603" w:rsidRPr="009E460D">
        <w:t>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9E460D" w14:paraId="78D2E872" w14:textId="77777777" w:rsidTr="00712F1F">
        <w:tc>
          <w:tcPr>
            <w:tcW w:w="5665"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182A77FE" w:rsidR="00617603" w:rsidRPr="000B0A00" w:rsidRDefault="00691EE5" w:rsidP="00691EE5">
            <w:pPr>
              <w:spacing w:before="120" w:after="120"/>
              <w:rPr>
                <w:rFonts w:ascii="Arial" w:eastAsia="Arial Unicode MS" w:hAnsi="Arial" w:cs="Arial"/>
                <w:sz w:val="24"/>
                <w:szCs w:val="24"/>
              </w:rPr>
            </w:pPr>
            <w:r w:rsidRPr="000B0A00">
              <w:rPr>
                <w:rFonts w:ascii="Arial" w:eastAsia="Arial Unicode MS" w:hAnsi="Arial" w:cs="Arial"/>
                <w:sz w:val="24"/>
                <w:szCs w:val="24"/>
              </w:rPr>
              <w:t>20</w:t>
            </w:r>
            <w:r w:rsidR="00617603" w:rsidRPr="000B0A00">
              <w:rPr>
                <w:rFonts w:ascii="Arial" w:eastAsia="Arial Unicode MS" w:hAnsi="Arial" w:cs="Arial"/>
                <w:sz w:val="24"/>
                <w:szCs w:val="24"/>
              </w:rPr>
              <w:t>/</w:t>
            </w:r>
            <w:r w:rsidRPr="000B0A00">
              <w:rPr>
                <w:rFonts w:ascii="Arial" w:eastAsia="Arial Unicode MS" w:hAnsi="Arial" w:cs="Arial"/>
                <w:sz w:val="24"/>
                <w:szCs w:val="24"/>
              </w:rPr>
              <w:t>05</w:t>
            </w:r>
            <w:r w:rsidR="00617603" w:rsidRPr="000B0A00">
              <w:rPr>
                <w:rFonts w:ascii="Arial" w:eastAsia="Arial Unicode MS" w:hAnsi="Arial" w:cs="Arial"/>
                <w:sz w:val="24"/>
                <w:szCs w:val="24"/>
              </w:rPr>
              <w:t>/</w:t>
            </w:r>
            <w:r w:rsidRPr="000B0A00">
              <w:rPr>
                <w:rFonts w:ascii="Arial" w:eastAsia="Arial Unicode MS" w:hAnsi="Arial" w:cs="Arial"/>
                <w:sz w:val="24"/>
                <w:szCs w:val="24"/>
              </w:rPr>
              <w:t>2019</w:t>
            </w:r>
          </w:p>
        </w:tc>
      </w:tr>
      <w:tr w:rsidR="0025766A" w:rsidRPr="009E460D" w14:paraId="7E9676C7" w14:textId="77777777" w:rsidTr="00712F1F">
        <w:tc>
          <w:tcPr>
            <w:tcW w:w="5665"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228DD41D" w:rsidR="0025766A" w:rsidRPr="000B0A00" w:rsidRDefault="00691EE5" w:rsidP="00617603">
            <w:pPr>
              <w:spacing w:before="120" w:after="120"/>
              <w:rPr>
                <w:rFonts w:ascii="Arial" w:eastAsia="Arial Unicode MS" w:hAnsi="Arial" w:cs="Arial"/>
                <w:sz w:val="24"/>
                <w:szCs w:val="24"/>
              </w:rPr>
            </w:pPr>
            <w:r w:rsidRPr="000B0A00">
              <w:rPr>
                <w:rFonts w:ascii="Arial" w:eastAsia="Arial Unicode MS" w:hAnsi="Arial" w:cs="Arial"/>
                <w:sz w:val="24"/>
                <w:szCs w:val="24"/>
              </w:rPr>
              <w:t>22/05/2019</w:t>
            </w:r>
          </w:p>
        </w:tc>
      </w:tr>
      <w:tr w:rsidR="00617603" w:rsidRPr="009E460D" w14:paraId="233FFA12" w14:textId="77777777" w:rsidTr="00712F1F">
        <w:tc>
          <w:tcPr>
            <w:tcW w:w="5665"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051EAD5D" w:rsidR="00617603" w:rsidRPr="000B0A00" w:rsidRDefault="000B0A00" w:rsidP="004B38FF">
            <w:pPr>
              <w:rPr>
                <w:rFonts w:ascii="Arial" w:hAnsi="Arial" w:cs="Arial"/>
                <w:sz w:val="24"/>
                <w:szCs w:val="24"/>
              </w:rPr>
            </w:pPr>
            <w:r w:rsidRPr="000B0A00">
              <w:rPr>
                <w:rFonts w:ascii="Arial" w:eastAsia="Arial Unicode MS" w:hAnsi="Arial" w:cs="Arial"/>
                <w:sz w:val="24"/>
                <w:szCs w:val="24"/>
              </w:rPr>
              <w:t xml:space="preserve">17:00 </w:t>
            </w:r>
            <w:r w:rsidR="005B1238" w:rsidRPr="000B0A00">
              <w:rPr>
                <w:rFonts w:ascii="Arial" w:eastAsia="Arial Unicode MS" w:hAnsi="Arial" w:cs="Arial"/>
                <w:sz w:val="24"/>
                <w:szCs w:val="24"/>
              </w:rPr>
              <w:t>0</w:t>
            </w:r>
            <w:r w:rsidR="004B38FF">
              <w:rPr>
                <w:rFonts w:ascii="Arial" w:eastAsia="Arial Unicode MS" w:hAnsi="Arial" w:cs="Arial"/>
                <w:sz w:val="24"/>
                <w:szCs w:val="24"/>
              </w:rPr>
              <w:t>5</w:t>
            </w:r>
            <w:r w:rsidR="005B1238" w:rsidRPr="000B0A00">
              <w:rPr>
                <w:rFonts w:ascii="Arial" w:eastAsia="Arial Unicode MS" w:hAnsi="Arial" w:cs="Arial"/>
                <w:sz w:val="24"/>
                <w:szCs w:val="24"/>
              </w:rPr>
              <w:t>/06/2019</w:t>
            </w:r>
          </w:p>
        </w:tc>
      </w:tr>
      <w:tr w:rsidR="00617603" w:rsidRPr="009E460D" w14:paraId="6F43D7E8" w14:textId="77777777" w:rsidTr="00712F1F">
        <w:tc>
          <w:tcPr>
            <w:tcW w:w="5665"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24B3D44D" w:rsidR="00617603" w:rsidRPr="000B0A00" w:rsidRDefault="000B0A00" w:rsidP="004B38FF">
            <w:pPr>
              <w:rPr>
                <w:rFonts w:ascii="Arial" w:hAnsi="Arial" w:cs="Arial"/>
                <w:sz w:val="24"/>
                <w:szCs w:val="24"/>
              </w:rPr>
            </w:pPr>
            <w:r w:rsidRPr="000B0A00">
              <w:rPr>
                <w:rFonts w:ascii="Arial" w:eastAsia="Arial Unicode MS" w:hAnsi="Arial" w:cs="Arial"/>
                <w:sz w:val="24"/>
                <w:szCs w:val="24"/>
              </w:rPr>
              <w:t xml:space="preserve">17:00 </w:t>
            </w:r>
            <w:r w:rsidR="005B1238" w:rsidRPr="000B0A00">
              <w:rPr>
                <w:rFonts w:ascii="Arial" w:eastAsia="Arial Unicode MS" w:hAnsi="Arial" w:cs="Arial"/>
                <w:sz w:val="24"/>
                <w:szCs w:val="24"/>
              </w:rPr>
              <w:t>1</w:t>
            </w:r>
            <w:r w:rsidR="004B38FF">
              <w:rPr>
                <w:rFonts w:ascii="Arial" w:eastAsia="Arial Unicode MS" w:hAnsi="Arial" w:cs="Arial"/>
                <w:sz w:val="24"/>
                <w:szCs w:val="24"/>
              </w:rPr>
              <w:t>2</w:t>
            </w:r>
            <w:r w:rsidR="005B1238" w:rsidRPr="000B0A00">
              <w:rPr>
                <w:rFonts w:ascii="Arial" w:eastAsia="Arial Unicode MS" w:hAnsi="Arial" w:cs="Arial"/>
                <w:sz w:val="24"/>
                <w:szCs w:val="24"/>
              </w:rPr>
              <w:t>/06/2019</w:t>
            </w:r>
          </w:p>
        </w:tc>
      </w:tr>
      <w:tr w:rsidR="00617603" w:rsidRPr="009E460D" w14:paraId="5E2A5782" w14:textId="77777777" w:rsidTr="00712F1F">
        <w:tc>
          <w:tcPr>
            <w:tcW w:w="5665"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09E6F938" w:rsidR="00617603" w:rsidRPr="000B0A00" w:rsidRDefault="000B0A00" w:rsidP="005B1238">
            <w:pPr>
              <w:rPr>
                <w:rFonts w:ascii="Arial" w:hAnsi="Arial" w:cs="Arial"/>
                <w:sz w:val="24"/>
                <w:szCs w:val="24"/>
              </w:rPr>
            </w:pPr>
            <w:r w:rsidRPr="000B0A00">
              <w:rPr>
                <w:rFonts w:ascii="Arial" w:eastAsia="Arial Unicode MS" w:hAnsi="Arial" w:cs="Arial"/>
                <w:sz w:val="24"/>
                <w:szCs w:val="24"/>
              </w:rPr>
              <w:t xml:space="preserve">15:00 </w:t>
            </w:r>
            <w:r w:rsidR="005B1238" w:rsidRPr="000B0A00">
              <w:rPr>
                <w:rFonts w:ascii="Arial" w:eastAsia="Arial Unicode MS" w:hAnsi="Arial" w:cs="Arial"/>
                <w:sz w:val="24"/>
                <w:szCs w:val="24"/>
              </w:rPr>
              <w:t>19</w:t>
            </w:r>
            <w:r w:rsidR="00617603" w:rsidRPr="000B0A00">
              <w:rPr>
                <w:rFonts w:ascii="Arial" w:eastAsia="Arial Unicode MS" w:hAnsi="Arial" w:cs="Arial"/>
                <w:sz w:val="24"/>
                <w:szCs w:val="24"/>
              </w:rPr>
              <w:t>/</w:t>
            </w:r>
            <w:r w:rsidR="005B1238" w:rsidRPr="000B0A00">
              <w:rPr>
                <w:rFonts w:ascii="Arial" w:eastAsia="Arial Unicode MS" w:hAnsi="Arial" w:cs="Arial"/>
                <w:sz w:val="24"/>
                <w:szCs w:val="24"/>
              </w:rPr>
              <w:t>06</w:t>
            </w:r>
            <w:r w:rsidR="00617603" w:rsidRPr="000B0A00">
              <w:rPr>
                <w:rFonts w:ascii="Arial" w:eastAsia="Arial Unicode MS" w:hAnsi="Arial" w:cs="Arial"/>
                <w:sz w:val="24"/>
                <w:szCs w:val="24"/>
              </w:rPr>
              <w:t>/</w:t>
            </w:r>
            <w:r w:rsidR="005B1238" w:rsidRPr="000B0A00">
              <w:rPr>
                <w:rFonts w:ascii="Arial" w:eastAsia="Arial Unicode MS" w:hAnsi="Arial" w:cs="Arial"/>
                <w:sz w:val="24"/>
                <w:szCs w:val="24"/>
              </w:rPr>
              <w:t>2019</w:t>
            </w:r>
          </w:p>
        </w:tc>
      </w:tr>
      <w:tr w:rsidR="00CC7C48" w:rsidRPr="009E460D" w14:paraId="4A16C413" w14:textId="77777777" w:rsidTr="00A35523">
        <w:tc>
          <w:tcPr>
            <w:tcW w:w="5665" w:type="dxa"/>
            <w:vAlign w:val="center"/>
          </w:tcPr>
          <w:p w14:paraId="2294FC24" w14:textId="7AE69BED" w:rsidR="00CC7C48" w:rsidRPr="009E460D" w:rsidRDefault="002020A6" w:rsidP="00581965">
            <w:pPr>
              <w:spacing w:before="120" w:after="120"/>
              <w:rPr>
                <w:rFonts w:ascii="Arial" w:hAnsi="Arial" w:cs="Arial"/>
                <w:sz w:val="24"/>
                <w:highlight w:val="yellow"/>
              </w:rPr>
            </w:pPr>
            <w:r w:rsidRPr="000B0A00">
              <w:rPr>
                <w:rFonts w:ascii="Arial" w:hAnsi="Arial" w:cs="Arial"/>
                <w:sz w:val="24"/>
              </w:rPr>
              <w:t xml:space="preserve">Date of </w:t>
            </w:r>
            <w:proofErr w:type="spellStart"/>
            <w:r w:rsidRPr="000B0A00">
              <w:rPr>
                <w:rFonts w:ascii="Arial" w:hAnsi="Arial" w:cs="Arial"/>
                <w:sz w:val="24"/>
              </w:rPr>
              <w:t>e</w:t>
            </w:r>
            <w:r w:rsidR="00CC7C48" w:rsidRPr="000B0A00">
              <w:rPr>
                <w:rFonts w:ascii="Arial" w:hAnsi="Arial" w:cs="Arial"/>
                <w:sz w:val="24"/>
              </w:rPr>
              <w:t>Auction</w:t>
            </w:r>
            <w:proofErr w:type="spellEnd"/>
            <w:r w:rsidR="00CC7C48" w:rsidRPr="009E460D">
              <w:rPr>
                <w:rFonts w:ascii="Arial" w:hAnsi="Arial" w:cs="Arial"/>
                <w:sz w:val="24"/>
              </w:rPr>
              <w:t xml:space="preserve"> </w:t>
            </w:r>
          </w:p>
        </w:tc>
        <w:tc>
          <w:tcPr>
            <w:tcW w:w="3351" w:type="dxa"/>
          </w:tcPr>
          <w:p w14:paraId="00F613DD" w14:textId="77777777" w:rsidR="00CC7C48" w:rsidRPr="000B0A00" w:rsidRDefault="00CC7C48" w:rsidP="00CC7C48">
            <w:pPr>
              <w:rPr>
                <w:rFonts w:ascii="Arial" w:eastAsia="Arial Unicode MS" w:hAnsi="Arial" w:cs="Arial"/>
                <w:sz w:val="24"/>
                <w:szCs w:val="24"/>
              </w:rPr>
            </w:pPr>
          </w:p>
          <w:p w14:paraId="4899A9E0" w14:textId="7DC88E10" w:rsidR="00CC7C48" w:rsidRPr="000B0A00" w:rsidRDefault="000B0A00" w:rsidP="00CC7C48">
            <w:pPr>
              <w:rPr>
                <w:rFonts w:ascii="Arial" w:hAnsi="Arial" w:cs="Arial"/>
                <w:sz w:val="24"/>
              </w:rPr>
            </w:pPr>
            <w:r w:rsidRPr="000B0A00">
              <w:rPr>
                <w:rFonts w:ascii="Arial" w:eastAsia="Arial Unicode MS" w:hAnsi="Arial" w:cs="Arial"/>
                <w:sz w:val="24"/>
                <w:szCs w:val="24"/>
              </w:rPr>
              <w:t>15/07/2019</w:t>
            </w:r>
          </w:p>
        </w:tc>
      </w:tr>
      <w:tr w:rsidR="00CC7C48" w:rsidRPr="009E460D" w14:paraId="73D5DEC7" w14:textId="77777777" w:rsidTr="00712F1F">
        <w:tc>
          <w:tcPr>
            <w:tcW w:w="5665"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1FFB0714" w:rsidR="00CC7C48" w:rsidRPr="000B0A00" w:rsidRDefault="000B0A00" w:rsidP="00CC7C48">
            <w:pPr>
              <w:rPr>
                <w:rFonts w:ascii="Arial" w:hAnsi="Arial" w:cs="Arial"/>
                <w:sz w:val="24"/>
                <w:szCs w:val="24"/>
              </w:rPr>
            </w:pPr>
            <w:r w:rsidRPr="000B0A00">
              <w:rPr>
                <w:rFonts w:ascii="Arial" w:eastAsia="Arial Unicode MS" w:hAnsi="Arial" w:cs="Arial"/>
                <w:sz w:val="24"/>
                <w:szCs w:val="24"/>
              </w:rPr>
              <w:t>02/08/2019</w:t>
            </w:r>
          </w:p>
        </w:tc>
      </w:tr>
      <w:tr w:rsidR="00CC7C48" w:rsidRPr="009E460D" w14:paraId="4813503F" w14:textId="77777777" w:rsidTr="00086F09">
        <w:trPr>
          <w:trHeight w:val="737"/>
        </w:trPr>
        <w:tc>
          <w:tcPr>
            <w:tcW w:w="5665"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24E2CC1E" w:rsidR="00CC7C48" w:rsidRPr="000B0A00" w:rsidRDefault="002C0DDA" w:rsidP="00086F09">
            <w:pPr>
              <w:rPr>
                <w:rFonts w:ascii="Arial" w:hAnsi="Arial" w:cs="Arial"/>
                <w:sz w:val="24"/>
                <w:szCs w:val="24"/>
              </w:rPr>
            </w:pPr>
            <w:r w:rsidRPr="000B0A00">
              <w:rPr>
                <w:rFonts w:ascii="Arial" w:eastAsia="Arial Unicode MS" w:hAnsi="Arial" w:cs="Arial"/>
                <w:sz w:val="24"/>
                <w:szCs w:val="24"/>
              </w:rPr>
              <w:t xml:space="preserve">midnight </w:t>
            </w:r>
            <w:r w:rsidR="00086F09" w:rsidRPr="000B0A00">
              <w:rPr>
                <w:rFonts w:ascii="Arial" w:eastAsia="Arial Unicode MS" w:hAnsi="Arial" w:cs="Arial"/>
                <w:sz w:val="24"/>
                <w:szCs w:val="24"/>
              </w:rPr>
              <w:t xml:space="preserve">at the end of </w:t>
            </w:r>
            <w:r w:rsidRPr="000B0A00">
              <w:rPr>
                <w:rFonts w:ascii="Arial" w:eastAsia="Arial Unicode MS" w:hAnsi="Arial" w:cs="Arial"/>
                <w:sz w:val="24"/>
                <w:szCs w:val="24"/>
              </w:rPr>
              <w:t xml:space="preserve"> </w:t>
            </w:r>
            <w:r w:rsidR="000B0A00" w:rsidRPr="000B0A00">
              <w:rPr>
                <w:rFonts w:ascii="Arial" w:eastAsia="Arial Unicode MS" w:hAnsi="Arial" w:cs="Arial"/>
                <w:sz w:val="24"/>
                <w:szCs w:val="24"/>
              </w:rPr>
              <w:t>12/08/2019</w:t>
            </w:r>
          </w:p>
        </w:tc>
      </w:tr>
      <w:tr w:rsidR="00DC26A1" w:rsidRPr="009E460D" w14:paraId="68E8ADE1" w14:textId="77777777" w:rsidTr="00712F1F">
        <w:tc>
          <w:tcPr>
            <w:tcW w:w="5665" w:type="dxa"/>
          </w:tcPr>
          <w:p w14:paraId="44501A55" w14:textId="4163858D" w:rsidR="00DC26A1" w:rsidRPr="009E460D" w:rsidRDefault="00DC26A1" w:rsidP="00CC7C48">
            <w:pPr>
              <w:spacing w:before="120" w:after="120"/>
              <w:rPr>
                <w:rFonts w:ascii="Arial" w:eastAsia="Arial Unicode MS" w:hAnsi="Arial" w:cs="Arial"/>
                <w:sz w:val="24"/>
                <w:szCs w:val="24"/>
              </w:rPr>
            </w:pPr>
            <w:r>
              <w:rPr>
                <w:rFonts w:ascii="Arial" w:eastAsia="Arial Unicode MS" w:hAnsi="Arial" w:cs="Arial"/>
                <w:sz w:val="24"/>
                <w:szCs w:val="24"/>
              </w:rPr>
              <w:t xml:space="preserve">Award of framework contracts </w:t>
            </w:r>
          </w:p>
        </w:tc>
        <w:tc>
          <w:tcPr>
            <w:tcW w:w="3351" w:type="dxa"/>
            <w:vAlign w:val="center"/>
          </w:tcPr>
          <w:p w14:paraId="500EF563" w14:textId="58396293" w:rsidR="00DC26A1" w:rsidRPr="000B0A00" w:rsidRDefault="000B0A00" w:rsidP="000B0A00">
            <w:pPr>
              <w:rPr>
                <w:rFonts w:ascii="Arial" w:eastAsia="Arial Unicode MS" w:hAnsi="Arial" w:cs="Arial"/>
                <w:sz w:val="24"/>
                <w:szCs w:val="24"/>
              </w:rPr>
            </w:pPr>
            <w:r w:rsidRPr="000B0A00">
              <w:rPr>
                <w:rFonts w:ascii="Arial" w:eastAsia="Arial Unicode MS" w:hAnsi="Arial" w:cs="Arial"/>
                <w:sz w:val="24"/>
                <w:szCs w:val="24"/>
              </w:rPr>
              <w:t>13/08/2019</w:t>
            </w:r>
          </w:p>
        </w:tc>
      </w:tr>
      <w:tr w:rsidR="00CC7C48" w:rsidRPr="009E460D" w14:paraId="51D0DD4B" w14:textId="77777777" w:rsidTr="00712F1F">
        <w:tc>
          <w:tcPr>
            <w:tcW w:w="5665" w:type="dxa"/>
          </w:tcPr>
          <w:p w14:paraId="27FA4A05" w14:textId="77777777" w:rsidR="00CC7C48" w:rsidRPr="009E460D" w:rsidRDefault="00CC7C48" w:rsidP="00CC7C48">
            <w:pPr>
              <w:spacing w:before="120" w:after="120"/>
              <w:rPr>
                <w:rFonts w:ascii="Arial" w:eastAsia="Arial Unicode MS" w:hAnsi="Arial" w:cs="Arial"/>
                <w:sz w:val="24"/>
                <w:szCs w:val="24"/>
              </w:rPr>
            </w:pPr>
            <w:r w:rsidRPr="009E460D">
              <w:rPr>
                <w:rFonts w:ascii="Arial" w:eastAsia="Arial Unicode MS" w:hAnsi="Arial" w:cs="Arial"/>
                <w:sz w:val="24"/>
                <w:szCs w:val="24"/>
              </w:rPr>
              <w:t>Framework start date</w:t>
            </w:r>
          </w:p>
        </w:tc>
        <w:tc>
          <w:tcPr>
            <w:tcW w:w="3351" w:type="dxa"/>
            <w:vAlign w:val="center"/>
          </w:tcPr>
          <w:p w14:paraId="47F66015" w14:textId="1B934C8D" w:rsidR="00CC7C48" w:rsidRPr="000B0A00" w:rsidRDefault="000B0A00" w:rsidP="00CC7C48">
            <w:pPr>
              <w:rPr>
                <w:rFonts w:ascii="Arial" w:hAnsi="Arial" w:cs="Arial"/>
                <w:sz w:val="24"/>
                <w:szCs w:val="24"/>
              </w:rPr>
            </w:pPr>
            <w:r w:rsidRPr="000B0A00">
              <w:rPr>
                <w:rFonts w:ascii="Arial" w:eastAsia="Arial Unicode MS" w:hAnsi="Arial" w:cs="Arial"/>
                <w:sz w:val="24"/>
                <w:szCs w:val="24"/>
              </w:rPr>
              <w:t>14/08/2019</w:t>
            </w:r>
          </w:p>
        </w:tc>
      </w:tr>
    </w:tbl>
    <w:p w14:paraId="2DBA5E6D" w14:textId="77777777" w:rsidR="0091442E" w:rsidRDefault="0091442E">
      <w:pPr>
        <w:rPr>
          <w:rFonts w:ascii="Arial" w:eastAsia="STZhongsong" w:hAnsi="Arial" w:cs="Arial"/>
          <w:b/>
          <w:sz w:val="32"/>
          <w:lang w:eastAsia="zh-CN"/>
        </w:rPr>
      </w:pPr>
      <w:bookmarkStart w:id="13" w:name="_How_to_tender"/>
      <w:bookmarkStart w:id="14" w:name="_How_to_bid"/>
      <w:bookmarkStart w:id="15" w:name="_How_our_customers"/>
      <w:bookmarkStart w:id="16" w:name="_Toc508376488"/>
      <w:bookmarkEnd w:id="13"/>
      <w:bookmarkEnd w:id="14"/>
      <w:bookmarkEnd w:id="15"/>
      <w:r>
        <w:br w:type="page"/>
      </w:r>
    </w:p>
    <w:p w14:paraId="54F8A225" w14:textId="3AF6EBA1" w:rsidR="007E39BA" w:rsidRPr="00A12AAB" w:rsidRDefault="007E39BA" w:rsidP="005111ED">
      <w:pPr>
        <w:pStyle w:val="GPSL1CLAUSEHEADING"/>
        <w:ind w:left="851" w:right="2080" w:hanging="1560"/>
      </w:pPr>
      <w:r w:rsidRPr="00A12AAB">
        <w:lastRenderedPageBreak/>
        <w:t>When and how to ask questions</w:t>
      </w:r>
      <w:bookmarkEnd w:id="16"/>
    </w:p>
    <w:p w14:paraId="61714712" w14:textId="07375B20" w:rsidR="007E39BA" w:rsidRPr="009E460D" w:rsidRDefault="007E39BA" w:rsidP="0091442E">
      <w:pPr>
        <w:pStyle w:val="GPSL2NumberedBoldHeading"/>
        <w:numPr>
          <w:ilvl w:val="0"/>
          <w:numId w:val="0"/>
        </w:numPr>
      </w:pPr>
      <w:r w:rsidRPr="009E460D">
        <w:t xml:space="preserve">We hope everything is clear </w:t>
      </w:r>
      <w:r w:rsidR="002020A6">
        <w:t xml:space="preserve">after you have </w:t>
      </w:r>
      <w:r w:rsidR="00581965">
        <w:t xml:space="preserve">this </w:t>
      </w:r>
      <w:r w:rsidR="0025766A">
        <w:t>ITT p</w:t>
      </w:r>
      <w:r w:rsidR="00875DC7">
        <w:t>ack</w:t>
      </w:r>
      <w:r w:rsidR="002C0DDA" w:rsidRPr="009E460D">
        <w:t xml:space="preserve"> </w:t>
      </w:r>
      <w:r w:rsidR="00581965">
        <w:t>(</w:t>
      </w:r>
      <w:r w:rsidR="0025766A">
        <w:t xml:space="preserve">including the </w:t>
      </w:r>
      <w:r w:rsidR="002C0DDA" w:rsidRPr="009E460D">
        <w:t>attachments</w:t>
      </w:r>
      <w:r w:rsidR="00581965">
        <w:t>)</w:t>
      </w:r>
      <w:r w:rsidRPr="009E460D">
        <w:t xml:space="preserve">. </w:t>
      </w:r>
    </w:p>
    <w:p w14:paraId="51C07161" w14:textId="187FA804" w:rsidR="007E39BA" w:rsidRPr="009E460D" w:rsidRDefault="007E39BA" w:rsidP="0091442E">
      <w:pPr>
        <w:pStyle w:val="GPSL2NumberedBoldHeading"/>
        <w:numPr>
          <w:ilvl w:val="0"/>
          <w:numId w:val="0"/>
        </w:numPr>
      </w:pPr>
      <w:r w:rsidRPr="009E460D">
        <w:t xml:space="preserve">If you have any questions you need to ask them as soon as possible after the </w:t>
      </w:r>
      <w:r w:rsidR="00581965">
        <w:t>contract notice is published</w:t>
      </w:r>
      <w:r w:rsidRPr="009E460D">
        <w:t xml:space="preserve">. This is because we have set a deadline for submitting questions </w:t>
      </w:r>
      <w:r w:rsidR="00581965">
        <w:t xml:space="preserve">- </w:t>
      </w:r>
      <w:r w:rsidRPr="009E460D">
        <w:t xml:space="preserve">the </w:t>
      </w:r>
      <w:r w:rsidR="0025766A">
        <w:t>c</w:t>
      </w:r>
      <w:r w:rsidRPr="009E460D">
        <w:t xml:space="preserve">larification </w:t>
      </w:r>
      <w:r w:rsidR="0025766A">
        <w:t>q</w:t>
      </w:r>
      <w:r w:rsidRPr="009E460D">
        <w:t xml:space="preserve">uestions </w:t>
      </w:r>
      <w:r w:rsidR="0025766A">
        <w:t>d</w:t>
      </w:r>
      <w:r w:rsidRPr="009E460D">
        <w:t xml:space="preserve">eadline. </w:t>
      </w:r>
    </w:p>
    <w:p w14:paraId="5ECA6908" w14:textId="0CB00E3E" w:rsidR="007E39BA" w:rsidRPr="009E460D" w:rsidRDefault="007E39BA" w:rsidP="0091442E">
      <w:pPr>
        <w:pStyle w:val="GPSL2NumberedBoldHeading"/>
        <w:numPr>
          <w:ilvl w:val="0"/>
          <w:numId w:val="0"/>
        </w:numPr>
      </w:pPr>
      <w:r w:rsidRPr="009E460D">
        <w:t xml:space="preserve">You need to send your questions </w:t>
      </w:r>
      <w:r w:rsidR="00DC26A1">
        <w:t xml:space="preserve">to us </w:t>
      </w:r>
      <w:r w:rsidRPr="009E460D">
        <w:t xml:space="preserve">through </w:t>
      </w:r>
      <w:r w:rsidR="00BB4190" w:rsidRPr="009E460D">
        <w:t xml:space="preserve">the </w:t>
      </w:r>
      <w:hyperlink r:id="rId16" w:history="1">
        <w:proofErr w:type="spellStart"/>
        <w:r w:rsidR="00BB4190" w:rsidRPr="00213522">
          <w:rPr>
            <w:rStyle w:val="Hyperlink"/>
          </w:rPr>
          <w:t>eSourcing</w:t>
        </w:r>
        <w:proofErr w:type="spellEnd"/>
        <w:r w:rsidR="00BB4190" w:rsidRPr="00213522">
          <w:rPr>
            <w:rStyle w:val="Hyperlink"/>
          </w:rPr>
          <w:t xml:space="preserve"> suite</w:t>
        </w:r>
      </w:hyperlink>
      <w:r w:rsidRPr="009E460D">
        <w:t xml:space="preserve">. This is the only way we can communicate with </w:t>
      </w:r>
      <w:r w:rsidR="0025766A">
        <w:t>b</w:t>
      </w:r>
      <w:r w:rsidR="00875DC7">
        <w:t>idders</w:t>
      </w:r>
      <w:r w:rsidRPr="009E460D">
        <w:t xml:space="preserve">. Try to ensure your question is specific and clear. Do not include your identity in the question. This is because we publish all the questions and our responses, to all </w:t>
      </w:r>
      <w:r w:rsidR="0025766A">
        <w:t>b</w:t>
      </w:r>
      <w:r w:rsidR="00875DC7">
        <w:t>idders</w:t>
      </w:r>
      <w:r w:rsidRPr="009E460D">
        <w:t xml:space="preserve">. </w:t>
      </w:r>
    </w:p>
    <w:p w14:paraId="162C4D19" w14:textId="77777777" w:rsidR="007E39BA" w:rsidRPr="009E460D" w:rsidRDefault="007E39BA" w:rsidP="0091442E">
      <w:pPr>
        <w:pStyle w:val="GPSL2NumberedBoldHeading"/>
        <w:numPr>
          <w:ilvl w:val="0"/>
          <w:numId w:val="0"/>
        </w:numPr>
      </w:pPr>
      <w:r w:rsidRPr="009E460D">
        <w:t>If you feel that a particular question should not be published, you must tell us why when you ask the question. We will decide whether or not to publish the question and response.</w:t>
      </w:r>
    </w:p>
    <w:p w14:paraId="722798EE" w14:textId="7B3386D7" w:rsidR="002C0DDA" w:rsidRPr="009E460D" w:rsidRDefault="007E39BA" w:rsidP="0091442E">
      <w:pPr>
        <w:pStyle w:val="GPSL2NumberedBoldHeading"/>
        <w:numPr>
          <w:ilvl w:val="0"/>
          <w:numId w:val="0"/>
        </w:numPr>
      </w:pPr>
      <w:r w:rsidRPr="009E460D">
        <w:t xml:space="preserve">Remember that you can ask us questions about the framework </w:t>
      </w:r>
      <w:r w:rsidR="0025766A">
        <w:t xml:space="preserve">contract </w:t>
      </w:r>
      <w:r w:rsidRPr="009E460D">
        <w:t xml:space="preserve">and </w:t>
      </w:r>
      <w:r w:rsidR="00875DC7">
        <w:t>call off</w:t>
      </w:r>
      <w:r w:rsidRPr="009E460D">
        <w:t xml:space="preserve"> </w:t>
      </w:r>
      <w:r w:rsidR="0025766A">
        <w:t>contract</w:t>
      </w:r>
      <w:r w:rsidR="00875DC7">
        <w:t xml:space="preserve"> </w:t>
      </w:r>
      <w:r w:rsidRPr="009E460D">
        <w:t>but please do not attempt to ‘negotiate’ the terms. All framework awards will be made under identical terms.</w:t>
      </w:r>
    </w:p>
    <w:p w14:paraId="57870374" w14:textId="1280BBCC" w:rsidR="00581965" w:rsidRPr="009900E8" w:rsidRDefault="00581965" w:rsidP="004B38FF">
      <w:pPr>
        <w:pStyle w:val="GPSL1CLAUSEHEADING"/>
        <w:ind w:left="142" w:right="2080" w:hanging="851"/>
      </w:pPr>
      <w:bookmarkStart w:id="17" w:name="_Toc508376489"/>
      <w:bookmarkStart w:id="18" w:name="_Toc442253542"/>
      <w:bookmarkStart w:id="19" w:name="_Toc487779157"/>
      <w:r w:rsidRPr="009900E8">
        <w:t>Management information and management charge</w:t>
      </w:r>
      <w:bookmarkEnd w:id="17"/>
    </w:p>
    <w:p w14:paraId="719C5D51" w14:textId="1AE42EDA" w:rsidR="00581965" w:rsidRPr="009900E8" w:rsidRDefault="00581965" w:rsidP="009900E8">
      <w:pPr>
        <w:spacing w:after="200" w:line="276" w:lineRule="auto"/>
        <w:rPr>
          <w:rFonts w:ascii="Arial" w:eastAsia="Arial Unicode MS" w:hAnsi="Arial" w:cs="Arial"/>
          <w:sz w:val="24"/>
          <w:lang w:eastAsia="zh-CN"/>
        </w:rPr>
      </w:pPr>
      <w:r w:rsidRPr="009900E8">
        <w:rPr>
          <w:rFonts w:ascii="Arial" w:eastAsia="Arial Unicode MS" w:hAnsi="Arial" w:cs="Arial"/>
          <w:sz w:val="24"/>
          <w:lang w:eastAsia="zh-CN"/>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r w:rsidR="00371E1A" w:rsidRPr="009900E8">
        <w:rPr>
          <w:rFonts w:ascii="Arial" w:eastAsia="Arial Unicode MS" w:hAnsi="Arial" w:cs="Arial"/>
          <w:sz w:val="24"/>
          <w:lang w:eastAsia="zh-CN"/>
        </w:rPr>
        <w:t>.</w:t>
      </w:r>
      <w:r w:rsidRPr="009900E8">
        <w:rPr>
          <w:rFonts w:ascii="Arial" w:eastAsia="Arial Unicode MS" w:hAnsi="Arial" w:cs="Arial"/>
          <w:sz w:val="24"/>
          <w:lang w:eastAsia="zh-CN"/>
        </w:rPr>
        <w:t xml:space="preserve"> </w:t>
      </w:r>
    </w:p>
    <w:p w14:paraId="16B4E703" w14:textId="31AC7D70" w:rsidR="00581965" w:rsidRPr="009900E8" w:rsidRDefault="00581965" w:rsidP="009900E8">
      <w:pPr>
        <w:spacing w:after="200" w:line="276" w:lineRule="auto"/>
        <w:rPr>
          <w:rFonts w:ascii="Arial" w:eastAsia="Arial Unicode MS" w:hAnsi="Arial" w:cs="Arial"/>
          <w:sz w:val="24"/>
          <w:lang w:eastAsia="zh-CN"/>
        </w:rPr>
      </w:pPr>
      <w:r w:rsidRPr="009900E8">
        <w:rPr>
          <w:rFonts w:ascii="Arial" w:eastAsia="Arial Unicode MS" w:hAnsi="Arial" w:cs="Arial"/>
          <w:sz w:val="24"/>
          <w:lang w:eastAsia="zh-CN"/>
        </w:rPr>
        <w:t xml:space="preserve">The percentage management charge is stated in the </w:t>
      </w:r>
      <w:r w:rsidR="00371E1A" w:rsidRPr="009900E8">
        <w:rPr>
          <w:rFonts w:ascii="Arial" w:eastAsia="Arial Unicode MS" w:hAnsi="Arial" w:cs="Arial"/>
          <w:sz w:val="24"/>
          <w:lang w:eastAsia="zh-CN"/>
        </w:rPr>
        <w:t>Fr</w:t>
      </w:r>
      <w:r w:rsidRPr="009900E8">
        <w:rPr>
          <w:rFonts w:ascii="Arial" w:eastAsia="Arial Unicode MS" w:hAnsi="Arial" w:cs="Arial"/>
          <w:sz w:val="24"/>
          <w:lang w:eastAsia="zh-CN"/>
        </w:rPr>
        <w:t xml:space="preserve">amework </w:t>
      </w:r>
      <w:r w:rsidR="00371E1A" w:rsidRPr="009900E8">
        <w:rPr>
          <w:rFonts w:ascii="Arial" w:eastAsia="Arial Unicode MS" w:hAnsi="Arial" w:cs="Arial"/>
          <w:sz w:val="24"/>
          <w:lang w:eastAsia="zh-CN"/>
        </w:rPr>
        <w:t>A</w:t>
      </w:r>
      <w:r w:rsidRPr="009900E8">
        <w:rPr>
          <w:rFonts w:ascii="Arial" w:eastAsia="Arial Unicode MS" w:hAnsi="Arial" w:cs="Arial"/>
          <w:sz w:val="24"/>
          <w:lang w:eastAsia="zh-CN"/>
        </w:rPr>
        <w:t xml:space="preserve">ward </w:t>
      </w:r>
      <w:r w:rsidR="00371E1A" w:rsidRPr="009900E8">
        <w:rPr>
          <w:rFonts w:ascii="Arial" w:eastAsia="Arial Unicode MS" w:hAnsi="Arial" w:cs="Arial"/>
          <w:sz w:val="24"/>
          <w:lang w:eastAsia="zh-CN"/>
        </w:rPr>
        <w:t>F</w:t>
      </w:r>
      <w:r w:rsidRPr="009900E8">
        <w:rPr>
          <w:rFonts w:ascii="Arial" w:eastAsia="Arial Unicode MS" w:hAnsi="Arial" w:cs="Arial"/>
          <w:sz w:val="24"/>
          <w:lang w:eastAsia="zh-CN"/>
        </w:rPr>
        <w:t>orm at section 13 Management Charge.</w:t>
      </w:r>
      <w:r w:rsidR="004B38FF">
        <w:rPr>
          <w:rFonts w:ascii="Arial" w:eastAsia="Arial Unicode MS" w:hAnsi="Arial" w:cs="Arial"/>
          <w:sz w:val="24"/>
          <w:lang w:eastAsia="zh-CN"/>
        </w:rPr>
        <w:t xml:space="preserve"> </w:t>
      </w:r>
    </w:p>
    <w:p w14:paraId="00293069" w14:textId="3E7A0404" w:rsidR="00581965" w:rsidRDefault="00581965" w:rsidP="004B38FF">
      <w:pPr>
        <w:pStyle w:val="GPSL1CLAUSEHEADING"/>
        <w:ind w:left="142" w:right="2080" w:hanging="851"/>
      </w:pPr>
      <w:bookmarkStart w:id="20" w:name="_jf529knj2nrq" w:colFirst="0" w:colLast="0"/>
      <w:bookmarkStart w:id="21" w:name="_wnhfv7x0b1yu" w:colFirst="0" w:colLast="0"/>
      <w:bookmarkStart w:id="22" w:name="_Toc508376490"/>
      <w:bookmarkStart w:id="23" w:name="_Toc494959699"/>
      <w:bookmarkEnd w:id="20"/>
      <w:bookmarkEnd w:id="21"/>
      <w:r w:rsidRPr="009900E8">
        <w:t>Transfer of Undertakings</w:t>
      </w:r>
      <w:r w:rsidRPr="000F67EE">
        <w:t xml:space="preserve"> (Protection of Employment) Regulations 2006 (“TUPE”)</w:t>
      </w:r>
      <w:bookmarkEnd w:id="22"/>
      <w:r w:rsidR="00023FA5">
        <w:t xml:space="preserve"> </w:t>
      </w:r>
    </w:p>
    <w:p w14:paraId="6ACC3B82" w14:textId="6A19ADCD" w:rsidR="00023FA5" w:rsidRPr="001F1F3D" w:rsidRDefault="00023FA5" w:rsidP="001F1F3D">
      <w:pPr>
        <w:pStyle w:val="GPSL2NumberedBoldHeading"/>
        <w:numPr>
          <w:ilvl w:val="0"/>
          <w:numId w:val="0"/>
        </w:numPr>
        <w:spacing w:before="0" w:after="200" w:line="276" w:lineRule="auto"/>
        <w:jc w:val="left"/>
      </w:pPr>
      <w:r w:rsidRPr="001F1F3D">
        <w:t xml:space="preserve">We don’t think TUPE will apply to this procurement at </w:t>
      </w:r>
      <w:r w:rsidRPr="001F1F3D">
        <w:rPr>
          <w:b/>
        </w:rPr>
        <w:t>framework</w:t>
      </w:r>
      <w:r w:rsidRPr="001F1F3D">
        <w:t xml:space="preserve"> level because:</w:t>
      </w:r>
    </w:p>
    <w:p w14:paraId="3813E8EE" w14:textId="0E554E6C" w:rsidR="00023FA5" w:rsidRPr="001F1F3D" w:rsidRDefault="00023FA5" w:rsidP="001F1F3D">
      <w:pPr>
        <w:pStyle w:val="GPSL2NumberedBoldHeading"/>
        <w:numPr>
          <w:ilvl w:val="0"/>
          <w:numId w:val="14"/>
        </w:numPr>
        <w:spacing w:before="0" w:after="200" w:line="276" w:lineRule="auto"/>
        <w:ind w:left="924" w:hanging="357"/>
        <w:jc w:val="left"/>
        <w:rPr>
          <w:szCs w:val="24"/>
        </w:rPr>
      </w:pPr>
      <w:r w:rsidRPr="001F1F3D">
        <w:rPr>
          <w:szCs w:val="24"/>
        </w:rPr>
        <w:t xml:space="preserve"> services will only be provided to buyers under call-off contracts, no services will be provided to CCS under the framework contract</w:t>
      </w:r>
    </w:p>
    <w:p w14:paraId="3F6A3112" w14:textId="411B615E" w:rsidR="00023FA5" w:rsidRPr="001F1F3D" w:rsidRDefault="00023FA5" w:rsidP="001F1F3D">
      <w:pPr>
        <w:pStyle w:val="GPSL2NumberedBoldHeading"/>
        <w:numPr>
          <w:ilvl w:val="0"/>
          <w:numId w:val="0"/>
        </w:numPr>
        <w:spacing w:before="0" w:after="200" w:line="276" w:lineRule="auto"/>
        <w:jc w:val="left"/>
        <w:rPr>
          <w:szCs w:val="24"/>
        </w:rPr>
      </w:pPr>
      <w:r w:rsidRPr="001F1F3D">
        <w:rPr>
          <w:szCs w:val="24"/>
        </w:rPr>
        <w:t xml:space="preserve"> We encourage you to take your own advice on whether TUPE is likely to apply and to carry out due diligence accordingly.</w:t>
      </w:r>
    </w:p>
    <w:p w14:paraId="67E94CDB" w14:textId="263B9144" w:rsidR="00023FA5" w:rsidRPr="001F1F3D" w:rsidRDefault="00023FA5" w:rsidP="001F1F3D">
      <w:pPr>
        <w:pStyle w:val="GPSL2NumberedBoldHeading"/>
        <w:numPr>
          <w:ilvl w:val="0"/>
          <w:numId w:val="0"/>
        </w:numPr>
        <w:spacing w:before="0" w:after="200" w:line="276" w:lineRule="auto"/>
        <w:jc w:val="left"/>
      </w:pPr>
      <w:r w:rsidRPr="001F1F3D">
        <w:t xml:space="preserve">We think that TUPE may apply to </w:t>
      </w:r>
      <w:r w:rsidRPr="001F1F3D">
        <w:rPr>
          <w:b/>
        </w:rPr>
        <w:t>call-off contracts</w:t>
      </w:r>
      <w:r w:rsidRPr="001F1F3D">
        <w:t xml:space="preserve"> because:</w:t>
      </w:r>
    </w:p>
    <w:p w14:paraId="41F67F0C" w14:textId="5AF4B8E7" w:rsidR="00023FA5" w:rsidRPr="001F1F3D" w:rsidRDefault="00023FA5" w:rsidP="001F1F3D">
      <w:pPr>
        <w:pStyle w:val="GPSL2NumberedBoldHeading"/>
        <w:numPr>
          <w:ilvl w:val="0"/>
          <w:numId w:val="15"/>
        </w:numPr>
        <w:spacing w:before="0" w:after="200" w:line="276" w:lineRule="auto"/>
        <w:ind w:left="924" w:hanging="357"/>
        <w:jc w:val="left"/>
      </w:pPr>
      <w:r w:rsidRPr="001F1F3D">
        <w:t>services which are fundamentally the same as what we need under this procurement are currently being provided either in-house or by a supplier</w:t>
      </w:r>
    </w:p>
    <w:p w14:paraId="2874D603" w14:textId="77777777" w:rsidR="00023FA5" w:rsidRDefault="00023FA5" w:rsidP="001F1F3D">
      <w:pPr>
        <w:pStyle w:val="GPSL2NumberedBoldHeading"/>
        <w:numPr>
          <w:ilvl w:val="0"/>
          <w:numId w:val="0"/>
        </w:numPr>
        <w:spacing w:before="0" w:after="200" w:line="276" w:lineRule="auto"/>
        <w:jc w:val="left"/>
      </w:pPr>
      <w:r>
        <w:t xml:space="preserve">Again, we </w:t>
      </w:r>
      <w:r w:rsidRPr="00DE13FB">
        <w:t>encourage you to take your own advice on whether TUPE is likely to apply and to carry out due diligence accordingly</w:t>
      </w:r>
      <w:r>
        <w:t>.</w:t>
      </w:r>
    </w:p>
    <w:p w14:paraId="25430516" w14:textId="77777777" w:rsidR="00023FA5" w:rsidRPr="00DE13FB" w:rsidRDefault="00023FA5" w:rsidP="001F1F3D">
      <w:pPr>
        <w:pStyle w:val="GPSL2NumberedBoldHeading"/>
        <w:numPr>
          <w:ilvl w:val="0"/>
          <w:numId w:val="0"/>
        </w:numPr>
        <w:spacing w:before="0" w:after="200" w:line="276" w:lineRule="auto"/>
        <w:jc w:val="left"/>
      </w:pPr>
      <w:r>
        <w:lastRenderedPageBreak/>
        <w:t>You can</w:t>
      </w:r>
      <w:r w:rsidRPr="00DE13FB">
        <w:t xml:space="preserve"> </w:t>
      </w:r>
      <w:r>
        <w:t>see</w:t>
      </w:r>
      <w:r w:rsidRPr="00DE13FB">
        <w:t xml:space="preserve"> the provisions </w:t>
      </w:r>
      <w:r>
        <w:t xml:space="preserve">we make </w:t>
      </w:r>
      <w:r w:rsidRPr="00DE13FB">
        <w:t xml:space="preserve">and the indemnities which will be given if TUPE is to apply under a </w:t>
      </w:r>
      <w:r>
        <w:t>c</w:t>
      </w:r>
      <w:r w:rsidRPr="00DE13FB">
        <w:t>all</w:t>
      </w:r>
      <w:r>
        <w:t>-o</w:t>
      </w:r>
      <w:r w:rsidRPr="00DE13FB">
        <w:t xml:space="preserve">ff </w:t>
      </w:r>
      <w:r>
        <w:t>c</w:t>
      </w:r>
      <w:r w:rsidRPr="00DE13FB">
        <w:t xml:space="preserve">ontract </w:t>
      </w:r>
      <w:r>
        <w:t xml:space="preserve">in </w:t>
      </w:r>
      <w:r w:rsidRPr="00DE13FB">
        <w:t>Call</w:t>
      </w:r>
      <w:r>
        <w:t>-</w:t>
      </w:r>
      <w:r w:rsidRPr="00DE13FB">
        <w:t xml:space="preserve">Off Schedule </w:t>
      </w:r>
      <w:r>
        <w:t>2</w:t>
      </w:r>
      <w:r w:rsidRPr="00DE13FB">
        <w:t xml:space="preserve"> </w:t>
      </w:r>
      <w:r>
        <w:t>(</w:t>
      </w:r>
      <w:r w:rsidRPr="00DE13FB">
        <w:t>Staff Transfer</w:t>
      </w:r>
      <w:r>
        <w:t>)</w:t>
      </w:r>
      <w:r w:rsidRPr="00DE13FB">
        <w:t>. No further indemnities will be provided.</w:t>
      </w:r>
    </w:p>
    <w:p w14:paraId="69F8EBEF" w14:textId="0F12C0B7" w:rsidR="00023FA5" w:rsidRPr="00023FA5" w:rsidRDefault="00023FA5" w:rsidP="001F1F3D">
      <w:pPr>
        <w:pStyle w:val="GPSL2NumberedBoldHeading"/>
        <w:numPr>
          <w:ilvl w:val="0"/>
          <w:numId w:val="0"/>
        </w:numPr>
        <w:spacing w:before="0" w:after="200" w:line="276" w:lineRule="auto"/>
        <w:jc w:val="left"/>
      </w:pPr>
      <w:r w:rsidRPr="00DE13FB">
        <w:t xml:space="preserve"> </w:t>
      </w:r>
      <w:r>
        <w:t>We can’t provide i</w:t>
      </w:r>
      <w:r w:rsidRPr="00DE13FB">
        <w:t>nformation in respect of employees at this stage</w:t>
      </w:r>
      <w:r>
        <w:t xml:space="preserve"> because it’s not available. It</w:t>
      </w:r>
      <w:r w:rsidRPr="00DE13FB">
        <w:t xml:space="preserve"> will be provided at </w:t>
      </w:r>
      <w:r>
        <w:t>c</w:t>
      </w:r>
      <w:r w:rsidRPr="00DE13FB">
        <w:t>all-</w:t>
      </w:r>
      <w:r>
        <w:t>o</w:t>
      </w:r>
      <w:r w:rsidRPr="00DE13FB">
        <w:t>ff stage</w:t>
      </w:r>
      <w:r>
        <w:t>.</w:t>
      </w:r>
    </w:p>
    <w:p w14:paraId="0A9B4941" w14:textId="2FFCF695" w:rsidR="008D2FC6" w:rsidRPr="0012052B" w:rsidRDefault="007A2568" w:rsidP="005111ED">
      <w:pPr>
        <w:pStyle w:val="GPSL1CLAUSEHEADING"/>
        <w:ind w:left="851" w:right="2080" w:hanging="1560"/>
      </w:pPr>
      <w:bookmarkStart w:id="24" w:name="_Toc508376491"/>
      <w:bookmarkEnd w:id="18"/>
      <w:bookmarkEnd w:id="19"/>
      <w:bookmarkEnd w:id="23"/>
      <w:r w:rsidRPr="0012052B">
        <w:t>C</w:t>
      </w:r>
      <w:r w:rsidR="008D2FC6" w:rsidRPr="0012052B">
        <w:t>ompetition</w:t>
      </w:r>
      <w:r w:rsidR="00CB0C8B" w:rsidRPr="0012052B">
        <w:t xml:space="preserve"> </w:t>
      </w:r>
      <w:r w:rsidRPr="0012052B">
        <w:t>rules</w:t>
      </w:r>
      <w:bookmarkEnd w:id="24"/>
      <w:r w:rsidRPr="0012052B">
        <w:t xml:space="preserve"> </w:t>
      </w:r>
    </w:p>
    <w:p w14:paraId="1F3A738D" w14:textId="2DB3F709" w:rsidR="009900E8" w:rsidRDefault="008256BC" w:rsidP="009900E8">
      <w:pPr>
        <w:pStyle w:val="GPSL2NumberedBoldHeading"/>
        <w:numPr>
          <w:ilvl w:val="0"/>
          <w:numId w:val="0"/>
        </w:numPr>
      </w:pPr>
      <w:r w:rsidRPr="009E460D">
        <w:t xml:space="preserve">We </w:t>
      </w:r>
      <w:r w:rsidR="00563EFD" w:rsidRPr="009E460D">
        <w:t>run our competitions so</w:t>
      </w:r>
      <w:r w:rsidR="00D0311E" w:rsidRPr="009E460D">
        <w:t xml:space="preserve"> </w:t>
      </w:r>
      <w:r w:rsidR="00BD2A44" w:rsidRPr="009E460D">
        <w:t xml:space="preserve">that </w:t>
      </w:r>
      <w:r w:rsidR="00563EFD" w:rsidRPr="009E460D">
        <w:t xml:space="preserve">they </w:t>
      </w:r>
      <w:r w:rsidR="00D0311E" w:rsidRPr="009E460D">
        <w:t>are fair</w:t>
      </w:r>
      <w:r w:rsidR="00F60848" w:rsidRPr="009E460D">
        <w:t xml:space="preserve"> and</w:t>
      </w:r>
      <w:r w:rsidR="00D0311E" w:rsidRPr="009E460D">
        <w:t xml:space="preserve"> transparent for all </w:t>
      </w:r>
      <w:r w:rsidR="00C61AC3">
        <w:t>b</w:t>
      </w:r>
      <w:r w:rsidR="00875DC7">
        <w:t>idders</w:t>
      </w:r>
      <w:r w:rsidR="00D0311E" w:rsidRPr="009E460D">
        <w:t>.</w:t>
      </w:r>
      <w:r w:rsidR="00563EFD" w:rsidRPr="009E460D">
        <w:t xml:space="preserve"> </w:t>
      </w:r>
      <w:r w:rsidR="004E5F0B" w:rsidRPr="009E460D">
        <w:t xml:space="preserve">This </w:t>
      </w:r>
      <w:r w:rsidR="00A2741F" w:rsidRPr="009E460D">
        <w:t>section</w:t>
      </w:r>
      <w:r w:rsidR="003B6598">
        <w:t xml:space="preserve"> </w:t>
      </w:r>
      <w:r w:rsidR="00651622" w:rsidRPr="009E460D">
        <w:t xml:space="preserve">sets out the </w:t>
      </w:r>
      <w:r w:rsidR="0012052B">
        <w:t xml:space="preserve">rules of this </w:t>
      </w:r>
      <w:r w:rsidR="00651622" w:rsidRPr="009E460D">
        <w:t>competition.</w:t>
      </w:r>
      <w:r w:rsidR="00504A5E" w:rsidRPr="009E460D">
        <w:t xml:space="preserve"> </w:t>
      </w:r>
      <w:r w:rsidR="00692B31" w:rsidRPr="009E460D">
        <w:t>It</w:t>
      </w:r>
      <w:r w:rsidR="00651622" w:rsidRPr="009E460D">
        <w:t xml:space="preserve"> need</w:t>
      </w:r>
      <w:r w:rsidR="00692B31" w:rsidRPr="009E460D">
        <w:t>s</w:t>
      </w:r>
      <w:r w:rsidR="00651622" w:rsidRPr="009E460D">
        <w:t xml:space="preserve"> to be read together with </w:t>
      </w:r>
      <w:r w:rsidR="00BC632E">
        <w:t xml:space="preserve">the </w:t>
      </w:r>
      <w:r w:rsidR="00C61AC3">
        <w:t>ITT pack</w:t>
      </w:r>
      <w:r w:rsidR="00651622" w:rsidRPr="009E460D">
        <w:t>.</w:t>
      </w:r>
      <w:r w:rsidR="008C5435" w:rsidRPr="009E460D">
        <w:t xml:space="preserve"> </w:t>
      </w:r>
    </w:p>
    <w:p w14:paraId="5C638825" w14:textId="4ECE63A9" w:rsidR="008256BC" w:rsidRPr="009900E8" w:rsidRDefault="002913DA" w:rsidP="00681937">
      <w:pPr>
        <w:pStyle w:val="GPSL1CLAUSEHEADING"/>
        <w:numPr>
          <w:ilvl w:val="1"/>
          <w:numId w:val="20"/>
        </w:numPr>
        <w:ind w:left="851" w:hanging="851"/>
        <w:rPr>
          <w:b w:val="0"/>
          <w:sz w:val="28"/>
        </w:rPr>
      </w:pPr>
      <w:r w:rsidRPr="009900E8">
        <w:rPr>
          <w:b w:val="0"/>
          <w:sz w:val="28"/>
        </w:rPr>
        <w:t>What you can expect from us</w:t>
      </w:r>
      <w:r w:rsidR="004B38FF">
        <w:rPr>
          <w:b w:val="0"/>
          <w:sz w:val="28"/>
        </w:rPr>
        <w:t xml:space="preserve"> </w:t>
      </w:r>
    </w:p>
    <w:p w14:paraId="716AC7F5" w14:textId="5566411A" w:rsidR="002913DA" w:rsidRPr="009E460D" w:rsidRDefault="002913DA" w:rsidP="0012052B">
      <w:pPr>
        <w:pStyle w:val="GPSL2NumberedBoldHeading"/>
        <w:numPr>
          <w:ilvl w:val="0"/>
          <w:numId w:val="0"/>
        </w:numPr>
      </w:pPr>
      <w:r w:rsidRPr="009E460D">
        <w:t xml:space="preserve">We will </w:t>
      </w:r>
      <w:r w:rsidR="00B51830" w:rsidRPr="009E460D">
        <w:t xml:space="preserve">not share any information from your </w:t>
      </w:r>
      <w:r w:rsidR="00C61AC3">
        <w:t>b</w:t>
      </w:r>
      <w:r w:rsidR="00875DC7">
        <w:t>id</w:t>
      </w:r>
      <w:r w:rsidR="00EB6A54" w:rsidRPr="009E460D">
        <w:t xml:space="preserve"> </w:t>
      </w:r>
      <w:r w:rsidR="00B51830" w:rsidRPr="009E460D">
        <w:t>which you have identified as being confidential or commercially sensitive</w:t>
      </w:r>
      <w:r w:rsidR="00C61AC3" w:rsidRPr="00C61AC3">
        <w:t xml:space="preserve"> </w:t>
      </w:r>
      <w:r w:rsidR="00C61AC3" w:rsidRPr="009E460D">
        <w:t>with third parties, apart from other central government bodies (and their related bodies)</w:t>
      </w:r>
      <w:r w:rsidR="00B51830" w:rsidRPr="009E460D">
        <w:t>. However, w</w:t>
      </w:r>
      <w:r w:rsidR="00016FFE" w:rsidRPr="009E460D">
        <w:t xml:space="preserve">e </w:t>
      </w:r>
      <w:r w:rsidR="00B51830" w:rsidRPr="009E460D">
        <w:t xml:space="preserve">may share this information </w:t>
      </w:r>
      <w:r w:rsidR="009F600A" w:rsidRPr="009E460D">
        <w:t xml:space="preserve">but only in line with </w:t>
      </w:r>
      <w:r w:rsidR="00B51830" w:rsidRPr="009E460D">
        <w:t xml:space="preserve">the Regulations, </w:t>
      </w:r>
      <w:r w:rsidRPr="009E460D">
        <w:t>the Freedom of Information Act 2000 (FOIA)</w:t>
      </w:r>
      <w:r w:rsidR="00B51830" w:rsidRPr="009E460D">
        <w:t xml:space="preserve"> or any other law </w:t>
      </w:r>
      <w:r w:rsidR="009F600A" w:rsidRPr="009E460D">
        <w:t>as applicable</w:t>
      </w:r>
      <w:r w:rsidRPr="009E460D">
        <w:t xml:space="preserve">. </w:t>
      </w:r>
    </w:p>
    <w:p w14:paraId="25D41F7C" w14:textId="77777777" w:rsidR="007457B0" w:rsidRPr="005111ED" w:rsidRDefault="002913DA" w:rsidP="00681937">
      <w:pPr>
        <w:pStyle w:val="GPSL1CLAUSEHEADING"/>
        <w:numPr>
          <w:ilvl w:val="1"/>
          <w:numId w:val="20"/>
        </w:numPr>
        <w:ind w:left="851" w:hanging="851"/>
        <w:rPr>
          <w:b w:val="0"/>
          <w:sz w:val="28"/>
        </w:rPr>
      </w:pPr>
      <w:r w:rsidRPr="005111ED">
        <w:rPr>
          <w:b w:val="0"/>
          <w:sz w:val="28"/>
        </w:rPr>
        <w:t>What we expect from you</w:t>
      </w:r>
    </w:p>
    <w:p w14:paraId="09DCA283" w14:textId="145FDE5A" w:rsidR="00CD5B70" w:rsidRPr="009E460D" w:rsidRDefault="00CD5B70" w:rsidP="00F840B9">
      <w:pPr>
        <w:pStyle w:val="GPSL2NumberedBoldHeading"/>
        <w:numPr>
          <w:ilvl w:val="0"/>
          <w:numId w:val="0"/>
        </w:numPr>
      </w:pPr>
      <w:r w:rsidRPr="009E460D">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w:t>
      </w:r>
      <w:r w:rsidR="003B6598">
        <w:t>K</w:t>
      </w:r>
      <w:r w:rsidR="00B82B10">
        <w:t xml:space="preserve">ey </w:t>
      </w:r>
      <w:r w:rsidR="003B6598">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090CF58A" w:rsidR="00460D40" w:rsidRPr="009E460D" w:rsidRDefault="00460D40" w:rsidP="00F840B9">
      <w:pPr>
        <w:pStyle w:val="GPSL2NumberedBoldHeading"/>
        <w:numPr>
          <w:ilvl w:val="0"/>
          <w:numId w:val="0"/>
        </w:numPr>
      </w:pPr>
      <w:r w:rsidRPr="009E460D">
        <w:t xml:space="preserve">Your </w:t>
      </w:r>
      <w:r w:rsidR="00C61AC3">
        <w:t>b</w:t>
      </w:r>
      <w:r w:rsidR="00875DC7">
        <w:t>id</w:t>
      </w:r>
      <w:r w:rsidR="009F1FE1">
        <w:t xml:space="preserve"> must remain valid </w:t>
      </w:r>
      <w:r w:rsidR="009F1FE1" w:rsidRPr="009F1FE1">
        <w:t xml:space="preserve">for </w:t>
      </w:r>
      <w:r w:rsidRPr="009F1FE1">
        <w:t>120 days</w:t>
      </w:r>
      <w:r w:rsidRPr="009E460D">
        <w:t xml:space="preserve">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1D457DD1" w:rsidR="003532BF" w:rsidRPr="009E460D" w:rsidRDefault="00460D40" w:rsidP="00F840B9">
      <w:pPr>
        <w:pStyle w:val="GPSL2NumberedBoldHeading"/>
        <w:numPr>
          <w:ilvl w:val="0"/>
          <w:numId w:val="0"/>
        </w:numPr>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w:t>
      </w:r>
      <w:hyperlink r:id="rId17" w:history="1">
        <w:proofErr w:type="spellStart"/>
        <w:r w:rsidR="009F1FE1" w:rsidRPr="004D55E3">
          <w:rPr>
            <w:rStyle w:val="Hyperlink"/>
            <w:szCs w:val="24"/>
          </w:rPr>
          <w:t>eSourcing</w:t>
        </w:r>
        <w:proofErr w:type="spellEnd"/>
        <w:r w:rsidR="009F1FE1" w:rsidRPr="004D55E3">
          <w:rPr>
            <w:rStyle w:val="Hyperlink"/>
            <w:szCs w:val="24"/>
          </w:rPr>
          <w:t xml:space="preserve"> suite</w:t>
        </w:r>
      </w:hyperlink>
      <w:r w:rsidRPr="009E460D">
        <w:t xml:space="preserve"> only.</w:t>
      </w:r>
    </w:p>
    <w:p w14:paraId="42D41D74" w14:textId="44EF4826" w:rsidR="00BD64F6" w:rsidRPr="005111ED" w:rsidRDefault="00BD64F6" w:rsidP="00681937">
      <w:pPr>
        <w:pStyle w:val="GPSL1CLAUSEHEADING"/>
        <w:numPr>
          <w:ilvl w:val="1"/>
          <w:numId w:val="20"/>
        </w:numPr>
        <w:ind w:left="851" w:hanging="851"/>
        <w:rPr>
          <w:b w:val="0"/>
          <w:sz w:val="28"/>
        </w:rPr>
      </w:pPr>
      <w:r w:rsidRPr="005111ED">
        <w:rPr>
          <w:b w:val="0"/>
          <w:sz w:val="28"/>
        </w:rPr>
        <w:t xml:space="preserve">Involvement in multiple </w:t>
      </w:r>
      <w:r w:rsidR="00C61AC3" w:rsidRPr="005111ED">
        <w:rPr>
          <w:b w:val="0"/>
          <w:sz w:val="28"/>
        </w:rPr>
        <w:t>b</w:t>
      </w:r>
      <w:r w:rsidR="00875DC7" w:rsidRPr="005111ED">
        <w:rPr>
          <w:b w:val="0"/>
          <w:sz w:val="28"/>
        </w:rPr>
        <w:t>id</w:t>
      </w:r>
      <w:r w:rsidR="0037022A" w:rsidRPr="005111ED">
        <w:rPr>
          <w:b w:val="0"/>
          <w:sz w:val="28"/>
        </w:rPr>
        <w:t>s</w:t>
      </w:r>
    </w:p>
    <w:p w14:paraId="5E7ABD30" w14:textId="5D703265" w:rsidR="00BD64F6" w:rsidRPr="009E460D" w:rsidRDefault="009F50CA" w:rsidP="00F840B9">
      <w:pPr>
        <w:pStyle w:val="GPSL2NumberedBoldHeading"/>
        <w:numPr>
          <w:ilvl w:val="0"/>
          <w:numId w:val="0"/>
        </w:numPr>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9F1FE1">
        <w:t>for the same requirement</w:t>
      </w:r>
      <w:r w:rsidRPr="009E460D">
        <w:t>, 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681937">
      <w:pPr>
        <w:pStyle w:val="NoSpacing"/>
        <w:numPr>
          <w:ilvl w:val="0"/>
          <w:numId w:val="2"/>
        </w:numPr>
        <w:spacing w:after="80" w:line="259" w:lineRule="auto"/>
        <w:ind w:left="924" w:hanging="357"/>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681937">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in</w:t>
      </w:r>
      <w:proofErr w:type="gramEnd"/>
      <w:r w:rsidRPr="009E460D">
        <w:rPr>
          <w:rFonts w:ascii="Arial" w:hAnsi="Arial" w:cs="Arial"/>
          <w:sz w:val="24"/>
          <w:szCs w:val="24"/>
        </w:rPr>
        <w:t xml:space="preserve">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F840B9">
      <w:pPr>
        <w:pStyle w:val="GPSL2NumberedBoldHeading"/>
        <w:numPr>
          <w:ilvl w:val="0"/>
          <w:numId w:val="0"/>
        </w:numPr>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Default="00BD64F6" w:rsidP="00F840B9">
      <w:pPr>
        <w:pStyle w:val="GPSL2NumberedBoldHeading"/>
        <w:numPr>
          <w:ilvl w:val="0"/>
          <w:numId w:val="0"/>
        </w:numPr>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5ED21F10" w14:textId="77777777" w:rsidR="004B38FF" w:rsidRPr="009E460D" w:rsidRDefault="004B38FF" w:rsidP="00F840B9">
      <w:pPr>
        <w:pStyle w:val="GPSL2NumberedBoldHeading"/>
        <w:numPr>
          <w:ilvl w:val="0"/>
          <w:numId w:val="0"/>
        </w:numPr>
      </w:pPr>
    </w:p>
    <w:p w14:paraId="16F4CB14" w14:textId="650A90D0" w:rsidR="00BC219F" w:rsidRPr="005111ED" w:rsidRDefault="00BC219F" w:rsidP="00681937">
      <w:pPr>
        <w:pStyle w:val="GPSL1CLAUSEHEADING"/>
        <w:numPr>
          <w:ilvl w:val="1"/>
          <w:numId w:val="20"/>
        </w:numPr>
        <w:ind w:left="851" w:hanging="851"/>
        <w:rPr>
          <w:b w:val="0"/>
          <w:sz w:val="28"/>
        </w:rPr>
      </w:pPr>
      <w:r w:rsidRPr="005111ED">
        <w:rPr>
          <w:b w:val="0"/>
          <w:sz w:val="28"/>
        </w:rPr>
        <w:lastRenderedPageBreak/>
        <w:t xml:space="preserve">Collusive </w:t>
      </w:r>
      <w:r w:rsidR="003B4C6D" w:rsidRPr="005111ED">
        <w:rPr>
          <w:b w:val="0"/>
          <w:sz w:val="28"/>
        </w:rPr>
        <w:t>b</w:t>
      </w:r>
      <w:r w:rsidRPr="005111ED">
        <w:rPr>
          <w:b w:val="0"/>
          <w:sz w:val="28"/>
        </w:rPr>
        <w:t>ehaviour</w:t>
      </w:r>
    </w:p>
    <w:p w14:paraId="481F8EE3" w14:textId="7D8FE12A" w:rsidR="00BC219F" w:rsidRPr="009E460D" w:rsidRDefault="00BC219F" w:rsidP="00F840B9">
      <w:pPr>
        <w:pStyle w:val="GPSL2NumberedBoldHeading"/>
        <w:numPr>
          <w:ilvl w:val="0"/>
          <w:numId w:val="0"/>
        </w:numPr>
      </w:pPr>
      <w:bookmarkStart w:id="25"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w:t>
      </w:r>
      <w:r w:rsidR="003B6598">
        <w:t>K</w:t>
      </w:r>
      <w:r w:rsidR="00B82B10">
        <w:t xml:space="preserve">ey </w:t>
      </w:r>
      <w:r w:rsidR="003B6598">
        <w:t>S</w:t>
      </w:r>
      <w:r w:rsidR="00B82B10">
        <w:t>ubcontractors,</w:t>
      </w:r>
      <w:r w:rsidRPr="009E460D">
        <w:t xml:space="preserve"> advisors, companies within your group or members of your consortia do not:</w:t>
      </w:r>
      <w:bookmarkEnd w:id="25"/>
    </w:p>
    <w:p w14:paraId="7DB98562" w14:textId="7E5CD155" w:rsidR="00BC219F" w:rsidRPr="009E460D" w:rsidRDefault="00BC219F"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w:t>
      </w:r>
      <w:r w:rsidR="003B6598">
        <w:rPr>
          <w:rFonts w:ascii="Arial" w:hAnsi="Arial" w:cs="Arial"/>
          <w:sz w:val="24"/>
          <w:szCs w:val="24"/>
        </w:rPr>
        <w:t>here</w:t>
      </w:r>
      <w:r w:rsidRPr="009E460D">
        <w:rPr>
          <w:rFonts w:ascii="Arial" w:hAnsi="Arial" w:cs="Arial"/>
          <w:sz w:val="24"/>
          <w:szCs w:val="24"/>
        </w:rPr>
        <w:t xml:space="preserv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F840B9">
      <w:pPr>
        <w:pStyle w:val="GPSL2NumberedBoldHeading"/>
        <w:numPr>
          <w:ilvl w:val="0"/>
          <w:numId w:val="0"/>
        </w:numPr>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7E0AC8">
      <w:pPr>
        <w:pStyle w:val="GPSL2NumberedBoldHeading"/>
        <w:numPr>
          <w:ilvl w:val="0"/>
          <w:numId w:val="0"/>
        </w:numPr>
      </w:pPr>
      <w:r w:rsidRPr="009E460D">
        <w:t>We may require you to put in place any procedures or undertake any such action(s) that we in our sole discretion considers necessary to prevent or stop any collusive behaviour.</w:t>
      </w:r>
    </w:p>
    <w:p w14:paraId="04BB5374" w14:textId="3E711494" w:rsidR="00832231" w:rsidRPr="005111ED" w:rsidRDefault="00875DC7" w:rsidP="00681937">
      <w:pPr>
        <w:pStyle w:val="GPSL1CLAUSEHEADING"/>
        <w:numPr>
          <w:ilvl w:val="1"/>
          <w:numId w:val="20"/>
        </w:numPr>
        <w:ind w:left="851" w:hanging="851"/>
        <w:rPr>
          <w:b w:val="0"/>
          <w:sz w:val="28"/>
        </w:rPr>
      </w:pPr>
      <w:r w:rsidRPr="005111ED">
        <w:rPr>
          <w:b w:val="0"/>
          <w:sz w:val="28"/>
        </w:rPr>
        <w:t>Contract</w:t>
      </w:r>
      <w:r w:rsidR="004E543F" w:rsidRPr="005111ED">
        <w:rPr>
          <w:b w:val="0"/>
          <w:sz w:val="28"/>
        </w:rPr>
        <w:t xml:space="preserve">ing </w:t>
      </w:r>
      <w:r w:rsidR="003B4C6D" w:rsidRPr="005111ED">
        <w:rPr>
          <w:b w:val="0"/>
          <w:sz w:val="28"/>
        </w:rPr>
        <w:t>a</w:t>
      </w:r>
      <w:r w:rsidR="004E543F" w:rsidRPr="005111ED">
        <w:rPr>
          <w:b w:val="0"/>
          <w:sz w:val="28"/>
        </w:rPr>
        <w:t>rrangements</w:t>
      </w:r>
    </w:p>
    <w:p w14:paraId="7FD524B1" w14:textId="5B623B7B" w:rsidR="004E543F" w:rsidRPr="009E460D" w:rsidRDefault="00B06D39" w:rsidP="00C75599">
      <w:pPr>
        <w:pStyle w:val="GPSL2NumberedBoldHeading"/>
        <w:numPr>
          <w:ilvl w:val="0"/>
          <w:numId w:val="0"/>
        </w:numPr>
      </w:pPr>
      <w:r w:rsidRPr="009E460D">
        <w:t>Only you</w:t>
      </w:r>
      <w:r w:rsidR="00832231" w:rsidRPr="009E460D">
        <w:t xml:space="preserve"> or, as applicable</w:t>
      </w:r>
      <w:r w:rsidR="00EB4141" w:rsidRPr="009E460D">
        <w:t>,</w:t>
      </w:r>
      <w:r w:rsidR="004E5E84" w:rsidRPr="009E460D">
        <w:t xml:space="preserve"> your </w:t>
      </w:r>
      <w:r w:rsidR="001F5E7F">
        <w:t>K</w:t>
      </w:r>
      <w:r w:rsidR="00B82B10">
        <w:t xml:space="preserve">ey </w:t>
      </w:r>
      <w:r w:rsidR="001F5E7F">
        <w:t>S</w:t>
      </w:r>
      <w:r w:rsidR="003B4C6D">
        <w:t>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5111ED" w:rsidRDefault="00875DC7" w:rsidP="00681937">
      <w:pPr>
        <w:pStyle w:val="GPSL1CLAUSEHEADING"/>
        <w:numPr>
          <w:ilvl w:val="1"/>
          <w:numId w:val="20"/>
        </w:numPr>
        <w:ind w:left="851" w:hanging="851"/>
        <w:rPr>
          <w:b w:val="0"/>
          <w:sz w:val="28"/>
        </w:rPr>
      </w:pPr>
      <w:r w:rsidRPr="005111ED">
        <w:rPr>
          <w:b w:val="0"/>
          <w:sz w:val="28"/>
        </w:rPr>
        <w:t>Contract</w:t>
      </w:r>
      <w:r w:rsidR="00D7208B" w:rsidRPr="005111ED">
        <w:rPr>
          <w:b w:val="0"/>
          <w:sz w:val="28"/>
        </w:rPr>
        <w:t xml:space="preserve">ing </w:t>
      </w:r>
      <w:r w:rsidR="003B4C6D" w:rsidRPr="005111ED">
        <w:rPr>
          <w:b w:val="0"/>
          <w:sz w:val="28"/>
        </w:rPr>
        <w:t>a</w:t>
      </w:r>
      <w:r w:rsidR="00D7208B" w:rsidRPr="005111ED">
        <w:rPr>
          <w:b w:val="0"/>
          <w:sz w:val="28"/>
        </w:rPr>
        <w:t xml:space="preserve">rrangements for </w:t>
      </w:r>
      <w:r w:rsidR="003B4C6D" w:rsidRPr="005111ED">
        <w:rPr>
          <w:b w:val="0"/>
          <w:sz w:val="28"/>
        </w:rPr>
        <w:t>c</w:t>
      </w:r>
      <w:r w:rsidR="00B4503A" w:rsidRPr="005111ED">
        <w:rPr>
          <w:b w:val="0"/>
          <w:sz w:val="28"/>
        </w:rPr>
        <w:t>onsorti</w:t>
      </w:r>
      <w:r w:rsidR="00D5521A" w:rsidRPr="005111ED">
        <w:rPr>
          <w:b w:val="0"/>
          <w:sz w:val="28"/>
        </w:rPr>
        <w:t>um</w:t>
      </w:r>
    </w:p>
    <w:p w14:paraId="39C379CB" w14:textId="3FF890B4" w:rsidR="0040065D" w:rsidRPr="00C75599" w:rsidRDefault="00982C79" w:rsidP="00C75599">
      <w:pPr>
        <w:pStyle w:val="GPSL2NumberedBoldHeading"/>
        <w:numPr>
          <w:ilvl w:val="0"/>
          <w:numId w:val="0"/>
        </w:numPr>
      </w:pPr>
      <w:r w:rsidRPr="00C75599">
        <w:t>W</w:t>
      </w:r>
      <w:r w:rsidR="00B4503A" w:rsidRPr="00C75599">
        <w:t xml:space="preserve">e </w:t>
      </w:r>
      <w:r w:rsidR="00B4503A" w:rsidRPr="00DB43C3">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r w:rsidR="00095157" w:rsidRPr="00C75599">
        <w:t>W</w:t>
      </w:r>
      <w:r w:rsidR="00B4503A" w:rsidRPr="00C75599">
        <w:t xml:space="preserve">e </w:t>
      </w:r>
      <w:r w:rsidR="000B5D27" w:rsidRPr="00C75599">
        <w:t xml:space="preserve">may </w:t>
      </w:r>
      <w:r w:rsidR="00095157" w:rsidRPr="00C75599">
        <w:t xml:space="preserve">also </w:t>
      </w:r>
      <w:r w:rsidR="00B4503A" w:rsidRPr="00C75599">
        <w:t xml:space="preserve">require </w:t>
      </w:r>
      <w:r w:rsidR="00095157" w:rsidRPr="00C75599">
        <w:t xml:space="preserve">a </w:t>
      </w:r>
      <w:r w:rsidRPr="00C75599">
        <w:t>member</w:t>
      </w:r>
      <w:r w:rsidR="00B4503A" w:rsidRPr="00C75599">
        <w:t xml:space="preserve"> to </w:t>
      </w:r>
      <w:r w:rsidR="009A407F" w:rsidRPr="00C75599">
        <w:t>sign a framework</w:t>
      </w:r>
      <w:r w:rsidR="00B4503A" w:rsidRPr="00C75599">
        <w:t xml:space="preserve"> </w:t>
      </w:r>
      <w:r w:rsidR="00666E9B" w:rsidRPr="00C75599">
        <w:t>guarant</w:t>
      </w:r>
      <w:r w:rsidR="009A407F" w:rsidRPr="00C75599">
        <w:t xml:space="preserve">ee </w:t>
      </w:r>
      <w:r w:rsidR="003B4C6D" w:rsidRPr="00C75599">
        <w:t xml:space="preserve">for the </w:t>
      </w:r>
      <w:r w:rsidR="009A407F" w:rsidRPr="00C75599">
        <w:t>legal entity</w:t>
      </w:r>
      <w:r w:rsidR="00B4503A" w:rsidRPr="00C75599">
        <w:t>.</w:t>
      </w:r>
    </w:p>
    <w:p w14:paraId="6D9DDE64" w14:textId="468CCE2E" w:rsidR="00C1147C" w:rsidRDefault="00C1147C" w:rsidP="00C75599">
      <w:pPr>
        <w:pStyle w:val="GPSL2NumberedBoldHeading"/>
        <w:numPr>
          <w:ilvl w:val="0"/>
          <w:numId w:val="0"/>
        </w:numPr>
      </w:pPr>
      <w:r w:rsidRPr="00C75599">
        <w:t xml:space="preserve">Otherwise, each member will sign the framework </w:t>
      </w:r>
      <w:r w:rsidR="003B4C6D" w:rsidRPr="00C75599">
        <w:t>contract</w:t>
      </w:r>
      <w:r w:rsidR="00C7436D" w:rsidRPr="009E460D">
        <w:t>.</w:t>
      </w:r>
      <w:r w:rsidRPr="009E460D">
        <w:t xml:space="preserve"> </w:t>
      </w:r>
    </w:p>
    <w:p w14:paraId="3DFE8C65" w14:textId="77777777" w:rsidR="004B38FF" w:rsidRDefault="004B38FF" w:rsidP="00C75599">
      <w:pPr>
        <w:pStyle w:val="GPSL2NumberedBoldHeading"/>
        <w:numPr>
          <w:ilvl w:val="0"/>
          <w:numId w:val="0"/>
        </w:numPr>
      </w:pPr>
    </w:p>
    <w:p w14:paraId="695CC186" w14:textId="77777777" w:rsidR="004B38FF" w:rsidRDefault="004B38FF" w:rsidP="00C75599">
      <w:pPr>
        <w:pStyle w:val="GPSL2NumberedBoldHeading"/>
        <w:numPr>
          <w:ilvl w:val="0"/>
          <w:numId w:val="0"/>
        </w:numPr>
      </w:pPr>
    </w:p>
    <w:p w14:paraId="267932C8" w14:textId="77777777" w:rsidR="004B38FF" w:rsidRPr="009E460D" w:rsidRDefault="004B38FF" w:rsidP="00C75599">
      <w:pPr>
        <w:pStyle w:val="GPSL2NumberedBoldHeading"/>
        <w:numPr>
          <w:ilvl w:val="0"/>
          <w:numId w:val="0"/>
        </w:numPr>
      </w:pPr>
    </w:p>
    <w:p w14:paraId="3DEED5E8" w14:textId="04909EA8" w:rsidR="00CD5B70" w:rsidRPr="005111ED" w:rsidRDefault="00875DC7" w:rsidP="00681937">
      <w:pPr>
        <w:pStyle w:val="GPSL1CLAUSEHEADING"/>
        <w:numPr>
          <w:ilvl w:val="1"/>
          <w:numId w:val="20"/>
        </w:numPr>
        <w:ind w:left="851" w:hanging="851"/>
        <w:rPr>
          <w:b w:val="0"/>
          <w:sz w:val="28"/>
        </w:rPr>
      </w:pPr>
      <w:r w:rsidRPr="005111ED">
        <w:rPr>
          <w:b w:val="0"/>
          <w:sz w:val="28"/>
        </w:rPr>
        <w:lastRenderedPageBreak/>
        <w:t>Bidder</w:t>
      </w:r>
      <w:r w:rsidR="00CD5B70" w:rsidRPr="005111ED">
        <w:rPr>
          <w:b w:val="0"/>
          <w:sz w:val="28"/>
        </w:rPr>
        <w:t xml:space="preserve"> conduct and conflicts of interest</w:t>
      </w:r>
    </w:p>
    <w:p w14:paraId="0E90F768" w14:textId="410A6083" w:rsidR="00CD5B70" w:rsidRPr="009E460D" w:rsidRDefault="00D742FD" w:rsidP="00C75599">
      <w:pPr>
        <w:pStyle w:val="GPSL2NumberedBoldHeading"/>
        <w:numPr>
          <w:ilvl w:val="0"/>
          <w:numId w:val="0"/>
        </w:numPr>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681937">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proofErr w:type="gramEnd"/>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681937">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w:t>
      </w:r>
      <w:r w:rsidR="00CD5B70" w:rsidRPr="009E460D">
        <w:rPr>
          <w:rFonts w:ascii="Arial" w:hAnsi="Arial" w:cs="Arial"/>
          <w:sz w:val="24"/>
          <w:szCs w:val="24"/>
        </w:rPr>
        <w:t>anvass</w:t>
      </w:r>
      <w:proofErr w:type="gramEnd"/>
      <w:r w:rsidR="00CD5B70" w:rsidRPr="009E460D">
        <w:rPr>
          <w:rFonts w:ascii="Arial" w:hAnsi="Arial" w:cs="Arial"/>
          <w:sz w:val="24"/>
          <w:szCs w:val="24"/>
        </w:rPr>
        <w:t xml:space="preserve">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681937">
      <w:pPr>
        <w:pStyle w:val="NoSpacing"/>
        <w:numPr>
          <w:ilvl w:val="0"/>
          <w:numId w:val="2"/>
        </w:numPr>
        <w:spacing w:after="80" w:line="259" w:lineRule="auto"/>
        <w:ind w:left="924" w:hanging="357"/>
        <w:rPr>
          <w:rFonts w:ascii="Arial" w:hAnsi="Arial" w:cs="Arial"/>
          <w:sz w:val="24"/>
          <w:szCs w:val="24"/>
        </w:rPr>
      </w:pPr>
      <w:proofErr w:type="gramStart"/>
      <w:r>
        <w:rPr>
          <w:rFonts w:ascii="Arial" w:hAnsi="Arial" w:cs="Arial"/>
          <w:sz w:val="24"/>
          <w:szCs w:val="24"/>
        </w:rPr>
        <w:t>try</w:t>
      </w:r>
      <w:proofErr w:type="gramEnd"/>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C75599">
      <w:pPr>
        <w:pStyle w:val="GPSL2NumberedBoldHeading"/>
        <w:numPr>
          <w:ilvl w:val="0"/>
          <w:numId w:val="0"/>
        </w:numPr>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5111ED" w:rsidRDefault="00CD5B70" w:rsidP="00681937">
      <w:pPr>
        <w:pStyle w:val="GPSL1CLAUSEHEADING"/>
        <w:numPr>
          <w:ilvl w:val="1"/>
          <w:numId w:val="20"/>
        </w:numPr>
        <w:ind w:left="851" w:hanging="851"/>
        <w:rPr>
          <w:b w:val="0"/>
          <w:sz w:val="28"/>
          <w:szCs w:val="28"/>
        </w:rPr>
      </w:pPr>
      <w:r w:rsidRPr="005111ED">
        <w:rPr>
          <w:b w:val="0"/>
          <w:sz w:val="28"/>
          <w:szCs w:val="28"/>
        </w:rPr>
        <w:t xml:space="preserve">Confidentiality and </w:t>
      </w:r>
      <w:r w:rsidR="003B4C6D" w:rsidRPr="005111ED">
        <w:rPr>
          <w:b w:val="0"/>
          <w:sz w:val="28"/>
          <w:szCs w:val="28"/>
        </w:rPr>
        <w:t>f</w:t>
      </w:r>
      <w:r w:rsidRPr="005111ED">
        <w:rPr>
          <w:b w:val="0"/>
          <w:sz w:val="28"/>
          <w:szCs w:val="28"/>
        </w:rPr>
        <w:t xml:space="preserve">reedom of </w:t>
      </w:r>
      <w:r w:rsidR="003B4C6D" w:rsidRPr="005111ED">
        <w:rPr>
          <w:b w:val="0"/>
          <w:sz w:val="28"/>
          <w:szCs w:val="28"/>
        </w:rPr>
        <w:t>i</w:t>
      </w:r>
      <w:r w:rsidRPr="005111ED">
        <w:rPr>
          <w:b w:val="0"/>
          <w:sz w:val="28"/>
          <w:szCs w:val="28"/>
        </w:rPr>
        <w:t>nformation</w:t>
      </w:r>
      <w:bookmarkStart w:id="26" w:name="_Ref378167928"/>
    </w:p>
    <w:bookmarkEnd w:id="26"/>
    <w:p w14:paraId="0617DDA1" w14:textId="0C16457F" w:rsidR="00CD5B70" w:rsidRPr="009E460D" w:rsidRDefault="0070431B" w:rsidP="00C75599">
      <w:pPr>
        <w:pStyle w:val="GPSL2NumberedBoldHeading"/>
        <w:numPr>
          <w:ilvl w:val="0"/>
          <w:numId w:val="0"/>
        </w:numPr>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681937">
      <w:pPr>
        <w:pStyle w:val="NoSpacing"/>
        <w:numPr>
          <w:ilvl w:val="0"/>
          <w:numId w:val="2"/>
        </w:numPr>
        <w:spacing w:after="80" w:line="259" w:lineRule="auto"/>
        <w:ind w:left="924" w:hanging="357"/>
        <w:rPr>
          <w:rFonts w:ascii="Arial" w:hAnsi="Arial" w:cs="Arial"/>
          <w:sz w:val="24"/>
          <w:szCs w:val="24"/>
        </w:rPr>
      </w:pPr>
      <w:proofErr w:type="gramStart"/>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y</w:t>
      </w:r>
      <w:proofErr w:type="gramEnd"/>
      <w:r w:rsidR="003B4C6D">
        <w:rPr>
          <w:rFonts w:ascii="Arial" w:hAnsi="Arial" w:cs="Arial"/>
          <w:sz w:val="24"/>
          <w:szCs w:val="24"/>
        </w:rPr>
        <w:t xml:space="preserve"> </w:t>
      </w:r>
      <w:r w:rsidR="00ED74A9" w:rsidRPr="009E460D">
        <w:rPr>
          <w:rFonts w:ascii="Arial" w:hAnsi="Arial" w:cs="Arial"/>
          <w:sz w:val="24"/>
          <w:szCs w:val="24"/>
        </w:rPr>
        <w:t>with a legal obligation.</w:t>
      </w:r>
    </w:p>
    <w:p w14:paraId="3BF17F38" w14:textId="50D81E3F" w:rsidR="00F12978" w:rsidRPr="008A30A0" w:rsidRDefault="00F12978" w:rsidP="00681937">
      <w:pPr>
        <w:pStyle w:val="GPSL1CLAUSEHEADING"/>
        <w:numPr>
          <w:ilvl w:val="1"/>
          <w:numId w:val="20"/>
        </w:numPr>
        <w:ind w:left="851" w:hanging="851"/>
      </w:pPr>
      <w:r w:rsidRPr="005111ED">
        <w:rPr>
          <w:b w:val="0"/>
          <w:sz w:val="28"/>
          <w:szCs w:val="28"/>
        </w:rPr>
        <w:t>Publicity</w:t>
      </w:r>
    </w:p>
    <w:p w14:paraId="57573BDA" w14:textId="7BDE669E" w:rsidR="00F12978" w:rsidRPr="009E460D" w:rsidRDefault="006E7771" w:rsidP="00C75599">
      <w:pPr>
        <w:pStyle w:val="GPSL2NumberedBoldHeading"/>
        <w:numPr>
          <w:ilvl w:val="0"/>
          <w:numId w:val="0"/>
        </w:numPr>
      </w:pPr>
      <w:r>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5111ED" w:rsidRDefault="00C82FC5" w:rsidP="00681937">
      <w:pPr>
        <w:pStyle w:val="GPSL1CLAUSEHEADING"/>
        <w:numPr>
          <w:ilvl w:val="1"/>
          <w:numId w:val="20"/>
        </w:numPr>
        <w:ind w:left="851" w:hanging="851"/>
        <w:rPr>
          <w:b w:val="0"/>
          <w:sz w:val="28"/>
        </w:rPr>
      </w:pPr>
      <w:r w:rsidRPr="005111ED">
        <w:rPr>
          <w:b w:val="0"/>
          <w:sz w:val="28"/>
        </w:rPr>
        <w:t>Our rights</w:t>
      </w:r>
    </w:p>
    <w:p w14:paraId="1D62BEC7" w14:textId="77777777" w:rsidR="00C82FC5" w:rsidRPr="009E460D" w:rsidRDefault="00C82FC5" w:rsidP="008A30A0">
      <w:pPr>
        <w:pStyle w:val="GPSL2NumberedBoldHeading"/>
        <w:numPr>
          <w:ilvl w:val="0"/>
          <w:numId w:val="0"/>
        </w:numPr>
      </w:pPr>
      <w:r w:rsidRPr="009E460D">
        <w:t>We reserve the right to:</w:t>
      </w:r>
    </w:p>
    <w:p w14:paraId="703D949C" w14:textId="0D798C1F" w:rsidR="00C82FC5" w:rsidRPr="009E460D" w:rsidRDefault="002C0DDA"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0B013D6F" w:rsidR="00C82FC5" w:rsidRPr="009E460D" w:rsidRDefault="002C0DDA"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p>
    <w:p w14:paraId="784F50B5" w14:textId="499E7954" w:rsidR="00C82FC5" w:rsidRPr="009E460D" w:rsidRDefault="002C0DDA"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65955913" w:rsidR="00C82FC5" w:rsidRPr="009E460D" w:rsidRDefault="002C0DDA"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3D33BBF9" w14:textId="4789FECD" w:rsidR="003B4C6D" w:rsidRDefault="002C0DDA" w:rsidP="00681937">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681937">
      <w:pPr>
        <w:pStyle w:val="NoSpacing"/>
        <w:numPr>
          <w:ilvl w:val="0"/>
          <w:numId w:val="2"/>
        </w:numPr>
        <w:spacing w:after="80" w:line="259" w:lineRule="auto"/>
        <w:ind w:left="924" w:hanging="357"/>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681937">
      <w:pPr>
        <w:pStyle w:val="NoSpacing"/>
        <w:numPr>
          <w:ilvl w:val="0"/>
          <w:numId w:val="2"/>
        </w:numPr>
        <w:spacing w:after="80" w:line="259" w:lineRule="auto"/>
        <w:ind w:left="924" w:hanging="357"/>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6819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lastRenderedPageBreak/>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6819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7555FD2C" w14:textId="7DA892F5" w:rsidR="00AB34A5" w:rsidRDefault="003B4C6D" w:rsidP="006819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6819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6819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681937">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681937">
      <w:pPr>
        <w:pStyle w:val="GPSL1CLAUSEHEADING"/>
        <w:numPr>
          <w:ilvl w:val="1"/>
          <w:numId w:val="20"/>
        </w:numPr>
        <w:ind w:left="851" w:hanging="851"/>
      </w:pPr>
      <w:r w:rsidRPr="005111ED">
        <w:rPr>
          <w:b w:val="0"/>
          <w:sz w:val="28"/>
        </w:rPr>
        <w:t>Consequences</w:t>
      </w:r>
      <w:r w:rsidRPr="008A30A0">
        <w:t xml:space="preserve"> </w:t>
      </w:r>
      <w:r w:rsidRPr="005111ED">
        <w:rPr>
          <w:b w:val="0"/>
          <w:sz w:val="28"/>
        </w:rPr>
        <w:t>of misrepresentation</w:t>
      </w:r>
    </w:p>
    <w:p w14:paraId="423182C9" w14:textId="77777777" w:rsidR="00EA5476" w:rsidRPr="00EA5476" w:rsidRDefault="00EA5476" w:rsidP="00EA5476">
      <w:pPr>
        <w:rPr>
          <w:rFonts w:ascii="Arial" w:hAnsi="Arial" w:cs="Arial"/>
          <w:sz w:val="24"/>
          <w:lang w:eastAsia="zh-CN"/>
        </w:rPr>
      </w:pPr>
      <w:r w:rsidRPr="00EA5476">
        <w:rPr>
          <w:rFonts w:ascii="Arial" w:hAnsi="Arial" w:cs="Arial"/>
          <w:sz w:val="24"/>
          <w:lang w:eastAsia="zh-CN"/>
        </w:rPr>
        <w:t>If a serious misrepresentation by you induces us to enter into a framework contract with you, you may be:</w:t>
      </w:r>
    </w:p>
    <w:p w14:paraId="75E9C68B" w14:textId="7FAEFDEB" w:rsidR="006A6518" w:rsidRPr="0091442E" w:rsidRDefault="00EA5476" w:rsidP="00681937">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w:t>
      </w:r>
      <w:proofErr w:type="spellStart"/>
      <w:r w:rsidRPr="0091442E">
        <w:rPr>
          <w:rFonts w:ascii="Arial" w:hAnsi="Arial" w:cs="Arial"/>
          <w:sz w:val="24"/>
          <w:szCs w:val="24"/>
        </w:rPr>
        <w:t>i</w:t>
      </w:r>
      <w:proofErr w:type="spellEnd"/>
      <w:r w:rsidRPr="0091442E">
        <w:rPr>
          <w:rFonts w:ascii="Arial" w:hAnsi="Arial" w:cs="Arial"/>
          <w:sz w:val="24"/>
          <w:szCs w:val="24"/>
        </w:rPr>
        <w:t xml:space="preserve">)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46DFDE37" w:rsidR="00EA5476" w:rsidRPr="0091442E" w:rsidRDefault="00EA5476" w:rsidP="00681937">
      <w:pPr>
        <w:pStyle w:val="NoSpacing"/>
        <w:numPr>
          <w:ilvl w:val="0"/>
          <w:numId w:val="2"/>
        </w:numPr>
        <w:spacing w:after="80" w:line="259" w:lineRule="auto"/>
        <w:ind w:left="924" w:hanging="357"/>
        <w:rPr>
          <w:rFonts w:ascii="Arial" w:hAnsi="Arial" w:cs="Arial"/>
          <w:sz w:val="24"/>
          <w:szCs w:val="24"/>
        </w:rPr>
      </w:pPr>
      <w:r w:rsidRPr="0091442E">
        <w:rPr>
          <w:rFonts w:ascii="Arial" w:hAnsi="Arial" w:cs="Arial"/>
          <w:sz w:val="24"/>
          <w:szCs w:val="24"/>
        </w:rPr>
        <w:t xml:space="preserve">sued by us for damages, and we may rescind the </w:t>
      </w:r>
      <w:r w:rsidR="001F5E7F">
        <w:rPr>
          <w:rFonts w:ascii="Arial" w:hAnsi="Arial" w:cs="Arial"/>
          <w:sz w:val="24"/>
          <w:szCs w:val="24"/>
        </w:rPr>
        <w:t xml:space="preserve">framework </w:t>
      </w:r>
      <w:r w:rsidRPr="0091442E">
        <w:rPr>
          <w:rFonts w:ascii="Arial" w:hAnsi="Arial" w:cs="Arial"/>
          <w:sz w:val="24"/>
          <w:szCs w:val="24"/>
        </w:rPr>
        <w:t>contract under the Misrepresentation Act 1967</w:t>
      </w:r>
    </w:p>
    <w:p w14:paraId="429D28C9" w14:textId="77777777" w:rsidR="00FF195A" w:rsidRDefault="00EA5476" w:rsidP="00EA5476">
      <w:pPr>
        <w:pStyle w:val="NoSpacing"/>
        <w:spacing w:after="80" w:line="259" w:lineRule="auto"/>
        <w:rPr>
          <w:rFonts w:ascii="Arial" w:hAnsi="Arial" w:cs="Arial"/>
          <w:sz w:val="24"/>
          <w:szCs w:val="24"/>
          <w:lang w:eastAsia="zh-CN"/>
        </w:rPr>
      </w:pPr>
      <w:r w:rsidRPr="00FF195A">
        <w:rPr>
          <w:rFonts w:ascii="Arial" w:hAnsi="Arial" w:cs="Arial"/>
          <w:sz w:val="24"/>
          <w:szCs w:val="24"/>
          <w:lang w:eastAsia="zh-CN"/>
        </w:rPr>
        <w:t>If fraud, or fraudulent intent, can be proved, you may be prosecuted and convicted of the offence of fraud by false representation under s.2 of the Fraud Act 2006</w:t>
      </w:r>
      <w:r w:rsidR="00FF195A">
        <w:rPr>
          <w:rFonts w:ascii="Arial" w:hAnsi="Arial" w:cs="Arial"/>
          <w:sz w:val="24"/>
          <w:szCs w:val="24"/>
          <w:lang w:eastAsia="zh-CN"/>
        </w:rPr>
        <w:t>, which can carry a sentence of up to 10 years or a fine (or both).</w:t>
      </w:r>
    </w:p>
    <w:p w14:paraId="6F6546A0" w14:textId="717C9DAF" w:rsidR="00EA5476" w:rsidRPr="00FF195A" w:rsidRDefault="00FF195A" w:rsidP="00EA5476">
      <w:pPr>
        <w:pStyle w:val="NoSpacing"/>
        <w:spacing w:after="80" w:line="259" w:lineRule="auto"/>
        <w:rPr>
          <w:rFonts w:ascii="Arial" w:hAnsi="Arial" w:cs="Arial"/>
          <w:sz w:val="24"/>
          <w:szCs w:val="24"/>
          <w:lang w:eastAsia="zh-CN"/>
        </w:rPr>
      </w:pPr>
      <w:r>
        <w:rPr>
          <w:rFonts w:ascii="Arial" w:hAnsi="Arial" w:cs="Arial"/>
          <w:sz w:val="24"/>
          <w:szCs w:val="24"/>
          <w:lang w:eastAsia="zh-CN"/>
        </w:rPr>
        <w:t xml:space="preserve">If there is a conviction, then your organisation must be excluded from the procurement </w:t>
      </w:r>
      <w:r w:rsidR="00482D6A">
        <w:rPr>
          <w:rFonts w:ascii="Arial" w:hAnsi="Arial" w:cs="Arial"/>
          <w:sz w:val="24"/>
          <w:szCs w:val="24"/>
          <w:lang w:eastAsia="zh-CN"/>
        </w:rPr>
        <w:t xml:space="preserve">procedure </w:t>
      </w:r>
      <w:r>
        <w:rPr>
          <w:rFonts w:ascii="Arial" w:hAnsi="Arial" w:cs="Arial"/>
          <w:sz w:val="24"/>
          <w:szCs w:val="24"/>
          <w:lang w:eastAsia="zh-CN"/>
        </w:rPr>
        <w:t>for five years under reg</w:t>
      </w:r>
      <w:r w:rsidR="006A6518">
        <w:rPr>
          <w:rFonts w:ascii="Arial" w:hAnsi="Arial" w:cs="Arial"/>
          <w:sz w:val="24"/>
          <w:szCs w:val="24"/>
          <w:lang w:eastAsia="zh-CN"/>
        </w:rPr>
        <w:t xml:space="preserve">ulation </w:t>
      </w:r>
      <w:r>
        <w:rPr>
          <w:rFonts w:ascii="Arial" w:hAnsi="Arial" w:cs="Arial"/>
          <w:sz w:val="24"/>
          <w:szCs w:val="24"/>
          <w:lang w:eastAsia="zh-CN"/>
        </w:rPr>
        <w:t xml:space="preserve">57(1) of the </w:t>
      </w:r>
      <w:r w:rsidR="006A6518" w:rsidRPr="006A6518">
        <w:rPr>
          <w:rFonts w:ascii="Arial" w:hAnsi="Arial" w:cs="Arial"/>
          <w:sz w:val="24"/>
          <w:szCs w:val="24"/>
          <w:lang w:eastAsia="zh-CN"/>
        </w:rPr>
        <w:t>Regulations</w:t>
      </w:r>
      <w:r w:rsidR="006A6518">
        <w:rPr>
          <w:rFonts w:ascii="Arial" w:hAnsi="Arial" w:cs="Arial"/>
          <w:sz w:val="24"/>
          <w:szCs w:val="24"/>
          <w:lang w:eastAsia="zh-CN"/>
        </w:rPr>
        <w:t xml:space="preserve"> </w:t>
      </w:r>
      <w:r>
        <w:rPr>
          <w:rFonts w:ascii="Arial" w:hAnsi="Arial" w:cs="Arial"/>
          <w:sz w:val="24"/>
          <w:szCs w:val="24"/>
          <w:lang w:eastAsia="zh-CN"/>
        </w:rPr>
        <w:t>(subject to self-cleaning)</w:t>
      </w:r>
      <w:r w:rsidR="008040F4">
        <w:rPr>
          <w:rFonts w:ascii="Arial" w:hAnsi="Arial" w:cs="Arial"/>
          <w:sz w:val="24"/>
          <w:szCs w:val="24"/>
          <w:lang w:eastAsia="zh-CN"/>
        </w:rPr>
        <w:t>.</w:t>
      </w:r>
      <w:r>
        <w:rPr>
          <w:rFonts w:ascii="Arial" w:hAnsi="Arial" w:cs="Arial"/>
          <w:sz w:val="24"/>
          <w:szCs w:val="24"/>
          <w:lang w:eastAsia="zh-CN"/>
        </w:rPr>
        <w:t xml:space="preserve"> </w:t>
      </w:r>
    </w:p>
    <w:p w14:paraId="6F61F8DF" w14:textId="32099D25" w:rsidR="00C82FC5" w:rsidRPr="005111ED" w:rsidRDefault="00875DC7" w:rsidP="00681937">
      <w:pPr>
        <w:pStyle w:val="GPSL1CLAUSEHEADING"/>
        <w:numPr>
          <w:ilvl w:val="1"/>
          <w:numId w:val="20"/>
        </w:numPr>
        <w:ind w:left="851" w:hanging="851"/>
        <w:rPr>
          <w:b w:val="0"/>
          <w:sz w:val="28"/>
        </w:rPr>
      </w:pPr>
      <w:r w:rsidRPr="005111ED">
        <w:rPr>
          <w:b w:val="0"/>
          <w:sz w:val="28"/>
        </w:rPr>
        <w:t>Bid</w:t>
      </w:r>
      <w:r w:rsidR="00C82FC5" w:rsidRPr="005111ED">
        <w:rPr>
          <w:b w:val="0"/>
          <w:sz w:val="28"/>
        </w:rPr>
        <w:t xml:space="preserve"> costs</w:t>
      </w:r>
    </w:p>
    <w:p w14:paraId="15E4040C" w14:textId="521AA685" w:rsidR="00352408" w:rsidRPr="009E460D" w:rsidRDefault="00401707" w:rsidP="00C75599">
      <w:pPr>
        <w:pStyle w:val="GPSL2NumberedBoldHeading"/>
        <w:numPr>
          <w:ilvl w:val="0"/>
          <w:numId w:val="0"/>
        </w:numPr>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5111ED" w:rsidRDefault="00C82FC5" w:rsidP="00681937">
      <w:pPr>
        <w:pStyle w:val="GPSL1CLAUSEHEADING"/>
        <w:numPr>
          <w:ilvl w:val="1"/>
          <w:numId w:val="20"/>
        </w:numPr>
        <w:ind w:left="851" w:hanging="851"/>
        <w:rPr>
          <w:b w:val="0"/>
          <w:sz w:val="28"/>
        </w:rPr>
      </w:pPr>
      <w:r w:rsidRPr="005111ED">
        <w:rPr>
          <w:b w:val="0"/>
          <w:sz w:val="28"/>
        </w:rPr>
        <w:t>Warnings and disclaimers</w:t>
      </w:r>
    </w:p>
    <w:p w14:paraId="5F87F20B" w14:textId="3F704C43" w:rsidR="00FA2225" w:rsidRPr="009E460D" w:rsidRDefault="00AA47B0" w:rsidP="00C75599">
      <w:pPr>
        <w:pStyle w:val="GPSL2NumberedBoldHeading"/>
        <w:numPr>
          <w:ilvl w:val="0"/>
          <w:numId w:val="0"/>
        </w:numPr>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681937">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681937">
      <w:pPr>
        <w:pStyle w:val="NoSpacing"/>
        <w:numPr>
          <w:ilvl w:val="0"/>
          <w:numId w:val="2"/>
        </w:numPr>
        <w:spacing w:after="80" w:line="259" w:lineRule="auto"/>
        <w:ind w:left="924" w:hanging="357"/>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C75599">
      <w:pPr>
        <w:pStyle w:val="GPSL2NumberedBoldHeading"/>
        <w:numPr>
          <w:ilvl w:val="0"/>
          <w:numId w:val="0"/>
        </w:numPr>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C75599">
      <w:pPr>
        <w:pStyle w:val="GPSL2NumberedBoldHeading"/>
        <w:numPr>
          <w:ilvl w:val="0"/>
          <w:numId w:val="0"/>
        </w:numPr>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5111ED" w:rsidRDefault="00C82FC5" w:rsidP="00681937">
      <w:pPr>
        <w:pStyle w:val="GPSL1CLAUSEHEADING"/>
        <w:numPr>
          <w:ilvl w:val="1"/>
          <w:numId w:val="20"/>
        </w:numPr>
        <w:ind w:left="851" w:hanging="851"/>
        <w:rPr>
          <w:b w:val="0"/>
          <w:sz w:val="28"/>
        </w:rPr>
      </w:pPr>
      <w:r w:rsidRPr="005111ED">
        <w:rPr>
          <w:b w:val="0"/>
          <w:sz w:val="28"/>
        </w:rPr>
        <w:t>Intellectual Property Rights</w:t>
      </w:r>
    </w:p>
    <w:p w14:paraId="0706FCDB" w14:textId="6347F5CC" w:rsidR="00C82FC5" w:rsidRPr="009E460D" w:rsidRDefault="00C82FC5" w:rsidP="00C75599">
      <w:pPr>
        <w:pStyle w:val="GPSL2NumberedBoldHeading"/>
        <w:numPr>
          <w:ilvl w:val="0"/>
          <w:numId w:val="0"/>
        </w:numPr>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C75599">
      <w:pPr>
        <w:pStyle w:val="GPSL2NumberedBoldHeading"/>
        <w:numPr>
          <w:ilvl w:val="0"/>
          <w:numId w:val="0"/>
        </w:numPr>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lastRenderedPageBreak/>
        <w:t xml:space="preserve">comply with law and guidance </w:t>
      </w:r>
    </w:p>
    <w:p w14:paraId="6FE8FE1A" w14:textId="219E6395" w:rsidR="00C82FC5" w:rsidRPr="009E460D" w:rsidRDefault="00C82FC5" w:rsidP="00681937">
      <w:pPr>
        <w:pStyle w:val="NoSpacing"/>
        <w:numPr>
          <w:ilvl w:val="0"/>
          <w:numId w:val="2"/>
        </w:numPr>
        <w:spacing w:after="80" w:line="259" w:lineRule="auto"/>
        <w:ind w:left="924" w:hanging="357"/>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C75599">
      <w:pPr>
        <w:pStyle w:val="GPSL2NumberedBoldHeading"/>
        <w:numPr>
          <w:ilvl w:val="0"/>
          <w:numId w:val="0"/>
        </w:numPr>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16B8A92" w14:textId="546F6C12" w:rsidR="008A30A0" w:rsidRPr="0091442E" w:rsidRDefault="008A30A0" w:rsidP="005111ED">
      <w:pPr>
        <w:pStyle w:val="GPSL1CLAUSEHEADING"/>
        <w:ind w:left="851" w:right="2080" w:hanging="1560"/>
      </w:pPr>
      <w:bookmarkStart w:id="27" w:name="_Toc508376492"/>
      <w:r w:rsidRPr="0091442E">
        <w:rPr>
          <w:rStyle w:val="GPSL2NumberedBoldHeadingChar"/>
          <w:rFonts w:eastAsia="STZhongsong"/>
          <w:sz w:val="32"/>
        </w:rPr>
        <w:t>How the framework is structured</w:t>
      </w:r>
      <w:bookmarkEnd w:id="27"/>
    </w:p>
    <w:p w14:paraId="12FC2A7F" w14:textId="1E12E34D" w:rsidR="008A30A0" w:rsidRPr="008A30A0" w:rsidRDefault="008A30A0" w:rsidP="007E0AC8">
      <w:pPr>
        <w:spacing w:after="200" w:line="276" w:lineRule="auto"/>
        <w:rPr>
          <w:rFonts w:ascii="Arial" w:eastAsia="Times New Roman" w:hAnsi="Arial" w:cs="Arial"/>
          <w:color w:val="FF0000"/>
          <w:sz w:val="24"/>
          <w:szCs w:val="24"/>
        </w:rPr>
      </w:pPr>
      <w:r w:rsidRPr="008A30A0">
        <w:rPr>
          <w:rFonts w:ascii="Arial" w:hAnsi="Arial" w:cs="Arial"/>
          <w:sz w:val="24"/>
          <w:szCs w:val="24"/>
        </w:rPr>
        <w:t xml:space="preserve">The framework contract is made up of </w:t>
      </w:r>
      <w:r w:rsidR="002A19A5">
        <w:rPr>
          <w:rFonts w:ascii="Arial" w:hAnsi="Arial" w:cs="Arial"/>
          <w:sz w:val="24"/>
          <w:szCs w:val="24"/>
        </w:rPr>
        <w:t>four key components</w:t>
      </w:r>
      <w:r w:rsidRPr="008A30A0">
        <w:rPr>
          <w:rFonts w:ascii="Arial" w:hAnsi="Arial" w:cs="Arial"/>
          <w:sz w:val="24"/>
          <w:szCs w:val="24"/>
        </w:rPr>
        <w:t>:</w:t>
      </w:r>
    </w:p>
    <w:p w14:paraId="6EF6FE22" w14:textId="77777777" w:rsidR="008A30A0" w:rsidRPr="0091442E" w:rsidRDefault="008A30A0" w:rsidP="00681937">
      <w:pPr>
        <w:numPr>
          <w:ilvl w:val="0"/>
          <w:numId w:val="17"/>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 xml:space="preserve">Core terms </w:t>
      </w:r>
    </w:p>
    <w:p w14:paraId="148060CE"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A2E8F4" w14:textId="77777777" w:rsidR="008A30A0" w:rsidRPr="0091442E" w:rsidRDefault="008A30A0" w:rsidP="00681937">
      <w:pPr>
        <w:numPr>
          <w:ilvl w:val="0"/>
          <w:numId w:val="17"/>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7E0AC8">
      <w:pPr>
        <w:spacing w:after="200" w:line="276" w:lineRule="auto"/>
        <w:rPr>
          <w:rFonts w:ascii="Arial" w:eastAsia="Times New Roman" w:hAnsi="Arial" w:cs="Arial"/>
          <w:sz w:val="24"/>
          <w:szCs w:val="24"/>
        </w:rPr>
      </w:pPr>
      <w:r w:rsidRPr="008A30A0">
        <w:rPr>
          <w:rFonts w:ascii="Arial" w:hAnsi="Arial" w:cs="Arial"/>
          <w:sz w:val="24"/>
          <w:szCs w:val="24"/>
        </w:rPr>
        <w:t>Each contract has mandatory schedules and is customised using optional schedules. The schedules are used with the core terms and comprise:</w:t>
      </w:r>
    </w:p>
    <w:p w14:paraId="36122FFA" w14:textId="5BDB9392"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call-off schedules</w:t>
      </w:r>
    </w:p>
    <w:p w14:paraId="63237F25" w14:textId="01D0FC20" w:rsidR="008A30A0" w:rsidRPr="008A30A0" w:rsidRDefault="008A30A0" w:rsidP="007E0AC8">
      <w:pPr>
        <w:spacing w:after="200" w:line="276" w:lineRule="auto"/>
        <w:rPr>
          <w:rFonts w:ascii="Arial" w:hAnsi="Arial" w:cs="Arial"/>
          <w:b/>
          <w:sz w:val="24"/>
          <w:szCs w:val="24"/>
        </w:rPr>
      </w:pPr>
      <w:r w:rsidRPr="008A30A0">
        <w:rPr>
          <w:rFonts w:ascii="Arial" w:hAnsi="Arial" w:cs="Arial"/>
          <w:sz w:val="24"/>
          <w:szCs w:val="24"/>
        </w:rPr>
        <w:t xml:space="preserve">The table </w:t>
      </w:r>
      <w:r w:rsidR="001F5E7F">
        <w:rPr>
          <w:rFonts w:ascii="Arial" w:hAnsi="Arial" w:cs="Arial"/>
          <w:sz w:val="24"/>
          <w:szCs w:val="24"/>
        </w:rPr>
        <w:t xml:space="preserve">at paragraph 5 </w:t>
      </w:r>
      <w:r w:rsidRPr="008A30A0">
        <w:rPr>
          <w:rFonts w:ascii="Arial" w:hAnsi="Arial" w:cs="Arial"/>
          <w:sz w:val="24"/>
          <w:szCs w:val="24"/>
        </w:rPr>
        <w:t>describes the purpose of each of these schedules.</w:t>
      </w:r>
    </w:p>
    <w:p w14:paraId="793D9A20" w14:textId="77777777" w:rsidR="008A30A0" w:rsidRPr="0091442E" w:rsidRDefault="008A30A0" w:rsidP="00681937">
      <w:pPr>
        <w:numPr>
          <w:ilvl w:val="0"/>
          <w:numId w:val="17"/>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Framework award form</w:t>
      </w:r>
    </w:p>
    <w:p w14:paraId="4B4EBB34" w14:textId="1B6235D2"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 framework award form contains important details about the contents of the framework contract. It lists all of the mandatory and optional schedules that have been selected to create the framework</w:t>
      </w:r>
      <w:r w:rsidR="001F5E7F">
        <w:rPr>
          <w:rFonts w:ascii="Arial" w:hAnsi="Arial" w:cs="Arial"/>
          <w:sz w:val="24"/>
          <w:szCs w:val="24"/>
        </w:rPr>
        <w:t xml:space="preserve"> contract</w:t>
      </w:r>
      <w:r w:rsidRPr="008A30A0">
        <w:rPr>
          <w:rFonts w:ascii="Arial" w:hAnsi="Arial" w:cs="Arial"/>
          <w:sz w:val="24"/>
          <w:szCs w:val="24"/>
        </w:rPr>
        <w:t xml:space="preserve"> and call-off contract. </w:t>
      </w:r>
    </w:p>
    <w:p w14:paraId="2670A437" w14:textId="77777777" w:rsidR="008A30A0" w:rsidRPr="008A30A0" w:rsidRDefault="008A30A0" w:rsidP="007E0AC8">
      <w:pPr>
        <w:spacing w:after="200" w:line="276" w:lineRule="auto"/>
        <w:rPr>
          <w:rFonts w:ascii="Arial" w:hAnsi="Arial" w:cs="Arial"/>
          <w:sz w:val="24"/>
          <w:szCs w:val="24"/>
          <w:highlight w:val="yellow"/>
        </w:rPr>
      </w:pPr>
      <w:r w:rsidRPr="008A30A0">
        <w:rPr>
          <w:rFonts w:ascii="Arial" w:hAnsi="Arial" w:cs="Arial"/>
          <w:sz w:val="24"/>
          <w:szCs w:val="24"/>
        </w:rPr>
        <w:t>This form is the basis of the contract between the supplier and CCS. If you are awarded a place on the framework, the framework award form will be prepared by us and personalised to you.</w:t>
      </w:r>
      <w:r w:rsidRPr="008A30A0">
        <w:rPr>
          <w:rFonts w:ascii="Arial" w:eastAsia="Times New Roman" w:hAnsi="Arial" w:cs="Arial"/>
          <w:sz w:val="24"/>
          <w:szCs w:val="24"/>
        </w:rPr>
        <w:t xml:space="preserve"> W</w:t>
      </w:r>
      <w:r w:rsidRPr="008A30A0">
        <w:rPr>
          <w:rFonts w:ascii="Arial" w:hAnsi="Arial" w:cs="Arial"/>
          <w:sz w:val="24"/>
          <w:szCs w:val="24"/>
        </w:rPr>
        <w:t>e will use information you have submitted in your bid.</w:t>
      </w:r>
    </w:p>
    <w:p w14:paraId="455199A5" w14:textId="58DE0EE3" w:rsidR="008A30A0" w:rsidRPr="008A30A0" w:rsidRDefault="008A30A0" w:rsidP="007E0AC8">
      <w:pPr>
        <w:spacing w:after="200" w:line="276" w:lineRule="auto"/>
        <w:rPr>
          <w:rFonts w:ascii="Arial" w:hAnsi="Arial" w:cs="Arial"/>
          <w:sz w:val="24"/>
          <w:szCs w:val="24"/>
        </w:rPr>
      </w:pPr>
      <w:r w:rsidRPr="001F5E7F">
        <w:rPr>
          <w:rFonts w:ascii="Arial" w:hAnsi="Arial" w:cs="Arial"/>
          <w:sz w:val="24"/>
          <w:szCs w:val="24"/>
        </w:rPr>
        <w:t>You must sign t</w:t>
      </w:r>
      <w:r w:rsidR="008340E6" w:rsidRPr="001F5E7F">
        <w:rPr>
          <w:rFonts w:ascii="Arial" w:hAnsi="Arial" w:cs="Arial"/>
          <w:sz w:val="24"/>
          <w:szCs w:val="24"/>
        </w:rPr>
        <w:t xml:space="preserve">he Framework Award Form </w:t>
      </w:r>
      <w:r w:rsidR="001F5E7F" w:rsidRPr="001F5E7F">
        <w:rPr>
          <w:rFonts w:ascii="Arial" w:hAnsi="Arial" w:cs="Arial"/>
          <w:sz w:val="24"/>
          <w:szCs w:val="24"/>
        </w:rPr>
        <w:t>within 10 days of being asked</w:t>
      </w:r>
      <w:r w:rsidR="004B38FF" w:rsidRPr="001F5E7F">
        <w:rPr>
          <w:rFonts w:ascii="Arial" w:hAnsi="Arial" w:cs="Arial"/>
          <w:sz w:val="24"/>
          <w:szCs w:val="24"/>
        </w:rPr>
        <w:t>.</w:t>
      </w:r>
      <w:r w:rsidRPr="001F5E7F">
        <w:rPr>
          <w:rFonts w:ascii="Arial" w:hAnsi="Arial" w:cs="Arial"/>
          <w:sz w:val="24"/>
          <w:szCs w:val="24"/>
        </w:rPr>
        <w:t xml:space="preserve"> If you do not sign and return, we will withdraw our offer of a framework agreement.</w:t>
      </w:r>
    </w:p>
    <w:p w14:paraId="668022DC" w14:textId="77777777" w:rsidR="008A30A0" w:rsidRPr="0091442E" w:rsidRDefault="008A30A0" w:rsidP="00681937">
      <w:pPr>
        <w:numPr>
          <w:ilvl w:val="0"/>
          <w:numId w:val="17"/>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Order form</w:t>
      </w:r>
    </w:p>
    <w:p w14:paraId="5CC63C8B" w14:textId="23ECA2BA"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When a buyer wants to make purchases they will call-off from the framework by providing the relevant information laid out in Framework Schedule </w:t>
      </w:r>
      <w:r w:rsidR="001F5E7F">
        <w:rPr>
          <w:rFonts w:ascii="Arial" w:hAnsi="Arial" w:cs="Arial"/>
          <w:sz w:val="24"/>
          <w:szCs w:val="24"/>
        </w:rPr>
        <w:t>6 (Part A - Order Form Template</w:t>
      </w:r>
      <w:r w:rsidR="005077C4">
        <w:rPr>
          <w:rFonts w:ascii="Arial" w:hAnsi="Arial" w:cs="Arial"/>
          <w:sz w:val="24"/>
          <w:szCs w:val="24"/>
        </w:rPr>
        <w:t>)</w:t>
      </w:r>
      <w:r w:rsidRPr="008A30A0">
        <w:rPr>
          <w:rFonts w:ascii="Arial" w:hAnsi="Arial" w:cs="Arial"/>
          <w:sz w:val="24"/>
          <w:szCs w:val="24"/>
        </w:rPr>
        <w:t xml:space="preserve">. You can read about how </w:t>
      </w:r>
      <w:r w:rsidR="005077C4">
        <w:rPr>
          <w:rFonts w:ascii="Arial" w:hAnsi="Arial" w:cs="Arial"/>
          <w:sz w:val="24"/>
          <w:szCs w:val="24"/>
        </w:rPr>
        <w:t>B</w:t>
      </w:r>
      <w:r w:rsidRPr="008A30A0">
        <w:rPr>
          <w:rFonts w:ascii="Arial" w:hAnsi="Arial" w:cs="Arial"/>
          <w:sz w:val="24"/>
          <w:szCs w:val="24"/>
        </w:rPr>
        <w:t xml:space="preserve">uyers will do their call-offs in Framework Schedule 7 (Call-Off Award Procedure). </w:t>
      </w:r>
    </w:p>
    <w:p w14:paraId="3C0D8C8B" w14:textId="77777777" w:rsidR="008A30A0" w:rsidRPr="008A30A0" w:rsidRDefault="008A30A0" w:rsidP="0091442E">
      <w:pPr>
        <w:spacing w:after="200" w:line="276" w:lineRule="auto"/>
        <w:ind w:left="-737" w:firstLine="720"/>
        <w:rPr>
          <w:rFonts w:ascii="Arial" w:hAnsi="Arial" w:cs="Arial"/>
          <w:sz w:val="24"/>
          <w:szCs w:val="24"/>
        </w:rPr>
      </w:pPr>
      <w:r w:rsidRPr="008A30A0">
        <w:rPr>
          <w:rFonts w:ascii="Arial" w:hAnsi="Arial" w:cs="Arial"/>
          <w:sz w:val="24"/>
          <w:szCs w:val="24"/>
        </w:rPr>
        <w:t>The order form lays out:</w:t>
      </w:r>
    </w:p>
    <w:p w14:paraId="6ED5877C" w14:textId="79E378B5"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lastRenderedPageBreak/>
        <w:t xml:space="preserve">the supplier and </w:t>
      </w:r>
      <w:r w:rsidR="005077C4">
        <w:rPr>
          <w:rFonts w:ascii="Arial" w:hAnsi="Arial" w:cs="Arial"/>
          <w:sz w:val="24"/>
          <w:szCs w:val="24"/>
        </w:rPr>
        <w:t>B</w:t>
      </w:r>
      <w:r w:rsidRPr="008A30A0">
        <w:rPr>
          <w:rFonts w:ascii="Arial" w:hAnsi="Arial" w:cs="Arial"/>
          <w:sz w:val="24"/>
          <w:szCs w:val="24"/>
        </w:rPr>
        <w:t>uyer contact details</w:t>
      </w:r>
    </w:p>
    <w:p w14:paraId="10BB9BD5"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how much it’ll cost</w:t>
      </w:r>
    </w:p>
    <w:p w14:paraId="1132E0E4"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list of all the call-off and joint schedules, including any special terms</w:t>
      </w:r>
    </w:p>
    <w:p w14:paraId="23D16562" w14:textId="77777777"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The call-off contract will be created when both parties agree to it either by:</w:t>
      </w:r>
    </w:p>
    <w:p w14:paraId="332B3832"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681937">
      <w:pPr>
        <w:pStyle w:val="NoSpacing"/>
        <w:numPr>
          <w:ilvl w:val="0"/>
          <w:numId w:val="2"/>
        </w:numPr>
        <w:spacing w:after="80" w:line="259" w:lineRule="auto"/>
        <w:ind w:left="924" w:hanging="357"/>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405CD1FB" w:rsidR="008A30A0" w:rsidRPr="008A30A0" w:rsidRDefault="008A30A0" w:rsidP="007E0AC8">
      <w:pPr>
        <w:spacing w:after="200" w:line="276" w:lineRule="auto"/>
        <w:rPr>
          <w:rFonts w:ascii="Arial" w:hAnsi="Arial" w:cs="Arial"/>
          <w:sz w:val="24"/>
          <w:szCs w:val="24"/>
        </w:rPr>
      </w:pPr>
      <w:r w:rsidRPr="008A30A0">
        <w:rPr>
          <w:rFonts w:ascii="Arial" w:hAnsi="Arial" w:cs="Arial"/>
          <w:sz w:val="24"/>
          <w:szCs w:val="24"/>
        </w:rPr>
        <w:t xml:space="preserve">Over the life of a framework </w:t>
      </w:r>
      <w:r w:rsidR="005077C4">
        <w:rPr>
          <w:rFonts w:ascii="Arial" w:hAnsi="Arial" w:cs="Arial"/>
          <w:sz w:val="24"/>
          <w:szCs w:val="24"/>
        </w:rPr>
        <w:t xml:space="preserve">contract </w:t>
      </w:r>
      <w:r w:rsidRPr="008A30A0">
        <w:rPr>
          <w:rFonts w:ascii="Arial" w:hAnsi="Arial" w:cs="Arial"/>
          <w:sz w:val="24"/>
          <w:szCs w:val="24"/>
        </w:rPr>
        <w:t xml:space="preserve">there are typically many call-offs. Each call-off is normally between one </w:t>
      </w:r>
      <w:r w:rsidR="005077C4">
        <w:rPr>
          <w:rFonts w:ascii="Arial" w:hAnsi="Arial" w:cs="Arial"/>
          <w:sz w:val="24"/>
          <w:szCs w:val="24"/>
        </w:rPr>
        <w:t>B</w:t>
      </w:r>
      <w:r w:rsidRPr="008A30A0">
        <w:rPr>
          <w:rFonts w:ascii="Arial" w:hAnsi="Arial" w:cs="Arial"/>
          <w:sz w:val="24"/>
          <w:szCs w:val="24"/>
        </w:rPr>
        <w:t xml:space="preserve">uyer and one supplier but sometimes </w:t>
      </w:r>
      <w:r w:rsidR="005077C4">
        <w:rPr>
          <w:rFonts w:ascii="Arial" w:hAnsi="Arial" w:cs="Arial"/>
          <w:sz w:val="24"/>
          <w:szCs w:val="24"/>
        </w:rPr>
        <w:t>B</w:t>
      </w:r>
      <w:r w:rsidRPr="008A30A0">
        <w:rPr>
          <w:rFonts w:ascii="Arial" w:hAnsi="Arial" w:cs="Arial"/>
          <w:sz w:val="24"/>
          <w:szCs w:val="24"/>
        </w:rPr>
        <w:t>uyers pool their demand and award jointly to one supplier.</w:t>
      </w:r>
    </w:p>
    <w:p w14:paraId="2FDF41BA" w14:textId="3C7CDE0E" w:rsidR="008A30A0" w:rsidRPr="0091442E" w:rsidRDefault="008A30A0" w:rsidP="00681937">
      <w:pPr>
        <w:numPr>
          <w:ilvl w:val="0"/>
          <w:numId w:val="17"/>
        </w:numPr>
        <w:pBdr>
          <w:top w:val="nil"/>
          <w:left w:val="nil"/>
          <w:bottom w:val="nil"/>
          <w:right w:val="nil"/>
          <w:between w:val="nil"/>
        </w:pBdr>
        <w:spacing w:after="200" w:line="276" w:lineRule="auto"/>
        <w:ind w:left="720" w:hanging="720"/>
        <w:rPr>
          <w:rFonts w:ascii="Arial" w:hAnsi="Arial" w:cs="Arial"/>
          <w:b/>
          <w:sz w:val="28"/>
          <w:szCs w:val="24"/>
        </w:rPr>
      </w:pPr>
      <w:r w:rsidRPr="0091442E">
        <w:rPr>
          <w:rFonts w:ascii="Arial" w:hAnsi="Arial" w:cs="Arial"/>
          <w:b/>
          <w:sz w:val="28"/>
          <w:szCs w:val="24"/>
        </w:rPr>
        <w:t>The contract documents</w:t>
      </w:r>
    </w:p>
    <w:p w14:paraId="3AEFEF8E" w14:textId="45B15A2F" w:rsidR="008A30A0" w:rsidRPr="007B2843" w:rsidRDefault="008A30A0" w:rsidP="007B2843">
      <w:pPr>
        <w:spacing w:after="200" w:line="276" w:lineRule="auto"/>
        <w:rPr>
          <w:rFonts w:ascii="Arial" w:eastAsia="Arial Unicode MS" w:hAnsi="Arial" w:cs="Arial"/>
          <w:color w:val="0563C1" w:themeColor="hyperlink"/>
          <w:sz w:val="24"/>
          <w:szCs w:val="24"/>
          <w:u w:val="single"/>
        </w:rPr>
      </w:pPr>
      <w:r w:rsidRPr="008A30A0">
        <w:rPr>
          <w:rFonts w:ascii="Arial" w:hAnsi="Arial" w:cs="Arial"/>
          <w:sz w:val="24"/>
          <w:szCs w:val="24"/>
        </w:rPr>
        <w:t xml:space="preserve">This table lists and briefly describes each contract document. </w:t>
      </w:r>
      <w:r>
        <w:br w:type="page"/>
      </w:r>
    </w:p>
    <w:tbl>
      <w:tblPr>
        <w:tblStyle w:val="30"/>
        <w:tblW w:w="7943"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tblGrid>
      <w:tr w:rsidR="00EC2EE1" w:rsidRPr="00565CDA" w14:paraId="2341D7F1" w14:textId="77777777" w:rsidTr="00EC2EE1">
        <w:trPr>
          <w:trHeight w:val="480"/>
        </w:trPr>
        <w:tc>
          <w:tcPr>
            <w:tcW w:w="3124" w:type="dxa"/>
            <w:shd w:val="clear" w:color="auto" w:fill="D9D9D9"/>
            <w:tcMar>
              <w:top w:w="100" w:type="dxa"/>
              <w:left w:w="100" w:type="dxa"/>
              <w:bottom w:w="100" w:type="dxa"/>
              <w:right w:w="100" w:type="dxa"/>
            </w:tcMar>
          </w:tcPr>
          <w:p w14:paraId="21C5FF97" w14:textId="77777777" w:rsidR="00EC2EE1" w:rsidRPr="00565CDA" w:rsidRDefault="00EC2EE1" w:rsidP="00544189">
            <w:pPr>
              <w:widowControl w:val="0"/>
              <w:spacing w:after="80" w:line="259" w:lineRule="auto"/>
              <w:ind w:left="0"/>
              <w:rPr>
                <w:sz w:val="28"/>
                <w:szCs w:val="28"/>
              </w:rPr>
            </w:pPr>
            <w:r w:rsidRPr="00565CDA">
              <w:rPr>
                <w:sz w:val="28"/>
                <w:szCs w:val="28"/>
              </w:rPr>
              <w:lastRenderedPageBreak/>
              <w:t>Document title</w:t>
            </w:r>
          </w:p>
        </w:tc>
        <w:tc>
          <w:tcPr>
            <w:tcW w:w="4819" w:type="dxa"/>
            <w:shd w:val="clear" w:color="auto" w:fill="D9D9D9"/>
            <w:tcMar>
              <w:top w:w="100" w:type="dxa"/>
              <w:left w:w="100" w:type="dxa"/>
              <w:bottom w:w="100" w:type="dxa"/>
              <w:right w:w="100" w:type="dxa"/>
            </w:tcMar>
          </w:tcPr>
          <w:p w14:paraId="43EB1800" w14:textId="77777777" w:rsidR="00EC2EE1" w:rsidRPr="00565CDA" w:rsidRDefault="00EC2EE1" w:rsidP="00544189">
            <w:pPr>
              <w:widowControl w:val="0"/>
              <w:spacing w:after="80" w:line="259" w:lineRule="auto"/>
              <w:ind w:left="0"/>
              <w:rPr>
                <w:sz w:val="28"/>
                <w:szCs w:val="28"/>
              </w:rPr>
            </w:pPr>
            <w:r w:rsidRPr="00565CDA">
              <w:rPr>
                <w:sz w:val="28"/>
                <w:szCs w:val="28"/>
              </w:rPr>
              <w:t>What is it?</w:t>
            </w:r>
          </w:p>
        </w:tc>
      </w:tr>
      <w:tr w:rsidR="00EC2EE1" w:rsidRPr="00565CDA" w14:paraId="113A830B" w14:textId="77777777" w:rsidTr="00EC2EE1">
        <w:trPr>
          <w:trHeight w:val="440"/>
        </w:trPr>
        <w:tc>
          <w:tcPr>
            <w:tcW w:w="3124" w:type="dxa"/>
            <w:shd w:val="clear" w:color="auto" w:fill="auto"/>
            <w:tcMar>
              <w:top w:w="100" w:type="dxa"/>
              <w:left w:w="100" w:type="dxa"/>
              <w:bottom w:w="100" w:type="dxa"/>
              <w:right w:w="100" w:type="dxa"/>
            </w:tcMar>
          </w:tcPr>
          <w:p w14:paraId="300610AB" w14:textId="77777777" w:rsidR="00EC2EE1" w:rsidRPr="00565CDA" w:rsidRDefault="00EC2EE1"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EC2EE1" w:rsidRPr="00565CDA" w:rsidRDefault="00EC2EE1" w:rsidP="00544189">
            <w:pPr>
              <w:spacing w:after="80" w:line="259" w:lineRule="auto"/>
              <w:ind w:left="0"/>
            </w:pPr>
            <w:r w:rsidRPr="00565CDA">
              <w:t>The main legal terms for both Framework and Call-Off Contracts.</w:t>
            </w:r>
          </w:p>
        </w:tc>
      </w:tr>
      <w:tr w:rsidR="00EC2EE1" w:rsidRPr="00565CDA" w14:paraId="2EF5B11E" w14:textId="77777777" w:rsidTr="00EC2EE1">
        <w:trPr>
          <w:trHeight w:val="440"/>
        </w:trPr>
        <w:tc>
          <w:tcPr>
            <w:tcW w:w="3124" w:type="dxa"/>
            <w:shd w:val="clear" w:color="auto" w:fill="auto"/>
            <w:tcMar>
              <w:top w:w="100" w:type="dxa"/>
              <w:left w:w="100" w:type="dxa"/>
              <w:bottom w:w="100" w:type="dxa"/>
              <w:right w:w="100" w:type="dxa"/>
            </w:tcMar>
          </w:tcPr>
          <w:p w14:paraId="0CC1F499" w14:textId="77777777" w:rsidR="00EC2EE1" w:rsidRPr="00565CDA" w:rsidRDefault="00EC2EE1"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EC2EE1" w:rsidRPr="00565CDA" w:rsidRDefault="00EC2EE1" w:rsidP="00544189">
            <w:pPr>
              <w:widowControl w:val="0"/>
              <w:spacing w:after="80" w:line="259" w:lineRule="auto"/>
              <w:ind w:left="0"/>
            </w:pPr>
            <w:r w:rsidRPr="00565CDA">
              <w:t>Includes important information and contents of a Framework Contract.</w:t>
            </w:r>
          </w:p>
        </w:tc>
      </w:tr>
      <w:tr w:rsidR="00EC2EE1" w:rsidRPr="00565CDA" w14:paraId="1C24E349" w14:textId="77777777" w:rsidTr="00EC2EE1">
        <w:trPr>
          <w:trHeight w:val="440"/>
        </w:trPr>
        <w:tc>
          <w:tcPr>
            <w:tcW w:w="3124" w:type="dxa"/>
            <w:shd w:val="clear" w:color="auto" w:fill="auto"/>
            <w:tcMar>
              <w:top w:w="100" w:type="dxa"/>
              <w:left w:w="100" w:type="dxa"/>
              <w:bottom w:w="100" w:type="dxa"/>
              <w:right w:w="100" w:type="dxa"/>
            </w:tcMar>
          </w:tcPr>
          <w:p w14:paraId="229895C8" w14:textId="77777777" w:rsidR="00EC2EE1" w:rsidRPr="00565CDA" w:rsidRDefault="00EC2EE1"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EC2EE1" w:rsidRPr="00565CDA" w:rsidRDefault="00EC2EE1" w:rsidP="00544189">
            <w:pPr>
              <w:widowControl w:val="0"/>
              <w:spacing w:after="80" w:line="259" w:lineRule="auto"/>
              <w:ind w:left="0"/>
            </w:pPr>
            <w:r w:rsidRPr="00565CDA">
              <w:t>Attachments to the Core Terms which contain important information about specific aspects of buying and selling.</w:t>
            </w:r>
          </w:p>
        </w:tc>
      </w:tr>
      <w:tr w:rsidR="00EC2EE1" w:rsidRPr="00565CDA" w14:paraId="44B10450" w14:textId="77777777" w:rsidTr="00EC2EE1">
        <w:trPr>
          <w:trHeight w:val="440"/>
        </w:trPr>
        <w:tc>
          <w:tcPr>
            <w:tcW w:w="3124" w:type="dxa"/>
            <w:shd w:val="clear" w:color="auto" w:fill="auto"/>
            <w:tcMar>
              <w:top w:w="100" w:type="dxa"/>
              <w:left w:w="100" w:type="dxa"/>
              <w:bottom w:w="100" w:type="dxa"/>
              <w:right w:w="100" w:type="dxa"/>
            </w:tcMar>
          </w:tcPr>
          <w:p w14:paraId="4E301E97" w14:textId="77777777" w:rsidR="00EC2EE1" w:rsidRPr="00565CDA" w:rsidRDefault="00EC2EE1"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EC2EE1" w:rsidRPr="00565CDA" w:rsidRDefault="00EC2EE1" w:rsidP="00544189">
            <w:pPr>
              <w:widowControl w:val="0"/>
              <w:spacing w:after="80" w:line="259" w:lineRule="auto"/>
              <w:ind w:left="0"/>
            </w:pPr>
            <w:r w:rsidRPr="00565CDA">
              <w:t>The Deliverables CCS needs the Suppliers to provide to Buyers.</w:t>
            </w:r>
          </w:p>
        </w:tc>
      </w:tr>
      <w:tr w:rsidR="00EC2EE1" w:rsidRPr="00565CDA" w14:paraId="05A781A3" w14:textId="77777777" w:rsidTr="00EC2EE1">
        <w:trPr>
          <w:trHeight w:val="440"/>
        </w:trPr>
        <w:tc>
          <w:tcPr>
            <w:tcW w:w="3124" w:type="dxa"/>
            <w:shd w:val="clear" w:color="auto" w:fill="auto"/>
            <w:tcMar>
              <w:top w:w="100" w:type="dxa"/>
              <w:left w:w="100" w:type="dxa"/>
              <w:bottom w:w="100" w:type="dxa"/>
              <w:right w:w="100" w:type="dxa"/>
            </w:tcMar>
          </w:tcPr>
          <w:p w14:paraId="55FF5398" w14:textId="77777777" w:rsidR="00EC2EE1" w:rsidRDefault="00EC2EE1"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EC2EE1" w:rsidRPr="00565CDA" w:rsidRDefault="00EC2EE1" w:rsidP="00544189">
            <w:pPr>
              <w:widowControl w:val="0"/>
              <w:spacing w:after="80" w:line="259" w:lineRule="auto"/>
              <w:ind w:left="0"/>
            </w:pPr>
            <w:r w:rsidRPr="00565CDA">
              <w:t>How the Supplier proposes to meet the requirements in the Specification.</w:t>
            </w:r>
          </w:p>
        </w:tc>
      </w:tr>
      <w:tr w:rsidR="00EC2EE1" w:rsidRPr="00565CDA" w14:paraId="2598F670" w14:textId="77777777" w:rsidTr="00EC2EE1">
        <w:trPr>
          <w:trHeight w:val="440"/>
        </w:trPr>
        <w:tc>
          <w:tcPr>
            <w:tcW w:w="3124" w:type="dxa"/>
            <w:shd w:val="clear" w:color="auto" w:fill="auto"/>
            <w:tcMar>
              <w:top w:w="100" w:type="dxa"/>
              <w:left w:w="100" w:type="dxa"/>
              <w:bottom w:w="100" w:type="dxa"/>
              <w:right w:w="100" w:type="dxa"/>
            </w:tcMar>
          </w:tcPr>
          <w:p w14:paraId="0624FD18" w14:textId="77777777" w:rsidR="00EC2EE1" w:rsidRDefault="00EC2EE1"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EC2EE1" w:rsidRPr="00565CDA" w:rsidRDefault="00EC2EE1" w:rsidP="00544189">
            <w:pPr>
              <w:widowControl w:val="0"/>
              <w:spacing w:after="80" w:line="259" w:lineRule="auto"/>
              <w:ind w:left="0"/>
            </w:pPr>
            <w:r w:rsidRPr="00565CDA">
              <w:t>The price the Supplier can charge for Deliverables under the Framework Contract.</w:t>
            </w:r>
          </w:p>
        </w:tc>
      </w:tr>
      <w:tr w:rsidR="00EC2EE1" w:rsidRPr="00565CDA" w14:paraId="1E4AF449" w14:textId="77777777" w:rsidTr="00EC2EE1">
        <w:trPr>
          <w:trHeight w:val="440"/>
        </w:trPr>
        <w:tc>
          <w:tcPr>
            <w:tcW w:w="3124" w:type="dxa"/>
            <w:shd w:val="clear" w:color="auto" w:fill="auto"/>
            <w:tcMar>
              <w:top w:w="100" w:type="dxa"/>
              <w:left w:w="100" w:type="dxa"/>
              <w:bottom w:w="100" w:type="dxa"/>
              <w:right w:w="100" w:type="dxa"/>
            </w:tcMar>
          </w:tcPr>
          <w:p w14:paraId="7832E83F" w14:textId="77777777" w:rsidR="00EC2EE1" w:rsidRDefault="00EC2EE1"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EC2EE1" w:rsidRPr="00565CDA" w:rsidRDefault="00EC2EE1" w:rsidP="00544189">
            <w:pPr>
              <w:widowControl w:val="0"/>
              <w:spacing w:after="80" w:line="259" w:lineRule="auto"/>
              <w:ind w:left="0"/>
            </w:pPr>
            <w:r w:rsidRPr="00565CDA">
              <w:t>How CCS and Suppliers will manage the Framework Contract.</w:t>
            </w:r>
          </w:p>
        </w:tc>
      </w:tr>
      <w:tr w:rsidR="00EC2EE1" w:rsidRPr="00565CDA" w14:paraId="66BE8C35" w14:textId="77777777" w:rsidTr="00EC2EE1">
        <w:trPr>
          <w:trHeight w:val="440"/>
        </w:trPr>
        <w:tc>
          <w:tcPr>
            <w:tcW w:w="3124" w:type="dxa"/>
            <w:shd w:val="clear" w:color="auto" w:fill="auto"/>
            <w:tcMar>
              <w:top w:w="100" w:type="dxa"/>
              <w:left w:w="100" w:type="dxa"/>
              <w:bottom w:w="100" w:type="dxa"/>
              <w:right w:w="100" w:type="dxa"/>
            </w:tcMar>
          </w:tcPr>
          <w:p w14:paraId="3C8A4E24" w14:textId="77777777" w:rsidR="00EC2EE1" w:rsidRDefault="00EC2EE1"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EC2EE1" w:rsidRPr="00565CDA" w:rsidRDefault="00EC2EE1" w:rsidP="00544189">
            <w:pPr>
              <w:widowControl w:val="0"/>
              <w:spacing w:after="80" w:line="259" w:lineRule="auto"/>
              <w:ind w:left="0"/>
            </w:pPr>
            <w:r w:rsidRPr="00565CDA">
              <w:t>How Suppliers report to CCS and the charges they have to pay to CCS for using the Framework Contract.</w:t>
            </w:r>
          </w:p>
        </w:tc>
      </w:tr>
      <w:tr w:rsidR="00EC2EE1" w:rsidRPr="00565CDA" w14:paraId="659DCA6C" w14:textId="77777777" w:rsidTr="00EC2EE1">
        <w:trPr>
          <w:trHeight w:val="440"/>
        </w:trPr>
        <w:tc>
          <w:tcPr>
            <w:tcW w:w="3124" w:type="dxa"/>
            <w:shd w:val="clear" w:color="auto" w:fill="auto"/>
            <w:tcMar>
              <w:top w:w="100" w:type="dxa"/>
              <w:left w:w="100" w:type="dxa"/>
              <w:bottom w:w="100" w:type="dxa"/>
              <w:right w:w="100" w:type="dxa"/>
            </w:tcMar>
          </w:tcPr>
          <w:p w14:paraId="3715AB4A" w14:textId="77777777" w:rsidR="00EC2EE1" w:rsidRDefault="00EC2EE1"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EC2EE1" w:rsidRPr="00565CDA" w:rsidRDefault="00EC2EE1" w:rsidP="00544189">
            <w:pPr>
              <w:widowControl w:val="0"/>
              <w:spacing w:after="80" w:line="259" w:lineRule="auto"/>
              <w:ind w:left="0"/>
            </w:pPr>
            <w:r w:rsidRPr="00565CDA">
              <w:t>The template documents that the Buyer needs to complete to form a Call-Off Contract.</w:t>
            </w:r>
          </w:p>
        </w:tc>
      </w:tr>
      <w:tr w:rsidR="00EC2EE1" w:rsidRPr="00565CDA" w14:paraId="5CBADDCF" w14:textId="77777777" w:rsidTr="00EC2EE1">
        <w:trPr>
          <w:trHeight w:val="440"/>
        </w:trPr>
        <w:tc>
          <w:tcPr>
            <w:tcW w:w="3124" w:type="dxa"/>
            <w:shd w:val="clear" w:color="auto" w:fill="auto"/>
            <w:tcMar>
              <w:top w:w="100" w:type="dxa"/>
              <w:left w:w="100" w:type="dxa"/>
              <w:bottom w:w="100" w:type="dxa"/>
              <w:right w:w="100" w:type="dxa"/>
            </w:tcMar>
          </w:tcPr>
          <w:p w14:paraId="716B7DF4" w14:textId="77777777" w:rsidR="00EC2EE1" w:rsidRDefault="00EC2EE1"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EC2EE1" w:rsidRPr="00565CDA" w:rsidRDefault="00EC2EE1" w:rsidP="00544189">
            <w:pPr>
              <w:widowControl w:val="0"/>
              <w:spacing w:after="80" w:line="259" w:lineRule="auto"/>
              <w:ind w:left="0"/>
            </w:pPr>
            <w:r w:rsidRPr="00565CDA">
              <w:t>The process that a Buyer must follow to award a Call-Off Contract.</w:t>
            </w:r>
          </w:p>
        </w:tc>
      </w:tr>
      <w:tr w:rsidR="00EC2EE1" w:rsidRPr="00565CDA" w14:paraId="3E9ADAAC" w14:textId="77777777" w:rsidTr="00EC2EE1">
        <w:trPr>
          <w:trHeight w:val="440"/>
        </w:trPr>
        <w:tc>
          <w:tcPr>
            <w:tcW w:w="3124" w:type="dxa"/>
            <w:shd w:val="clear" w:color="auto" w:fill="auto"/>
            <w:tcMar>
              <w:top w:w="100" w:type="dxa"/>
              <w:left w:w="100" w:type="dxa"/>
              <w:bottom w:w="100" w:type="dxa"/>
              <w:right w:w="100" w:type="dxa"/>
            </w:tcMar>
          </w:tcPr>
          <w:p w14:paraId="07DC32FC" w14:textId="77777777" w:rsidR="00EC2EE1" w:rsidRDefault="00EC2EE1" w:rsidP="00544189">
            <w:pPr>
              <w:widowControl w:val="0"/>
              <w:spacing w:after="80" w:line="259" w:lineRule="auto"/>
              <w:ind w:left="0"/>
              <w:rPr>
                <w:b/>
              </w:rPr>
            </w:pPr>
            <w:r>
              <w:rPr>
                <w:b/>
              </w:rPr>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EC2EE1" w:rsidRPr="00565CDA" w:rsidRDefault="00EC2EE1" w:rsidP="00544189">
            <w:pPr>
              <w:widowControl w:val="0"/>
              <w:spacing w:after="80" w:line="259" w:lineRule="auto"/>
              <w:ind w:left="0"/>
            </w:pPr>
            <w:r w:rsidRPr="00565CDA">
              <w:t>A letter Suppliers must send to CCS each year to confirm that it has tested its own records and reporting about the Framework Contract.</w:t>
            </w:r>
          </w:p>
        </w:tc>
      </w:tr>
      <w:tr w:rsidR="00EC2EE1" w:rsidRPr="00565CDA" w14:paraId="2B22FF11" w14:textId="77777777" w:rsidTr="00EC2EE1">
        <w:trPr>
          <w:trHeight w:val="440"/>
        </w:trPr>
        <w:tc>
          <w:tcPr>
            <w:tcW w:w="3124" w:type="dxa"/>
            <w:shd w:val="clear" w:color="auto" w:fill="auto"/>
            <w:tcMar>
              <w:top w:w="100" w:type="dxa"/>
              <w:left w:w="100" w:type="dxa"/>
              <w:bottom w:w="100" w:type="dxa"/>
              <w:right w:w="100" w:type="dxa"/>
            </w:tcMar>
          </w:tcPr>
          <w:p w14:paraId="55C3C7C3" w14:textId="74BE15F6" w:rsidR="00EC2EE1" w:rsidRDefault="00EC2EE1" w:rsidP="00544189">
            <w:pPr>
              <w:widowControl w:val="0"/>
              <w:spacing w:after="80" w:line="259" w:lineRule="auto"/>
              <w:ind w:left="0"/>
              <w:rPr>
                <w:b/>
              </w:rPr>
            </w:pPr>
            <w:r>
              <w:rPr>
                <w:b/>
              </w:rPr>
              <w:t>Framework Schedule 9 (</w:t>
            </w:r>
            <w:r w:rsidRPr="00565CDA">
              <w:rPr>
                <w:b/>
              </w:rPr>
              <w:t>Cyber Essentials</w:t>
            </w:r>
            <w:r>
              <w:rPr>
                <w:b/>
              </w:rPr>
              <w:t xml:space="preserve"> </w:t>
            </w:r>
            <w:r w:rsidRPr="00565CDA">
              <w:rPr>
                <w:b/>
              </w:rPr>
              <w:lastRenderedPageBreak/>
              <w:t>Scheme</w:t>
            </w:r>
            <w:r>
              <w:rPr>
                <w:b/>
              </w:rPr>
              <w:t>)</w:t>
            </w:r>
          </w:p>
        </w:tc>
        <w:tc>
          <w:tcPr>
            <w:tcW w:w="4819" w:type="dxa"/>
            <w:shd w:val="clear" w:color="auto" w:fill="auto"/>
            <w:tcMar>
              <w:top w:w="100" w:type="dxa"/>
              <w:left w:w="100" w:type="dxa"/>
              <w:bottom w:w="100" w:type="dxa"/>
              <w:right w:w="100" w:type="dxa"/>
            </w:tcMar>
          </w:tcPr>
          <w:p w14:paraId="52D35510" w14:textId="77777777" w:rsidR="00EC2EE1" w:rsidRPr="00565CDA" w:rsidRDefault="00EC2EE1" w:rsidP="00544189">
            <w:pPr>
              <w:widowControl w:val="0"/>
              <w:spacing w:after="80" w:line="259" w:lineRule="auto"/>
              <w:ind w:left="0"/>
            </w:pPr>
            <w:r w:rsidRPr="00565CDA">
              <w:lastRenderedPageBreak/>
              <w:t>Obligations on the Supplier to maintain cyber security accreditation.</w:t>
            </w:r>
          </w:p>
        </w:tc>
      </w:tr>
      <w:tr w:rsidR="00EC2EE1" w:rsidRPr="00565CDA" w14:paraId="5C7FE57F" w14:textId="77777777" w:rsidTr="00EC2EE1">
        <w:trPr>
          <w:trHeight w:val="440"/>
        </w:trPr>
        <w:tc>
          <w:tcPr>
            <w:tcW w:w="3124" w:type="dxa"/>
            <w:shd w:val="clear" w:color="auto" w:fill="auto"/>
            <w:tcMar>
              <w:top w:w="100" w:type="dxa"/>
              <w:left w:w="100" w:type="dxa"/>
              <w:bottom w:w="100" w:type="dxa"/>
              <w:right w:w="100" w:type="dxa"/>
            </w:tcMar>
          </w:tcPr>
          <w:p w14:paraId="5C24E085" w14:textId="77777777" w:rsidR="00EC2EE1" w:rsidRDefault="00EC2EE1"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EC2EE1" w:rsidRPr="00565CDA" w:rsidRDefault="00EC2EE1" w:rsidP="00544189">
            <w:pPr>
              <w:widowControl w:val="0"/>
              <w:spacing w:after="80" w:line="259" w:lineRule="auto"/>
              <w:ind w:left="0"/>
            </w:pPr>
            <w:r w:rsidRPr="00565CDA">
              <w:t>What the capitalised terms in the documents mean and how to interpret the Contract.</w:t>
            </w:r>
          </w:p>
        </w:tc>
      </w:tr>
      <w:tr w:rsidR="00EC2EE1" w:rsidRPr="00565CDA" w14:paraId="16D16DC4" w14:textId="77777777" w:rsidTr="00EC2EE1">
        <w:trPr>
          <w:trHeight w:val="440"/>
        </w:trPr>
        <w:tc>
          <w:tcPr>
            <w:tcW w:w="3124" w:type="dxa"/>
            <w:shd w:val="clear" w:color="auto" w:fill="auto"/>
            <w:tcMar>
              <w:top w:w="100" w:type="dxa"/>
              <w:left w:w="100" w:type="dxa"/>
              <w:bottom w:w="100" w:type="dxa"/>
              <w:right w:w="100" w:type="dxa"/>
            </w:tcMar>
          </w:tcPr>
          <w:p w14:paraId="31942004" w14:textId="77777777" w:rsidR="00EC2EE1" w:rsidRDefault="00EC2EE1"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EC2EE1" w:rsidRPr="00565CDA" w:rsidRDefault="00EC2EE1" w:rsidP="00544189">
            <w:pPr>
              <w:widowControl w:val="0"/>
              <w:spacing w:after="80" w:line="259" w:lineRule="auto"/>
              <w:ind w:left="0"/>
            </w:pPr>
            <w:r w:rsidRPr="00565CDA">
              <w:t>How the Supplier, CCS and the Buyer can make a change to an existing Contract.</w:t>
            </w:r>
          </w:p>
        </w:tc>
      </w:tr>
      <w:tr w:rsidR="00EC2EE1" w:rsidRPr="00565CDA" w14:paraId="28986A89" w14:textId="77777777" w:rsidTr="00EC2EE1">
        <w:trPr>
          <w:trHeight w:val="440"/>
        </w:trPr>
        <w:tc>
          <w:tcPr>
            <w:tcW w:w="3124" w:type="dxa"/>
            <w:shd w:val="clear" w:color="auto" w:fill="auto"/>
            <w:tcMar>
              <w:top w:w="100" w:type="dxa"/>
              <w:left w:w="100" w:type="dxa"/>
              <w:bottom w:w="100" w:type="dxa"/>
              <w:right w:w="100" w:type="dxa"/>
            </w:tcMar>
          </w:tcPr>
          <w:p w14:paraId="7B6CC500" w14:textId="77777777" w:rsidR="00EC2EE1" w:rsidRDefault="00EC2EE1"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EC2EE1" w:rsidRPr="00565CDA" w:rsidRDefault="00EC2EE1" w:rsidP="00544189">
            <w:pPr>
              <w:widowControl w:val="0"/>
              <w:spacing w:after="80" w:line="259" w:lineRule="auto"/>
              <w:ind w:left="0"/>
            </w:pPr>
            <w:r w:rsidRPr="00565CDA">
              <w:t>The insurance a Supplier needs in case it breaches a Contract or is negligent.</w:t>
            </w:r>
          </w:p>
        </w:tc>
      </w:tr>
      <w:tr w:rsidR="00EC2EE1" w:rsidRPr="00565CDA" w14:paraId="528744B0" w14:textId="77777777" w:rsidTr="00EC2EE1">
        <w:trPr>
          <w:trHeight w:val="440"/>
        </w:trPr>
        <w:tc>
          <w:tcPr>
            <w:tcW w:w="3124" w:type="dxa"/>
            <w:shd w:val="clear" w:color="auto" w:fill="auto"/>
            <w:tcMar>
              <w:top w:w="100" w:type="dxa"/>
              <w:left w:w="100" w:type="dxa"/>
              <w:bottom w:w="100" w:type="dxa"/>
              <w:right w:w="100" w:type="dxa"/>
            </w:tcMar>
          </w:tcPr>
          <w:p w14:paraId="7A3BD478" w14:textId="77777777" w:rsidR="00EC2EE1" w:rsidRDefault="00EC2EE1"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EC2EE1" w:rsidRPr="00565CDA" w:rsidRDefault="00EC2EE1" w:rsidP="00544189">
            <w:pPr>
              <w:widowControl w:val="0"/>
              <w:spacing w:after="80" w:line="259" w:lineRule="auto"/>
              <w:ind w:left="0"/>
            </w:pPr>
            <w:r w:rsidRPr="00565CDA">
              <w:t>The only information about the Supplier that can’t be disclosed or reported to the public.</w:t>
            </w:r>
          </w:p>
        </w:tc>
      </w:tr>
      <w:tr w:rsidR="00EC2EE1" w:rsidRPr="00565CDA" w14:paraId="6BB88ABC" w14:textId="77777777" w:rsidTr="00EC2EE1">
        <w:trPr>
          <w:trHeight w:val="440"/>
        </w:trPr>
        <w:tc>
          <w:tcPr>
            <w:tcW w:w="3124" w:type="dxa"/>
            <w:shd w:val="clear" w:color="auto" w:fill="auto"/>
            <w:tcMar>
              <w:top w:w="100" w:type="dxa"/>
              <w:left w:w="100" w:type="dxa"/>
              <w:bottom w:w="100" w:type="dxa"/>
              <w:right w:w="100" w:type="dxa"/>
            </w:tcMar>
          </w:tcPr>
          <w:p w14:paraId="2A62F486" w14:textId="77777777" w:rsidR="00EC2EE1" w:rsidRDefault="00EC2EE1"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EC2EE1" w:rsidRPr="00565CDA" w:rsidRDefault="00EC2EE1" w:rsidP="00544189">
            <w:pPr>
              <w:widowControl w:val="0"/>
              <w:spacing w:after="80" w:line="259" w:lineRule="auto"/>
              <w:ind w:left="0"/>
            </w:pPr>
            <w:r w:rsidRPr="00565CDA">
              <w:t>Agreement that the Supplier behaves as a good corporate citizen.</w:t>
            </w:r>
          </w:p>
        </w:tc>
      </w:tr>
      <w:tr w:rsidR="00EC2EE1" w:rsidRPr="00565CDA" w14:paraId="6FB74CB3" w14:textId="77777777" w:rsidTr="00EC2EE1">
        <w:trPr>
          <w:trHeight w:val="440"/>
        </w:trPr>
        <w:tc>
          <w:tcPr>
            <w:tcW w:w="3124" w:type="dxa"/>
            <w:shd w:val="clear" w:color="auto" w:fill="auto"/>
            <w:tcMar>
              <w:top w:w="100" w:type="dxa"/>
              <w:left w:w="100" w:type="dxa"/>
              <w:bottom w:w="100" w:type="dxa"/>
              <w:right w:w="100" w:type="dxa"/>
            </w:tcMar>
          </w:tcPr>
          <w:p w14:paraId="21AF3660" w14:textId="77777777" w:rsidR="00EC2EE1" w:rsidRPr="00565CDA" w:rsidRDefault="00EC2EE1"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EC2EE1" w:rsidRPr="00565CDA" w:rsidRDefault="00EC2EE1" w:rsidP="00544189">
            <w:pPr>
              <w:widowControl w:val="0"/>
              <w:spacing w:after="80" w:line="259" w:lineRule="auto"/>
              <w:ind w:left="0"/>
            </w:pPr>
            <w:r w:rsidRPr="00565CDA">
              <w:t>Restrictions on a Supplier switching the subcontractors working on the Contract.</w:t>
            </w:r>
          </w:p>
        </w:tc>
      </w:tr>
      <w:tr w:rsidR="00EC2EE1" w:rsidRPr="00565CDA" w14:paraId="6475309A" w14:textId="77777777" w:rsidTr="00EC2EE1">
        <w:trPr>
          <w:trHeight w:val="440"/>
        </w:trPr>
        <w:tc>
          <w:tcPr>
            <w:tcW w:w="3124" w:type="dxa"/>
            <w:shd w:val="clear" w:color="auto" w:fill="auto"/>
            <w:tcMar>
              <w:top w:w="100" w:type="dxa"/>
              <w:left w:w="100" w:type="dxa"/>
              <w:bottom w:w="100" w:type="dxa"/>
              <w:right w:w="100" w:type="dxa"/>
            </w:tcMar>
          </w:tcPr>
          <w:p w14:paraId="66065095" w14:textId="77777777" w:rsidR="00EC2EE1" w:rsidRPr="00565CDA" w:rsidRDefault="00EC2EE1"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EC2EE1" w:rsidRPr="00565CDA" w:rsidRDefault="00EC2EE1" w:rsidP="001C069B">
            <w:pPr>
              <w:widowControl w:val="0"/>
              <w:spacing w:after="80" w:line="259" w:lineRule="auto"/>
              <w:ind w:left="0"/>
            </w:pPr>
            <w:r w:rsidRPr="002A19A5">
              <w:rPr>
                <w:color w:val="auto"/>
              </w:rPr>
              <w:t xml:space="preserve">What Suppliers must do if they are in financial </w:t>
            </w:r>
            <w:proofErr w:type="gramStart"/>
            <w:r w:rsidRPr="002A19A5">
              <w:rPr>
                <w:color w:val="auto"/>
              </w:rPr>
              <w:t>trouble</w:t>
            </w:r>
            <w:r>
              <w:rPr>
                <w:color w:val="auto"/>
              </w:rPr>
              <w:t>.</w:t>
            </w:r>
            <w:proofErr w:type="gramEnd"/>
          </w:p>
        </w:tc>
      </w:tr>
      <w:tr w:rsidR="00EC2EE1" w:rsidRPr="00565CDA" w14:paraId="4F6B9CE1" w14:textId="77777777" w:rsidTr="00EC2EE1">
        <w:trPr>
          <w:trHeight w:val="440"/>
        </w:trPr>
        <w:tc>
          <w:tcPr>
            <w:tcW w:w="3124" w:type="dxa"/>
            <w:shd w:val="clear" w:color="auto" w:fill="auto"/>
            <w:tcMar>
              <w:top w:w="100" w:type="dxa"/>
              <w:left w:w="100" w:type="dxa"/>
              <w:bottom w:w="100" w:type="dxa"/>
              <w:right w:w="100" w:type="dxa"/>
            </w:tcMar>
          </w:tcPr>
          <w:p w14:paraId="7ED66559" w14:textId="77777777" w:rsidR="00EC2EE1" w:rsidRPr="00565CDA" w:rsidRDefault="00EC2EE1" w:rsidP="00544189">
            <w:pPr>
              <w:widowControl w:val="0"/>
              <w:spacing w:after="80" w:line="259" w:lineRule="auto"/>
              <w:ind w:left="0"/>
              <w:rPr>
                <w:b/>
              </w:rPr>
            </w:pPr>
            <w:r>
              <w:rPr>
                <w:b/>
              </w:rPr>
              <w:t>Joint Schedule 8</w:t>
            </w:r>
            <w:r w:rsidRPr="00565CDA">
              <w:rPr>
                <w:b/>
              </w:rPr>
              <w:t xml:space="preserve"> </w:t>
            </w:r>
            <w:r>
              <w:rPr>
                <w:b/>
              </w:rPr>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77777777" w:rsidR="00EC2EE1" w:rsidRPr="00565CDA" w:rsidRDefault="00EC2EE1" w:rsidP="00544189">
            <w:pPr>
              <w:widowControl w:val="0"/>
              <w:spacing w:after="80" w:line="259" w:lineRule="auto"/>
              <w:ind w:left="0"/>
            </w:pPr>
            <w:r w:rsidRPr="00565CDA">
              <w:t>The document signed by a third party to provide additional assurance that the Supplier will meet their obligations under the Contract.</w:t>
            </w:r>
          </w:p>
        </w:tc>
      </w:tr>
      <w:tr w:rsidR="00EC2EE1" w:rsidRPr="00565CDA" w14:paraId="58137027" w14:textId="77777777" w:rsidTr="00EC2EE1">
        <w:trPr>
          <w:trHeight w:val="440"/>
        </w:trPr>
        <w:tc>
          <w:tcPr>
            <w:tcW w:w="3124" w:type="dxa"/>
            <w:shd w:val="clear" w:color="auto" w:fill="auto"/>
            <w:tcMar>
              <w:top w:w="100" w:type="dxa"/>
              <w:left w:w="100" w:type="dxa"/>
              <w:bottom w:w="100" w:type="dxa"/>
              <w:right w:w="100" w:type="dxa"/>
            </w:tcMar>
          </w:tcPr>
          <w:p w14:paraId="6E6E37F5" w14:textId="77777777" w:rsidR="00EC2EE1" w:rsidRPr="00565CDA" w:rsidRDefault="00EC2EE1"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1F6DB5C6" w:rsidR="00EC2EE1" w:rsidRPr="00565CDA" w:rsidRDefault="00EC2EE1" w:rsidP="001C069B">
            <w:pPr>
              <w:widowControl w:val="0"/>
              <w:spacing w:after="80" w:line="259" w:lineRule="auto"/>
              <w:ind w:left="0"/>
            </w:pPr>
            <w:r w:rsidRPr="00565CDA">
              <w:t xml:space="preserve">Restriction on the </w:t>
            </w:r>
            <w:r>
              <w:t>b</w:t>
            </w:r>
            <w:r w:rsidRPr="00565CDA">
              <w:t>uyer entering into Call-Off Contracts if it does not meet the standards required in the OJEU notice.</w:t>
            </w:r>
          </w:p>
        </w:tc>
      </w:tr>
      <w:tr w:rsidR="00EC2EE1" w:rsidRPr="00565CDA" w14:paraId="3D68E05E" w14:textId="77777777" w:rsidTr="00EC2EE1">
        <w:trPr>
          <w:trHeight w:val="440"/>
        </w:trPr>
        <w:tc>
          <w:tcPr>
            <w:tcW w:w="3124" w:type="dxa"/>
            <w:shd w:val="clear" w:color="auto" w:fill="auto"/>
            <w:tcMar>
              <w:top w:w="100" w:type="dxa"/>
              <w:left w:w="100" w:type="dxa"/>
              <w:bottom w:w="100" w:type="dxa"/>
              <w:right w:w="100" w:type="dxa"/>
            </w:tcMar>
          </w:tcPr>
          <w:p w14:paraId="7CC271E3" w14:textId="77777777" w:rsidR="00EC2EE1" w:rsidRDefault="00EC2EE1"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EC2EE1" w:rsidRPr="00565CDA" w:rsidRDefault="00EC2EE1" w:rsidP="00544189">
            <w:pPr>
              <w:widowControl w:val="0"/>
              <w:spacing w:after="80" w:line="259" w:lineRule="auto"/>
              <w:ind w:left="0"/>
            </w:pPr>
            <w:r>
              <w:t>The process to follow if a supplier defaults a contract.</w:t>
            </w:r>
          </w:p>
        </w:tc>
      </w:tr>
      <w:tr w:rsidR="00EC2EE1" w:rsidRPr="00565CDA" w14:paraId="1EE88F15" w14:textId="77777777" w:rsidTr="00EC2EE1">
        <w:trPr>
          <w:trHeight w:val="440"/>
        </w:trPr>
        <w:tc>
          <w:tcPr>
            <w:tcW w:w="3124" w:type="dxa"/>
            <w:shd w:val="clear" w:color="auto" w:fill="auto"/>
            <w:tcMar>
              <w:top w:w="100" w:type="dxa"/>
              <w:left w:w="100" w:type="dxa"/>
              <w:bottom w:w="100" w:type="dxa"/>
              <w:right w:w="100" w:type="dxa"/>
            </w:tcMar>
          </w:tcPr>
          <w:p w14:paraId="7B744E56" w14:textId="77777777" w:rsidR="00EC2EE1" w:rsidRDefault="00EC2EE1"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EC2EE1" w:rsidRPr="00565CDA" w:rsidRDefault="00EC2EE1" w:rsidP="00544189">
            <w:pPr>
              <w:widowControl w:val="0"/>
              <w:spacing w:after="80" w:line="259" w:lineRule="auto"/>
              <w:ind w:left="0"/>
            </w:pPr>
            <w:r>
              <w:t>Details about the data processing the supplier is allowed to do.</w:t>
            </w:r>
          </w:p>
        </w:tc>
      </w:tr>
      <w:tr w:rsidR="00EC2EE1" w:rsidRPr="00565CDA" w14:paraId="08478817" w14:textId="77777777" w:rsidTr="00EC2EE1">
        <w:trPr>
          <w:trHeight w:val="440"/>
        </w:trPr>
        <w:tc>
          <w:tcPr>
            <w:tcW w:w="3124" w:type="dxa"/>
            <w:shd w:val="clear" w:color="auto" w:fill="auto"/>
            <w:tcMar>
              <w:top w:w="100" w:type="dxa"/>
              <w:left w:w="100" w:type="dxa"/>
              <w:bottom w:w="100" w:type="dxa"/>
              <w:right w:w="100" w:type="dxa"/>
            </w:tcMar>
          </w:tcPr>
          <w:p w14:paraId="0FAAAADC" w14:textId="77777777" w:rsidR="00EC2EE1" w:rsidRPr="00565CDA" w:rsidRDefault="00EC2EE1"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EC2EE1" w:rsidRPr="00565CDA" w:rsidRDefault="00EC2EE1" w:rsidP="00544189">
            <w:pPr>
              <w:widowControl w:val="0"/>
              <w:spacing w:after="80" w:line="259" w:lineRule="auto"/>
              <w:ind w:left="0"/>
            </w:pPr>
            <w:r w:rsidRPr="00565CDA">
              <w:t xml:space="preserve">The information about the Contract that the Buyer needs from the Supplier so that it can meet its public accountability and </w:t>
            </w:r>
            <w:r w:rsidRPr="00565CDA">
              <w:lastRenderedPageBreak/>
              <w:t>transparency requirements.</w:t>
            </w:r>
          </w:p>
        </w:tc>
      </w:tr>
      <w:tr w:rsidR="00EC2EE1" w:rsidRPr="00565CDA" w14:paraId="53D5A254" w14:textId="77777777" w:rsidTr="00EC2EE1">
        <w:trPr>
          <w:trHeight w:val="440"/>
        </w:trPr>
        <w:tc>
          <w:tcPr>
            <w:tcW w:w="3124" w:type="dxa"/>
            <w:shd w:val="clear" w:color="auto" w:fill="auto"/>
            <w:tcMar>
              <w:top w:w="100" w:type="dxa"/>
              <w:left w:w="100" w:type="dxa"/>
              <w:bottom w:w="100" w:type="dxa"/>
              <w:right w:w="100" w:type="dxa"/>
            </w:tcMar>
          </w:tcPr>
          <w:p w14:paraId="3B3C9D31" w14:textId="3B05526C" w:rsidR="00EC2EE1" w:rsidRPr="00565CDA" w:rsidRDefault="00EC2EE1" w:rsidP="00544189">
            <w:pPr>
              <w:widowControl w:val="0"/>
              <w:spacing w:after="80" w:line="259" w:lineRule="auto"/>
              <w:ind w:left="0"/>
              <w:rPr>
                <w:b/>
              </w:rPr>
            </w:pPr>
            <w:r w:rsidRPr="00565CDA">
              <w:rPr>
                <w:b/>
              </w:rPr>
              <w:lastRenderedPageBreak/>
              <w:t xml:space="preserve">Call-Off Schedule </w:t>
            </w:r>
            <w:r>
              <w:rPr>
                <w:b/>
              </w:rPr>
              <w:t>2  (</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EC2EE1" w:rsidRPr="00565CDA" w:rsidRDefault="00EC2EE1" w:rsidP="00544189">
            <w:pPr>
              <w:widowControl w:val="0"/>
              <w:spacing w:after="80" w:line="259" w:lineRule="auto"/>
              <w:ind w:left="0"/>
            </w:pPr>
            <w:r w:rsidRPr="00565CDA">
              <w:t>How CCS, the Buyer or the Supplier protect employees' rights when the organisation or service they work for transfers to a new employer.</w:t>
            </w:r>
          </w:p>
        </w:tc>
      </w:tr>
      <w:tr w:rsidR="00EC2EE1" w:rsidRPr="00565CDA" w14:paraId="08BA041E" w14:textId="77777777" w:rsidTr="00EC2EE1">
        <w:trPr>
          <w:trHeight w:val="440"/>
        </w:trPr>
        <w:tc>
          <w:tcPr>
            <w:tcW w:w="3124" w:type="dxa"/>
            <w:shd w:val="clear" w:color="auto" w:fill="auto"/>
            <w:tcMar>
              <w:top w:w="100" w:type="dxa"/>
              <w:left w:w="100" w:type="dxa"/>
              <w:bottom w:w="100" w:type="dxa"/>
              <w:right w:w="100" w:type="dxa"/>
            </w:tcMar>
          </w:tcPr>
          <w:p w14:paraId="45C1433D" w14:textId="77777777" w:rsidR="00EC2EE1" w:rsidRPr="00565CDA" w:rsidRDefault="00EC2EE1"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EC2EE1" w:rsidRPr="00565CDA" w:rsidRDefault="00EC2EE1" w:rsidP="00544189">
            <w:pPr>
              <w:widowControl w:val="0"/>
              <w:spacing w:after="80" w:line="259" w:lineRule="auto"/>
              <w:ind w:left="0"/>
            </w:pPr>
            <w:r w:rsidRPr="00565CDA">
              <w:t>The requirement that the Supplier always improves how it delivers the Call-Off Contract.</w:t>
            </w:r>
          </w:p>
        </w:tc>
      </w:tr>
      <w:tr w:rsidR="00EC2EE1" w:rsidRPr="00565CDA" w14:paraId="1E6C302E" w14:textId="77777777" w:rsidTr="00EC2EE1">
        <w:trPr>
          <w:trHeight w:val="440"/>
        </w:trPr>
        <w:tc>
          <w:tcPr>
            <w:tcW w:w="3124" w:type="dxa"/>
            <w:shd w:val="clear" w:color="auto" w:fill="auto"/>
            <w:tcMar>
              <w:top w:w="100" w:type="dxa"/>
              <w:left w:w="100" w:type="dxa"/>
              <w:bottom w:w="100" w:type="dxa"/>
              <w:right w:w="100" w:type="dxa"/>
            </w:tcMar>
          </w:tcPr>
          <w:p w14:paraId="633CB3EF" w14:textId="2EF6541B" w:rsidR="00EC2EE1" w:rsidRPr="00565CDA" w:rsidRDefault="00EC2EE1" w:rsidP="00544189">
            <w:pPr>
              <w:widowControl w:val="0"/>
              <w:spacing w:after="80" w:line="259" w:lineRule="auto"/>
              <w:ind w:left="0"/>
              <w:rPr>
                <w:b/>
              </w:rPr>
            </w:pPr>
            <w:r w:rsidRPr="00565CDA">
              <w:rPr>
                <w:b/>
              </w:rPr>
              <w:t>Call-Off Schedule 4</w:t>
            </w:r>
            <w:r>
              <w:rPr>
                <w:b/>
              </w:rPr>
              <w:t xml:space="preserve">   (</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EC2EE1" w:rsidRPr="00565CDA" w:rsidRDefault="00EC2EE1" w:rsidP="00544189">
            <w:pPr>
              <w:widowControl w:val="0"/>
              <w:spacing w:after="80" w:line="259" w:lineRule="auto"/>
              <w:ind w:left="0"/>
            </w:pPr>
            <w:r w:rsidRPr="00565CDA">
              <w:t xml:space="preserve">How the Supplier proposes to meet the requirements of a Call-Off Contract. </w:t>
            </w:r>
          </w:p>
        </w:tc>
      </w:tr>
      <w:tr w:rsidR="00EC2EE1" w:rsidRPr="00565CDA" w14:paraId="7690A4A9" w14:textId="77777777" w:rsidTr="00EC2EE1">
        <w:trPr>
          <w:trHeight w:val="440"/>
        </w:trPr>
        <w:tc>
          <w:tcPr>
            <w:tcW w:w="3124" w:type="dxa"/>
            <w:shd w:val="clear" w:color="auto" w:fill="auto"/>
            <w:tcMar>
              <w:top w:w="100" w:type="dxa"/>
              <w:left w:w="100" w:type="dxa"/>
              <w:bottom w:w="100" w:type="dxa"/>
              <w:right w:w="100" w:type="dxa"/>
            </w:tcMar>
          </w:tcPr>
          <w:p w14:paraId="378108DD" w14:textId="77777777" w:rsidR="00EC2EE1" w:rsidRPr="00565CDA" w:rsidRDefault="00EC2EE1"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EC2EE1" w:rsidRPr="00565CDA" w:rsidRDefault="00EC2EE1" w:rsidP="00544189">
            <w:pPr>
              <w:widowControl w:val="0"/>
              <w:spacing w:after="80" w:line="259" w:lineRule="auto"/>
              <w:ind w:left="0"/>
            </w:pPr>
            <w:r w:rsidRPr="00565CDA">
              <w:t>Placeholder for pricing information additional to that contained in the Order Form.</w:t>
            </w:r>
          </w:p>
        </w:tc>
      </w:tr>
      <w:tr w:rsidR="00EC2EE1" w:rsidRPr="00565CDA" w14:paraId="7F8C9954" w14:textId="77777777" w:rsidTr="00EC2EE1">
        <w:trPr>
          <w:trHeight w:val="440"/>
        </w:trPr>
        <w:tc>
          <w:tcPr>
            <w:tcW w:w="3124" w:type="dxa"/>
            <w:shd w:val="clear" w:color="auto" w:fill="auto"/>
            <w:tcMar>
              <w:top w:w="100" w:type="dxa"/>
              <w:left w:w="100" w:type="dxa"/>
              <w:bottom w:w="100" w:type="dxa"/>
              <w:right w:w="100" w:type="dxa"/>
            </w:tcMar>
          </w:tcPr>
          <w:p w14:paraId="2609EC05" w14:textId="1958E84D" w:rsidR="00EC2EE1" w:rsidRPr="00565CDA" w:rsidRDefault="00EC2EE1" w:rsidP="00544189">
            <w:pPr>
              <w:widowControl w:val="0"/>
              <w:spacing w:after="80" w:line="259" w:lineRule="auto"/>
              <w:ind w:left="0"/>
              <w:rPr>
                <w:b/>
              </w:rPr>
            </w:pPr>
            <w:r w:rsidRPr="00565CDA">
              <w:rPr>
                <w:b/>
              </w:rPr>
              <w:t>Call-Off Schedule 6</w:t>
            </w:r>
            <w:r>
              <w:rPr>
                <w:b/>
              </w:rPr>
              <w:t xml:space="preserve">    (ICT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EC2EE1" w:rsidRPr="00565CDA" w:rsidRDefault="00EC2EE1" w:rsidP="00544189">
            <w:pPr>
              <w:widowControl w:val="0"/>
              <w:spacing w:after="80" w:line="259" w:lineRule="auto"/>
              <w:ind w:left="0"/>
            </w:pPr>
            <w:r w:rsidRPr="00565CDA">
              <w:t>Additional terms for the delivery of ICT Services.</w:t>
            </w:r>
          </w:p>
        </w:tc>
      </w:tr>
      <w:tr w:rsidR="00EC2EE1" w:rsidRPr="00565CDA" w14:paraId="177EBEBB" w14:textId="77777777" w:rsidTr="00EC2EE1">
        <w:trPr>
          <w:trHeight w:val="440"/>
        </w:trPr>
        <w:tc>
          <w:tcPr>
            <w:tcW w:w="3124" w:type="dxa"/>
            <w:shd w:val="clear" w:color="auto" w:fill="auto"/>
            <w:tcMar>
              <w:top w:w="100" w:type="dxa"/>
              <w:left w:w="100" w:type="dxa"/>
              <w:bottom w:w="100" w:type="dxa"/>
              <w:right w:w="100" w:type="dxa"/>
            </w:tcMar>
          </w:tcPr>
          <w:p w14:paraId="4FE334C9" w14:textId="02D48B72" w:rsidR="00EC2EE1" w:rsidRPr="00565CDA" w:rsidRDefault="00EC2EE1" w:rsidP="00544189">
            <w:pPr>
              <w:widowControl w:val="0"/>
              <w:spacing w:after="80" w:line="259" w:lineRule="auto"/>
              <w:ind w:left="0"/>
              <w:rPr>
                <w:b/>
              </w:rPr>
            </w:pPr>
            <w:r w:rsidRPr="00565CDA">
              <w:rPr>
                <w:b/>
              </w:rPr>
              <w:t>Call-Off Schedule 7</w:t>
            </w:r>
            <w:r>
              <w:rPr>
                <w:b/>
              </w:rPr>
              <w:t xml:space="preserve">    (</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EC2EE1" w:rsidRPr="00565CDA" w:rsidRDefault="00EC2EE1" w:rsidP="00544189">
            <w:pPr>
              <w:widowControl w:val="0"/>
              <w:spacing w:after="80" w:line="259" w:lineRule="auto"/>
              <w:ind w:left="0"/>
            </w:pPr>
            <w:r w:rsidRPr="00565CDA">
              <w:t>Restrictions on a Supplier changing staff that are crucial to deliver the Contract.</w:t>
            </w:r>
          </w:p>
        </w:tc>
      </w:tr>
      <w:tr w:rsidR="00EC2EE1" w:rsidRPr="00565CDA" w14:paraId="507C2711" w14:textId="77777777" w:rsidTr="00EC2EE1">
        <w:trPr>
          <w:trHeight w:val="440"/>
        </w:trPr>
        <w:tc>
          <w:tcPr>
            <w:tcW w:w="3124" w:type="dxa"/>
            <w:shd w:val="clear" w:color="auto" w:fill="auto"/>
            <w:tcMar>
              <w:top w:w="100" w:type="dxa"/>
              <w:left w:w="100" w:type="dxa"/>
              <w:bottom w:w="100" w:type="dxa"/>
              <w:right w:w="100" w:type="dxa"/>
            </w:tcMar>
          </w:tcPr>
          <w:p w14:paraId="7467D390" w14:textId="77777777" w:rsidR="00EC2EE1" w:rsidRPr="00565CDA" w:rsidRDefault="00EC2EE1"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EC2EE1" w:rsidRPr="00565CDA" w:rsidRDefault="00EC2EE1" w:rsidP="00544189">
            <w:pPr>
              <w:widowControl w:val="0"/>
              <w:spacing w:after="80" w:line="259" w:lineRule="auto"/>
              <w:ind w:left="0"/>
            </w:pPr>
            <w:r w:rsidRPr="00565CDA">
              <w:t xml:space="preserve">What the Supplier must do to make sure the Contract can still be delivered even if there’s an unexpected event. </w:t>
            </w:r>
          </w:p>
        </w:tc>
      </w:tr>
      <w:tr w:rsidR="00EC2EE1" w:rsidRPr="00565CDA" w14:paraId="17E33F3E" w14:textId="77777777" w:rsidTr="00EC2EE1">
        <w:trPr>
          <w:trHeight w:val="440"/>
        </w:trPr>
        <w:tc>
          <w:tcPr>
            <w:tcW w:w="3124" w:type="dxa"/>
            <w:shd w:val="clear" w:color="auto" w:fill="auto"/>
            <w:tcMar>
              <w:top w:w="100" w:type="dxa"/>
              <w:left w:w="100" w:type="dxa"/>
              <w:bottom w:w="100" w:type="dxa"/>
              <w:right w:w="100" w:type="dxa"/>
            </w:tcMar>
          </w:tcPr>
          <w:p w14:paraId="45F38A92" w14:textId="77777777" w:rsidR="00EC2EE1" w:rsidRPr="00565CDA" w:rsidRDefault="00EC2EE1"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EC2EE1" w:rsidRPr="00565CDA" w:rsidRDefault="00EC2EE1" w:rsidP="00544189">
            <w:pPr>
              <w:widowControl w:val="0"/>
              <w:spacing w:after="80" w:line="259" w:lineRule="auto"/>
              <w:ind w:left="0"/>
            </w:pPr>
            <w:r w:rsidRPr="00565CDA">
              <w:t>What the Supplier must do to ensure that Buyer data and Deliverables are kept secure.</w:t>
            </w:r>
          </w:p>
        </w:tc>
      </w:tr>
      <w:tr w:rsidR="00EC2EE1" w:rsidRPr="00565CDA" w14:paraId="2F673759" w14:textId="77777777" w:rsidTr="00EC2EE1">
        <w:trPr>
          <w:trHeight w:val="440"/>
        </w:trPr>
        <w:tc>
          <w:tcPr>
            <w:tcW w:w="3124" w:type="dxa"/>
            <w:shd w:val="clear" w:color="auto" w:fill="auto"/>
            <w:tcMar>
              <w:top w:w="100" w:type="dxa"/>
              <w:left w:w="100" w:type="dxa"/>
              <w:bottom w:w="100" w:type="dxa"/>
              <w:right w:w="100" w:type="dxa"/>
            </w:tcMar>
          </w:tcPr>
          <w:p w14:paraId="03FDF53C" w14:textId="5637D612" w:rsidR="00EC2EE1" w:rsidRPr="00565CDA" w:rsidRDefault="00EC2EE1" w:rsidP="00544189">
            <w:pPr>
              <w:widowControl w:val="0"/>
              <w:spacing w:after="80" w:line="259" w:lineRule="auto"/>
              <w:ind w:left="0"/>
              <w:rPr>
                <w:b/>
              </w:rPr>
            </w:pPr>
            <w:r w:rsidRPr="00565CDA">
              <w:rPr>
                <w:b/>
              </w:rPr>
              <w:t>Call-Off Schedule 10</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EC2EE1" w:rsidRPr="00565CDA" w:rsidRDefault="00EC2EE1" w:rsidP="00544189">
            <w:pPr>
              <w:widowControl w:val="0"/>
              <w:spacing w:after="80" w:line="259" w:lineRule="auto"/>
              <w:ind w:left="0"/>
            </w:pPr>
            <w:r w:rsidRPr="00565CDA">
              <w:t>What the Supplier needs to do at the end of a Call-Off Contract to help the Buyer continue to deliver public services.</w:t>
            </w:r>
          </w:p>
        </w:tc>
      </w:tr>
      <w:tr w:rsidR="00EC2EE1" w:rsidRPr="00565CDA" w14:paraId="707E9C03" w14:textId="77777777" w:rsidTr="00EC2EE1">
        <w:trPr>
          <w:trHeight w:val="440"/>
        </w:trPr>
        <w:tc>
          <w:tcPr>
            <w:tcW w:w="3124" w:type="dxa"/>
            <w:shd w:val="clear" w:color="auto" w:fill="auto"/>
            <w:tcMar>
              <w:top w:w="100" w:type="dxa"/>
              <w:left w:w="100" w:type="dxa"/>
              <w:bottom w:w="100" w:type="dxa"/>
              <w:right w:w="100" w:type="dxa"/>
            </w:tcMar>
          </w:tcPr>
          <w:p w14:paraId="1187A2D7" w14:textId="77777777" w:rsidR="00EC2EE1" w:rsidRPr="00565CDA" w:rsidRDefault="00EC2EE1"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EC2EE1" w:rsidRPr="00565CDA" w:rsidRDefault="00EC2EE1" w:rsidP="00544189">
            <w:pPr>
              <w:widowControl w:val="0"/>
              <w:spacing w:after="80" w:line="259" w:lineRule="auto"/>
              <w:ind w:left="0"/>
            </w:pPr>
            <w:r w:rsidRPr="00565CDA">
              <w:t>Enables multiple Buyers to join together to procure Deliverables more efficiently.</w:t>
            </w:r>
          </w:p>
        </w:tc>
      </w:tr>
      <w:tr w:rsidR="00EC2EE1" w:rsidRPr="00565CDA" w14:paraId="74265842" w14:textId="77777777" w:rsidTr="00EC2EE1">
        <w:trPr>
          <w:trHeight w:val="440"/>
        </w:trPr>
        <w:tc>
          <w:tcPr>
            <w:tcW w:w="3124" w:type="dxa"/>
            <w:shd w:val="clear" w:color="auto" w:fill="auto"/>
            <w:tcMar>
              <w:top w:w="100" w:type="dxa"/>
              <w:left w:w="100" w:type="dxa"/>
              <w:bottom w:w="100" w:type="dxa"/>
              <w:right w:w="100" w:type="dxa"/>
            </w:tcMar>
          </w:tcPr>
          <w:p w14:paraId="44340704" w14:textId="77777777" w:rsidR="00EC2EE1" w:rsidRPr="00565CDA" w:rsidRDefault="00EC2EE1"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EC2EE1" w:rsidRPr="00565CDA" w:rsidRDefault="00EC2EE1" w:rsidP="00544189">
            <w:pPr>
              <w:widowControl w:val="0"/>
              <w:spacing w:after="80" w:line="259" w:lineRule="auto"/>
              <w:ind w:left="0"/>
            </w:pPr>
            <w:r w:rsidRPr="00565CDA">
              <w:t>The agreed plan for when the Deliverables will be delivered and tested to ensure they meet the requirements.</w:t>
            </w:r>
          </w:p>
        </w:tc>
      </w:tr>
      <w:tr w:rsidR="00EC2EE1" w:rsidRPr="00565CDA" w14:paraId="2B9FA893" w14:textId="77777777" w:rsidTr="00EC2EE1">
        <w:trPr>
          <w:trHeight w:val="440"/>
        </w:trPr>
        <w:tc>
          <w:tcPr>
            <w:tcW w:w="3124" w:type="dxa"/>
            <w:shd w:val="clear" w:color="auto" w:fill="auto"/>
            <w:tcMar>
              <w:top w:w="100" w:type="dxa"/>
              <w:left w:w="100" w:type="dxa"/>
              <w:bottom w:w="100" w:type="dxa"/>
              <w:right w:w="100" w:type="dxa"/>
            </w:tcMar>
          </w:tcPr>
          <w:p w14:paraId="7E14C493" w14:textId="77777777" w:rsidR="00EC2EE1" w:rsidRPr="00565CDA" w:rsidRDefault="00EC2EE1"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EC2EE1" w:rsidRPr="00565CDA" w:rsidRDefault="00EC2EE1" w:rsidP="00544189">
            <w:pPr>
              <w:widowControl w:val="0"/>
              <w:spacing w:after="80" w:line="259" w:lineRule="auto"/>
              <w:ind w:left="0"/>
            </w:pPr>
            <w:r w:rsidRPr="00565CDA">
              <w:rPr>
                <w:sz w:val="22"/>
                <w:szCs w:val="22"/>
              </w:rPr>
              <w:t xml:space="preserve">The standards of service required by the Buyer and what happens when these are not met. </w:t>
            </w:r>
          </w:p>
        </w:tc>
      </w:tr>
      <w:tr w:rsidR="00EC2EE1" w:rsidRPr="00565CDA" w14:paraId="0955C2AE" w14:textId="77777777" w:rsidTr="00EC2EE1">
        <w:trPr>
          <w:trHeight w:val="440"/>
        </w:trPr>
        <w:tc>
          <w:tcPr>
            <w:tcW w:w="3124" w:type="dxa"/>
            <w:shd w:val="clear" w:color="auto" w:fill="auto"/>
            <w:tcMar>
              <w:top w:w="100" w:type="dxa"/>
              <w:left w:w="100" w:type="dxa"/>
              <w:bottom w:w="100" w:type="dxa"/>
              <w:right w:w="100" w:type="dxa"/>
            </w:tcMar>
          </w:tcPr>
          <w:p w14:paraId="2712DAC8" w14:textId="77777777" w:rsidR="00EC2EE1" w:rsidRPr="00565CDA" w:rsidRDefault="00EC2EE1" w:rsidP="00544189">
            <w:pPr>
              <w:widowControl w:val="0"/>
              <w:spacing w:after="80" w:line="259" w:lineRule="auto"/>
              <w:ind w:left="0"/>
              <w:rPr>
                <w:b/>
              </w:rPr>
            </w:pPr>
            <w:r w:rsidRPr="00565CDA">
              <w:rPr>
                <w:b/>
              </w:rPr>
              <w:lastRenderedPageBreak/>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EC2EE1" w:rsidRPr="00565CDA" w:rsidRDefault="00EC2EE1" w:rsidP="00544189">
            <w:pPr>
              <w:widowControl w:val="0"/>
              <w:spacing w:after="80" w:line="259" w:lineRule="auto"/>
              <w:ind w:left="0"/>
            </w:pPr>
            <w:r w:rsidRPr="00565CDA">
              <w:t>How the Supplier and the Buyer should work together on the Call-Off Contract.</w:t>
            </w:r>
          </w:p>
        </w:tc>
      </w:tr>
      <w:tr w:rsidR="00EC2EE1" w:rsidRPr="00565CDA" w14:paraId="5AA61355" w14:textId="77777777" w:rsidTr="00EC2EE1">
        <w:trPr>
          <w:trHeight w:val="440"/>
        </w:trPr>
        <w:tc>
          <w:tcPr>
            <w:tcW w:w="3124" w:type="dxa"/>
            <w:shd w:val="clear" w:color="auto" w:fill="auto"/>
            <w:tcMar>
              <w:top w:w="100" w:type="dxa"/>
              <w:left w:w="100" w:type="dxa"/>
              <w:bottom w:w="100" w:type="dxa"/>
              <w:right w:w="100" w:type="dxa"/>
            </w:tcMar>
          </w:tcPr>
          <w:p w14:paraId="3A1A4E19" w14:textId="77777777" w:rsidR="00EC2EE1" w:rsidRPr="00565CDA" w:rsidRDefault="00EC2EE1"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EC2EE1" w:rsidRPr="00565CDA" w:rsidRDefault="00EC2EE1" w:rsidP="00544189">
            <w:pPr>
              <w:widowControl w:val="0"/>
              <w:spacing w:after="80" w:line="259" w:lineRule="auto"/>
              <w:ind w:left="0"/>
            </w:pPr>
            <w:r w:rsidRPr="00565CDA">
              <w:t>A process for comparing the value of the Supplier against other providers in the market.</w:t>
            </w:r>
          </w:p>
        </w:tc>
      </w:tr>
      <w:tr w:rsidR="00EC2EE1" w:rsidRPr="00565CDA" w14:paraId="3C03B514" w14:textId="77777777" w:rsidTr="00EC2EE1">
        <w:trPr>
          <w:trHeight w:val="440"/>
        </w:trPr>
        <w:tc>
          <w:tcPr>
            <w:tcW w:w="3124" w:type="dxa"/>
            <w:shd w:val="clear" w:color="auto" w:fill="auto"/>
            <w:tcMar>
              <w:top w:w="100" w:type="dxa"/>
              <w:left w:w="100" w:type="dxa"/>
              <w:bottom w:w="100" w:type="dxa"/>
              <w:right w:w="100" w:type="dxa"/>
            </w:tcMar>
          </w:tcPr>
          <w:p w14:paraId="30408570" w14:textId="77777777" w:rsidR="00EC2EE1" w:rsidRPr="00565CDA" w:rsidRDefault="00EC2EE1"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EC2EE1" w:rsidRPr="00565CDA" w:rsidRDefault="00EC2EE1" w:rsidP="00544189">
            <w:pPr>
              <w:widowControl w:val="0"/>
              <w:spacing w:after="80" w:line="259" w:lineRule="auto"/>
              <w:ind w:left="0"/>
            </w:pPr>
            <w:r w:rsidRPr="00565CDA">
              <w:t>Any additional terms required by M</w:t>
            </w:r>
            <w:r>
              <w:t>O</w:t>
            </w:r>
            <w:r w:rsidRPr="00565CDA">
              <w:t>D Buyers.</w:t>
            </w:r>
          </w:p>
        </w:tc>
      </w:tr>
      <w:tr w:rsidR="00EC2EE1" w:rsidRPr="00565CDA" w14:paraId="3D57B873" w14:textId="77777777" w:rsidTr="00EC2EE1">
        <w:trPr>
          <w:trHeight w:val="440"/>
        </w:trPr>
        <w:tc>
          <w:tcPr>
            <w:tcW w:w="3124" w:type="dxa"/>
            <w:shd w:val="clear" w:color="auto" w:fill="auto"/>
            <w:tcMar>
              <w:top w:w="100" w:type="dxa"/>
              <w:left w:w="100" w:type="dxa"/>
              <w:bottom w:w="100" w:type="dxa"/>
              <w:right w:w="100" w:type="dxa"/>
            </w:tcMar>
          </w:tcPr>
          <w:p w14:paraId="7546A0EC" w14:textId="77777777" w:rsidR="00EC2EE1" w:rsidRPr="00565CDA" w:rsidRDefault="00EC2EE1" w:rsidP="00544189">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729D7D56" w:rsidR="00EC2EE1" w:rsidRPr="00565CDA" w:rsidRDefault="00806ADC" w:rsidP="00544189">
            <w:pPr>
              <w:widowControl w:val="0"/>
              <w:spacing w:after="80" w:line="259" w:lineRule="auto"/>
              <w:ind w:left="0"/>
            </w:pPr>
            <w:r w:rsidRPr="00806ADC">
              <w:t>This Schedule should be used where Supplier Staff must be vetted before working on Contract.</w:t>
            </w:r>
          </w:p>
        </w:tc>
      </w:tr>
      <w:tr w:rsidR="00EC2EE1" w:rsidRPr="00565CDA" w14:paraId="19C1E188" w14:textId="77777777" w:rsidTr="00EC2EE1">
        <w:trPr>
          <w:trHeight w:val="440"/>
        </w:trPr>
        <w:tc>
          <w:tcPr>
            <w:tcW w:w="3124" w:type="dxa"/>
            <w:shd w:val="clear" w:color="auto" w:fill="auto"/>
            <w:tcMar>
              <w:top w:w="100" w:type="dxa"/>
              <w:left w:w="100" w:type="dxa"/>
              <w:bottom w:w="100" w:type="dxa"/>
              <w:right w:w="100" w:type="dxa"/>
            </w:tcMar>
          </w:tcPr>
          <w:p w14:paraId="694BF435" w14:textId="77777777" w:rsidR="00EC2EE1" w:rsidRPr="00565CDA" w:rsidRDefault="00EC2EE1"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EC2EE1" w:rsidRPr="00565CDA" w:rsidRDefault="00EC2EE1" w:rsidP="00544189">
            <w:pPr>
              <w:widowControl w:val="0"/>
              <w:spacing w:after="80" w:line="259" w:lineRule="auto"/>
              <w:ind w:left="0"/>
            </w:pPr>
            <w:r w:rsidRPr="00565CDA">
              <w:t>Switches the interpretation of the contract from the laws of England and Wales to Scottish law.</w:t>
            </w:r>
          </w:p>
        </w:tc>
      </w:tr>
      <w:tr w:rsidR="00EC2EE1" w:rsidRPr="00565CDA" w14:paraId="55E1DE99" w14:textId="77777777" w:rsidTr="00EC2EE1">
        <w:trPr>
          <w:trHeight w:val="440"/>
        </w:trPr>
        <w:tc>
          <w:tcPr>
            <w:tcW w:w="3124" w:type="dxa"/>
            <w:shd w:val="clear" w:color="auto" w:fill="auto"/>
            <w:tcMar>
              <w:top w:w="100" w:type="dxa"/>
              <w:left w:w="100" w:type="dxa"/>
              <w:bottom w:w="100" w:type="dxa"/>
              <w:right w:w="100" w:type="dxa"/>
            </w:tcMar>
          </w:tcPr>
          <w:p w14:paraId="3DF5E729" w14:textId="77777777" w:rsidR="00EC2EE1" w:rsidRPr="00565CDA" w:rsidRDefault="00EC2EE1" w:rsidP="00544189">
            <w:pPr>
              <w:widowControl w:val="0"/>
              <w:spacing w:after="80" w:line="259" w:lineRule="auto"/>
              <w:ind w:left="0"/>
              <w:rPr>
                <w:b/>
              </w:rPr>
            </w:pPr>
            <w:r>
              <w:rPr>
                <w:b/>
              </w:rPr>
              <w:t>Call-Off Schedule 20 (Call-Off Specification)</w:t>
            </w:r>
          </w:p>
        </w:tc>
        <w:tc>
          <w:tcPr>
            <w:tcW w:w="4819" w:type="dxa"/>
            <w:shd w:val="clear" w:color="auto" w:fill="auto"/>
            <w:tcMar>
              <w:top w:w="100" w:type="dxa"/>
              <w:left w:w="100" w:type="dxa"/>
              <w:bottom w:w="100" w:type="dxa"/>
              <w:right w:w="100" w:type="dxa"/>
            </w:tcMar>
          </w:tcPr>
          <w:p w14:paraId="1DB1F80C" w14:textId="77777777" w:rsidR="00EC2EE1" w:rsidRPr="00565CDA" w:rsidRDefault="00EC2EE1" w:rsidP="00544189">
            <w:pPr>
              <w:widowControl w:val="0"/>
              <w:spacing w:after="80" w:line="259" w:lineRule="auto"/>
              <w:ind w:left="0"/>
            </w:pPr>
            <w:r>
              <w:t>Further details about what has been ordered under a call-off contract.</w:t>
            </w:r>
          </w:p>
        </w:tc>
      </w:tr>
    </w:tbl>
    <w:p w14:paraId="772EF39D" w14:textId="77777777" w:rsidR="001C069B" w:rsidRDefault="001C069B" w:rsidP="008A30A0">
      <w:pPr>
        <w:spacing w:after="200" w:line="276" w:lineRule="auto"/>
        <w:sectPr w:rsidR="001C069B" w:rsidSect="008127E4">
          <w:headerReference w:type="default" r:id="rId18"/>
          <w:footerReference w:type="default" r:id="rId19"/>
          <w:pgSz w:w="11906" w:h="16838"/>
          <w:pgMar w:top="1440" w:right="1440" w:bottom="1440" w:left="1440" w:header="708" w:footer="113" w:gutter="0"/>
          <w:pgNumType w:start="0"/>
          <w:cols w:space="708"/>
          <w:titlePg/>
          <w:docGrid w:linePitch="360"/>
        </w:sectPr>
      </w:pPr>
    </w:p>
    <w:p w14:paraId="6BD0D70B" w14:textId="780AD177" w:rsidR="008A30A0" w:rsidRPr="001C069B" w:rsidRDefault="008A30A0" w:rsidP="001C069B">
      <w:pPr>
        <w:pStyle w:val="Heading1"/>
        <w:spacing w:before="0" w:after="160"/>
        <w:ind w:left="-142"/>
        <w:rPr>
          <w:rFonts w:ascii="Arial" w:eastAsia="Arial Unicode MS" w:hAnsi="Arial" w:cs="Arial"/>
          <w:color w:val="auto"/>
        </w:rPr>
      </w:pPr>
      <w:bookmarkStart w:id="28" w:name="_Toc504998608"/>
      <w:bookmarkStart w:id="29" w:name="_Toc508376493"/>
      <w:r w:rsidRPr="001C069B">
        <w:rPr>
          <w:rFonts w:ascii="Arial" w:eastAsia="Arial Unicode MS" w:hAnsi="Arial" w:cs="Arial"/>
          <w:color w:val="auto"/>
        </w:rPr>
        <w:lastRenderedPageBreak/>
        <w:t>The Armed Forces Covenant</w:t>
      </w:r>
      <w:bookmarkEnd w:id="28"/>
      <w:bookmarkEnd w:id="29"/>
    </w:p>
    <w:p w14:paraId="38DF4D97" w14:textId="77777777" w:rsidR="008A30A0" w:rsidRPr="008A30A0" w:rsidRDefault="008A30A0" w:rsidP="008A30A0"/>
    <w:p w14:paraId="45D6A447" w14:textId="77777777" w:rsidR="008A30A0" w:rsidRPr="008A30A0" w:rsidRDefault="008A30A0" w:rsidP="00681937">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56690531" w14:textId="77777777" w:rsidR="008A30A0" w:rsidRPr="008A30A0" w:rsidRDefault="008A30A0" w:rsidP="001C069B">
      <w:pPr>
        <w:pStyle w:val="ListParagraph"/>
        <w:spacing w:after="200" w:line="276" w:lineRule="auto"/>
        <w:ind w:left="567" w:hanging="720"/>
        <w:rPr>
          <w:rFonts w:ascii="Arial" w:hAnsi="Arial" w:cs="Arial"/>
          <w:sz w:val="24"/>
          <w:szCs w:val="24"/>
        </w:rPr>
      </w:pPr>
    </w:p>
    <w:p w14:paraId="15F91AFF" w14:textId="77777777" w:rsidR="008A30A0" w:rsidRPr="008A30A0" w:rsidRDefault="008A30A0" w:rsidP="00681937">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108D5539" w14:textId="77777777" w:rsidR="008A30A0" w:rsidRPr="008A30A0" w:rsidRDefault="008A30A0" w:rsidP="00681937">
      <w:pPr>
        <w:numPr>
          <w:ilvl w:val="0"/>
          <w:numId w:val="18"/>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190B221C" w14:textId="77777777" w:rsidR="008A30A0" w:rsidRPr="008A30A0" w:rsidRDefault="008A30A0" w:rsidP="00681937">
      <w:pPr>
        <w:numPr>
          <w:ilvl w:val="0"/>
          <w:numId w:val="18"/>
        </w:numPr>
        <w:pBdr>
          <w:top w:val="nil"/>
          <w:left w:val="nil"/>
          <w:bottom w:val="nil"/>
          <w:right w:val="nil"/>
          <w:between w:val="nil"/>
        </w:pBdr>
        <w:spacing w:after="200" w:line="276" w:lineRule="auto"/>
        <w:ind w:left="924" w:hanging="357"/>
        <w:rPr>
          <w:rFonts w:ascii="Arial" w:hAnsi="Arial" w:cs="Arial"/>
          <w:sz w:val="24"/>
          <w:szCs w:val="24"/>
        </w:rPr>
      </w:pPr>
      <w:proofErr w:type="gramStart"/>
      <w:r w:rsidRPr="008A30A0">
        <w:rPr>
          <w:rFonts w:ascii="Arial" w:hAnsi="Arial" w:cs="Arial"/>
          <w:sz w:val="24"/>
          <w:szCs w:val="24"/>
        </w:rPr>
        <w:t>special</w:t>
      </w:r>
      <w:proofErr w:type="gramEnd"/>
      <w:r w:rsidRPr="008A30A0">
        <w:rPr>
          <w:rFonts w:ascii="Arial" w:hAnsi="Arial" w:cs="Arial"/>
          <w:sz w:val="24"/>
          <w:szCs w:val="24"/>
        </w:rPr>
        <w:t xml:space="preserve"> consideration is appropriate in some cases, especially for those who have given most such as the injured and the bereaved. </w:t>
      </w:r>
    </w:p>
    <w:p w14:paraId="5B283AB3" w14:textId="77777777" w:rsidR="008A30A0" w:rsidRPr="008A30A0" w:rsidRDefault="008A30A0" w:rsidP="001C069B">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20">
        <w:r w:rsidRPr="008A30A0">
          <w:rPr>
            <w:rFonts w:ascii="Arial" w:hAnsi="Arial" w:cs="Arial"/>
            <w:sz w:val="24"/>
            <w:szCs w:val="24"/>
          </w:rPr>
          <w:t xml:space="preserve"> </w:t>
        </w:r>
      </w:hyperlink>
      <w:hyperlink r:id="rId21">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3160DD83" w14:textId="77777777" w:rsidR="008A30A0" w:rsidRPr="008A30A0" w:rsidRDefault="008A30A0" w:rsidP="001C069B">
      <w:pPr>
        <w:pStyle w:val="ListParagraph"/>
        <w:spacing w:after="200" w:line="276" w:lineRule="auto"/>
        <w:ind w:left="567"/>
        <w:rPr>
          <w:rFonts w:ascii="Arial" w:hAnsi="Arial" w:cs="Arial"/>
          <w:sz w:val="24"/>
          <w:szCs w:val="24"/>
        </w:rPr>
      </w:pPr>
    </w:p>
    <w:p w14:paraId="6C1EC76C" w14:textId="77777777" w:rsidR="008A30A0" w:rsidRPr="008A30A0" w:rsidRDefault="00CC0946" w:rsidP="00681937">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hyperlink r:id="rId22">
        <w:r w:rsidR="008A30A0" w:rsidRPr="007653B1">
          <w:rPr>
            <w:rFonts w:ascii="Arial" w:hAnsi="Arial" w:cs="Arial"/>
            <w:sz w:val="24"/>
            <w:szCs w:val="24"/>
          </w:rPr>
          <w:t>The Corporate Covenant</w:t>
        </w:r>
      </w:hyperlink>
      <w:r w:rsidR="008A30A0" w:rsidRPr="008A30A0">
        <w:rPr>
          <w:rFonts w:ascii="Arial" w:hAnsi="Arial" w:cs="Arial"/>
          <w:sz w:val="24"/>
          <w:szCs w:val="24"/>
        </w:rPr>
        <w:t xml:space="preserve"> gives guidance on the various ways you can demonstrate your support.</w:t>
      </w:r>
    </w:p>
    <w:p w14:paraId="73D57C75" w14:textId="77777777" w:rsidR="008A30A0" w:rsidRPr="008A30A0" w:rsidRDefault="008A30A0" w:rsidP="001C069B">
      <w:pPr>
        <w:pStyle w:val="ListParagraph"/>
        <w:spacing w:after="200" w:line="276" w:lineRule="auto"/>
        <w:ind w:left="567"/>
        <w:rPr>
          <w:rFonts w:ascii="Arial" w:hAnsi="Arial" w:cs="Arial"/>
          <w:sz w:val="24"/>
          <w:szCs w:val="24"/>
        </w:rPr>
      </w:pPr>
    </w:p>
    <w:p w14:paraId="60148904" w14:textId="77777777" w:rsidR="008A30A0" w:rsidRPr="008A30A0" w:rsidRDefault="008A30A0" w:rsidP="00681937">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0ED949AE"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3">
        <w:r w:rsidRPr="008A30A0">
          <w:rPr>
            <w:rFonts w:ascii="Arial" w:hAnsi="Arial" w:cs="Arial"/>
            <w:color w:val="1155CC"/>
            <w:sz w:val="24"/>
            <w:szCs w:val="24"/>
            <w:u w:val="single"/>
          </w:rPr>
          <w:t>covenant-mailbox@mod.uk</w:t>
        </w:r>
      </w:hyperlink>
    </w:p>
    <w:p w14:paraId="40EC48EA" w14:textId="77777777" w:rsidR="008A30A0" w:rsidRPr="008A30A0" w:rsidRDefault="008A30A0" w:rsidP="001C069B">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43B61565" w14:textId="77777777" w:rsidR="008A30A0" w:rsidRPr="008A30A0" w:rsidRDefault="008A30A0" w:rsidP="00681937">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p>
    <w:p w14:paraId="5226B145" w14:textId="77777777" w:rsidR="008A30A0" w:rsidRPr="009E460D" w:rsidRDefault="008A30A0" w:rsidP="00C75599">
      <w:pPr>
        <w:pStyle w:val="GPSL2NumberedBoldHeading"/>
        <w:numPr>
          <w:ilvl w:val="0"/>
          <w:numId w:val="0"/>
        </w:numPr>
      </w:pPr>
    </w:p>
    <w:sectPr w:rsidR="008A30A0" w:rsidRPr="009E460D" w:rsidSect="008127E4">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B3FAF" w14:textId="77777777" w:rsidR="00CC0946" w:rsidRDefault="00CC0946" w:rsidP="000342DA">
      <w:pPr>
        <w:spacing w:after="0" w:line="240" w:lineRule="auto"/>
      </w:pPr>
      <w:r>
        <w:separator/>
      </w:r>
    </w:p>
  </w:endnote>
  <w:endnote w:type="continuationSeparator" w:id="0">
    <w:p w14:paraId="394B5FC7" w14:textId="77777777" w:rsidR="00CC0946" w:rsidRDefault="00CC0946" w:rsidP="000342DA">
      <w:pPr>
        <w:spacing w:after="0" w:line="240" w:lineRule="auto"/>
      </w:pPr>
      <w:r>
        <w:continuationSeparator/>
      </w:r>
    </w:p>
  </w:endnote>
  <w:endnote w:type="continuationNotice" w:id="1">
    <w:p w14:paraId="4E34E203" w14:textId="77777777" w:rsidR="00CC0946" w:rsidRDefault="00CC0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TZhongsong">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256123" w:rsidRDefault="00256123">
    <w:pPr>
      <w:pStyle w:val="Footer"/>
      <w:jc w:val="center"/>
    </w:pPr>
  </w:p>
  <w:p w14:paraId="798501AC" w14:textId="55A7E6F4" w:rsidR="00256123" w:rsidRPr="009A0970" w:rsidRDefault="00256123">
    <w:pPr>
      <w:pStyle w:val="Footer"/>
      <w:rPr>
        <w:rFonts w:ascii="Arial" w:hAnsi="Arial" w:cs="Arial"/>
        <w:sz w:val="20"/>
      </w:rPr>
    </w:pPr>
    <w:r>
      <w:rPr>
        <w:rFonts w:ascii="Arial" w:hAnsi="Arial" w:cs="Arial"/>
        <w:sz w:val="20"/>
      </w:rPr>
      <w:t>Attachment 1 - About the framework Version 1</w:t>
    </w:r>
  </w:p>
  <w:p w14:paraId="1028C95D" w14:textId="3B705799" w:rsidR="00256123" w:rsidRPr="009A0970" w:rsidRDefault="00256123">
    <w:pPr>
      <w:pStyle w:val="Footer"/>
      <w:rPr>
        <w:rFonts w:ascii="Arial" w:hAnsi="Arial" w:cs="Arial"/>
        <w:sz w:val="20"/>
      </w:rPr>
    </w:pPr>
    <w:r>
      <w:rPr>
        <w:rFonts w:ascii="Arial" w:hAnsi="Arial" w:cs="Arial"/>
        <w:sz w:val="20"/>
      </w:rPr>
      <w:t>RM 6133 Employee Benefits</w:t>
    </w:r>
    <w:r w:rsidRPr="009A0970">
      <w:rPr>
        <w:rFonts w:ascii="Arial" w:hAnsi="Arial" w:cs="Arial"/>
        <w:sz w:val="20"/>
      </w:rPr>
      <w:t xml:space="preserve"> Framework </w:t>
    </w:r>
  </w:p>
  <w:p w14:paraId="2E32638D" w14:textId="21AEAC59" w:rsidR="00256123" w:rsidRPr="009677E3" w:rsidRDefault="00256123"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755B02">
      <w:rPr>
        <w:rFonts w:ascii="Arial" w:hAnsi="Arial" w:cs="Arial"/>
        <w:bCs/>
        <w:noProof/>
        <w:sz w:val="20"/>
      </w:rPr>
      <w:t>6</w:t>
    </w:r>
    <w:r w:rsidRPr="00192382">
      <w:rPr>
        <w:rFonts w:ascii="Arial" w:hAnsi="Arial" w:cs="Arial"/>
        <w:bCs/>
        <w:sz w:val="20"/>
      </w:rPr>
      <w:fldChar w:fldCharType="end"/>
    </w:r>
    <w:r w:rsidRPr="00192382">
      <w:rPr>
        <w:rFonts w:ascii="Arial" w:hAnsi="Arial" w:cs="Arial"/>
        <w:sz w:val="20"/>
      </w:rPr>
      <w:t xml:space="preserve"> of </w:t>
    </w:r>
    <w:r w:rsidRPr="00192382">
      <w:rPr>
        <w:rFonts w:ascii="Arial" w:hAnsi="Arial" w:cs="Arial"/>
        <w:bCs/>
        <w:sz w:val="20"/>
      </w:rPr>
      <w:fldChar w:fldCharType="begin"/>
    </w:r>
    <w:r w:rsidRPr="00192382">
      <w:rPr>
        <w:rFonts w:ascii="Arial" w:hAnsi="Arial" w:cs="Arial"/>
        <w:bCs/>
        <w:sz w:val="20"/>
      </w:rPr>
      <w:instrText xml:space="preserve"> NUMPAGES  \* Arabic  \* MERGEFORMAT </w:instrText>
    </w:r>
    <w:r w:rsidRPr="00192382">
      <w:rPr>
        <w:rFonts w:ascii="Arial" w:hAnsi="Arial" w:cs="Arial"/>
        <w:bCs/>
        <w:sz w:val="20"/>
      </w:rPr>
      <w:fldChar w:fldCharType="separate"/>
    </w:r>
    <w:r w:rsidR="00755B02">
      <w:rPr>
        <w:rFonts w:ascii="Arial" w:hAnsi="Arial" w:cs="Arial"/>
        <w:bCs/>
        <w:noProof/>
        <w:sz w:val="20"/>
      </w:rPr>
      <w:t>20</w:t>
    </w:r>
    <w:r w:rsidRPr="00192382">
      <w:rPr>
        <w:rFonts w:ascii="Arial" w:hAnsi="Arial" w:cs="Arial"/>
        <w:bCs/>
        <w:sz w:val="20"/>
      </w:rPr>
      <w:fldChar w:fldCharType="end"/>
    </w:r>
  </w:p>
  <w:p w14:paraId="6F02DE84" w14:textId="07C1BB12" w:rsidR="00256123" w:rsidRDefault="00256123">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30BD9" w14:textId="77777777" w:rsidR="00CC0946" w:rsidRDefault="00CC0946" w:rsidP="000342DA">
      <w:pPr>
        <w:spacing w:after="0" w:line="240" w:lineRule="auto"/>
      </w:pPr>
      <w:r>
        <w:separator/>
      </w:r>
    </w:p>
  </w:footnote>
  <w:footnote w:type="continuationSeparator" w:id="0">
    <w:p w14:paraId="24752A44" w14:textId="77777777" w:rsidR="00CC0946" w:rsidRDefault="00CC0946" w:rsidP="000342DA">
      <w:pPr>
        <w:spacing w:after="0" w:line="240" w:lineRule="auto"/>
      </w:pPr>
      <w:r>
        <w:continuationSeparator/>
      </w:r>
    </w:p>
  </w:footnote>
  <w:footnote w:type="continuationNotice" w:id="1">
    <w:p w14:paraId="53D6E3D9" w14:textId="77777777" w:rsidR="00CC0946" w:rsidRDefault="00CC094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256123" w:rsidRDefault="00256123">
    <w:pPr>
      <w:pStyle w:val="Header"/>
      <w:jc w:val="right"/>
    </w:pPr>
  </w:p>
  <w:p w14:paraId="062B3A29" w14:textId="77777777" w:rsidR="00256123" w:rsidRDefault="002561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6" w15:restartNumberingAfterBreak="0">
    <w:nsid w:val="2649651C"/>
    <w:multiLevelType w:val="hybridMultilevel"/>
    <w:tmpl w:val="669A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6E6028"/>
    <w:multiLevelType w:val="hybridMultilevel"/>
    <w:tmpl w:val="5DA4B584"/>
    <w:lvl w:ilvl="0" w:tplc="08090001">
      <w:start w:val="1"/>
      <w:numFmt w:val="bullet"/>
      <w:lvlText w:val=""/>
      <w:lvlJc w:val="left"/>
      <w:pPr>
        <w:ind w:left="323" w:hanging="360"/>
      </w:pPr>
      <w:rPr>
        <w:rFonts w:ascii="Symbol" w:hAnsi="Symbol" w:hint="default"/>
      </w:rPr>
    </w:lvl>
    <w:lvl w:ilvl="1" w:tplc="08090003">
      <w:start w:val="1"/>
      <w:numFmt w:val="bullet"/>
      <w:lvlText w:val="o"/>
      <w:lvlJc w:val="left"/>
      <w:pPr>
        <w:ind w:left="1043" w:hanging="360"/>
      </w:pPr>
      <w:rPr>
        <w:rFonts w:ascii="Courier New" w:hAnsi="Courier New" w:cs="Courier New" w:hint="default"/>
      </w:rPr>
    </w:lvl>
    <w:lvl w:ilvl="2" w:tplc="08090005" w:tentative="1">
      <w:start w:val="1"/>
      <w:numFmt w:val="bullet"/>
      <w:lvlText w:val=""/>
      <w:lvlJc w:val="left"/>
      <w:pPr>
        <w:ind w:left="1763" w:hanging="360"/>
      </w:pPr>
      <w:rPr>
        <w:rFonts w:ascii="Wingdings" w:hAnsi="Wingdings" w:hint="default"/>
      </w:rPr>
    </w:lvl>
    <w:lvl w:ilvl="3" w:tplc="08090001" w:tentative="1">
      <w:start w:val="1"/>
      <w:numFmt w:val="bullet"/>
      <w:lvlText w:val=""/>
      <w:lvlJc w:val="left"/>
      <w:pPr>
        <w:ind w:left="2483" w:hanging="360"/>
      </w:pPr>
      <w:rPr>
        <w:rFonts w:ascii="Symbol" w:hAnsi="Symbol" w:hint="default"/>
      </w:rPr>
    </w:lvl>
    <w:lvl w:ilvl="4" w:tplc="08090003" w:tentative="1">
      <w:start w:val="1"/>
      <w:numFmt w:val="bullet"/>
      <w:lvlText w:val="o"/>
      <w:lvlJc w:val="left"/>
      <w:pPr>
        <w:ind w:left="3203" w:hanging="360"/>
      </w:pPr>
      <w:rPr>
        <w:rFonts w:ascii="Courier New" w:hAnsi="Courier New" w:cs="Courier New" w:hint="default"/>
      </w:rPr>
    </w:lvl>
    <w:lvl w:ilvl="5" w:tplc="08090005" w:tentative="1">
      <w:start w:val="1"/>
      <w:numFmt w:val="bullet"/>
      <w:lvlText w:val=""/>
      <w:lvlJc w:val="left"/>
      <w:pPr>
        <w:ind w:left="3923" w:hanging="360"/>
      </w:pPr>
      <w:rPr>
        <w:rFonts w:ascii="Wingdings" w:hAnsi="Wingdings" w:hint="default"/>
      </w:rPr>
    </w:lvl>
    <w:lvl w:ilvl="6" w:tplc="08090001" w:tentative="1">
      <w:start w:val="1"/>
      <w:numFmt w:val="bullet"/>
      <w:lvlText w:val=""/>
      <w:lvlJc w:val="left"/>
      <w:pPr>
        <w:ind w:left="4643" w:hanging="360"/>
      </w:pPr>
      <w:rPr>
        <w:rFonts w:ascii="Symbol" w:hAnsi="Symbol" w:hint="default"/>
      </w:rPr>
    </w:lvl>
    <w:lvl w:ilvl="7" w:tplc="08090003" w:tentative="1">
      <w:start w:val="1"/>
      <w:numFmt w:val="bullet"/>
      <w:lvlText w:val="o"/>
      <w:lvlJc w:val="left"/>
      <w:pPr>
        <w:ind w:left="5363" w:hanging="360"/>
      </w:pPr>
      <w:rPr>
        <w:rFonts w:ascii="Courier New" w:hAnsi="Courier New" w:cs="Courier New" w:hint="default"/>
      </w:rPr>
    </w:lvl>
    <w:lvl w:ilvl="8" w:tplc="08090005" w:tentative="1">
      <w:start w:val="1"/>
      <w:numFmt w:val="bullet"/>
      <w:lvlText w:val=""/>
      <w:lvlJc w:val="left"/>
      <w:pPr>
        <w:ind w:left="6083" w:hanging="360"/>
      </w:pPr>
      <w:rPr>
        <w:rFonts w:ascii="Wingdings" w:hAnsi="Wingdings" w:hint="default"/>
      </w:rPr>
    </w:lvl>
  </w:abstractNum>
  <w:abstractNum w:abstractNumId="9" w15:restartNumberingAfterBreak="0">
    <w:nsid w:val="2BD65E83"/>
    <w:multiLevelType w:val="multilevel"/>
    <w:tmpl w:val="1332CCD4"/>
    <w:numStyleLink w:val="111111"/>
  </w:abstractNum>
  <w:abstractNum w:abstractNumId="10"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3F681B"/>
    <w:multiLevelType w:val="multilevel"/>
    <w:tmpl w:val="E4B44D48"/>
    <w:lvl w:ilvl="0">
      <w:start w:val="1"/>
      <w:numFmt w:val="decimal"/>
      <w:pStyle w:val="GPSL1CLAUSEHEADING"/>
      <w:lvlText w:val="%1."/>
      <w:lvlJc w:val="left"/>
      <w:pPr>
        <w:ind w:left="6456" w:hanging="360"/>
      </w:pPr>
      <w:rPr>
        <w:b/>
        <w:bCs w:val="0"/>
        <w:i w:val="0"/>
        <w:iCs w:val="0"/>
        <w:caps w:val="0"/>
        <w:smallCaps w:val="0"/>
        <w:strike w:val="0"/>
        <w:dstrike w:val="0"/>
        <w:outline w:val="0"/>
        <w:shadow w:val="0"/>
        <w:emboss w:val="0"/>
        <w:imprint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3"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14"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17"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16"/>
  </w:num>
  <w:num w:numId="2">
    <w:abstractNumId w:val="18"/>
  </w:num>
  <w:num w:numId="3">
    <w:abstractNumId w:val="5"/>
  </w:num>
  <w:num w:numId="4">
    <w:abstractNumId w:val="15"/>
  </w:num>
  <w:num w:numId="5">
    <w:abstractNumId w:val="2"/>
  </w:num>
  <w:num w:numId="6">
    <w:abstractNumId w:val="17"/>
  </w:num>
  <w:num w:numId="7">
    <w:abstractNumId w:val="7"/>
  </w:num>
  <w:num w:numId="8">
    <w:abstractNumId w:val="1"/>
  </w:num>
  <w:num w:numId="9">
    <w:abstractNumId w:val="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19"/>
  </w:num>
  <w:num w:numId="11">
    <w:abstractNumId w:val="8"/>
  </w:num>
  <w:num w:numId="12">
    <w:abstractNumId w:val="14"/>
  </w:num>
  <w:num w:numId="13">
    <w:abstractNumId w:val="6"/>
  </w:num>
  <w:num w:numId="14">
    <w:abstractNumId w:val="3"/>
  </w:num>
  <w:num w:numId="15">
    <w:abstractNumId w:val="4"/>
  </w:num>
  <w:num w:numId="16">
    <w:abstractNumId w:val="10"/>
  </w:num>
  <w:num w:numId="17">
    <w:abstractNumId w:val="13"/>
  </w:num>
  <w:num w:numId="18">
    <w:abstractNumId w:val="12"/>
  </w:num>
  <w:num w:numId="19">
    <w:abstractNumId w:val="0"/>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5953"/>
    <w:rsid w:val="00016FFE"/>
    <w:rsid w:val="00023FA5"/>
    <w:rsid w:val="00024533"/>
    <w:rsid w:val="00032086"/>
    <w:rsid w:val="0003285E"/>
    <w:rsid w:val="00033520"/>
    <w:rsid w:val="000342DA"/>
    <w:rsid w:val="00034423"/>
    <w:rsid w:val="000347B7"/>
    <w:rsid w:val="00042496"/>
    <w:rsid w:val="000521CD"/>
    <w:rsid w:val="0006013C"/>
    <w:rsid w:val="0006095C"/>
    <w:rsid w:val="00067EC4"/>
    <w:rsid w:val="00072A48"/>
    <w:rsid w:val="00072B3E"/>
    <w:rsid w:val="00073524"/>
    <w:rsid w:val="00082E1E"/>
    <w:rsid w:val="00085C49"/>
    <w:rsid w:val="00085CD8"/>
    <w:rsid w:val="00086F09"/>
    <w:rsid w:val="00087C44"/>
    <w:rsid w:val="00090FF0"/>
    <w:rsid w:val="00093D5A"/>
    <w:rsid w:val="00095157"/>
    <w:rsid w:val="00095EDF"/>
    <w:rsid w:val="0009648A"/>
    <w:rsid w:val="000A563F"/>
    <w:rsid w:val="000A7F00"/>
    <w:rsid w:val="000B0A00"/>
    <w:rsid w:val="000B562D"/>
    <w:rsid w:val="000B5D27"/>
    <w:rsid w:val="000B618B"/>
    <w:rsid w:val="000B6FA3"/>
    <w:rsid w:val="000B7468"/>
    <w:rsid w:val="000C245C"/>
    <w:rsid w:val="000C27B6"/>
    <w:rsid w:val="000C2E05"/>
    <w:rsid w:val="000C5A8C"/>
    <w:rsid w:val="000D09D7"/>
    <w:rsid w:val="000D0A87"/>
    <w:rsid w:val="000D3045"/>
    <w:rsid w:val="000D58B2"/>
    <w:rsid w:val="000E3FC4"/>
    <w:rsid w:val="000E5F57"/>
    <w:rsid w:val="00106E73"/>
    <w:rsid w:val="00107F51"/>
    <w:rsid w:val="0012052B"/>
    <w:rsid w:val="00121307"/>
    <w:rsid w:val="0013195B"/>
    <w:rsid w:val="001365B8"/>
    <w:rsid w:val="001408BD"/>
    <w:rsid w:val="00145F92"/>
    <w:rsid w:val="001469FE"/>
    <w:rsid w:val="0015178D"/>
    <w:rsid w:val="00157E90"/>
    <w:rsid w:val="0016125C"/>
    <w:rsid w:val="0016405A"/>
    <w:rsid w:val="00164880"/>
    <w:rsid w:val="00165A90"/>
    <w:rsid w:val="00166D12"/>
    <w:rsid w:val="0017001B"/>
    <w:rsid w:val="0017266A"/>
    <w:rsid w:val="00173BED"/>
    <w:rsid w:val="0017563A"/>
    <w:rsid w:val="001825DD"/>
    <w:rsid w:val="00184416"/>
    <w:rsid w:val="00186A6E"/>
    <w:rsid w:val="001907BB"/>
    <w:rsid w:val="0019141D"/>
    <w:rsid w:val="00192382"/>
    <w:rsid w:val="00192B91"/>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C7124"/>
    <w:rsid w:val="001D0F8C"/>
    <w:rsid w:val="001D27F7"/>
    <w:rsid w:val="001D2845"/>
    <w:rsid w:val="001D420C"/>
    <w:rsid w:val="001D54BD"/>
    <w:rsid w:val="001D5955"/>
    <w:rsid w:val="001E4C89"/>
    <w:rsid w:val="001E695B"/>
    <w:rsid w:val="001E775A"/>
    <w:rsid w:val="001F1F3D"/>
    <w:rsid w:val="001F2E08"/>
    <w:rsid w:val="001F3AE9"/>
    <w:rsid w:val="001F4845"/>
    <w:rsid w:val="001F523E"/>
    <w:rsid w:val="001F5E7F"/>
    <w:rsid w:val="002020A6"/>
    <w:rsid w:val="00202146"/>
    <w:rsid w:val="002046E1"/>
    <w:rsid w:val="00205EFC"/>
    <w:rsid w:val="00207421"/>
    <w:rsid w:val="00215667"/>
    <w:rsid w:val="00216ABE"/>
    <w:rsid w:val="0022276C"/>
    <w:rsid w:val="00227353"/>
    <w:rsid w:val="00233BDE"/>
    <w:rsid w:val="0023764D"/>
    <w:rsid w:val="00245F10"/>
    <w:rsid w:val="0025132C"/>
    <w:rsid w:val="00252C21"/>
    <w:rsid w:val="002553F7"/>
    <w:rsid w:val="00256123"/>
    <w:rsid w:val="002568E7"/>
    <w:rsid w:val="0025766A"/>
    <w:rsid w:val="00257BD3"/>
    <w:rsid w:val="00257D2F"/>
    <w:rsid w:val="002603F4"/>
    <w:rsid w:val="00264DA7"/>
    <w:rsid w:val="00266CA3"/>
    <w:rsid w:val="0027069C"/>
    <w:rsid w:val="00272683"/>
    <w:rsid w:val="00273E02"/>
    <w:rsid w:val="002777D5"/>
    <w:rsid w:val="002806E5"/>
    <w:rsid w:val="00283E41"/>
    <w:rsid w:val="00284511"/>
    <w:rsid w:val="002859EB"/>
    <w:rsid w:val="002913DA"/>
    <w:rsid w:val="002924EC"/>
    <w:rsid w:val="002962FE"/>
    <w:rsid w:val="002978CD"/>
    <w:rsid w:val="002A1676"/>
    <w:rsid w:val="002A19A5"/>
    <w:rsid w:val="002A1B9C"/>
    <w:rsid w:val="002A3112"/>
    <w:rsid w:val="002A7017"/>
    <w:rsid w:val="002B1DF0"/>
    <w:rsid w:val="002B2490"/>
    <w:rsid w:val="002B26E7"/>
    <w:rsid w:val="002C04EE"/>
    <w:rsid w:val="002C0DDA"/>
    <w:rsid w:val="002D08E2"/>
    <w:rsid w:val="002D28CD"/>
    <w:rsid w:val="002E02E7"/>
    <w:rsid w:val="002E3C6A"/>
    <w:rsid w:val="002E7E6D"/>
    <w:rsid w:val="002F1785"/>
    <w:rsid w:val="002F2C41"/>
    <w:rsid w:val="002F4CDE"/>
    <w:rsid w:val="002F506A"/>
    <w:rsid w:val="002F73CB"/>
    <w:rsid w:val="0030245F"/>
    <w:rsid w:val="00303E07"/>
    <w:rsid w:val="0030664A"/>
    <w:rsid w:val="00307655"/>
    <w:rsid w:val="00310956"/>
    <w:rsid w:val="00313258"/>
    <w:rsid w:val="00314D4F"/>
    <w:rsid w:val="003169F9"/>
    <w:rsid w:val="0032059E"/>
    <w:rsid w:val="003224CE"/>
    <w:rsid w:val="00324D4E"/>
    <w:rsid w:val="0033723E"/>
    <w:rsid w:val="003421C0"/>
    <w:rsid w:val="00342DD5"/>
    <w:rsid w:val="0034409A"/>
    <w:rsid w:val="003455CA"/>
    <w:rsid w:val="00347EDD"/>
    <w:rsid w:val="00350138"/>
    <w:rsid w:val="003512E4"/>
    <w:rsid w:val="00351832"/>
    <w:rsid w:val="00351C4B"/>
    <w:rsid w:val="00352408"/>
    <w:rsid w:val="003532BF"/>
    <w:rsid w:val="00356564"/>
    <w:rsid w:val="003606EC"/>
    <w:rsid w:val="00360ACE"/>
    <w:rsid w:val="003623E6"/>
    <w:rsid w:val="00366666"/>
    <w:rsid w:val="0037022A"/>
    <w:rsid w:val="00370C64"/>
    <w:rsid w:val="00371E1A"/>
    <w:rsid w:val="0037209B"/>
    <w:rsid w:val="00375A72"/>
    <w:rsid w:val="00377143"/>
    <w:rsid w:val="003775D9"/>
    <w:rsid w:val="003949C7"/>
    <w:rsid w:val="003951F8"/>
    <w:rsid w:val="00395531"/>
    <w:rsid w:val="003955D8"/>
    <w:rsid w:val="003975C5"/>
    <w:rsid w:val="003A1710"/>
    <w:rsid w:val="003A412F"/>
    <w:rsid w:val="003A7F1B"/>
    <w:rsid w:val="003B09A5"/>
    <w:rsid w:val="003B0F6C"/>
    <w:rsid w:val="003B4C6D"/>
    <w:rsid w:val="003B6598"/>
    <w:rsid w:val="003B6A57"/>
    <w:rsid w:val="003C09FA"/>
    <w:rsid w:val="003C2FD8"/>
    <w:rsid w:val="003C5925"/>
    <w:rsid w:val="003C71F2"/>
    <w:rsid w:val="003E3F76"/>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A1383"/>
    <w:rsid w:val="004B2C92"/>
    <w:rsid w:val="004B325A"/>
    <w:rsid w:val="004B38FF"/>
    <w:rsid w:val="004C2890"/>
    <w:rsid w:val="004C345B"/>
    <w:rsid w:val="004C634E"/>
    <w:rsid w:val="004C63EA"/>
    <w:rsid w:val="004C7D1C"/>
    <w:rsid w:val="004D1640"/>
    <w:rsid w:val="004D63C4"/>
    <w:rsid w:val="004D7B60"/>
    <w:rsid w:val="004E04CF"/>
    <w:rsid w:val="004E5050"/>
    <w:rsid w:val="004E543F"/>
    <w:rsid w:val="004E5E84"/>
    <w:rsid w:val="004E5F0B"/>
    <w:rsid w:val="004F3DE2"/>
    <w:rsid w:val="004F7157"/>
    <w:rsid w:val="005015C7"/>
    <w:rsid w:val="00504A5E"/>
    <w:rsid w:val="005077C4"/>
    <w:rsid w:val="00510909"/>
    <w:rsid w:val="005111ED"/>
    <w:rsid w:val="00511B15"/>
    <w:rsid w:val="00511D74"/>
    <w:rsid w:val="0052606B"/>
    <w:rsid w:val="00530DB0"/>
    <w:rsid w:val="005314A8"/>
    <w:rsid w:val="005336FC"/>
    <w:rsid w:val="00534FB6"/>
    <w:rsid w:val="00535689"/>
    <w:rsid w:val="0053645F"/>
    <w:rsid w:val="0053780A"/>
    <w:rsid w:val="00540F57"/>
    <w:rsid w:val="00541B70"/>
    <w:rsid w:val="00542542"/>
    <w:rsid w:val="005437A4"/>
    <w:rsid w:val="00544189"/>
    <w:rsid w:val="005459FF"/>
    <w:rsid w:val="005470C9"/>
    <w:rsid w:val="005514E3"/>
    <w:rsid w:val="00554A4C"/>
    <w:rsid w:val="00556EEB"/>
    <w:rsid w:val="00557CF8"/>
    <w:rsid w:val="00563EFD"/>
    <w:rsid w:val="00564479"/>
    <w:rsid w:val="00567129"/>
    <w:rsid w:val="00581965"/>
    <w:rsid w:val="00584C34"/>
    <w:rsid w:val="00585230"/>
    <w:rsid w:val="0059094E"/>
    <w:rsid w:val="00594730"/>
    <w:rsid w:val="00594EDD"/>
    <w:rsid w:val="005954F1"/>
    <w:rsid w:val="005A03FA"/>
    <w:rsid w:val="005B1238"/>
    <w:rsid w:val="005B41AC"/>
    <w:rsid w:val="005B4299"/>
    <w:rsid w:val="005B5987"/>
    <w:rsid w:val="005B7BEE"/>
    <w:rsid w:val="005C1FFD"/>
    <w:rsid w:val="005C4F10"/>
    <w:rsid w:val="005C6A86"/>
    <w:rsid w:val="005D5928"/>
    <w:rsid w:val="005D6E74"/>
    <w:rsid w:val="005D78DE"/>
    <w:rsid w:val="005E63AF"/>
    <w:rsid w:val="005E75CD"/>
    <w:rsid w:val="005F0F9D"/>
    <w:rsid w:val="00604DF9"/>
    <w:rsid w:val="006053D5"/>
    <w:rsid w:val="00605CFC"/>
    <w:rsid w:val="0060653B"/>
    <w:rsid w:val="00607683"/>
    <w:rsid w:val="00607AA5"/>
    <w:rsid w:val="00615FE5"/>
    <w:rsid w:val="00617603"/>
    <w:rsid w:val="00623652"/>
    <w:rsid w:val="006269FA"/>
    <w:rsid w:val="006347DC"/>
    <w:rsid w:val="00637C14"/>
    <w:rsid w:val="00651622"/>
    <w:rsid w:val="00653497"/>
    <w:rsid w:val="006566B3"/>
    <w:rsid w:val="00657049"/>
    <w:rsid w:val="00666E9B"/>
    <w:rsid w:val="006674BF"/>
    <w:rsid w:val="0067214B"/>
    <w:rsid w:val="00672A4D"/>
    <w:rsid w:val="00673A5F"/>
    <w:rsid w:val="00681937"/>
    <w:rsid w:val="00682A11"/>
    <w:rsid w:val="0068312C"/>
    <w:rsid w:val="00686266"/>
    <w:rsid w:val="00691EE5"/>
    <w:rsid w:val="00692B31"/>
    <w:rsid w:val="00692DB9"/>
    <w:rsid w:val="006A35FE"/>
    <w:rsid w:val="006A4AD9"/>
    <w:rsid w:val="006A6518"/>
    <w:rsid w:val="006B1943"/>
    <w:rsid w:val="006B68F9"/>
    <w:rsid w:val="006C276A"/>
    <w:rsid w:val="006C4BBC"/>
    <w:rsid w:val="006C56BA"/>
    <w:rsid w:val="006D65E1"/>
    <w:rsid w:val="006D743A"/>
    <w:rsid w:val="006E7771"/>
    <w:rsid w:val="006E7889"/>
    <w:rsid w:val="006E7D7F"/>
    <w:rsid w:val="006F2B2F"/>
    <w:rsid w:val="006F2CF4"/>
    <w:rsid w:val="006F62B8"/>
    <w:rsid w:val="00700114"/>
    <w:rsid w:val="00700A26"/>
    <w:rsid w:val="0070431B"/>
    <w:rsid w:val="007109BD"/>
    <w:rsid w:val="00712F1F"/>
    <w:rsid w:val="007165AE"/>
    <w:rsid w:val="007210FA"/>
    <w:rsid w:val="00724AE8"/>
    <w:rsid w:val="007343F9"/>
    <w:rsid w:val="00734636"/>
    <w:rsid w:val="00735BD9"/>
    <w:rsid w:val="0073732D"/>
    <w:rsid w:val="00745282"/>
    <w:rsid w:val="007457B0"/>
    <w:rsid w:val="00751A93"/>
    <w:rsid w:val="0075203F"/>
    <w:rsid w:val="00755B02"/>
    <w:rsid w:val="0075742C"/>
    <w:rsid w:val="00760B38"/>
    <w:rsid w:val="00763916"/>
    <w:rsid w:val="007653B1"/>
    <w:rsid w:val="0076640F"/>
    <w:rsid w:val="007671AC"/>
    <w:rsid w:val="0077138A"/>
    <w:rsid w:val="0077202F"/>
    <w:rsid w:val="00772A75"/>
    <w:rsid w:val="00774BE9"/>
    <w:rsid w:val="007845B6"/>
    <w:rsid w:val="007861D9"/>
    <w:rsid w:val="00792B02"/>
    <w:rsid w:val="00795B36"/>
    <w:rsid w:val="00797DAA"/>
    <w:rsid w:val="00797EF2"/>
    <w:rsid w:val="007A03C8"/>
    <w:rsid w:val="007A0676"/>
    <w:rsid w:val="007A0F43"/>
    <w:rsid w:val="007A1C58"/>
    <w:rsid w:val="007A2568"/>
    <w:rsid w:val="007A3C68"/>
    <w:rsid w:val="007A759A"/>
    <w:rsid w:val="007B025F"/>
    <w:rsid w:val="007B1836"/>
    <w:rsid w:val="007B1B69"/>
    <w:rsid w:val="007B2843"/>
    <w:rsid w:val="007C2A36"/>
    <w:rsid w:val="007C4A36"/>
    <w:rsid w:val="007C60F3"/>
    <w:rsid w:val="007D2D51"/>
    <w:rsid w:val="007D34E6"/>
    <w:rsid w:val="007D6730"/>
    <w:rsid w:val="007D7928"/>
    <w:rsid w:val="007E0AC8"/>
    <w:rsid w:val="007E39BA"/>
    <w:rsid w:val="007F22AB"/>
    <w:rsid w:val="007F29EA"/>
    <w:rsid w:val="007F3B06"/>
    <w:rsid w:val="00803D76"/>
    <w:rsid w:val="008040F4"/>
    <w:rsid w:val="00806768"/>
    <w:rsid w:val="00806ADC"/>
    <w:rsid w:val="00810366"/>
    <w:rsid w:val="008121F1"/>
    <w:rsid w:val="008127E4"/>
    <w:rsid w:val="0081568C"/>
    <w:rsid w:val="008156C9"/>
    <w:rsid w:val="008178A8"/>
    <w:rsid w:val="008256BC"/>
    <w:rsid w:val="00826504"/>
    <w:rsid w:val="00832231"/>
    <w:rsid w:val="00832869"/>
    <w:rsid w:val="00833C05"/>
    <w:rsid w:val="008340E6"/>
    <w:rsid w:val="008541CD"/>
    <w:rsid w:val="008546A8"/>
    <w:rsid w:val="00856070"/>
    <w:rsid w:val="00856572"/>
    <w:rsid w:val="00864CFF"/>
    <w:rsid w:val="00872217"/>
    <w:rsid w:val="00872CD1"/>
    <w:rsid w:val="00874E6D"/>
    <w:rsid w:val="008753FE"/>
    <w:rsid w:val="00875DC7"/>
    <w:rsid w:val="008765E7"/>
    <w:rsid w:val="0088260B"/>
    <w:rsid w:val="00882F2F"/>
    <w:rsid w:val="008857D8"/>
    <w:rsid w:val="00892A86"/>
    <w:rsid w:val="00895BB0"/>
    <w:rsid w:val="008A2EA1"/>
    <w:rsid w:val="008A2EDF"/>
    <w:rsid w:val="008A30A0"/>
    <w:rsid w:val="008A3CD5"/>
    <w:rsid w:val="008A5D33"/>
    <w:rsid w:val="008B2F45"/>
    <w:rsid w:val="008B69DC"/>
    <w:rsid w:val="008C27AC"/>
    <w:rsid w:val="008C44FD"/>
    <w:rsid w:val="008C5435"/>
    <w:rsid w:val="008C699C"/>
    <w:rsid w:val="008D2FC6"/>
    <w:rsid w:val="008D3845"/>
    <w:rsid w:val="008D69A3"/>
    <w:rsid w:val="008E0AD0"/>
    <w:rsid w:val="008E130D"/>
    <w:rsid w:val="008E2B75"/>
    <w:rsid w:val="008E30B8"/>
    <w:rsid w:val="008F2C55"/>
    <w:rsid w:val="008F3696"/>
    <w:rsid w:val="00906766"/>
    <w:rsid w:val="00906CAC"/>
    <w:rsid w:val="0091383E"/>
    <w:rsid w:val="0091442E"/>
    <w:rsid w:val="00916ABD"/>
    <w:rsid w:val="0092309E"/>
    <w:rsid w:val="00924335"/>
    <w:rsid w:val="00924367"/>
    <w:rsid w:val="009252DE"/>
    <w:rsid w:val="00931773"/>
    <w:rsid w:val="009332B7"/>
    <w:rsid w:val="009339FB"/>
    <w:rsid w:val="00934275"/>
    <w:rsid w:val="00936339"/>
    <w:rsid w:val="00937762"/>
    <w:rsid w:val="0094169A"/>
    <w:rsid w:val="009461B1"/>
    <w:rsid w:val="00947936"/>
    <w:rsid w:val="00951D56"/>
    <w:rsid w:val="00951E56"/>
    <w:rsid w:val="00952B4C"/>
    <w:rsid w:val="00955385"/>
    <w:rsid w:val="009627EA"/>
    <w:rsid w:val="00964AF6"/>
    <w:rsid w:val="009717EE"/>
    <w:rsid w:val="00975A02"/>
    <w:rsid w:val="00975A8B"/>
    <w:rsid w:val="00982C79"/>
    <w:rsid w:val="00983BC1"/>
    <w:rsid w:val="00986EC2"/>
    <w:rsid w:val="009900E8"/>
    <w:rsid w:val="00990BD9"/>
    <w:rsid w:val="00991C4B"/>
    <w:rsid w:val="009933EC"/>
    <w:rsid w:val="009950EF"/>
    <w:rsid w:val="009963DA"/>
    <w:rsid w:val="009A0970"/>
    <w:rsid w:val="009A0B55"/>
    <w:rsid w:val="009A0C9F"/>
    <w:rsid w:val="009A26CC"/>
    <w:rsid w:val="009A407F"/>
    <w:rsid w:val="009B156F"/>
    <w:rsid w:val="009B7233"/>
    <w:rsid w:val="009B781B"/>
    <w:rsid w:val="009B7D7F"/>
    <w:rsid w:val="009C54AC"/>
    <w:rsid w:val="009C6006"/>
    <w:rsid w:val="009C7F01"/>
    <w:rsid w:val="009D3E8E"/>
    <w:rsid w:val="009D4904"/>
    <w:rsid w:val="009D4FBD"/>
    <w:rsid w:val="009E03E5"/>
    <w:rsid w:val="009E1FC6"/>
    <w:rsid w:val="009E460D"/>
    <w:rsid w:val="009E4F08"/>
    <w:rsid w:val="009E5C36"/>
    <w:rsid w:val="009F1F70"/>
    <w:rsid w:val="009F1FE1"/>
    <w:rsid w:val="009F489D"/>
    <w:rsid w:val="009F50CA"/>
    <w:rsid w:val="009F5482"/>
    <w:rsid w:val="009F600A"/>
    <w:rsid w:val="00A016C0"/>
    <w:rsid w:val="00A0359B"/>
    <w:rsid w:val="00A04DA4"/>
    <w:rsid w:val="00A070BF"/>
    <w:rsid w:val="00A11BFD"/>
    <w:rsid w:val="00A12AAB"/>
    <w:rsid w:val="00A12D28"/>
    <w:rsid w:val="00A141E6"/>
    <w:rsid w:val="00A159CA"/>
    <w:rsid w:val="00A16F96"/>
    <w:rsid w:val="00A20D21"/>
    <w:rsid w:val="00A24159"/>
    <w:rsid w:val="00A24543"/>
    <w:rsid w:val="00A251E7"/>
    <w:rsid w:val="00A2741F"/>
    <w:rsid w:val="00A31E75"/>
    <w:rsid w:val="00A32685"/>
    <w:rsid w:val="00A35523"/>
    <w:rsid w:val="00A36252"/>
    <w:rsid w:val="00A401B0"/>
    <w:rsid w:val="00A45256"/>
    <w:rsid w:val="00A45E9B"/>
    <w:rsid w:val="00A479C5"/>
    <w:rsid w:val="00A5005D"/>
    <w:rsid w:val="00A51EE0"/>
    <w:rsid w:val="00A555E7"/>
    <w:rsid w:val="00A56366"/>
    <w:rsid w:val="00A61426"/>
    <w:rsid w:val="00A64555"/>
    <w:rsid w:val="00A67CDF"/>
    <w:rsid w:val="00A704C9"/>
    <w:rsid w:val="00A70998"/>
    <w:rsid w:val="00A71EEC"/>
    <w:rsid w:val="00A74E86"/>
    <w:rsid w:val="00A75772"/>
    <w:rsid w:val="00A75CA5"/>
    <w:rsid w:val="00A81599"/>
    <w:rsid w:val="00A84735"/>
    <w:rsid w:val="00A94BD7"/>
    <w:rsid w:val="00AA1CB8"/>
    <w:rsid w:val="00AA21B4"/>
    <w:rsid w:val="00AA47B0"/>
    <w:rsid w:val="00AB216C"/>
    <w:rsid w:val="00AB34A5"/>
    <w:rsid w:val="00AB6748"/>
    <w:rsid w:val="00AB70AC"/>
    <w:rsid w:val="00AC09C3"/>
    <w:rsid w:val="00AC2B7E"/>
    <w:rsid w:val="00AC3E9D"/>
    <w:rsid w:val="00AD7933"/>
    <w:rsid w:val="00AE0C87"/>
    <w:rsid w:val="00AE370C"/>
    <w:rsid w:val="00AE5FBF"/>
    <w:rsid w:val="00AE66C6"/>
    <w:rsid w:val="00AE79EC"/>
    <w:rsid w:val="00AF1F68"/>
    <w:rsid w:val="00AF56C9"/>
    <w:rsid w:val="00AF5FF7"/>
    <w:rsid w:val="00B02A6E"/>
    <w:rsid w:val="00B035ED"/>
    <w:rsid w:val="00B06D39"/>
    <w:rsid w:val="00B10B11"/>
    <w:rsid w:val="00B12A46"/>
    <w:rsid w:val="00B13F4C"/>
    <w:rsid w:val="00B14170"/>
    <w:rsid w:val="00B16B6A"/>
    <w:rsid w:val="00B22263"/>
    <w:rsid w:val="00B23693"/>
    <w:rsid w:val="00B25903"/>
    <w:rsid w:val="00B31B47"/>
    <w:rsid w:val="00B35C1E"/>
    <w:rsid w:val="00B36530"/>
    <w:rsid w:val="00B40739"/>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1717"/>
    <w:rsid w:val="00B82B10"/>
    <w:rsid w:val="00B850D8"/>
    <w:rsid w:val="00B8618E"/>
    <w:rsid w:val="00B90611"/>
    <w:rsid w:val="00BB4190"/>
    <w:rsid w:val="00BB5403"/>
    <w:rsid w:val="00BB734B"/>
    <w:rsid w:val="00BC219F"/>
    <w:rsid w:val="00BC53BA"/>
    <w:rsid w:val="00BC632E"/>
    <w:rsid w:val="00BC7E48"/>
    <w:rsid w:val="00BD17F1"/>
    <w:rsid w:val="00BD2A44"/>
    <w:rsid w:val="00BD47B4"/>
    <w:rsid w:val="00BD508C"/>
    <w:rsid w:val="00BD64F6"/>
    <w:rsid w:val="00BE0D02"/>
    <w:rsid w:val="00BE7598"/>
    <w:rsid w:val="00BF1B1F"/>
    <w:rsid w:val="00BF2F39"/>
    <w:rsid w:val="00BF58C7"/>
    <w:rsid w:val="00BF60BB"/>
    <w:rsid w:val="00C02AC6"/>
    <w:rsid w:val="00C036AA"/>
    <w:rsid w:val="00C111BB"/>
    <w:rsid w:val="00C1147C"/>
    <w:rsid w:val="00C1171C"/>
    <w:rsid w:val="00C128F3"/>
    <w:rsid w:val="00C148ED"/>
    <w:rsid w:val="00C225FB"/>
    <w:rsid w:val="00C24FD0"/>
    <w:rsid w:val="00C3164E"/>
    <w:rsid w:val="00C31A91"/>
    <w:rsid w:val="00C32D97"/>
    <w:rsid w:val="00C35CD9"/>
    <w:rsid w:val="00C373E1"/>
    <w:rsid w:val="00C43F03"/>
    <w:rsid w:val="00C45145"/>
    <w:rsid w:val="00C46B5E"/>
    <w:rsid w:val="00C51F79"/>
    <w:rsid w:val="00C53098"/>
    <w:rsid w:val="00C530E6"/>
    <w:rsid w:val="00C54062"/>
    <w:rsid w:val="00C55AAA"/>
    <w:rsid w:val="00C61AC3"/>
    <w:rsid w:val="00C67B5A"/>
    <w:rsid w:val="00C70627"/>
    <w:rsid w:val="00C71BB4"/>
    <w:rsid w:val="00C72EC5"/>
    <w:rsid w:val="00C7436D"/>
    <w:rsid w:val="00C74D8E"/>
    <w:rsid w:val="00C75599"/>
    <w:rsid w:val="00C761A2"/>
    <w:rsid w:val="00C77178"/>
    <w:rsid w:val="00C82FC5"/>
    <w:rsid w:val="00C86577"/>
    <w:rsid w:val="00C93413"/>
    <w:rsid w:val="00C961AD"/>
    <w:rsid w:val="00CA5FBE"/>
    <w:rsid w:val="00CA699D"/>
    <w:rsid w:val="00CB0C7C"/>
    <w:rsid w:val="00CB0C8B"/>
    <w:rsid w:val="00CB1193"/>
    <w:rsid w:val="00CB70E6"/>
    <w:rsid w:val="00CC0946"/>
    <w:rsid w:val="00CC6F11"/>
    <w:rsid w:val="00CC7C2B"/>
    <w:rsid w:val="00CC7C48"/>
    <w:rsid w:val="00CD131B"/>
    <w:rsid w:val="00CD1FBE"/>
    <w:rsid w:val="00CD4D3A"/>
    <w:rsid w:val="00CD4E95"/>
    <w:rsid w:val="00CD5B70"/>
    <w:rsid w:val="00CD5EDB"/>
    <w:rsid w:val="00CE2D86"/>
    <w:rsid w:val="00CE786D"/>
    <w:rsid w:val="00CF0EFC"/>
    <w:rsid w:val="00CF4D25"/>
    <w:rsid w:val="00CF69FB"/>
    <w:rsid w:val="00D0311E"/>
    <w:rsid w:val="00D15665"/>
    <w:rsid w:val="00D2035F"/>
    <w:rsid w:val="00D203D1"/>
    <w:rsid w:val="00D23A9F"/>
    <w:rsid w:val="00D249CA"/>
    <w:rsid w:val="00D26823"/>
    <w:rsid w:val="00D30406"/>
    <w:rsid w:val="00D40799"/>
    <w:rsid w:val="00D41244"/>
    <w:rsid w:val="00D44C71"/>
    <w:rsid w:val="00D5521A"/>
    <w:rsid w:val="00D57E4E"/>
    <w:rsid w:val="00D655B6"/>
    <w:rsid w:val="00D66A0D"/>
    <w:rsid w:val="00D66C54"/>
    <w:rsid w:val="00D7116E"/>
    <w:rsid w:val="00D7208B"/>
    <w:rsid w:val="00D742FD"/>
    <w:rsid w:val="00D83640"/>
    <w:rsid w:val="00D83B25"/>
    <w:rsid w:val="00D83F77"/>
    <w:rsid w:val="00D84701"/>
    <w:rsid w:val="00D85C39"/>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43C3"/>
    <w:rsid w:val="00DB644E"/>
    <w:rsid w:val="00DB6453"/>
    <w:rsid w:val="00DC03AD"/>
    <w:rsid w:val="00DC26A1"/>
    <w:rsid w:val="00DC2F04"/>
    <w:rsid w:val="00DC6E82"/>
    <w:rsid w:val="00DC7477"/>
    <w:rsid w:val="00DD13DD"/>
    <w:rsid w:val="00DD560A"/>
    <w:rsid w:val="00DD7BBA"/>
    <w:rsid w:val="00DE7ECE"/>
    <w:rsid w:val="00DF331C"/>
    <w:rsid w:val="00DF494D"/>
    <w:rsid w:val="00DF61F2"/>
    <w:rsid w:val="00E10BFD"/>
    <w:rsid w:val="00E11C93"/>
    <w:rsid w:val="00E17BD2"/>
    <w:rsid w:val="00E25C79"/>
    <w:rsid w:val="00E35484"/>
    <w:rsid w:val="00E35F7E"/>
    <w:rsid w:val="00E365DA"/>
    <w:rsid w:val="00E366D7"/>
    <w:rsid w:val="00E36F57"/>
    <w:rsid w:val="00E3765D"/>
    <w:rsid w:val="00E42F16"/>
    <w:rsid w:val="00E47F62"/>
    <w:rsid w:val="00E53116"/>
    <w:rsid w:val="00E55295"/>
    <w:rsid w:val="00E63A58"/>
    <w:rsid w:val="00E65EE8"/>
    <w:rsid w:val="00E673DE"/>
    <w:rsid w:val="00E67F24"/>
    <w:rsid w:val="00E70E6C"/>
    <w:rsid w:val="00E717C9"/>
    <w:rsid w:val="00E76D4B"/>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2EE1"/>
    <w:rsid w:val="00EC58A7"/>
    <w:rsid w:val="00ED2284"/>
    <w:rsid w:val="00ED74A9"/>
    <w:rsid w:val="00EF5905"/>
    <w:rsid w:val="00F005EF"/>
    <w:rsid w:val="00F03954"/>
    <w:rsid w:val="00F05843"/>
    <w:rsid w:val="00F06FEC"/>
    <w:rsid w:val="00F0780B"/>
    <w:rsid w:val="00F07AE2"/>
    <w:rsid w:val="00F11DF6"/>
    <w:rsid w:val="00F12978"/>
    <w:rsid w:val="00F2005D"/>
    <w:rsid w:val="00F21ED5"/>
    <w:rsid w:val="00F22267"/>
    <w:rsid w:val="00F22490"/>
    <w:rsid w:val="00F32D5A"/>
    <w:rsid w:val="00F34A1F"/>
    <w:rsid w:val="00F44269"/>
    <w:rsid w:val="00F44A1C"/>
    <w:rsid w:val="00F4762A"/>
    <w:rsid w:val="00F478AA"/>
    <w:rsid w:val="00F50616"/>
    <w:rsid w:val="00F52299"/>
    <w:rsid w:val="00F5415F"/>
    <w:rsid w:val="00F56FD8"/>
    <w:rsid w:val="00F5767F"/>
    <w:rsid w:val="00F60848"/>
    <w:rsid w:val="00F71AFC"/>
    <w:rsid w:val="00F73806"/>
    <w:rsid w:val="00F750EB"/>
    <w:rsid w:val="00F7576F"/>
    <w:rsid w:val="00F80639"/>
    <w:rsid w:val="00F81628"/>
    <w:rsid w:val="00F827BB"/>
    <w:rsid w:val="00F840B9"/>
    <w:rsid w:val="00F85824"/>
    <w:rsid w:val="00F86717"/>
    <w:rsid w:val="00F91D18"/>
    <w:rsid w:val="00F92E6E"/>
    <w:rsid w:val="00F93E6F"/>
    <w:rsid w:val="00F94603"/>
    <w:rsid w:val="00F95788"/>
    <w:rsid w:val="00F97382"/>
    <w:rsid w:val="00FA0037"/>
    <w:rsid w:val="00FA183B"/>
    <w:rsid w:val="00FA2225"/>
    <w:rsid w:val="00FA4B0B"/>
    <w:rsid w:val="00FA587A"/>
    <w:rsid w:val="00FB4629"/>
    <w:rsid w:val="00FC0BF5"/>
    <w:rsid w:val="00FC1BF0"/>
    <w:rsid w:val="00FC27E8"/>
    <w:rsid w:val="00FC61EF"/>
    <w:rsid w:val="00FD085F"/>
    <w:rsid w:val="00FD180A"/>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BBFD2783-0090-4A2E-A8D5-DB2297626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numPr>
        <w:numId w:val="20"/>
      </w:num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left="1920" w:hanging="360"/>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879787053">
          <w:marLeft w:val="0"/>
          <w:marRight w:val="0"/>
          <w:marTop w:val="0"/>
          <w:marBottom w:val="0"/>
          <w:divBdr>
            <w:top w:val="none" w:sz="0" w:space="0" w:color="auto"/>
            <w:left w:val="none" w:sz="0" w:space="0" w:color="auto"/>
            <w:bottom w:val="none" w:sz="0" w:space="0" w:color="auto"/>
            <w:right w:val="none" w:sz="0" w:space="0" w:color="auto"/>
          </w:divBdr>
        </w:div>
        <w:div w:id="53744981">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1209150440">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44989617">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rowncommercialservice.bravosolution.co.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gov.uk/government/publications/corporate-covenant-pledge" TargetMode="External"/><Relationship Id="rId7" Type="http://schemas.openxmlformats.org/officeDocument/2006/relationships/endnotes" Target="endnotes.xml"/><Relationship Id="rId12" Type="http://schemas.openxmlformats.org/officeDocument/2006/relationships/hyperlink" Target="https://crowncommercialservice.bravosolution.co.uk" TargetMode="External"/><Relationship Id="rId17" Type="http://schemas.openxmlformats.org/officeDocument/2006/relationships/hyperlink" Target="https://crowncommercialservice.bravosolution.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rowncommercialservice.bravosolution.co.uk" TargetMode="External"/><Relationship Id="rId20" Type="http://schemas.openxmlformats.org/officeDocument/2006/relationships/hyperlink" Target="https://www.gov.uk/government/publications/corporate-covenant-pled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owncommercialservice.bravosolution.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 TargetMode="External"/><Relationship Id="rId23" Type="http://schemas.openxmlformats.org/officeDocument/2006/relationships/hyperlink" Target="mailto:covenant-mailbox@mod.uk" TargetMode="External"/><Relationship Id="rId10" Type="http://schemas.openxmlformats.org/officeDocument/2006/relationships/hyperlink" Target="https://crowncommercialservice.bravosolution.co.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crowncommercialservice.bravosolution.co.uk" TargetMode="External"/><Relationship Id="rId22" Type="http://schemas.openxmlformats.org/officeDocument/2006/relationships/hyperlink" Target="https://www.gov.uk/government/uploads/system/uploads/attachment_data/file/649954/20171005_Armed_Forces_Covenant_Guidance_Notes_for_Busines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A85BB-1CA6-41AE-863F-6CD5F030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5019</Words>
  <Characters>28614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Nichola Nolan</cp:lastModifiedBy>
  <cp:revision>2</cp:revision>
  <cp:lastPrinted>2018-03-13T11:37:00Z</cp:lastPrinted>
  <dcterms:created xsi:type="dcterms:W3CDTF">2019-06-11T12:32:00Z</dcterms:created>
  <dcterms:modified xsi:type="dcterms:W3CDTF">2019-06-11T12:32:00Z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