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55947" w:rsidRPr="008979D7" w:rsidRDefault="00B55947" w:rsidP="00B55947">
      <w:pPr>
        <w:numPr>
          <w:ilvl w:val="1"/>
          <w:numId w:val="0"/>
        </w:numPr>
        <w:spacing w:after="120"/>
        <w:rPr>
          <w:rFonts w:ascii="Arial" w:eastAsia="STZhongsong" w:hAnsi="Arial" w:cs="Arial"/>
          <w:b/>
          <w:sz w:val="36"/>
          <w:szCs w:val="24"/>
          <w:lang w:eastAsia="zh-CN"/>
        </w:rPr>
      </w:pPr>
    </w:p>
    <w:p w14:paraId="1839545F" w14:textId="77777777" w:rsidR="008979D7" w:rsidRDefault="00671E83" w:rsidP="008979D7">
      <w:pPr>
        <w:numPr>
          <w:ilvl w:val="1"/>
          <w:numId w:val="0"/>
        </w:numPr>
        <w:spacing w:after="120"/>
        <w:rPr>
          <w:rFonts w:ascii="Arial" w:eastAsia="STZhongsong" w:hAnsi="Arial" w:cs="Arial"/>
          <w:b/>
          <w:sz w:val="36"/>
          <w:szCs w:val="24"/>
          <w:lang w:eastAsia="zh-CN"/>
        </w:rPr>
      </w:pPr>
      <w:r>
        <w:rPr>
          <w:rFonts w:ascii="Arial" w:eastAsia="STZhongsong" w:hAnsi="Arial" w:cs="Arial"/>
          <w:b/>
          <w:sz w:val="36"/>
          <w:szCs w:val="24"/>
          <w:lang w:eastAsia="zh-CN"/>
        </w:rPr>
        <w:t>Order</w:t>
      </w:r>
      <w:r w:rsidR="008979D7" w:rsidRPr="008979D7">
        <w:rPr>
          <w:rFonts w:ascii="Arial" w:eastAsia="STZhongsong" w:hAnsi="Arial" w:cs="Arial"/>
          <w:b/>
          <w:sz w:val="36"/>
          <w:szCs w:val="24"/>
          <w:lang w:eastAsia="zh-CN"/>
        </w:rPr>
        <w:t xml:space="preserve"> Schedule 7 (Key </w:t>
      </w:r>
      <w:r w:rsidR="008F092B">
        <w:rPr>
          <w:rFonts w:ascii="Arial" w:eastAsia="STZhongsong" w:hAnsi="Arial" w:cs="Arial"/>
          <w:b/>
          <w:sz w:val="36"/>
          <w:szCs w:val="24"/>
          <w:lang w:eastAsia="zh-CN"/>
        </w:rPr>
        <w:t xml:space="preserve">Supplier </w:t>
      </w:r>
      <w:r w:rsidR="008979D7" w:rsidRPr="008979D7">
        <w:rPr>
          <w:rFonts w:ascii="Arial" w:eastAsia="STZhongsong" w:hAnsi="Arial" w:cs="Arial"/>
          <w:b/>
          <w:sz w:val="36"/>
          <w:szCs w:val="24"/>
          <w:lang w:eastAsia="zh-CN"/>
        </w:rPr>
        <w:t xml:space="preserve">Staff) </w:t>
      </w:r>
    </w:p>
    <w:p w14:paraId="755AECBF" w14:textId="77777777" w:rsidR="00AD69F2" w:rsidRDefault="00184CFB" w:rsidP="000E2926">
      <w:pPr>
        <w:pStyle w:val="GPSL2numberedclause"/>
        <w:ind w:left="567"/>
        <w:jc w:val="left"/>
        <w:rPr>
          <w:rFonts w:ascii="Arial" w:hAnsi="Arial"/>
          <w:sz w:val="24"/>
          <w:szCs w:val="24"/>
        </w:rPr>
      </w:pPr>
      <w:r w:rsidRPr="008979D7">
        <w:rPr>
          <w:rFonts w:ascii="Arial" w:hAnsi="Arial"/>
          <w:sz w:val="24"/>
          <w:szCs w:val="24"/>
        </w:rPr>
        <w:t>1.1</w:t>
      </w:r>
      <w:r w:rsidRPr="008979D7">
        <w:rPr>
          <w:rFonts w:ascii="Arial" w:hAnsi="Arial"/>
          <w:sz w:val="24"/>
          <w:szCs w:val="24"/>
        </w:rPr>
        <w:tab/>
        <w:t xml:space="preserve">The </w:t>
      </w:r>
      <w:r w:rsidR="00480D8F" w:rsidRPr="008979D7">
        <w:rPr>
          <w:rFonts w:ascii="Arial" w:hAnsi="Arial"/>
          <w:sz w:val="24"/>
          <w:szCs w:val="24"/>
        </w:rPr>
        <w:t>Annex 1 to this Schedule</w:t>
      </w:r>
      <w:r w:rsidRPr="008979D7">
        <w:rPr>
          <w:rFonts w:ascii="Arial" w:hAnsi="Arial"/>
          <w:sz w:val="24"/>
          <w:szCs w:val="24"/>
        </w:rPr>
        <w:t xml:space="preserve"> lists the key roles (“</w:t>
      </w:r>
      <w:r w:rsidRPr="008979D7">
        <w:rPr>
          <w:rFonts w:ascii="Arial" w:hAnsi="Arial"/>
          <w:b/>
          <w:sz w:val="24"/>
          <w:szCs w:val="24"/>
        </w:rPr>
        <w:t>Key Roles</w:t>
      </w:r>
      <w:r w:rsidRPr="008979D7">
        <w:rPr>
          <w:rFonts w:ascii="Arial" w:hAnsi="Arial"/>
          <w:sz w:val="24"/>
          <w:szCs w:val="24"/>
        </w:rPr>
        <w:t xml:space="preserve">”) and names of the persons who the Supplier shall appoint to fill those Key Roles at the Start Date. </w:t>
      </w:r>
    </w:p>
    <w:p w14:paraId="0A37501D" w14:textId="77777777" w:rsidR="00C67EE9" w:rsidRPr="008979D7" w:rsidRDefault="00C67EE9" w:rsidP="000E2926">
      <w:pPr>
        <w:pStyle w:val="GPSL2numberedclause"/>
        <w:ind w:left="567"/>
        <w:jc w:val="left"/>
        <w:rPr>
          <w:rFonts w:ascii="Arial" w:hAnsi="Arial"/>
          <w:sz w:val="24"/>
          <w:szCs w:val="24"/>
        </w:rPr>
      </w:pPr>
    </w:p>
    <w:p w14:paraId="7A196182" w14:textId="77777777" w:rsidR="00AD69F2" w:rsidRDefault="00184CFB" w:rsidP="000E2926">
      <w:pPr>
        <w:pStyle w:val="GPSL2numberedclause"/>
        <w:ind w:left="567"/>
        <w:jc w:val="left"/>
        <w:rPr>
          <w:rFonts w:ascii="Arial" w:hAnsi="Arial"/>
          <w:sz w:val="24"/>
          <w:szCs w:val="24"/>
        </w:rPr>
      </w:pPr>
      <w:r w:rsidRPr="008979D7">
        <w:rPr>
          <w:rFonts w:ascii="Arial" w:hAnsi="Arial"/>
          <w:sz w:val="24"/>
          <w:szCs w:val="24"/>
        </w:rPr>
        <w:t>1.2</w:t>
      </w:r>
      <w:r w:rsidRPr="008979D7">
        <w:rPr>
          <w:rFonts w:ascii="Arial" w:hAnsi="Arial"/>
          <w:sz w:val="24"/>
          <w:szCs w:val="24"/>
        </w:rPr>
        <w:tab/>
        <w:t>The Supplier shall ensure that the Key Staff fulfil the Key Roles at all times during the Contract Period.</w:t>
      </w:r>
    </w:p>
    <w:p w14:paraId="5DAB6C7B" w14:textId="77777777" w:rsidR="00C67EE9" w:rsidRPr="008979D7" w:rsidRDefault="00C67EE9" w:rsidP="000E2926">
      <w:pPr>
        <w:pStyle w:val="GPSL2numberedclause"/>
        <w:ind w:left="567"/>
        <w:jc w:val="left"/>
        <w:rPr>
          <w:rFonts w:ascii="Arial" w:hAnsi="Arial"/>
          <w:sz w:val="24"/>
          <w:szCs w:val="24"/>
        </w:rPr>
      </w:pPr>
    </w:p>
    <w:p w14:paraId="1BB4C034" w14:textId="77777777" w:rsidR="00AD69F2" w:rsidRDefault="00184CFB" w:rsidP="000E2926">
      <w:pPr>
        <w:pStyle w:val="GPSL2numberedclause"/>
        <w:ind w:left="567"/>
        <w:jc w:val="left"/>
        <w:rPr>
          <w:rFonts w:ascii="Arial" w:hAnsi="Arial"/>
          <w:sz w:val="24"/>
          <w:szCs w:val="24"/>
        </w:rPr>
      </w:pPr>
      <w:r w:rsidRPr="008979D7">
        <w:rPr>
          <w:rFonts w:ascii="Arial" w:hAnsi="Arial"/>
          <w:sz w:val="24"/>
          <w:szCs w:val="24"/>
        </w:rPr>
        <w:t>1.3</w:t>
      </w:r>
      <w:r w:rsidRPr="008979D7">
        <w:rPr>
          <w:rFonts w:ascii="Arial" w:hAnsi="Arial"/>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02EB378F" w14:textId="77777777" w:rsidR="00C67EE9" w:rsidRPr="008979D7" w:rsidRDefault="00C67EE9" w:rsidP="000E2926">
      <w:pPr>
        <w:pStyle w:val="GPSL2numberedclause"/>
        <w:ind w:left="567"/>
        <w:jc w:val="left"/>
        <w:rPr>
          <w:rFonts w:ascii="Arial" w:hAnsi="Arial"/>
          <w:sz w:val="24"/>
          <w:szCs w:val="24"/>
        </w:rPr>
      </w:pPr>
    </w:p>
    <w:p w14:paraId="2285456B" w14:textId="77777777" w:rsidR="00AD69F2" w:rsidRDefault="00184CFB" w:rsidP="000E2926">
      <w:pPr>
        <w:pStyle w:val="GPSL2numberedclause"/>
        <w:keepNext/>
        <w:ind w:left="567"/>
        <w:jc w:val="left"/>
        <w:rPr>
          <w:rFonts w:ascii="Arial" w:hAnsi="Arial"/>
          <w:sz w:val="24"/>
          <w:szCs w:val="24"/>
        </w:rPr>
      </w:pPr>
      <w:r w:rsidRPr="008979D7">
        <w:rPr>
          <w:rFonts w:ascii="Arial" w:hAnsi="Arial"/>
          <w:sz w:val="24"/>
          <w:szCs w:val="24"/>
        </w:rPr>
        <w:t>1.4</w:t>
      </w:r>
      <w:r w:rsidRPr="008979D7">
        <w:rPr>
          <w:rFonts w:ascii="Arial" w:hAnsi="Arial"/>
          <w:sz w:val="24"/>
          <w:szCs w:val="24"/>
        </w:rPr>
        <w:tab/>
        <w:t>The Supplier shall not and shall procure that any Subcontractor shall not remove or replace any Key Staff unless:</w:t>
      </w:r>
    </w:p>
    <w:p w14:paraId="6A05A809" w14:textId="77777777" w:rsidR="00C67EE9" w:rsidRPr="008979D7" w:rsidRDefault="00C67EE9" w:rsidP="000E2926">
      <w:pPr>
        <w:pStyle w:val="GPSL2numberedclause"/>
        <w:keepNext/>
        <w:ind w:left="567"/>
        <w:jc w:val="left"/>
        <w:rPr>
          <w:rFonts w:ascii="Arial" w:hAnsi="Arial"/>
          <w:sz w:val="24"/>
          <w:szCs w:val="24"/>
        </w:rPr>
      </w:pPr>
    </w:p>
    <w:p w14:paraId="3505ADD8"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1.4.1</w:t>
      </w:r>
      <w:r w:rsidRPr="008979D7">
        <w:rPr>
          <w:rFonts w:ascii="Arial" w:hAnsi="Arial"/>
          <w:sz w:val="24"/>
          <w:szCs w:val="24"/>
        </w:rPr>
        <w:tab/>
        <w:t>requested to do so by the Buyer or the Buyer Approves such removal or replacement (not to be unreasonably withheld or delayed);</w:t>
      </w:r>
    </w:p>
    <w:p w14:paraId="021222AE"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1.4.2</w:t>
      </w:r>
      <w:r w:rsidRPr="008979D7">
        <w:rPr>
          <w:rFonts w:ascii="Arial" w:hAnsi="Arial"/>
          <w:sz w:val="24"/>
          <w:szCs w:val="24"/>
        </w:rPr>
        <w:tab/>
        <w:t>the person concerned resigns, retires or dies or is on maternity or long-term sick leave; or</w:t>
      </w:r>
    </w:p>
    <w:p w14:paraId="768EF70A" w14:textId="77777777" w:rsidR="00AD69F2"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1.4.3</w:t>
      </w:r>
      <w:r w:rsidRPr="008979D7">
        <w:rPr>
          <w:rFonts w:ascii="Arial" w:hAnsi="Arial"/>
          <w:sz w:val="24"/>
          <w:szCs w:val="24"/>
        </w:rPr>
        <w:tab/>
        <w:t>the person’s employment or contractual arrangement with the Supplier or Subcontractor is terminated for material breach of contract by the employee.</w:t>
      </w:r>
    </w:p>
    <w:p w14:paraId="5A39BBE3" w14:textId="77777777" w:rsidR="00C67EE9" w:rsidRPr="008979D7" w:rsidRDefault="00C67EE9" w:rsidP="000E2926">
      <w:pPr>
        <w:pStyle w:val="GPSL3numberedclause"/>
        <w:numPr>
          <w:ilvl w:val="0"/>
          <w:numId w:val="0"/>
        </w:numPr>
        <w:ind w:left="1418" w:hanging="851"/>
        <w:jc w:val="left"/>
        <w:rPr>
          <w:rFonts w:ascii="Arial" w:hAnsi="Arial"/>
          <w:sz w:val="24"/>
          <w:szCs w:val="24"/>
        </w:rPr>
      </w:pPr>
    </w:p>
    <w:p w14:paraId="3718820D" w14:textId="77777777" w:rsidR="00C67EE9" w:rsidRPr="008979D7" w:rsidRDefault="00184CFB" w:rsidP="000E2926">
      <w:pPr>
        <w:pStyle w:val="GPSL2numberedclause"/>
        <w:keepNext/>
        <w:ind w:left="567"/>
        <w:jc w:val="left"/>
        <w:rPr>
          <w:rFonts w:ascii="Arial" w:hAnsi="Arial"/>
          <w:sz w:val="24"/>
          <w:szCs w:val="24"/>
        </w:rPr>
      </w:pPr>
      <w:r w:rsidRPr="008979D7">
        <w:rPr>
          <w:rFonts w:ascii="Arial" w:hAnsi="Arial"/>
          <w:sz w:val="24"/>
          <w:szCs w:val="24"/>
        </w:rPr>
        <w:t>1.5</w:t>
      </w:r>
      <w:r w:rsidRPr="008979D7">
        <w:rPr>
          <w:rFonts w:ascii="Arial" w:hAnsi="Arial"/>
          <w:sz w:val="24"/>
          <w:szCs w:val="24"/>
        </w:rPr>
        <w:tab/>
        <w:t>The Supplier shall:</w:t>
      </w:r>
    </w:p>
    <w:p w14:paraId="61ED11B7"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1.5.1</w:t>
      </w:r>
      <w:r w:rsidRPr="008979D7">
        <w:rPr>
          <w:rFonts w:ascii="Arial" w:hAnsi="Arial"/>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55928926"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1.5.2</w:t>
      </w:r>
      <w:r w:rsidRPr="008979D7">
        <w:rPr>
          <w:rFonts w:ascii="Arial" w:hAnsi="Arial"/>
          <w:sz w:val="24"/>
          <w:szCs w:val="24"/>
        </w:rPr>
        <w:tab/>
        <w:t xml:space="preserve">ensure that any Key Role is not vacant for any longer than ten (10) Working Days; </w:t>
      </w:r>
    </w:p>
    <w:p w14:paraId="3A7282CB"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1.5.3</w:t>
      </w:r>
      <w:r w:rsidRPr="008979D7">
        <w:rPr>
          <w:rFonts w:ascii="Arial" w:hAnsi="Arial"/>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60BA50CF"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1.5.4</w:t>
      </w:r>
      <w:r w:rsidRPr="008979D7">
        <w:rPr>
          <w:rFonts w:ascii="Arial" w:hAnsi="Arial"/>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58B05322" w14:textId="77777777" w:rsidR="00AD69F2"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lastRenderedPageBreak/>
        <w:t>1.5.5</w:t>
      </w:r>
      <w:r w:rsidRPr="008979D7">
        <w:rPr>
          <w:rFonts w:ascii="Arial" w:hAnsi="Arial"/>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41C8F396" w14:textId="77777777" w:rsidR="00886607" w:rsidRPr="008979D7" w:rsidRDefault="00886607" w:rsidP="00886607">
      <w:pPr>
        <w:pStyle w:val="GPSL3numberedclause"/>
        <w:numPr>
          <w:ilvl w:val="0"/>
          <w:numId w:val="0"/>
        </w:numPr>
        <w:jc w:val="left"/>
        <w:rPr>
          <w:rFonts w:ascii="Arial" w:hAnsi="Arial"/>
          <w:sz w:val="24"/>
          <w:szCs w:val="24"/>
        </w:rPr>
      </w:pPr>
    </w:p>
    <w:p w14:paraId="3F747AE4" w14:textId="77777777" w:rsidR="00AD69F2" w:rsidRPr="008979D7" w:rsidRDefault="00184CFB" w:rsidP="000E2926">
      <w:pPr>
        <w:ind w:left="720" w:hanging="720"/>
        <w:rPr>
          <w:rFonts w:ascii="Arial" w:hAnsi="Arial" w:cs="Arial"/>
          <w:sz w:val="24"/>
          <w:szCs w:val="24"/>
        </w:rPr>
      </w:pPr>
      <w:r w:rsidRPr="008979D7">
        <w:rPr>
          <w:rFonts w:ascii="Arial" w:hAnsi="Arial" w:cs="Arial"/>
          <w:sz w:val="24"/>
          <w:szCs w:val="24"/>
        </w:rPr>
        <w:t>1.6</w:t>
      </w:r>
      <w:r w:rsidRPr="008979D7">
        <w:rPr>
          <w:rFonts w:ascii="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bookmarkStart w:id="0" w:name="LASTCURSORPOSITION"/>
      <w:bookmarkEnd w:id="0"/>
    </w:p>
    <w:p w14:paraId="72A3D3EC" w14:textId="77777777" w:rsidR="00186288" w:rsidRDefault="00186288" w:rsidP="000E2926">
      <w:pPr>
        <w:rPr>
          <w:rFonts w:ascii="Arial" w:hAnsi="Arial" w:cs="Arial"/>
          <w:sz w:val="24"/>
          <w:szCs w:val="24"/>
        </w:rPr>
      </w:pPr>
      <w:r>
        <w:rPr>
          <w:rFonts w:ascii="Arial" w:hAnsi="Arial" w:cs="Arial"/>
          <w:sz w:val="24"/>
          <w:szCs w:val="24"/>
        </w:rPr>
        <w:br w:type="page"/>
      </w:r>
    </w:p>
    <w:p w14:paraId="0D0B940D" w14:textId="77777777" w:rsidR="00480D8F" w:rsidRPr="008979D7" w:rsidRDefault="00480D8F" w:rsidP="008979D7">
      <w:pPr>
        <w:rPr>
          <w:rFonts w:ascii="Arial" w:hAnsi="Arial" w:cs="Arial"/>
          <w:sz w:val="24"/>
          <w:szCs w:val="24"/>
        </w:rPr>
      </w:pPr>
    </w:p>
    <w:p w14:paraId="01C682C5" w14:textId="77777777" w:rsidR="00480D8F" w:rsidRPr="008979D7" w:rsidRDefault="00480D8F" w:rsidP="008979D7">
      <w:pPr>
        <w:ind w:left="720" w:hanging="720"/>
        <w:rPr>
          <w:rFonts w:ascii="Arial" w:hAnsi="Arial" w:cs="Arial"/>
          <w:b/>
          <w:sz w:val="36"/>
          <w:szCs w:val="24"/>
        </w:rPr>
      </w:pPr>
      <w:r w:rsidRPr="008979D7">
        <w:rPr>
          <w:rFonts w:ascii="Arial" w:hAnsi="Arial" w:cs="Arial"/>
          <w:b/>
          <w:sz w:val="36"/>
          <w:szCs w:val="24"/>
        </w:rPr>
        <w:t>Annex 1</w:t>
      </w:r>
      <w:r w:rsidR="008979D7" w:rsidRPr="008979D7">
        <w:rPr>
          <w:rFonts w:ascii="Arial" w:hAnsi="Arial" w:cs="Arial"/>
          <w:b/>
          <w:sz w:val="36"/>
          <w:szCs w:val="24"/>
        </w:rPr>
        <w:t xml:space="preserve">- </w:t>
      </w:r>
      <w:r w:rsidRPr="008979D7">
        <w:rPr>
          <w:rFonts w:ascii="Arial" w:hAnsi="Arial" w:cs="Arial"/>
          <w:b/>
          <w:sz w:val="36"/>
          <w:szCs w:val="24"/>
        </w:rPr>
        <w:t>Key Roles</w:t>
      </w:r>
    </w:p>
    <w:p w14:paraId="0E27B00A" w14:textId="77777777" w:rsidR="00480D8F" w:rsidRPr="008979D7" w:rsidRDefault="00480D8F" w:rsidP="00480D8F">
      <w:pPr>
        <w:ind w:left="720" w:hanging="720"/>
        <w:jc w:val="center"/>
        <w:rPr>
          <w:rFonts w:ascii="Arial" w:hAnsi="Arial" w:cs="Arial"/>
          <w:b/>
          <w:sz w:val="24"/>
          <w:szCs w:val="24"/>
        </w:rPr>
      </w:pPr>
    </w:p>
    <w:tbl>
      <w:tblPr>
        <w:tblStyle w:val="TableGrid"/>
        <w:tblW w:w="0" w:type="auto"/>
        <w:tblInd w:w="108" w:type="dxa"/>
        <w:tblLook w:val="04A0" w:firstRow="1" w:lastRow="0" w:firstColumn="1" w:lastColumn="0" w:noHBand="0" w:noVBand="1"/>
      </w:tblPr>
      <w:tblGrid>
        <w:gridCol w:w="3334"/>
        <w:gridCol w:w="2798"/>
        <w:gridCol w:w="2776"/>
      </w:tblGrid>
      <w:tr w:rsidR="00480D8F" w:rsidRPr="008979D7" w14:paraId="2AF21C86" w14:textId="77777777" w:rsidTr="00EC2DE1">
        <w:trPr>
          <w:trHeight w:val="472"/>
        </w:trPr>
        <w:tc>
          <w:tcPr>
            <w:tcW w:w="3334" w:type="dxa"/>
          </w:tcPr>
          <w:p w14:paraId="3EF2501B" w14:textId="77777777" w:rsidR="00480D8F" w:rsidRPr="008979D7" w:rsidRDefault="00480D8F" w:rsidP="00480D8F">
            <w:pPr>
              <w:rPr>
                <w:rFonts w:ascii="Arial" w:hAnsi="Arial" w:cs="Arial"/>
                <w:b/>
                <w:sz w:val="24"/>
                <w:szCs w:val="24"/>
              </w:rPr>
            </w:pPr>
            <w:r w:rsidRPr="008979D7">
              <w:rPr>
                <w:rFonts w:ascii="Arial" w:hAnsi="Arial" w:cs="Arial"/>
                <w:b/>
                <w:sz w:val="24"/>
                <w:szCs w:val="24"/>
              </w:rPr>
              <w:t>Key Role</w:t>
            </w:r>
          </w:p>
        </w:tc>
        <w:tc>
          <w:tcPr>
            <w:tcW w:w="2798" w:type="dxa"/>
          </w:tcPr>
          <w:p w14:paraId="30D972F8" w14:textId="77777777" w:rsidR="00480D8F" w:rsidRPr="008979D7" w:rsidRDefault="0003381A" w:rsidP="00480D8F">
            <w:pPr>
              <w:rPr>
                <w:rFonts w:ascii="Arial" w:hAnsi="Arial" w:cs="Arial"/>
                <w:b/>
                <w:sz w:val="24"/>
                <w:szCs w:val="24"/>
              </w:rPr>
            </w:pPr>
            <w:r w:rsidRPr="008979D7">
              <w:rPr>
                <w:rFonts w:ascii="Arial" w:hAnsi="Arial" w:cs="Arial"/>
                <w:b/>
                <w:sz w:val="24"/>
                <w:szCs w:val="24"/>
              </w:rPr>
              <w:t>Key Staff</w:t>
            </w:r>
          </w:p>
        </w:tc>
        <w:tc>
          <w:tcPr>
            <w:tcW w:w="2776" w:type="dxa"/>
          </w:tcPr>
          <w:p w14:paraId="7FC796F7" w14:textId="77777777" w:rsidR="00480D8F" w:rsidRPr="008979D7" w:rsidRDefault="00480D8F" w:rsidP="00480D8F">
            <w:pPr>
              <w:rPr>
                <w:rFonts w:ascii="Arial" w:hAnsi="Arial" w:cs="Arial"/>
                <w:b/>
                <w:sz w:val="24"/>
                <w:szCs w:val="24"/>
              </w:rPr>
            </w:pPr>
            <w:r w:rsidRPr="008979D7">
              <w:rPr>
                <w:rFonts w:ascii="Arial" w:hAnsi="Arial" w:cs="Arial"/>
                <w:b/>
                <w:sz w:val="24"/>
                <w:szCs w:val="24"/>
              </w:rPr>
              <w:t>Contract Details</w:t>
            </w:r>
          </w:p>
        </w:tc>
      </w:tr>
      <w:tr w:rsidR="00480D8F" w:rsidRPr="008979D7" w14:paraId="60061E4C" w14:textId="77777777" w:rsidTr="00EC2DE1">
        <w:trPr>
          <w:trHeight w:val="243"/>
        </w:trPr>
        <w:tc>
          <w:tcPr>
            <w:tcW w:w="3334" w:type="dxa"/>
          </w:tcPr>
          <w:p w14:paraId="44EAFD9C" w14:textId="3A65F2BA" w:rsidR="00480D8F" w:rsidRPr="00EC2DE1" w:rsidRDefault="00EC2DE1" w:rsidP="00EC2DE1">
            <w:pPr>
              <w:jc w:val="center"/>
              <w:rPr>
                <w:rFonts w:ascii="Arial" w:hAnsi="Arial" w:cs="Arial"/>
                <w:b/>
                <w:bCs/>
                <w:sz w:val="24"/>
                <w:szCs w:val="24"/>
              </w:rPr>
            </w:pPr>
            <w:r w:rsidRPr="00EC2DE1">
              <w:rPr>
                <w:rFonts w:ascii="Arial" w:hAnsi="Arial" w:cs="Arial"/>
                <w:b/>
                <w:bCs/>
                <w:sz w:val="24"/>
                <w:szCs w:val="24"/>
                <w:lang w:val="x-none"/>
              </w:rPr>
              <w:t>Director</w:t>
            </w:r>
            <w:r w:rsidRPr="00EC2DE1">
              <w:rPr>
                <w:rFonts w:ascii="Arial" w:hAnsi="Arial" w:cs="Arial"/>
                <w:b/>
                <w:bCs/>
                <w:sz w:val="24"/>
                <w:szCs w:val="24"/>
              </w:rPr>
              <w:t xml:space="preserve"> </w:t>
            </w:r>
          </w:p>
        </w:tc>
        <w:tc>
          <w:tcPr>
            <w:tcW w:w="2798" w:type="dxa"/>
          </w:tcPr>
          <w:p w14:paraId="4B94D5A5" w14:textId="1395C5C0" w:rsidR="00480D8F" w:rsidRPr="008979D7" w:rsidRDefault="00EC2DE1" w:rsidP="00EC2DE1">
            <w:pPr>
              <w:jc w:val="center"/>
              <w:rPr>
                <w:rFonts w:ascii="Arial" w:hAnsi="Arial" w:cs="Arial"/>
                <w:b/>
                <w:sz w:val="24"/>
                <w:szCs w:val="24"/>
              </w:rPr>
            </w:pPr>
            <w:r w:rsidRPr="00EC2DE1">
              <w:rPr>
                <w:rFonts w:ascii="Arial" w:hAnsi="Arial" w:cs="Arial"/>
                <w:b/>
                <w:bCs/>
                <w:sz w:val="24"/>
                <w:szCs w:val="24"/>
                <w:highlight w:val="yellow"/>
              </w:rPr>
              <w:t>REDACTED</w:t>
            </w:r>
          </w:p>
        </w:tc>
        <w:tc>
          <w:tcPr>
            <w:tcW w:w="2776" w:type="dxa"/>
          </w:tcPr>
          <w:p w14:paraId="3DEEC669" w14:textId="1345835F" w:rsidR="00480D8F" w:rsidRPr="00EC2DE1" w:rsidRDefault="00EC2DE1" w:rsidP="00EC2DE1">
            <w:pPr>
              <w:jc w:val="center"/>
              <w:rPr>
                <w:rFonts w:ascii="Arial" w:hAnsi="Arial" w:cs="Arial"/>
                <w:b/>
                <w:bCs/>
                <w:sz w:val="24"/>
                <w:szCs w:val="24"/>
                <w:lang w:val="x-none"/>
              </w:rPr>
            </w:pPr>
            <w:r w:rsidRPr="00EC2DE1">
              <w:rPr>
                <w:rFonts w:ascii="Arial" w:hAnsi="Arial" w:cs="Arial"/>
                <w:b/>
                <w:bCs/>
                <w:sz w:val="24"/>
                <w:szCs w:val="24"/>
                <w:lang w:val="x-none"/>
              </w:rPr>
              <w:t>Peer Review</w:t>
            </w:r>
          </w:p>
        </w:tc>
      </w:tr>
      <w:tr w:rsidR="00EC2DE1" w:rsidRPr="008979D7" w14:paraId="3656B9AB" w14:textId="77777777" w:rsidTr="00EC2DE1">
        <w:trPr>
          <w:trHeight w:val="243"/>
        </w:trPr>
        <w:tc>
          <w:tcPr>
            <w:tcW w:w="3334" w:type="dxa"/>
          </w:tcPr>
          <w:p w14:paraId="45FB0818" w14:textId="422E0A4B" w:rsidR="00EC2DE1" w:rsidRPr="00EC2DE1" w:rsidRDefault="00EC2DE1" w:rsidP="00EC2DE1">
            <w:pPr>
              <w:jc w:val="center"/>
              <w:rPr>
                <w:rFonts w:ascii="Arial" w:hAnsi="Arial" w:cs="Arial"/>
                <w:b/>
                <w:sz w:val="24"/>
                <w:szCs w:val="24"/>
              </w:rPr>
            </w:pPr>
            <w:r w:rsidRPr="00EC2DE1">
              <w:rPr>
                <w:rFonts w:ascii="Arial" w:hAnsi="Arial" w:cs="Arial"/>
                <w:b/>
                <w:bCs/>
                <w:sz w:val="24"/>
                <w:szCs w:val="24"/>
                <w:lang w:val="x-none"/>
              </w:rPr>
              <w:t>Associate Director</w:t>
            </w:r>
          </w:p>
        </w:tc>
        <w:tc>
          <w:tcPr>
            <w:tcW w:w="2798" w:type="dxa"/>
          </w:tcPr>
          <w:p w14:paraId="049F31CB" w14:textId="42892284" w:rsidR="00EC2DE1" w:rsidRPr="008979D7" w:rsidRDefault="00EC2DE1" w:rsidP="00EC2DE1">
            <w:pPr>
              <w:jc w:val="center"/>
              <w:rPr>
                <w:rFonts w:ascii="Arial" w:hAnsi="Arial" w:cs="Arial"/>
                <w:b/>
                <w:sz w:val="24"/>
                <w:szCs w:val="24"/>
              </w:rPr>
            </w:pPr>
            <w:r w:rsidRPr="00EC2DE1">
              <w:rPr>
                <w:rFonts w:ascii="Arial" w:hAnsi="Arial" w:cs="Arial"/>
                <w:b/>
                <w:bCs/>
                <w:sz w:val="24"/>
                <w:szCs w:val="24"/>
                <w:highlight w:val="yellow"/>
              </w:rPr>
              <w:t>REDACTED</w:t>
            </w:r>
          </w:p>
        </w:tc>
        <w:tc>
          <w:tcPr>
            <w:tcW w:w="2776" w:type="dxa"/>
          </w:tcPr>
          <w:p w14:paraId="53128261" w14:textId="095ED937" w:rsidR="00EC2DE1" w:rsidRPr="00EC2DE1" w:rsidRDefault="00EC2DE1" w:rsidP="00EC2DE1">
            <w:pPr>
              <w:jc w:val="center"/>
              <w:rPr>
                <w:rFonts w:ascii="Arial" w:hAnsi="Arial" w:cs="Arial"/>
                <w:b/>
                <w:bCs/>
                <w:sz w:val="24"/>
                <w:szCs w:val="24"/>
                <w:lang w:val="x-none"/>
              </w:rPr>
            </w:pPr>
            <w:r w:rsidRPr="00EC2DE1">
              <w:rPr>
                <w:rFonts w:ascii="Arial" w:hAnsi="Arial" w:cs="Arial"/>
                <w:b/>
                <w:bCs/>
                <w:sz w:val="24"/>
                <w:szCs w:val="24"/>
                <w:lang w:val="x-none"/>
              </w:rPr>
              <w:t>Project Director</w:t>
            </w:r>
          </w:p>
        </w:tc>
      </w:tr>
      <w:tr w:rsidR="00EC2DE1" w:rsidRPr="008979D7" w14:paraId="62486C05" w14:textId="77777777" w:rsidTr="00EC2DE1">
        <w:trPr>
          <w:trHeight w:val="243"/>
        </w:trPr>
        <w:tc>
          <w:tcPr>
            <w:tcW w:w="3334" w:type="dxa"/>
          </w:tcPr>
          <w:p w14:paraId="4101652C" w14:textId="3A6D73CE" w:rsidR="00EC2DE1" w:rsidRPr="00EC2DE1" w:rsidRDefault="00EC2DE1" w:rsidP="00EC2DE1">
            <w:pPr>
              <w:jc w:val="center"/>
              <w:rPr>
                <w:rFonts w:ascii="Arial" w:hAnsi="Arial" w:cs="Arial"/>
                <w:b/>
                <w:sz w:val="24"/>
                <w:szCs w:val="24"/>
              </w:rPr>
            </w:pPr>
            <w:r w:rsidRPr="00EC2DE1">
              <w:rPr>
                <w:rFonts w:ascii="Arial" w:hAnsi="Arial" w:cs="Arial"/>
                <w:b/>
                <w:bCs/>
                <w:sz w:val="24"/>
                <w:szCs w:val="24"/>
                <w:lang w:val="x-none"/>
              </w:rPr>
              <w:t>Senior Consultant</w:t>
            </w:r>
          </w:p>
        </w:tc>
        <w:tc>
          <w:tcPr>
            <w:tcW w:w="2798" w:type="dxa"/>
          </w:tcPr>
          <w:p w14:paraId="4B99056E" w14:textId="6E6ED039" w:rsidR="00EC2DE1" w:rsidRPr="008979D7" w:rsidRDefault="00EC2DE1" w:rsidP="00EC2DE1">
            <w:pPr>
              <w:jc w:val="center"/>
              <w:rPr>
                <w:rFonts w:ascii="Arial" w:hAnsi="Arial" w:cs="Arial"/>
                <w:b/>
                <w:sz w:val="24"/>
                <w:szCs w:val="24"/>
              </w:rPr>
            </w:pPr>
            <w:r w:rsidRPr="00EC2DE1">
              <w:rPr>
                <w:rFonts w:ascii="Arial" w:hAnsi="Arial" w:cs="Arial"/>
                <w:b/>
                <w:bCs/>
                <w:sz w:val="24"/>
                <w:szCs w:val="24"/>
                <w:highlight w:val="yellow"/>
              </w:rPr>
              <w:t>REDACTED</w:t>
            </w:r>
          </w:p>
        </w:tc>
        <w:tc>
          <w:tcPr>
            <w:tcW w:w="2776" w:type="dxa"/>
          </w:tcPr>
          <w:p w14:paraId="1299C43A" w14:textId="17DF93CC" w:rsidR="00EC2DE1" w:rsidRPr="00EC2DE1" w:rsidRDefault="00EC2DE1" w:rsidP="00EC2DE1">
            <w:pPr>
              <w:jc w:val="center"/>
              <w:rPr>
                <w:rFonts w:ascii="Arial" w:hAnsi="Arial" w:cs="Arial"/>
                <w:b/>
                <w:sz w:val="24"/>
                <w:szCs w:val="24"/>
              </w:rPr>
            </w:pPr>
            <w:r w:rsidRPr="00EC2DE1">
              <w:rPr>
                <w:rFonts w:ascii="Arial" w:hAnsi="Arial" w:cs="Arial"/>
                <w:b/>
                <w:bCs/>
                <w:sz w:val="24"/>
                <w:szCs w:val="24"/>
                <w:lang w:val="x-none"/>
              </w:rPr>
              <w:t xml:space="preserve">Project </w:t>
            </w:r>
            <w:r w:rsidRPr="00EC2DE1">
              <w:rPr>
                <w:rFonts w:ascii="Arial" w:hAnsi="Arial" w:cs="Arial"/>
                <w:b/>
                <w:bCs/>
                <w:sz w:val="24"/>
                <w:szCs w:val="24"/>
                <w:lang w:val="x-none"/>
              </w:rPr>
              <w:t>Manager</w:t>
            </w:r>
          </w:p>
        </w:tc>
      </w:tr>
      <w:tr w:rsidR="00EC2DE1" w:rsidRPr="008979D7" w14:paraId="4DDBEF00" w14:textId="77777777" w:rsidTr="00EC2DE1">
        <w:trPr>
          <w:trHeight w:val="229"/>
        </w:trPr>
        <w:tc>
          <w:tcPr>
            <w:tcW w:w="3334" w:type="dxa"/>
          </w:tcPr>
          <w:p w14:paraId="3461D779" w14:textId="1A6B83B1" w:rsidR="00EC2DE1" w:rsidRPr="00EC2DE1" w:rsidRDefault="00EC2DE1" w:rsidP="00EC2DE1">
            <w:pPr>
              <w:jc w:val="center"/>
              <w:rPr>
                <w:rFonts w:ascii="Arial" w:hAnsi="Arial" w:cs="Arial"/>
                <w:b/>
                <w:sz w:val="24"/>
                <w:szCs w:val="24"/>
              </w:rPr>
            </w:pPr>
            <w:r w:rsidRPr="00EC2DE1">
              <w:rPr>
                <w:rFonts w:ascii="Arial" w:hAnsi="Arial" w:cs="Arial"/>
                <w:b/>
                <w:bCs/>
                <w:sz w:val="24"/>
                <w:szCs w:val="24"/>
                <w:lang w:val="x-none"/>
              </w:rPr>
              <w:t>Associate Director</w:t>
            </w:r>
          </w:p>
        </w:tc>
        <w:tc>
          <w:tcPr>
            <w:tcW w:w="2798" w:type="dxa"/>
          </w:tcPr>
          <w:p w14:paraId="3CF2D8B6" w14:textId="77266245" w:rsidR="00EC2DE1" w:rsidRPr="008979D7" w:rsidRDefault="00EC2DE1" w:rsidP="00EC2DE1">
            <w:pPr>
              <w:jc w:val="center"/>
              <w:rPr>
                <w:rFonts w:ascii="Arial" w:hAnsi="Arial" w:cs="Arial"/>
                <w:b/>
                <w:sz w:val="24"/>
                <w:szCs w:val="24"/>
              </w:rPr>
            </w:pPr>
            <w:r w:rsidRPr="00EC2DE1">
              <w:rPr>
                <w:rFonts w:ascii="Arial" w:hAnsi="Arial" w:cs="Arial"/>
                <w:b/>
                <w:bCs/>
                <w:sz w:val="24"/>
                <w:szCs w:val="24"/>
                <w:highlight w:val="yellow"/>
              </w:rPr>
              <w:t>REDACTED</w:t>
            </w:r>
          </w:p>
        </w:tc>
        <w:tc>
          <w:tcPr>
            <w:tcW w:w="2776" w:type="dxa"/>
          </w:tcPr>
          <w:p w14:paraId="0FB78278" w14:textId="4DA1B858" w:rsidR="00EC2DE1" w:rsidRPr="00EC2DE1" w:rsidRDefault="00EC2DE1" w:rsidP="00EC2DE1">
            <w:pPr>
              <w:jc w:val="center"/>
              <w:rPr>
                <w:rFonts w:ascii="Arial" w:hAnsi="Arial" w:cs="Arial"/>
                <w:b/>
                <w:bCs/>
                <w:sz w:val="24"/>
                <w:szCs w:val="24"/>
                <w:lang w:val="x-none"/>
              </w:rPr>
            </w:pPr>
            <w:r w:rsidRPr="00EC2DE1">
              <w:rPr>
                <w:rFonts w:ascii="Arial" w:hAnsi="Arial" w:cs="Arial"/>
                <w:b/>
                <w:bCs/>
                <w:sz w:val="24"/>
                <w:szCs w:val="24"/>
                <w:lang w:val="x-none"/>
              </w:rPr>
              <w:t>Singapore Energy Lead</w:t>
            </w:r>
          </w:p>
        </w:tc>
      </w:tr>
      <w:tr w:rsidR="00EC2DE1" w:rsidRPr="008979D7" w14:paraId="1FC39945" w14:textId="77777777" w:rsidTr="00EC2DE1">
        <w:trPr>
          <w:trHeight w:val="243"/>
        </w:trPr>
        <w:tc>
          <w:tcPr>
            <w:tcW w:w="3334" w:type="dxa"/>
          </w:tcPr>
          <w:p w14:paraId="0562CB0E" w14:textId="19E1D5B8" w:rsidR="00EC2DE1" w:rsidRPr="00EC2DE1" w:rsidRDefault="00EC2DE1" w:rsidP="00EC2DE1">
            <w:pPr>
              <w:jc w:val="center"/>
              <w:rPr>
                <w:rFonts w:ascii="Arial" w:hAnsi="Arial" w:cs="Arial"/>
                <w:b/>
                <w:sz w:val="24"/>
                <w:szCs w:val="24"/>
              </w:rPr>
            </w:pPr>
            <w:r w:rsidRPr="00EC2DE1">
              <w:rPr>
                <w:rFonts w:ascii="Arial" w:hAnsi="Arial" w:cs="Arial"/>
                <w:b/>
                <w:bCs/>
                <w:sz w:val="24"/>
                <w:szCs w:val="24"/>
                <w:lang w:val="x-none"/>
              </w:rPr>
              <w:t>Associate Director</w:t>
            </w:r>
          </w:p>
        </w:tc>
        <w:tc>
          <w:tcPr>
            <w:tcW w:w="2798" w:type="dxa"/>
          </w:tcPr>
          <w:p w14:paraId="34CE0A41" w14:textId="28DB948B" w:rsidR="00EC2DE1" w:rsidRPr="008979D7" w:rsidRDefault="00EC2DE1" w:rsidP="00EC2DE1">
            <w:pPr>
              <w:jc w:val="center"/>
              <w:rPr>
                <w:rFonts w:ascii="Arial" w:hAnsi="Arial" w:cs="Arial"/>
                <w:b/>
                <w:sz w:val="24"/>
                <w:szCs w:val="24"/>
              </w:rPr>
            </w:pPr>
            <w:r w:rsidRPr="00EC2DE1">
              <w:rPr>
                <w:rFonts w:ascii="Arial" w:hAnsi="Arial" w:cs="Arial"/>
                <w:b/>
                <w:bCs/>
                <w:sz w:val="24"/>
                <w:szCs w:val="24"/>
                <w:highlight w:val="yellow"/>
              </w:rPr>
              <w:t>REDACTED</w:t>
            </w:r>
          </w:p>
        </w:tc>
        <w:tc>
          <w:tcPr>
            <w:tcW w:w="2776" w:type="dxa"/>
          </w:tcPr>
          <w:p w14:paraId="62EBF3C5" w14:textId="243D9B46" w:rsidR="00EC2DE1" w:rsidRPr="00EC2DE1" w:rsidRDefault="00EC2DE1" w:rsidP="00EC2DE1">
            <w:pPr>
              <w:jc w:val="center"/>
              <w:rPr>
                <w:rFonts w:ascii="Arial" w:hAnsi="Arial" w:cs="Arial"/>
                <w:b/>
                <w:bCs/>
                <w:sz w:val="24"/>
                <w:szCs w:val="24"/>
                <w:lang w:val="x-none"/>
              </w:rPr>
            </w:pPr>
            <w:r w:rsidRPr="00EC2DE1">
              <w:rPr>
                <w:rFonts w:ascii="Arial" w:hAnsi="Arial" w:cs="Arial"/>
                <w:b/>
                <w:bCs/>
                <w:sz w:val="24"/>
                <w:szCs w:val="24"/>
                <w:lang w:val="x-none"/>
              </w:rPr>
              <w:t>India Energy Lead</w:t>
            </w:r>
          </w:p>
        </w:tc>
      </w:tr>
      <w:tr w:rsidR="00EC2DE1" w:rsidRPr="008979D7" w14:paraId="6D98A12B" w14:textId="77777777" w:rsidTr="00EC2DE1">
        <w:trPr>
          <w:trHeight w:val="64"/>
        </w:trPr>
        <w:tc>
          <w:tcPr>
            <w:tcW w:w="3334" w:type="dxa"/>
          </w:tcPr>
          <w:p w14:paraId="2946DB82" w14:textId="23728EAD" w:rsidR="00EC2DE1" w:rsidRPr="00EC2DE1" w:rsidRDefault="00EC2DE1" w:rsidP="00EC2DE1">
            <w:pPr>
              <w:jc w:val="center"/>
              <w:rPr>
                <w:rFonts w:ascii="Arial" w:hAnsi="Arial" w:cs="Arial"/>
                <w:b/>
                <w:sz w:val="24"/>
                <w:szCs w:val="24"/>
              </w:rPr>
            </w:pPr>
            <w:r w:rsidRPr="00EC2DE1">
              <w:rPr>
                <w:rFonts w:ascii="Arial" w:hAnsi="Arial" w:cs="Arial"/>
                <w:b/>
                <w:bCs/>
                <w:sz w:val="24"/>
                <w:szCs w:val="24"/>
                <w:lang w:val="x-none"/>
              </w:rPr>
              <w:t>Senior</w:t>
            </w:r>
            <w:r w:rsidRPr="00EC2DE1">
              <w:rPr>
                <w:rFonts w:ascii="Arial" w:hAnsi="Arial" w:cs="Arial"/>
                <w:b/>
                <w:bCs/>
                <w:sz w:val="24"/>
                <w:szCs w:val="24"/>
                <w:lang w:val="x-none"/>
              </w:rPr>
              <w:t xml:space="preserve"> </w:t>
            </w:r>
            <w:r w:rsidRPr="00EC2DE1">
              <w:rPr>
                <w:rFonts w:ascii="Arial" w:hAnsi="Arial" w:cs="Arial"/>
                <w:b/>
                <w:bCs/>
                <w:sz w:val="24"/>
                <w:szCs w:val="24"/>
                <w:lang w:val="x-none"/>
              </w:rPr>
              <w:t xml:space="preserve">Consultant </w:t>
            </w:r>
          </w:p>
        </w:tc>
        <w:tc>
          <w:tcPr>
            <w:tcW w:w="2798" w:type="dxa"/>
          </w:tcPr>
          <w:p w14:paraId="5997CC1D" w14:textId="16EF55CC" w:rsidR="00EC2DE1" w:rsidRPr="008979D7" w:rsidRDefault="00EC2DE1" w:rsidP="00EC2DE1">
            <w:pPr>
              <w:jc w:val="center"/>
              <w:rPr>
                <w:rFonts w:ascii="Arial" w:hAnsi="Arial" w:cs="Arial"/>
                <w:b/>
                <w:sz w:val="24"/>
                <w:szCs w:val="24"/>
              </w:rPr>
            </w:pPr>
            <w:r w:rsidRPr="00EC2DE1">
              <w:rPr>
                <w:rFonts w:ascii="Arial" w:hAnsi="Arial" w:cs="Arial"/>
                <w:b/>
                <w:bCs/>
                <w:sz w:val="24"/>
                <w:szCs w:val="24"/>
                <w:highlight w:val="yellow"/>
              </w:rPr>
              <w:t>REDACTED</w:t>
            </w:r>
          </w:p>
        </w:tc>
        <w:tc>
          <w:tcPr>
            <w:tcW w:w="2776" w:type="dxa"/>
          </w:tcPr>
          <w:p w14:paraId="110FFD37" w14:textId="1194E2BC" w:rsidR="00EC2DE1" w:rsidRPr="00EC2DE1" w:rsidRDefault="00EC2DE1" w:rsidP="00EC2DE1">
            <w:pPr>
              <w:jc w:val="center"/>
              <w:rPr>
                <w:rFonts w:ascii="Arial" w:hAnsi="Arial" w:cs="Arial"/>
                <w:b/>
                <w:bCs/>
                <w:sz w:val="24"/>
                <w:szCs w:val="24"/>
                <w:lang w:val="x-none"/>
              </w:rPr>
            </w:pPr>
            <w:r w:rsidRPr="00EC2DE1">
              <w:rPr>
                <w:rFonts w:ascii="Arial" w:hAnsi="Arial" w:cs="Arial"/>
                <w:b/>
                <w:bCs/>
                <w:sz w:val="24"/>
                <w:szCs w:val="24"/>
                <w:lang w:val="x-none"/>
              </w:rPr>
              <w:t>Levelized Cost Expert</w:t>
            </w:r>
          </w:p>
        </w:tc>
      </w:tr>
      <w:tr w:rsidR="00EC2DE1" w:rsidRPr="008979D7" w14:paraId="3D093726" w14:textId="77777777" w:rsidTr="00EC2DE1">
        <w:trPr>
          <w:trHeight w:val="64"/>
        </w:trPr>
        <w:tc>
          <w:tcPr>
            <w:tcW w:w="3334" w:type="dxa"/>
          </w:tcPr>
          <w:p w14:paraId="175B9657" w14:textId="7CD83D37" w:rsidR="00EC2DE1" w:rsidRPr="00EC2DE1" w:rsidRDefault="00EC2DE1" w:rsidP="00EC2DE1">
            <w:pPr>
              <w:jc w:val="center"/>
              <w:rPr>
                <w:rFonts w:ascii="Arial" w:hAnsi="Arial" w:cs="Arial"/>
                <w:b/>
                <w:bCs/>
                <w:sz w:val="24"/>
                <w:szCs w:val="24"/>
                <w:lang w:val="x-none"/>
              </w:rPr>
            </w:pPr>
            <w:r w:rsidRPr="00EC2DE1">
              <w:rPr>
                <w:rFonts w:ascii="Arial" w:hAnsi="Arial" w:cs="Arial"/>
                <w:b/>
                <w:bCs/>
                <w:sz w:val="24"/>
                <w:szCs w:val="24"/>
                <w:lang w:val="x-none"/>
              </w:rPr>
              <w:t>Associate</w:t>
            </w:r>
          </w:p>
        </w:tc>
        <w:tc>
          <w:tcPr>
            <w:tcW w:w="2798" w:type="dxa"/>
          </w:tcPr>
          <w:p w14:paraId="2FA344D3" w14:textId="60169B86" w:rsidR="00EC2DE1" w:rsidRPr="00EC2DE1" w:rsidRDefault="00EC2DE1" w:rsidP="00EC2DE1">
            <w:pPr>
              <w:jc w:val="center"/>
              <w:rPr>
                <w:rFonts w:ascii="Arial" w:hAnsi="Arial" w:cs="Arial"/>
                <w:b/>
                <w:bCs/>
                <w:sz w:val="24"/>
                <w:szCs w:val="24"/>
                <w:highlight w:val="yellow"/>
              </w:rPr>
            </w:pPr>
            <w:r w:rsidRPr="00EC2DE1">
              <w:rPr>
                <w:rFonts w:ascii="Arial" w:hAnsi="Arial" w:cs="Arial"/>
                <w:b/>
                <w:bCs/>
                <w:sz w:val="24"/>
                <w:szCs w:val="24"/>
                <w:highlight w:val="yellow"/>
              </w:rPr>
              <w:t>REDACTED</w:t>
            </w:r>
          </w:p>
        </w:tc>
        <w:tc>
          <w:tcPr>
            <w:tcW w:w="2776" w:type="dxa"/>
          </w:tcPr>
          <w:p w14:paraId="2594157E" w14:textId="4A6357B9" w:rsidR="00EC2DE1" w:rsidRPr="00EC2DE1" w:rsidRDefault="00EC2DE1" w:rsidP="00EC2DE1">
            <w:pPr>
              <w:jc w:val="center"/>
              <w:rPr>
                <w:rFonts w:ascii="Arial" w:hAnsi="Arial" w:cs="Arial"/>
                <w:b/>
                <w:bCs/>
                <w:sz w:val="24"/>
                <w:szCs w:val="24"/>
                <w:lang w:val="x-none"/>
              </w:rPr>
            </w:pPr>
            <w:r w:rsidRPr="00EC2DE1">
              <w:rPr>
                <w:rFonts w:ascii="Arial" w:hAnsi="Arial" w:cs="Arial"/>
                <w:b/>
                <w:bCs/>
                <w:sz w:val="24"/>
                <w:szCs w:val="24"/>
                <w:lang w:val="x-none"/>
              </w:rPr>
              <w:t>Maritime Expert</w:t>
            </w:r>
          </w:p>
        </w:tc>
      </w:tr>
      <w:tr w:rsidR="00EC2DE1" w:rsidRPr="008979D7" w14:paraId="79FB4387" w14:textId="77777777" w:rsidTr="00EC2DE1">
        <w:trPr>
          <w:trHeight w:val="64"/>
        </w:trPr>
        <w:tc>
          <w:tcPr>
            <w:tcW w:w="3334" w:type="dxa"/>
          </w:tcPr>
          <w:p w14:paraId="2147E82F" w14:textId="1217D3A7" w:rsidR="00EC2DE1" w:rsidRPr="00EC2DE1" w:rsidRDefault="00EC2DE1" w:rsidP="00EC2DE1">
            <w:pPr>
              <w:jc w:val="center"/>
              <w:rPr>
                <w:rFonts w:ascii="Arial" w:hAnsi="Arial" w:cs="Arial"/>
                <w:b/>
                <w:bCs/>
                <w:sz w:val="24"/>
                <w:szCs w:val="24"/>
              </w:rPr>
            </w:pPr>
            <w:r w:rsidRPr="00EC2DE1">
              <w:rPr>
                <w:rFonts w:ascii="Arial" w:hAnsi="Arial" w:cs="Arial"/>
                <w:b/>
                <w:bCs/>
                <w:sz w:val="24"/>
                <w:szCs w:val="24"/>
                <w:lang w:val="x-none"/>
              </w:rPr>
              <w:t>Consultant</w:t>
            </w:r>
          </w:p>
        </w:tc>
        <w:tc>
          <w:tcPr>
            <w:tcW w:w="2798" w:type="dxa"/>
          </w:tcPr>
          <w:p w14:paraId="5EA31BD4" w14:textId="18678F6A" w:rsidR="00EC2DE1" w:rsidRPr="00EC2DE1" w:rsidRDefault="00EC2DE1" w:rsidP="00EC2DE1">
            <w:pPr>
              <w:jc w:val="center"/>
              <w:rPr>
                <w:rFonts w:ascii="Arial" w:hAnsi="Arial" w:cs="Arial"/>
                <w:b/>
                <w:bCs/>
                <w:sz w:val="24"/>
                <w:szCs w:val="24"/>
                <w:highlight w:val="yellow"/>
              </w:rPr>
            </w:pPr>
            <w:r w:rsidRPr="00EC2DE1">
              <w:rPr>
                <w:rFonts w:ascii="Arial" w:hAnsi="Arial" w:cs="Arial"/>
                <w:b/>
                <w:bCs/>
                <w:sz w:val="24"/>
                <w:szCs w:val="24"/>
                <w:highlight w:val="yellow"/>
              </w:rPr>
              <w:t>REDACTED</w:t>
            </w:r>
          </w:p>
        </w:tc>
        <w:tc>
          <w:tcPr>
            <w:tcW w:w="2776" w:type="dxa"/>
          </w:tcPr>
          <w:p w14:paraId="326F7C2B" w14:textId="3EAC563D" w:rsidR="00EC2DE1" w:rsidRPr="00EC2DE1" w:rsidRDefault="00EC2DE1" w:rsidP="00EC2DE1">
            <w:pPr>
              <w:jc w:val="center"/>
              <w:rPr>
                <w:rFonts w:ascii="Arial" w:hAnsi="Arial" w:cs="Arial"/>
                <w:b/>
                <w:bCs/>
                <w:sz w:val="24"/>
                <w:szCs w:val="24"/>
                <w:lang w:val="x-none"/>
              </w:rPr>
            </w:pPr>
            <w:r w:rsidRPr="00EC2DE1">
              <w:rPr>
                <w:rFonts w:ascii="Arial" w:hAnsi="Arial" w:cs="Arial"/>
                <w:b/>
                <w:bCs/>
                <w:sz w:val="24"/>
                <w:szCs w:val="24"/>
                <w:lang w:val="x-none"/>
              </w:rPr>
              <w:t>Consultant</w:t>
            </w:r>
          </w:p>
        </w:tc>
      </w:tr>
      <w:tr w:rsidR="00EC2DE1" w:rsidRPr="008979D7" w14:paraId="587A388C" w14:textId="77777777" w:rsidTr="00EC2DE1">
        <w:trPr>
          <w:trHeight w:val="64"/>
        </w:trPr>
        <w:tc>
          <w:tcPr>
            <w:tcW w:w="3334" w:type="dxa"/>
          </w:tcPr>
          <w:p w14:paraId="6628C6BC" w14:textId="05C24EB6" w:rsidR="00EC2DE1" w:rsidRPr="00EC2DE1" w:rsidRDefault="00EC2DE1" w:rsidP="00EC2DE1">
            <w:pPr>
              <w:jc w:val="center"/>
              <w:rPr>
                <w:rFonts w:ascii="Arial" w:hAnsi="Arial" w:cs="Arial"/>
                <w:b/>
                <w:bCs/>
                <w:sz w:val="24"/>
                <w:szCs w:val="24"/>
              </w:rPr>
            </w:pPr>
            <w:r w:rsidRPr="00EC2DE1">
              <w:rPr>
                <w:rFonts w:ascii="Arial" w:hAnsi="Arial" w:cs="Arial"/>
                <w:b/>
                <w:bCs/>
                <w:sz w:val="24"/>
                <w:szCs w:val="24"/>
                <w:lang w:val="x-none"/>
              </w:rPr>
              <w:t xml:space="preserve">Senior </w:t>
            </w:r>
            <w:r w:rsidRPr="00EC2DE1">
              <w:rPr>
                <w:rFonts w:ascii="Arial" w:hAnsi="Arial" w:cs="Arial"/>
                <w:b/>
                <w:bCs/>
                <w:sz w:val="24"/>
                <w:szCs w:val="24"/>
                <w:lang w:val="x-none"/>
              </w:rPr>
              <w:t>Consultant</w:t>
            </w:r>
          </w:p>
        </w:tc>
        <w:tc>
          <w:tcPr>
            <w:tcW w:w="2798" w:type="dxa"/>
          </w:tcPr>
          <w:p w14:paraId="455D0106" w14:textId="000FD4BF" w:rsidR="00EC2DE1" w:rsidRPr="00EC2DE1" w:rsidRDefault="00EC2DE1" w:rsidP="00EC2DE1">
            <w:pPr>
              <w:jc w:val="center"/>
              <w:rPr>
                <w:rFonts w:ascii="Arial" w:hAnsi="Arial" w:cs="Arial"/>
                <w:b/>
                <w:bCs/>
                <w:sz w:val="24"/>
                <w:szCs w:val="24"/>
                <w:highlight w:val="yellow"/>
              </w:rPr>
            </w:pPr>
            <w:r w:rsidRPr="00EC2DE1">
              <w:rPr>
                <w:rFonts w:ascii="Arial" w:hAnsi="Arial" w:cs="Arial"/>
                <w:b/>
                <w:bCs/>
                <w:sz w:val="24"/>
                <w:szCs w:val="24"/>
                <w:highlight w:val="yellow"/>
              </w:rPr>
              <w:t>REDACTED</w:t>
            </w:r>
          </w:p>
        </w:tc>
        <w:tc>
          <w:tcPr>
            <w:tcW w:w="2776" w:type="dxa"/>
          </w:tcPr>
          <w:p w14:paraId="1BFD1E25" w14:textId="5D03F5C3" w:rsidR="00EC2DE1" w:rsidRPr="006775F4" w:rsidRDefault="006775F4" w:rsidP="006775F4">
            <w:pPr>
              <w:jc w:val="center"/>
              <w:rPr>
                <w:rFonts w:ascii="Arial" w:hAnsi="Arial" w:cs="Arial"/>
                <w:b/>
                <w:bCs/>
                <w:sz w:val="24"/>
                <w:szCs w:val="24"/>
                <w:lang w:val="x-none"/>
              </w:rPr>
            </w:pPr>
            <w:r w:rsidRPr="006775F4">
              <w:rPr>
                <w:rFonts w:ascii="Arial" w:hAnsi="Arial" w:cs="Arial"/>
                <w:b/>
                <w:bCs/>
                <w:sz w:val="24"/>
                <w:szCs w:val="24"/>
                <w:lang w:val="x-none"/>
              </w:rPr>
              <w:t>Maritime Expert</w:t>
            </w:r>
          </w:p>
        </w:tc>
      </w:tr>
      <w:tr w:rsidR="00EC2DE1" w:rsidRPr="008979D7" w14:paraId="3459476D" w14:textId="77777777" w:rsidTr="00EC2DE1">
        <w:trPr>
          <w:trHeight w:val="64"/>
        </w:trPr>
        <w:tc>
          <w:tcPr>
            <w:tcW w:w="3334" w:type="dxa"/>
          </w:tcPr>
          <w:p w14:paraId="25D8FD4A" w14:textId="5F133A28" w:rsidR="00EC2DE1" w:rsidRPr="00EC2DE1" w:rsidRDefault="00EC2DE1" w:rsidP="00EC2DE1">
            <w:pPr>
              <w:jc w:val="center"/>
              <w:rPr>
                <w:rFonts w:ascii="Arial" w:hAnsi="Arial" w:cs="Arial"/>
                <w:b/>
                <w:bCs/>
                <w:sz w:val="24"/>
                <w:szCs w:val="24"/>
              </w:rPr>
            </w:pPr>
            <w:r w:rsidRPr="00EC2DE1">
              <w:rPr>
                <w:rFonts w:ascii="Arial" w:hAnsi="Arial" w:cs="Arial"/>
                <w:b/>
                <w:bCs/>
                <w:sz w:val="24"/>
                <w:szCs w:val="24"/>
                <w:lang w:val="x-none"/>
              </w:rPr>
              <w:t>Graduate Engineer</w:t>
            </w:r>
          </w:p>
        </w:tc>
        <w:tc>
          <w:tcPr>
            <w:tcW w:w="2798" w:type="dxa"/>
          </w:tcPr>
          <w:p w14:paraId="1079BC0E" w14:textId="4E2F9001" w:rsidR="00EC2DE1" w:rsidRPr="00EC2DE1" w:rsidRDefault="00EC2DE1" w:rsidP="00EC2DE1">
            <w:pPr>
              <w:jc w:val="center"/>
              <w:rPr>
                <w:rFonts w:ascii="Arial" w:hAnsi="Arial" w:cs="Arial"/>
                <w:b/>
                <w:bCs/>
                <w:sz w:val="24"/>
                <w:szCs w:val="24"/>
                <w:highlight w:val="yellow"/>
              </w:rPr>
            </w:pPr>
            <w:r w:rsidRPr="00EC2DE1">
              <w:rPr>
                <w:rFonts w:ascii="Arial" w:hAnsi="Arial" w:cs="Arial"/>
                <w:b/>
                <w:bCs/>
                <w:sz w:val="24"/>
                <w:szCs w:val="24"/>
                <w:highlight w:val="yellow"/>
              </w:rPr>
              <w:t>REDACTED</w:t>
            </w:r>
          </w:p>
        </w:tc>
        <w:tc>
          <w:tcPr>
            <w:tcW w:w="2776" w:type="dxa"/>
          </w:tcPr>
          <w:p w14:paraId="29301318" w14:textId="2E47C1EB" w:rsidR="00EC2DE1" w:rsidRPr="006775F4" w:rsidRDefault="006775F4" w:rsidP="006775F4">
            <w:pPr>
              <w:jc w:val="center"/>
              <w:rPr>
                <w:rFonts w:ascii="Arial" w:hAnsi="Arial" w:cs="Arial"/>
                <w:b/>
                <w:bCs/>
                <w:sz w:val="24"/>
                <w:szCs w:val="24"/>
                <w:lang w:val="x-none"/>
              </w:rPr>
            </w:pPr>
            <w:r w:rsidRPr="006775F4">
              <w:rPr>
                <w:rFonts w:ascii="Arial" w:hAnsi="Arial" w:cs="Arial"/>
                <w:b/>
                <w:bCs/>
                <w:sz w:val="24"/>
                <w:szCs w:val="24"/>
                <w:lang w:val="x-none"/>
              </w:rPr>
              <w:t>Graduate Maritime Engineer</w:t>
            </w:r>
          </w:p>
        </w:tc>
      </w:tr>
      <w:tr w:rsidR="00EC2DE1" w:rsidRPr="008979D7" w14:paraId="71962FBE" w14:textId="77777777" w:rsidTr="00EC2DE1">
        <w:trPr>
          <w:trHeight w:val="64"/>
        </w:trPr>
        <w:tc>
          <w:tcPr>
            <w:tcW w:w="3334" w:type="dxa"/>
          </w:tcPr>
          <w:p w14:paraId="6DA35E25" w14:textId="2BC33ECF" w:rsidR="00EC2DE1" w:rsidRPr="00EC2DE1" w:rsidRDefault="00EC2DE1" w:rsidP="00EC2DE1">
            <w:pPr>
              <w:jc w:val="center"/>
              <w:rPr>
                <w:rFonts w:ascii="Arial" w:hAnsi="Arial" w:cs="Arial"/>
                <w:b/>
                <w:bCs/>
                <w:sz w:val="24"/>
                <w:szCs w:val="24"/>
              </w:rPr>
            </w:pPr>
            <w:r w:rsidRPr="00EC2DE1">
              <w:rPr>
                <w:rFonts w:ascii="Arial" w:hAnsi="Arial" w:cs="Arial"/>
                <w:b/>
                <w:bCs/>
                <w:sz w:val="24"/>
                <w:szCs w:val="24"/>
                <w:lang w:val="x-none"/>
              </w:rPr>
              <w:t>Director</w:t>
            </w:r>
          </w:p>
        </w:tc>
        <w:tc>
          <w:tcPr>
            <w:tcW w:w="2798" w:type="dxa"/>
          </w:tcPr>
          <w:p w14:paraId="2F5FA309" w14:textId="23588384" w:rsidR="00EC2DE1" w:rsidRPr="00EC2DE1" w:rsidRDefault="00EC2DE1" w:rsidP="00EC2DE1">
            <w:pPr>
              <w:jc w:val="center"/>
              <w:rPr>
                <w:rFonts w:ascii="Arial" w:hAnsi="Arial" w:cs="Arial"/>
                <w:b/>
                <w:bCs/>
                <w:sz w:val="24"/>
                <w:szCs w:val="24"/>
                <w:highlight w:val="yellow"/>
              </w:rPr>
            </w:pPr>
            <w:r w:rsidRPr="00EC2DE1">
              <w:rPr>
                <w:rFonts w:ascii="Arial" w:hAnsi="Arial" w:cs="Arial"/>
                <w:b/>
                <w:bCs/>
                <w:sz w:val="24"/>
                <w:szCs w:val="24"/>
                <w:highlight w:val="yellow"/>
              </w:rPr>
              <w:t>REDACTED</w:t>
            </w:r>
          </w:p>
        </w:tc>
        <w:tc>
          <w:tcPr>
            <w:tcW w:w="2776" w:type="dxa"/>
          </w:tcPr>
          <w:p w14:paraId="02FE51D6" w14:textId="1CE8D88F" w:rsidR="00EC2DE1" w:rsidRPr="006775F4" w:rsidRDefault="006775F4" w:rsidP="006775F4">
            <w:pPr>
              <w:jc w:val="center"/>
              <w:rPr>
                <w:rFonts w:ascii="Arial" w:hAnsi="Arial" w:cs="Arial"/>
                <w:b/>
                <w:bCs/>
                <w:sz w:val="24"/>
                <w:szCs w:val="24"/>
                <w:lang w:val="x-none"/>
              </w:rPr>
            </w:pPr>
            <w:proofErr w:type="spellStart"/>
            <w:r w:rsidRPr="006775F4">
              <w:rPr>
                <w:rFonts w:ascii="Arial" w:hAnsi="Arial" w:cs="Arial"/>
                <w:b/>
                <w:bCs/>
                <w:sz w:val="24"/>
                <w:szCs w:val="24"/>
                <w:lang w:val="x-none"/>
              </w:rPr>
              <w:t>Etasca</w:t>
            </w:r>
            <w:proofErr w:type="spellEnd"/>
            <w:r w:rsidRPr="006775F4">
              <w:rPr>
                <w:rFonts w:ascii="Arial" w:hAnsi="Arial" w:cs="Arial"/>
                <w:b/>
                <w:bCs/>
                <w:sz w:val="24"/>
                <w:szCs w:val="24"/>
                <w:lang w:val="x-none"/>
              </w:rPr>
              <w:t xml:space="preserve"> Expert (sub-consultant)</w:t>
            </w:r>
          </w:p>
        </w:tc>
      </w:tr>
      <w:tr w:rsidR="00EC2DE1" w:rsidRPr="008979D7" w14:paraId="3E7D53F1" w14:textId="77777777" w:rsidTr="00EC2DE1">
        <w:trPr>
          <w:trHeight w:val="64"/>
        </w:trPr>
        <w:tc>
          <w:tcPr>
            <w:tcW w:w="3334" w:type="dxa"/>
          </w:tcPr>
          <w:p w14:paraId="64636A61" w14:textId="6703097D" w:rsidR="00EC2DE1" w:rsidRPr="00EC2DE1" w:rsidRDefault="00EC2DE1" w:rsidP="00EC2DE1">
            <w:pPr>
              <w:jc w:val="center"/>
              <w:rPr>
                <w:rFonts w:ascii="Arial" w:hAnsi="Arial" w:cs="Arial"/>
                <w:b/>
                <w:bCs/>
                <w:sz w:val="24"/>
                <w:szCs w:val="24"/>
              </w:rPr>
            </w:pPr>
            <w:r w:rsidRPr="00EC2DE1">
              <w:rPr>
                <w:rFonts w:ascii="Arial" w:hAnsi="Arial" w:cs="Arial"/>
                <w:b/>
                <w:bCs/>
                <w:sz w:val="24"/>
                <w:szCs w:val="24"/>
                <w:lang w:val="x-none"/>
              </w:rPr>
              <w:t>Director</w:t>
            </w:r>
          </w:p>
        </w:tc>
        <w:tc>
          <w:tcPr>
            <w:tcW w:w="2798" w:type="dxa"/>
          </w:tcPr>
          <w:p w14:paraId="54F4EFCB" w14:textId="0AE8404E" w:rsidR="00EC2DE1" w:rsidRPr="00EC2DE1" w:rsidRDefault="00EC2DE1" w:rsidP="00EC2DE1">
            <w:pPr>
              <w:jc w:val="center"/>
              <w:rPr>
                <w:rFonts w:ascii="Arial" w:hAnsi="Arial" w:cs="Arial"/>
                <w:b/>
                <w:bCs/>
                <w:sz w:val="24"/>
                <w:szCs w:val="24"/>
                <w:highlight w:val="yellow"/>
              </w:rPr>
            </w:pPr>
            <w:r w:rsidRPr="00EC2DE1">
              <w:rPr>
                <w:rFonts w:ascii="Arial" w:hAnsi="Arial" w:cs="Arial"/>
                <w:b/>
                <w:bCs/>
                <w:sz w:val="24"/>
                <w:szCs w:val="24"/>
                <w:highlight w:val="yellow"/>
              </w:rPr>
              <w:t>REDACTED</w:t>
            </w:r>
          </w:p>
        </w:tc>
        <w:tc>
          <w:tcPr>
            <w:tcW w:w="2776" w:type="dxa"/>
          </w:tcPr>
          <w:p w14:paraId="53A00F71" w14:textId="2C253EA8" w:rsidR="00EC2DE1" w:rsidRPr="006775F4" w:rsidRDefault="006775F4" w:rsidP="006775F4">
            <w:pPr>
              <w:jc w:val="center"/>
              <w:rPr>
                <w:rFonts w:ascii="Arial" w:hAnsi="Arial" w:cs="Arial"/>
                <w:b/>
                <w:bCs/>
                <w:sz w:val="24"/>
                <w:szCs w:val="24"/>
                <w:lang w:val="x-none"/>
              </w:rPr>
            </w:pPr>
            <w:proofErr w:type="spellStart"/>
            <w:r w:rsidRPr="006775F4">
              <w:rPr>
                <w:rFonts w:ascii="Arial" w:hAnsi="Arial" w:cs="Arial"/>
                <w:b/>
                <w:bCs/>
                <w:sz w:val="24"/>
                <w:szCs w:val="24"/>
                <w:lang w:val="x-none"/>
              </w:rPr>
              <w:t>Etasca</w:t>
            </w:r>
            <w:proofErr w:type="spellEnd"/>
            <w:r w:rsidRPr="006775F4">
              <w:rPr>
                <w:rFonts w:ascii="Arial" w:hAnsi="Arial" w:cs="Arial"/>
                <w:b/>
                <w:bCs/>
                <w:sz w:val="24"/>
                <w:szCs w:val="24"/>
                <w:lang w:val="x-none"/>
              </w:rPr>
              <w:t xml:space="preserve"> Expert (sub-consultant)</w:t>
            </w:r>
          </w:p>
        </w:tc>
      </w:tr>
    </w:tbl>
    <w:p w14:paraId="6B699379" w14:textId="77777777" w:rsidR="00480D8F" w:rsidRPr="008979D7" w:rsidRDefault="00480D8F" w:rsidP="00480D8F">
      <w:pPr>
        <w:ind w:left="720" w:hanging="720"/>
        <w:jc w:val="center"/>
        <w:rPr>
          <w:rFonts w:ascii="Arial" w:hAnsi="Arial" w:cs="Arial"/>
          <w:b/>
          <w:sz w:val="24"/>
          <w:szCs w:val="24"/>
        </w:rPr>
      </w:pPr>
    </w:p>
    <w:sectPr w:rsidR="00480D8F" w:rsidRPr="008979D7" w:rsidSect="0088660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84858" w14:textId="77777777" w:rsidR="007761EA" w:rsidRDefault="007761EA">
      <w:pPr>
        <w:spacing w:after="0" w:line="240" w:lineRule="auto"/>
      </w:pPr>
      <w:r>
        <w:separator/>
      </w:r>
    </w:p>
  </w:endnote>
  <w:endnote w:type="continuationSeparator" w:id="0">
    <w:p w14:paraId="571247AD" w14:textId="77777777" w:rsidR="007761EA" w:rsidRDefault="00776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B930" w14:textId="5FFFDA27" w:rsidR="00D3312D" w:rsidRDefault="00D3312D">
    <w:pPr>
      <w:pStyle w:val="Footer"/>
    </w:pPr>
    <w:r>
      <w:rPr>
        <w:noProof/>
      </w:rPr>
      <mc:AlternateContent>
        <mc:Choice Requires="wps">
          <w:drawing>
            <wp:anchor distT="0" distB="0" distL="0" distR="0" simplePos="0" relativeHeight="251662336" behindDoc="0" locked="0" layoutInCell="1" allowOverlap="1" wp14:anchorId="7560E427" wp14:editId="3BA908AB">
              <wp:simplePos x="635" y="635"/>
              <wp:positionH relativeFrom="page">
                <wp:align>center</wp:align>
              </wp:positionH>
              <wp:positionV relativeFrom="page">
                <wp:align>bottom</wp:align>
              </wp:positionV>
              <wp:extent cx="457200" cy="352425"/>
              <wp:effectExtent l="0" t="0" r="0" b="0"/>
              <wp:wrapNone/>
              <wp:docPr id="17107315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5F71E00B" w14:textId="2EACF112" w:rsidR="00D3312D" w:rsidRPr="00D3312D" w:rsidRDefault="00D3312D" w:rsidP="00D3312D">
                          <w:pPr>
                            <w:spacing w:after="0"/>
                            <w:rPr>
                              <w:rFonts w:cs="Calibri"/>
                              <w:noProof/>
                              <w:color w:val="000000"/>
                              <w:sz w:val="20"/>
                              <w:szCs w:val="20"/>
                            </w:rPr>
                          </w:pPr>
                          <w:r w:rsidRPr="00D3312D">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60E427" id="_x0000_t202" coordsize="21600,21600" o:spt="202" path="m,l,21600r21600,l21600,xe">
              <v:stroke joinstyle="miter"/>
              <v:path gradientshapeok="t" o:connecttype="rect"/>
            </v:shapetype>
            <v:shape id="Text Box 5" o:spid="_x0000_s1028" type="#_x0000_t202" alt="OFFICIAL" style="position:absolute;margin-left:0;margin-top:0;width:36pt;height:27.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16Dg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" filled="f" stroked="f">
              <v:textbox style="mso-fit-shape-to-text:t" inset="0,0,0,15pt">
                <w:txbxContent>
                  <w:p w14:paraId="5F71E00B" w14:textId="2EACF112" w:rsidR="00D3312D" w:rsidRPr="00D3312D" w:rsidRDefault="00D3312D" w:rsidP="00D3312D">
                    <w:pPr>
                      <w:spacing w:after="0"/>
                      <w:rPr>
                        <w:rFonts w:cs="Calibri"/>
                        <w:noProof/>
                        <w:color w:val="000000"/>
                        <w:sz w:val="20"/>
                        <w:szCs w:val="20"/>
                      </w:rPr>
                    </w:pPr>
                    <w:r w:rsidRPr="00D3312D">
                      <w:rPr>
                        <w:rFonts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6223" w14:textId="4A5ED96A" w:rsidR="00510265" w:rsidRDefault="00D3312D" w:rsidP="0003381A">
    <w:pPr>
      <w:pStyle w:val="Footer"/>
      <w:rPr>
        <w:rFonts w:ascii="Arial" w:hAnsi="Arial" w:cs="Arial"/>
        <w:sz w:val="20"/>
      </w:rPr>
    </w:pPr>
    <w:r>
      <w:rPr>
        <w:rFonts w:ascii="Arial" w:hAnsi="Arial" w:cs="Arial"/>
        <w:noProof/>
        <w:sz w:val="20"/>
      </w:rPr>
      <mc:AlternateContent>
        <mc:Choice Requires="wps">
          <w:drawing>
            <wp:anchor distT="0" distB="0" distL="0" distR="0" simplePos="0" relativeHeight="251663360" behindDoc="0" locked="0" layoutInCell="1" allowOverlap="1" wp14:anchorId="33C7A547" wp14:editId="799A6582">
              <wp:simplePos x="635" y="635"/>
              <wp:positionH relativeFrom="page">
                <wp:align>center</wp:align>
              </wp:positionH>
              <wp:positionV relativeFrom="page">
                <wp:align>bottom</wp:align>
              </wp:positionV>
              <wp:extent cx="457200" cy="352425"/>
              <wp:effectExtent l="0" t="0" r="0" b="0"/>
              <wp:wrapNone/>
              <wp:docPr id="18071291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2846F047" w14:textId="447C8F83" w:rsidR="00D3312D" w:rsidRPr="00D3312D" w:rsidRDefault="00D3312D" w:rsidP="00D3312D">
                          <w:pPr>
                            <w:spacing w:after="0"/>
                            <w:rPr>
                              <w:rFonts w:cs="Calibri"/>
                              <w:noProof/>
                              <w:color w:val="000000"/>
                              <w:sz w:val="20"/>
                              <w:szCs w:val="20"/>
                            </w:rPr>
                          </w:pPr>
                          <w:r w:rsidRPr="00D3312D">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C7A547" id="_x0000_t202" coordsize="21600,21600" o:spt="202" path="m,l,21600r21600,l21600,xe">
              <v:stroke joinstyle="miter"/>
              <v:path gradientshapeok="t" o:connecttype="rect"/>
            </v:shapetype>
            <v:shape id="Text Box 6" o:spid="_x0000_s1029" type="#_x0000_t202" alt="OFFICIAL" style="position:absolute;margin-left:0;margin-top:0;width:36pt;height:27.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9HDQ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" filled="f" stroked="f">
              <v:textbox style="mso-fit-shape-to-text:t" inset="0,0,0,15pt">
                <w:txbxContent>
                  <w:p w14:paraId="2846F047" w14:textId="447C8F83" w:rsidR="00D3312D" w:rsidRPr="00D3312D" w:rsidRDefault="00D3312D" w:rsidP="00D3312D">
                    <w:pPr>
                      <w:spacing w:after="0"/>
                      <w:rPr>
                        <w:rFonts w:cs="Calibri"/>
                        <w:noProof/>
                        <w:color w:val="000000"/>
                        <w:sz w:val="20"/>
                        <w:szCs w:val="20"/>
                      </w:rPr>
                    </w:pPr>
                    <w:r w:rsidRPr="00D3312D">
                      <w:rPr>
                        <w:rFonts w:cs="Calibri"/>
                        <w:noProof/>
                        <w:color w:val="000000"/>
                        <w:sz w:val="20"/>
                        <w:szCs w:val="20"/>
                      </w:rPr>
                      <w:t>OFFICIAL</w:t>
                    </w:r>
                  </w:p>
                </w:txbxContent>
              </v:textbox>
              <w10:wrap anchorx="page" anchory="page"/>
            </v:shape>
          </w:pict>
        </mc:Fallback>
      </mc:AlternateContent>
    </w:r>
  </w:p>
  <w:p w14:paraId="23F18CC1" w14:textId="77777777" w:rsidR="00773650" w:rsidRDefault="00773650" w:rsidP="00773650">
    <w:pPr>
      <w:tabs>
        <w:tab w:val="center" w:pos="4513"/>
        <w:tab w:val="right" w:pos="9026"/>
      </w:tabs>
      <w:spacing w:after="0"/>
      <w:rPr>
        <w:rFonts w:ascii="Arial" w:eastAsia="Arial" w:hAnsi="Arial"/>
        <w:sz w:val="20"/>
        <w:szCs w:val="20"/>
      </w:rPr>
    </w:pPr>
    <w:r>
      <w:rPr>
        <w:rFonts w:ascii="Arial" w:eastAsia="Arial" w:hAnsi="Arial"/>
        <w:sz w:val="20"/>
        <w:szCs w:val="20"/>
      </w:rPr>
      <w:t>RM6126 - Research &amp; Insights DPS</w:t>
    </w:r>
  </w:p>
  <w:p w14:paraId="4152BF4B" w14:textId="77777777" w:rsidR="0003381A" w:rsidRPr="00886607" w:rsidRDefault="0003381A" w:rsidP="0003381A">
    <w:pPr>
      <w:pStyle w:val="Footer"/>
      <w:rPr>
        <w:rFonts w:ascii="Arial" w:hAnsi="Arial" w:cs="Arial"/>
        <w:sz w:val="20"/>
      </w:rPr>
    </w:pPr>
    <w:r w:rsidRPr="00886607">
      <w:rPr>
        <w:rFonts w:ascii="Arial" w:hAnsi="Arial" w:cs="Arial"/>
        <w:sz w:val="20"/>
      </w:rPr>
      <w:t xml:space="preserve">Project Version: </w:t>
    </w:r>
    <w:r w:rsidR="00244123">
      <w:rPr>
        <w:rFonts w:ascii="Arial" w:hAnsi="Arial" w:cs="Arial"/>
        <w:sz w:val="20"/>
      </w:rPr>
      <w:t>v1.0</w:t>
    </w:r>
    <w:r w:rsidR="00244123">
      <w:rPr>
        <w:rFonts w:ascii="Arial" w:hAnsi="Arial" w:cs="Arial"/>
        <w:sz w:val="20"/>
      </w:rPr>
      <w:tab/>
    </w:r>
    <w:r w:rsidRPr="00886607">
      <w:rPr>
        <w:rFonts w:ascii="Arial" w:hAnsi="Arial" w:cs="Arial"/>
        <w:sz w:val="20"/>
      </w:rPr>
      <w:tab/>
    </w:r>
    <w:r w:rsidR="008979D7" w:rsidRPr="00886607">
      <w:rPr>
        <w:rFonts w:ascii="Arial" w:hAnsi="Arial" w:cs="Arial"/>
        <w:noProof/>
        <w:sz w:val="20"/>
      </w:rPr>
      <w:fldChar w:fldCharType="begin"/>
    </w:r>
    <w:r w:rsidR="008979D7" w:rsidRPr="00886607">
      <w:rPr>
        <w:rFonts w:ascii="Arial" w:hAnsi="Arial" w:cs="Arial"/>
        <w:noProof/>
        <w:sz w:val="20"/>
      </w:rPr>
      <w:instrText xml:space="preserve"> PAGE   \* MERGEFORMAT </w:instrText>
    </w:r>
    <w:r w:rsidR="008979D7" w:rsidRPr="00886607">
      <w:rPr>
        <w:rFonts w:ascii="Arial" w:hAnsi="Arial" w:cs="Arial"/>
        <w:noProof/>
        <w:sz w:val="20"/>
      </w:rPr>
      <w:fldChar w:fldCharType="separate"/>
    </w:r>
    <w:r w:rsidR="00A96A3B">
      <w:rPr>
        <w:rFonts w:ascii="Arial" w:hAnsi="Arial" w:cs="Arial"/>
        <w:noProof/>
        <w:sz w:val="20"/>
      </w:rPr>
      <w:t>3</w:t>
    </w:r>
    <w:r w:rsidR="008979D7" w:rsidRPr="00886607">
      <w:rPr>
        <w:rFonts w:ascii="Arial" w:hAnsi="Arial" w:cs="Arial"/>
        <w:noProof/>
        <w:sz w:val="20"/>
      </w:rPr>
      <w:fldChar w:fldCharType="end"/>
    </w:r>
  </w:p>
  <w:p w14:paraId="117F44C4" w14:textId="77777777" w:rsidR="00AD69F2" w:rsidRPr="0072710A" w:rsidRDefault="0003381A" w:rsidP="008979D7">
    <w:pPr>
      <w:pStyle w:val="Footer"/>
      <w:rPr>
        <w:rFonts w:ascii="Arial" w:hAnsi="Arial" w:cs="Arial"/>
        <w:color w:val="A6A6A6" w:themeColor="background1" w:themeShade="A6"/>
        <w:sz w:val="20"/>
      </w:rPr>
    </w:pPr>
    <w:r w:rsidRPr="00886607">
      <w:rPr>
        <w:rFonts w:ascii="Arial" w:hAnsi="Arial" w:cs="Arial"/>
        <w:sz w:val="20"/>
      </w:rPr>
      <w:t xml:space="preserve">Model Version: </w:t>
    </w:r>
    <w:r w:rsidR="00244123">
      <w:rPr>
        <w:rFonts w:ascii="Arial" w:hAnsi="Arial" w:cs="Arial"/>
        <w:sz w:val="20"/>
      </w:rPr>
      <w:t>v1</w:t>
    </w:r>
    <w:r w:rsidR="00A96A3B">
      <w:rPr>
        <w:rFonts w:ascii="Arial" w:hAnsi="Arial" w:cs="Arial"/>
        <w:sz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523C" w14:textId="51D8A2E6" w:rsidR="008979D7" w:rsidRPr="00680F4B" w:rsidRDefault="00D3312D" w:rsidP="008979D7">
    <w:pPr>
      <w:pStyle w:val="Footer"/>
      <w:rPr>
        <w:rFonts w:ascii="Arial" w:hAnsi="Arial" w:cs="Arial"/>
        <w:sz w:val="20"/>
      </w:rPr>
    </w:pPr>
    <w:r>
      <w:rPr>
        <w:rFonts w:ascii="Arial" w:hAnsi="Arial" w:cs="Arial"/>
        <w:noProof/>
        <w:sz w:val="20"/>
      </w:rPr>
      <mc:AlternateContent>
        <mc:Choice Requires="wps">
          <w:drawing>
            <wp:anchor distT="0" distB="0" distL="0" distR="0" simplePos="0" relativeHeight="251661312" behindDoc="0" locked="0" layoutInCell="1" allowOverlap="1" wp14:anchorId="7EEE2AF1" wp14:editId="38F8BC12">
              <wp:simplePos x="635" y="635"/>
              <wp:positionH relativeFrom="page">
                <wp:align>center</wp:align>
              </wp:positionH>
              <wp:positionV relativeFrom="page">
                <wp:align>bottom</wp:align>
              </wp:positionV>
              <wp:extent cx="457200" cy="352425"/>
              <wp:effectExtent l="0" t="0" r="0" b="0"/>
              <wp:wrapNone/>
              <wp:docPr id="13548076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4F301B5B" w14:textId="039652F2" w:rsidR="00D3312D" w:rsidRPr="00D3312D" w:rsidRDefault="00D3312D" w:rsidP="00D3312D">
                          <w:pPr>
                            <w:spacing w:after="0"/>
                            <w:rPr>
                              <w:rFonts w:cs="Calibri"/>
                              <w:noProof/>
                              <w:color w:val="000000"/>
                              <w:sz w:val="20"/>
                              <w:szCs w:val="20"/>
                            </w:rPr>
                          </w:pPr>
                          <w:r w:rsidRPr="00D3312D">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EE2AF1" id="_x0000_t202" coordsize="21600,21600" o:spt="202" path="m,l,21600r21600,l21600,xe">
              <v:stroke joinstyle="miter"/>
              <v:path gradientshapeok="t" o:connecttype="rect"/>
            </v:shapetype>
            <v:shape id="Text Box 4" o:spid="_x0000_s1031" type="#_x0000_t202" alt="OFFICIAL" style="position:absolute;margin-left:0;margin-top:0;width:36pt;height:27.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" filled="f" stroked="f">
              <v:textbox style="mso-fit-shape-to-text:t" inset="0,0,0,15pt">
                <w:txbxContent>
                  <w:p w14:paraId="4F301B5B" w14:textId="039652F2" w:rsidR="00D3312D" w:rsidRPr="00D3312D" w:rsidRDefault="00D3312D" w:rsidP="00D3312D">
                    <w:pPr>
                      <w:spacing w:after="0"/>
                      <w:rPr>
                        <w:rFonts w:cs="Calibri"/>
                        <w:noProof/>
                        <w:color w:val="000000"/>
                        <w:sz w:val="20"/>
                        <w:szCs w:val="20"/>
                      </w:rPr>
                    </w:pPr>
                    <w:r w:rsidRPr="00D3312D">
                      <w:rPr>
                        <w:rFonts w:cs="Calibri"/>
                        <w:noProof/>
                        <w:color w:val="000000"/>
                        <w:sz w:val="20"/>
                        <w:szCs w:val="20"/>
                      </w:rPr>
                      <w:t>OFFICIAL</w:t>
                    </w:r>
                  </w:p>
                </w:txbxContent>
              </v:textbox>
              <w10:wrap anchorx="page" anchory="page"/>
            </v:shape>
          </w:pict>
        </mc:Fallback>
      </mc:AlternateContent>
    </w:r>
  </w:p>
  <w:p w14:paraId="7BC3A35B" w14:textId="77777777" w:rsidR="008979D7" w:rsidRPr="00680F4B" w:rsidRDefault="008979D7" w:rsidP="008979D7">
    <w:pPr>
      <w:pStyle w:val="Footer"/>
      <w:rPr>
        <w:rFonts w:ascii="Arial" w:hAnsi="Arial" w:cs="Arial"/>
        <w:sz w:val="20"/>
      </w:rPr>
    </w:pPr>
    <w:r w:rsidRPr="00680F4B">
      <w:rPr>
        <w:rFonts w:ascii="Arial" w:hAnsi="Arial" w:cs="Arial"/>
        <w:sz w:val="20"/>
      </w:rPr>
      <w:t>Framework Ref: RM</w:t>
    </w:r>
  </w:p>
  <w:p w14:paraId="739F06F1" w14:textId="77777777" w:rsidR="008979D7" w:rsidRPr="00680F4B" w:rsidRDefault="0072710A" w:rsidP="008979D7">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t xml:space="preserve"> </w:t>
    </w:r>
    <w:r w:rsidR="008979D7" w:rsidRPr="008979D7">
      <w:rPr>
        <w:rFonts w:ascii="Arial" w:hAnsi="Arial" w:cs="Arial"/>
        <w:noProof/>
        <w:sz w:val="20"/>
      </w:rPr>
      <w:fldChar w:fldCharType="begin"/>
    </w:r>
    <w:r w:rsidR="008979D7" w:rsidRPr="008979D7">
      <w:rPr>
        <w:rFonts w:ascii="Arial" w:hAnsi="Arial" w:cs="Arial"/>
        <w:noProof/>
        <w:sz w:val="20"/>
      </w:rPr>
      <w:instrText xml:space="preserve"> PAGE   \* MERGEFORMAT </w:instrText>
    </w:r>
    <w:r w:rsidR="008979D7" w:rsidRPr="008979D7">
      <w:rPr>
        <w:rFonts w:ascii="Arial" w:hAnsi="Arial" w:cs="Arial"/>
        <w:noProof/>
        <w:sz w:val="20"/>
      </w:rPr>
      <w:fldChar w:fldCharType="separate"/>
    </w:r>
    <w:r w:rsidR="00886607">
      <w:rPr>
        <w:rFonts w:ascii="Arial" w:hAnsi="Arial" w:cs="Arial"/>
        <w:noProof/>
        <w:sz w:val="20"/>
      </w:rPr>
      <w:t>1</w:t>
    </w:r>
    <w:r w:rsidR="008979D7" w:rsidRPr="008979D7">
      <w:rPr>
        <w:rFonts w:ascii="Arial" w:hAnsi="Arial" w:cs="Arial"/>
        <w:noProof/>
        <w:sz w:val="20"/>
      </w:rPr>
      <w:fldChar w:fldCharType="end"/>
    </w:r>
  </w:p>
  <w:p w14:paraId="3D5A4080" w14:textId="77777777" w:rsidR="008979D7" w:rsidRPr="008979D7" w:rsidRDefault="008979D7" w:rsidP="008979D7">
    <w:pPr>
      <w:pStyle w:val="Footer"/>
      <w:rPr>
        <w:rFonts w:ascii="Arial" w:hAnsi="Arial" w:cs="Arial"/>
        <w:sz w:val="20"/>
      </w:rPr>
    </w:pPr>
    <w:r w:rsidRPr="00680F4B">
      <w:rPr>
        <w:rFonts w:ascii="Arial" w:hAnsi="Arial" w:cs="Arial"/>
        <w:sz w:val="20"/>
      </w:rPr>
      <w:t xml:space="preserve">Model Version: </w:t>
    </w:r>
    <w:r w:rsidR="0072710A">
      <w:rPr>
        <w:rFonts w:ascii="Arial" w:hAnsi="Arial" w:cs="Arial"/>
        <w:sz w:val="20"/>
      </w:rPr>
      <w:t>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C7772" w14:textId="77777777" w:rsidR="007761EA" w:rsidRDefault="007761EA">
      <w:pPr>
        <w:spacing w:after="0" w:line="240" w:lineRule="auto"/>
      </w:pPr>
      <w:r>
        <w:separator/>
      </w:r>
    </w:p>
  </w:footnote>
  <w:footnote w:type="continuationSeparator" w:id="0">
    <w:p w14:paraId="6AF5DA98" w14:textId="77777777" w:rsidR="007761EA" w:rsidRDefault="00776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1603" w14:textId="72B0ECB4" w:rsidR="00D3312D" w:rsidRDefault="00D3312D">
    <w:pPr>
      <w:pStyle w:val="Header"/>
    </w:pPr>
    <w:r>
      <w:rPr>
        <w:noProof/>
      </w:rPr>
      <mc:AlternateContent>
        <mc:Choice Requires="wps">
          <w:drawing>
            <wp:anchor distT="0" distB="0" distL="0" distR="0" simplePos="0" relativeHeight="251659264" behindDoc="0" locked="0" layoutInCell="1" allowOverlap="1" wp14:anchorId="0875BA8B" wp14:editId="59FEC9EB">
              <wp:simplePos x="635" y="635"/>
              <wp:positionH relativeFrom="page">
                <wp:align>center</wp:align>
              </wp:positionH>
              <wp:positionV relativeFrom="page">
                <wp:align>top</wp:align>
              </wp:positionV>
              <wp:extent cx="457200" cy="352425"/>
              <wp:effectExtent l="0" t="0" r="0" b="9525"/>
              <wp:wrapNone/>
              <wp:docPr id="17440035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0A939ED9" w14:textId="5C418E59" w:rsidR="00D3312D" w:rsidRPr="00D3312D" w:rsidRDefault="00D3312D" w:rsidP="00D3312D">
                          <w:pPr>
                            <w:spacing w:after="0"/>
                            <w:rPr>
                              <w:rFonts w:cs="Calibri"/>
                              <w:noProof/>
                              <w:color w:val="000000"/>
                              <w:sz w:val="20"/>
                              <w:szCs w:val="20"/>
                            </w:rPr>
                          </w:pPr>
                          <w:r w:rsidRPr="00D3312D">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75BA8B" id="_x0000_t202" coordsize="21600,21600" o:spt="202" path="m,l,21600r21600,l21600,xe">
              <v:stroke joinstyle="miter"/>
              <v:path gradientshapeok="t" o:connecttype="rect"/>
            </v:shapetype>
            <v:shape id="Text Box 2" o:spid="_x0000_s1026" type="#_x0000_t202" alt="OFFICIAL" style="position:absolute;margin-left:0;margin-top:0;width:36pt;height:27.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" filled="f" stroked="f">
              <v:textbox style="mso-fit-shape-to-text:t" inset="0,15pt,0,0">
                <w:txbxContent>
                  <w:p w14:paraId="0A939ED9" w14:textId="5C418E59" w:rsidR="00D3312D" w:rsidRPr="00D3312D" w:rsidRDefault="00D3312D" w:rsidP="00D3312D">
                    <w:pPr>
                      <w:spacing w:after="0"/>
                      <w:rPr>
                        <w:rFonts w:cs="Calibri"/>
                        <w:noProof/>
                        <w:color w:val="000000"/>
                        <w:sz w:val="20"/>
                        <w:szCs w:val="20"/>
                      </w:rPr>
                    </w:pPr>
                    <w:r w:rsidRPr="00D3312D">
                      <w:rPr>
                        <w:rFonts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0E22" w14:textId="57C14FF4" w:rsidR="00AD69F2" w:rsidRPr="00886607" w:rsidRDefault="00D3312D">
    <w:pPr>
      <w:pStyle w:val="Header"/>
      <w:rPr>
        <w:rFonts w:ascii="Arial" w:hAnsi="Arial" w:cs="Arial"/>
        <w:sz w:val="20"/>
        <w:szCs w:val="20"/>
      </w:rPr>
    </w:pPr>
    <w:r>
      <w:rPr>
        <w:rFonts w:ascii="Arial" w:hAnsi="Arial" w:cs="Arial"/>
        <w:b/>
        <w:noProof/>
        <w:sz w:val="20"/>
        <w:szCs w:val="20"/>
      </w:rPr>
      <mc:AlternateContent>
        <mc:Choice Requires="wps">
          <w:drawing>
            <wp:anchor distT="0" distB="0" distL="0" distR="0" simplePos="0" relativeHeight="251660288" behindDoc="0" locked="0" layoutInCell="1" allowOverlap="1" wp14:anchorId="2E252499" wp14:editId="79EB67FC">
              <wp:simplePos x="635" y="635"/>
              <wp:positionH relativeFrom="page">
                <wp:align>center</wp:align>
              </wp:positionH>
              <wp:positionV relativeFrom="page">
                <wp:align>top</wp:align>
              </wp:positionV>
              <wp:extent cx="457200" cy="352425"/>
              <wp:effectExtent l="0" t="0" r="0" b="9525"/>
              <wp:wrapNone/>
              <wp:docPr id="17198887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05A1AA45" w14:textId="260DC92C" w:rsidR="00D3312D" w:rsidRPr="00D3312D" w:rsidRDefault="00D3312D" w:rsidP="00D3312D">
                          <w:pPr>
                            <w:spacing w:after="0"/>
                            <w:rPr>
                              <w:rFonts w:cs="Calibri"/>
                              <w:noProof/>
                              <w:color w:val="000000"/>
                              <w:sz w:val="20"/>
                              <w:szCs w:val="20"/>
                            </w:rPr>
                          </w:pPr>
                          <w:r w:rsidRPr="00D3312D">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252499" id="_x0000_t202" coordsize="21600,21600" o:spt="202" path="m,l,21600r21600,l21600,xe">
              <v:stroke joinstyle="miter"/>
              <v:path gradientshapeok="t" o:connecttype="rect"/>
            </v:shapetype>
            <v:shape id="Text Box 3" o:spid="_x0000_s1027" type="#_x0000_t202" alt="OFFICIAL" style="position:absolute;margin-left:0;margin-top:0;width:36pt;height:27.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" filled="f" stroked="f">
              <v:textbox style="mso-fit-shape-to-text:t" inset="0,15pt,0,0">
                <w:txbxContent>
                  <w:p w14:paraId="05A1AA45" w14:textId="260DC92C" w:rsidR="00D3312D" w:rsidRPr="00D3312D" w:rsidRDefault="00D3312D" w:rsidP="00D3312D">
                    <w:pPr>
                      <w:spacing w:after="0"/>
                      <w:rPr>
                        <w:rFonts w:cs="Calibri"/>
                        <w:noProof/>
                        <w:color w:val="000000"/>
                        <w:sz w:val="20"/>
                        <w:szCs w:val="20"/>
                      </w:rPr>
                    </w:pPr>
                    <w:r w:rsidRPr="00D3312D">
                      <w:rPr>
                        <w:rFonts w:cs="Calibri"/>
                        <w:noProof/>
                        <w:color w:val="000000"/>
                        <w:sz w:val="20"/>
                        <w:szCs w:val="20"/>
                      </w:rPr>
                      <w:t>OFFICIAL</w:t>
                    </w:r>
                  </w:p>
                </w:txbxContent>
              </v:textbox>
              <w10:wrap anchorx="page" anchory="page"/>
            </v:shape>
          </w:pict>
        </mc:Fallback>
      </mc:AlternateContent>
    </w:r>
    <w:r w:rsidR="00671E83" w:rsidRPr="00354702">
      <w:rPr>
        <w:rFonts w:ascii="Arial" w:hAnsi="Arial" w:cs="Arial"/>
        <w:b/>
        <w:sz w:val="20"/>
        <w:szCs w:val="20"/>
      </w:rPr>
      <w:t>Order</w:t>
    </w:r>
    <w:r w:rsidR="00184CFB" w:rsidRPr="00354702">
      <w:rPr>
        <w:rFonts w:ascii="Arial" w:hAnsi="Arial" w:cs="Arial"/>
        <w:b/>
        <w:sz w:val="20"/>
        <w:szCs w:val="20"/>
      </w:rPr>
      <w:t xml:space="preserve"> Schedule 7 (Key </w:t>
    </w:r>
    <w:r w:rsidR="00886607" w:rsidRPr="00354702">
      <w:rPr>
        <w:rFonts w:ascii="Arial" w:hAnsi="Arial" w:cs="Arial"/>
        <w:b/>
        <w:sz w:val="20"/>
        <w:szCs w:val="20"/>
      </w:rPr>
      <w:t xml:space="preserve">Supplier </w:t>
    </w:r>
    <w:r w:rsidR="00184CFB" w:rsidRPr="00354702">
      <w:rPr>
        <w:rFonts w:ascii="Arial" w:hAnsi="Arial" w:cs="Arial"/>
        <w:b/>
        <w:sz w:val="20"/>
        <w:szCs w:val="20"/>
      </w:rPr>
      <w:t>Staff</w:t>
    </w:r>
    <w:r w:rsidR="008979D7" w:rsidRPr="00354702">
      <w:rPr>
        <w:rFonts w:ascii="Arial" w:hAnsi="Arial" w:cs="Arial"/>
        <w:b/>
        <w:sz w:val="20"/>
        <w:szCs w:val="20"/>
      </w:rPr>
      <w:t>)</w:t>
    </w:r>
  </w:p>
  <w:p w14:paraId="77E52558" w14:textId="77777777" w:rsidR="0072710A" w:rsidRPr="00886607" w:rsidRDefault="00671E83">
    <w:pPr>
      <w:pStyle w:val="Header"/>
      <w:rPr>
        <w:rFonts w:ascii="Arial" w:hAnsi="Arial" w:cs="Arial"/>
        <w:sz w:val="20"/>
        <w:szCs w:val="20"/>
      </w:rPr>
    </w:pPr>
    <w:r>
      <w:rPr>
        <w:rFonts w:ascii="Arial" w:hAnsi="Arial" w:cs="Arial"/>
        <w:sz w:val="20"/>
        <w:szCs w:val="20"/>
      </w:rPr>
      <w:t>Order</w:t>
    </w:r>
    <w:r w:rsidR="0072710A" w:rsidRPr="00886607">
      <w:rPr>
        <w:rFonts w:ascii="Arial" w:hAnsi="Arial" w:cs="Arial"/>
        <w:sz w:val="20"/>
        <w:szCs w:val="20"/>
      </w:rPr>
      <w:t xml:space="preserve"> Ref: </w:t>
    </w:r>
  </w:p>
  <w:p w14:paraId="6E19CF16" w14:textId="77777777" w:rsidR="000E2926" w:rsidRDefault="00184CFB" w:rsidP="00886607">
    <w:pPr>
      <w:pStyle w:val="Header"/>
      <w:tabs>
        <w:tab w:val="clear" w:pos="4513"/>
        <w:tab w:val="clear" w:pos="9026"/>
        <w:tab w:val="left" w:pos="5244"/>
      </w:tabs>
      <w:rPr>
        <w:rFonts w:ascii="Arial" w:hAnsi="Arial" w:cs="Arial"/>
        <w:sz w:val="20"/>
        <w:szCs w:val="20"/>
        <w:lang w:eastAsia="en-GB"/>
      </w:rPr>
    </w:pPr>
    <w:r w:rsidRPr="00886607">
      <w:rPr>
        <w:rFonts w:ascii="Arial" w:hAnsi="Arial" w:cs="Arial"/>
        <w:sz w:val="20"/>
        <w:szCs w:val="20"/>
      </w:rPr>
      <w:t>Crown Copyright</w:t>
    </w:r>
    <w:r w:rsidR="00773650">
      <w:rPr>
        <w:rFonts w:ascii="Arial" w:hAnsi="Arial" w:cs="Arial"/>
        <w:sz w:val="20"/>
        <w:szCs w:val="20"/>
        <w:lang w:eastAsia="en-GB"/>
      </w:rPr>
      <w:t xml:space="preserve"> 2021</w:t>
    </w:r>
  </w:p>
  <w:p w14:paraId="3FE9F23F" w14:textId="77777777" w:rsidR="00886607" w:rsidRPr="00886607" w:rsidRDefault="00886607" w:rsidP="00886607">
    <w:pPr>
      <w:pStyle w:val="Header"/>
      <w:tabs>
        <w:tab w:val="clear" w:pos="4513"/>
        <w:tab w:val="clear" w:pos="9026"/>
        <w:tab w:val="left" w:pos="524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A5CE" w14:textId="73D2222B" w:rsidR="00D3312D" w:rsidRDefault="00D3312D">
    <w:pPr>
      <w:pStyle w:val="Header"/>
    </w:pPr>
    <w:r>
      <w:rPr>
        <w:noProof/>
      </w:rPr>
      <mc:AlternateContent>
        <mc:Choice Requires="wps">
          <w:drawing>
            <wp:anchor distT="0" distB="0" distL="0" distR="0" simplePos="0" relativeHeight="251658240" behindDoc="0" locked="0" layoutInCell="1" allowOverlap="1" wp14:anchorId="5F75B68B" wp14:editId="10B1394A">
              <wp:simplePos x="635" y="635"/>
              <wp:positionH relativeFrom="page">
                <wp:align>center</wp:align>
              </wp:positionH>
              <wp:positionV relativeFrom="page">
                <wp:align>top</wp:align>
              </wp:positionV>
              <wp:extent cx="457200" cy="352425"/>
              <wp:effectExtent l="0" t="0" r="0" b="9525"/>
              <wp:wrapNone/>
              <wp:docPr id="15945072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633D7F06" w14:textId="493EFE5E" w:rsidR="00D3312D" w:rsidRPr="00D3312D" w:rsidRDefault="00D3312D" w:rsidP="00D3312D">
                          <w:pPr>
                            <w:spacing w:after="0"/>
                            <w:rPr>
                              <w:rFonts w:cs="Calibri"/>
                              <w:noProof/>
                              <w:color w:val="000000"/>
                              <w:sz w:val="20"/>
                              <w:szCs w:val="20"/>
                            </w:rPr>
                          </w:pPr>
                          <w:r w:rsidRPr="00D3312D">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75B68B" id="_x0000_t202" coordsize="21600,21600" o:spt="202" path="m,l,21600r21600,l21600,xe">
              <v:stroke joinstyle="miter"/>
              <v:path gradientshapeok="t" o:connecttype="rect"/>
            </v:shapetype>
            <v:shape id="Text Box 1" o:spid="_x0000_s1030" type="#_x0000_t202" alt="OFFICIAL" style="position:absolute;margin-left:0;margin-top:0;width:36pt;height:27.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" filled="f" stroked="f">
              <v:textbox style="mso-fit-shape-to-text:t" inset="0,15pt,0,0">
                <w:txbxContent>
                  <w:p w14:paraId="633D7F06" w14:textId="493EFE5E" w:rsidR="00D3312D" w:rsidRPr="00D3312D" w:rsidRDefault="00D3312D" w:rsidP="00D3312D">
                    <w:pPr>
                      <w:spacing w:after="0"/>
                      <w:rPr>
                        <w:rFonts w:cs="Calibri"/>
                        <w:noProof/>
                        <w:color w:val="000000"/>
                        <w:sz w:val="20"/>
                        <w:szCs w:val="20"/>
                      </w:rPr>
                    </w:pPr>
                    <w:r w:rsidRPr="00D3312D">
                      <w:rPr>
                        <w:rFonts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49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839271539">
    <w:abstractNumId w:val="0"/>
  </w:num>
  <w:num w:numId="2" w16cid:durableId="8066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9F2"/>
    <w:rsid w:val="0003381A"/>
    <w:rsid w:val="00052369"/>
    <w:rsid w:val="00061A03"/>
    <w:rsid w:val="000E2926"/>
    <w:rsid w:val="00113C16"/>
    <w:rsid w:val="00184CFB"/>
    <w:rsid w:val="00186288"/>
    <w:rsid w:val="00244123"/>
    <w:rsid w:val="00320D08"/>
    <w:rsid w:val="00354702"/>
    <w:rsid w:val="00480D8F"/>
    <w:rsid w:val="00510265"/>
    <w:rsid w:val="0056089A"/>
    <w:rsid w:val="00671E83"/>
    <w:rsid w:val="006775F4"/>
    <w:rsid w:val="0072710A"/>
    <w:rsid w:val="0074394A"/>
    <w:rsid w:val="00773650"/>
    <w:rsid w:val="007761EA"/>
    <w:rsid w:val="00886607"/>
    <w:rsid w:val="008979D7"/>
    <w:rsid w:val="008A38A0"/>
    <w:rsid w:val="008F092B"/>
    <w:rsid w:val="00A96A3B"/>
    <w:rsid w:val="00AD69F2"/>
    <w:rsid w:val="00AE7BE1"/>
    <w:rsid w:val="00AF60E6"/>
    <w:rsid w:val="00B02122"/>
    <w:rsid w:val="00B55947"/>
    <w:rsid w:val="00C67EE9"/>
    <w:rsid w:val="00D3312D"/>
    <w:rsid w:val="00D713FB"/>
    <w:rsid w:val="00E572A0"/>
    <w:rsid w:val="00EC2DE1"/>
    <w:rsid w:val="461703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C110DD"/>
  <w15:docId w15:val="{EF444A2E-A180-4626-9A50-3391A2B4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6899">
      <w:bodyDiv w:val="1"/>
      <w:marLeft w:val="0"/>
      <w:marRight w:val="0"/>
      <w:marTop w:val="0"/>
      <w:marBottom w:val="0"/>
      <w:divBdr>
        <w:top w:val="none" w:sz="0" w:space="0" w:color="auto"/>
        <w:left w:val="none" w:sz="0" w:space="0" w:color="auto"/>
        <w:bottom w:val="none" w:sz="0" w:space="0" w:color="auto"/>
        <w:right w:val="none" w:sz="0" w:space="0" w:color="auto"/>
      </w:divBdr>
    </w:div>
    <w:div w:id="600376283">
      <w:bodyDiv w:val="1"/>
      <w:marLeft w:val="0"/>
      <w:marRight w:val="0"/>
      <w:marTop w:val="0"/>
      <w:marBottom w:val="0"/>
      <w:divBdr>
        <w:top w:val="none" w:sz="0" w:space="0" w:color="auto"/>
        <w:left w:val="none" w:sz="0" w:space="0" w:color="auto"/>
        <w:bottom w:val="none" w:sz="0" w:space="0" w:color="auto"/>
        <w:right w:val="none" w:sz="0" w:space="0" w:color="auto"/>
      </w:divBdr>
    </w:div>
    <w:div w:id="744306858">
      <w:bodyDiv w:val="1"/>
      <w:marLeft w:val="0"/>
      <w:marRight w:val="0"/>
      <w:marTop w:val="0"/>
      <w:marBottom w:val="0"/>
      <w:divBdr>
        <w:top w:val="none" w:sz="0" w:space="0" w:color="auto"/>
        <w:left w:val="none" w:sz="0" w:space="0" w:color="auto"/>
        <w:bottom w:val="none" w:sz="0" w:space="0" w:color="auto"/>
        <w:right w:val="none" w:sz="0" w:space="0" w:color="auto"/>
      </w:divBdr>
    </w:div>
    <w:div w:id="793017395">
      <w:bodyDiv w:val="1"/>
      <w:marLeft w:val="0"/>
      <w:marRight w:val="0"/>
      <w:marTop w:val="0"/>
      <w:marBottom w:val="0"/>
      <w:divBdr>
        <w:top w:val="none" w:sz="0" w:space="0" w:color="auto"/>
        <w:left w:val="none" w:sz="0" w:space="0" w:color="auto"/>
        <w:bottom w:val="none" w:sz="0" w:space="0" w:color="auto"/>
        <w:right w:val="none" w:sz="0" w:space="0" w:color="auto"/>
      </w:divBdr>
    </w:div>
    <w:div w:id="1089618566">
      <w:bodyDiv w:val="1"/>
      <w:marLeft w:val="0"/>
      <w:marRight w:val="0"/>
      <w:marTop w:val="0"/>
      <w:marBottom w:val="0"/>
      <w:divBdr>
        <w:top w:val="none" w:sz="0" w:space="0" w:color="auto"/>
        <w:left w:val="none" w:sz="0" w:space="0" w:color="auto"/>
        <w:bottom w:val="none" w:sz="0" w:space="0" w:color="auto"/>
        <w:right w:val="none" w:sz="0" w:space="0" w:color="auto"/>
      </w:divBdr>
    </w:div>
    <w:div w:id="1453161745">
      <w:bodyDiv w:val="1"/>
      <w:marLeft w:val="0"/>
      <w:marRight w:val="0"/>
      <w:marTop w:val="0"/>
      <w:marBottom w:val="0"/>
      <w:divBdr>
        <w:top w:val="none" w:sz="0" w:space="0" w:color="auto"/>
        <w:left w:val="none" w:sz="0" w:space="0" w:color="auto"/>
        <w:bottom w:val="none" w:sz="0" w:space="0" w:color="auto"/>
        <w:right w:val="none" w:sz="0" w:space="0" w:color="auto"/>
      </w:divBdr>
    </w:div>
    <w:div w:id="157293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2025-02-11T14:31:45+00:00</Date_x0020_Opened>
    <LegacyData xmlns="aaacb922-5235-4a66-b188-303b9b46fbd7" xsi:nil="true"/>
    <_ip_UnifiedCompliancePolicyUIAction xmlns="http://schemas.microsoft.com/sharepoint/v3"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_ip_UnifiedCompliancePolicyProperties xmlns="http://schemas.microsoft.com/sharepoint/v3" xsi:nil="true"/>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RMFQE7CRWDWR-551842364-104383</_dlc_DocId>
    <_dlc_DocIdUrl xmlns="a1849d38-e72e-4852-a36b-13cdd6c06fc1">
      <Url>https://beisgov.sharepoint.com/sites/Commercial/_layouts/15/DocIdRedir.aspx?ID=RMFQE7CRWDWR-551842364-104383</Url>
      <Description>RMFQE7CRWDWR-551842364-104383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30" ma:contentTypeDescription="Create a new document." ma:contentTypeScope="" ma:versionID="662f098da13cf60a02ba62453e574c14">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3e18f087e085b2035bcf781691fb5262"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E3453A-4604-407C-9247-EEEB17DB79CA}">
  <ds:schemaRefs>
    <ds:schemaRef ds:uri="http://schemas.microsoft.com/sharepoint/v3/contenttype/forms"/>
  </ds:schemaRefs>
</ds:datastoreItem>
</file>

<file path=customXml/itemProps2.xml><?xml version="1.0" encoding="utf-8"?>
<ds:datastoreItem xmlns:ds="http://schemas.openxmlformats.org/officeDocument/2006/customXml" ds:itemID="{7B3C054F-0FA0-49B8-B3A1-BA71023E9EE5}">
  <ds:schemaRefs>
    <ds:schemaRef ds:uri="http://schemas.openxmlformats.org/officeDocument/2006/bibliography"/>
  </ds:schemaRefs>
</ds:datastoreItem>
</file>

<file path=customXml/itemProps3.xml><?xml version="1.0" encoding="utf-8"?>
<ds:datastoreItem xmlns:ds="http://schemas.openxmlformats.org/officeDocument/2006/customXml" ds:itemID="{261DF096-533A-4B8A-942F-061871C5235F}">
  <ds:schemaRefs>
    <ds:schemaRef ds:uri="http://schemas.microsoft.com/office/2006/metadata/properties"/>
    <ds:schemaRef ds:uri="http://schemas.microsoft.com/office/infopath/2007/PartnerControls"/>
    <ds:schemaRef ds:uri="b413c3fd-5a3b-4239-b985-69032e371c04"/>
    <ds:schemaRef ds:uri="aaacb922-5235-4a66-b188-303b9b46fbd7"/>
    <ds:schemaRef ds:uri="http://schemas.microsoft.com/sharepoint/v3"/>
    <ds:schemaRef ds:uri="0063f72e-ace3-48fb-9c1f-5b513408b31f"/>
    <ds:schemaRef ds:uri="a1849d38-e72e-4852-a36b-13cdd6c06fc1"/>
    <ds:schemaRef ds:uri="http://schemas.microsoft.com/sharepoint/v4"/>
    <ds:schemaRef ds:uri="7da7a6c9-f445-4aaf-8526-e6eda3804298"/>
    <ds:schemaRef ds:uri="a8f60570-4bd3-4f2b-950b-a996de8ab151"/>
  </ds:schemaRefs>
</ds:datastoreItem>
</file>

<file path=customXml/itemProps4.xml><?xml version="1.0" encoding="utf-8"?>
<ds:datastoreItem xmlns:ds="http://schemas.openxmlformats.org/officeDocument/2006/customXml" ds:itemID="{DFCF8356-ED1B-4E8F-AB1E-CD8A76940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150A6A-43AB-46BC-83E0-E5011CFC2A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Patermann-Cornick, David (Energy Security)</cp:lastModifiedBy>
  <cp:revision>3</cp:revision>
  <dcterms:created xsi:type="dcterms:W3CDTF">2025-04-30T15:18:00Z</dcterms:created>
  <dcterms:modified xsi:type="dcterms:W3CDTF">2025-04-30T15:40:00Z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y fmtid="{D5CDD505-2E9C-101B-9397-08002B2CF9AE}" pid="3" name="ContentTypeId">
    <vt:lpwstr>0x01010054E78DF077B1A74AA77A8BB3D47E9C65</vt:lpwstr>
  </property>
  <property fmtid="{D5CDD505-2E9C-101B-9397-08002B2CF9AE}" pid="4" name="Business Unit">
    <vt:lpwstr>1;#BEIS|594de1fb-2f2e-49e8-a305-5172f7f325d0</vt:lpwstr>
  </property>
  <property fmtid="{D5CDD505-2E9C-101B-9397-08002B2CF9AE}" pid="5" name="_dlc_DocIdItemGuid">
    <vt:lpwstr>574ce89c-f8c4-4a87-b805-63307f60e455</vt:lpwstr>
  </property>
  <property fmtid="{D5CDD505-2E9C-101B-9397-08002B2CF9AE}" pid="6" name="MediaServiceImageTags">
    <vt:lpwstr/>
  </property>
  <property fmtid="{D5CDD505-2E9C-101B-9397-08002B2CF9AE}" pid="7" name="Business_x0020_Unit">
    <vt:lpwstr>1;#BEIS|594de1fb-2f2e-49e8-a305-5172f7f325d0</vt:lpwstr>
  </property>
  <property fmtid="{D5CDD505-2E9C-101B-9397-08002B2CF9AE}" pid="8" name="ClassificationContentMarkingHeaderShapeIds">
    <vt:lpwstr>5f0a4006,67f361b8,66836b4f</vt:lpwstr>
  </property>
  <property fmtid="{D5CDD505-2E9C-101B-9397-08002B2CF9AE}" pid="9" name="ClassificationContentMarkingHeaderFontProps">
    <vt:lpwstr>#000000,10,Calibri</vt:lpwstr>
  </property>
  <property fmtid="{D5CDD505-2E9C-101B-9397-08002B2CF9AE}" pid="10" name="ClassificationContentMarkingHeaderText">
    <vt:lpwstr>OFFICIAL</vt:lpwstr>
  </property>
  <property fmtid="{D5CDD505-2E9C-101B-9397-08002B2CF9AE}" pid="11" name="ClassificationContentMarkingFooterShapeIds">
    <vt:lpwstr>81345c0,65f7b10e,6bb69a2b</vt:lpwstr>
  </property>
  <property fmtid="{D5CDD505-2E9C-101B-9397-08002B2CF9AE}" pid="12" name="ClassificationContentMarkingFooterFontProps">
    <vt:lpwstr>#000000,10,Calibri</vt:lpwstr>
  </property>
  <property fmtid="{D5CDD505-2E9C-101B-9397-08002B2CF9AE}" pid="13" name="ClassificationContentMarkingFooterText">
    <vt:lpwstr>OFFICIAL</vt:lpwstr>
  </property>
  <property fmtid="{D5CDD505-2E9C-101B-9397-08002B2CF9AE}" pid="14" name="MSIP_Label_ba62f585-b40f-4ab9-bafe-39150f03d124_Enabled">
    <vt:lpwstr>true</vt:lpwstr>
  </property>
  <property fmtid="{D5CDD505-2E9C-101B-9397-08002B2CF9AE}" pid="15" name="MSIP_Label_ba62f585-b40f-4ab9-bafe-39150f03d124_SetDate">
    <vt:lpwstr>2025-04-30T15:18:56Z</vt:lpwstr>
  </property>
  <property fmtid="{D5CDD505-2E9C-101B-9397-08002B2CF9AE}" pid="16" name="MSIP_Label_ba62f585-b40f-4ab9-bafe-39150f03d124_Method">
    <vt:lpwstr>Standard</vt:lpwstr>
  </property>
  <property fmtid="{D5CDD505-2E9C-101B-9397-08002B2CF9AE}" pid="17" name="MSIP_Label_ba62f585-b40f-4ab9-bafe-39150f03d124_Name">
    <vt:lpwstr>OFFICIAL</vt:lpwstr>
  </property>
  <property fmtid="{D5CDD505-2E9C-101B-9397-08002B2CF9AE}" pid="18" name="MSIP_Label_ba62f585-b40f-4ab9-bafe-39150f03d124_SiteId">
    <vt:lpwstr>cbac7005-02c1-43eb-b497-e6492d1b2dd8</vt:lpwstr>
  </property>
  <property fmtid="{D5CDD505-2E9C-101B-9397-08002B2CF9AE}" pid="19" name="MSIP_Label_ba62f585-b40f-4ab9-bafe-39150f03d124_ActionId">
    <vt:lpwstr>7709fb47-b370-436b-8a0e-4004264cfdd0</vt:lpwstr>
  </property>
  <property fmtid="{D5CDD505-2E9C-101B-9397-08002B2CF9AE}" pid="20" name="MSIP_Label_ba62f585-b40f-4ab9-bafe-39150f03d124_ContentBits">
    <vt:lpwstr>3</vt:lpwstr>
  </property>
  <property fmtid="{D5CDD505-2E9C-101B-9397-08002B2CF9AE}" pid="21" name="MSIP_Label_ba62f585-b40f-4ab9-bafe-39150f03d124_Tag">
    <vt:lpwstr>10, 3, 0, 2</vt:lpwstr>
  </property>
</Properties>
</file>