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876300" cy="723900"/>
            <wp:effectExtent b="0" l="0" r="0" t="0"/>
            <wp:wrapSquare wrapText="bothSides" distB="0" distT="0" distL="114300" distR="114300"/>
            <wp:docPr descr="CCS_2935_SML_AW" id="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1c (Total FM over £10m+) Certificate of Technical and Professional Ability (COTPA)</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RM6232 – Facilities Management &amp; Workplace Services</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0A">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1c.  </w:t>
      </w:r>
    </w:p>
    <w:p w:rsidR="00000000" w:rsidDel="00000000" w:rsidP="00000000" w:rsidRDefault="00000000" w:rsidRPr="00000000" w14:paraId="0000000B">
      <w:pPr>
        <w:spacing w:after="120" w:lineRule="auto"/>
        <w:ind w:right="-180"/>
        <w:rPr>
          <w:rFonts w:ascii="Arial" w:cs="Arial" w:eastAsia="Arial" w:hAnsi="Arial"/>
        </w:rPr>
      </w:pPr>
      <w:r w:rsidDel="00000000" w:rsidR="00000000" w:rsidRPr="00000000">
        <w:rPr>
          <w:rFonts w:ascii="Arial" w:cs="Arial" w:eastAsia="Arial" w:hAnsi="Arial"/>
          <w:rtl w:val="0"/>
        </w:rPr>
        <w:t xml:space="preserve">Using this COTPA applicable to Lot 1c, you must demonstrate the delivery of the full scope of the Services in the Work Packages listed in Section A.  Delivery of the full scope of the Services within the Work Packages needs to be demonstrated three (3) times.</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For each demonstration you can submit up to three (3) COTPA from different contracts, that when combined meet the full scope of the Work Packages.  For the avoidance of doubt, the table below summarises the requirement for Lot 1c and the number of COTPA that can be submitted to meet the requirement.</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requirement for Lot 1c is three (3) demonstrations.  Each demonstration must evidence the delivery of the full scope of the Services within the Work 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 each demonstration a bidder can submit up to three COTPA from different Contracts (illustrated below).  When combined, the COTPA must meet the full scope of the Work Packages.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Demonstration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1 -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1 -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1 - COTPA 3</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Demonstration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2 -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2 -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2 - COTPA 3</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Demonstration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3 - COTPA 1</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3 -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3 - COTPA 3</w:t>
            </w:r>
          </w:p>
        </w:tc>
      </w:tr>
    </w:tbl>
    <w:p w:rsidR="00000000" w:rsidDel="00000000" w:rsidP="00000000" w:rsidRDefault="00000000" w:rsidRPr="00000000" w14:paraId="00000022">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3">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4">
      <w:pPr>
        <w:spacing w:after="120" w:lineRule="auto"/>
        <w:ind w:right="-180"/>
        <w:rPr>
          <w:rFonts w:ascii="Arial" w:cs="Arial" w:eastAsia="Arial" w:hAnsi="Arial"/>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As noted above each ‘demonstration’ must evidence the delivery of the full scope of the Services within the Work Packages. Meeting the full scope using up to three COPTA </w:t>
            </w:r>
            <w:r w:rsidDel="00000000" w:rsidR="00000000" w:rsidRPr="00000000">
              <w:rPr>
                <w:rFonts w:ascii="Arial" w:cs="Arial" w:eastAsia="Arial" w:hAnsi="Arial"/>
                <w:b w:val="1"/>
                <w:rtl w:val="0"/>
              </w:rPr>
              <w:t xml:space="preserve">is illustrated</w:t>
            </w:r>
            <w:r w:rsidDel="00000000" w:rsidR="00000000" w:rsidRPr="00000000">
              <w:rPr>
                <w:rFonts w:ascii="Arial" w:cs="Arial" w:eastAsia="Arial" w:hAnsi="Arial"/>
                <w:rtl w:val="0"/>
              </w:rPr>
              <w:t xml:space="preserv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1 - COTPA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Services E5,7; F1,2,3,7; R1;L1,2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1 - COTPA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Services I1,I5,16; M1,2,3,4,8; E1,2,4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COTPA 1c Demonstration 1 - COTPA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Services J1,2,4; K1; L3,4,5,6; Q2; S1</w:t>
            </w:r>
          </w:p>
        </w:tc>
      </w:tr>
    </w:tbl>
    <w:p w:rsidR="00000000" w:rsidDel="00000000" w:rsidP="00000000" w:rsidRDefault="00000000" w:rsidRPr="00000000" w14:paraId="0000002D">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2F">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Within section A, you must clearly identify which ‘demonstration’ the COTPA is being submitted for.</w:t>
      </w:r>
    </w:p>
    <w:p w:rsidR="00000000" w:rsidDel="00000000" w:rsidP="00000000" w:rsidRDefault="00000000" w:rsidRPr="00000000" w14:paraId="00000030">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31">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32">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1c by uploading this file to question 1.32.4 within the online selection questionnaire (qualification envelope) as a ZIP file. </w:t>
      </w:r>
    </w:p>
    <w:p w:rsidR="00000000" w:rsidDel="00000000" w:rsidP="00000000" w:rsidRDefault="00000000" w:rsidRPr="00000000" w14:paraId="00000033">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1c COTPA</w:t>
      </w:r>
      <w:r w:rsidDel="00000000" w:rsidR="00000000" w:rsidRPr="00000000">
        <w:rPr>
          <w:rtl w:val="0"/>
        </w:rPr>
      </w:r>
    </w:p>
    <w:p w:rsidR="00000000" w:rsidDel="00000000" w:rsidP="00000000" w:rsidRDefault="00000000" w:rsidRPr="00000000" w14:paraId="00000034">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customer(s) that they may be contacted by us.</w:t>
      </w:r>
      <w:r w:rsidDel="00000000" w:rsidR="00000000" w:rsidRPr="00000000">
        <w:rPr>
          <w:rtl w:val="0"/>
        </w:rPr>
      </w:r>
    </w:p>
    <w:p w:rsidR="00000000" w:rsidDel="00000000" w:rsidP="00000000" w:rsidRDefault="00000000" w:rsidRPr="00000000" w14:paraId="00000035">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36">
      <w:pPr>
        <w:numPr>
          <w:ilvl w:val="0"/>
          <w:numId w:val="2"/>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you are currently delivering that has been ongoing for a </w:t>
      </w:r>
      <w:r w:rsidDel="00000000" w:rsidR="00000000" w:rsidRPr="00000000">
        <w:rPr>
          <w:rFonts w:ascii="Arial" w:cs="Arial" w:eastAsia="Arial" w:hAnsi="Arial"/>
          <w:rtl w:val="0"/>
        </w:rPr>
        <w:t xml:space="preserve">minimum</w:t>
      </w:r>
      <w:r w:rsidDel="00000000" w:rsidR="00000000" w:rsidRPr="00000000">
        <w:rPr>
          <w:rFonts w:ascii="Arial" w:cs="Arial" w:eastAsia="Arial" w:hAnsi="Arial"/>
          <w:color w:val="000000"/>
          <w:rtl w:val="0"/>
        </w:rPr>
        <w:t xml:space="preserve"> of one year.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37">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combined annual value of all the COTPA that comprise the ‘demonstration’ </w:t>
      </w:r>
      <w:r w:rsidDel="00000000" w:rsidR="00000000" w:rsidRPr="00000000">
        <w:rPr>
          <w:rFonts w:ascii="Arial" w:cs="Arial" w:eastAsia="Arial" w:hAnsi="Arial"/>
          <w:b w:val="1"/>
          <w:rtl w:val="0"/>
        </w:rPr>
        <w:t xml:space="preserve">must be comparable to the value band of Lot 1c</w:t>
      </w:r>
      <w:r w:rsidDel="00000000" w:rsidR="00000000" w:rsidRPr="00000000">
        <w:rPr>
          <w:rFonts w:ascii="Arial" w:cs="Arial" w:eastAsia="Arial" w:hAnsi="Arial"/>
          <w:rtl w:val="0"/>
        </w:rPr>
        <w:t xml:space="preserve">, which is over £10m+ per annum.</w:t>
      </w:r>
      <w:r w:rsidDel="00000000" w:rsidR="00000000" w:rsidRPr="00000000">
        <w:rPr>
          <w:rFonts w:ascii="Arial" w:cs="Arial" w:eastAsia="Arial" w:hAnsi="Arial"/>
          <w:rtl w:val="0"/>
        </w:rPr>
        <w:t xml:space="preserve"> </w:t>
      </w:r>
    </w:p>
    <w:p w:rsidR="00000000" w:rsidDel="00000000" w:rsidP="00000000" w:rsidRDefault="00000000" w:rsidRPr="00000000" w14:paraId="00000038">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39">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3A">
      <w:pPr>
        <w:numPr>
          <w:ilvl w:val="0"/>
          <w:numId w:val="2"/>
        </w:numPr>
        <w:spacing w:after="0" w:lineRule="auto"/>
        <w:ind w:left="720" w:right="-620" w:hanging="360"/>
        <w:rPr>
          <w:rFonts w:ascii="Arial" w:cs="Arial" w:eastAsia="Arial" w:hAnsi="Arial"/>
          <w:u w:val="none"/>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COTPA in more than one ‘Demonstration’ as evidence when bidding for the same Lot.</w:t>
      </w:r>
    </w:p>
    <w:p w:rsidR="00000000" w:rsidDel="00000000" w:rsidP="00000000" w:rsidRDefault="00000000" w:rsidRPr="00000000" w14:paraId="0000003B">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w:t>
      </w:r>
    </w:p>
    <w:p w:rsidR="00000000" w:rsidDel="00000000" w:rsidP="00000000" w:rsidRDefault="00000000" w:rsidRPr="00000000" w14:paraId="0000003C">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3D">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3E">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3F">
      <w:pPr>
        <w:numPr>
          <w:ilvl w:val="0"/>
          <w:numId w:val="2"/>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40">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41">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42">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43">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COTPA you have provided do not meet the full scope of the Work packages for each ‘demonstration’.  Remember, your ‘demonstration’ can consist of up to three COTPA. </w:t>
      </w:r>
    </w:p>
    <w:p w:rsidR="00000000" w:rsidDel="00000000" w:rsidP="00000000" w:rsidRDefault="00000000" w:rsidRPr="00000000" w14:paraId="00000044">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45">
      <w:pPr>
        <w:widowControl w:val="0"/>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rtl w:val="0"/>
        </w:rPr>
        <w:t xml:space="preserve">You do not tick boxes in section A of the Certificate to confirm the services you have delivered to the Customer.</w:t>
      </w:r>
      <w:r w:rsidDel="00000000" w:rsidR="00000000" w:rsidRPr="00000000">
        <w:rPr>
          <w:rtl w:val="0"/>
        </w:rPr>
      </w:r>
    </w:p>
    <w:p w:rsidR="00000000" w:rsidDel="00000000" w:rsidP="00000000" w:rsidRDefault="00000000" w:rsidRPr="00000000" w14:paraId="00000046">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47">
      <w:pPr>
        <w:widowControl w:val="0"/>
        <w:numPr>
          <w:ilvl w:val="0"/>
          <w:numId w:val="1"/>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48">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49">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A">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4B">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RM6232 – Facilities Management &amp; Workplace Services – Lot 1c</w:t>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E">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1c</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5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p w:rsidR="00000000" w:rsidDel="00000000" w:rsidP="00000000" w:rsidRDefault="00000000" w:rsidRPr="00000000" w14:paraId="00000056">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2 𝥷</w:t>
            </w:r>
          </w:p>
          <w:p w:rsidR="00000000" w:rsidDel="00000000" w:rsidP="00000000" w:rsidRDefault="00000000" w:rsidRPr="00000000" w14:paraId="00000057">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3 𝥷</w:t>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color w:val="494949"/>
              </w:rPr>
            </w:pPr>
            <w:r w:rsidDel="00000000" w:rsidR="00000000" w:rsidRPr="00000000">
              <w:rPr>
                <w:rFonts w:ascii="Arial" w:cs="Arial" w:eastAsia="Arial" w:hAnsi="Arial"/>
                <w:b w:val="1"/>
                <w:color w:val="494949"/>
                <w:rtl w:val="0"/>
              </w:rPr>
              <w:t xml:space="preserve">Name of supplier:</w:t>
            </w:r>
          </w:p>
          <w:p w:rsidR="00000000" w:rsidDel="00000000" w:rsidP="00000000" w:rsidRDefault="00000000" w:rsidRPr="00000000" w14:paraId="0000005B">
            <w:pPr>
              <w:spacing w:after="80" w:before="80" w:lineRule="auto"/>
              <w:rPr>
                <w:rFonts w:ascii="Arial" w:cs="Arial" w:eastAsia="Arial" w:hAnsi="Arial"/>
                <w:b w:val="1"/>
                <w:color w:val="494949"/>
                <w:highlight w:val="white"/>
              </w:rPr>
            </w:pPr>
            <w:r w:rsidDel="00000000" w:rsidR="00000000" w:rsidRPr="00000000">
              <w:rPr>
                <w:rFonts w:ascii="Arial" w:cs="Arial" w:eastAsia="Arial" w:hAnsi="Arial"/>
                <w:b w:val="1"/>
                <w:color w:val="494949"/>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5C">
            <w:pPr>
              <w:spacing w:after="80" w:before="80" w:lineRule="auto"/>
              <w:rPr>
                <w:rFonts w:ascii="Arial" w:cs="Arial" w:eastAsia="Arial" w:hAnsi="Arial"/>
                <w:b w:val="1"/>
                <w:color w:val="494949"/>
                <w:highlight w:val="yellow"/>
              </w:rPr>
            </w:pPr>
            <w:r w:rsidDel="00000000" w:rsidR="00000000" w:rsidRPr="00000000">
              <w:rPr>
                <w:rFonts w:ascii="Arial" w:cs="Arial" w:eastAsia="Arial" w:hAnsi="Arial"/>
                <w:b w:val="1"/>
                <w:color w:val="494949"/>
                <w:highlight w:val="white"/>
                <w:rtl w:val="0"/>
              </w:rPr>
              <w:t xml:space="preserve">Where you are relying on the capacity of another entity to demonstrate technical and professional ability </w:t>
            </w:r>
            <w:r w:rsidDel="00000000" w:rsidR="00000000" w:rsidRPr="00000000">
              <w:rPr>
                <w:rFonts w:ascii="Arial" w:cs="Arial" w:eastAsia="Arial" w:hAnsi="Arial"/>
                <w:b w:val="1"/>
                <w:color w:val="494949"/>
                <w:highlight w:val="white"/>
                <w:rtl w:val="0"/>
              </w:rPr>
              <w:t xml:space="preserve">e.g. you are relying on a proposed Key-Subcontractor, then they should be named as the supplier. </w:t>
            </w:r>
            <w:r w:rsidDel="00000000" w:rsidR="00000000" w:rsidRPr="00000000">
              <w:rPr>
                <w:rFonts w:ascii="Arial" w:cs="Arial" w:eastAsia="Arial" w:hAnsi="Arial"/>
                <w:b w:val="1"/>
                <w:color w:val="494949"/>
                <w:highlight w:val="yellow"/>
                <w:rtl w:val="0"/>
              </w:rPr>
              <w:t xml:space="preserve"> </w:t>
            </w:r>
          </w:p>
          <w:p w:rsidR="00000000" w:rsidDel="00000000" w:rsidP="00000000" w:rsidRDefault="00000000" w:rsidRPr="00000000" w14:paraId="0000005D">
            <w:pPr>
              <w:spacing w:after="80" w:before="80" w:lineRule="auto"/>
              <w:rPr>
                <w:rFonts w:ascii="Arial" w:cs="Arial" w:eastAsia="Arial" w:hAnsi="Arial"/>
                <w:b w:val="1"/>
                <w:sz w:val="26"/>
                <w:szCs w:val="26"/>
              </w:rPr>
            </w:pPr>
            <w:r w:rsidDel="00000000" w:rsidR="00000000" w:rsidRPr="00000000">
              <w:rPr>
                <w:rFonts w:ascii="Arial" w:cs="Arial" w:eastAsia="Arial" w:hAnsi="Arial"/>
                <w:b w:val="1"/>
                <w:color w:val="494949"/>
                <w:highlight w:val="white"/>
                <w:rtl w:val="0"/>
              </w:rPr>
              <w:t xml:space="preserve">Where you want to rely on the capacities of other entities, you shall prove to us that you will have at your disposal the resources necessary.  To that end please complete Attachment 4 - Information and Declaration workbook for each entity. </w:t>
            </w:r>
            <w:r w:rsidDel="00000000" w:rsidR="00000000" w:rsidRPr="00000000">
              <w:rPr>
                <w:rtl w:val="0"/>
              </w:rPr>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[supplier name] [Additional Information]</w:t>
            </w:r>
          </w:p>
        </w:tc>
      </w:tr>
      <w:tr>
        <w:trPr>
          <w:cantSplit w:val="0"/>
          <w:trHeight w:val="540" w:hRule="atLeast"/>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6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6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67">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A">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w:t>
            </w:r>
            <w:r w:rsidDel="00000000" w:rsidR="00000000" w:rsidRPr="00000000">
              <w:rPr>
                <w:rFonts w:ascii="Arial" w:cs="Arial" w:eastAsia="Arial" w:hAnsi="Arial"/>
                <w:rtl w:val="0"/>
              </w:rPr>
              <w:t xml:space="preserve">e require you to demonstrate that you have delivered the Services as listed below which are all within the scope of Lot 1c.  To do so, you can submit up to three (3) COTPAs for your ‘demonstration’.  </w:t>
            </w:r>
            <w:r w:rsidDel="00000000" w:rsidR="00000000" w:rsidRPr="00000000">
              <w:rPr>
                <w:rtl w:val="0"/>
              </w:rPr>
            </w:r>
          </w:p>
          <w:p w:rsidR="00000000" w:rsidDel="00000000" w:rsidP="00000000" w:rsidRDefault="00000000" w:rsidRPr="00000000" w14:paraId="0000006B">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w:t>
            </w:r>
          </w:p>
          <w:p w:rsidR="00000000" w:rsidDel="00000000" w:rsidP="00000000" w:rsidRDefault="00000000" w:rsidRPr="00000000" w14:paraId="0000006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E: Maintenance Services</w:t>
            </w:r>
          </w:p>
          <w:p w:rsidR="00000000" w:rsidDel="00000000" w:rsidP="00000000" w:rsidRDefault="00000000" w:rsidRPr="00000000" w14:paraId="0000006E">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6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E1: Mechanical and electrical engineering maintenance</w:t>
            </w:r>
          </w:p>
          <w:p w:rsidR="00000000" w:rsidDel="00000000" w:rsidP="00000000" w:rsidRDefault="00000000" w:rsidRPr="00000000" w14:paraId="0000007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E2: Ventilation and air conditioning systems maintenance</w:t>
            </w:r>
          </w:p>
          <w:p w:rsidR="00000000" w:rsidDel="00000000" w:rsidP="00000000" w:rsidRDefault="00000000" w:rsidRPr="00000000" w14:paraId="0000007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E4: Fire detection and firefighting systems maintenance</w:t>
            </w:r>
          </w:p>
          <w:p w:rsidR="00000000" w:rsidDel="00000000" w:rsidP="00000000" w:rsidRDefault="00000000" w:rsidRPr="00000000" w14:paraId="00000072">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E5: Lifts, hoists and conveyance systems maintenance</w:t>
            </w:r>
          </w:p>
          <w:p w:rsidR="00000000" w:rsidDel="00000000" w:rsidP="00000000" w:rsidRDefault="00000000" w:rsidRPr="00000000" w14:paraId="0000007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E7: Internal and external building fabric maintenance</w:t>
            </w:r>
          </w:p>
          <w:p w:rsidR="00000000" w:rsidDel="00000000" w:rsidP="00000000" w:rsidRDefault="00000000" w:rsidRPr="00000000" w14:paraId="00000074">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F: Statutory Obligations</w:t>
            </w:r>
          </w:p>
          <w:p w:rsidR="00000000" w:rsidDel="00000000" w:rsidP="00000000" w:rsidRDefault="00000000" w:rsidRPr="00000000" w14:paraId="00000076">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F1: Asbestos management</w:t>
            </w:r>
          </w:p>
          <w:p w:rsidR="00000000" w:rsidDel="00000000" w:rsidP="00000000" w:rsidRDefault="00000000" w:rsidRPr="00000000" w14:paraId="0000007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F2: Water hygiene maintenance</w:t>
            </w:r>
          </w:p>
          <w:p w:rsidR="00000000" w:rsidDel="00000000" w:rsidP="00000000" w:rsidRDefault="00000000" w:rsidRPr="00000000" w14:paraId="0000007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F3: Statutory inspections</w:t>
            </w:r>
          </w:p>
          <w:p w:rsidR="00000000" w:rsidDel="00000000" w:rsidP="00000000" w:rsidRDefault="00000000" w:rsidRPr="00000000" w14:paraId="0000007A">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F7: Electrical testing</w:t>
            </w:r>
          </w:p>
          <w:p w:rsidR="00000000" w:rsidDel="00000000" w:rsidP="00000000" w:rsidRDefault="00000000" w:rsidRPr="00000000" w14:paraId="0000007B">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C">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I: Cleaning Services</w:t>
            </w:r>
            <w:r w:rsidDel="00000000" w:rsidR="00000000" w:rsidRPr="00000000">
              <w:rPr>
                <w:rFonts w:ascii="Arial" w:cs="Arial" w:eastAsia="Arial" w:hAnsi="Arial"/>
                <w:rtl w:val="0"/>
              </w:rPr>
              <w:t xml:space="preserve"> </w:t>
            </w:r>
          </w:p>
          <w:p w:rsidR="00000000" w:rsidDel="00000000" w:rsidP="00000000" w:rsidRDefault="00000000" w:rsidRPr="00000000" w14:paraId="0000007D">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E">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Generic requirements </w:t>
            </w:r>
          </w:p>
          <w:p w:rsidR="00000000" w:rsidDel="00000000" w:rsidP="00000000" w:rsidRDefault="00000000" w:rsidRPr="00000000" w14:paraId="0000007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I1: Routine cleaning services </w:t>
            </w:r>
          </w:p>
          <w:p w:rsidR="00000000" w:rsidDel="00000000" w:rsidP="00000000" w:rsidRDefault="00000000" w:rsidRPr="00000000" w14:paraId="0000008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I5: Deep cleaning (periodic) services </w:t>
            </w:r>
          </w:p>
          <w:p w:rsidR="00000000" w:rsidDel="00000000" w:rsidP="00000000" w:rsidRDefault="00000000" w:rsidRPr="00000000" w14:paraId="0000008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I16: Pest control services </w:t>
            </w:r>
          </w:p>
          <w:p w:rsidR="00000000" w:rsidDel="00000000" w:rsidP="00000000" w:rsidRDefault="00000000" w:rsidRPr="00000000" w14:paraId="00000082">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3">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J: Workplace FM Services  </w:t>
            </w:r>
          </w:p>
          <w:p w:rsidR="00000000" w:rsidDel="00000000" w:rsidP="00000000" w:rsidRDefault="00000000" w:rsidRPr="00000000" w14:paraId="00000084">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5">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J1: Mail services</w:t>
            </w:r>
          </w:p>
          <w:p w:rsidR="00000000" w:rsidDel="00000000" w:rsidP="00000000" w:rsidRDefault="00000000" w:rsidRPr="00000000" w14:paraId="0000008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J2: Internal messenger service  </w:t>
            </w:r>
          </w:p>
          <w:p w:rsidR="00000000" w:rsidDel="00000000" w:rsidP="00000000" w:rsidRDefault="00000000" w:rsidRPr="00000000" w14:paraId="0000008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J4: Repairperson services   </w:t>
            </w:r>
          </w:p>
          <w:p w:rsidR="00000000" w:rsidDel="00000000" w:rsidP="00000000" w:rsidRDefault="00000000" w:rsidRPr="00000000" w14:paraId="00000088">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9">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K: Visitor Support Services  </w:t>
            </w:r>
          </w:p>
          <w:p w:rsidR="00000000" w:rsidDel="00000000" w:rsidP="00000000" w:rsidRDefault="00000000" w:rsidRPr="00000000" w14:paraId="0000008A">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B">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K1: Reception services</w:t>
            </w:r>
          </w:p>
          <w:p w:rsidR="00000000" w:rsidDel="00000000" w:rsidP="00000000" w:rsidRDefault="00000000" w:rsidRPr="00000000" w14:paraId="0000008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D">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L: Security Services </w:t>
            </w:r>
            <w:r w:rsidDel="00000000" w:rsidR="00000000" w:rsidRPr="00000000">
              <w:rPr>
                <w:rFonts w:ascii="Arial" w:cs="Arial" w:eastAsia="Arial" w:hAnsi="Arial"/>
                <w:rtl w:val="0"/>
              </w:rPr>
              <w:t xml:space="preserve"> </w:t>
            </w:r>
          </w:p>
          <w:p w:rsidR="00000000" w:rsidDel="00000000" w:rsidP="00000000" w:rsidRDefault="00000000" w:rsidRPr="00000000" w14:paraId="0000008E">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L1: Static Guarding Service</w:t>
            </w:r>
          </w:p>
          <w:p w:rsidR="00000000" w:rsidDel="00000000" w:rsidP="00000000" w:rsidRDefault="00000000" w:rsidRPr="00000000" w14:paraId="0000009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L2: CCTV / alarm monitoring</w:t>
            </w:r>
          </w:p>
          <w:p w:rsidR="00000000" w:rsidDel="00000000" w:rsidP="00000000" w:rsidRDefault="00000000" w:rsidRPr="00000000" w14:paraId="0000009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L3: Control of access - Staff and Visitors </w:t>
            </w:r>
          </w:p>
          <w:p w:rsidR="00000000" w:rsidDel="00000000" w:rsidP="00000000" w:rsidRDefault="00000000" w:rsidRPr="00000000" w14:paraId="00000092">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L4: Control of access - Vehicles </w:t>
            </w:r>
          </w:p>
          <w:p w:rsidR="00000000" w:rsidDel="00000000" w:rsidP="00000000" w:rsidRDefault="00000000" w:rsidRPr="00000000" w14:paraId="0000009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L5: Emergency response</w:t>
            </w:r>
          </w:p>
          <w:p w:rsidR="00000000" w:rsidDel="00000000" w:rsidP="00000000" w:rsidRDefault="00000000" w:rsidRPr="00000000" w14:paraId="00000094">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L6: Patrols (fixed or static guarding)</w:t>
            </w:r>
          </w:p>
          <w:p w:rsidR="00000000" w:rsidDel="00000000" w:rsidP="00000000" w:rsidRDefault="00000000" w:rsidRPr="00000000" w14:paraId="00000095">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6">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M: Waste Services  </w:t>
            </w:r>
          </w:p>
          <w:p w:rsidR="00000000" w:rsidDel="00000000" w:rsidP="00000000" w:rsidRDefault="00000000" w:rsidRPr="00000000" w14:paraId="00000097">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M1: On-Site / Mobile Classified Waste Shredding Service</w:t>
            </w:r>
          </w:p>
          <w:p w:rsidR="00000000" w:rsidDel="00000000" w:rsidP="00000000" w:rsidRDefault="00000000" w:rsidRPr="00000000" w14:paraId="0000009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M2: Off-Site / Mobile Classified Waste Shredding Service</w:t>
            </w:r>
          </w:p>
          <w:p w:rsidR="00000000" w:rsidDel="00000000" w:rsidP="00000000" w:rsidRDefault="00000000" w:rsidRPr="00000000" w14:paraId="0000009A">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M3: General waste</w:t>
            </w:r>
          </w:p>
          <w:p w:rsidR="00000000" w:rsidDel="00000000" w:rsidP="00000000" w:rsidRDefault="00000000" w:rsidRPr="00000000" w14:paraId="0000009B">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M4: Recycled waste and waste for re-use</w:t>
            </w:r>
          </w:p>
          <w:p w:rsidR="00000000" w:rsidDel="00000000" w:rsidP="00000000" w:rsidRDefault="00000000" w:rsidRPr="00000000" w14:paraId="0000009C">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M8: Feminine hygiene waste</w:t>
            </w:r>
          </w:p>
          <w:p w:rsidR="00000000" w:rsidDel="00000000" w:rsidP="00000000" w:rsidRDefault="00000000" w:rsidRPr="00000000" w14:paraId="0000009D">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NB: For Service M1 and M2, it is not a requirement of this certificate to be able to evidence that you can provide both services. Just being able to evidence one of these services is sufficient.</w:t>
            </w:r>
          </w:p>
          <w:p w:rsidR="00000000" w:rsidDel="00000000" w:rsidP="00000000" w:rsidRDefault="00000000" w:rsidRPr="00000000" w14:paraId="0000009E">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F">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Q: CAFM</w:t>
            </w:r>
          </w:p>
          <w:p w:rsidR="00000000" w:rsidDel="00000000" w:rsidP="00000000" w:rsidRDefault="00000000" w:rsidRPr="00000000" w14:paraId="000000A0">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Q2: Hard FM / TFM CAFM Services</w:t>
            </w:r>
          </w:p>
          <w:p w:rsidR="00000000" w:rsidDel="00000000" w:rsidP="00000000" w:rsidRDefault="00000000" w:rsidRPr="00000000" w14:paraId="000000A2">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A3">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R: Helpdesk Services</w:t>
            </w:r>
          </w:p>
          <w:p w:rsidR="00000000" w:rsidDel="00000000" w:rsidP="00000000" w:rsidRDefault="00000000" w:rsidRPr="00000000" w14:paraId="000000A4">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R1: Helpdesk Services</w:t>
            </w:r>
          </w:p>
          <w:p w:rsidR="00000000" w:rsidDel="00000000" w:rsidP="00000000" w:rsidRDefault="00000000" w:rsidRPr="00000000" w14:paraId="000000A6">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7">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S: Management of Billable Works</w:t>
            </w:r>
          </w:p>
          <w:p w:rsidR="00000000" w:rsidDel="00000000" w:rsidP="00000000" w:rsidRDefault="00000000" w:rsidRPr="00000000" w14:paraId="000000A8">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A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Service S1: Management of Billable Works; Small Works, Projects, Installation Works and Reactive Maintenance Works, as defined at Call-Off Schedule 4A - Billable Works and Projects</w:t>
            </w:r>
          </w:p>
          <w:p w:rsidR="00000000" w:rsidDel="00000000" w:rsidP="00000000" w:rsidRDefault="00000000" w:rsidRPr="00000000" w14:paraId="000000AA">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B">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AC">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ind w:hanging="567"/>
        <w:rPr>
          <w:rFonts w:ascii="Arial" w:cs="Arial" w:eastAsia="Arial" w:hAnsi="Arial"/>
          <w:b w:val="1"/>
          <w:sz w:val="24"/>
          <w:szCs w:val="24"/>
          <w:highlight w:val="yellow"/>
        </w:rPr>
      </w:pPr>
      <w:r w:rsidDel="00000000" w:rsidR="00000000" w:rsidRPr="00000000">
        <w:rPr>
          <w:rtl w:val="0"/>
        </w:rPr>
      </w:r>
    </w:p>
    <w:tbl>
      <w:tblPr>
        <w:tblStyle w:val="Table4"/>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B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B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B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B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B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B7">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B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B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B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B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B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B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F">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C0">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C1">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C2">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C3">
            <w:pPr>
              <w:spacing w:after="80" w:before="8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Pr>
              <w:pict>
                <v:shape id="_x0000_i1025" style="width:192pt;height:96pt" alt="Microsoft Office Signature Line..." type="#_x0000_t75">
                  <v:imagedata r:id="rId1" o:title=""/>
                  <o:lock v:ext="edit" cropping="t" grouping="t" rotation="t" text="t" ungrouping="t" verticies="t"/>
                  <o:signatureline v:ext="edit" id="{4FBA6AD9-24C4-4490-9297-8E329B94DFA7}" issignatureline="t" provid="{00000000-0000-0000-0000-000000000000}"/>
                </v:shape>
              </w:pict>
            </w:r>
            <w:r w:rsidDel="00000000" w:rsidR="00000000" w:rsidRPr="00000000">
              <w:rPr>
                <w:rtl w:val="0"/>
              </w:rPr>
            </w:r>
          </w:p>
          <w:p w:rsidR="00000000" w:rsidDel="00000000" w:rsidP="00000000" w:rsidRDefault="00000000" w:rsidRPr="00000000" w14:paraId="000000C4">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C5">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C6">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C8">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C9">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CB">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RM6232 – </w:t>
    </w:r>
    <w:r w:rsidDel="00000000" w:rsidR="00000000" w:rsidRPr="00000000">
      <w:rPr>
        <w:rFonts w:ascii="Arial" w:cs="Arial" w:eastAsia="Arial" w:hAnsi="Arial"/>
        <w:sz w:val="16"/>
        <w:szCs w:val="16"/>
        <w:rtl w:val="0"/>
      </w:rPr>
      <w:t xml:space="preserve">Facilities Management &amp; Workplace Services</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1c Certificate of Technical and Professional Ability </w:t>
    </w:r>
  </w:p>
  <w:p w:rsidR="00000000" w:rsidDel="00000000" w:rsidP="00000000" w:rsidRDefault="00000000" w:rsidRPr="00000000" w14:paraId="000000C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WFHkOKuNDfKxWxRyh6vw2NY84w==">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2021-06-02T15:41:00Z</dcterms:created>
  <dc:creator>Peter Youngman</dc:creator>
</cp:coreProperties>
</file>