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4E508" w14:textId="77777777" w:rsidR="00AF1C07" w:rsidRPr="00A95A5B" w:rsidRDefault="008104DE" w:rsidP="008104DE">
      <w:pPr>
        <w:pStyle w:val="DeptBullets"/>
        <w:numPr>
          <w:ilvl w:val="0"/>
          <w:numId w:val="0"/>
        </w:numPr>
        <w:spacing w:after="0"/>
        <w:rPr>
          <w:b/>
        </w:rPr>
      </w:pPr>
      <w:bookmarkStart w:id="0" w:name="_GoBack"/>
      <w:bookmarkEnd w:id="0"/>
      <w:r w:rsidRPr="00A95A5B">
        <w:rPr>
          <w:b/>
        </w:rPr>
        <w:t>Market Engagement Questions:-</w:t>
      </w:r>
    </w:p>
    <w:p w14:paraId="5A633281" w14:textId="77777777" w:rsidR="008104DE" w:rsidRDefault="008104DE" w:rsidP="008104DE">
      <w:pPr>
        <w:pStyle w:val="DeptBullets"/>
        <w:numPr>
          <w:ilvl w:val="0"/>
          <w:numId w:val="0"/>
        </w:numPr>
        <w:spacing w:after="0"/>
      </w:pPr>
    </w:p>
    <w:p w14:paraId="2A956D76" w14:textId="69EAFFF6" w:rsidR="00153499" w:rsidRDefault="00A95A5B" w:rsidP="008104DE">
      <w:pPr>
        <w:pStyle w:val="DeptBullets"/>
        <w:numPr>
          <w:ilvl w:val="0"/>
          <w:numId w:val="0"/>
        </w:numPr>
        <w:spacing w:after="0"/>
      </w:pPr>
      <w:r w:rsidRPr="005016A6">
        <w:rPr>
          <w:b/>
        </w:rPr>
        <w:t>1.</w:t>
      </w:r>
      <w:r>
        <w:t xml:space="preserve"> </w:t>
      </w:r>
      <w:r w:rsidR="00153499">
        <w:t xml:space="preserve"> </w:t>
      </w:r>
      <w:r w:rsidR="00153499" w:rsidRPr="005016A6">
        <w:rPr>
          <w:b/>
        </w:rPr>
        <w:t>Have the time frames changed from those in place at present? What is the thinking behind that?</w:t>
      </w:r>
    </w:p>
    <w:p w14:paraId="4194FF3D" w14:textId="77777777" w:rsidR="003F0F62" w:rsidRDefault="003F0F62" w:rsidP="008104DE">
      <w:pPr>
        <w:pStyle w:val="DeptBullets"/>
        <w:numPr>
          <w:ilvl w:val="0"/>
          <w:numId w:val="0"/>
        </w:numPr>
        <w:spacing w:after="0"/>
      </w:pPr>
    </w:p>
    <w:p w14:paraId="0C10A9EB" w14:textId="73B4527B" w:rsidR="003F0F62" w:rsidRPr="00E3204D" w:rsidRDefault="003F0F62" w:rsidP="008104DE">
      <w:pPr>
        <w:pStyle w:val="DeptBullets"/>
        <w:numPr>
          <w:ilvl w:val="0"/>
          <w:numId w:val="0"/>
        </w:numPr>
        <w:spacing w:after="0"/>
      </w:pPr>
      <w:r w:rsidRPr="00E3204D">
        <w:t xml:space="preserve">The timeframes for the assessments across all 3 programmes have not changed from those originally agreed. </w:t>
      </w:r>
      <w:r w:rsidR="006B12C2" w:rsidRPr="00E3204D">
        <w:t>Please refer to the market engagement slides.</w:t>
      </w:r>
    </w:p>
    <w:p w14:paraId="76535F47" w14:textId="77777777" w:rsidR="00153499" w:rsidRDefault="00153499" w:rsidP="008104DE">
      <w:pPr>
        <w:pStyle w:val="DeptBullets"/>
        <w:numPr>
          <w:ilvl w:val="0"/>
          <w:numId w:val="0"/>
        </w:numPr>
        <w:spacing w:after="0"/>
      </w:pPr>
    </w:p>
    <w:p w14:paraId="777B2EDC" w14:textId="776A68AA" w:rsidR="00153499" w:rsidRPr="005016A6" w:rsidRDefault="00A95A5B" w:rsidP="008104DE">
      <w:pPr>
        <w:pStyle w:val="DeptBullets"/>
        <w:numPr>
          <w:ilvl w:val="0"/>
          <w:numId w:val="0"/>
        </w:numPr>
        <w:spacing w:after="0"/>
        <w:rPr>
          <w:b/>
        </w:rPr>
      </w:pPr>
      <w:r w:rsidRPr="005016A6">
        <w:rPr>
          <w:b/>
        </w:rPr>
        <w:t>2.</w:t>
      </w:r>
      <w:r>
        <w:t xml:space="preserve"> </w:t>
      </w:r>
      <w:r w:rsidR="00153499">
        <w:t xml:space="preserve"> </w:t>
      </w:r>
      <w:r w:rsidR="00153499" w:rsidRPr="005016A6">
        <w:rPr>
          <w:b/>
        </w:rPr>
        <w:t>Is it possible to provide an indicative value of the bid?</w:t>
      </w:r>
    </w:p>
    <w:p w14:paraId="4BC1A8BB" w14:textId="77777777" w:rsidR="00AA1B78" w:rsidRDefault="00AA1B78" w:rsidP="008104DE">
      <w:pPr>
        <w:pStyle w:val="DeptBullets"/>
        <w:numPr>
          <w:ilvl w:val="0"/>
          <w:numId w:val="0"/>
        </w:numPr>
        <w:spacing w:after="0"/>
      </w:pPr>
    </w:p>
    <w:p w14:paraId="5F72DCAE" w14:textId="77777777" w:rsidR="00AA1B78" w:rsidRPr="00E3204D" w:rsidRDefault="00AA1B78" w:rsidP="008104DE">
      <w:pPr>
        <w:pStyle w:val="DeptBullets"/>
        <w:numPr>
          <w:ilvl w:val="0"/>
          <w:numId w:val="0"/>
        </w:numPr>
        <w:spacing w:after="0"/>
      </w:pPr>
      <w:r w:rsidRPr="00E3204D">
        <w:t xml:space="preserve">Unfortunately it is not possible to provide you with an indicative value of the bid at this stage. This information will be provided as part of the ITB documentation once the tender is launched on </w:t>
      </w:r>
      <w:proofErr w:type="spellStart"/>
      <w:r w:rsidRPr="00E3204D">
        <w:t>Redimo</w:t>
      </w:r>
      <w:proofErr w:type="spellEnd"/>
      <w:r w:rsidRPr="00E3204D">
        <w:t>.</w:t>
      </w:r>
    </w:p>
    <w:p w14:paraId="5488FBBE" w14:textId="77777777" w:rsidR="00153499" w:rsidRDefault="00153499" w:rsidP="008104DE">
      <w:pPr>
        <w:pStyle w:val="DeptBullets"/>
        <w:numPr>
          <w:ilvl w:val="0"/>
          <w:numId w:val="0"/>
        </w:numPr>
        <w:spacing w:after="0"/>
      </w:pPr>
    </w:p>
    <w:p w14:paraId="262E7D85" w14:textId="483E3BF7" w:rsidR="00153499" w:rsidRDefault="00A95A5B" w:rsidP="008104DE">
      <w:pPr>
        <w:pStyle w:val="DeptBullets"/>
        <w:numPr>
          <w:ilvl w:val="0"/>
          <w:numId w:val="0"/>
        </w:numPr>
        <w:spacing w:after="0"/>
      </w:pPr>
      <w:r w:rsidRPr="005016A6">
        <w:rPr>
          <w:b/>
        </w:rPr>
        <w:t>3.</w:t>
      </w:r>
      <w:r>
        <w:t xml:space="preserve"> </w:t>
      </w:r>
      <w:r w:rsidR="00153499">
        <w:t xml:space="preserve"> </w:t>
      </w:r>
      <w:r w:rsidR="00364C70" w:rsidRPr="005016A6">
        <w:rPr>
          <w:b/>
        </w:rPr>
        <w:t>Has the procurement team looked for solutions within the G-cloud framework?</w:t>
      </w:r>
    </w:p>
    <w:p w14:paraId="60921475" w14:textId="77777777" w:rsidR="00364C70" w:rsidRDefault="00364C70" w:rsidP="008104DE">
      <w:pPr>
        <w:pStyle w:val="DeptBullets"/>
        <w:numPr>
          <w:ilvl w:val="0"/>
          <w:numId w:val="0"/>
        </w:numPr>
        <w:spacing w:after="0"/>
      </w:pPr>
    </w:p>
    <w:p w14:paraId="5F27AEBC" w14:textId="168F5676" w:rsidR="003F0F62" w:rsidRPr="00E3204D" w:rsidRDefault="00753E9E" w:rsidP="008104DE">
      <w:pPr>
        <w:pStyle w:val="DeptBullets"/>
        <w:numPr>
          <w:ilvl w:val="0"/>
          <w:numId w:val="0"/>
        </w:numPr>
        <w:spacing w:after="0"/>
      </w:pPr>
      <w:r w:rsidRPr="00E3204D">
        <w:t>This has been considered, but u</w:t>
      </w:r>
      <w:r w:rsidR="003F0F62" w:rsidRPr="00E3204D">
        <w:t>nfortunately this type of procurement activity does not lend itself to the G-cloud framework.</w:t>
      </w:r>
    </w:p>
    <w:p w14:paraId="10674129" w14:textId="77777777" w:rsidR="003F0F62" w:rsidRDefault="003F0F62" w:rsidP="008104DE">
      <w:pPr>
        <w:pStyle w:val="DeptBullets"/>
        <w:numPr>
          <w:ilvl w:val="0"/>
          <w:numId w:val="0"/>
        </w:numPr>
        <w:spacing w:after="0"/>
      </w:pPr>
    </w:p>
    <w:p w14:paraId="643B73B8" w14:textId="4738120F" w:rsidR="00364C70" w:rsidRPr="005016A6" w:rsidRDefault="00A95A5B" w:rsidP="008104DE">
      <w:pPr>
        <w:pStyle w:val="DeptBullets"/>
        <w:numPr>
          <w:ilvl w:val="0"/>
          <w:numId w:val="0"/>
        </w:numPr>
        <w:spacing w:after="0"/>
        <w:rPr>
          <w:b/>
        </w:rPr>
      </w:pPr>
      <w:r w:rsidRPr="005016A6">
        <w:rPr>
          <w:b/>
        </w:rPr>
        <w:t xml:space="preserve">4. </w:t>
      </w:r>
      <w:r w:rsidR="00364C70" w:rsidRPr="005016A6">
        <w:rPr>
          <w:b/>
        </w:rPr>
        <w:t xml:space="preserve"> What does fully registered on </w:t>
      </w:r>
      <w:proofErr w:type="spellStart"/>
      <w:r w:rsidR="00364C70" w:rsidRPr="005016A6">
        <w:rPr>
          <w:b/>
        </w:rPr>
        <w:t>Redimo</w:t>
      </w:r>
      <w:proofErr w:type="spellEnd"/>
      <w:r w:rsidR="00364C70" w:rsidRPr="005016A6">
        <w:rPr>
          <w:b/>
        </w:rPr>
        <w:t xml:space="preserve"> mean?</w:t>
      </w:r>
    </w:p>
    <w:p w14:paraId="57D35207" w14:textId="77777777" w:rsidR="003F0F62" w:rsidRPr="00A95A5B" w:rsidRDefault="003F0F62" w:rsidP="008104DE">
      <w:pPr>
        <w:pStyle w:val="DeptBullets"/>
        <w:numPr>
          <w:ilvl w:val="0"/>
          <w:numId w:val="0"/>
        </w:numPr>
        <w:spacing w:after="0"/>
        <w:rPr>
          <w:color w:val="0070C0"/>
        </w:rPr>
      </w:pPr>
    </w:p>
    <w:p w14:paraId="61DA96FC" w14:textId="77777777" w:rsidR="00A95A5B" w:rsidRPr="00E3204D" w:rsidRDefault="00A95A5B" w:rsidP="00E3204D">
      <w:pPr>
        <w:pStyle w:val="DeptBullets"/>
        <w:numPr>
          <w:ilvl w:val="0"/>
          <w:numId w:val="0"/>
        </w:numPr>
        <w:spacing w:after="0"/>
      </w:pPr>
      <w:r w:rsidRPr="00E3204D">
        <w:t xml:space="preserve">Full registered status is required if a supplier wishes to have bids considered by the Department for Education. Registered status is achieved once the supplier has completed their request to engage with the Department for Education and has completed their account profile with the information requested in the subsequent engagement recognition email, once the updated account information has been validated their account status will progress from ‘recognised to ‘registered’ status. </w:t>
      </w:r>
    </w:p>
    <w:p w14:paraId="19DF26DA" w14:textId="77777777" w:rsidR="00A95A5B" w:rsidRPr="00E3204D" w:rsidRDefault="00A95A5B" w:rsidP="00E3204D">
      <w:pPr>
        <w:pStyle w:val="DeptBullets"/>
        <w:numPr>
          <w:ilvl w:val="0"/>
          <w:numId w:val="0"/>
        </w:numPr>
        <w:spacing w:after="0"/>
      </w:pPr>
    </w:p>
    <w:p w14:paraId="20E242DA" w14:textId="26B2FC8C" w:rsidR="00A95A5B" w:rsidRDefault="00A95A5B" w:rsidP="00E3204D">
      <w:pPr>
        <w:pStyle w:val="DeptBullets"/>
        <w:numPr>
          <w:ilvl w:val="0"/>
          <w:numId w:val="0"/>
        </w:numPr>
        <w:spacing w:after="0"/>
        <w:rPr>
          <w:color w:val="1F497D"/>
        </w:rPr>
      </w:pPr>
      <w:r w:rsidRPr="00E3204D">
        <w:t xml:space="preserve">Full guidance on obtaining registered status can be found under Stage 3 of the guidance for registering on Redimo2 found at: </w:t>
      </w:r>
      <w:hyperlink r:id="rId13" w:anchor="redimo2" w:history="1">
        <w:r>
          <w:rPr>
            <w:rStyle w:val="Hyperlink"/>
          </w:rPr>
          <w:t>https://www.gov.uk/government/organisations/department-for-education/about/procurement#redimo2</w:t>
        </w:r>
      </w:hyperlink>
      <w:r>
        <w:rPr>
          <w:color w:val="1F497D"/>
        </w:rPr>
        <w:t>   </w:t>
      </w:r>
    </w:p>
    <w:p w14:paraId="27C6D9FF" w14:textId="77777777" w:rsidR="00364C70" w:rsidRDefault="00364C70" w:rsidP="008104DE">
      <w:pPr>
        <w:pStyle w:val="DeptBullets"/>
        <w:numPr>
          <w:ilvl w:val="0"/>
          <w:numId w:val="0"/>
        </w:numPr>
        <w:spacing w:after="0"/>
      </w:pPr>
    </w:p>
    <w:p w14:paraId="12A5D824" w14:textId="4D199AF9" w:rsidR="00364C70" w:rsidRPr="005016A6" w:rsidRDefault="00A95A5B" w:rsidP="008104DE">
      <w:pPr>
        <w:pStyle w:val="DeptBullets"/>
        <w:numPr>
          <w:ilvl w:val="0"/>
          <w:numId w:val="0"/>
        </w:numPr>
        <w:spacing w:after="0"/>
        <w:rPr>
          <w:b/>
        </w:rPr>
      </w:pPr>
      <w:r w:rsidRPr="005016A6">
        <w:rPr>
          <w:b/>
        </w:rPr>
        <w:t xml:space="preserve">5. </w:t>
      </w:r>
      <w:r w:rsidR="00364C70" w:rsidRPr="005016A6">
        <w:rPr>
          <w:b/>
        </w:rPr>
        <w:t xml:space="preserve"> Can you clarify the duration of the contract?</w:t>
      </w:r>
    </w:p>
    <w:p w14:paraId="7F61A202" w14:textId="77777777" w:rsidR="00AA1B78" w:rsidRDefault="00AA1B78" w:rsidP="008104DE">
      <w:pPr>
        <w:pStyle w:val="DeptBullets"/>
        <w:numPr>
          <w:ilvl w:val="0"/>
          <w:numId w:val="0"/>
        </w:numPr>
        <w:spacing w:after="0"/>
      </w:pPr>
    </w:p>
    <w:p w14:paraId="5F912B20" w14:textId="67CD2D92" w:rsidR="00AA1B78" w:rsidRPr="00E3204D" w:rsidRDefault="00AA1B78" w:rsidP="008104DE">
      <w:pPr>
        <w:pStyle w:val="DeptBullets"/>
        <w:numPr>
          <w:ilvl w:val="0"/>
          <w:numId w:val="0"/>
        </w:numPr>
        <w:spacing w:after="0"/>
      </w:pPr>
      <w:r w:rsidRPr="00E3204D">
        <w:t>The contract is for one year initially with an option to extend for one further year if required.</w:t>
      </w:r>
      <w:r w:rsidR="006B12C2" w:rsidRPr="00E3204D">
        <w:t xml:space="preserve"> </w:t>
      </w:r>
    </w:p>
    <w:p w14:paraId="5F3042F7" w14:textId="77777777" w:rsidR="00364C70" w:rsidRDefault="00364C70" w:rsidP="008104DE">
      <w:pPr>
        <w:pStyle w:val="DeptBullets"/>
        <w:numPr>
          <w:ilvl w:val="0"/>
          <w:numId w:val="0"/>
        </w:numPr>
        <w:spacing w:after="0"/>
      </w:pPr>
    </w:p>
    <w:p w14:paraId="5985DD7D" w14:textId="6A5B0DE8" w:rsidR="00364C70" w:rsidRPr="005016A6" w:rsidRDefault="00A95A5B" w:rsidP="008104DE">
      <w:pPr>
        <w:pStyle w:val="DeptBullets"/>
        <w:numPr>
          <w:ilvl w:val="0"/>
          <w:numId w:val="0"/>
        </w:numPr>
        <w:spacing w:after="0"/>
        <w:rPr>
          <w:b/>
        </w:rPr>
      </w:pPr>
      <w:r w:rsidRPr="005016A6">
        <w:rPr>
          <w:b/>
        </w:rPr>
        <w:t xml:space="preserve">6. </w:t>
      </w:r>
      <w:r w:rsidR="00364C70" w:rsidRPr="005016A6">
        <w:rPr>
          <w:b/>
        </w:rPr>
        <w:t xml:space="preserve"> If the contract starts in January, when would actual delivery of assessments start?</w:t>
      </w:r>
    </w:p>
    <w:p w14:paraId="7F8EE37E" w14:textId="77777777" w:rsidR="003F0F62" w:rsidRDefault="003F0F62" w:rsidP="008104DE">
      <w:pPr>
        <w:pStyle w:val="DeptBullets"/>
        <w:numPr>
          <w:ilvl w:val="0"/>
          <w:numId w:val="0"/>
        </w:numPr>
        <w:spacing w:after="0"/>
      </w:pPr>
    </w:p>
    <w:p w14:paraId="27BA45DF" w14:textId="627B2537" w:rsidR="003F0F62" w:rsidRPr="00E3204D" w:rsidRDefault="003F0F62" w:rsidP="008104DE">
      <w:pPr>
        <w:pStyle w:val="DeptBullets"/>
        <w:numPr>
          <w:ilvl w:val="0"/>
          <w:numId w:val="0"/>
        </w:numPr>
        <w:spacing w:after="0"/>
      </w:pPr>
      <w:r w:rsidRPr="00E3204D">
        <w:t>We would anticipate that the delivery of assessments would start in April or May</w:t>
      </w:r>
      <w:r w:rsidR="00753E9E" w:rsidRPr="00E3204D">
        <w:t>.</w:t>
      </w:r>
      <w:r w:rsidRPr="00E3204D">
        <w:t xml:space="preserve"> </w:t>
      </w:r>
      <w:r w:rsidR="00753E9E" w:rsidRPr="00E3204D">
        <w:t>H</w:t>
      </w:r>
      <w:r w:rsidRPr="00E3204D">
        <w:t xml:space="preserve">owever, actual dates would need to be agreed with the successful provider following contract award. </w:t>
      </w:r>
    </w:p>
    <w:p w14:paraId="30174179" w14:textId="77777777" w:rsidR="00364C70" w:rsidRDefault="00364C70" w:rsidP="008104DE">
      <w:pPr>
        <w:pStyle w:val="DeptBullets"/>
        <w:numPr>
          <w:ilvl w:val="0"/>
          <w:numId w:val="0"/>
        </w:numPr>
        <w:spacing w:after="0"/>
      </w:pPr>
    </w:p>
    <w:p w14:paraId="391DEE90" w14:textId="77777777" w:rsidR="00A95A5B" w:rsidRDefault="00A95A5B" w:rsidP="008104DE">
      <w:pPr>
        <w:pStyle w:val="DeptBullets"/>
        <w:numPr>
          <w:ilvl w:val="0"/>
          <w:numId w:val="0"/>
        </w:numPr>
        <w:spacing w:after="0"/>
      </w:pPr>
    </w:p>
    <w:p w14:paraId="4C55EA12" w14:textId="77777777" w:rsidR="00A95A5B" w:rsidRDefault="00A95A5B" w:rsidP="008104DE">
      <w:pPr>
        <w:pStyle w:val="DeptBullets"/>
        <w:numPr>
          <w:ilvl w:val="0"/>
          <w:numId w:val="0"/>
        </w:numPr>
        <w:spacing w:after="0"/>
      </w:pPr>
    </w:p>
    <w:p w14:paraId="170193A0" w14:textId="77777777" w:rsidR="00A95A5B" w:rsidRDefault="00A95A5B" w:rsidP="008104DE">
      <w:pPr>
        <w:pStyle w:val="DeptBullets"/>
        <w:numPr>
          <w:ilvl w:val="0"/>
          <w:numId w:val="0"/>
        </w:numPr>
        <w:spacing w:after="0"/>
      </w:pPr>
    </w:p>
    <w:p w14:paraId="0737810C" w14:textId="42317A1D" w:rsidR="00364C70" w:rsidRPr="005016A6" w:rsidRDefault="00A95A5B" w:rsidP="008104DE">
      <w:pPr>
        <w:pStyle w:val="DeptBullets"/>
        <w:numPr>
          <w:ilvl w:val="0"/>
          <w:numId w:val="0"/>
        </w:numPr>
        <w:spacing w:after="0"/>
        <w:rPr>
          <w:b/>
        </w:rPr>
      </w:pPr>
      <w:r w:rsidRPr="005016A6">
        <w:rPr>
          <w:b/>
        </w:rPr>
        <w:t xml:space="preserve">7. </w:t>
      </w:r>
      <w:r w:rsidR="00364C70" w:rsidRPr="005016A6">
        <w:rPr>
          <w:b/>
        </w:rPr>
        <w:t xml:space="preserve"> Who manages the process </w:t>
      </w:r>
      <w:r w:rsidR="00753E9E" w:rsidRPr="005016A6">
        <w:rPr>
          <w:b/>
        </w:rPr>
        <w:t>currently</w:t>
      </w:r>
      <w:r w:rsidR="00364C70" w:rsidRPr="005016A6">
        <w:rPr>
          <w:b/>
        </w:rPr>
        <w:t>?</w:t>
      </w:r>
    </w:p>
    <w:p w14:paraId="775E64C6" w14:textId="77777777" w:rsidR="00AA1B78" w:rsidRDefault="00AA1B78" w:rsidP="008104DE">
      <w:pPr>
        <w:pStyle w:val="DeptBullets"/>
        <w:numPr>
          <w:ilvl w:val="0"/>
          <w:numId w:val="0"/>
        </w:numPr>
        <w:spacing w:after="0"/>
      </w:pPr>
    </w:p>
    <w:p w14:paraId="7B4D01B4" w14:textId="77777777" w:rsidR="00AA1B78" w:rsidRPr="00E3204D" w:rsidRDefault="00AA1B78" w:rsidP="008104DE">
      <w:pPr>
        <w:pStyle w:val="DeptBullets"/>
        <w:numPr>
          <w:ilvl w:val="0"/>
          <w:numId w:val="0"/>
        </w:numPr>
        <w:spacing w:after="0"/>
      </w:pPr>
      <w:r w:rsidRPr="00E3204D">
        <w:t>The incumbent provider of the final assessment process is EMLC (East Midlands Leadership Centre)</w:t>
      </w:r>
    </w:p>
    <w:p w14:paraId="5447474F" w14:textId="77777777" w:rsidR="00364C70" w:rsidRDefault="00364C70" w:rsidP="008104DE">
      <w:pPr>
        <w:pStyle w:val="DeptBullets"/>
        <w:numPr>
          <w:ilvl w:val="0"/>
          <w:numId w:val="0"/>
        </w:numPr>
        <w:spacing w:after="0"/>
      </w:pPr>
    </w:p>
    <w:p w14:paraId="4D877159" w14:textId="7F267589" w:rsidR="00364C70" w:rsidRPr="005016A6" w:rsidRDefault="00A95A5B" w:rsidP="008104DE">
      <w:pPr>
        <w:pStyle w:val="DeptBullets"/>
        <w:numPr>
          <w:ilvl w:val="0"/>
          <w:numId w:val="0"/>
        </w:numPr>
        <w:spacing w:after="0"/>
        <w:rPr>
          <w:b/>
        </w:rPr>
      </w:pPr>
      <w:r w:rsidRPr="005016A6">
        <w:rPr>
          <w:b/>
        </w:rPr>
        <w:t xml:space="preserve">8. </w:t>
      </w:r>
      <w:r w:rsidR="00364C70" w:rsidRPr="005016A6">
        <w:rPr>
          <w:b/>
        </w:rPr>
        <w:t xml:space="preserve"> Is there an existing pool of assessors that would be available to the supplier?</w:t>
      </w:r>
    </w:p>
    <w:p w14:paraId="60144064" w14:textId="77777777" w:rsidR="003F0F62" w:rsidRDefault="003F0F62" w:rsidP="008104DE">
      <w:pPr>
        <w:pStyle w:val="DeptBullets"/>
        <w:numPr>
          <w:ilvl w:val="0"/>
          <w:numId w:val="0"/>
        </w:numPr>
        <w:spacing w:after="0"/>
      </w:pPr>
    </w:p>
    <w:p w14:paraId="32DE03DE" w14:textId="19D16D92" w:rsidR="005016A6" w:rsidRDefault="005016A6" w:rsidP="008104DE">
      <w:pPr>
        <w:pStyle w:val="DeptBullets"/>
        <w:numPr>
          <w:ilvl w:val="0"/>
          <w:numId w:val="0"/>
        </w:numPr>
        <w:spacing w:after="0"/>
      </w:pPr>
      <w:r>
        <w:rPr>
          <w:rFonts w:cs="Arial"/>
          <w:szCs w:val="24"/>
          <w:lang w:eastAsia="en-GB"/>
        </w:rPr>
        <w:t xml:space="preserve">The current assessors of the final assessment process are sub-contracted, who work as consultants and are not employees of the provider. Any new provider would need to source their own assessors. NCTL will provide training for new </w:t>
      </w:r>
      <w:proofErr w:type="gramStart"/>
      <w:r>
        <w:rPr>
          <w:rFonts w:cs="Arial"/>
          <w:szCs w:val="24"/>
          <w:lang w:eastAsia="en-GB"/>
        </w:rPr>
        <w:t>assessors,</w:t>
      </w:r>
      <w:proofErr w:type="gramEnd"/>
      <w:r>
        <w:rPr>
          <w:rFonts w:cs="Arial"/>
          <w:szCs w:val="24"/>
          <w:lang w:eastAsia="en-GB"/>
        </w:rPr>
        <w:t xml:space="preserve"> however it is highly likely that the existing trained assessors would be available.</w:t>
      </w:r>
    </w:p>
    <w:p w14:paraId="3C89D9B8" w14:textId="77777777" w:rsidR="00364C70" w:rsidRDefault="00364C70" w:rsidP="008104DE">
      <w:pPr>
        <w:pStyle w:val="DeptBullets"/>
        <w:numPr>
          <w:ilvl w:val="0"/>
          <w:numId w:val="0"/>
        </w:numPr>
        <w:spacing w:after="0"/>
      </w:pPr>
    </w:p>
    <w:p w14:paraId="4963FEC1" w14:textId="39A24CE1" w:rsidR="00160BA3" w:rsidRDefault="00160BA3" w:rsidP="00160BA3">
      <w:pPr>
        <w:pStyle w:val="DeptBullets"/>
        <w:numPr>
          <w:ilvl w:val="0"/>
          <w:numId w:val="0"/>
        </w:numPr>
        <w:spacing w:after="0"/>
      </w:pPr>
      <w:r w:rsidRPr="00160BA3">
        <w:t>Bidders are asked to note that the Transfer of Undertakings (Protection of</w:t>
      </w:r>
      <w:r w:rsidR="00194B63">
        <w:t xml:space="preserve"> </w:t>
      </w:r>
      <w:r w:rsidRPr="00160BA3">
        <w:t>Employment) Regulations 2006 (TUPE Regulations, as amended from time to time) may apply to staff employed by the incumbent supplier to deliver the current programme delivery model.  Bidders must satisfy themselves through their own investigations as to whether TUPE may apply</w:t>
      </w:r>
    </w:p>
    <w:p w14:paraId="007CEE44" w14:textId="77777777" w:rsidR="00E3204D" w:rsidRPr="00160BA3" w:rsidRDefault="00E3204D" w:rsidP="00160BA3">
      <w:pPr>
        <w:pStyle w:val="DeptBullets"/>
        <w:numPr>
          <w:ilvl w:val="0"/>
          <w:numId w:val="0"/>
        </w:numPr>
        <w:spacing w:after="0"/>
      </w:pPr>
    </w:p>
    <w:p w14:paraId="0F72462F" w14:textId="01780228" w:rsidR="00364C70" w:rsidRPr="005016A6" w:rsidRDefault="00A95A5B" w:rsidP="008104DE">
      <w:pPr>
        <w:pStyle w:val="DeptBullets"/>
        <w:numPr>
          <w:ilvl w:val="0"/>
          <w:numId w:val="0"/>
        </w:numPr>
        <w:spacing w:after="0"/>
        <w:rPr>
          <w:b/>
        </w:rPr>
      </w:pPr>
      <w:r w:rsidRPr="005016A6">
        <w:rPr>
          <w:b/>
        </w:rPr>
        <w:t xml:space="preserve">9. </w:t>
      </w:r>
      <w:r w:rsidR="00364C70" w:rsidRPr="005016A6">
        <w:rPr>
          <w:b/>
        </w:rPr>
        <w:t xml:space="preserve"> Can you clarify the key deliverables of this contract?</w:t>
      </w:r>
    </w:p>
    <w:p w14:paraId="2DFB207D" w14:textId="77777777" w:rsidR="003F0F62" w:rsidRDefault="003F0F62" w:rsidP="008104DE">
      <w:pPr>
        <w:pStyle w:val="DeptBullets"/>
        <w:numPr>
          <w:ilvl w:val="0"/>
          <w:numId w:val="0"/>
        </w:numPr>
        <w:spacing w:after="0"/>
      </w:pPr>
    </w:p>
    <w:p w14:paraId="161A23B8" w14:textId="77777777" w:rsidR="003F0F62" w:rsidRPr="00E3204D" w:rsidRDefault="003F0F62" w:rsidP="003F0F62">
      <w:pPr>
        <w:pStyle w:val="DeptBullets"/>
        <w:numPr>
          <w:ilvl w:val="0"/>
          <w:numId w:val="0"/>
        </w:numPr>
        <w:spacing w:after="0"/>
      </w:pPr>
      <w:r w:rsidRPr="00E3204D">
        <w:t xml:space="preserve">This information will be provided as part of the ITB documentation once the tender is launched on </w:t>
      </w:r>
      <w:proofErr w:type="spellStart"/>
      <w:r w:rsidRPr="00E3204D">
        <w:t>Redimo</w:t>
      </w:r>
      <w:proofErr w:type="spellEnd"/>
      <w:r w:rsidRPr="00E3204D">
        <w:t>.</w:t>
      </w:r>
    </w:p>
    <w:p w14:paraId="03D90830" w14:textId="77777777" w:rsidR="00364C70" w:rsidRDefault="00364C70" w:rsidP="008104DE">
      <w:pPr>
        <w:pStyle w:val="DeptBullets"/>
        <w:numPr>
          <w:ilvl w:val="0"/>
          <w:numId w:val="0"/>
        </w:numPr>
        <w:spacing w:after="0"/>
      </w:pPr>
    </w:p>
    <w:p w14:paraId="381BD1B6" w14:textId="73F775E5" w:rsidR="00364C70" w:rsidRPr="005016A6" w:rsidRDefault="00A95A5B" w:rsidP="008104DE">
      <w:pPr>
        <w:pStyle w:val="DeptBullets"/>
        <w:numPr>
          <w:ilvl w:val="0"/>
          <w:numId w:val="0"/>
        </w:numPr>
        <w:spacing w:after="0"/>
        <w:rPr>
          <w:b/>
        </w:rPr>
      </w:pPr>
      <w:r w:rsidRPr="005016A6">
        <w:rPr>
          <w:b/>
        </w:rPr>
        <w:t xml:space="preserve">10. </w:t>
      </w:r>
      <w:r w:rsidR="00364C70" w:rsidRPr="005016A6">
        <w:rPr>
          <w:b/>
        </w:rPr>
        <w:t xml:space="preserve"> Will a list of WebEx attendees be available to encourage collaboration?</w:t>
      </w:r>
    </w:p>
    <w:p w14:paraId="1E48F668" w14:textId="77777777" w:rsidR="003F0F62" w:rsidRDefault="003F0F62" w:rsidP="008104DE">
      <w:pPr>
        <w:pStyle w:val="DeptBullets"/>
        <w:numPr>
          <w:ilvl w:val="0"/>
          <w:numId w:val="0"/>
        </w:numPr>
        <w:spacing w:after="0"/>
      </w:pPr>
    </w:p>
    <w:p w14:paraId="7021AB9A" w14:textId="4B3C7896" w:rsidR="003F0F62" w:rsidRPr="00E3204D" w:rsidRDefault="00753E9E" w:rsidP="008104DE">
      <w:pPr>
        <w:pStyle w:val="DeptBullets"/>
        <w:numPr>
          <w:ilvl w:val="0"/>
          <w:numId w:val="0"/>
        </w:numPr>
        <w:spacing w:after="0"/>
      </w:pPr>
      <w:r w:rsidRPr="00E3204D">
        <w:t>We have contacted the WebEx attendees to ask if they are happy for their contact details to be shared. For those who are happy, we will circulate these for those interested in collaboration.</w:t>
      </w:r>
    </w:p>
    <w:sectPr w:rsidR="003F0F62" w:rsidRPr="00E32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6DAE" w14:textId="77777777" w:rsidR="008104DE" w:rsidRDefault="008104DE">
      <w:r>
        <w:separator/>
      </w:r>
    </w:p>
  </w:endnote>
  <w:endnote w:type="continuationSeparator" w:id="0">
    <w:p w14:paraId="23DD715D" w14:textId="77777777" w:rsidR="008104DE" w:rsidRDefault="0081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11925" w14:textId="77777777" w:rsidR="008104DE" w:rsidRDefault="008104DE">
      <w:r>
        <w:separator/>
      </w:r>
    </w:p>
  </w:footnote>
  <w:footnote w:type="continuationSeparator" w:id="0">
    <w:p w14:paraId="04313BA7" w14:textId="77777777" w:rsidR="008104DE" w:rsidRDefault="00810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E"/>
    <w:rsid w:val="00011F78"/>
    <w:rsid w:val="00022DB6"/>
    <w:rsid w:val="00041864"/>
    <w:rsid w:val="0004776A"/>
    <w:rsid w:val="000833EF"/>
    <w:rsid w:val="000A0C1B"/>
    <w:rsid w:val="000B1468"/>
    <w:rsid w:val="000F4E59"/>
    <w:rsid w:val="00116F59"/>
    <w:rsid w:val="001362FD"/>
    <w:rsid w:val="001366BB"/>
    <w:rsid w:val="001372F2"/>
    <w:rsid w:val="00153499"/>
    <w:rsid w:val="00153F85"/>
    <w:rsid w:val="00160BA3"/>
    <w:rsid w:val="00180A06"/>
    <w:rsid w:val="00182783"/>
    <w:rsid w:val="00194B6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4C70"/>
    <w:rsid w:val="00367EEB"/>
    <w:rsid w:val="00370895"/>
    <w:rsid w:val="00392AE9"/>
    <w:rsid w:val="003B78F9"/>
    <w:rsid w:val="003D74A2"/>
    <w:rsid w:val="003D7A13"/>
    <w:rsid w:val="003E1B86"/>
    <w:rsid w:val="003F0F62"/>
    <w:rsid w:val="00402829"/>
    <w:rsid w:val="00430DC5"/>
    <w:rsid w:val="00450D89"/>
    <w:rsid w:val="004533A7"/>
    <w:rsid w:val="00460505"/>
    <w:rsid w:val="00463122"/>
    <w:rsid w:val="004652CF"/>
    <w:rsid w:val="00480E77"/>
    <w:rsid w:val="00484C39"/>
    <w:rsid w:val="004955D9"/>
    <w:rsid w:val="004E633C"/>
    <w:rsid w:val="005016A6"/>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B12C2"/>
    <w:rsid w:val="006D3EBD"/>
    <w:rsid w:val="006E6F0B"/>
    <w:rsid w:val="007104E4"/>
    <w:rsid w:val="007442BB"/>
    <w:rsid w:val="007463C5"/>
    <w:rsid w:val="00746846"/>
    <w:rsid w:val="007510C3"/>
    <w:rsid w:val="00753E9E"/>
    <w:rsid w:val="0076458E"/>
    <w:rsid w:val="00767063"/>
    <w:rsid w:val="007940AE"/>
    <w:rsid w:val="007A10F9"/>
    <w:rsid w:val="007A4C02"/>
    <w:rsid w:val="007B49CD"/>
    <w:rsid w:val="007B593B"/>
    <w:rsid w:val="007B5A46"/>
    <w:rsid w:val="007C1BC2"/>
    <w:rsid w:val="007D0DBA"/>
    <w:rsid w:val="007D4DB0"/>
    <w:rsid w:val="007F073B"/>
    <w:rsid w:val="00805C72"/>
    <w:rsid w:val="008104DE"/>
    <w:rsid w:val="00831225"/>
    <w:rsid w:val="008428AB"/>
    <w:rsid w:val="00863664"/>
    <w:rsid w:val="0088151C"/>
    <w:rsid w:val="008817AB"/>
    <w:rsid w:val="008843A4"/>
    <w:rsid w:val="008851D7"/>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48CE"/>
    <w:rsid w:val="00A36044"/>
    <w:rsid w:val="00A366A9"/>
    <w:rsid w:val="00A46912"/>
    <w:rsid w:val="00A56A6B"/>
    <w:rsid w:val="00A64099"/>
    <w:rsid w:val="00A95A5B"/>
    <w:rsid w:val="00A96425"/>
    <w:rsid w:val="00AA1B78"/>
    <w:rsid w:val="00AA3C6D"/>
    <w:rsid w:val="00AB6016"/>
    <w:rsid w:val="00AC2A37"/>
    <w:rsid w:val="00AC714C"/>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204D"/>
    <w:rsid w:val="00E366D6"/>
    <w:rsid w:val="00E63BA2"/>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4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753E9E"/>
    <w:rPr>
      <w:sz w:val="16"/>
      <w:szCs w:val="16"/>
    </w:rPr>
  </w:style>
  <w:style w:type="paragraph" w:styleId="CommentText">
    <w:name w:val="annotation text"/>
    <w:basedOn w:val="Normal"/>
    <w:link w:val="CommentTextChar"/>
    <w:rsid w:val="00753E9E"/>
    <w:rPr>
      <w:sz w:val="20"/>
    </w:rPr>
  </w:style>
  <w:style w:type="character" w:customStyle="1" w:styleId="CommentTextChar">
    <w:name w:val="Comment Text Char"/>
    <w:basedOn w:val="DefaultParagraphFont"/>
    <w:link w:val="CommentText"/>
    <w:rsid w:val="00753E9E"/>
    <w:rPr>
      <w:rFonts w:ascii="Arial" w:hAnsi="Arial"/>
      <w:lang w:eastAsia="en-US"/>
    </w:rPr>
  </w:style>
  <w:style w:type="paragraph" w:styleId="CommentSubject">
    <w:name w:val="annotation subject"/>
    <w:basedOn w:val="CommentText"/>
    <w:next w:val="CommentText"/>
    <w:link w:val="CommentSubjectChar"/>
    <w:rsid w:val="00753E9E"/>
    <w:rPr>
      <w:b/>
      <w:bCs/>
    </w:rPr>
  </w:style>
  <w:style w:type="character" w:customStyle="1" w:styleId="CommentSubjectChar">
    <w:name w:val="Comment Subject Char"/>
    <w:basedOn w:val="CommentTextChar"/>
    <w:link w:val="CommentSubject"/>
    <w:rsid w:val="00753E9E"/>
    <w:rPr>
      <w:rFonts w:ascii="Arial" w:hAnsi="Arial"/>
      <w:b/>
      <w:bCs/>
      <w:lang w:eastAsia="en-US"/>
    </w:rPr>
  </w:style>
  <w:style w:type="paragraph" w:styleId="BalloonText">
    <w:name w:val="Balloon Text"/>
    <w:basedOn w:val="Normal"/>
    <w:link w:val="BalloonTextChar"/>
    <w:rsid w:val="00753E9E"/>
    <w:rPr>
      <w:rFonts w:ascii="Tahoma" w:hAnsi="Tahoma" w:cs="Tahoma"/>
      <w:sz w:val="16"/>
      <w:szCs w:val="16"/>
    </w:rPr>
  </w:style>
  <w:style w:type="character" w:customStyle="1" w:styleId="BalloonTextChar">
    <w:name w:val="Balloon Text Char"/>
    <w:basedOn w:val="DefaultParagraphFont"/>
    <w:link w:val="BalloonText"/>
    <w:rsid w:val="00753E9E"/>
    <w:rPr>
      <w:rFonts w:ascii="Tahoma" w:hAnsi="Tahoma" w:cs="Tahoma"/>
      <w:sz w:val="16"/>
      <w:szCs w:val="16"/>
      <w:lang w:eastAsia="en-US"/>
    </w:rPr>
  </w:style>
  <w:style w:type="character" w:styleId="Hyperlink">
    <w:name w:val="Hyperlink"/>
    <w:basedOn w:val="DefaultParagraphFont"/>
    <w:uiPriority w:val="99"/>
    <w:unhideWhenUsed/>
    <w:rsid w:val="00A95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753E9E"/>
    <w:rPr>
      <w:sz w:val="16"/>
      <w:szCs w:val="16"/>
    </w:rPr>
  </w:style>
  <w:style w:type="paragraph" w:styleId="CommentText">
    <w:name w:val="annotation text"/>
    <w:basedOn w:val="Normal"/>
    <w:link w:val="CommentTextChar"/>
    <w:rsid w:val="00753E9E"/>
    <w:rPr>
      <w:sz w:val="20"/>
    </w:rPr>
  </w:style>
  <w:style w:type="character" w:customStyle="1" w:styleId="CommentTextChar">
    <w:name w:val="Comment Text Char"/>
    <w:basedOn w:val="DefaultParagraphFont"/>
    <w:link w:val="CommentText"/>
    <w:rsid w:val="00753E9E"/>
    <w:rPr>
      <w:rFonts w:ascii="Arial" w:hAnsi="Arial"/>
      <w:lang w:eastAsia="en-US"/>
    </w:rPr>
  </w:style>
  <w:style w:type="paragraph" w:styleId="CommentSubject">
    <w:name w:val="annotation subject"/>
    <w:basedOn w:val="CommentText"/>
    <w:next w:val="CommentText"/>
    <w:link w:val="CommentSubjectChar"/>
    <w:rsid w:val="00753E9E"/>
    <w:rPr>
      <w:b/>
      <w:bCs/>
    </w:rPr>
  </w:style>
  <w:style w:type="character" w:customStyle="1" w:styleId="CommentSubjectChar">
    <w:name w:val="Comment Subject Char"/>
    <w:basedOn w:val="CommentTextChar"/>
    <w:link w:val="CommentSubject"/>
    <w:rsid w:val="00753E9E"/>
    <w:rPr>
      <w:rFonts w:ascii="Arial" w:hAnsi="Arial"/>
      <w:b/>
      <w:bCs/>
      <w:lang w:eastAsia="en-US"/>
    </w:rPr>
  </w:style>
  <w:style w:type="paragraph" w:styleId="BalloonText">
    <w:name w:val="Balloon Text"/>
    <w:basedOn w:val="Normal"/>
    <w:link w:val="BalloonTextChar"/>
    <w:rsid w:val="00753E9E"/>
    <w:rPr>
      <w:rFonts w:ascii="Tahoma" w:hAnsi="Tahoma" w:cs="Tahoma"/>
      <w:sz w:val="16"/>
      <w:szCs w:val="16"/>
    </w:rPr>
  </w:style>
  <w:style w:type="character" w:customStyle="1" w:styleId="BalloonTextChar">
    <w:name w:val="Balloon Text Char"/>
    <w:basedOn w:val="DefaultParagraphFont"/>
    <w:link w:val="BalloonText"/>
    <w:rsid w:val="00753E9E"/>
    <w:rPr>
      <w:rFonts w:ascii="Tahoma" w:hAnsi="Tahoma" w:cs="Tahoma"/>
      <w:sz w:val="16"/>
      <w:szCs w:val="16"/>
      <w:lang w:eastAsia="en-US"/>
    </w:rPr>
  </w:style>
  <w:style w:type="character" w:styleId="Hyperlink">
    <w:name w:val="Hyperlink"/>
    <w:basedOn w:val="DefaultParagraphFont"/>
    <w:uiPriority w:val="99"/>
    <w:unhideWhenUsed/>
    <w:rsid w:val="00A95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298">
      <w:bodyDiv w:val="1"/>
      <w:marLeft w:val="0"/>
      <w:marRight w:val="0"/>
      <w:marTop w:val="0"/>
      <w:marBottom w:val="0"/>
      <w:divBdr>
        <w:top w:val="none" w:sz="0" w:space="0" w:color="auto"/>
        <w:left w:val="none" w:sz="0" w:space="0" w:color="auto"/>
        <w:bottom w:val="none" w:sz="0" w:space="0" w:color="auto"/>
        <w:right w:val="none" w:sz="0" w:space="0" w:color="auto"/>
      </w:divBdr>
    </w:div>
    <w:div w:id="2929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overnment/organisations/department-for-education/about/procure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AE1DAFA09DE6414E83BD53D87AE7EAF6" ma:contentTypeVersion="9" ma:contentTypeDescription="For programme or project documents. Records retained for 10 years." ma:contentTypeScope="" ma:versionID="dedec9681e63297f5112c89fce60d898">
  <xsd:schema xmlns:xsd="http://www.w3.org/2001/XMLSchema" xmlns:xs="http://www.w3.org/2001/XMLSchema" xmlns:p="http://schemas.microsoft.com/office/2006/metadata/properties" xmlns:ns1="http://schemas.microsoft.com/sharepoint/v3" xmlns:ns2="b8cb3cbd-ce5c-4a72-9da4-9013f91c5903" xmlns:ns3="50f359c2-4519-4e52-a32f-8acbd9d100fd" targetNamespace="http://schemas.microsoft.com/office/2006/metadata/properties" ma:root="true" ma:fieldsID="e3a9b53d2a722cc3373eed3227bb0e5d" ns1:_="" ns2:_="" ns3:_="">
    <xsd:import namespace="http://schemas.microsoft.com/sharepoint/v3"/>
    <xsd:import namespace="b8cb3cbd-ce5c-4a72-9da4-9013f91c5903"/>
    <xsd:import namespace="50f359c2-4519-4e52-a32f-8acbd9d100f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de4a99b1-a5c0-43a9-9821-c88cbc2334c5}" ma:internalName="TaxCatchAll" ma:showField="CatchAllData" ma:web="50f359c2-4519-4e52-a32f-8acbd9d100f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de4a99b1-a5c0-43a9-9821-c88cbc2334c5}" ma:internalName="TaxCatchAllLabel" ma:readOnly="true" ma:showField="CatchAllDataLabel" ma:web="50f359c2-4519-4e52-a32f-8acbd9d100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359c2-4519-4e52-a32f-8acbd9d100f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A|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0f359c2-4519-4e52-a32f-8acbd9d100fd">
      <Terms xmlns="http://schemas.microsoft.com/office/infopath/2007/PartnerControls"/>
    </IWPFunctionTaxHTField0>
    <TaxCatchAll xmlns="b8cb3cbd-ce5c-4a72-9da4-9013f91c5903">
      <Value>4</Value>
      <Value>2</Value>
      <Value>1</Value>
    </TaxCatchAll>
    <IWPOrganisationalUnitTaxHTField0 xmlns="50f359c2-4519-4e52-a32f-8acbd9d100fd">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50b03fc4-9596-44c0-8ddf-78c55856c7ae</TermId>
        </TermInfo>
      </Terms>
    </IWPOrganisationalUnitTaxHTField0>
    <IWPSubjectTaxHTField0 xmlns="50f359c2-4519-4e52-a32f-8acbd9d100fd">
      <Terms xmlns="http://schemas.microsoft.com/office/infopath/2007/PartnerControls"/>
    </IWPSubjectTaxHTField0>
    <IWPSiteTypeTaxHTField0 xmlns="50f359c2-4519-4e52-a32f-8acbd9d100fd">
      <Terms xmlns="http://schemas.microsoft.com/office/infopath/2007/PartnerControls"/>
    </IWPSiteTypeTaxHTField0>
    <IWPRightsProtectiveMarkingTaxHTField0 xmlns="50f359c2-4519-4e52-a32f-8acbd9d100f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50f359c2-4519-4e52-a32f-8acbd9d100fd">
      <UserInfo>
        <DisplayName/>
        <AccountId xsi:nil="true"/>
        <AccountType/>
      </UserInfo>
    </IWPContributor>
    <IWPOwnerTaxHTField0 xmlns="50f359c2-4519-4e52-a32f-8acbd9d100fd">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Comments xmlns="http://schemas.microsoft.com/sharepoint/v3" xsi:nil="true"/>
    <_dlc_DocId xmlns="b8cb3cbd-ce5c-4a72-9da4-9013f91c5903">CKYVMAXS4462-4-18594</_dlc_DocId>
    <_dlc_DocIdUrl xmlns="b8cb3cbd-ce5c-4a72-9da4-9013f91c5903">
      <Url>http://workplaces/sites/ncli/_layouts/DocIdRedir.aspx?ID=CKYVMAXS4462-4-18594</Url>
      <Description>CKYVMAXS4462-4-18594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A0C70-B128-40FF-B126-A6E819F75010}">
  <ds:schemaRefs>
    <ds:schemaRef ds:uri="http://schemas.microsoft.com/sharepoint/events"/>
  </ds:schemaRefs>
</ds:datastoreItem>
</file>

<file path=customXml/itemProps2.xml><?xml version="1.0" encoding="utf-8"?>
<ds:datastoreItem xmlns:ds="http://schemas.openxmlformats.org/officeDocument/2006/customXml" ds:itemID="{CB067D08-574E-492D-9945-DA65F5FF78B7}">
  <ds:schemaRefs>
    <ds:schemaRef ds:uri="Microsoft.SharePoint.Taxonomy.ContentTypeSync"/>
  </ds:schemaRefs>
</ds:datastoreItem>
</file>

<file path=customXml/itemProps3.xml><?xml version="1.0" encoding="utf-8"?>
<ds:datastoreItem xmlns:ds="http://schemas.openxmlformats.org/officeDocument/2006/customXml" ds:itemID="{72581F1B-FF7F-43DC-9583-ECDE90FD2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0f359c2-4519-4e52-a32f-8acbd9d1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824FE-4D1B-40BD-8DC6-3F5055406474}">
  <ds:schemaRefs>
    <ds:schemaRef ds:uri="http://schemas.microsoft.com/sharepoint/v3"/>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50f359c2-4519-4e52-a32f-8acbd9d100fd"/>
    <ds:schemaRef ds:uri="b8cb3cbd-ce5c-4a72-9da4-9013f91c5903"/>
  </ds:schemaRefs>
</ds:datastoreItem>
</file>

<file path=customXml/itemProps5.xml><?xml version="1.0" encoding="utf-8"?>
<ds:datastoreItem xmlns:ds="http://schemas.openxmlformats.org/officeDocument/2006/customXml" ds:itemID="{2E088E0E-99B4-40AA-9149-E6CDD0F9C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Market engagement questions</vt:lpstr>
    </vt:vector>
  </TitlesOfParts>
  <Company>DfE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engagement questions</dc:title>
  <dc:creator>PURCHASE, Matthew</dc:creator>
  <cp:lastModifiedBy>ARROWSMITH, Morgan</cp:lastModifiedBy>
  <cp:revision>2</cp:revision>
  <dcterms:created xsi:type="dcterms:W3CDTF">2016-06-29T14:28:00Z</dcterms:created>
  <dcterms:modified xsi:type="dcterms:W3CDTF">2016-06-29T14:28:00Z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0x0101007F645D6FBA204A029FECB8BFC6578C39005279853530254253B886E13194843F8A003AA4A7828D8545A79A9356801581235000AE1DAFA09DE6414E83BD53D87AE7EAF6</vt:lpwstr>
  </property>
  <property fmtid="{D5CDD505-2E9C-101B-9397-08002B2CF9AE}" pid="3" name="IWPOrganisationalUnit">
    <vt:lpwstr>4;#NCTA|50b03fc4-9596-44c0-8ddf-78c55856c7ae</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1;#NCTA|8a55f59b-7d94-44dd-a344-986d47acf947</vt:lpwstr>
  </property>
  <property fmtid="{D5CDD505-2E9C-101B-9397-08002B2CF9AE}" pid="7" name="IWPFunction">
    <vt:lpwstr/>
  </property>
  <property fmtid="{D5CDD505-2E9C-101B-9397-08002B2CF9AE}" pid="8" name="IWPSubject">
    <vt:lpwstr/>
  </property>
  <property fmtid="{D5CDD505-2E9C-101B-9397-08002B2CF9AE}" pid="9" name="_dlc_DocIdItemGuid">
    <vt:lpwstr>7d441cd3-a6fd-427f-94b1-f211cd904ec5</vt:lpwstr>
  </property>
</Properties>
</file>