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5EB7B" w14:textId="51D9E462" w:rsidR="004F2D66" w:rsidRPr="001968A7" w:rsidRDefault="004F2D66" w:rsidP="001A3A2B">
      <w:pPr>
        <w:widowControl/>
        <w:overflowPunct/>
        <w:autoSpaceDE/>
        <w:autoSpaceDN/>
        <w:adjustRightInd/>
        <w:textAlignment w:val="auto"/>
        <w:rPr>
          <w:rFonts w:cs="Arial"/>
          <w:b/>
          <w:szCs w:val="24"/>
        </w:rPr>
      </w:pPr>
      <w:r w:rsidRPr="001968A7">
        <w:rPr>
          <w:rFonts w:cs="Arial"/>
          <w:b/>
          <w:szCs w:val="24"/>
        </w:rPr>
        <w:t xml:space="preserve">What is the </w:t>
      </w:r>
      <w:r>
        <w:rPr>
          <w:rFonts w:cs="Arial"/>
          <w:b/>
          <w:szCs w:val="24"/>
        </w:rPr>
        <w:t>Independent Review Mechanism (</w:t>
      </w:r>
      <w:r w:rsidRPr="001968A7">
        <w:rPr>
          <w:rFonts w:cs="Arial"/>
          <w:b/>
          <w:szCs w:val="24"/>
        </w:rPr>
        <w:t>IRM</w:t>
      </w:r>
      <w:r>
        <w:rPr>
          <w:rFonts w:cs="Arial"/>
          <w:b/>
          <w:szCs w:val="24"/>
        </w:rPr>
        <w:t>)</w:t>
      </w:r>
    </w:p>
    <w:p w14:paraId="52379DA2" w14:textId="6C3EFCF8" w:rsidR="004F2D66" w:rsidRDefault="004F2D66" w:rsidP="001A3A2B">
      <w:pPr>
        <w:widowControl/>
        <w:overflowPunct/>
        <w:autoSpaceDE/>
        <w:autoSpaceDN/>
        <w:adjustRightInd/>
        <w:textAlignment w:val="auto"/>
        <w:rPr>
          <w:rFonts w:cs="Arial"/>
          <w:color w:val="0B0C0C"/>
          <w:szCs w:val="24"/>
          <w:lang w:val="en"/>
        </w:rPr>
      </w:pPr>
      <w:r w:rsidRPr="001968A7">
        <w:rPr>
          <w:rFonts w:cs="Arial"/>
          <w:color w:val="0B0C0C"/>
          <w:szCs w:val="24"/>
          <w:lang w:val="en"/>
        </w:rPr>
        <w:t>The IRM provides an objective, independent route for reviewing decision</w:t>
      </w:r>
      <w:r w:rsidR="00E82704">
        <w:rPr>
          <w:rFonts w:cs="Arial"/>
          <w:color w:val="0B0C0C"/>
          <w:szCs w:val="24"/>
          <w:lang w:val="en"/>
        </w:rPr>
        <w:t>s</w:t>
      </w:r>
      <w:r w:rsidRPr="001968A7">
        <w:rPr>
          <w:rFonts w:cs="Arial"/>
          <w:color w:val="0B0C0C"/>
          <w:szCs w:val="24"/>
          <w:lang w:val="en"/>
        </w:rPr>
        <w:t xml:space="preserve"> </w:t>
      </w:r>
      <w:r w:rsidR="00E82704">
        <w:rPr>
          <w:rFonts w:cs="Arial"/>
          <w:color w:val="0B0C0C"/>
          <w:szCs w:val="24"/>
          <w:lang w:val="en"/>
        </w:rPr>
        <w:t xml:space="preserve">made by </w:t>
      </w:r>
      <w:r w:rsidRPr="001968A7">
        <w:rPr>
          <w:rFonts w:cs="Arial"/>
          <w:color w:val="0B0C0C"/>
          <w:szCs w:val="24"/>
          <w:lang w:val="en"/>
        </w:rPr>
        <w:t>children's social care</w:t>
      </w:r>
      <w:r w:rsidR="00E82704">
        <w:rPr>
          <w:rFonts w:cs="Arial"/>
          <w:color w:val="0B0C0C"/>
          <w:szCs w:val="24"/>
          <w:lang w:val="en"/>
        </w:rPr>
        <w:t xml:space="preserve"> providers</w:t>
      </w:r>
      <w:r>
        <w:rPr>
          <w:rFonts w:cs="Arial"/>
          <w:color w:val="0B0C0C"/>
          <w:szCs w:val="24"/>
          <w:lang w:val="en"/>
        </w:rPr>
        <w:t xml:space="preserve">. It </w:t>
      </w:r>
      <w:r w:rsidRPr="001968A7">
        <w:rPr>
          <w:rFonts w:cs="Arial"/>
          <w:color w:val="0B0C0C"/>
          <w:szCs w:val="24"/>
          <w:lang w:val="en"/>
        </w:rPr>
        <w:t>is the only</w:t>
      </w:r>
      <w:r w:rsidR="00E82704">
        <w:rPr>
          <w:rFonts w:cs="Arial"/>
          <w:color w:val="0B0C0C"/>
          <w:szCs w:val="24"/>
          <w:lang w:val="en"/>
        </w:rPr>
        <w:t xml:space="preserve"> national</w:t>
      </w:r>
      <w:r w:rsidRPr="001968A7">
        <w:rPr>
          <w:rFonts w:cs="Arial"/>
          <w:color w:val="0B0C0C"/>
          <w:szCs w:val="24"/>
          <w:lang w:val="en"/>
        </w:rPr>
        <w:t xml:space="preserve"> route for prospective adopters</w:t>
      </w:r>
      <w:r>
        <w:rPr>
          <w:rFonts w:cs="Arial"/>
          <w:color w:val="0B0C0C"/>
          <w:szCs w:val="24"/>
          <w:lang w:val="en"/>
        </w:rPr>
        <w:t>, foster carers,</w:t>
      </w:r>
      <w:r w:rsidRPr="001968A7">
        <w:rPr>
          <w:rFonts w:cs="Arial"/>
          <w:color w:val="0B0C0C"/>
          <w:szCs w:val="24"/>
          <w:lang w:val="en"/>
        </w:rPr>
        <w:t xml:space="preserve"> and adult adoptees to </w:t>
      </w:r>
      <w:r w:rsidR="00E82704">
        <w:rPr>
          <w:rFonts w:cs="Arial"/>
          <w:color w:val="0B0C0C"/>
          <w:szCs w:val="24"/>
          <w:lang w:val="en"/>
        </w:rPr>
        <w:t>request a full review of the</w:t>
      </w:r>
      <w:r w:rsidR="00E82704" w:rsidRPr="001968A7">
        <w:rPr>
          <w:rFonts w:cs="Arial"/>
          <w:color w:val="0B0C0C"/>
          <w:szCs w:val="24"/>
          <w:lang w:val="en"/>
        </w:rPr>
        <w:t xml:space="preserve"> </w:t>
      </w:r>
      <w:r w:rsidRPr="001968A7">
        <w:rPr>
          <w:rFonts w:cs="Arial"/>
          <w:color w:val="0B0C0C"/>
          <w:szCs w:val="24"/>
          <w:lang w:val="en"/>
        </w:rPr>
        <w:t xml:space="preserve">decisions made about them by their agency or </w:t>
      </w:r>
      <w:r>
        <w:rPr>
          <w:rFonts w:cs="Arial"/>
          <w:color w:val="0B0C0C"/>
          <w:szCs w:val="24"/>
          <w:lang w:val="en"/>
        </w:rPr>
        <w:t>l</w:t>
      </w:r>
      <w:r w:rsidRPr="001968A7">
        <w:rPr>
          <w:rFonts w:cs="Arial"/>
          <w:color w:val="0B0C0C"/>
          <w:szCs w:val="24"/>
          <w:lang w:val="en"/>
        </w:rPr>
        <w:t xml:space="preserve">ocal </w:t>
      </w:r>
      <w:r>
        <w:rPr>
          <w:rFonts w:cs="Arial"/>
          <w:color w:val="0B0C0C"/>
          <w:szCs w:val="24"/>
          <w:lang w:val="en"/>
        </w:rPr>
        <w:t>a</w:t>
      </w:r>
      <w:r w:rsidRPr="001968A7">
        <w:rPr>
          <w:rFonts w:cs="Arial"/>
          <w:color w:val="0B0C0C"/>
          <w:szCs w:val="24"/>
          <w:lang w:val="en"/>
        </w:rPr>
        <w:t xml:space="preserve">uthority. They can apply to the IRM to have their case heard by an independent panel of children's services experts. The service is provided for </w:t>
      </w:r>
      <w:r>
        <w:rPr>
          <w:rFonts w:cs="Arial"/>
          <w:color w:val="0B0C0C"/>
          <w:szCs w:val="24"/>
          <w:lang w:val="en"/>
        </w:rPr>
        <w:t>in</w:t>
      </w:r>
      <w:r w:rsidRPr="001968A7">
        <w:rPr>
          <w:rFonts w:cs="Arial"/>
          <w:color w:val="0B0C0C"/>
          <w:szCs w:val="24"/>
          <w:lang w:val="en"/>
        </w:rPr>
        <w:t xml:space="preserve"> Regulations and represents an important means of support</w:t>
      </w:r>
      <w:r>
        <w:rPr>
          <w:rFonts w:cs="Arial"/>
          <w:color w:val="0B0C0C"/>
          <w:szCs w:val="24"/>
          <w:lang w:val="en"/>
        </w:rPr>
        <w:t>,</w:t>
      </w:r>
      <w:r w:rsidRPr="001968A7">
        <w:rPr>
          <w:rFonts w:cs="Arial"/>
          <w:color w:val="0B0C0C"/>
          <w:szCs w:val="24"/>
          <w:lang w:val="en"/>
        </w:rPr>
        <w:t xml:space="preserve"> and a form of advocacy for this group of people. </w:t>
      </w:r>
    </w:p>
    <w:p w14:paraId="68EBA218" w14:textId="32B6606A" w:rsidR="00766EE6" w:rsidRDefault="00766EE6" w:rsidP="001A3A2B">
      <w:pPr>
        <w:widowControl/>
        <w:overflowPunct/>
        <w:autoSpaceDE/>
        <w:autoSpaceDN/>
        <w:adjustRightInd/>
        <w:textAlignment w:val="auto"/>
        <w:rPr>
          <w:rFonts w:cs="Arial"/>
          <w:color w:val="0B0C0C"/>
          <w:szCs w:val="24"/>
          <w:lang w:val="en"/>
        </w:rPr>
      </w:pPr>
    </w:p>
    <w:p w14:paraId="7D5F92CC" w14:textId="2FE11E9C" w:rsidR="006749C4" w:rsidRPr="001968A7" w:rsidRDefault="006749C4" w:rsidP="001A3A2B">
      <w:pPr>
        <w:rPr>
          <w:rFonts w:cs="Arial"/>
          <w:b/>
          <w:szCs w:val="24"/>
        </w:rPr>
      </w:pPr>
      <w:r w:rsidRPr="001968A7">
        <w:rPr>
          <w:rFonts w:cs="Arial"/>
          <w:b/>
          <w:szCs w:val="24"/>
        </w:rPr>
        <w:t>The IRM process</w:t>
      </w:r>
    </w:p>
    <w:p w14:paraId="568FA2D4" w14:textId="6DBF72DF" w:rsidR="006749C4" w:rsidRPr="001968A7" w:rsidRDefault="006749C4" w:rsidP="001A3A2B">
      <w:pPr>
        <w:rPr>
          <w:rFonts w:cs="Arial"/>
          <w:szCs w:val="24"/>
        </w:rPr>
      </w:pPr>
      <w:r w:rsidRPr="001968A7">
        <w:rPr>
          <w:rFonts w:cs="Arial"/>
          <w:szCs w:val="24"/>
        </w:rPr>
        <w:t>The applicant contacts the IRM if they are unhappy with their agency</w:t>
      </w:r>
      <w:r>
        <w:rPr>
          <w:rFonts w:cs="Arial"/>
          <w:szCs w:val="24"/>
        </w:rPr>
        <w:t xml:space="preserve"> or local authority’</w:t>
      </w:r>
      <w:r w:rsidRPr="001968A7">
        <w:rPr>
          <w:rFonts w:cs="Arial"/>
          <w:szCs w:val="24"/>
        </w:rPr>
        <w:t>s</w:t>
      </w:r>
      <w:r>
        <w:rPr>
          <w:rFonts w:cs="Arial"/>
          <w:szCs w:val="24"/>
        </w:rPr>
        <w:t xml:space="preserve"> </w:t>
      </w:r>
      <w:r w:rsidRPr="001968A7">
        <w:rPr>
          <w:rFonts w:cs="Arial"/>
          <w:szCs w:val="24"/>
        </w:rPr>
        <w:t>decision</w:t>
      </w:r>
      <w:r>
        <w:rPr>
          <w:rFonts w:cs="Arial"/>
          <w:szCs w:val="24"/>
        </w:rPr>
        <w:t xml:space="preserve">, formally known as a Qualifying Determination (QD). </w:t>
      </w:r>
      <w:r w:rsidR="00FF33DE">
        <w:rPr>
          <w:rFonts w:cs="Arial"/>
          <w:szCs w:val="24"/>
        </w:rPr>
        <w:t xml:space="preserve">They have </w:t>
      </w:r>
      <w:r w:rsidR="002F5FE9">
        <w:rPr>
          <w:rFonts w:cs="Arial"/>
          <w:szCs w:val="24"/>
        </w:rPr>
        <w:t xml:space="preserve">to apply within 28 days of receiving formal written notice of that QD. </w:t>
      </w:r>
      <w:r>
        <w:rPr>
          <w:rFonts w:cs="Arial"/>
          <w:szCs w:val="24"/>
        </w:rPr>
        <w:t xml:space="preserve">Usually, an applicant is challenging a QD that states </w:t>
      </w:r>
      <w:r w:rsidRPr="001968A7">
        <w:rPr>
          <w:rFonts w:cs="Arial"/>
          <w:szCs w:val="24"/>
        </w:rPr>
        <w:t>that they are</w:t>
      </w:r>
      <w:r>
        <w:rPr>
          <w:rFonts w:cs="Arial"/>
          <w:szCs w:val="24"/>
        </w:rPr>
        <w:t xml:space="preserve"> </w:t>
      </w:r>
      <w:r w:rsidR="00B50144">
        <w:rPr>
          <w:rFonts w:cs="Arial"/>
          <w:szCs w:val="24"/>
        </w:rPr>
        <w:t>found to be unsuitable</w:t>
      </w:r>
      <w:r w:rsidRPr="001968A7">
        <w:rPr>
          <w:rFonts w:cs="Arial"/>
          <w:szCs w:val="24"/>
        </w:rPr>
        <w:t xml:space="preserve"> to foster or adopt. The majority of applications </w:t>
      </w:r>
      <w:r>
        <w:rPr>
          <w:rFonts w:cs="Arial"/>
          <w:szCs w:val="24"/>
        </w:rPr>
        <w:t xml:space="preserve">to the IRM </w:t>
      </w:r>
      <w:r w:rsidRPr="001968A7">
        <w:rPr>
          <w:rFonts w:cs="Arial"/>
          <w:szCs w:val="24"/>
        </w:rPr>
        <w:t xml:space="preserve">come from foster carers who have been deemed no longer </w:t>
      </w:r>
      <w:r w:rsidR="00B50144">
        <w:rPr>
          <w:rFonts w:cs="Arial"/>
          <w:szCs w:val="24"/>
        </w:rPr>
        <w:t>suitable</w:t>
      </w:r>
      <w:r w:rsidRPr="001968A7">
        <w:rPr>
          <w:rFonts w:cs="Arial"/>
          <w:szCs w:val="24"/>
        </w:rPr>
        <w:t xml:space="preserve"> to foster.</w:t>
      </w:r>
    </w:p>
    <w:p w14:paraId="5F668FA2" w14:textId="77777777" w:rsidR="006749C4" w:rsidRPr="001968A7" w:rsidRDefault="006749C4" w:rsidP="001A3A2B">
      <w:pPr>
        <w:rPr>
          <w:rFonts w:cs="Arial"/>
          <w:szCs w:val="24"/>
        </w:rPr>
      </w:pPr>
    </w:p>
    <w:p w14:paraId="7CA113E9" w14:textId="6BB21876" w:rsidR="006749C4" w:rsidRPr="001968A7" w:rsidRDefault="006749C4" w:rsidP="001A3A2B">
      <w:pPr>
        <w:rPr>
          <w:rFonts w:cs="Arial"/>
          <w:szCs w:val="24"/>
        </w:rPr>
      </w:pPr>
      <w:r w:rsidRPr="001968A7">
        <w:rPr>
          <w:rFonts w:cs="Arial"/>
          <w:szCs w:val="24"/>
        </w:rPr>
        <w:t xml:space="preserve">An IRM caseworker </w:t>
      </w:r>
      <w:r w:rsidR="00054CAD">
        <w:rPr>
          <w:rFonts w:cs="Arial"/>
          <w:szCs w:val="24"/>
        </w:rPr>
        <w:t>examines</w:t>
      </w:r>
      <w:r w:rsidRPr="001968A7">
        <w:rPr>
          <w:rFonts w:cs="Arial"/>
          <w:szCs w:val="24"/>
        </w:rPr>
        <w:t xml:space="preserve"> the applicant’s case in detail, and requests written evidence from their local authority/agency as necessary and from any other source. The IRM </w:t>
      </w:r>
      <w:r w:rsidR="009D5C92">
        <w:rPr>
          <w:rFonts w:cs="Arial"/>
          <w:szCs w:val="24"/>
        </w:rPr>
        <w:t xml:space="preserve">then </w:t>
      </w:r>
      <w:r w:rsidRPr="001968A7">
        <w:rPr>
          <w:rFonts w:cs="Arial"/>
          <w:szCs w:val="24"/>
        </w:rPr>
        <w:t>organise</w:t>
      </w:r>
      <w:r w:rsidR="009D5C92">
        <w:rPr>
          <w:rFonts w:cs="Arial"/>
          <w:szCs w:val="24"/>
        </w:rPr>
        <w:t>s</w:t>
      </w:r>
      <w:r w:rsidRPr="001968A7">
        <w:rPr>
          <w:rFonts w:cs="Arial"/>
          <w:szCs w:val="24"/>
        </w:rPr>
        <w:t xml:space="preserve"> a panel of</w:t>
      </w:r>
      <w:r>
        <w:rPr>
          <w:rFonts w:cs="Arial"/>
          <w:szCs w:val="24"/>
        </w:rPr>
        <w:t xml:space="preserve"> </w:t>
      </w:r>
      <w:r w:rsidRPr="001968A7">
        <w:rPr>
          <w:rFonts w:cs="Arial"/>
          <w:szCs w:val="24"/>
        </w:rPr>
        <w:t xml:space="preserve">social workers </w:t>
      </w:r>
      <w:r w:rsidR="009D5C92">
        <w:rPr>
          <w:rFonts w:cs="Arial"/>
          <w:szCs w:val="24"/>
        </w:rPr>
        <w:t xml:space="preserve">and others with </w:t>
      </w:r>
      <w:r w:rsidRPr="001968A7">
        <w:rPr>
          <w:rFonts w:cs="Arial"/>
          <w:szCs w:val="24"/>
        </w:rPr>
        <w:t>direct</w:t>
      </w:r>
      <w:r w:rsidR="009D5C92">
        <w:rPr>
          <w:rFonts w:cs="Arial"/>
          <w:szCs w:val="24"/>
        </w:rPr>
        <w:t xml:space="preserve"> or relevant</w:t>
      </w:r>
      <w:r w:rsidRPr="001968A7">
        <w:rPr>
          <w:rFonts w:cs="Arial"/>
          <w:szCs w:val="24"/>
        </w:rPr>
        <w:t xml:space="preserve"> experience of children’s social care and are independent of the parties concerned, to review the case. During the panel, the panellists hear from both the applicant and their local authority or agency. </w:t>
      </w:r>
    </w:p>
    <w:p w14:paraId="4A85DE96" w14:textId="77777777" w:rsidR="006749C4" w:rsidRPr="001968A7" w:rsidRDefault="006749C4" w:rsidP="001A3A2B">
      <w:pPr>
        <w:rPr>
          <w:rFonts w:cs="Arial"/>
          <w:szCs w:val="24"/>
        </w:rPr>
      </w:pPr>
    </w:p>
    <w:p w14:paraId="0CB8ED99" w14:textId="75DC4BEE" w:rsidR="006749C4" w:rsidRDefault="006749C4" w:rsidP="001A3A2B">
      <w:pPr>
        <w:pStyle w:val="ListParagraph"/>
        <w:ind w:left="0"/>
        <w:rPr>
          <w:rFonts w:cs="Arial"/>
          <w:szCs w:val="24"/>
        </w:rPr>
      </w:pPr>
      <w:r w:rsidRPr="001968A7">
        <w:rPr>
          <w:rFonts w:cs="Arial"/>
          <w:szCs w:val="24"/>
        </w:rPr>
        <w:t>The IRM panellists decide whether they agree with the agency’s original decision or not, and then make their recommendation to that agency.</w:t>
      </w:r>
      <w:r>
        <w:rPr>
          <w:rFonts w:cs="Arial"/>
          <w:szCs w:val="24"/>
        </w:rPr>
        <w:t xml:space="preserve"> The agency may or may not decide to change their original qualifying determination, based on what the IRM recommend.</w:t>
      </w:r>
      <w:r w:rsidR="009D5C92">
        <w:rPr>
          <w:rFonts w:cs="Arial"/>
          <w:szCs w:val="24"/>
        </w:rPr>
        <w:t xml:space="preserve"> </w:t>
      </w:r>
    </w:p>
    <w:p w14:paraId="3D5A02CA" w14:textId="592D25C0" w:rsidR="006749C4" w:rsidRDefault="006749C4" w:rsidP="001A3A2B">
      <w:pPr>
        <w:pStyle w:val="DeptBullets"/>
        <w:numPr>
          <w:ilvl w:val="0"/>
          <w:numId w:val="0"/>
        </w:numPr>
        <w:spacing w:after="0"/>
      </w:pPr>
    </w:p>
    <w:p w14:paraId="2E0379CC" w14:textId="108B91EC" w:rsidR="00BE7347" w:rsidRPr="001968A7" w:rsidRDefault="00BE7347" w:rsidP="001A3A2B">
      <w:pPr>
        <w:rPr>
          <w:rFonts w:cs="Arial"/>
          <w:szCs w:val="24"/>
        </w:rPr>
      </w:pPr>
      <w:r w:rsidRPr="001968A7">
        <w:rPr>
          <w:rFonts w:cs="Arial"/>
          <w:szCs w:val="24"/>
        </w:rPr>
        <w:t xml:space="preserve">The </w:t>
      </w:r>
      <w:r w:rsidR="00987B7A">
        <w:rPr>
          <w:rFonts w:cs="Arial"/>
          <w:szCs w:val="24"/>
        </w:rPr>
        <w:t>IRM is provided for under contract by t</w:t>
      </w:r>
      <w:r w:rsidRPr="001968A7">
        <w:rPr>
          <w:rFonts w:cs="Arial"/>
          <w:szCs w:val="24"/>
        </w:rPr>
        <w:t>he Department</w:t>
      </w:r>
      <w:r>
        <w:rPr>
          <w:rFonts w:cs="Arial"/>
          <w:szCs w:val="24"/>
        </w:rPr>
        <w:t xml:space="preserve"> for Education</w:t>
      </w:r>
      <w:r w:rsidR="00987B7A">
        <w:rPr>
          <w:rFonts w:cs="Arial"/>
          <w:szCs w:val="24"/>
        </w:rPr>
        <w:t>, however, there is a regulatory duty for the LA or agency involved in the case to contribute to the cost of the panel (a</w:t>
      </w:r>
      <w:r w:rsidR="00395572">
        <w:rPr>
          <w:rFonts w:cs="Arial"/>
          <w:szCs w:val="24"/>
        </w:rPr>
        <w:t xml:space="preserve"> flat fee charged p</w:t>
      </w:r>
      <w:r w:rsidR="00987B7A">
        <w:rPr>
          <w:rFonts w:cs="Arial"/>
          <w:szCs w:val="24"/>
        </w:rPr>
        <w:t xml:space="preserve">er case). </w:t>
      </w:r>
      <w:r w:rsidRPr="001968A7">
        <w:rPr>
          <w:rFonts w:cs="Arial"/>
          <w:szCs w:val="24"/>
        </w:rPr>
        <w:t xml:space="preserve"> </w:t>
      </w:r>
    </w:p>
    <w:p w14:paraId="566440A7" w14:textId="77777777" w:rsidR="00BE7347" w:rsidRPr="001968A7" w:rsidRDefault="00BE7347" w:rsidP="001A3A2B">
      <w:pPr>
        <w:widowControl/>
        <w:overflowPunct/>
        <w:autoSpaceDE/>
        <w:autoSpaceDN/>
        <w:adjustRightInd/>
        <w:textAlignment w:val="auto"/>
        <w:rPr>
          <w:rFonts w:cs="Arial"/>
          <w:b/>
          <w:color w:val="0B0C0C"/>
          <w:szCs w:val="24"/>
          <w:lang w:val="en"/>
        </w:rPr>
      </w:pPr>
    </w:p>
    <w:p w14:paraId="5F1133B0" w14:textId="77777777" w:rsidR="00BE7347" w:rsidRPr="001968A7" w:rsidRDefault="00BE7347" w:rsidP="001A3A2B">
      <w:pPr>
        <w:widowControl/>
        <w:overflowPunct/>
        <w:autoSpaceDE/>
        <w:autoSpaceDN/>
        <w:adjustRightInd/>
        <w:textAlignment w:val="auto"/>
        <w:rPr>
          <w:rFonts w:cs="Arial"/>
          <w:b/>
          <w:color w:val="0B0C0C"/>
          <w:szCs w:val="24"/>
          <w:lang w:val="en"/>
        </w:rPr>
      </w:pPr>
      <w:r w:rsidRPr="001968A7">
        <w:rPr>
          <w:rFonts w:cs="Arial"/>
          <w:b/>
          <w:color w:val="0B0C0C"/>
          <w:szCs w:val="24"/>
          <w:lang w:val="en"/>
        </w:rPr>
        <w:t>History of the IRM</w:t>
      </w:r>
    </w:p>
    <w:p w14:paraId="31F8CBCB" w14:textId="77777777" w:rsidR="00BE7347" w:rsidRPr="001968A7" w:rsidRDefault="00BE7347" w:rsidP="001A3A2B">
      <w:pPr>
        <w:widowControl/>
        <w:overflowPunct/>
        <w:autoSpaceDE/>
        <w:autoSpaceDN/>
        <w:adjustRightInd/>
        <w:textAlignment w:val="auto"/>
        <w:rPr>
          <w:rFonts w:cs="Arial"/>
          <w:color w:val="0B0C0C"/>
          <w:szCs w:val="24"/>
          <w:lang w:val="en"/>
        </w:rPr>
      </w:pPr>
      <w:r w:rsidRPr="001968A7">
        <w:rPr>
          <w:rFonts w:cs="Arial"/>
          <w:color w:val="0B0C0C"/>
          <w:szCs w:val="24"/>
          <w:lang w:val="en"/>
        </w:rPr>
        <w:t>The IR</w:t>
      </w:r>
      <w:r>
        <w:rPr>
          <w:rFonts w:cs="Arial"/>
          <w:color w:val="0B0C0C"/>
          <w:szCs w:val="24"/>
          <w:lang w:val="en"/>
        </w:rPr>
        <w:t>M</w:t>
      </w:r>
      <w:r w:rsidRPr="001968A7">
        <w:rPr>
          <w:rFonts w:cs="Arial"/>
          <w:color w:val="0B0C0C"/>
          <w:szCs w:val="24"/>
          <w:lang w:val="en"/>
        </w:rPr>
        <w:t xml:space="preserve"> was introduced in 2005 through secondary legislation</w:t>
      </w:r>
      <w:r>
        <w:rPr>
          <w:rFonts w:cs="Arial"/>
          <w:color w:val="0B0C0C"/>
          <w:szCs w:val="24"/>
          <w:lang w:val="en"/>
        </w:rPr>
        <w:t>,</w:t>
      </w:r>
      <w:r w:rsidRPr="001968A7">
        <w:rPr>
          <w:rFonts w:cs="Arial"/>
          <w:color w:val="0B0C0C"/>
          <w:szCs w:val="24"/>
          <w:lang w:val="en"/>
        </w:rPr>
        <w:t xml:space="preserve"> under </w:t>
      </w:r>
      <w:r>
        <w:rPr>
          <w:rFonts w:cs="Arial"/>
          <w:color w:val="0B0C0C"/>
          <w:szCs w:val="24"/>
          <w:lang w:val="en"/>
        </w:rPr>
        <w:t>S</w:t>
      </w:r>
      <w:r w:rsidRPr="001968A7">
        <w:rPr>
          <w:rFonts w:cs="Arial"/>
          <w:color w:val="0B0C0C"/>
          <w:szCs w:val="24"/>
          <w:lang w:val="en"/>
        </w:rPr>
        <w:t>ections 9 and 12 of the Adoption and Children Act 2002. The purpose of the 2005 Regulations was to offer prospective adopters an opportunity to have decisions (technically known as ‘</w:t>
      </w:r>
      <w:r>
        <w:rPr>
          <w:rFonts w:cs="Arial"/>
          <w:color w:val="0B0C0C"/>
          <w:szCs w:val="24"/>
          <w:lang w:val="en"/>
        </w:rPr>
        <w:t>Q</w:t>
      </w:r>
      <w:r w:rsidRPr="001968A7">
        <w:rPr>
          <w:rFonts w:cs="Arial"/>
          <w:color w:val="0B0C0C"/>
          <w:szCs w:val="24"/>
          <w:lang w:val="en"/>
        </w:rPr>
        <w:t xml:space="preserve">ualifying </w:t>
      </w:r>
      <w:r>
        <w:rPr>
          <w:rFonts w:cs="Arial"/>
          <w:color w:val="0B0C0C"/>
          <w:szCs w:val="24"/>
          <w:lang w:val="en"/>
        </w:rPr>
        <w:t>D</w:t>
      </w:r>
      <w:r w:rsidRPr="001968A7">
        <w:rPr>
          <w:rFonts w:cs="Arial"/>
          <w:color w:val="0B0C0C"/>
          <w:szCs w:val="24"/>
          <w:lang w:val="en"/>
        </w:rPr>
        <w:t>eterminations’) reviewed by an independent panel if they had not been approved to adopt by their local authority or agency and were unhappy with the decision.</w:t>
      </w:r>
    </w:p>
    <w:p w14:paraId="30AEF0F5" w14:textId="77777777" w:rsidR="00BE7347" w:rsidRDefault="00BE7347" w:rsidP="001A3A2B">
      <w:pPr>
        <w:widowControl/>
        <w:overflowPunct/>
        <w:autoSpaceDE/>
        <w:autoSpaceDN/>
        <w:adjustRightInd/>
        <w:textAlignment w:val="auto"/>
        <w:rPr>
          <w:rFonts w:cs="Arial"/>
          <w:color w:val="0B0C0C"/>
          <w:szCs w:val="24"/>
          <w:lang w:val="en"/>
        </w:rPr>
      </w:pPr>
    </w:p>
    <w:p w14:paraId="057BC705" w14:textId="5569C3D4" w:rsidR="00336800" w:rsidRDefault="00336800" w:rsidP="001A3A2B">
      <w:pPr>
        <w:widowControl/>
        <w:overflowPunct/>
        <w:autoSpaceDE/>
        <w:autoSpaceDN/>
        <w:adjustRightInd/>
        <w:textAlignment w:val="auto"/>
        <w:rPr>
          <w:rFonts w:cs="Arial"/>
          <w:color w:val="0B0C0C"/>
          <w:szCs w:val="24"/>
          <w:lang w:val="en"/>
        </w:rPr>
      </w:pPr>
      <w:r w:rsidRPr="001968A7">
        <w:rPr>
          <w:rFonts w:cs="Arial"/>
          <w:color w:val="0B0C0C"/>
          <w:szCs w:val="24"/>
          <w:lang w:val="en"/>
        </w:rPr>
        <w:t xml:space="preserve">The 2009 Regulations expanded the original remit to provide a similar service to prospective and existing foster carers who are deemed </w:t>
      </w:r>
      <w:r w:rsidR="002C3317">
        <w:rPr>
          <w:rFonts w:cs="Arial"/>
          <w:color w:val="0B0C0C"/>
          <w:szCs w:val="24"/>
          <w:lang w:val="en"/>
        </w:rPr>
        <w:t>unsuitable</w:t>
      </w:r>
      <w:r w:rsidR="002C3317" w:rsidRPr="001968A7">
        <w:rPr>
          <w:rFonts w:cs="Arial"/>
          <w:color w:val="0B0C0C"/>
          <w:szCs w:val="24"/>
          <w:lang w:val="en"/>
        </w:rPr>
        <w:t xml:space="preserve"> </w:t>
      </w:r>
      <w:r w:rsidRPr="001968A7">
        <w:rPr>
          <w:rFonts w:cs="Arial"/>
          <w:color w:val="0B0C0C"/>
          <w:szCs w:val="24"/>
          <w:lang w:val="en"/>
        </w:rPr>
        <w:t xml:space="preserve">to foster; and to adult adoptees wishing to review historic decisions made about accessing their birth records. </w:t>
      </w:r>
    </w:p>
    <w:p w14:paraId="17077658" w14:textId="77777777" w:rsidR="00336800" w:rsidRDefault="00336800" w:rsidP="001A3A2B">
      <w:pPr>
        <w:widowControl/>
        <w:overflowPunct/>
        <w:autoSpaceDE/>
        <w:autoSpaceDN/>
        <w:adjustRightInd/>
        <w:textAlignment w:val="auto"/>
        <w:rPr>
          <w:rFonts w:cs="Arial"/>
          <w:color w:val="0B0C0C"/>
          <w:szCs w:val="24"/>
          <w:lang w:val="en"/>
        </w:rPr>
      </w:pPr>
    </w:p>
    <w:p w14:paraId="4BAB865C" w14:textId="3E33C913" w:rsidR="00BB6F8B" w:rsidRPr="001968A7" w:rsidRDefault="00BB6F8B" w:rsidP="001A3A2B">
      <w:pPr>
        <w:widowControl/>
        <w:overflowPunct/>
        <w:autoSpaceDE/>
        <w:autoSpaceDN/>
        <w:adjustRightInd/>
        <w:textAlignment w:val="auto"/>
        <w:rPr>
          <w:rFonts w:cs="Arial"/>
          <w:color w:val="0B0C0C"/>
          <w:szCs w:val="24"/>
          <w:lang w:val="en"/>
        </w:rPr>
      </w:pPr>
      <w:r>
        <w:rPr>
          <w:rStyle w:val="normaltextrun"/>
          <w:rFonts w:cs="Arial"/>
          <w:color w:val="0D0D0D"/>
          <w:shd w:val="clear" w:color="auto" w:fill="FFFFFF"/>
        </w:rPr>
        <w:t xml:space="preserve">The 2009 Regulations stipulate in detail how the panels should be run, for example, the timeframe in which an application must be submitted following the receipt of a qualifying decision, the number of panellists, the </w:t>
      </w:r>
      <w:r>
        <w:rPr>
          <w:rStyle w:val="normaltextrun"/>
          <w:rFonts w:cs="Arial"/>
          <w:color w:val="0D0D0D"/>
          <w:shd w:val="clear" w:color="auto" w:fill="FFFFFF"/>
        </w:rPr>
        <w:lastRenderedPageBreak/>
        <w:t xml:space="preserve">qualifications and experience of the panellists; and </w:t>
      </w:r>
      <w:r w:rsidR="002C3317">
        <w:rPr>
          <w:rStyle w:val="normaltextrun"/>
          <w:rFonts w:cs="Arial"/>
          <w:color w:val="0D0D0D"/>
          <w:shd w:val="clear" w:color="auto" w:fill="FFFFFF"/>
        </w:rPr>
        <w:t xml:space="preserve">that the </w:t>
      </w:r>
      <w:r>
        <w:rPr>
          <w:rStyle w:val="normaltextrun"/>
          <w:rFonts w:cs="Arial"/>
          <w:color w:val="0D0D0D"/>
          <w:shd w:val="clear" w:color="auto" w:fill="FFFFFF"/>
        </w:rPr>
        <w:t>IRM must recover some costs from the local authority involved. It also sets out that case work to gather information </w:t>
      </w:r>
      <w:r w:rsidR="00F32139">
        <w:rPr>
          <w:rStyle w:val="normaltextrun"/>
          <w:rFonts w:cs="Arial"/>
          <w:color w:val="0D0D0D"/>
          <w:shd w:val="clear" w:color="auto" w:fill="FFFFFF"/>
        </w:rPr>
        <w:t xml:space="preserve">about the circumstances of the decision </w:t>
      </w:r>
      <w:r>
        <w:rPr>
          <w:rStyle w:val="normaltextrun"/>
          <w:rFonts w:cs="Arial"/>
          <w:color w:val="0D0D0D"/>
          <w:shd w:val="clear" w:color="auto" w:fill="FFFFFF"/>
        </w:rPr>
        <w:t>can be undertaken but does not determine the process or timings for doing so</w:t>
      </w:r>
      <w:r w:rsidR="00F32139">
        <w:rPr>
          <w:rStyle w:val="normaltextrun"/>
          <w:rFonts w:cs="Arial"/>
          <w:color w:val="0D0D0D"/>
          <w:shd w:val="clear" w:color="auto" w:fill="FFFFFF"/>
        </w:rPr>
        <w:t>.</w:t>
      </w:r>
    </w:p>
    <w:p w14:paraId="491DF978" w14:textId="77777777" w:rsidR="000146E2" w:rsidRDefault="000146E2" w:rsidP="001A3A2B">
      <w:pPr>
        <w:pStyle w:val="ListParagraph"/>
        <w:ind w:left="0"/>
        <w:rPr>
          <w:rFonts w:cs="Arial"/>
          <w:b/>
          <w:szCs w:val="24"/>
        </w:rPr>
      </w:pPr>
    </w:p>
    <w:p w14:paraId="014D4472" w14:textId="5E324215" w:rsidR="0067172D" w:rsidRPr="00D05385" w:rsidRDefault="0067172D" w:rsidP="001A3A2B">
      <w:pPr>
        <w:pStyle w:val="ListParagraph"/>
        <w:ind w:left="0"/>
        <w:rPr>
          <w:rFonts w:cs="Arial"/>
          <w:b/>
          <w:szCs w:val="24"/>
        </w:rPr>
      </w:pPr>
      <w:r w:rsidRPr="00D05385">
        <w:rPr>
          <w:rFonts w:cs="Arial"/>
          <w:b/>
          <w:szCs w:val="24"/>
        </w:rPr>
        <w:t>Volume of work</w:t>
      </w:r>
    </w:p>
    <w:p w14:paraId="0C4773E7" w14:textId="67E7C487" w:rsidR="0067172D" w:rsidRPr="00D05385" w:rsidRDefault="0067172D" w:rsidP="001A3A2B">
      <w:pPr>
        <w:widowControl/>
        <w:overflowPunct/>
        <w:autoSpaceDE/>
        <w:autoSpaceDN/>
        <w:adjustRightInd/>
        <w:textAlignment w:val="auto"/>
        <w:rPr>
          <w:rFonts w:cs="Arial"/>
          <w:szCs w:val="24"/>
        </w:rPr>
      </w:pPr>
      <w:r>
        <w:rPr>
          <w:rFonts w:cs="Arial"/>
          <w:szCs w:val="24"/>
        </w:rPr>
        <w:t>Over the past 3 years, t</w:t>
      </w:r>
      <w:r w:rsidRPr="00D05385">
        <w:rPr>
          <w:rFonts w:cs="Arial"/>
          <w:szCs w:val="24"/>
        </w:rPr>
        <w:t>he IRM has</w:t>
      </w:r>
      <w:r>
        <w:rPr>
          <w:rFonts w:cs="Arial"/>
          <w:szCs w:val="24"/>
        </w:rPr>
        <w:t>,</w:t>
      </w:r>
      <w:r w:rsidRPr="00D05385">
        <w:rPr>
          <w:rFonts w:cs="Arial"/>
          <w:szCs w:val="24"/>
        </w:rPr>
        <w:t xml:space="preserve"> on average</w:t>
      </w:r>
      <w:r>
        <w:rPr>
          <w:rFonts w:cs="Arial"/>
          <w:szCs w:val="24"/>
        </w:rPr>
        <w:t>,</w:t>
      </w:r>
      <w:r w:rsidRPr="00D05385">
        <w:rPr>
          <w:rFonts w:cs="Arial"/>
          <w:szCs w:val="24"/>
        </w:rPr>
        <w:t xml:space="preserve"> reviewed </w:t>
      </w:r>
      <w:r w:rsidR="00A70960">
        <w:rPr>
          <w:rFonts w:cs="Arial"/>
          <w:szCs w:val="24"/>
        </w:rPr>
        <w:t>just over 100</w:t>
      </w:r>
      <w:r w:rsidR="00A70960" w:rsidRPr="00D05385">
        <w:rPr>
          <w:rFonts w:cs="Arial"/>
          <w:szCs w:val="24"/>
        </w:rPr>
        <w:t xml:space="preserve"> </w:t>
      </w:r>
      <w:r w:rsidRPr="00D05385">
        <w:rPr>
          <w:rFonts w:cs="Arial"/>
          <w:szCs w:val="24"/>
        </w:rPr>
        <w:t xml:space="preserve">cases per year, with the vast majority of these being </w:t>
      </w:r>
      <w:r w:rsidR="00207D0C">
        <w:rPr>
          <w:rFonts w:cs="Arial"/>
          <w:szCs w:val="24"/>
        </w:rPr>
        <w:t xml:space="preserve">cases brought by </w:t>
      </w:r>
      <w:r w:rsidRPr="00D05385">
        <w:rPr>
          <w:rFonts w:cs="Arial"/>
          <w:szCs w:val="24"/>
        </w:rPr>
        <w:t>foster carer</w:t>
      </w:r>
      <w:r>
        <w:rPr>
          <w:rFonts w:cs="Arial"/>
          <w:szCs w:val="24"/>
        </w:rPr>
        <w:t>.</w:t>
      </w:r>
      <w:r w:rsidRPr="00D05385">
        <w:rPr>
          <w:rFonts w:cs="Arial"/>
          <w:szCs w:val="24"/>
        </w:rPr>
        <w:t xml:space="preserve"> </w:t>
      </w:r>
      <w:r w:rsidR="00F53F25">
        <w:rPr>
          <w:rFonts w:cs="Arial"/>
          <w:szCs w:val="24"/>
        </w:rPr>
        <w:t xml:space="preserve">In the year to March 2020, </w:t>
      </w:r>
      <w:r w:rsidR="00784482">
        <w:rPr>
          <w:rFonts w:cs="Arial"/>
          <w:szCs w:val="24"/>
        </w:rPr>
        <w:t>94% of applications came from foster carers</w:t>
      </w:r>
      <w:r w:rsidR="0067080A">
        <w:rPr>
          <w:rFonts w:cs="Arial"/>
          <w:szCs w:val="24"/>
        </w:rPr>
        <w:t>.</w:t>
      </w:r>
      <w:r w:rsidRPr="00D05385">
        <w:rPr>
          <w:rFonts w:cs="Arial"/>
          <w:color w:val="0B0C0C"/>
          <w:szCs w:val="24"/>
          <w:lang w:val="en"/>
        </w:rPr>
        <w:t xml:space="preserve"> T</w:t>
      </w:r>
      <w:r w:rsidRPr="00D05385">
        <w:rPr>
          <w:rFonts w:cs="Arial"/>
          <w:szCs w:val="24"/>
        </w:rPr>
        <w:t xml:space="preserve">he volume of work has remained constant for the past 3 years and is likely to remain so. </w:t>
      </w:r>
    </w:p>
    <w:p w14:paraId="11655B4E" w14:textId="77777777" w:rsidR="00CC7649" w:rsidRDefault="00CC7649" w:rsidP="001A3A2B">
      <w:pPr>
        <w:widowControl/>
        <w:overflowPunct/>
        <w:autoSpaceDE/>
        <w:autoSpaceDN/>
        <w:adjustRightInd/>
        <w:textAlignment w:val="auto"/>
        <w:rPr>
          <w:rFonts w:cs="Arial"/>
          <w:b/>
          <w:color w:val="0B0C0C"/>
          <w:szCs w:val="24"/>
          <w:lang w:val="en"/>
        </w:rPr>
      </w:pPr>
    </w:p>
    <w:p w14:paraId="33ADEA52" w14:textId="7A663918" w:rsidR="00CC7649" w:rsidRPr="00216FE7" w:rsidRDefault="00CC7649" w:rsidP="001A3A2B">
      <w:pPr>
        <w:widowControl/>
        <w:overflowPunct/>
        <w:autoSpaceDE/>
        <w:autoSpaceDN/>
        <w:adjustRightInd/>
        <w:textAlignment w:val="auto"/>
        <w:rPr>
          <w:rFonts w:cs="Arial"/>
          <w:color w:val="0B0C0C"/>
          <w:szCs w:val="24"/>
          <w:lang w:val="en"/>
        </w:rPr>
      </w:pPr>
      <w:r w:rsidRPr="00256B06">
        <w:rPr>
          <w:rFonts w:cs="Arial"/>
          <w:b/>
          <w:color w:val="0B0C0C"/>
          <w:szCs w:val="24"/>
          <w:lang w:val="en"/>
        </w:rPr>
        <w:t>Future Visio</w:t>
      </w:r>
      <w:r w:rsidR="000146E2">
        <w:rPr>
          <w:rFonts w:cs="Arial"/>
          <w:b/>
          <w:color w:val="0B0C0C"/>
          <w:szCs w:val="24"/>
          <w:lang w:val="en"/>
        </w:rPr>
        <w:t>n</w:t>
      </w:r>
    </w:p>
    <w:p w14:paraId="4048894A" w14:textId="6CA787E5" w:rsidR="00CD129D" w:rsidRPr="00CD129D" w:rsidRDefault="00CD129D" w:rsidP="00CD129D">
      <w:pPr>
        <w:rPr>
          <w:rFonts w:ascii="Segoe UI" w:hAnsi="Segoe UI" w:cs="Segoe UI"/>
          <w:sz w:val="21"/>
          <w:szCs w:val="21"/>
        </w:rPr>
      </w:pPr>
      <w:r w:rsidRPr="00CD129D">
        <w:rPr>
          <w:rFonts w:cs="Arial"/>
          <w:szCs w:val="24"/>
          <w:lang w:val="en"/>
        </w:rPr>
        <w:t>The current contract to deliver IRM expires on 31 March 2021. Subject to budgetary</w:t>
      </w:r>
      <w:r>
        <w:rPr>
          <w:rFonts w:cs="Arial"/>
          <w:szCs w:val="24"/>
          <w:lang w:val="en"/>
        </w:rPr>
        <w:t xml:space="preserve"> </w:t>
      </w:r>
      <w:r w:rsidRPr="00CD129D">
        <w:rPr>
          <w:rFonts w:cs="Arial"/>
          <w:szCs w:val="24"/>
          <w:lang w:val="en"/>
        </w:rPr>
        <w:t>/</w:t>
      </w:r>
      <w:r>
        <w:rPr>
          <w:rFonts w:cs="Arial"/>
          <w:szCs w:val="24"/>
          <w:lang w:val="en"/>
        </w:rPr>
        <w:t xml:space="preserve"> </w:t>
      </w:r>
      <w:r w:rsidRPr="00CD129D">
        <w:rPr>
          <w:rFonts w:cs="Arial"/>
          <w:szCs w:val="24"/>
          <w:lang w:val="en"/>
        </w:rPr>
        <w:t>funding confirmation it is our intention to secure a new contract from 1 April 2021. Prior to this we will seek to publish a tender opportunity.</w:t>
      </w:r>
    </w:p>
    <w:p w14:paraId="08D922F2" w14:textId="39C7A922" w:rsidR="005958DA" w:rsidRDefault="005958DA" w:rsidP="001A3A2B">
      <w:pPr>
        <w:widowControl/>
        <w:overflowPunct/>
        <w:autoSpaceDE/>
        <w:autoSpaceDN/>
        <w:adjustRightInd/>
        <w:textAlignment w:val="auto"/>
        <w:rPr>
          <w:rFonts w:cs="Arial"/>
          <w:color w:val="0B0C0C"/>
          <w:szCs w:val="24"/>
          <w:lang w:val="en"/>
        </w:rPr>
      </w:pPr>
    </w:p>
    <w:p w14:paraId="7845E304" w14:textId="2582402A" w:rsidR="00355084" w:rsidRDefault="0067080A" w:rsidP="001A3A2B">
      <w:pPr>
        <w:widowControl/>
        <w:overflowPunct/>
        <w:autoSpaceDE/>
        <w:autoSpaceDN/>
        <w:adjustRightInd/>
        <w:textAlignment w:val="auto"/>
        <w:rPr>
          <w:rFonts w:cs="Arial"/>
          <w:color w:val="0B0C0C"/>
          <w:szCs w:val="24"/>
          <w:lang w:val="en"/>
        </w:rPr>
      </w:pPr>
      <w:r>
        <w:rPr>
          <w:rFonts w:cs="Arial"/>
          <w:color w:val="0B0C0C"/>
          <w:szCs w:val="24"/>
          <w:lang w:val="en"/>
        </w:rPr>
        <w:t>T</w:t>
      </w:r>
      <w:r w:rsidR="00CC7649">
        <w:rPr>
          <w:rFonts w:cs="Arial"/>
          <w:color w:val="0B0C0C"/>
          <w:szCs w:val="24"/>
          <w:lang w:val="en"/>
        </w:rPr>
        <w:t xml:space="preserve">he IRM </w:t>
      </w:r>
      <w:r>
        <w:rPr>
          <w:rFonts w:cs="Arial"/>
          <w:color w:val="0B0C0C"/>
          <w:szCs w:val="24"/>
          <w:lang w:val="en"/>
        </w:rPr>
        <w:t xml:space="preserve">is </w:t>
      </w:r>
      <w:r w:rsidR="00CC7649">
        <w:rPr>
          <w:rFonts w:cs="Arial"/>
          <w:color w:val="0B0C0C"/>
          <w:szCs w:val="24"/>
          <w:lang w:val="en"/>
        </w:rPr>
        <w:t>an invaluable service for those that use it</w:t>
      </w:r>
      <w:r>
        <w:rPr>
          <w:rFonts w:cs="Arial"/>
          <w:color w:val="0B0C0C"/>
          <w:szCs w:val="24"/>
          <w:lang w:val="en"/>
        </w:rPr>
        <w:t>. It provides</w:t>
      </w:r>
      <w:r w:rsidR="00CC7649">
        <w:rPr>
          <w:rFonts w:cs="Arial"/>
          <w:color w:val="0B0C0C"/>
          <w:szCs w:val="24"/>
          <w:lang w:val="en"/>
        </w:rPr>
        <w:t xml:space="preserve"> a voice, a chance to be heard and to have their case considered in depth. </w:t>
      </w:r>
      <w:r w:rsidR="007850E2">
        <w:rPr>
          <w:rFonts w:cs="Arial"/>
          <w:color w:val="0B0C0C"/>
          <w:szCs w:val="24"/>
          <w:lang w:val="en"/>
        </w:rPr>
        <w:t xml:space="preserve">It also provides a quality assurance function for fostering providers </w:t>
      </w:r>
      <w:r w:rsidR="00B46ED9">
        <w:rPr>
          <w:rFonts w:cs="Arial"/>
          <w:color w:val="0B0C0C"/>
          <w:szCs w:val="24"/>
          <w:lang w:val="en"/>
        </w:rPr>
        <w:t xml:space="preserve">and offering </w:t>
      </w:r>
      <w:r w:rsidR="001D2AC6">
        <w:rPr>
          <w:rFonts w:cs="Arial"/>
          <w:color w:val="0B0C0C"/>
          <w:szCs w:val="24"/>
          <w:lang w:val="en"/>
        </w:rPr>
        <w:t>reassurance of the value of their processes</w:t>
      </w:r>
      <w:r w:rsidR="00B46ED9">
        <w:rPr>
          <w:rFonts w:cs="Arial"/>
          <w:color w:val="0B0C0C"/>
          <w:szCs w:val="24"/>
          <w:lang w:val="en"/>
        </w:rPr>
        <w:t xml:space="preserve"> and the robustness of decision-making.</w:t>
      </w:r>
      <w:r w:rsidR="001D2AC6">
        <w:rPr>
          <w:rFonts w:cs="Arial"/>
          <w:color w:val="0B0C0C"/>
          <w:szCs w:val="24"/>
          <w:lang w:val="en"/>
        </w:rPr>
        <w:t xml:space="preserve"> </w:t>
      </w:r>
      <w:r w:rsidR="00CC7649">
        <w:rPr>
          <w:rFonts w:cs="Arial"/>
          <w:color w:val="0B0C0C"/>
          <w:szCs w:val="24"/>
          <w:lang w:val="en"/>
        </w:rPr>
        <w:t xml:space="preserve">We want to ensure that we can continue to offer a </w:t>
      </w:r>
      <w:r w:rsidR="00CC7649" w:rsidRPr="00216FE7">
        <w:rPr>
          <w:rFonts w:cs="Arial"/>
          <w:color w:val="0B0C0C"/>
          <w:szCs w:val="24"/>
          <w:lang w:val="en"/>
        </w:rPr>
        <w:t>streamlined, user-friendly, modern</w:t>
      </w:r>
      <w:r w:rsidR="00CC7649">
        <w:rPr>
          <w:rFonts w:cs="Arial"/>
          <w:color w:val="0B0C0C"/>
          <w:szCs w:val="24"/>
          <w:lang w:val="en"/>
        </w:rPr>
        <w:t>, high quality</w:t>
      </w:r>
      <w:r w:rsidR="00CC7649" w:rsidRPr="00216FE7">
        <w:rPr>
          <w:rFonts w:cs="Arial"/>
          <w:color w:val="0B0C0C"/>
          <w:szCs w:val="24"/>
          <w:lang w:val="en"/>
        </w:rPr>
        <w:t xml:space="preserve"> service that </w:t>
      </w:r>
      <w:r w:rsidR="00CC7649">
        <w:rPr>
          <w:rFonts w:cs="Arial"/>
          <w:color w:val="0B0C0C"/>
          <w:szCs w:val="24"/>
          <w:lang w:val="en"/>
        </w:rPr>
        <w:t xml:space="preserve">offers </w:t>
      </w:r>
      <w:r w:rsidR="00CC7649" w:rsidRPr="00216FE7">
        <w:rPr>
          <w:rFonts w:cs="Arial"/>
          <w:color w:val="0B0C0C"/>
          <w:szCs w:val="24"/>
          <w:lang w:val="en"/>
        </w:rPr>
        <w:t xml:space="preserve">excellent value for money. </w:t>
      </w:r>
    </w:p>
    <w:p w14:paraId="548599EB" w14:textId="77777777" w:rsidR="00355084" w:rsidRDefault="00355084" w:rsidP="001A3A2B">
      <w:pPr>
        <w:widowControl/>
        <w:overflowPunct/>
        <w:autoSpaceDE/>
        <w:autoSpaceDN/>
        <w:adjustRightInd/>
        <w:textAlignment w:val="auto"/>
        <w:rPr>
          <w:rFonts w:cs="Arial"/>
          <w:color w:val="0B0C0C"/>
          <w:szCs w:val="24"/>
          <w:lang w:val="en"/>
        </w:rPr>
      </w:pPr>
    </w:p>
    <w:p w14:paraId="0D93217A" w14:textId="3CC9C6F9" w:rsidR="002946DD" w:rsidRDefault="00CC7649" w:rsidP="001A3A2B">
      <w:pPr>
        <w:pStyle w:val="ListParagraph"/>
        <w:ind w:left="0"/>
        <w:rPr>
          <w:rStyle w:val="normaltextrun"/>
          <w:rFonts w:cs="Arial"/>
          <w:color w:val="0D0D0D"/>
          <w:shd w:val="clear" w:color="auto" w:fill="FFFFFF"/>
        </w:rPr>
      </w:pPr>
      <w:r w:rsidRPr="00216FE7">
        <w:rPr>
          <w:rFonts w:cs="Arial"/>
          <w:color w:val="0B0C0C"/>
          <w:szCs w:val="24"/>
          <w:lang w:val="en"/>
        </w:rPr>
        <w:t xml:space="preserve">We see this new contract as an opportunity to reposition the IRM service, restating its importance as a route for advocacy and representation for the people who need it. </w:t>
      </w:r>
      <w:r w:rsidR="002946DD">
        <w:rPr>
          <w:rStyle w:val="normaltextrun"/>
          <w:rFonts w:cs="Arial"/>
          <w:color w:val="0D0D0D"/>
          <w:shd w:val="clear" w:color="auto" w:fill="FFFFFF"/>
        </w:rPr>
        <w:t xml:space="preserve">We want to see the IRM’s reputation enhanced, resulting in an increased level of </w:t>
      </w:r>
      <w:r w:rsidR="00B228E7">
        <w:rPr>
          <w:rStyle w:val="normaltextrun"/>
          <w:rFonts w:cs="Arial"/>
          <w:color w:val="0D0D0D"/>
          <w:shd w:val="clear" w:color="auto" w:fill="FFFFFF"/>
        </w:rPr>
        <w:t xml:space="preserve">engagement </w:t>
      </w:r>
      <w:r w:rsidR="002946DD">
        <w:rPr>
          <w:rStyle w:val="normaltextrun"/>
          <w:rFonts w:cs="Arial"/>
          <w:color w:val="0D0D0D"/>
          <w:shd w:val="clear" w:color="auto" w:fill="FFFFFF"/>
        </w:rPr>
        <w:t xml:space="preserve">by agencies </w:t>
      </w:r>
      <w:r w:rsidR="00B228E7">
        <w:rPr>
          <w:rStyle w:val="normaltextrun"/>
          <w:rFonts w:cs="Arial"/>
          <w:color w:val="0D0D0D"/>
          <w:shd w:val="clear" w:color="auto" w:fill="FFFFFF"/>
        </w:rPr>
        <w:t>in</w:t>
      </w:r>
      <w:r w:rsidR="002946DD">
        <w:rPr>
          <w:rStyle w:val="normaltextrun"/>
          <w:rFonts w:cs="Arial"/>
          <w:color w:val="0D0D0D"/>
          <w:shd w:val="clear" w:color="auto" w:fill="FFFFFF"/>
        </w:rPr>
        <w:t xml:space="preserve"> the IRM process and their role within </w:t>
      </w:r>
      <w:r w:rsidR="00B228E7">
        <w:rPr>
          <w:rStyle w:val="normaltextrun"/>
          <w:rFonts w:cs="Arial"/>
          <w:color w:val="0D0D0D"/>
          <w:shd w:val="clear" w:color="auto" w:fill="FFFFFF"/>
        </w:rPr>
        <w:t>that. W</w:t>
      </w:r>
      <w:r w:rsidR="00A15BC1">
        <w:rPr>
          <w:rStyle w:val="normaltextrun"/>
          <w:rFonts w:cs="Arial"/>
          <w:color w:val="0D0D0D"/>
          <w:shd w:val="clear" w:color="auto" w:fill="FFFFFF"/>
        </w:rPr>
        <w:t>e will work with the new supplier to develop increased sector engagement</w:t>
      </w:r>
      <w:r w:rsidR="00D9652B">
        <w:rPr>
          <w:rStyle w:val="normaltextrun"/>
          <w:rFonts w:cs="Arial"/>
          <w:color w:val="0D0D0D"/>
          <w:shd w:val="clear" w:color="auto" w:fill="FFFFFF"/>
        </w:rPr>
        <w:t>.</w:t>
      </w:r>
      <w:r w:rsidR="00D9652B">
        <w:rPr>
          <w:rStyle w:val="eop"/>
          <w:rFonts w:cs="Arial"/>
          <w:color w:val="0D0D0D"/>
          <w:shd w:val="clear" w:color="auto" w:fill="FFFFFF"/>
        </w:rPr>
        <w:t> </w:t>
      </w:r>
      <w:r w:rsidR="00A94CC7">
        <w:rPr>
          <w:rStyle w:val="eop"/>
          <w:rFonts w:cs="Arial"/>
          <w:color w:val="0D0D0D"/>
          <w:shd w:val="clear" w:color="auto" w:fill="FFFFFF"/>
        </w:rPr>
        <w:t xml:space="preserve">We see real value in the thematic insight </w:t>
      </w:r>
      <w:r w:rsidR="00BA04F2">
        <w:rPr>
          <w:rStyle w:val="eop"/>
          <w:rFonts w:cs="Arial"/>
          <w:color w:val="0D0D0D"/>
          <w:shd w:val="clear" w:color="auto" w:fill="FFFFFF"/>
        </w:rPr>
        <w:t xml:space="preserve">that can be identified through the IRM’s work and, going forwards, will use the data and information from the IRM to drive local and national improvements. </w:t>
      </w:r>
    </w:p>
    <w:p w14:paraId="3203282D" w14:textId="60780203" w:rsidR="00CC7649" w:rsidRPr="00216FE7" w:rsidRDefault="00CC7649" w:rsidP="001A3A2B">
      <w:pPr>
        <w:widowControl/>
        <w:overflowPunct/>
        <w:autoSpaceDE/>
        <w:autoSpaceDN/>
        <w:adjustRightInd/>
        <w:textAlignment w:val="auto"/>
        <w:rPr>
          <w:rFonts w:cs="Arial"/>
          <w:color w:val="0B0C0C"/>
          <w:szCs w:val="24"/>
          <w:lang w:val="en"/>
        </w:rPr>
      </w:pPr>
    </w:p>
    <w:p w14:paraId="08E2E4A9" w14:textId="284A4FB4" w:rsidR="0027244A" w:rsidRDefault="00616804" w:rsidP="001A3A2B">
      <w:pPr>
        <w:widowControl/>
        <w:overflowPunct/>
        <w:autoSpaceDE/>
        <w:autoSpaceDN/>
        <w:adjustRightInd/>
        <w:textAlignment w:val="auto"/>
        <w:rPr>
          <w:rFonts w:cs="Arial"/>
          <w:color w:val="0B0C0C"/>
          <w:szCs w:val="24"/>
          <w:lang w:val="en"/>
        </w:rPr>
      </w:pPr>
      <w:r>
        <w:rPr>
          <w:rFonts w:cs="Arial"/>
          <w:color w:val="0B0C0C"/>
          <w:szCs w:val="24"/>
          <w:lang w:val="en"/>
        </w:rPr>
        <w:t>The new service will be adaptable to the changing environment resulting from the COVID pandemic and responsive to the varying needs of both applicants and service providers</w:t>
      </w:r>
    </w:p>
    <w:p w14:paraId="5097FF04" w14:textId="77777777" w:rsidR="00D41326" w:rsidRDefault="00D41326" w:rsidP="001A3A2B">
      <w:pPr>
        <w:pStyle w:val="ListParagraph"/>
        <w:ind w:left="0"/>
        <w:rPr>
          <w:rStyle w:val="normaltextrun"/>
          <w:rFonts w:cs="Arial"/>
          <w:color w:val="0D0D0D"/>
          <w:shd w:val="clear" w:color="auto" w:fill="FFFFFF"/>
        </w:rPr>
      </w:pPr>
    </w:p>
    <w:p w14:paraId="340E2665" w14:textId="77777777" w:rsidR="006749C4" w:rsidRPr="00AF1C07" w:rsidRDefault="006749C4" w:rsidP="001A3A2B">
      <w:pPr>
        <w:pStyle w:val="DeptBullets"/>
        <w:numPr>
          <w:ilvl w:val="0"/>
          <w:numId w:val="0"/>
        </w:numPr>
        <w:spacing w:after="0"/>
      </w:pPr>
    </w:p>
    <w:sectPr w:rsidR="006749C4"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CCBB5" w14:textId="77777777" w:rsidR="00B54EF0" w:rsidRDefault="00B54EF0">
      <w:r>
        <w:separator/>
      </w:r>
    </w:p>
  </w:endnote>
  <w:endnote w:type="continuationSeparator" w:id="0">
    <w:p w14:paraId="41DB627B" w14:textId="77777777" w:rsidR="00B54EF0" w:rsidRDefault="00B5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97A53" w14:textId="77777777" w:rsidR="00B54EF0" w:rsidRDefault="00B54EF0">
      <w:r>
        <w:separator/>
      </w:r>
    </w:p>
  </w:footnote>
  <w:footnote w:type="continuationSeparator" w:id="0">
    <w:p w14:paraId="15A50B88" w14:textId="77777777" w:rsidR="00B54EF0" w:rsidRDefault="00B54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62"/>
    <w:rsid w:val="00011F78"/>
    <w:rsid w:val="000146E2"/>
    <w:rsid w:val="00022DB6"/>
    <w:rsid w:val="00025112"/>
    <w:rsid w:val="00041864"/>
    <w:rsid w:val="0004776A"/>
    <w:rsid w:val="00054CAD"/>
    <w:rsid w:val="000833EF"/>
    <w:rsid w:val="000A0C1B"/>
    <w:rsid w:val="000B1468"/>
    <w:rsid w:val="000F4E59"/>
    <w:rsid w:val="00116F59"/>
    <w:rsid w:val="0012799A"/>
    <w:rsid w:val="001362FD"/>
    <w:rsid w:val="001366BB"/>
    <w:rsid w:val="001372F2"/>
    <w:rsid w:val="00153F85"/>
    <w:rsid w:val="00180A06"/>
    <w:rsid w:val="00182783"/>
    <w:rsid w:val="00195F8E"/>
    <w:rsid w:val="001A3A2B"/>
    <w:rsid w:val="001A54FA"/>
    <w:rsid w:val="001B05C8"/>
    <w:rsid w:val="001B6DF9"/>
    <w:rsid w:val="001D2AC6"/>
    <w:rsid w:val="001D55BC"/>
    <w:rsid w:val="001D7FB3"/>
    <w:rsid w:val="002009C2"/>
    <w:rsid w:val="00207D0C"/>
    <w:rsid w:val="00211C37"/>
    <w:rsid w:val="00212D24"/>
    <w:rsid w:val="00217581"/>
    <w:rsid w:val="00233097"/>
    <w:rsid w:val="002335B0"/>
    <w:rsid w:val="002338A1"/>
    <w:rsid w:val="00257138"/>
    <w:rsid w:val="00266064"/>
    <w:rsid w:val="0027244A"/>
    <w:rsid w:val="0027611C"/>
    <w:rsid w:val="002840D0"/>
    <w:rsid w:val="002946DD"/>
    <w:rsid w:val="00295EFC"/>
    <w:rsid w:val="002B126E"/>
    <w:rsid w:val="002B651E"/>
    <w:rsid w:val="002C3317"/>
    <w:rsid w:val="002D2A7A"/>
    <w:rsid w:val="002E28FA"/>
    <w:rsid w:val="002F5FE9"/>
    <w:rsid w:val="00310708"/>
    <w:rsid w:val="00312676"/>
    <w:rsid w:val="00312BD3"/>
    <w:rsid w:val="00336800"/>
    <w:rsid w:val="00347A3B"/>
    <w:rsid w:val="00355084"/>
    <w:rsid w:val="0036596E"/>
    <w:rsid w:val="00367EEB"/>
    <w:rsid w:val="00370895"/>
    <w:rsid w:val="00392AE9"/>
    <w:rsid w:val="00395572"/>
    <w:rsid w:val="003B78F9"/>
    <w:rsid w:val="003D74A2"/>
    <w:rsid w:val="003D7A13"/>
    <w:rsid w:val="003E1B86"/>
    <w:rsid w:val="00402829"/>
    <w:rsid w:val="00404ED4"/>
    <w:rsid w:val="00430DC5"/>
    <w:rsid w:val="00443F82"/>
    <w:rsid w:val="00450D89"/>
    <w:rsid w:val="004533A7"/>
    <w:rsid w:val="00460505"/>
    <w:rsid w:val="00463122"/>
    <w:rsid w:val="00480E77"/>
    <w:rsid w:val="00484C39"/>
    <w:rsid w:val="004955D9"/>
    <w:rsid w:val="004E633C"/>
    <w:rsid w:val="004F2D66"/>
    <w:rsid w:val="00511CA5"/>
    <w:rsid w:val="005150CE"/>
    <w:rsid w:val="00530814"/>
    <w:rsid w:val="00545301"/>
    <w:rsid w:val="00563558"/>
    <w:rsid w:val="00565333"/>
    <w:rsid w:val="00572687"/>
    <w:rsid w:val="00583B1F"/>
    <w:rsid w:val="00591B39"/>
    <w:rsid w:val="005958DA"/>
    <w:rsid w:val="005B1CC3"/>
    <w:rsid w:val="005B5A07"/>
    <w:rsid w:val="005C1288"/>
    <w:rsid w:val="005C1372"/>
    <w:rsid w:val="005C5CD0"/>
    <w:rsid w:val="00607A4B"/>
    <w:rsid w:val="00616804"/>
    <w:rsid w:val="0062704E"/>
    <w:rsid w:val="00634682"/>
    <w:rsid w:val="0063507E"/>
    <w:rsid w:val="00635086"/>
    <w:rsid w:val="006363E9"/>
    <w:rsid w:val="0067080A"/>
    <w:rsid w:val="0067172D"/>
    <w:rsid w:val="006749C4"/>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6EE6"/>
    <w:rsid w:val="00767063"/>
    <w:rsid w:val="00775C20"/>
    <w:rsid w:val="00784482"/>
    <w:rsid w:val="007850E2"/>
    <w:rsid w:val="007940AE"/>
    <w:rsid w:val="007A10F9"/>
    <w:rsid w:val="007A4C02"/>
    <w:rsid w:val="007B49CD"/>
    <w:rsid w:val="007B593B"/>
    <w:rsid w:val="007B5A46"/>
    <w:rsid w:val="007C1BC2"/>
    <w:rsid w:val="007D0DBA"/>
    <w:rsid w:val="007D254A"/>
    <w:rsid w:val="007D4DB0"/>
    <w:rsid w:val="007F073B"/>
    <w:rsid w:val="00805C72"/>
    <w:rsid w:val="008066F6"/>
    <w:rsid w:val="00831225"/>
    <w:rsid w:val="008428AB"/>
    <w:rsid w:val="00863664"/>
    <w:rsid w:val="0088151C"/>
    <w:rsid w:val="008817AB"/>
    <w:rsid w:val="00881C9C"/>
    <w:rsid w:val="008843A4"/>
    <w:rsid w:val="008B1C49"/>
    <w:rsid w:val="008B67CC"/>
    <w:rsid w:val="008D1228"/>
    <w:rsid w:val="008D423F"/>
    <w:rsid w:val="008E3BDA"/>
    <w:rsid w:val="008F452F"/>
    <w:rsid w:val="00900262"/>
    <w:rsid w:val="00905ADC"/>
    <w:rsid w:val="00906C33"/>
    <w:rsid w:val="009173AF"/>
    <w:rsid w:val="00932946"/>
    <w:rsid w:val="009424FA"/>
    <w:rsid w:val="009426CB"/>
    <w:rsid w:val="00963073"/>
    <w:rsid w:val="0097315A"/>
    <w:rsid w:val="00987B7A"/>
    <w:rsid w:val="009A3F0A"/>
    <w:rsid w:val="009B3EFE"/>
    <w:rsid w:val="009B493A"/>
    <w:rsid w:val="009C2FDF"/>
    <w:rsid w:val="009C446F"/>
    <w:rsid w:val="009D3D73"/>
    <w:rsid w:val="009D5C92"/>
    <w:rsid w:val="009E73AD"/>
    <w:rsid w:val="009F5357"/>
    <w:rsid w:val="009F7653"/>
    <w:rsid w:val="00A00569"/>
    <w:rsid w:val="00A15BC1"/>
    <w:rsid w:val="00A21E85"/>
    <w:rsid w:val="00A2712A"/>
    <w:rsid w:val="00A3306B"/>
    <w:rsid w:val="00A36044"/>
    <w:rsid w:val="00A366A9"/>
    <w:rsid w:val="00A46912"/>
    <w:rsid w:val="00A64099"/>
    <w:rsid w:val="00A70960"/>
    <w:rsid w:val="00A94CC7"/>
    <w:rsid w:val="00A96425"/>
    <w:rsid w:val="00AB6016"/>
    <w:rsid w:val="00AC2A37"/>
    <w:rsid w:val="00AD0E50"/>
    <w:rsid w:val="00AD632D"/>
    <w:rsid w:val="00AF0554"/>
    <w:rsid w:val="00AF1C07"/>
    <w:rsid w:val="00AF737F"/>
    <w:rsid w:val="00B006DF"/>
    <w:rsid w:val="00B05ECD"/>
    <w:rsid w:val="00B06172"/>
    <w:rsid w:val="00B16A24"/>
    <w:rsid w:val="00B16A8C"/>
    <w:rsid w:val="00B228E7"/>
    <w:rsid w:val="00B275C1"/>
    <w:rsid w:val="00B43D58"/>
    <w:rsid w:val="00B46ED9"/>
    <w:rsid w:val="00B50144"/>
    <w:rsid w:val="00B54EF0"/>
    <w:rsid w:val="00B6522B"/>
    <w:rsid w:val="00B65709"/>
    <w:rsid w:val="00B67DF2"/>
    <w:rsid w:val="00B85BF7"/>
    <w:rsid w:val="00B939CC"/>
    <w:rsid w:val="00BA04F2"/>
    <w:rsid w:val="00BA7F92"/>
    <w:rsid w:val="00BB6F8B"/>
    <w:rsid w:val="00BC43F7"/>
    <w:rsid w:val="00BC547B"/>
    <w:rsid w:val="00BD4B6C"/>
    <w:rsid w:val="00BE7347"/>
    <w:rsid w:val="00C37933"/>
    <w:rsid w:val="00C408C7"/>
    <w:rsid w:val="00C47EEA"/>
    <w:rsid w:val="00C519D0"/>
    <w:rsid w:val="00C70ACB"/>
    <w:rsid w:val="00CA4FEC"/>
    <w:rsid w:val="00CC7649"/>
    <w:rsid w:val="00CC794C"/>
    <w:rsid w:val="00CD129D"/>
    <w:rsid w:val="00CD7921"/>
    <w:rsid w:val="00CE084B"/>
    <w:rsid w:val="00D02D57"/>
    <w:rsid w:val="00D118D6"/>
    <w:rsid w:val="00D20266"/>
    <w:rsid w:val="00D20C29"/>
    <w:rsid w:val="00D30918"/>
    <w:rsid w:val="00D33842"/>
    <w:rsid w:val="00D41326"/>
    <w:rsid w:val="00D47915"/>
    <w:rsid w:val="00D57D6E"/>
    <w:rsid w:val="00D61F5A"/>
    <w:rsid w:val="00D656C2"/>
    <w:rsid w:val="00D9652B"/>
    <w:rsid w:val="00DB4C12"/>
    <w:rsid w:val="00E0081E"/>
    <w:rsid w:val="00E02094"/>
    <w:rsid w:val="00E10F4C"/>
    <w:rsid w:val="00E2419F"/>
    <w:rsid w:val="00E366D6"/>
    <w:rsid w:val="00E63D8B"/>
    <w:rsid w:val="00E77E53"/>
    <w:rsid w:val="00E81F4B"/>
    <w:rsid w:val="00E82704"/>
    <w:rsid w:val="00EA11BE"/>
    <w:rsid w:val="00EC644A"/>
    <w:rsid w:val="00EC667E"/>
    <w:rsid w:val="00EC6A3F"/>
    <w:rsid w:val="00F30554"/>
    <w:rsid w:val="00F32139"/>
    <w:rsid w:val="00F348D2"/>
    <w:rsid w:val="00F4485F"/>
    <w:rsid w:val="00F44B6A"/>
    <w:rsid w:val="00F521C7"/>
    <w:rsid w:val="00F53F25"/>
    <w:rsid w:val="00F60BF8"/>
    <w:rsid w:val="00F64863"/>
    <w:rsid w:val="00F960C1"/>
    <w:rsid w:val="00FA0331"/>
    <w:rsid w:val="00FC049C"/>
    <w:rsid w:val="00FC1C0E"/>
    <w:rsid w:val="00FC5ED8"/>
    <w:rsid w:val="00FF3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6ED6"/>
  <w15:chartTrackingRefBased/>
  <w15:docId w15:val="{FB5C9CE7-497A-444C-ADE7-3C6A789B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D66"/>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463C5"/>
    <w:pPr>
      <w:ind w:left="720"/>
      <w:contextualSpacing/>
    </w:pPr>
  </w:style>
  <w:style w:type="paragraph" w:styleId="BalloonText">
    <w:name w:val="Balloon Text"/>
    <w:basedOn w:val="Normal"/>
    <w:link w:val="BalloonTextChar"/>
    <w:rsid w:val="004F2D66"/>
    <w:rPr>
      <w:rFonts w:ascii="Segoe UI" w:hAnsi="Segoe UI" w:cs="Segoe UI"/>
      <w:sz w:val="18"/>
      <w:szCs w:val="18"/>
    </w:rPr>
  </w:style>
  <w:style w:type="character" w:customStyle="1" w:styleId="BalloonTextChar">
    <w:name w:val="Balloon Text Char"/>
    <w:basedOn w:val="DefaultParagraphFont"/>
    <w:link w:val="BalloonText"/>
    <w:rsid w:val="004F2D66"/>
    <w:rPr>
      <w:rFonts w:ascii="Segoe UI" w:hAnsi="Segoe UI" w:cs="Segoe UI"/>
      <w:sz w:val="18"/>
      <w:szCs w:val="18"/>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6749C4"/>
    <w:rPr>
      <w:rFonts w:ascii="Arial" w:hAnsi="Arial"/>
      <w:sz w:val="24"/>
      <w:lang w:eastAsia="en-US"/>
    </w:rPr>
  </w:style>
  <w:style w:type="character" w:customStyle="1" w:styleId="normaltextrun">
    <w:name w:val="normaltextrun"/>
    <w:basedOn w:val="DefaultParagraphFont"/>
    <w:rsid w:val="00766EE6"/>
  </w:style>
  <w:style w:type="character" w:customStyle="1" w:styleId="eop">
    <w:name w:val="eop"/>
    <w:basedOn w:val="DefaultParagraphFont"/>
    <w:rsid w:val="005C1288"/>
  </w:style>
  <w:style w:type="character" w:styleId="CommentReference">
    <w:name w:val="annotation reference"/>
    <w:basedOn w:val="DefaultParagraphFont"/>
    <w:semiHidden/>
    <w:unhideWhenUsed/>
    <w:rsid w:val="0067080A"/>
    <w:rPr>
      <w:sz w:val="16"/>
      <w:szCs w:val="16"/>
    </w:rPr>
  </w:style>
  <w:style w:type="paragraph" w:styleId="CommentText">
    <w:name w:val="annotation text"/>
    <w:basedOn w:val="Normal"/>
    <w:link w:val="CommentTextChar"/>
    <w:semiHidden/>
    <w:unhideWhenUsed/>
    <w:rsid w:val="0067080A"/>
    <w:rPr>
      <w:sz w:val="20"/>
    </w:rPr>
  </w:style>
  <w:style w:type="character" w:customStyle="1" w:styleId="CommentTextChar">
    <w:name w:val="Comment Text Char"/>
    <w:basedOn w:val="DefaultParagraphFont"/>
    <w:link w:val="CommentText"/>
    <w:semiHidden/>
    <w:rsid w:val="0067080A"/>
    <w:rPr>
      <w:rFonts w:ascii="Arial" w:hAnsi="Arial"/>
      <w:lang w:eastAsia="en-US"/>
    </w:rPr>
  </w:style>
  <w:style w:type="paragraph" w:styleId="CommentSubject">
    <w:name w:val="annotation subject"/>
    <w:basedOn w:val="CommentText"/>
    <w:next w:val="CommentText"/>
    <w:link w:val="CommentSubjectChar"/>
    <w:semiHidden/>
    <w:unhideWhenUsed/>
    <w:rsid w:val="0067080A"/>
    <w:rPr>
      <w:b/>
      <w:bCs/>
    </w:rPr>
  </w:style>
  <w:style w:type="character" w:customStyle="1" w:styleId="CommentSubjectChar">
    <w:name w:val="Comment Subject Char"/>
    <w:basedOn w:val="CommentTextChar"/>
    <w:link w:val="CommentSubject"/>
    <w:semiHidden/>
    <w:rsid w:val="0067080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3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BOURNE, Anna</dc:creator>
  <cp:keywords/>
  <dc:description/>
  <cp:lastModifiedBy>BOURNE, Anna</cp:lastModifiedBy>
  <cp:revision>6</cp:revision>
  <dcterms:created xsi:type="dcterms:W3CDTF">2020-12-01T13:08:00Z</dcterms:created>
  <dcterms:modified xsi:type="dcterms:W3CDTF">2020-12-03T09:38:00Z</dcterms:modified>
</cp:coreProperties>
</file>