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483E4" w14:textId="28E6C21C" w:rsidR="007B704B" w:rsidRPr="00147126" w:rsidRDefault="007B704B" w:rsidP="00147126">
      <w:pPr>
        <w:jc w:val="both"/>
        <w:rPr>
          <w:b/>
          <w:bCs/>
          <w:sz w:val="22"/>
          <w:szCs w:val="22"/>
          <w:u w:val="single"/>
        </w:rPr>
      </w:pPr>
      <w:r w:rsidRPr="00147126">
        <w:rPr>
          <w:b/>
          <w:bCs/>
          <w:sz w:val="22"/>
          <w:szCs w:val="22"/>
          <w:u w:val="single"/>
        </w:rPr>
        <w:t xml:space="preserve">Building </w:t>
      </w:r>
      <w:r w:rsidR="00E6379A">
        <w:rPr>
          <w:b/>
          <w:bCs/>
          <w:sz w:val="22"/>
          <w:szCs w:val="22"/>
          <w:u w:val="single"/>
        </w:rPr>
        <w:t>a self-assessment and benchmarking tool for the evaluation of veterinary medicines regulatory agencies</w:t>
      </w:r>
      <w:r w:rsidR="004B541F">
        <w:rPr>
          <w:b/>
          <w:bCs/>
          <w:sz w:val="22"/>
          <w:szCs w:val="22"/>
          <w:u w:val="single"/>
        </w:rPr>
        <w:t xml:space="preserve"> (NRAs)</w:t>
      </w:r>
    </w:p>
    <w:p w14:paraId="67147A06" w14:textId="77777777" w:rsidR="000B60EE" w:rsidRPr="00147126" w:rsidRDefault="000B60EE" w:rsidP="00147126">
      <w:pPr>
        <w:jc w:val="both"/>
        <w:rPr>
          <w:sz w:val="22"/>
          <w:szCs w:val="22"/>
          <w:u w:val="single"/>
        </w:rPr>
      </w:pPr>
    </w:p>
    <w:p w14:paraId="179A1ADD" w14:textId="77777777" w:rsidR="005E19FA" w:rsidRPr="000E62FC" w:rsidRDefault="005E19FA" w:rsidP="00147126">
      <w:pPr>
        <w:spacing w:line="276" w:lineRule="auto"/>
        <w:jc w:val="both"/>
        <w:rPr>
          <w:b/>
          <w:bCs/>
          <w:i/>
          <w:iCs/>
          <w:color w:val="000000"/>
          <w:sz w:val="22"/>
          <w:szCs w:val="22"/>
        </w:rPr>
      </w:pPr>
      <w:r w:rsidRPr="000E62FC">
        <w:rPr>
          <w:b/>
          <w:bCs/>
          <w:i/>
          <w:iCs/>
          <w:color w:val="000000"/>
          <w:sz w:val="22"/>
          <w:szCs w:val="22"/>
        </w:rPr>
        <w:t>Background:</w:t>
      </w:r>
    </w:p>
    <w:p w14:paraId="22B332DF" w14:textId="09307615" w:rsidR="00D11767" w:rsidRDefault="00D11767" w:rsidP="00147126">
      <w:pPr>
        <w:jc w:val="both"/>
        <w:rPr>
          <w:iCs/>
          <w:sz w:val="22"/>
          <w:szCs w:val="22"/>
        </w:rPr>
      </w:pPr>
      <w:r w:rsidRPr="00D11767">
        <w:rPr>
          <w:iCs/>
          <w:sz w:val="22"/>
          <w:szCs w:val="22"/>
        </w:rPr>
        <w:t xml:space="preserve">National Regulatory Authorities (NRAs) have the responsibility to ensure that the veterinary medicinal products (VMPs) that they authorise are of good quality, safe and efficacious.  </w:t>
      </w:r>
      <w:proofErr w:type="gramStart"/>
      <w:r w:rsidRPr="00D11767">
        <w:rPr>
          <w:iCs/>
          <w:sz w:val="22"/>
          <w:szCs w:val="22"/>
        </w:rPr>
        <w:t>In order to</w:t>
      </w:r>
      <w:proofErr w:type="gramEnd"/>
      <w:r w:rsidRPr="00D11767">
        <w:rPr>
          <w:iCs/>
          <w:sz w:val="22"/>
          <w:szCs w:val="22"/>
        </w:rPr>
        <w:t xml:space="preserve"> discharge their responsibility effectively, they need to employ people with the right expertise and ensure that their systems and processes are efficient and transparent.  </w:t>
      </w:r>
      <w:proofErr w:type="gramStart"/>
      <w:r w:rsidRPr="00D11767">
        <w:rPr>
          <w:iCs/>
          <w:sz w:val="22"/>
          <w:szCs w:val="22"/>
        </w:rPr>
        <w:t>In order to</w:t>
      </w:r>
      <w:proofErr w:type="gramEnd"/>
      <w:r w:rsidRPr="00D11767">
        <w:rPr>
          <w:iCs/>
          <w:sz w:val="22"/>
          <w:szCs w:val="22"/>
        </w:rPr>
        <w:t xml:space="preserve"> do this, the authorities need to be resourced sufficiently and the legal framework that underpins their activity and gives them mandate has to be fit for purpose as should be the institutional setup.  Currently there is no tool that enables one to assess the </w:t>
      </w:r>
      <w:r w:rsidR="00FE514F">
        <w:rPr>
          <w:iCs/>
          <w:sz w:val="22"/>
          <w:szCs w:val="22"/>
        </w:rPr>
        <w:t>functioning</w:t>
      </w:r>
      <w:r w:rsidRPr="00D11767">
        <w:rPr>
          <w:iCs/>
          <w:sz w:val="22"/>
          <w:szCs w:val="22"/>
        </w:rPr>
        <w:t xml:space="preserve"> of the institutions involved.</w:t>
      </w:r>
    </w:p>
    <w:p w14:paraId="2FED272C" w14:textId="77777777" w:rsidR="00D11767" w:rsidRDefault="00D11767" w:rsidP="00147126">
      <w:pPr>
        <w:jc w:val="both"/>
        <w:rPr>
          <w:iCs/>
          <w:sz w:val="22"/>
          <w:szCs w:val="22"/>
        </w:rPr>
      </w:pPr>
    </w:p>
    <w:p w14:paraId="0E054C3B" w14:textId="1A1E28B0" w:rsidR="005E19FA" w:rsidRPr="00147126" w:rsidRDefault="00D11767" w:rsidP="00147126">
      <w:pPr>
        <w:jc w:val="both"/>
        <w:rPr>
          <w:iCs/>
          <w:sz w:val="22"/>
          <w:szCs w:val="22"/>
        </w:rPr>
      </w:pPr>
      <w:r>
        <w:rPr>
          <w:iCs/>
          <w:sz w:val="22"/>
          <w:szCs w:val="22"/>
        </w:rPr>
        <w:t xml:space="preserve">We have developed a set of indicators looking at the different key </w:t>
      </w:r>
      <w:r w:rsidR="00FE514F">
        <w:rPr>
          <w:iCs/>
          <w:sz w:val="22"/>
          <w:szCs w:val="22"/>
        </w:rPr>
        <w:t xml:space="preserve">functions and </w:t>
      </w:r>
      <w:r>
        <w:rPr>
          <w:iCs/>
          <w:sz w:val="22"/>
          <w:szCs w:val="22"/>
        </w:rPr>
        <w:t xml:space="preserve">activities based on the WHO’s Global Benchmarking Tool. We would </w:t>
      </w:r>
      <w:r w:rsidR="008E42D9">
        <w:rPr>
          <w:iCs/>
          <w:sz w:val="22"/>
          <w:szCs w:val="22"/>
        </w:rPr>
        <w:t xml:space="preserve">now </w:t>
      </w:r>
      <w:r>
        <w:rPr>
          <w:iCs/>
          <w:sz w:val="22"/>
          <w:szCs w:val="22"/>
        </w:rPr>
        <w:t xml:space="preserve">like </w:t>
      </w:r>
      <w:r w:rsidR="008E42D9">
        <w:rPr>
          <w:iCs/>
          <w:sz w:val="22"/>
          <w:szCs w:val="22"/>
        </w:rPr>
        <w:t>to develop an electronic version of</w:t>
      </w:r>
      <w:r w:rsidR="00E6379A">
        <w:rPr>
          <w:iCs/>
          <w:sz w:val="22"/>
          <w:szCs w:val="22"/>
        </w:rPr>
        <w:t xml:space="preserve"> </w:t>
      </w:r>
      <w:r w:rsidR="008E42D9">
        <w:rPr>
          <w:iCs/>
          <w:sz w:val="22"/>
          <w:szCs w:val="22"/>
        </w:rPr>
        <w:t xml:space="preserve">the tool so that it is easier to complete, get guidance/help and </w:t>
      </w:r>
      <w:r w:rsidR="009E768C">
        <w:rPr>
          <w:iCs/>
          <w:sz w:val="22"/>
          <w:szCs w:val="22"/>
        </w:rPr>
        <w:t xml:space="preserve">generate </w:t>
      </w:r>
      <w:r w:rsidR="008E42D9">
        <w:rPr>
          <w:iCs/>
          <w:sz w:val="22"/>
          <w:szCs w:val="22"/>
        </w:rPr>
        <w:t>report.</w:t>
      </w:r>
    </w:p>
    <w:p w14:paraId="7C4A32E5" w14:textId="77777777" w:rsidR="005E19FA" w:rsidRPr="00147126" w:rsidRDefault="005E19FA" w:rsidP="00147126">
      <w:pPr>
        <w:spacing w:line="276" w:lineRule="auto"/>
        <w:jc w:val="both"/>
        <w:rPr>
          <w:color w:val="000000"/>
          <w:sz w:val="22"/>
          <w:szCs w:val="22"/>
        </w:rPr>
      </w:pPr>
    </w:p>
    <w:p w14:paraId="458F75A0" w14:textId="77777777" w:rsidR="007D128C" w:rsidRPr="000E62FC" w:rsidRDefault="007D128C" w:rsidP="00147126">
      <w:pPr>
        <w:jc w:val="both"/>
        <w:rPr>
          <w:b/>
          <w:bCs/>
          <w:i/>
          <w:iCs/>
          <w:sz w:val="22"/>
          <w:szCs w:val="22"/>
        </w:rPr>
      </w:pPr>
      <w:bookmarkStart w:id="0" w:name="_Hlk55892639"/>
      <w:r w:rsidRPr="000E62FC">
        <w:rPr>
          <w:b/>
          <w:bCs/>
          <w:i/>
          <w:iCs/>
          <w:sz w:val="22"/>
          <w:szCs w:val="22"/>
        </w:rPr>
        <w:t xml:space="preserve">Aim: </w:t>
      </w:r>
    </w:p>
    <w:p w14:paraId="2BA04D79" w14:textId="58FF7EF2" w:rsidR="002D4651" w:rsidRDefault="00A27BD0" w:rsidP="00147126">
      <w:pPr>
        <w:jc w:val="both"/>
        <w:rPr>
          <w:sz w:val="22"/>
          <w:szCs w:val="22"/>
        </w:rPr>
      </w:pPr>
      <w:r w:rsidRPr="00147126">
        <w:rPr>
          <w:sz w:val="22"/>
          <w:szCs w:val="22"/>
        </w:rPr>
        <w:t xml:space="preserve">This project will </w:t>
      </w:r>
      <w:r w:rsidR="008E42D9">
        <w:rPr>
          <w:sz w:val="22"/>
          <w:szCs w:val="22"/>
        </w:rPr>
        <w:t xml:space="preserve">develop computerised versions of the tool and will </w:t>
      </w:r>
      <w:r w:rsidR="002D4651">
        <w:rPr>
          <w:sz w:val="22"/>
          <w:szCs w:val="22"/>
        </w:rPr>
        <w:t xml:space="preserve">have </w:t>
      </w:r>
      <w:r w:rsidR="008E42D9">
        <w:rPr>
          <w:sz w:val="22"/>
          <w:szCs w:val="22"/>
        </w:rPr>
        <w:t>three components</w:t>
      </w:r>
      <w:r w:rsidR="002D4651">
        <w:rPr>
          <w:sz w:val="22"/>
          <w:szCs w:val="22"/>
        </w:rPr>
        <w:t>:</w:t>
      </w:r>
    </w:p>
    <w:p w14:paraId="3FC8E656" w14:textId="77777777" w:rsidR="002D4651" w:rsidRDefault="002D4651" w:rsidP="00147126">
      <w:pPr>
        <w:jc w:val="both"/>
        <w:rPr>
          <w:sz w:val="22"/>
          <w:szCs w:val="22"/>
        </w:rPr>
      </w:pPr>
    </w:p>
    <w:p w14:paraId="193940BE" w14:textId="49CED1E3" w:rsidR="002D4651" w:rsidRDefault="008E42D9" w:rsidP="002D4651">
      <w:pPr>
        <w:numPr>
          <w:ilvl w:val="0"/>
          <w:numId w:val="16"/>
        </w:numPr>
        <w:jc w:val="both"/>
        <w:rPr>
          <w:sz w:val="22"/>
          <w:szCs w:val="22"/>
        </w:rPr>
      </w:pPr>
      <w:r>
        <w:rPr>
          <w:sz w:val="22"/>
          <w:szCs w:val="22"/>
        </w:rPr>
        <w:t>A self-assessment component for completion by the NRAs</w:t>
      </w:r>
    </w:p>
    <w:p w14:paraId="2C00823B" w14:textId="1B551C26" w:rsidR="008E42D9" w:rsidRDefault="008E42D9" w:rsidP="001D78FA">
      <w:pPr>
        <w:numPr>
          <w:ilvl w:val="0"/>
          <w:numId w:val="16"/>
        </w:numPr>
        <w:jc w:val="both"/>
        <w:rPr>
          <w:sz w:val="22"/>
          <w:szCs w:val="22"/>
        </w:rPr>
      </w:pPr>
      <w:r>
        <w:rPr>
          <w:sz w:val="22"/>
          <w:szCs w:val="22"/>
        </w:rPr>
        <w:t xml:space="preserve">A benchmarking component for completion by the </w:t>
      </w:r>
      <w:r w:rsidR="00FE514F">
        <w:rPr>
          <w:sz w:val="22"/>
          <w:szCs w:val="22"/>
        </w:rPr>
        <w:t>assessor</w:t>
      </w:r>
      <w:r>
        <w:rPr>
          <w:sz w:val="22"/>
          <w:szCs w:val="22"/>
        </w:rPr>
        <w:t>s</w:t>
      </w:r>
    </w:p>
    <w:p w14:paraId="44758826" w14:textId="03783978" w:rsidR="007B704B" w:rsidRPr="00147126" w:rsidRDefault="008E42D9" w:rsidP="001D78FA">
      <w:pPr>
        <w:numPr>
          <w:ilvl w:val="0"/>
          <w:numId w:val="16"/>
        </w:numPr>
        <w:jc w:val="both"/>
        <w:rPr>
          <w:sz w:val="22"/>
          <w:szCs w:val="22"/>
        </w:rPr>
      </w:pPr>
      <w:r>
        <w:rPr>
          <w:sz w:val="22"/>
          <w:szCs w:val="22"/>
        </w:rPr>
        <w:t>An administrator web system</w:t>
      </w:r>
      <w:r w:rsidR="00E60CA6">
        <w:rPr>
          <w:sz w:val="22"/>
          <w:szCs w:val="22"/>
        </w:rPr>
        <w:t xml:space="preserve"> hosted &amp; managed online</w:t>
      </w:r>
    </w:p>
    <w:bookmarkEnd w:id="0"/>
    <w:p w14:paraId="6BF4EC73" w14:textId="77777777" w:rsidR="007B704B" w:rsidRPr="00147126" w:rsidRDefault="007B704B" w:rsidP="00147126">
      <w:pPr>
        <w:jc w:val="both"/>
        <w:rPr>
          <w:sz w:val="22"/>
          <w:szCs w:val="22"/>
        </w:rPr>
      </w:pPr>
    </w:p>
    <w:p w14:paraId="092E2D0F" w14:textId="289DEF46" w:rsidR="00352DC9" w:rsidRDefault="00CE4C8C" w:rsidP="00147126">
      <w:pPr>
        <w:jc w:val="both"/>
        <w:rPr>
          <w:sz w:val="22"/>
          <w:szCs w:val="22"/>
        </w:rPr>
      </w:pPr>
      <w:r w:rsidRPr="00E60CA6">
        <w:rPr>
          <w:b/>
          <w:bCs/>
          <w:sz w:val="22"/>
          <w:szCs w:val="22"/>
        </w:rPr>
        <w:t>Desired outcome</w:t>
      </w:r>
      <w:r w:rsidRPr="00147126">
        <w:rPr>
          <w:sz w:val="22"/>
          <w:szCs w:val="22"/>
        </w:rPr>
        <w:t xml:space="preserve">: </w:t>
      </w:r>
      <w:r w:rsidR="00E60CA6">
        <w:rPr>
          <w:sz w:val="22"/>
          <w:szCs w:val="22"/>
        </w:rPr>
        <w:t xml:space="preserve">a functioning computer-based tool that has a self-assessment and </w:t>
      </w:r>
      <w:r w:rsidR="00FE514F">
        <w:rPr>
          <w:sz w:val="22"/>
          <w:szCs w:val="22"/>
        </w:rPr>
        <w:t>benchmarking</w:t>
      </w:r>
      <w:r w:rsidR="00E60CA6">
        <w:rPr>
          <w:sz w:val="22"/>
          <w:szCs w:val="22"/>
        </w:rPr>
        <w:t xml:space="preserve"> components with a web-based administration system.  It should be intuitive and not too dissimilar to the WHO’s GBT.  It should also have multi-platform functionality (Windows, </w:t>
      </w:r>
      <w:r w:rsidR="00FE514F">
        <w:rPr>
          <w:sz w:val="22"/>
          <w:szCs w:val="22"/>
        </w:rPr>
        <w:t>Mac</w:t>
      </w:r>
      <w:r w:rsidR="00E60CA6">
        <w:rPr>
          <w:sz w:val="22"/>
          <w:szCs w:val="22"/>
        </w:rPr>
        <w:t>).</w:t>
      </w:r>
    </w:p>
    <w:p w14:paraId="056F4702" w14:textId="77777777" w:rsidR="00352DC9" w:rsidRDefault="00352DC9" w:rsidP="00147126">
      <w:pPr>
        <w:jc w:val="both"/>
        <w:rPr>
          <w:sz w:val="22"/>
          <w:szCs w:val="22"/>
        </w:rPr>
      </w:pPr>
    </w:p>
    <w:p w14:paraId="7E049730" w14:textId="77777777" w:rsidR="005E19FA" w:rsidRPr="00E60CA6" w:rsidRDefault="005E19FA" w:rsidP="00147126">
      <w:pPr>
        <w:jc w:val="both"/>
        <w:rPr>
          <w:b/>
          <w:bCs/>
          <w:iCs/>
          <w:sz w:val="22"/>
          <w:szCs w:val="22"/>
        </w:rPr>
      </w:pPr>
      <w:r w:rsidRPr="00E60CA6">
        <w:rPr>
          <w:b/>
          <w:bCs/>
          <w:iCs/>
          <w:sz w:val="22"/>
          <w:szCs w:val="22"/>
        </w:rPr>
        <w:t xml:space="preserve">Key Deliverables from a suitable supplier are: </w:t>
      </w:r>
    </w:p>
    <w:p w14:paraId="11291962" w14:textId="2C35E75A" w:rsidR="005E19FA" w:rsidRPr="00147126" w:rsidRDefault="00E60CA6" w:rsidP="00147126">
      <w:pPr>
        <w:numPr>
          <w:ilvl w:val="0"/>
          <w:numId w:val="11"/>
        </w:numPr>
        <w:spacing w:after="240"/>
        <w:jc w:val="both"/>
        <w:rPr>
          <w:iCs/>
          <w:sz w:val="22"/>
          <w:szCs w:val="22"/>
        </w:rPr>
      </w:pPr>
      <w:r>
        <w:rPr>
          <w:iCs/>
          <w:sz w:val="22"/>
          <w:szCs w:val="22"/>
        </w:rPr>
        <w:t xml:space="preserve">Development of the tool with the three components as outlined above </w:t>
      </w:r>
      <w:r w:rsidR="00AF485F">
        <w:rPr>
          <w:iCs/>
          <w:sz w:val="22"/>
          <w:szCs w:val="22"/>
        </w:rPr>
        <w:t>within 10 months</w:t>
      </w:r>
      <w:r>
        <w:rPr>
          <w:iCs/>
          <w:sz w:val="22"/>
          <w:szCs w:val="22"/>
        </w:rPr>
        <w:t xml:space="preserve"> and on budget</w:t>
      </w:r>
      <w:r w:rsidR="005E19FA" w:rsidRPr="00147126">
        <w:rPr>
          <w:iCs/>
          <w:sz w:val="22"/>
          <w:szCs w:val="22"/>
        </w:rPr>
        <w:t>.</w:t>
      </w:r>
    </w:p>
    <w:p w14:paraId="65746DC5" w14:textId="58AEE02D" w:rsidR="00147126" w:rsidRPr="00E60CA6" w:rsidRDefault="00147126" w:rsidP="000E62FC">
      <w:pPr>
        <w:jc w:val="both"/>
        <w:rPr>
          <w:b/>
          <w:bCs/>
          <w:iCs/>
          <w:sz w:val="22"/>
          <w:szCs w:val="22"/>
        </w:rPr>
      </w:pPr>
      <w:r w:rsidRPr="00E60CA6">
        <w:rPr>
          <w:b/>
          <w:bCs/>
          <w:iCs/>
          <w:sz w:val="22"/>
          <w:szCs w:val="22"/>
        </w:rPr>
        <w:t xml:space="preserve">Target </w:t>
      </w:r>
      <w:r w:rsidR="00E60CA6">
        <w:rPr>
          <w:b/>
          <w:bCs/>
          <w:iCs/>
          <w:sz w:val="22"/>
          <w:szCs w:val="22"/>
        </w:rPr>
        <w:t>Users</w:t>
      </w:r>
      <w:r w:rsidR="000E62FC" w:rsidRPr="00E60CA6">
        <w:rPr>
          <w:b/>
          <w:bCs/>
          <w:iCs/>
          <w:sz w:val="22"/>
          <w:szCs w:val="22"/>
        </w:rPr>
        <w:t>:</w:t>
      </w:r>
    </w:p>
    <w:p w14:paraId="3EA400B9" w14:textId="03410A71" w:rsidR="00147126" w:rsidRPr="005E19FA" w:rsidRDefault="00147126" w:rsidP="000E62FC">
      <w:pPr>
        <w:jc w:val="both"/>
        <w:rPr>
          <w:iCs/>
          <w:sz w:val="22"/>
          <w:szCs w:val="22"/>
          <w:lang w:eastAsia="en-GB"/>
        </w:rPr>
      </w:pPr>
      <w:r w:rsidRPr="005E19FA">
        <w:rPr>
          <w:iCs/>
          <w:sz w:val="22"/>
          <w:szCs w:val="22"/>
        </w:rPr>
        <w:t xml:space="preserve">Regulators from national competent authorities </w:t>
      </w:r>
      <w:r w:rsidR="00E60CA6">
        <w:rPr>
          <w:iCs/>
          <w:sz w:val="22"/>
          <w:szCs w:val="22"/>
        </w:rPr>
        <w:t>for the regulation of veterinary medicines, regional economic communities (RECs), international organisations such as the OIE, FAO and WHO</w:t>
      </w:r>
      <w:r w:rsidRPr="005E19FA">
        <w:rPr>
          <w:iCs/>
          <w:sz w:val="22"/>
          <w:szCs w:val="22"/>
        </w:rPr>
        <w:t>.</w:t>
      </w:r>
      <w:r w:rsidRPr="005E19FA">
        <w:rPr>
          <w:iCs/>
          <w:sz w:val="22"/>
          <w:szCs w:val="22"/>
          <w:lang w:eastAsia="en-GB"/>
        </w:rPr>
        <w:t xml:space="preserve">  </w:t>
      </w:r>
    </w:p>
    <w:p w14:paraId="34BC9119" w14:textId="77777777" w:rsidR="000E62FC" w:rsidRDefault="000E62FC" w:rsidP="00147126">
      <w:pPr>
        <w:jc w:val="both"/>
        <w:rPr>
          <w:i/>
          <w:sz w:val="22"/>
          <w:szCs w:val="22"/>
        </w:rPr>
      </w:pPr>
    </w:p>
    <w:p w14:paraId="689C4FE6" w14:textId="77777777" w:rsidR="005E19FA" w:rsidRPr="000E62FC" w:rsidRDefault="005E19FA" w:rsidP="00147126">
      <w:pPr>
        <w:jc w:val="both"/>
        <w:rPr>
          <w:b/>
          <w:bCs/>
          <w:i/>
          <w:sz w:val="22"/>
          <w:szCs w:val="22"/>
        </w:rPr>
      </w:pPr>
      <w:r w:rsidRPr="000E62FC">
        <w:rPr>
          <w:b/>
          <w:bCs/>
          <w:i/>
          <w:sz w:val="22"/>
          <w:szCs w:val="22"/>
        </w:rPr>
        <w:t>Requirements:</w:t>
      </w:r>
    </w:p>
    <w:p w14:paraId="4FB21B8C" w14:textId="50BF95ED" w:rsidR="005E19FA" w:rsidRPr="00E60CA6" w:rsidRDefault="005E19FA" w:rsidP="00147126">
      <w:pPr>
        <w:jc w:val="both"/>
        <w:rPr>
          <w:iCs/>
          <w:sz w:val="22"/>
          <w:szCs w:val="22"/>
        </w:rPr>
      </w:pPr>
      <w:bookmarkStart w:id="1" w:name="_Hlk55892692"/>
      <w:r w:rsidRPr="00E60CA6">
        <w:rPr>
          <w:iCs/>
          <w:sz w:val="22"/>
          <w:szCs w:val="22"/>
        </w:rPr>
        <w:t xml:space="preserve">The VMD is looking </w:t>
      </w:r>
      <w:r w:rsidR="00E60CA6" w:rsidRPr="00E60CA6">
        <w:rPr>
          <w:iCs/>
          <w:sz w:val="22"/>
          <w:szCs w:val="22"/>
        </w:rPr>
        <w:t>to develop the following functionalities.</w:t>
      </w:r>
    </w:p>
    <w:p w14:paraId="7ED7A066" w14:textId="77777777" w:rsidR="000E62FC" w:rsidRPr="00E60CA6" w:rsidRDefault="000E62FC" w:rsidP="00147126">
      <w:pPr>
        <w:jc w:val="both"/>
        <w:rPr>
          <w:iCs/>
          <w:sz w:val="22"/>
          <w:szCs w:val="22"/>
        </w:rPr>
      </w:pPr>
    </w:p>
    <w:p w14:paraId="07B83CEB" w14:textId="77777777" w:rsidR="000E62FC" w:rsidRPr="00E60CA6" w:rsidRDefault="000E62FC" w:rsidP="00147126">
      <w:pPr>
        <w:jc w:val="both"/>
        <w:rPr>
          <w:iCs/>
          <w:sz w:val="22"/>
          <w:szCs w:val="22"/>
        </w:rPr>
      </w:pPr>
      <w:r w:rsidRPr="00E60CA6">
        <w:rPr>
          <w:iCs/>
          <w:sz w:val="22"/>
          <w:szCs w:val="22"/>
        </w:rPr>
        <w:t>The following outputs are required:</w:t>
      </w:r>
    </w:p>
    <w:p w14:paraId="4205C861" w14:textId="77777777" w:rsidR="005E19FA" w:rsidRPr="00E60CA6" w:rsidRDefault="005E19FA" w:rsidP="00147126">
      <w:pPr>
        <w:jc w:val="both"/>
        <w:rPr>
          <w:i/>
          <w:sz w:val="22"/>
          <w:szCs w:val="22"/>
        </w:rPr>
      </w:pPr>
    </w:p>
    <w:p w14:paraId="06FFCB0B" w14:textId="50488BD0" w:rsidR="00E60CA6" w:rsidRPr="00E60CA6" w:rsidRDefault="00E60CA6" w:rsidP="00E60CA6">
      <w:pPr>
        <w:pStyle w:val="ListParagraph"/>
        <w:numPr>
          <w:ilvl w:val="0"/>
          <w:numId w:val="11"/>
        </w:numPr>
        <w:spacing w:before="20" w:after="20"/>
        <w:jc w:val="both"/>
        <w:outlineLvl w:val="0"/>
        <w:rPr>
          <w:sz w:val="22"/>
          <w:szCs w:val="22"/>
          <w:lang w:eastAsia="en-GB"/>
        </w:rPr>
      </w:pPr>
      <w:r w:rsidRPr="00E60CA6">
        <w:rPr>
          <w:sz w:val="22"/>
          <w:szCs w:val="22"/>
          <w:lang w:eastAsia="en-GB"/>
        </w:rPr>
        <w:t>Computeri</w:t>
      </w:r>
      <w:r>
        <w:rPr>
          <w:sz w:val="22"/>
          <w:szCs w:val="22"/>
          <w:lang w:eastAsia="en-GB"/>
        </w:rPr>
        <w:t>s</w:t>
      </w:r>
      <w:r w:rsidRPr="00E60CA6">
        <w:rPr>
          <w:sz w:val="22"/>
          <w:szCs w:val="22"/>
          <w:lang w:eastAsia="en-GB"/>
        </w:rPr>
        <w:t xml:space="preserve">ed veterinary self-assessment tool: </w:t>
      </w:r>
      <w:r>
        <w:rPr>
          <w:sz w:val="22"/>
          <w:szCs w:val="22"/>
          <w:lang w:eastAsia="en-GB"/>
        </w:rPr>
        <w:t>a</w:t>
      </w:r>
      <w:r w:rsidRPr="00E60CA6">
        <w:rPr>
          <w:sz w:val="22"/>
          <w:szCs w:val="22"/>
          <w:lang w:eastAsia="en-GB"/>
        </w:rPr>
        <w:t xml:space="preserve"> desktop tool (Windows and </w:t>
      </w:r>
      <w:r w:rsidR="00FE514F">
        <w:rPr>
          <w:sz w:val="22"/>
          <w:szCs w:val="22"/>
          <w:lang w:eastAsia="en-GB"/>
        </w:rPr>
        <w:t>Mac</w:t>
      </w:r>
      <w:r w:rsidRPr="00E60CA6">
        <w:rPr>
          <w:sz w:val="22"/>
          <w:szCs w:val="22"/>
          <w:lang w:eastAsia="en-GB"/>
        </w:rPr>
        <w:t xml:space="preserve">) which will be used by NRAs to conduct a self-assessment by providing responses </w:t>
      </w:r>
      <w:r>
        <w:rPr>
          <w:sz w:val="22"/>
          <w:szCs w:val="22"/>
          <w:lang w:eastAsia="en-GB"/>
        </w:rPr>
        <w:t>to</w:t>
      </w:r>
      <w:r w:rsidRPr="00E60CA6">
        <w:rPr>
          <w:sz w:val="22"/>
          <w:szCs w:val="22"/>
          <w:lang w:eastAsia="en-GB"/>
        </w:rPr>
        <w:t xml:space="preserve"> a set of predefined questions. Based on the provided responses, the tool shall automatically calculate and display the provisional category and implementation percentage per function.</w:t>
      </w:r>
    </w:p>
    <w:p w14:paraId="1E1D0990"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Simple user interface displaying the questions</w:t>
      </w:r>
    </w:p>
    <w:p w14:paraId="5B04A55D"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Allow the user to provide answers for each question</w:t>
      </w:r>
    </w:p>
    <w:p w14:paraId="5C48C8A2"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Update the provisional category and function implementation based on the responses</w:t>
      </w:r>
    </w:p>
    <w:p w14:paraId="6F45E59C"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lastRenderedPageBreak/>
        <w:t>Provide the option to display help/info text for each question</w:t>
      </w:r>
    </w:p>
    <w:p w14:paraId="67868E0D"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All responses should be stored in a local database file</w:t>
      </w:r>
    </w:p>
    <w:p w14:paraId="300476A5"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Add the ability to import and export the database file through the tool</w:t>
      </w:r>
    </w:p>
    <w:p w14:paraId="59931CAB" w14:textId="77777777" w:rsidR="0046525A" w:rsidRPr="00E60CA6" w:rsidRDefault="0046525A" w:rsidP="00147126">
      <w:pPr>
        <w:spacing w:before="20" w:after="20"/>
        <w:ind w:left="720"/>
        <w:jc w:val="both"/>
        <w:outlineLvl w:val="0"/>
        <w:rPr>
          <w:sz w:val="22"/>
          <w:szCs w:val="22"/>
          <w:highlight w:val="yellow"/>
          <w:lang w:eastAsia="en-GB"/>
        </w:rPr>
      </w:pPr>
    </w:p>
    <w:p w14:paraId="35F5EF0A" w14:textId="120BA48F" w:rsidR="00E60CA6" w:rsidRPr="00E60CA6" w:rsidRDefault="00E60CA6" w:rsidP="00E60CA6">
      <w:pPr>
        <w:pStyle w:val="ListParagraph"/>
        <w:numPr>
          <w:ilvl w:val="0"/>
          <w:numId w:val="11"/>
        </w:numPr>
        <w:spacing w:before="20" w:after="20"/>
        <w:jc w:val="both"/>
        <w:outlineLvl w:val="0"/>
        <w:rPr>
          <w:sz w:val="22"/>
          <w:szCs w:val="22"/>
          <w:lang w:eastAsia="en-GB"/>
        </w:rPr>
      </w:pPr>
      <w:r w:rsidRPr="00E60CA6">
        <w:rPr>
          <w:sz w:val="22"/>
          <w:szCs w:val="22"/>
          <w:lang w:eastAsia="en-GB"/>
        </w:rPr>
        <w:t>Computeri</w:t>
      </w:r>
      <w:r>
        <w:rPr>
          <w:sz w:val="22"/>
          <w:szCs w:val="22"/>
          <w:lang w:eastAsia="en-GB"/>
        </w:rPr>
        <w:t>s</w:t>
      </w:r>
      <w:r w:rsidRPr="00E60CA6">
        <w:rPr>
          <w:sz w:val="22"/>
          <w:szCs w:val="22"/>
          <w:lang w:eastAsia="en-GB"/>
        </w:rPr>
        <w:t xml:space="preserve">ed veterinary Global benchmarking tool: </w:t>
      </w:r>
      <w:r>
        <w:rPr>
          <w:sz w:val="22"/>
          <w:szCs w:val="22"/>
          <w:lang w:eastAsia="en-GB"/>
        </w:rPr>
        <w:t>a</w:t>
      </w:r>
      <w:r w:rsidRPr="00E60CA6">
        <w:rPr>
          <w:sz w:val="22"/>
          <w:szCs w:val="22"/>
          <w:lang w:eastAsia="en-GB"/>
        </w:rPr>
        <w:t xml:space="preserve"> more comprehensive desktop tool (Windows and </w:t>
      </w:r>
      <w:r w:rsidR="00FE514F">
        <w:rPr>
          <w:sz w:val="22"/>
          <w:szCs w:val="22"/>
          <w:lang w:eastAsia="en-GB"/>
        </w:rPr>
        <w:t>Mac</w:t>
      </w:r>
      <w:r w:rsidRPr="00E60CA6">
        <w:rPr>
          <w:sz w:val="22"/>
          <w:szCs w:val="22"/>
          <w:lang w:eastAsia="en-GB"/>
        </w:rPr>
        <w:t xml:space="preserve">), which will be used during formal benchmarking of NRAs. It shall </w:t>
      </w:r>
      <w:r>
        <w:rPr>
          <w:sz w:val="22"/>
          <w:szCs w:val="22"/>
          <w:lang w:eastAsia="en-GB"/>
        </w:rPr>
        <w:t xml:space="preserve">be </w:t>
      </w:r>
      <w:proofErr w:type="gramStart"/>
      <w:r w:rsidRPr="00E60CA6">
        <w:rPr>
          <w:sz w:val="22"/>
          <w:szCs w:val="22"/>
          <w:lang w:eastAsia="en-GB"/>
        </w:rPr>
        <w:t>similar to</w:t>
      </w:r>
      <w:proofErr w:type="gramEnd"/>
      <w:r w:rsidRPr="00E60CA6">
        <w:rPr>
          <w:sz w:val="22"/>
          <w:szCs w:val="22"/>
          <w:lang w:eastAsia="en-GB"/>
        </w:rPr>
        <w:t xml:space="preserve"> the WHO computerized Global Benchmarking Tool (</w:t>
      </w:r>
      <w:proofErr w:type="spellStart"/>
      <w:r w:rsidR="00FE514F">
        <w:rPr>
          <w:sz w:val="22"/>
          <w:szCs w:val="22"/>
          <w:lang w:eastAsia="en-GB"/>
        </w:rPr>
        <w:t>c</w:t>
      </w:r>
      <w:r w:rsidRPr="00E60CA6">
        <w:rPr>
          <w:sz w:val="22"/>
          <w:szCs w:val="22"/>
          <w:lang w:eastAsia="en-GB"/>
        </w:rPr>
        <w:t>GBT</w:t>
      </w:r>
      <w:proofErr w:type="spellEnd"/>
      <w:r w:rsidRPr="00E60CA6">
        <w:rPr>
          <w:sz w:val="22"/>
          <w:szCs w:val="22"/>
          <w:lang w:eastAsia="en-GB"/>
        </w:rPr>
        <w:t>)</w:t>
      </w:r>
      <w:r>
        <w:rPr>
          <w:sz w:val="22"/>
          <w:szCs w:val="22"/>
          <w:lang w:eastAsia="en-GB"/>
        </w:rPr>
        <w:t xml:space="preserve"> as it should not add another burden to regulators that are already familiar with it</w:t>
      </w:r>
      <w:r w:rsidRPr="00E60CA6">
        <w:rPr>
          <w:sz w:val="22"/>
          <w:szCs w:val="22"/>
          <w:lang w:eastAsia="en-GB"/>
        </w:rPr>
        <w:t xml:space="preserve">. In addition to the features mentioned </w:t>
      </w:r>
      <w:r>
        <w:rPr>
          <w:sz w:val="22"/>
          <w:szCs w:val="22"/>
          <w:lang w:eastAsia="en-GB"/>
        </w:rPr>
        <w:t xml:space="preserve">in the </w:t>
      </w:r>
      <w:r w:rsidRPr="00E60CA6">
        <w:rPr>
          <w:sz w:val="22"/>
          <w:szCs w:val="22"/>
          <w:lang w:eastAsia="en-GB"/>
        </w:rPr>
        <w:t xml:space="preserve">above </w:t>
      </w:r>
      <w:r>
        <w:rPr>
          <w:sz w:val="22"/>
          <w:szCs w:val="22"/>
          <w:lang w:eastAsia="en-GB"/>
        </w:rPr>
        <w:t>bullet point</w:t>
      </w:r>
      <w:r w:rsidRPr="00E60CA6">
        <w:rPr>
          <w:sz w:val="22"/>
          <w:szCs w:val="22"/>
          <w:lang w:eastAsia="en-GB"/>
        </w:rPr>
        <w:t>, the tool will store multiple inputs from the user and allow for automatic generation of reports and presentations as detailed below.</w:t>
      </w:r>
    </w:p>
    <w:p w14:paraId="36E01C4A"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Storing people met contact details</w:t>
      </w:r>
    </w:p>
    <w:p w14:paraId="4EAA0B90"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Generating automated Word, PowerPoint and/or Excel reports through the tool</w:t>
      </w:r>
    </w:p>
    <w:p w14:paraId="6C8A747E"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Import and export the database file through the tool</w:t>
      </w:r>
    </w:p>
    <w:p w14:paraId="16A3F62B"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Executive summary and strengths per function</w:t>
      </w:r>
    </w:p>
    <w:p w14:paraId="2B2794C8"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Assigning assessors per indicator and adding relevant information</w:t>
      </w:r>
    </w:p>
    <w:p w14:paraId="2883893C" w14:textId="34ADD03E"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 xml:space="preserve">Guidance text and </w:t>
      </w:r>
      <w:r w:rsidR="00FE514F">
        <w:rPr>
          <w:sz w:val="22"/>
          <w:szCs w:val="22"/>
          <w:lang w:eastAsia="en-GB"/>
        </w:rPr>
        <w:t>Assessor</w:t>
      </w:r>
      <w:r w:rsidRPr="00E60CA6">
        <w:rPr>
          <w:sz w:val="22"/>
          <w:szCs w:val="22"/>
          <w:lang w:eastAsia="en-GB"/>
        </w:rPr>
        <w:t>’s comments section per question</w:t>
      </w:r>
    </w:p>
    <w:p w14:paraId="59348EB3"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Adding Institutional Development Plan (IDPs) and reviewed documents links for questions</w:t>
      </w:r>
    </w:p>
    <w:p w14:paraId="505342F1"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Filtering questions by text, provisional category and/or score</w:t>
      </w:r>
    </w:p>
    <w:p w14:paraId="253BF031"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Include the option to change the language of the tool’s interface</w:t>
      </w:r>
    </w:p>
    <w:p w14:paraId="0237A114" w14:textId="7BEBE1BC" w:rsidR="000E62FC" w:rsidRDefault="000E62FC" w:rsidP="001D78FA">
      <w:pPr>
        <w:pStyle w:val="ListParagraph"/>
        <w:ind w:left="0"/>
        <w:rPr>
          <w:sz w:val="22"/>
          <w:szCs w:val="22"/>
          <w:highlight w:val="yellow"/>
          <w:lang w:eastAsia="en-GB"/>
        </w:rPr>
      </w:pPr>
    </w:p>
    <w:p w14:paraId="53B2ACE1" w14:textId="022C688F" w:rsidR="00E60CA6" w:rsidRPr="00E60CA6" w:rsidRDefault="00E60CA6" w:rsidP="00E60CA6">
      <w:pPr>
        <w:pStyle w:val="ListParagraph"/>
        <w:numPr>
          <w:ilvl w:val="0"/>
          <w:numId w:val="11"/>
        </w:numPr>
        <w:spacing w:before="20" w:after="20"/>
        <w:jc w:val="both"/>
        <w:outlineLvl w:val="0"/>
        <w:rPr>
          <w:sz w:val="22"/>
          <w:szCs w:val="22"/>
          <w:lang w:eastAsia="en-GB"/>
        </w:rPr>
      </w:pPr>
      <w:r w:rsidRPr="00E60CA6">
        <w:rPr>
          <w:sz w:val="22"/>
          <w:szCs w:val="22"/>
          <w:lang w:eastAsia="en-GB"/>
        </w:rPr>
        <w:t>Computeri</w:t>
      </w:r>
      <w:r>
        <w:rPr>
          <w:sz w:val="22"/>
          <w:szCs w:val="22"/>
          <w:lang w:eastAsia="en-GB"/>
        </w:rPr>
        <w:t>s</w:t>
      </w:r>
      <w:r w:rsidRPr="00E60CA6">
        <w:rPr>
          <w:sz w:val="22"/>
          <w:szCs w:val="22"/>
          <w:lang w:eastAsia="en-GB"/>
        </w:rPr>
        <w:t>ed veterinary Administrator web system</w:t>
      </w:r>
      <w:r>
        <w:rPr>
          <w:sz w:val="22"/>
          <w:szCs w:val="22"/>
          <w:lang w:eastAsia="en-GB"/>
        </w:rPr>
        <w:t xml:space="preserve"> which is hosted online</w:t>
      </w:r>
      <w:r w:rsidRPr="00E60CA6">
        <w:rPr>
          <w:sz w:val="22"/>
          <w:szCs w:val="22"/>
          <w:lang w:eastAsia="en-GB"/>
        </w:rPr>
        <w:t xml:space="preserve">: </w:t>
      </w:r>
      <w:r>
        <w:rPr>
          <w:sz w:val="22"/>
          <w:szCs w:val="22"/>
          <w:lang w:eastAsia="en-GB"/>
        </w:rPr>
        <w:t>a</w:t>
      </w:r>
      <w:r w:rsidRPr="00E60CA6">
        <w:rPr>
          <w:sz w:val="22"/>
          <w:szCs w:val="22"/>
          <w:lang w:eastAsia="en-GB"/>
        </w:rPr>
        <w:t xml:space="preserve">n administrative web system, which will be responsible for storing, </w:t>
      </w:r>
      <w:proofErr w:type="gramStart"/>
      <w:r w:rsidRPr="00E60CA6">
        <w:rPr>
          <w:sz w:val="22"/>
          <w:szCs w:val="22"/>
          <w:lang w:eastAsia="en-GB"/>
        </w:rPr>
        <w:t>managing</w:t>
      </w:r>
      <w:proofErr w:type="gramEnd"/>
      <w:r w:rsidRPr="00E60CA6">
        <w:rPr>
          <w:sz w:val="22"/>
          <w:szCs w:val="22"/>
          <w:lang w:eastAsia="en-GB"/>
        </w:rPr>
        <w:t xml:space="preserve"> and displaying the data from all countries. The system will be used to generate the required data files for self-assessment and benchmarking, to be imported into the desktop tools. Additionally, the system will conduct automated analysis on the existing data, and display the results in an automated dashboard, with a possibility to export analytics in a PowerPoint and/or Excel format(s).</w:t>
      </w:r>
    </w:p>
    <w:p w14:paraId="089F19A5" w14:textId="2877F7B2"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Centrali</w:t>
      </w:r>
      <w:r>
        <w:rPr>
          <w:sz w:val="22"/>
          <w:szCs w:val="22"/>
          <w:lang w:eastAsia="en-GB"/>
        </w:rPr>
        <w:t>s</w:t>
      </w:r>
      <w:r w:rsidRPr="00E60CA6">
        <w:rPr>
          <w:sz w:val="22"/>
          <w:szCs w:val="22"/>
          <w:lang w:eastAsia="en-GB"/>
        </w:rPr>
        <w:t>ed database design and creation</w:t>
      </w:r>
    </w:p>
    <w:p w14:paraId="5AA7839D" w14:textId="74C3DC5D"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Authentication and authori</w:t>
      </w:r>
      <w:r>
        <w:rPr>
          <w:sz w:val="22"/>
          <w:szCs w:val="22"/>
          <w:lang w:eastAsia="en-GB"/>
        </w:rPr>
        <w:t>s</w:t>
      </w:r>
      <w:r w:rsidRPr="00E60CA6">
        <w:rPr>
          <w:sz w:val="22"/>
          <w:szCs w:val="22"/>
          <w:lang w:eastAsia="en-GB"/>
        </w:rPr>
        <w:t>ation module</w:t>
      </w:r>
    </w:p>
    <w:p w14:paraId="67711279"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Importing/exporting local database files from/to desktop tools</w:t>
      </w:r>
    </w:p>
    <w:p w14:paraId="77DE9022"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Including previous country data in a newly exported database file</w:t>
      </w:r>
    </w:p>
    <w:p w14:paraId="304C62EF" w14:textId="77777777" w:rsidR="00E60CA6" w:rsidRP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Activity browser module with filtering and report upload/download features</w:t>
      </w:r>
    </w:p>
    <w:p w14:paraId="7D7C4AF4" w14:textId="014E9A71" w:rsidR="00E60CA6" w:rsidRDefault="00E60CA6" w:rsidP="00E60CA6">
      <w:pPr>
        <w:pStyle w:val="ListParagraph"/>
        <w:numPr>
          <w:ilvl w:val="1"/>
          <w:numId w:val="11"/>
        </w:numPr>
        <w:spacing w:before="20" w:after="20"/>
        <w:jc w:val="both"/>
        <w:outlineLvl w:val="0"/>
        <w:rPr>
          <w:sz w:val="22"/>
          <w:szCs w:val="22"/>
          <w:lang w:eastAsia="en-GB"/>
        </w:rPr>
      </w:pPr>
      <w:r w:rsidRPr="00E60CA6">
        <w:rPr>
          <w:sz w:val="22"/>
          <w:szCs w:val="22"/>
          <w:lang w:eastAsia="en-GB"/>
        </w:rPr>
        <w:t>Dashboard and analytics modules</w:t>
      </w:r>
    </w:p>
    <w:p w14:paraId="3F878E9C" w14:textId="24FAD9A6" w:rsidR="00E60CA6" w:rsidRPr="00E60CA6" w:rsidRDefault="00E60CA6" w:rsidP="00E60CA6">
      <w:pPr>
        <w:pStyle w:val="ListParagraph"/>
        <w:numPr>
          <w:ilvl w:val="1"/>
          <w:numId w:val="11"/>
        </w:numPr>
        <w:spacing w:before="20" w:after="20"/>
        <w:jc w:val="both"/>
        <w:outlineLvl w:val="0"/>
        <w:rPr>
          <w:sz w:val="22"/>
          <w:szCs w:val="22"/>
          <w:lang w:eastAsia="en-GB"/>
        </w:rPr>
      </w:pPr>
      <w:r>
        <w:rPr>
          <w:sz w:val="22"/>
          <w:szCs w:val="22"/>
          <w:lang w:eastAsia="en-GB"/>
        </w:rPr>
        <w:t>Online hosting</w:t>
      </w:r>
    </w:p>
    <w:p w14:paraId="233FE681" w14:textId="657AAA6B" w:rsidR="00E60CA6" w:rsidRDefault="00E60CA6" w:rsidP="001D78FA">
      <w:pPr>
        <w:pStyle w:val="ListParagraph"/>
        <w:ind w:left="0"/>
        <w:rPr>
          <w:sz w:val="22"/>
          <w:szCs w:val="22"/>
          <w:highlight w:val="yellow"/>
          <w:lang w:eastAsia="en-GB"/>
        </w:rPr>
      </w:pPr>
    </w:p>
    <w:bookmarkEnd w:id="1"/>
    <w:p w14:paraId="2C3CC735" w14:textId="77777777" w:rsidR="005E19FA" w:rsidRPr="00E60CA6" w:rsidRDefault="005E19FA" w:rsidP="000E62FC">
      <w:pPr>
        <w:jc w:val="both"/>
        <w:rPr>
          <w:b/>
          <w:bCs/>
          <w:i/>
          <w:sz w:val="22"/>
          <w:szCs w:val="22"/>
        </w:rPr>
      </w:pPr>
      <w:r w:rsidRPr="00E60CA6">
        <w:rPr>
          <w:b/>
          <w:bCs/>
          <w:i/>
          <w:sz w:val="22"/>
          <w:szCs w:val="22"/>
        </w:rPr>
        <w:t>Budget</w:t>
      </w:r>
      <w:r w:rsidR="000E62FC" w:rsidRPr="00E60CA6">
        <w:rPr>
          <w:b/>
          <w:bCs/>
          <w:i/>
          <w:sz w:val="22"/>
          <w:szCs w:val="22"/>
        </w:rPr>
        <w:t>:</w:t>
      </w:r>
    </w:p>
    <w:p w14:paraId="32B30144" w14:textId="2094A36F" w:rsidR="005E19FA" w:rsidRPr="00E60CA6" w:rsidRDefault="005E19FA" w:rsidP="000E62FC">
      <w:pPr>
        <w:jc w:val="both"/>
        <w:rPr>
          <w:iCs/>
          <w:sz w:val="22"/>
          <w:szCs w:val="22"/>
        </w:rPr>
      </w:pPr>
      <w:r w:rsidRPr="00E60CA6">
        <w:rPr>
          <w:iCs/>
          <w:sz w:val="22"/>
          <w:szCs w:val="22"/>
        </w:rPr>
        <w:t xml:space="preserve">We are looking for competitive bids that </w:t>
      </w:r>
      <w:proofErr w:type="gramStart"/>
      <w:r w:rsidRPr="00E60CA6">
        <w:rPr>
          <w:iCs/>
          <w:sz w:val="22"/>
          <w:szCs w:val="22"/>
        </w:rPr>
        <w:t xml:space="preserve">take </w:t>
      </w:r>
      <w:r w:rsidR="0046525A" w:rsidRPr="00E60CA6">
        <w:rPr>
          <w:iCs/>
          <w:sz w:val="22"/>
          <w:szCs w:val="22"/>
        </w:rPr>
        <w:t>into account</w:t>
      </w:r>
      <w:proofErr w:type="gramEnd"/>
      <w:r w:rsidR="0046525A" w:rsidRPr="00E60CA6">
        <w:rPr>
          <w:iCs/>
          <w:sz w:val="22"/>
          <w:szCs w:val="22"/>
        </w:rPr>
        <w:t xml:space="preserve"> </w:t>
      </w:r>
      <w:r w:rsidR="00E60CA6" w:rsidRPr="00E60CA6">
        <w:rPr>
          <w:iCs/>
          <w:sz w:val="22"/>
          <w:szCs w:val="22"/>
        </w:rPr>
        <w:t>the project’s requirements</w:t>
      </w:r>
      <w:r w:rsidR="0046525A" w:rsidRPr="00E60CA6">
        <w:rPr>
          <w:iCs/>
          <w:sz w:val="22"/>
          <w:szCs w:val="22"/>
        </w:rPr>
        <w:t xml:space="preserve">.  </w:t>
      </w:r>
      <w:proofErr w:type="gramStart"/>
      <w:r w:rsidRPr="00E60CA6">
        <w:rPr>
          <w:iCs/>
          <w:sz w:val="22"/>
          <w:szCs w:val="22"/>
        </w:rPr>
        <w:t>In light of</w:t>
      </w:r>
      <w:proofErr w:type="gramEnd"/>
      <w:r w:rsidRPr="00E60CA6">
        <w:rPr>
          <w:iCs/>
          <w:sz w:val="22"/>
          <w:szCs w:val="22"/>
        </w:rPr>
        <w:t xml:space="preserve"> the potential cost variables, we ask that responses set out flexible cost packages, detailing an overall fee estimate and how this is achieved.  We can then review these estimates against the proposed deliverables and design, requesting amendments where necessary.  </w:t>
      </w:r>
    </w:p>
    <w:p w14:paraId="18444C59" w14:textId="77777777" w:rsidR="000E62FC" w:rsidRPr="00E60CA6" w:rsidRDefault="000E62FC" w:rsidP="000E62FC">
      <w:pPr>
        <w:jc w:val="both"/>
        <w:rPr>
          <w:iCs/>
          <w:sz w:val="22"/>
          <w:szCs w:val="22"/>
        </w:rPr>
      </w:pPr>
    </w:p>
    <w:p w14:paraId="0F31A01E" w14:textId="77777777" w:rsidR="005E19FA" w:rsidRPr="00E60CA6" w:rsidRDefault="0046525A" w:rsidP="000E62FC">
      <w:pPr>
        <w:jc w:val="both"/>
        <w:rPr>
          <w:iCs/>
          <w:sz w:val="22"/>
          <w:szCs w:val="22"/>
        </w:rPr>
      </w:pPr>
      <w:r w:rsidRPr="00E60CA6">
        <w:rPr>
          <w:iCs/>
          <w:sz w:val="22"/>
          <w:szCs w:val="22"/>
        </w:rPr>
        <w:t xml:space="preserve">There is no obligation for the VMD </w:t>
      </w:r>
      <w:r w:rsidR="005E19FA" w:rsidRPr="00E60CA6">
        <w:rPr>
          <w:iCs/>
          <w:sz w:val="22"/>
          <w:szCs w:val="22"/>
        </w:rPr>
        <w:t xml:space="preserve">to award an agreement to any company or to award any agreement at all. We reserve the right to reject </w:t>
      </w:r>
      <w:proofErr w:type="gramStart"/>
      <w:r w:rsidR="005E19FA" w:rsidRPr="00E60CA6">
        <w:rPr>
          <w:iCs/>
          <w:sz w:val="22"/>
          <w:szCs w:val="22"/>
        </w:rPr>
        <w:t>any and all</w:t>
      </w:r>
      <w:proofErr w:type="gramEnd"/>
      <w:r w:rsidR="005E19FA" w:rsidRPr="00E60CA6">
        <w:rPr>
          <w:iCs/>
          <w:sz w:val="22"/>
          <w:szCs w:val="22"/>
        </w:rPr>
        <w:t xml:space="preserve"> proposals and/or negotiate or decline to negotiate.</w:t>
      </w:r>
    </w:p>
    <w:p w14:paraId="7DD851B2" w14:textId="77777777" w:rsidR="00397652" w:rsidRPr="00E60CA6" w:rsidRDefault="00397652" w:rsidP="00147126">
      <w:pPr>
        <w:jc w:val="both"/>
        <w:rPr>
          <w:b/>
          <w:bCs/>
          <w:i/>
          <w:sz w:val="22"/>
          <w:szCs w:val="22"/>
          <w:highlight w:val="yellow"/>
        </w:rPr>
      </w:pPr>
    </w:p>
    <w:p w14:paraId="6EC31FB5" w14:textId="77777777" w:rsidR="00147126" w:rsidRPr="00E60CA6" w:rsidRDefault="00147126" w:rsidP="00E60CA6">
      <w:pPr>
        <w:keepNext/>
        <w:keepLines/>
        <w:jc w:val="both"/>
        <w:rPr>
          <w:b/>
          <w:bCs/>
          <w:i/>
          <w:sz w:val="22"/>
          <w:szCs w:val="22"/>
        </w:rPr>
      </w:pPr>
      <w:r w:rsidRPr="00E60CA6">
        <w:rPr>
          <w:b/>
          <w:bCs/>
          <w:i/>
          <w:sz w:val="22"/>
          <w:szCs w:val="22"/>
        </w:rPr>
        <w:lastRenderedPageBreak/>
        <w:t>Response and Evaluation</w:t>
      </w:r>
      <w:r w:rsidR="000E62FC" w:rsidRPr="00E60CA6">
        <w:rPr>
          <w:b/>
          <w:bCs/>
          <w:i/>
          <w:sz w:val="22"/>
          <w:szCs w:val="22"/>
        </w:rPr>
        <w:t>:</w:t>
      </w:r>
    </w:p>
    <w:p w14:paraId="4EA4614F" w14:textId="26534BC3" w:rsidR="00147126" w:rsidRDefault="00147126" w:rsidP="00E60CA6">
      <w:pPr>
        <w:keepNext/>
        <w:keepLines/>
        <w:jc w:val="both"/>
        <w:rPr>
          <w:iCs/>
          <w:sz w:val="22"/>
          <w:szCs w:val="22"/>
        </w:rPr>
      </w:pPr>
      <w:r w:rsidRPr="00E60CA6">
        <w:rPr>
          <w:iCs/>
          <w:sz w:val="22"/>
          <w:szCs w:val="22"/>
        </w:rPr>
        <w:t xml:space="preserve">Bidders are invited to submit a proposal to the </w:t>
      </w:r>
      <w:r w:rsidR="00FE514F">
        <w:rPr>
          <w:iCs/>
          <w:sz w:val="22"/>
          <w:szCs w:val="22"/>
        </w:rPr>
        <w:t>r</w:t>
      </w:r>
      <w:r w:rsidRPr="00E60CA6">
        <w:rPr>
          <w:iCs/>
          <w:sz w:val="22"/>
          <w:szCs w:val="22"/>
        </w:rPr>
        <w:t>equirement to include:</w:t>
      </w:r>
    </w:p>
    <w:p w14:paraId="51CF3FCC" w14:textId="77777777" w:rsidR="00E60CA6" w:rsidRPr="00E60CA6" w:rsidRDefault="00E60CA6" w:rsidP="00E60CA6">
      <w:pPr>
        <w:keepNext/>
        <w:keepLines/>
        <w:jc w:val="both"/>
        <w:rPr>
          <w:iCs/>
          <w:sz w:val="22"/>
          <w:szCs w:val="22"/>
        </w:rPr>
      </w:pPr>
    </w:p>
    <w:p w14:paraId="1335E599" w14:textId="77777777" w:rsidR="00147126" w:rsidRPr="00E60CA6" w:rsidRDefault="00147126" w:rsidP="00E60CA6">
      <w:pPr>
        <w:keepNext/>
        <w:keepLines/>
        <w:numPr>
          <w:ilvl w:val="0"/>
          <w:numId w:val="15"/>
        </w:numPr>
        <w:tabs>
          <w:tab w:val="left" w:pos="0"/>
        </w:tabs>
        <w:spacing w:after="120"/>
        <w:contextualSpacing/>
        <w:jc w:val="both"/>
        <w:rPr>
          <w:b/>
          <w:sz w:val="22"/>
          <w:szCs w:val="22"/>
          <w:lang w:eastAsia="en-GB"/>
        </w:rPr>
      </w:pPr>
      <w:r w:rsidRPr="00E60CA6">
        <w:rPr>
          <w:b/>
          <w:sz w:val="22"/>
          <w:szCs w:val="22"/>
          <w:lang w:eastAsia="en-GB"/>
        </w:rPr>
        <w:t>Part A – Experience &amp; Evidence of Credibility</w:t>
      </w:r>
    </w:p>
    <w:p w14:paraId="1255106B" w14:textId="77777777" w:rsidR="00E60CA6" w:rsidRDefault="00E60CA6" w:rsidP="00E60CA6">
      <w:pPr>
        <w:keepNext/>
        <w:keepLines/>
        <w:numPr>
          <w:ilvl w:val="1"/>
          <w:numId w:val="15"/>
        </w:numPr>
        <w:tabs>
          <w:tab w:val="left" w:pos="0"/>
        </w:tabs>
        <w:spacing w:after="120"/>
        <w:contextualSpacing/>
        <w:jc w:val="both"/>
        <w:rPr>
          <w:sz w:val="22"/>
          <w:szCs w:val="22"/>
          <w:lang w:eastAsia="en-GB"/>
        </w:rPr>
      </w:pPr>
      <w:r>
        <w:rPr>
          <w:sz w:val="22"/>
          <w:szCs w:val="22"/>
          <w:lang w:eastAsia="en-GB"/>
        </w:rPr>
        <w:t>Bidders understanding of the function and purpose of the tool</w:t>
      </w:r>
      <w:r w:rsidRPr="00E60CA6">
        <w:rPr>
          <w:sz w:val="22"/>
          <w:szCs w:val="22"/>
          <w:lang w:eastAsia="en-GB"/>
        </w:rPr>
        <w:t xml:space="preserve"> </w:t>
      </w:r>
    </w:p>
    <w:p w14:paraId="7418D8A4" w14:textId="1AFDB6A8" w:rsidR="00E60CA6" w:rsidRDefault="00E60CA6" w:rsidP="00E60CA6">
      <w:pPr>
        <w:keepNext/>
        <w:keepLines/>
        <w:numPr>
          <w:ilvl w:val="1"/>
          <w:numId w:val="15"/>
        </w:numPr>
        <w:tabs>
          <w:tab w:val="left" w:pos="0"/>
        </w:tabs>
        <w:spacing w:after="120"/>
        <w:contextualSpacing/>
        <w:jc w:val="both"/>
        <w:rPr>
          <w:sz w:val="22"/>
          <w:szCs w:val="22"/>
          <w:lang w:eastAsia="en-GB"/>
        </w:rPr>
      </w:pPr>
      <w:r w:rsidRPr="00E60CA6">
        <w:rPr>
          <w:sz w:val="22"/>
          <w:szCs w:val="22"/>
          <w:lang w:eastAsia="en-GB"/>
        </w:rPr>
        <w:t>Bidder’s understanding of the requirement</w:t>
      </w:r>
    </w:p>
    <w:p w14:paraId="7E5917D0" w14:textId="05C73D10" w:rsidR="00147126" w:rsidRPr="00E60CA6" w:rsidRDefault="00147126" w:rsidP="00E60CA6">
      <w:pPr>
        <w:keepNext/>
        <w:keepLines/>
        <w:numPr>
          <w:ilvl w:val="1"/>
          <w:numId w:val="15"/>
        </w:numPr>
        <w:tabs>
          <w:tab w:val="left" w:pos="0"/>
        </w:tabs>
        <w:spacing w:after="120"/>
        <w:contextualSpacing/>
        <w:jc w:val="both"/>
        <w:rPr>
          <w:sz w:val="22"/>
          <w:szCs w:val="22"/>
          <w:lang w:eastAsia="en-GB"/>
        </w:rPr>
      </w:pPr>
      <w:r w:rsidRPr="00E60CA6">
        <w:rPr>
          <w:sz w:val="22"/>
          <w:szCs w:val="22"/>
          <w:lang w:eastAsia="en-GB"/>
        </w:rPr>
        <w:t xml:space="preserve">Bidder’s </w:t>
      </w:r>
      <w:r w:rsidR="00E60CA6">
        <w:rPr>
          <w:sz w:val="22"/>
          <w:szCs w:val="22"/>
          <w:lang w:eastAsia="en-GB"/>
        </w:rPr>
        <w:t xml:space="preserve">demonstrated </w:t>
      </w:r>
      <w:r w:rsidRPr="00E60CA6">
        <w:rPr>
          <w:sz w:val="22"/>
          <w:szCs w:val="22"/>
          <w:lang w:eastAsia="en-GB"/>
        </w:rPr>
        <w:t xml:space="preserve">Experience of delivering similar </w:t>
      </w:r>
      <w:r w:rsidR="00E60CA6">
        <w:rPr>
          <w:sz w:val="22"/>
          <w:szCs w:val="22"/>
          <w:lang w:eastAsia="en-GB"/>
        </w:rPr>
        <w:t>tools</w:t>
      </w:r>
    </w:p>
    <w:p w14:paraId="52153ECE" w14:textId="77777777" w:rsidR="00E60CA6" w:rsidRDefault="00E60CA6" w:rsidP="00E60CA6">
      <w:pPr>
        <w:keepNext/>
        <w:keepLines/>
        <w:tabs>
          <w:tab w:val="left" w:pos="0"/>
        </w:tabs>
        <w:spacing w:after="120"/>
        <w:ind w:left="360"/>
        <w:contextualSpacing/>
        <w:jc w:val="both"/>
        <w:rPr>
          <w:b/>
          <w:sz w:val="22"/>
          <w:szCs w:val="22"/>
          <w:lang w:eastAsia="en-GB"/>
        </w:rPr>
      </w:pPr>
    </w:p>
    <w:p w14:paraId="3AF379CE" w14:textId="477E4476" w:rsidR="00147126" w:rsidRPr="00E60CA6" w:rsidRDefault="00147126" w:rsidP="00E60CA6">
      <w:pPr>
        <w:keepNext/>
        <w:keepLines/>
        <w:numPr>
          <w:ilvl w:val="0"/>
          <w:numId w:val="15"/>
        </w:numPr>
        <w:tabs>
          <w:tab w:val="left" w:pos="0"/>
        </w:tabs>
        <w:spacing w:after="120"/>
        <w:contextualSpacing/>
        <w:jc w:val="both"/>
        <w:rPr>
          <w:b/>
          <w:sz w:val="22"/>
          <w:szCs w:val="22"/>
          <w:lang w:eastAsia="en-GB"/>
        </w:rPr>
      </w:pPr>
      <w:r w:rsidRPr="00E60CA6">
        <w:rPr>
          <w:b/>
          <w:sz w:val="22"/>
          <w:szCs w:val="22"/>
          <w:lang w:eastAsia="en-GB"/>
        </w:rPr>
        <w:t>Part B – Bidder’s Proposed Solution</w:t>
      </w:r>
    </w:p>
    <w:p w14:paraId="29949566" w14:textId="3B30E871" w:rsidR="00147126" w:rsidRPr="00E60CA6" w:rsidRDefault="00147126" w:rsidP="00E60CA6">
      <w:pPr>
        <w:keepNext/>
        <w:keepLines/>
        <w:numPr>
          <w:ilvl w:val="1"/>
          <w:numId w:val="15"/>
        </w:numPr>
        <w:tabs>
          <w:tab w:val="left" w:pos="0"/>
        </w:tabs>
        <w:spacing w:after="120"/>
        <w:contextualSpacing/>
        <w:jc w:val="both"/>
        <w:rPr>
          <w:sz w:val="22"/>
          <w:szCs w:val="22"/>
          <w:lang w:eastAsia="en-GB"/>
        </w:rPr>
      </w:pPr>
      <w:r w:rsidRPr="00E60CA6">
        <w:rPr>
          <w:sz w:val="22"/>
          <w:szCs w:val="22"/>
          <w:lang w:eastAsia="en-GB"/>
        </w:rPr>
        <w:t>Bidder’s proposed methodology for deliver</w:t>
      </w:r>
      <w:r w:rsidR="00FE514F">
        <w:rPr>
          <w:sz w:val="22"/>
          <w:szCs w:val="22"/>
          <w:lang w:eastAsia="en-GB"/>
        </w:rPr>
        <w:t>ing</w:t>
      </w:r>
      <w:r w:rsidRPr="00E60CA6">
        <w:rPr>
          <w:sz w:val="22"/>
          <w:szCs w:val="22"/>
          <w:lang w:eastAsia="en-GB"/>
        </w:rPr>
        <w:t xml:space="preserve"> the contract</w:t>
      </w:r>
    </w:p>
    <w:p w14:paraId="62C54648" w14:textId="1E7F5F48" w:rsidR="00147126" w:rsidRDefault="00147126" w:rsidP="00E60CA6">
      <w:pPr>
        <w:keepNext/>
        <w:keepLines/>
        <w:numPr>
          <w:ilvl w:val="1"/>
          <w:numId w:val="15"/>
        </w:numPr>
        <w:tabs>
          <w:tab w:val="left" w:pos="0"/>
        </w:tabs>
        <w:spacing w:after="120"/>
        <w:contextualSpacing/>
        <w:jc w:val="both"/>
        <w:rPr>
          <w:sz w:val="22"/>
          <w:szCs w:val="22"/>
          <w:lang w:eastAsia="en-GB"/>
        </w:rPr>
      </w:pPr>
      <w:r w:rsidRPr="00E60CA6">
        <w:rPr>
          <w:sz w:val="22"/>
          <w:szCs w:val="22"/>
          <w:lang w:eastAsia="en-GB"/>
        </w:rPr>
        <w:t>Bidder’s approach to ensuring quality of the service is maintained throughout the term of the contract</w:t>
      </w:r>
    </w:p>
    <w:p w14:paraId="17771265" w14:textId="4B021E22" w:rsidR="00E60CA6" w:rsidRDefault="00E60CA6" w:rsidP="00E60CA6">
      <w:pPr>
        <w:keepNext/>
        <w:keepLines/>
        <w:numPr>
          <w:ilvl w:val="1"/>
          <w:numId w:val="15"/>
        </w:numPr>
        <w:tabs>
          <w:tab w:val="left" w:pos="0"/>
        </w:tabs>
        <w:spacing w:after="120"/>
        <w:contextualSpacing/>
        <w:jc w:val="both"/>
        <w:rPr>
          <w:sz w:val="22"/>
          <w:szCs w:val="22"/>
          <w:lang w:eastAsia="en-GB"/>
        </w:rPr>
      </w:pPr>
      <w:r>
        <w:rPr>
          <w:sz w:val="22"/>
          <w:szCs w:val="22"/>
          <w:lang w:eastAsia="en-GB"/>
        </w:rPr>
        <w:t xml:space="preserve">An example </w:t>
      </w:r>
      <w:r w:rsidR="00BE1F10">
        <w:rPr>
          <w:sz w:val="22"/>
          <w:szCs w:val="22"/>
          <w:lang w:eastAsia="en-GB"/>
        </w:rPr>
        <w:t>of similar product that they had previously developed.</w:t>
      </w:r>
    </w:p>
    <w:p w14:paraId="2B4AD4F8" w14:textId="1A0BDF87" w:rsidR="00AF485F" w:rsidRDefault="00AF485F" w:rsidP="00AF485F">
      <w:pPr>
        <w:keepNext/>
        <w:keepLines/>
        <w:tabs>
          <w:tab w:val="left" w:pos="0"/>
        </w:tabs>
        <w:spacing w:after="120"/>
        <w:ind w:left="360"/>
        <w:contextualSpacing/>
        <w:jc w:val="both"/>
        <w:rPr>
          <w:sz w:val="22"/>
          <w:szCs w:val="22"/>
          <w:lang w:eastAsia="en-GB"/>
        </w:rPr>
      </w:pPr>
    </w:p>
    <w:p w14:paraId="52422E90" w14:textId="1D7FF193" w:rsidR="00AF485F" w:rsidRPr="00AF485F" w:rsidRDefault="00AF485F" w:rsidP="00AF485F">
      <w:pPr>
        <w:keepNext/>
        <w:keepLines/>
        <w:numPr>
          <w:ilvl w:val="0"/>
          <w:numId w:val="15"/>
        </w:numPr>
        <w:tabs>
          <w:tab w:val="left" w:pos="0"/>
        </w:tabs>
        <w:spacing w:after="120"/>
        <w:contextualSpacing/>
        <w:jc w:val="both"/>
        <w:rPr>
          <w:b/>
          <w:bCs/>
          <w:sz w:val="22"/>
          <w:szCs w:val="22"/>
          <w:lang w:eastAsia="en-GB"/>
        </w:rPr>
      </w:pPr>
      <w:r w:rsidRPr="00AF485F">
        <w:rPr>
          <w:b/>
          <w:bCs/>
          <w:sz w:val="22"/>
          <w:szCs w:val="22"/>
          <w:lang w:eastAsia="en-GB"/>
        </w:rPr>
        <w:t>Part C – Bidder’s Proposed Budget</w:t>
      </w:r>
    </w:p>
    <w:p w14:paraId="506360AE" w14:textId="5E548168" w:rsidR="00AF485F" w:rsidRPr="00E60CA6" w:rsidRDefault="00AF485F" w:rsidP="00AF485F">
      <w:pPr>
        <w:keepNext/>
        <w:keepLines/>
        <w:numPr>
          <w:ilvl w:val="1"/>
          <w:numId w:val="15"/>
        </w:numPr>
        <w:tabs>
          <w:tab w:val="left" w:pos="0"/>
        </w:tabs>
        <w:spacing w:after="120"/>
        <w:contextualSpacing/>
        <w:jc w:val="both"/>
        <w:rPr>
          <w:sz w:val="22"/>
          <w:szCs w:val="22"/>
          <w:lang w:eastAsia="en-GB"/>
        </w:rPr>
      </w:pPr>
      <w:r>
        <w:rPr>
          <w:sz w:val="22"/>
          <w:szCs w:val="22"/>
          <w:lang w:eastAsia="en-GB"/>
        </w:rPr>
        <w:t>Bidder’s proposed maximum budget for the delivery of all the elements mentioned above</w:t>
      </w:r>
    </w:p>
    <w:p w14:paraId="45262062" w14:textId="77777777" w:rsidR="00C1008A" w:rsidRDefault="00C1008A" w:rsidP="00E60CA6">
      <w:pPr>
        <w:keepNext/>
        <w:keepLines/>
        <w:jc w:val="both"/>
        <w:rPr>
          <w:rFonts w:ascii="Calibri" w:hAnsi="Calibri"/>
          <w:sz w:val="22"/>
          <w:szCs w:val="22"/>
        </w:rPr>
      </w:pPr>
    </w:p>
    <w:sectPr w:rsidR="00C1008A" w:rsidSect="005E76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2773F"/>
    <w:multiLevelType w:val="hybridMultilevel"/>
    <w:tmpl w:val="35BE1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551BC"/>
    <w:multiLevelType w:val="multilevel"/>
    <w:tmpl w:val="B4546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221AF6"/>
    <w:multiLevelType w:val="hybridMultilevel"/>
    <w:tmpl w:val="0466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938B6"/>
    <w:multiLevelType w:val="hybridMultilevel"/>
    <w:tmpl w:val="9BA47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9C6076"/>
    <w:multiLevelType w:val="hybridMultilevel"/>
    <w:tmpl w:val="BFFCD40C"/>
    <w:lvl w:ilvl="0" w:tplc="C49076C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26A49"/>
    <w:multiLevelType w:val="hybridMultilevel"/>
    <w:tmpl w:val="D2163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24723"/>
    <w:multiLevelType w:val="hybridMultilevel"/>
    <w:tmpl w:val="98126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D04201"/>
    <w:multiLevelType w:val="hybridMultilevel"/>
    <w:tmpl w:val="C8BA0A06"/>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FF2579"/>
    <w:multiLevelType w:val="hybridMultilevel"/>
    <w:tmpl w:val="9D22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15B62"/>
    <w:multiLevelType w:val="hybridMultilevel"/>
    <w:tmpl w:val="1284D912"/>
    <w:lvl w:ilvl="0" w:tplc="08090001">
      <w:start w:val="1"/>
      <w:numFmt w:val="bullet"/>
      <w:lvlText w:val=""/>
      <w:lvlJc w:val="left"/>
      <w:pPr>
        <w:ind w:left="720" w:hanging="360"/>
      </w:pPr>
      <w:rPr>
        <w:rFonts w:ascii="Symbol" w:hAnsi="Symbol" w:hint="default"/>
      </w:rPr>
    </w:lvl>
    <w:lvl w:ilvl="1" w:tplc="6EA67204">
      <w:start w:val="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A51D8"/>
    <w:multiLevelType w:val="hybridMultilevel"/>
    <w:tmpl w:val="0BF29140"/>
    <w:lvl w:ilvl="0" w:tplc="6EA67204">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D383E"/>
    <w:multiLevelType w:val="hybridMultilevel"/>
    <w:tmpl w:val="2982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11079"/>
    <w:multiLevelType w:val="hybridMultilevel"/>
    <w:tmpl w:val="4332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F6C90"/>
    <w:multiLevelType w:val="hybridMultilevel"/>
    <w:tmpl w:val="8C10E80A"/>
    <w:lvl w:ilvl="0" w:tplc="6EA67204">
      <w:start w:val="2"/>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8E9389D"/>
    <w:multiLevelType w:val="hybridMultilevel"/>
    <w:tmpl w:val="4B5A1168"/>
    <w:lvl w:ilvl="0" w:tplc="419C501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0108F"/>
    <w:multiLevelType w:val="hybridMultilevel"/>
    <w:tmpl w:val="E19CDC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4D8036B"/>
    <w:multiLevelType w:val="hybridMultilevel"/>
    <w:tmpl w:val="6CC2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7D5A8B"/>
    <w:multiLevelType w:val="hybridMultilevel"/>
    <w:tmpl w:val="BAAE3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E55523"/>
    <w:multiLevelType w:val="hybridMultilevel"/>
    <w:tmpl w:val="7E863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1170F"/>
    <w:multiLevelType w:val="hybridMultilevel"/>
    <w:tmpl w:val="67D26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10"/>
  </w:num>
  <w:num w:numId="5">
    <w:abstractNumId w:val="15"/>
  </w:num>
  <w:num w:numId="6">
    <w:abstractNumId w:val="16"/>
  </w:num>
  <w:num w:numId="7">
    <w:abstractNumId w:val="2"/>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
  </w:num>
  <w:num w:numId="13">
    <w:abstractNumId w:val="11"/>
  </w:num>
  <w:num w:numId="14">
    <w:abstractNumId w:val="8"/>
  </w:num>
  <w:num w:numId="15">
    <w:abstractNumId w:val="4"/>
  </w:num>
  <w:num w:numId="16">
    <w:abstractNumId w:val="5"/>
  </w:num>
  <w:num w:numId="17">
    <w:abstractNumId w:val="3"/>
  </w:num>
  <w:num w:numId="18">
    <w:abstractNumId w:val="19"/>
  </w:num>
  <w:num w:numId="19">
    <w:abstractNumId w:val="6"/>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EE"/>
    <w:rsid w:val="000152FF"/>
    <w:rsid w:val="0003104A"/>
    <w:rsid w:val="00047D2A"/>
    <w:rsid w:val="00056318"/>
    <w:rsid w:val="00056ADD"/>
    <w:rsid w:val="00070F6E"/>
    <w:rsid w:val="000839AE"/>
    <w:rsid w:val="000863C5"/>
    <w:rsid w:val="000A07B3"/>
    <w:rsid w:val="000A15E4"/>
    <w:rsid w:val="000B60EE"/>
    <w:rsid w:val="000C774B"/>
    <w:rsid w:val="000E62FC"/>
    <w:rsid w:val="00103C70"/>
    <w:rsid w:val="0011101C"/>
    <w:rsid w:val="00122379"/>
    <w:rsid w:val="00132530"/>
    <w:rsid w:val="001425C3"/>
    <w:rsid w:val="00147126"/>
    <w:rsid w:val="00180746"/>
    <w:rsid w:val="0018481B"/>
    <w:rsid w:val="001929A2"/>
    <w:rsid w:val="00197105"/>
    <w:rsid w:val="001B6843"/>
    <w:rsid w:val="001D5E98"/>
    <w:rsid w:val="001D78FA"/>
    <w:rsid w:val="001D7D1F"/>
    <w:rsid w:val="001E532F"/>
    <w:rsid w:val="0020192E"/>
    <w:rsid w:val="00202523"/>
    <w:rsid w:val="00206E52"/>
    <w:rsid w:val="002232A8"/>
    <w:rsid w:val="00234857"/>
    <w:rsid w:val="00235D5C"/>
    <w:rsid w:val="002400ED"/>
    <w:rsid w:val="002453F9"/>
    <w:rsid w:val="00255589"/>
    <w:rsid w:val="00282192"/>
    <w:rsid w:val="002C111D"/>
    <w:rsid w:val="002D4651"/>
    <w:rsid w:val="002E51FC"/>
    <w:rsid w:val="00307032"/>
    <w:rsid w:val="00311D73"/>
    <w:rsid w:val="0031557C"/>
    <w:rsid w:val="0033447E"/>
    <w:rsid w:val="00352DC9"/>
    <w:rsid w:val="003633EB"/>
    <w:rsid w:val="00364026"/>
    <w:rsid w:val="00370E51"/>
    <w:rsid w:val="00371A20"/>
    <w:rsid w:val="0038726F"/>
    <w:rsid w:val="00397652"/>
    <w:rsid w:val="003A6184"/>
    <w:rsid w:val="003B3C34"/>
    <w:rsid w:val="003E2F08"/>
    <w:rsid w:val="004149E6"/>
    <w:rsid w:val="004311EA"/>
    <w:rsid w:val="004532DE"/>
    <w:rsid w:val="0046525A"/>
    <w:rsid w:val="00484208"/>
    <w:rsid w:val="00496FF6"/>
    <w:rsid w:val="004B3470"/>
    <w:rsid w:val="004B541F"/>
    <w:rsid w:val="004B6996"/>
    <w:rsid w:val="004D76A5"/>
    <w:rsid w:val="00505E9A"/>
    <w:rsid w:val="00530FA2"/>
    <w:rsid w:val="005454FB"/>
    <w:rsid w:val="00580DCB"/>
    <w:rsid w:val="005B1176"/>
    <w:rsid w:val="005C1C18"/>
    <w:rsid w:val="005C777E"/>
    <w:rsid w:val="005C77BE"/>
    <w:rsid w:val="005D65D1"/>
    <w:rsid w:val="005D6F99"/>
    <w:rsid w:val="005E18AA"/>
    <w:rsid w:val="005E19FA"/>
    <w:rsid w:val="005E76D3"/>
    <w:rsid w:val="005F23EE"/>
    <w:rsid w:val="00603D86"/>
    <w:rsid w:val="00625E8C"/>
    <w:rsid w:val="00660696"/>
    <w:rsid w:val="00670536"/>
    <w:rsid w:val="006779D3"/>
    <w:rsid w:val="006800BC"/>
    <w:rsid w:val="006834F6"/>
    <w:rsid w:val="006873FF"/>
    <w:rsid w:val="006877EB"/>
    <w:rsid w:val="0069547E"/>
    <w:rsid w:val="00697F3D"/>
    <w:rsid w:val="006B6C33"/>
    <w:rsid w:val="006C0267"/>
    <w:rsid w:val="006E21F6"/>
    <w:rsid w:val="006E62C8"/>
    <w:rsid w:val="007023A7"/>
    <w:rsid w:val="00705711"/>
    <w:rsid w:val="00744BD6"/>
    <w:rsid w:val="00760CE3"/>
    <w:rsid w:val="00767D76"/>
    <w:rsid w:val="00775697"/>
    <w:rsid w:val="007B704B"/>
    <w:rsid w:val="007D128C"/>
    <w:rsid w:val="007E6C71"/>
    <w:rsid w:val="008035DF"/>
    <w:rsid w:val="008131FC"/>
    <w:rsid w:val="008300FF"/>
    <w:rsid w:val="008425E2"/>
    <w:rsid w:val="00844D67"/>
    <w:rsid w:val="0087363B"/>
    <w:rsid w:val="00873BFA"/>
    <w:rsid w:val="00882DD4"/>
    <w:rsid w:val="008842F2"/>
    <w:rsid w:val="008A207A"/>
    <w:rsid w:val="008B1E2E"/>
    <w:rsid w:val="008C6DFA"/>
    <w:rsid w:val="008D3C8F"/>
    <w:rsid w:val="008D6BB8"/>
    <w:rsid w:val="008E42D9"/>
    <w:rsid w:val="00910417"/>
    <w:rsid w:val="009303F8"/>
    <w:rsid w:val="0094537F"/>
    <w:rsid w:val="00946380"/>
    <w:rsid w:val="00952E96"/>
    <w:rsid w:val="009601DA"/>
    <w:rsid w:val="00966C08"/>
    <w:rsid w:val="00970FC5"/>
    <w:rsid w:val="00996227"/>
    <w:rsid w:val="009D7730"/>
    <w:rsid w:val="009E768C"/>
    <w:rsid w:val="009F03E8"/>
    <w:rsid w:val="00A05B38"/>
    <w:rsid w:val="00A170D1"/>
    <w:rsid w:val="00A23B71"/>
    <w:rsid w:val="00A27BD0"/>
    <w:rsid w:val="00A30ACC"/>
    <w:rsid w:val="00A56B0B"/>
    <w:rsid w:val="00A66AE4"/>
    <w:rsid w:val="00A70451"/>
    <w:rsid w:val="00A96060"/>
    <w:rsid w:val="00AB7861"/>
    <w:rsid w:val="00AD2DCC"/>
    <w:rsid w:val="00AE191A"/>
    <w:rsid w:val="00AF3A62"/>
    <w:rsid w:val="00AF485F"/>
    <w:rsid w:val="00B05A0F"/>
    <w:rsid w:val="00B16CAE"/>
    <w:rsid w:val="00B23BC9"/>
    <w:rsid w:val="00B31230"/>
    <w:rsid w:val="00B4623E"/>
    <w:rsid w:val="00B50DAD"/>
    <w:rsid w:val="00B6795F"/>
    <w:rsid w:val="00B84A15"/>
    <w:rsid w:val="00B96C9C"/>
    <w:rsid w:val="00BA30E4"/>
    <w:rsid w:val="00BA41D4"/>
    <w:rsid w:val="00BB007E"/>
    <w:rsid w:val="00BC160C"/>
    <w:rsid w:val="00BC25C6"/>
    <w:rsid w:val="00BD57C9"/>
    <w:rsid w:val="00BE1F10"/>
    <w:rsid w:val="00C07DFC"/>
    <w:rsid w:val="00C1008A"/>
    <w:rsid w:val="00C118A0"/>
    <w:rsid w:val="00C174F2"/>
    <w:rsid w:val="00C27FDE"/>
    <w:rsid w:val="00C5452E"/>
    <w:rsid w:val="00C54608"/>
    <w:rsid w:val="00C633E1"/>
    <w:rsid w:val="00C83C19"/>
    <w:rsid w:val="00C95183"/>
    <w:rsid w:val="00CA73C2"/>
    <w:rsid w:val="00CB1BCC"/>
    <w:rsid w:val="00CB221E"/>
    <w:rsid w:val="00CB30FA"/>
    <w:rsid w:val="00CC2A1E"/>
    <w:rsid w:val="00CC5608"/>
    <w:rsid w:val="00CD7399"/>
    <w:rsid w:val="00CE4C8C"/>
    <w:rsid w:val="00CE5BBD"/>
    <w:rsid w:val="00CE6BE4"/>
    <w:rsid w:val="00CE7301"/>
    <w:rsid w:val="00CF2DD0"/>
    <w:rsid w:val="00CF738E"/>
    <w:rsid w:val="00D11767"/>
    <w:rsid w:val="00D3563B"/>
    <w:rsid w:val="00D61EEA"/>
    <w:rsid w:val="00D63D18"/>
    <w:rsid w:val="00D70CF6"/>
    <w:rsid w:val="00DB407A"/>
    <w:rsid w:val="00DB4308"/>
    <w:rsid w:val="00DD07DC"/>
    <w:rsid w:val="00DD1398"/>
    <w:rsid w:val="00E00712"/>
    <w:rsid w:val="00E066DA"/>
    <w:rsid w:val="00E06E0B"/>
    <w:rsid w:val="00E13B0C"/>
    <w:rsid w:val="00E15714"/>
    <w:rsid w:val="00E17026"/>
    <w:rsid w:val="00E5303B"/>
    <w:rsid w:val="00E54AF9"/>
    <w:rsid w:val="00E60CA6"/>
    <w:rsid w:val="00E6379A"/>
    <w:rsid w:val="00E73C2E"/>
    <w:rsid w:val="00E81D88"/>
    <w:rsid w:val="00EA5DD2"/>
    <w:rsid w:val="00EB1BEA"/>
    <w:rsid w:val="00EC1A45"/>
    <w:rsid w:val="00EE434D"/>
    <w:rsid w:val="00EE4B05"/>
    <w:rsid w:val="00F021A9"/>
    <w:rsid w:val="00F03421"/>
    <w:rsid w:val="00F05C09"/>
    <w:rsid w:val="00F12520"/>
    <w:rsid w:val="00F25F2E"/>
    <w:rsid w:val="00F40AED"/>
    <w:rsid w:val="00F556DE"/>
    <w:rsid w:val="00F610B7"/>
    <w:rsid w:val="00F8298F"/>
    <w:rsid w:val="00F935AC"/>
    <w:rsid w:val="00F96DC3"/>
    <w:rsid w:val="00FC7C30"/>
    <w:rsid w:val="00FD7064"/>
    <w:rsid w:val="00FE2E43"/>
    <w:rsid w:val="00FE514F"/>
    <w:rsid w:val="00FF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25C18"/>
  <w15:chartTrackingRefBased/>
  <w15:docId w15:val="{CA5072FD-0A4F-4A62-9F89-06FDD8D8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6D3"/>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15E4"/>
    <w:rPr>
      <w:rFonts w:ascii="Times New Roman" w:hAnsi="Times New Roman" w:cs="Times New Roman" w:hint="default"/>
      <w:color w:val="0000FF"/>
      <w:u w:val="single"/>
    </w:rPr>
  </w:style>
  <w:style w:type="paragraph" w:styleId="ListParagraph">
    <w:name w:val="List Paragraph"/>
    <w:basedOn w:val="Normal"/>
    <w:uiPriority w:val="34"/>
    <w:qFormat/>
    <w:rsid w:val="0018481B"/>
    <w:pPr>
      <w:ind w:left="720"/>
      <w:contextualSpacing/>
    </w:pPr>
  </w:style>
  <w:style w:type="paragraph" w:styleId="Revision">
    <w:name w:val="Revision"/>
    <w:hidden/>
    <w:uiPriority w:val="99"/>
    <w:semiHidden/>
    <w:rsid w:val="009D7730"/>
    <w:rPr>
      <w:rFonts w:ascii="Arial" w:hAnsi="Arial" w:cs="Arial"/>
      <w:sz w:val="24"/>
      <w:szCs w:val="24"/>
      <w:lang w:eastAsia="en-US"/>
    </w:rPr>
  </w:style>
  <w:style w:type="paragraph" w:styleId="BalloonText">
    <w:name w:val="Balloon Text"/>
    <w:basedOn w:val="Normal"/>
    <w:link w:val="BalloonTextChar"/>
    <w:rsid w:val="009D7730"/>
    <w:rPr>
      <w:rFonts w:ascii="Tahoma" w:hAnsi="Tahoma" w:cs="Tahoma"/>
      <w:sz w:val="16"/>
      <w:szCs w:val="16"/>
    </w:rPr>
  </w:style>
  <w:style w:type="character" w:customStyle="1" w:styleId="BalloonTextChar">
    <w:name w:val="Balloon Text Char"/>
    <w:link w:val="BalloonText"/>
    <w:rsid w:val="009D7730"/>
    <w:rPr>
      <w:rFonts w:ascii="Tahoma" w:hAnsi="Tahoma" w:cs="Tahoma"/>
      <w:sz w:val="16"/>
      <w:szCs w:val="16"/>
      <w:lang w:eastAsia="en-US"/>
    </w:rPr>
  </w:style>
  <w:style w:type="character" w:styleId="CommentReference">
    <w:name w:val="annotation reference"/>
    <w:rsid w:val="00282192"/>
    <w:rPr>
      <w:sz w:val="16"/>
      <w:szCs w:val="16"/>
    </w:rPr>
  </w:style>
  <w:style w:type="paragraph" w:styleId="CommentText">
    <w:name w:val="annotation text"/>
    <w:basedOn w:val="Normal"/>
    <w:link w:val="CommentTextChar"/>
    <w:rsid w:val="00282192"/>
    <w:rPr>
      <w:sz w:val="20"/>
      <w:szCs w:val="20"/>
    </w:rPr>
  </w:style>
  <w:style w:type="character" w:customStyle="1" w:styleId="CommentTextChar">
    <w:name w:val="Comment Text Char"/>
    <w:link w:val="CommentText"/>
    <w:rsid w:val="00282192"/>
    <w:rPr>
      <w:rFonts w:ascii="Arial" w:hAnsi="Arial" w:cs="Arial"/>
      <w:lang w:eastAsia="en-US"/>
    </w:rPr>
  </w:style>
  <w:style w:type="paragraph" w:styleId="CommentSubject">
    <w:name w:val="annotation subject"/>
    <w:basedOn w:val="CommentText"/>
    <w:next w:val="CommentText"/>
    <w:link w:val="CommentSubjectChar"/>
    <w:rsid w:val="00282192"/>
    <w:rPr>
      <w:b/>
      <w:bCs/>
    </w:rPr>
  </w:style>
  <w:style w:type="character" w:customStyle="1" w:styleId="CommentSubjectChar">
    <w:name w:val="Comment Subject Char"/>
    <w:link w:val="CommentSubject"/>
    <w:rsid w:val="00282192"/>
    <w:rPr>
      <w:rFonts w:ascii="Arial" w:hAnsi="Arial" w:cs="Arial"/>
      <w:b/>
      <w:bCs/>
      <w:lang w:eastAsia="en-US"/>
    </w:rPr>
  </w:style>
  <w:style w:type="character" w:styleId="FollowedHyperlink">
    <w:name w:val="FollowedHyperlink"/>
    <w:rsid w:val="0020192E"/>
    <w:rPr>
      <w:color w:val="800080"/>
      <w:u w:val="single"/>
    </w:rPr>
  </w:style>
  <w:style w:type="paragraph" w:customStyle="1" w:styleId="FreeForm">
    <w:name w:val="Free Form"/>
    <w:rsid w:val="005C1C18"/>
    <w:pPr>
      <w:pBdr>
        <w:top w:val="nil"/>
        <w:left w:val="nil"/>
        <w:bottom w:val="nil"/>
        <w:right w:val="nil"/>
        <w:between w:val="nil"/>
        <w:bar w:val="nil"/>
      </w:pBdr>
    </w:pPr>
    <w:rPr>
      <w:rFonts w:ascii="Helvetica Neue Light" w:eastAsia="Helvetica Neue Light" w:hAnsi="Helvetica Neue Light" w:cs="Helvetica Neue Light"/>
      <w:color w:val="000000"/>
      <w:bdr w:val="nil"/>
    </w:rPr>
  </w:style>
  <w:style w:type="table" w:styleId="TableGrid">
    <w:name w:val="Table Grid"/>
    <w:basedOn w:val="TableNormal"/>
    <w:rsid w:val="00147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95047">
      <w:bodyDiv w:val="1"/>
      <w:marLeft w:val="0"/>
      <w:marRight w:val="0"/>
      <w:marTop w:val="0"/>
      <w:marBottom w:val="0"/>
      <w:divBdr>
        <w:top w:val="none" w:sz="0" w:space="0" w:color="auto"/>
        <w:left w:val="none" w:sz="0" w:space="0" w:color="auto"/>
        <w:bottom w:val="none" w:sz="0" w:space="0" w:color="auto"/>
        <w:right w:val="none" w:sz="0" w:space="0" w:color="auto"/>
      </w:divBdr>
    </w:div>
    <w:div w:id="252974169">
      <w:bodyDiv w:val="1"/>
      <w:marLeft w:val="0"/>
      <w:marRight w:val="0"/>
      <w:marTop w:val="0"/>
      <w:marBottom w:val="0"/>
      <w:divBdr>
        <w:top w:val="none" w:sz="0" w:space="0" w:color="auto"/>
        <w:left w:val="none" w:sz="0" w:space="0" w:color="auto"/>
        <w:bottom w:val="none" w:sz="0" w:space="0" w:color="auto"/>
        <w:right w:val="none" w:sz="0" w:space="0" w:color="auto"/>
      </w:divBdr>
      <w:divsChild>
        <w:div w:id="1987077958">
          <w:marLeft w:val="0"/>
          <w:marRight w:val="0"/>
          <w:marTop w:val="0"/>
          <w:marBottom w:val="0"/>
          <w:divBdr>
            <w:top w:val="none" w:sz="0" w:space="0" w:color="auto"/>
            <w:left w:val="none" w:sz="0" w:space="0" w:color="auto"/>
            <w:bottom w:val="none" w:sz="0" w:space="0" w:color="auto"/>
            <w:right w:val="none" w:sz="0" w:space="0" w:color="auto"/>
          </w:divBdr>
          <w:divsChild>
            <w:div w:id="1807089727">
              <w:marLeft w:val="60"/>
              <w:marRight w:val="60"/>
              <w:marTop w:val="0"/>
              <w:marBottom w:val="0"/>
              <w:divBdr>
                <w:top w:val="none" w:sz="0" w:space="0" w:color="690D0E"/>
                <w:left w:val="none" w:sz="0" w:space="0" w:color="auto"/>
                <w:bottom w:val="none" w:sz="0" w:space="0" w:color="auto"/>
                <w:right w:val="none" w:sz="0" w:space="0" w:color="auto"/>
              </w:divBdr>
              <w:divsChild>
                <w:div w:id="1809667127">
                  <w:marLeft w:val="0"/>
                  <w:marRight w:val="0"/>
                  <w:marTop w:val="0"/>
                  <w:marBottom w:val="0"/>
                  <w:divBdr>
                    <w:top w:val="none" w:sz="0" w:space="0" w:color="auto"/>
                    <w:left w:val="none" w:sz="0" w:space="0" w:color="auto"/>
                    <w:bottom w:val="none" w:sz="0" w:space="0" w:color="auto"/>
                    <w:right w:val="none" w:sz="0" w:space="0" w:color="auto"/>
                  </w:divBdr>
                  <w:divsChild>
                    <w:div w:id="3427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672A3FCA98991645BE083C320B7539B702040037449E0A1F1D5B4ABAC41C712B6C6947" ma:contentTypeVersion="16" ma:contentTypeDescription="new Document or upload" ma:contentTypeScope="" ma:versionID="0ea603eb784c879da5eb57fd3951e458">
  <xsd:schema xmlns:xsd="http://www.w3.org/2001/XMLSchema" xmlns:xs="http://www.w3.org/2001/XMLSchema" xmlns:p="http://schemas.microsoft.com/office/2006/metadata/properties" xmlns:ns2="41b3ec6c-eebd-4435-b1cb-6f93f025f7d1" targetNamespace="http://schemas.microsoft.com/office/2006/metadata/properties" ma:root="true" ma:fieldsID="8fde71e4d1bf78b942131f87c51ad1b1" ns2:_="">
    <xsd:import namespace="41b3ec6c-eebd-4435-b1cb-6f93f025f7d1"/>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2:bcb1675984d34ae3a1ed6b6e433c98de" minOccurs="0"/>
                <xsd:element ref="ns2:TaxCatchAll" minOccurs="0"/>
                <xsd:element ref="ns2:TaxCatchAllLabel" minOccurs="0"/>
                <xsd:element ref="ns2:peb8f3fab875401ca34a9f28cac464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3ec6c-eebd-4435-b1cb-6f93f025f7d1" elementFormDefault="qualified">
    <xsd:import namespace="http://schemas.microsoft.com/office/2006/documentManagement/types"/>
    <xsd:import namespace="http://schemas.microsoft.com/office/infopath/2007/PartnerControls"/>
    <xsd:element name="dlc_EmailSubject" ma:index="8" nillable="true" ma:displayName="Subject" ma:description="" ma:internalName="dlc_EmailSubject" ma:readOnly="false">
      <xsd:simpleType>
        <xsd:restriction base="dms:Note"/>
      </xsd:simpleType>
    </xsd:element>
    <xsd:element name="dlc_EmailTo" ma:index="9" nillable="true" ma:displayName="To" ma:description="" ma:internalName="dlc_EmailTo" ma:readOnly="false">
      <xsd:simpleType>
        <xsd:restriction base="dms:Note"/>
      </xsd:simpleType>
    </xsd:element>
    <xsd:element name="dlc_EmailFrom" ma:index="10" nillable="true" ma:displayName="From" ma:description="" ma:internalName="dlc_EmailFrom" ma:readOnly="false">
      <xsd:simpleType>
        <xsd:restriction base="dms:Text">
          <xsd:maxLength value="255"/>
        </xsd:restriction>
      </xsd:simpleType>
    </xsd:element>
    <xsd:element name="dlc_EmailCC" ma:index="11" nillable="true" ma:displayName="CC" ma:description="" ma:internalName="dlc_EmailCC" ma:readOnly="false">
      <xsd:simpleType>
        <xsd:restriction base="dms:Note">
          <xsd:maxLength value="1024"/>
        </xsd:restriction>
      </xsd:simpleType>
    </xsd:element>
    <xsd:element name="dlc_EmailSentUTC" ma:index="12" nillable="true" ma:displayName="Date Sent" ma:description="" ma:internalName="dlc_EmailSentUTC" ma:readOnly="false">
      <xsd:simpleType>
        <xsd:restriction base="dms:DateTime"/>
      </xsd:simpleType>
    </xsd:element>
    <xsd:element name="dlc_EmailReceivedUTC" ma:index="13" nillable="true" ma:displayName="Date Received" ma:description="" ma:internalName="dlc_EmailReceivedUTC" ma:readOnly="false">
      <xsd:simpleType>
        <xsd:restriction base="dms:DateTime"/>
      </xsd:simpleType>
    </xsd:element>
    <xsd:element name="bcb1675984d34ae3a1ed6b6e433c98de" ma:index="14" nillable="true" ma:taxonomy="true" ma:internalName="bcb1675984d34ae3a1ed6b6e433c98de" ma:taxonomyFieldName="Directorate" ma:displayName="Directorate" ma:default="" ma:fieldId="{bcb16759-84d3-4ae3-a1ed-6b6e433c98de}" ma:sspId="fbabd5ee-c98c-4a9b-aa64-c82fd249b873" ma:termSetId="a3042207-bc74-4e42-93b3-dbb4e6115b83"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e30e7d4c-060a-4265-be58-89a6b8bc67f0}" ma:internalName="TaxCatchAll" ma:showField="CatchAllData" ma:web="7eb23965-370b-4eeb-8b4a-f98dbf6d1d3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30e7d4c-060a-4265-be58-89a6b8bc67f0}" ma:internalName="TaxCatchAllLabel" ma:readOnly="true" ma:showField="CatchAllDataLabel" ma:web="7eb23965-370b-4eeb-8b4a-f98dbf6d1d3b">
      <xsd:complexType>
        <xsd:complexContent>
          <xsd:extension base="dms:MultiChoiceLookup">
            <xsd:sequence>
              <xsd:element name="Value" type="dms:Lookup" maxOccurs="unbounded" minOccurs="0" nillable="true"/>
            </xsd:sequence>
          </xsd:extension>
        </xsd:complexContent>
      </xsd:complexType>
    </xsd:element>
    <xsd:element name="peb8f3fab875401ca34a9f28cac46400" ma:index="18" nillable="true" ma:taxonomy="true" ma:internalName="peb8f3fab875401ca34a9f28cac46400" ma:taxonomyFieldName="SecurityClassification" ma:displayName="SecurityClassification" ma:default="" ma:fieldId="{9eb8f3fa-b875-401c-a34a-9f28cac46400}" ma:sspId="fbabd5ee-c98c-4a9b-aa64-c82fd249b873" ma:termSetId="cb8bbbf2-2a11-43af-a18e-40ed7c8e4b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babd5ee-c98c-4a9b-aa64-c82fd249b873" ContentTypeId="0x010100672A3FCA98991645BE083C320B7539B70204" PreviousValue="false"/>
</file>

<file path=customXml/item4.xml><?xml version="1.0" encoding="utf-8"?>
<p:properties xmlns:p="http://schemas.microsoft.com/office/2006/metadata/properties" xmlns:xsi="http://www.w3.org/2001/XMLSchema-instance" xmlns:pc="http://schemas.microsoft.com/office/infopath/2007/PartnerControls">
  <documentManagement>
    <dlc_EmailSentUTC xmlns="41b3ec6c-eebd-4435-b1cb-6f93f025f7d1" xsi:nil="true"/>
    <peb8f3fab875401ca34a9f28cac46400 xmlns="41b3ec6c-eebd-4435-b1cb-6f93f025f7d1">
      <Terms xmlns="http://schemas.microsoft.com/office/infopath/2007/PartnerControls"/>
    </peb8f3fab875401ca34a9f28cac46400>
    <dlc_EmailReceivedUTC xmlns="41b3ec6c-eebd-4435-b1cb-6f93f025f7d1" xsi:nil="true"/>
    <dlc_EmailFrom xmlns="41b3ec6c-eebd-4435-b1cb-6f93f025f7d1" xsi:nil="true"/>
    <dlc_EmailCC xmlns="41b3ec6c-eebd-4435-b1cb-6f93f025f7d1" xsi:nil="true"/>
    <dlc_EmailSubject xmlns="41b3ec6c-eebd-4435-b1cb-6f93f025f7d1" xsi:nil="true"/>
    <TaxCatchAll xmlns="41b3ec6c-eebd-4435-b1cb-6f93f025f7d1"/>
    <dlc_EmailTo xmlns="41b3ec6c-eebd-4435-b1cb-6f93f025f7d1" xsi:nil="true"/>
    <bcb1675984d34ae3a1ed6b6e433c98de xmlns="41b3ec6c-eebd-4435-b1cb-6f93f025f7d1">
      <Terms xmlns="http://schemas.microsoft.com/office/infopath/2007/PartnerControls"/>
    </bcb1675984d34ae3a1ed6b6e433c98d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ED8CB-808D-4232-816C-08FFF525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3ec6c-eebd-4435-b1cb-6f93f025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0508E-002B-4BB7-B5B5-32F8222424B4}">
  <ds:schemaRefs>
    <ds:schemaRef ds:uri="http://schemas.microsoft.com/sharepoint/v3/contenttype/forms"/>
  </ds:schemaRefs>
</ds:datastoreItem>
</file>

<file path=customXml/itemProps3.xml><?xml version="1.0" encoding="utf-8"?>
<ds:datastoreItem xmlns:ds="http://schemas.openxmlformats.org/officeDocument/2006/customXml" ds:itemID="{E137198A-AD6A-4482-B178-FD34CC3F4E50}">
  <ds:schemaRefs>
    <ds:schemaRef ds:uri="Microsoft.SharePoint.Taxonomy.ContentTypeSync"/>
  </ds:schemaRefs>
</ds:datastoreItem>
</file>

<file path=customXml/itemProps4.xml><?xml version="1.0" encoding="utf-8"?>
<ds:datastoreItem xmlns:ds="http://schemas.openxmlformats.org/officeDocument/2006/customXml" ds:itemID="{1850600C-1380-4D67-8702-D39FCF27368A}">
  <ds:schemaRefs>
    <ds:schemaRef ds:uri="http://schemas.microsoft.com/office/2006/metadata/properties"/>
    <ds:schemaRef ds:uri="http://schemas.microsoft.com/office/infopath/2007/PartnerControls"/>
    <ds:schemaRef ds:uri="41b3ec6c-eebd-4435-b1cb-6f93f025f7d1"/>
  </ds:schemaRefs>
</ds:datastoreItem>
</file>

<file path=customXml/itemProps5.xml><?xml version="1.0" encoding="utf-8"?>
<ds:datastoreItem xmlns:ds="http://schemas.openxmlformats.org/officeDocument/2006/customXml" ds:itemID="{081A38F0-0E2D-4FCE-8EE9-AD8757670F5B}">
  <ds:schemaRefs>
    <ds:schemaRef ds:uri="http://schemas.microsoft.com/office/2006/metadata/longProperties"/>
  </ds:schemaRefs>
</ds:datastoreItem>
</file>

<file path=customXml/itemProps6.xml><?xml version="1.0" encoding="utf-8"?>
<ds:datastoreItem xmlns:ds="http://schemas.openxmlformats.org/officeDocument/2006/customXml" ds:itemID="{AB21202A-C9EF-4A1B-978E-7C1194FB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5111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m119322</dc:creator>
  <cp:keywords/>
  <cp:lastModifiedBy>Noel Joseph</cp:lastModifiedBy>
  <cp:revision>2</cp:revision>
  <dcterms:created xsi:type="dcterms:W3CDTF">2021-12-02T16:57:00Z</dcterms:created>
  <dcterms:modified xsi:type="dcterms:W3CDTF">2021-12-02T16:57:00Z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2023-05-09T12:07:37Z</vt:lpwstr>
  </property>
  <property fmtid="{D5CDD505-2E9C-101B-9397-08002B2CF9AE}" pid="3" name="ItemRetentionFormula">
    <vt:lpwstr>&lt;formula id="Microsoft.Office.RecordsManagement.PolicyFeatures.Expiration.Formula.BuiltIn"&gt;&lt;number&gt;7&lt;/number&gt;&lt;property&gt;Modified&lt;/property&gt;&lt;propertyId&gt;28cf69c5-fa48-462a-b5cd-27b6f9d2bd5f&lt;/propertyId&gt;&lt;period&gt;years&lt;/period&gt;&lt;/formula&gt;</vt:lpwstr>
  </property>
  <property fmtid="{D5CDD505-2E9C-101B-9397-08002B2CF9AE}" pid="4" name="_dlc_policyId">
    <vt:lpwstr>/Sites/cs08/employeematters/APHA OCT</vt:lpwstr>
  </property>
  <property fmtid="{D5CDD505-2E9C-101B-9397-08002B2CF9AE}" pid="5" name="xd_Signature">
    <vt:lpwstr/>
  </property>
  <property fmtid="{D5CDD505-2E9C-101B-9397-08002B2CF9AE}" pid="6" name="MigrationSource">
    <vt:lpwstr/>
  </property>
  <property fmtid="{D5CDD505-2E9C-101B-9397-08002B2CF9AE}" pid="7" name="SubjectArea">
    <vt:lpwstr/>
  </property>
  <property fmtid="{D5CDD505-2E9C-101B-9397-08002B2CF9AE}" pid="8" name="Order">
    <vt:lpwstr>4994300.00000000</vt:lpwstr>
  </property>
  <property fmtid="{D5CDD505-2E9C-101B-9397-08002B2CF9AE}" pid="9" name="TemplateUrl">
    <vt:lpwstr/>
  </property>
  <property fmtid="{D5CDD505-2E9C-101B-9397-08002B2CF9AE}" pid="10" name="xd_ProgID">
    <vt:lpwstr/>
  </property>
  <property fmtid="{D5CDD505-2E9C-101B-9397-08002B2CF9AE}" pid="11" name="ContentTypeId">
    <vt:lpwstr>0x010100672A3FCA98991645BE083C320B7539B702040022487C2B3793E74DA1BB2C5C48825A79</vt:lpwstr>
  </property>
  <property fmtid="{D5CDD505-2E9C-101B-9397-08002B2CF9AE}" pid="12" name="Directorate">
    <vt:lpwstr/>
  </property>
  <property fmtid="{D5CDD505-2E9C-101B-9397-08002B2CF9AE}" pid="13" name="SecurityClassification">
    <vt:lpwstr/>
  </property>
  <property fmtid="{D5CDD505-2E9C-101B-9397-08002B2CF9AE}" pid="14" name="CX_RelocationTimestamp">
    <vt:lpwstr>2017-12-06T21:25:50Z</vt:lpwstr>
  </property>
  <property fmtid="{D5CDD505-2E9C-101B-9397-08002B2CF9AE}" pid="15" name="CX_RelocationUser">
    <vt:lpwstr>Higgins, Laura (DEFRA)</vt:lpwstr>
  </property>
  <property fmtid="{D5CDD505-2E9C-101B-9397-08002B2CF9AE}" pid="16" name="CX_RelocationReason">
    <vt:lpwstr>Restructure</vt:lpwstr>
  </property>
  <property fmtid="{D5CDD505-2E9C-101B-9397-08002B2CF9AE}" pid="17" name="CX_RelocationOperation">
    <vt:lpwstr>Cut</vt:lpwstr>
  </property>
</Properties>
</file>