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EB22" w14:textId="26ABE666" w:rsidR="00566493" w:rsidRPr="00566493" w:rsidRDefault="00566493" w:rsidP="00566493">
      <w:pPr>
        <w:spacing w:before="120" w:after="120" w:line="360" w:lineRule="auto"/>
        <w:rPr>
          <w:rFonts w:ascii="Arial" w:hAnsi="Arial" w:cs="Arial"/>
          <w:u w:val="single"/>
        </w:rPr>
      </w:pPr>
      <w:r w:rsidRPr="00566493">
        <w:rPr>
          <w:rFonts w:ascii="Arial" w:hAnsi="Arial" w:cs="Arial"/>
          <w:u w:val="single"/>
        </w:rPr>
        <w:t xml:space="preserve">EFW Expressions of Interest </w:t>
      </w:r>
    </w:p>
    <w:p w14:paraId="3E60334E" w14:textId="40403E85" w:rsidR="00067225" w:rsidRPr="00566493" w:rsidRDefault="0090219C" w:rsidP="00566493">
      <w:pPr>
        <w:spacing w:before="120" w:after="120" w:line="360" w:lineRule="auto"/>
        <w:rPr>
          <w:rFonts w:ascii="Arial" w:hAnsi="Arial" w:cs="Arial"/>
        </w:rPr>
      </w:pPr>
      <w:r w:rsidRPr="00566493">
        <w:rPr>
          <w:rFonts w:ascii="Arial" w:hAnsi="Arial" w:cs="Arial"/>
        </w:rPr>
        <w:t>City of Wolverhampton Council own and operate an Energy from Waste plant within the city</w:t>
      </w:r>
      <w:r w:rsidR="00067225" w:rsidRPr="00566493">
        <w:rPr>
          <w:rFonts w:ascii="Arial" w:hAnsi="Arial" w:cs="Arial"/>
        </w:rPr>
        <w:t xml:space="preserve"> </w:t>
      </w:r>
      <w:r w:rsidR="00566493">
        <w:rPr>
          <w:rFonts w:ascii="Arial" w:hAnsi="Arial" w:cs="Arial"/>
        </w:rPr>
        <w:t xml:space="preserve">to dispose of its residual waste. The plant is </w:t>
      </w:r>
      <w:r w:rsidR="00067225" w:rsidRPr="00566493">
        <w:rPr>
          <w:rFonts w:ascii="Arial" w:hAnsi="Arial" w:cs="Arial"/>
        </w:rPr>
        <w:t>located at Crown Street, Wolverhampton, WV1 1QB.</w:t>
      </w:r>
    </w:p>
    <w:p w14:paraId="101E1E99" w14:textId="668B0660" w:rsidR="0090219C" w:rsidRPr="00566493" w:rsidRDefault="0090219C" w:rsidP="00566493">
      <w:pPr>
        <w:spacing w:before="120" w:after="120" w:line="360" w:lineRule="auto"/>
        <w:rPr>
          <w:rFonts w:ascii="Arial" w:hAnsi="Arial" w:cs="Arial"/>
        </w:rPr>
      </w:pPr>
      <w:r w:rsidRPr="00566493">
        <w:rPr>
          <w:rFonts w:ascii="Arial" w:hAnsi="Arial" w:cs="Arial"/>
        </w:rPr>
        <w:t>An opportunity has arisen for the council to o</w:t>
      </w:r>
      <w:r w:rsidR="008F3C3C" w:rsidRPr="00566493">
        <w:rPr>
          <w:rFonts w:ascii="Arial" w:hAnsi="Arial" w:cs="Arial"/>
        </w:rPr>
        <w:t>f</w:t>
      </w:r>
      <w:r w:rsidRPr="00566493">
        <w:rPr>
          <w:rFonts w:ascii="Arial" w:hAnsi="Arial" w:cs="Arial"/>
        </w:rPr>
        <w:t>f</w:t>
      </w:r>
      <w:r w:rsidR="008F3C3C" w:rsidRPr="00566493">
        <w:rPr>
          <w:rFonts w:ascii="Arial" w:hAnsi="Arial" w:cs="Arial"/>
        </w:rPr>
        <w:t xml:space="preserve">er </w:t>
      </w:r>
      <w:r w:rsidR="00566493" w:rsidRPr="00566493">
        <w:rPr>
          <w:rFonts w:ascii="Arial" w:hAnsi="Arial" w:cs="Arial"/>
        </w:rPr>
        <w:t xml:space="preserve">to the market </w:t>
      </w:r>
      <w:r w:rsidR="008F3C3C" w:rsidRPr="00566493">
        <w:rPr>
          <w:rFonts w:ascii="Arial" w:hAnsi="Arial" w:cs="Arial"/>
        </w:rPr>
        <w:t xml:space="preserve">its spare capacity. </w:t>
      </w:r>
      <w:r w:rsidRPr="00566493">
        <w:rPr>
          <w:rFonts w:ascii="Arial" w:hAnsi="Arial" w:cs="Arial"/>
        </w:rPr>
        <w:t xml:space="preserve">We are looking for expressions of interest from companies who would </w:t>
      </w:r>
      <w:r w:rsidR="008F3C3C" w:rsidRPr="00566493">
        <w:rPr>
          <w:rFonts w:ascii="Arial" w:hAnsi="Arial" w:cs="Arial"/>
        </w:rPr>
        <w:t xml:space="preserve">like further discussions with the council about the </w:t>
      </w:r>
      <w:r w:rsidR="00067225" w:rsidRPr="00566493">
        <w:rPr>
          <w:rFonts w:ascii="Arial" w:hAnsi="Arial" w:cs="Arial"/>
        </w:rPr>
        <w:t xml:space="preserve">opportunity to </w:t>
      </w:r>
      <w:r w:rsidRPr="00566493">
        <w:rPr>
          <w:rFonts w:ascii="Arial" w:hAnsi="Arial" w:cs="Arial"/>
        </w:rPr>
        <w:t>dispos</w:t>
      </w:r>
      <w:r w:rsidR="00067225" w:rsidRPr="00566493">
        <w:rPr>
          <w:rFonts w:ascii="Arial" w:hAnsi="Arial" w:cs="Arial"/>
        </w:rPr>
        <w:t>e</w:t>
      </w:r>
      <w:r w:rsidRPr="00566493">
        <w:rPr>
          <w:rFonts w:ascii="Arial" w:hAnsi="Arial" w:cs="Arial"/>
        </w:rPr>
        <w:t xml:space="preserve"> of waste at the facility</w:t>
      </w:r>
      <w:r w:rsidR="00067225" w:rsidRPr="00566493">
        <w:rPr>
          <w:rFonts w:ascii="Arial" w:hAnsi="Arial" w:cs="Arial"/>
        </w:rPr>
        <w:t xml:space="preserve"> </w:t>
      </w:r>
      <w:r w:rsidR="00566493">
        <w:rPr>
          <w:rFonts w:ascii="Arial" w:hAnsi="Arial" w:cs="Arial"/>
        </w:rPr>
        <w:t>commencing in</w:t>
      </w:r>
      <w:r w:rsidR="00067225" w:rsidRPr="00566493">
        <w:rPr>
          <w:rFonts w:ascii="Arial" w:hAnsi="Arial" w:cs="Arial"/>
        </w:rPr>
        <w:t xml:space="preserve"> March 2024.</w:t>
      </w:r>
    </w:p>
    <w:p w14:paraId="4B81647F" w14:textId="27E6BCB3" w:rsidR="00067225" w:rsidRDefault="00067225" w:rsidP="00566493">
      <w:pPr>
        <w:spacing w:before="120" w:after="120" w:line="360" w:lineRule="auto"/>
        <w:rPr>
          <w:rFonts w:ascii="Arial" w:hAnsi="Arial" w:cs="Arial"/>
        </w:rPr>
      </w:pPr>
      <w:r w:rsidRPr="00566493">
        <w:rPr>
          <w:rFonts w:ascii="Arial" w:hAnsi="Arial" w:cs="Arial"/>
        </w:rPr>
        <w:t xml:space="preserve">A total tonnage capacity of </w:t>
      </w:r>
      <w:r w:rsidR="00AC34CA">
        <w:rPr>
          <w:rFonts w:ascii="Arial" w:hAnsi="Arial" w:cs="Arial"/>
        </w:rPr>
        <w:t>4,000</w:t>
      </w:r>
      <w:r w:rsidR="00DF6EF1">
        <w:rPr>
          <w:rFonts w:ascii="Arial" w:hAnsi="Arial" w:cs="Arial"/>
        </w:rPr>
        <w:t xml:space="preserve"> </w:t>
      </w:r>
      <w:r w:rsidR="00252875">
        <w:rPr>
          <w:rFonts w:ascii="Arial" w:hAnsi="Arial" w:cs="Arial"/>
        </w:rPr>
        <w:t>tonnes</w:t>
      </w:r>
      <w:r w:rsidRPr="00566493">
        <w:rPr>
          <w:rFonts w:ascii="Arial" w:hAnsi="Arial" w:cs="Arial"/>
        </w:rPr>
        <w:t xml:space="preserve"> per month may be available and the council are considering the sale of this capacity either as a single allowance, or smaller lots</w:t>
      </w:r>
      <w:r w:rsidR="00566493" w:rsidRPr="00566493">
        <w:rPr>
          <w:rFonts w:ascii="Arial" w:hAnsi="Arial" w:cs="Arial"/>
        </w:rPr>
        <w:t xml:space="preserve"> for 6 to 9 month period.</w:t>
      </w:r>
    </w:p>
    <w:p w14:paraId="2710064F" w14:textId="41B83549" w:rsidR="0036429C" w:rsidRPr="0036429C" w:rsidRDefault="0036429C" w:rsidP="00566493">
      <w:pPr>
        <w:spacing w:before="120" w:after="12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If you would be interested in exploring this opportunity please let us know </w:t>
      </w:r>
      <w:r w:rsidR="002E5663">
        <w:rPr>
          <w:rFonts w:ascii="Arial" w:hAnsi="Arial" w:cs="Arial"/>
        </w:rPr>
        <w:t>by contacting Karen Boden by the published closing date.</w:t>
      </w:r>
    </w:p>
    <w:p w14:paraId="3F257B01" w14:textId="44017768" w:rsidR="00067225" w:rsidRPr="00566493" w:rsidRDefault="00067225" w:rsidP="00566493">
      <w:pPr>
        <w:spacing w:before="120" w:after="120" w:line="360" w:lineRule="auto"/>
        <w:rPr>
          <w:rFonts w:ascii="Arial" w:hAnsi="Arial" w:cs="Arial"/>
        </w:rPr>
      </w:pPr>
      <w:r w:rsidRPr="00566493">
        <w:rPr>
          <w:rFonts w:ascii="Arial" w:hAnsi="Arial" w:cs="Arial"/>
        </w:rPr>
        <w:t xml:space="preserve">The waste acceptance criteria for the plant </w:t>
      </w:r>
      <w:r w:rsidR="00566493" w:rsidRPr="00566493">
        <w:rPr>
          <w:rFonts w:ascii="Arial" w:hAnsi="Arial" w:cs="Arial"/>
        </w:rPr>
        <w:t>are as follows: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1"/>
        <w:gridCol w:w="1744"/>
        <w:gridCol w:w="1744"/>
      </w:tblGrid>
      <w:tr w:rsidR="00566493" w:rsidRPr="00282C5B" w14:paraId="798E2742" w14:textId="77777777" w:rsidTr="00DD077A">
        <w:trPr>
          <w:trHeight w:val="17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852424B" w14:textId="77777777" w:rsidR="00566493" w:rsidRPr="00282C5B" w:rsidRDefault="00566493" w:rsidP="00DD077A">
            <w:pPr>
              <w:spacing w:before="120" w:after="120" w:line="360" w:lineRule="auto"/>
              <w:rPr>
                <w:b/>
                <w:bCs/>
              </w:rPr>
            </w:pPr>
            <w:r w:rsidRPr="00282C5B">
              <w:rPr>
                <w:bCs/>
              </w:rPr>
              <w:t>19 12      wastes from the mechanical treatment of waste (for example sorting, crushing, compacting, pelletising) not otherwise specified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6C5F9B5" w14:textId="77777777" w:rsidR="00566493" w:rsidRPr="00282C5B" w:rsidRDefault="00566493" w:rsidP="00DD077A">
            <w:pPr>
              <w:spacing w:before="120" w:after="120" w:line="360" w:lineRule="auto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4097305" w14:textId="77777777" w:rsidR="00566493" w:rsidRPr="00282C5B" w:rsidRDefault="00566493" w:rsidP="00DD077A">
            <w:pPr>
              <w:spacing w:before="120" w:after="120" w:line="360" w:lineRule="auto"/>
            </w:pPr>
          </w:p>
        </w:tc>
      </w:tr>
      <w:tr w:rsidR="00566493" w:rsidRPr="00282C5B" w14:paraId="2D5A9E34" w14:textId="77777777" w:rsidTr="00DD077A">
        <w:trPr>
          <w:trHeight w:val="345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01C4" w14:textId="77777777" w:rsidR="00566493" w:rsidRPr="00282C5B" w:rsidRDefault="00566493" w:rsidP="00DD077A">
            <w:pPr>
              <w:spacing w:before="120" w:after="120" w:line="360" w:lineRule="auto"/>
              <w:rPr>
                <w:b/>
              </w:rPr>
            </w:pPr>
            <w:r w:rsidRPr="00282C5B">
              <w:rPr>
                <w:b/>
              </w:rPr>
              <w:t>19 12 12   other wastes (including mixtures of materials) from mechanical treatment of wastes other than those mentioned in 19 12 11</w:t>
            </w:r>
          </w:p>
          <w:p w14:paraId="52A1A088" w14:textId="77777777" w:rsidR="00566493" w:rsidRPr="00282C5B" w:rsidRDefault="00566493" w:rsidP="00DD077A">
            <w:pPr>
              <w:spacing w:before="120" w:after="120" w:line="360" w:lineRule="auto"/>
              <w:rPr>
                <w:bCs/>
              </w:rPr>
            </w:pPr>
            <w:r w:rsidRPr="00282C5B">
              <w:t>(not accepted 19 12 11* other wastes (including mixtures of materials) from mechanical treatment of waste containing dangerous substances 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6391" w14:textId="77777777" w:rsidR="00566493" w:rsidRPr="00282C5B" w:rsidRDefault="00566493" w:rsidP="00DD077A">
            <w:pPr>
              <w:spacing w:before="120" w:after="120" w:line="360" w:lineRule="auto"/>
            </w:pPr>
            <w:r w:rsidRPr="00282C5B">
              <w:t>Non-Haz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6333" w14:textId="77777777" w:rsidR="00566493" w:rsidRPr="00282C5B" w:rsidRDefault="00566493" w:rsidP="00DD077A">
            <w:pPr>
              <w:spacing w:before="120" w:after="120" w:line="360" w:lineRule="auto"/>
            </w:pPr>
          </w:p>
        </w:tc>
      </w:tr>
      <w:tr w:rsidR="00566493" w:rsidRPr="00282C5B" w14:paraId="5391728B" w14:textId="77777777" w:rsidTr="00DD077A">
        <w:trPr>
          <w:trHeight w:val="17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8740257" w14:textId="77777777" w:rsidR="00566493" w:rsidRPr="00282C5B" w:rsidRDefault="00566493" w:rsidP="00DD077A">
            <w:pPr>
              <w:spacing w:before="120" w:after="120" w:line="360" w:lineRule="auto"/>
              <w:rPr>
                <w:b/>
              </w:rPr>
            </w:pPr>
            <w:r w:rsidRPr="00282C5B">
              <w:t>20 03 Other Municipal Wastes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58A8817" w14:textId="77777777" w:rsidR="00566493" w:rsidRPr="00282C5B" w:rsidRDefault="00566493" w:rsidP="00DD077A">
            <w:pPr>
              <w:spacing w:before="120" w:after="120" w:line="360" w:lineRule="auto"/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E93B4F2" w14:textId="77777777" w:rsidR="00566493" w:rsidRPr="00282C5B" w:rsidRDefault="00566493" w:rsidP="00DD077A">
            <w:pPr>
              <w:spacing w:before="120" w:after="120" w:line="360" w:lineRule="auto"/>
            </w:pPr>
          </w:p>
        </w:tc>
      </w:tr>
      <w:tr w:rsidR="00566493" w:rsidRPr="00282C5B" w14:paraId="54691C5C" w14:textId="77777777" w:rsidTr="00DD077A">
        <w:trPr>
          <w:trHeight w:val="17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150B" w14:textId="77777777" w:rsidR="00566493" w:rsidRPr="00282C5B" w:rsidRDefault="00566493" w:rsidP="00DD077A">
            <w:pPr>
              <w:spacing w:before="120" w:after="120" w:line="360" w:lineRule="auto"/>
              <w:rPr>
                <w:b/>
              </w:rPr>
            </w:pPr>
            <w:r w:rsidRPr="00282C5B">
              <w:rPr>
                <w:b/>
              </w:rPr>
              <w:t>20 03 01    Mixed Municipal Waste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F29C" w14:textId="77777777" w:rsidR="00566493" w:rsidRPr="00282C5B" w:rsidRDefault="00566493" w:rsidP="00DD077A">
            <w:pPr>
              <w:spacing w:before="120" w:after="120" w:line="360" w:lineRule="auto"/>
            </w:pPr>
            <w:r w:rsidRPr="00282C5B">
              <w:t>Non-Haz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336" w14:textId="77777777" w:rsidR="00566493" w:rsidRPr="00282C5B" w:rsidRDefault="00566493" w:rsidP="00DD077A">
            <w:pPr>
              <w:spacing w:before="120" w:after="120" w:line="360" w:lineRule="auto"/>
            </w:pPr>
          </w:p>
        </w:tc>
      </w:tr>
    </w:tbl>
    <w:p w14:paraId="4FE142C4" w14:textId="77777777" w:rsidR="00566493" w:rsidRPr="00D648AE" w:rsidRDefault="00566493" w:rsidP="00566493">
      <w:pPr>
        <w:spacing w:before="120" w:after="120" w:line="360" w:lineRule="auto"/>
        <w:rPr>
          <w:rFonts w:ascii="Arial" w:hAnsi="Arial" w:cs="Arial"/>
        </w:rPr>
      </w:pPr>
      <w:r w:rsidRPr="00D648AE">
        <w:rPr>
          <w:rFonts w:ascii="Arial" w:hAnsi="Arial" w:cs="Arial"/>
        </w:rPr>
        <w:t xml:space="preserve">All items are required to be less than 1m². </w:t>
      </w:r>
    </w:p>
    <w:p w14:paraId="0FCB3E96" w14:textId="77777777" w:rsidR="00566493" w:rsidRPr="00566493" w:rsidRDefault="00566493" w:rsidP="00566493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 w:rsidRPr="00566493">
        <w:rPr>
          <w:rFonts w:ascii="Arial" w:hAnsi="Arial" w:cs="Arial"/>
        </w:rPr>
        <w:t>Plastics and rubber shall be accepted as long as the proportion or quantity within each tipped load is no more than 7% and it can still be classified as European Waste Catalogue (EWC) codes 19 12 12 or 20 03 01.</w:t>
      </w:r>
    </w:p>
    <w:p w14:paraId="032CAAC1" w14:textId="77777777" w:rsidR="00566493" w:rsidRPr="00566493" w:rsidRDefault="00566493" w:rsidP="00566493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 w:rsidRPr="00566493">
        <w:rPr>
          <w:rFonts w:ascii="Arial" w:hAnsi="Arial" w:cs="Arial"/>
        </w:rPr>
        <w:t>All waste delivered shall be unbaled and unwrapped.</w:t>
      </w:r>
    </w:p>
    <w:p w14:paraId="639F72AC" w14:textId="77777777" w:rsidR="00566493" w:rsidRPr="00566493" w:rsidRDefault="00566493" w:rsidP="00566493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 w:rsidRPr="00566493">
        <w:rPr>
          <w:rFonts w:ascii="Arial" w:hAnsi="Arial" w:cs="Arial"/>
        </w:rPr>
        <w:lastRenderedPageBreak/>
        <w:t>The Net Calorific Value (NCV) of all waste supplied must be within 8 – 11 MJ/kg.</w:t>
      </w:r>
    </w:p>
    <w:p w14:paraId="76FF120A" w14:textId="77777777" w:rsidR="00566493" w:rsidRPr="00566493" w:rsidRDefault="00566493" w:rsidP="00566493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 w:rsidRPr="00566493">
        <w:rPr>
          <w:rFonts w:ascii="Arial" w:hAnsi="Arial" w:cs="Arial"/>
        </w:rPr>
        <w:t>Waste delivered shall be as dry as possible and shall be reasonably protected from the outside elements to prevent excessive build-up of water and moisture. Moisture content of waste delivered shall be no greater than 32%.</w:t>
      </w:r>
    </w:p>
    <w:p w14:paraId="642DC8DC" w14:textId="77777777" w:rsidR="00067225" w:rsidRDefault="00067225"/>
    <w:sectPr w:rsidR="00067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6636"/>
    <w:multiLevelType w:val="hybridMultilevel"/>
    <w:tmpl w:val="DF8A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5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9C"/>
    <w:rsid w:val="00067225"/>
    <w:rsid w:val="000D0B2A"/>
    <w:rsid w:val="00252875"/>
    <w:rsid w:val="002E5663"/>
    <w:rsid w:val="0036429C"/>
    <w:rsid w:val="00563EDB"/>
    <w:rsid w:val="00566493"/>
    <w:rsid w:val="008F3C3C"/>
    <w:rsid w:val="0090219C"/>
    <w:rsid w:val="00914281"/>
    <w:rsid w:val="009A15C2"/>
    <w:rsid w:val="00AC34CA"/>
    <w:rsid w:val="00DA3A67"/>
    <w:rsid w:val="00D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B37B"/>
  <w15:chartTrackingRefBased/>
  <w15:docId w15:val="{801CB6AC-A2DD-4FF0-8DAD-50FA357E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AC2F31CA789478244CC6D5919FCAC" ma:contentTypeVersion="16" ma:contentTypeDescription="Create a new document." ma:contentTypeScope="" ma:versionID="09ab46c01127e523b048a0da4a76e94f">
  <xsd:schema xmlns:xsd="http://www.w3.org/2001/XMLSchema" xmlns:xs="http://www.w3.org/2001/XMLSchema" xmlns:p="http://schemas.microsoft.com/office/2006/metadata/properties" xmlns:ns2="bf548730-ddb5-4b70-803a-deceae7a450b" xmlns:ns3="1837da26-3367-49d7-8cb0-e753e94d3318" targetNamespace="http://schemas.microsoft.com/office/2006/metadata/properties" ma:root="true" ma:fieldsID="dcf096d33b5851448443b892df18faef" ns2:_="" ns3:_="">
    <xsd:import namespace="bf548730-ddb5-4b70-803a-deceae7a450b"/>
    <xsd:import namespace="1837da26-3367-49d7-8cb0-e753e94d3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8730-ddb5-4b70-803a-deceae7a4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58ffd0-a013-44e0-81c6-c32cd0541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7da26-3367-49d7-8cb0-e753e94d33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d3a627-dc82-47db-b8c8-fed7c5524c8b}" ma:internalName="TaxCatchAll" ma:showField="CatchAllData" ma:web="1837da26-3367-49d7-8cb0-e753e94d3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37da26-3367-49d7-8cb0-e753e94d3318">
      <UserInfo>
        <DisplayName>Kate Darlington</DisplayName>
        <AccountId>57</AccountId>
        <AccountType/>
      </UserInfo>
    </SharedWithUsers>
    <lcf76f155ced4ddcb4097134ff3c332f xmlns="bf548730-ddb5-4b70-803a-deceae7a450b">
      <Terms xmlns="http://schemas.microsoft.com/office/infopath/2007/PartnerControls"/>
    </lcf76f155ced4ddcb4097134ff3c332f>
    <TaxCatchAll xmlns="1837da26-3367-49d7-8cb0-e753e94d3318" xsi:nil="true"/>
  </documentManagement>
</p:properties>
</file>

<file path=customXml/itemProps1.xml><?xml version="1.0" encoding="utf-8"?>
<ds:datastoreItem xmlns:ds="http://schemas.openxmlformats.org/officeDocument/2006/customXml" ds:itemID="{C51B4D35-2BD6-41D3-961A-C431B386B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8730-ddb5-4b70-803a-deceae7a450b"/>
    <ds:schemaRef ds:uri="1837da26-3367-49d7-8cb0-e753e94d3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84C87-32A8-429E-B8CA-D5B399E54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6C5D5-B286-4F16-86C4-A0F94F179486}">
  <ds:schemaRefs>
    <ds:schemaRef ds:uri="http://schemas.microsoft.com/office/2006/metadata/properties"/>
    <ds:schemaRef ds:uri="http://schemas.microsoft.com/office/infopath/2007/PartnerControls"/>
    <ds:schemaRef ds:uri="1837da26-3367-49d7-8cb0-e753e94d3318"/>
    <ds:schemaRef ds:uri="bf548730-ddb5-4b70-803a-deceae7a4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Spinks2</dc:creator>
  <cp:keywords/>
  <dc:description/>
  <cp:lastModifiedBy>Karen Boden</cp:lastModifiedBy>
  <cp:revision>8</cp:revision>
  <dcterms:created xsi:type="dcterms:W3CDTF">2024-01-25T10:07:00Z</dcterms:created>
  <dcterms:modified xsi:type="dcterms:W3CDTF">2024-02-06T09:58:00Z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54ca5-015e-47ab-9fdb-c0a8323bc23e_Enabled">
    <vt:lpwstr>true</vt:lpwstr>
  </property>
  <property fmtid="{D5CDD505-2E9C-101B-9397-08002B2CF9AE}" pid="3" name="MSIP_Label_d0354ca5-015e-47ab-9fdb-c0a8323bc23e_SetDate">
    <vt:lpwstr>2024-01-25T10:49:58Z</vt:lpwstr>
  </property>
  <property fmtid="{D5CDD505-2E9C-101B-9397-08002B2CF9AE}" pid="4" name="MSIP_Label_d0354ca5-015e-47ab-9fdb-c0a8323bc23e_Method">
    <vt:lpwstr>Privileged</vt:lpwstr>
  </property>
  <property fmtid="{D5CDD505-2E9C-101B-9397-08002B2CF9AE}" pid="5" name="MSIP_Label_d0354ca5-015e-47ab-9fdb-c0a8323bc23e_Name">
    <vt:lpwstr>d0354ca5-015e-47ab-9fdb-c0a8323bc23e</vt:lpwstr>
  </property>
  <property fmtid="{D5CDD505-2E9C-101B-9397-08002B2CF9AE}" pid="6" name="MSIP_Label_d0354ca5-015e-47ab-9fdb-c0a8323bc23e_SiteId">
    <vt:lpwstr>07ebc6c3-7074-4387-a625-b9d918ba4a97</vt:lpwstr>
  </property>
  <property fmtid="{D5CDD505-2E9C-101B-9397-08002B2CF9AE}" pid="7" name="MSIP_Label_d0354ca5-015e-47ab-9fdb-c0a8323bc23e_ActionId">
    <vt:lpwstr>51cba43f-ac6d-4b04-ba57-5b5a81db93b1</vt:lpwstr>
  </property>
  <property fmtid="{D5CDD505-2E9C-101B-9397-08002B2CF9AE}" pid="8" name="MSIP_Label_d0354ca5-015e-47ab-9fdb-c0a8323bc23e_ContentBits">
    <vt:lpwstr>0</vt:lpwstr>
  </property>
  <property fmtid="{D5CDD505-2E9C-101B-9397-08002B2CF9AE}" pid="9" name="ContentTypeId">
    <vt:lpwstr>0x0101006E5AC2F31CA789478244CC6D5919FCAC</vt:lpwstr>
  </property>
</Properties>
</file>