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8F" w:rsidRDefault="00D04B8F" w:rsidP="00E31ED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8164BC" w:rsidRPr="00747F1D" w:rsidRDefault="009F2854" w:rsidP="008164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Provision of Ophthalmic Services into the North East Prisons</w:t>
      </w:r>
    </w:p>
    <w:p w:rsidR="000925D4" w:rsidRPr="00747F1D" w:rsidRDefault="000925D4" w:rsidP="008164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A4D54" w:rsidRPr="00747F1D" w:rsidRDefault="00A24323" w:rsidP="00FE02D9">
      <w:pPr>
        <w:autoSpaceDE w:val="0"/>
        <w:autoSpaceDN w:val="0"/>
        <w:adjustRightInd w:val="0"/>
        <w:jc w:val="both"/>
        <w:rPr>
          <w:rFonts w:cs="Arial"/>
          <w:szCs w:val="24"/>
        </w:rPr>
      </w:pPr>
      <w:r w:rsidRPr="00747F1D">
        <w:rPr>
          <w:rFonts w:cs="Arial"/>
          <w:szCs w:val="24"/>
        </w:rPr>
        <w:t xml:space="preserve">NHS England (Cumbria and the North East) wishes to invite written quotes </w:t>
      </w:r>
      <w:r w:rsidR="008164BC" w:rsidRPr="00747F1D">
        <w:rPr>
          <w:rFonts w:cs="Arial"/>
          <w:szCs w:val="24"/>
          <w:lang w:eastAsia="en-GB"/>
        </w:rPr>
        <w:t xml:space="preserve">for the </w:t>
      </w:r>
      <w:r w:rsidR="009F2854">
        <w:rPr>
          <w:rFonts w:cs="Arial"/>
          <w:szCs w:val="24"/>
        </w:rPr>
        <w:t>provision of Ophthalmic Services into</w:t>
      </w:r>
      <w:r w:rsidR="002A2711" w:rsidRPr="00747F1D">
        <w:rPr>
          <w:rFonts w:cs="Arial"/>
          <w:szCs w:val="24"/>
        </w:rPr>
        <w:t xml:space="preserve"> the North East of England</w:t>
      </w:r>
      <w:r w:rsidR="0080690A" w:rsidRPr="00747F1D">
        <w:rPr>
          <w:rFonts w:cs="Arial"/>
          <w:szCs w:val="24"/>
        </w:rPr>
        <w:t xml:space="preserve"> prisons</w:t>
      </w:r>
      <w:r w:rsidR="009F2854">
        <w:rPr>
          <w:rFonts w:cs="Arial"/>
          <w:szCs w:val="24"/>
        </w:rPr>
        <w:t>.</w:t>
      </w:r>
    </w:p>
    <w:p w:rsidR="00AA4D54" w:rsidRPr="00747F1D" w:rsidRDefault="00AA4D54" w:rsidP="00104ED2">
      <w:pPr>
        <w:rPr>
          <w:rFonts w:cs="Arial"/>
          <w:szCs w:val="24"/>
        </w:rPr>
      </w:pPr>
    </w:p>
    <w:p w:rsidR="009F2854" w:rsidRPr="009F2854" w:rsidRDefault="009F2854" w:rsidP="009F2854">
      <w:pPr>
        <w:rPr>
          <w:color w:val="242424"/>
          <w:szCs w:val="24"/>
          <w:lang w:val="en-US"/>
        </w:rPr>
      </w:pPr>
      <w:r w:rsidRPr="009F2854">
        <w:rPr>
          <w:rFonts w:cs="Arial"/>
          <w:szCs w:val="24"/>
        </w:rPr>
        <w:t xml:space="preserve">The requirements are fully set out in the specification below (that will form part of the </w:t>
      </w:r>
      <w:r w:rsidRPr="009F2854">
        <w:rPr>
          <w:szCs w:val="24"/>
          <w:lang w:val="en-US"/>
        </w:rPr>
        <w:t xml:space="preserve">2017/18 NHS standard contract. The </w:t>
      </w:r>
      <w:r w:rsidRPr="009F2854">
        <w:rPr>
          <w:color w:val="242424"/>
          <w:szCs w:val="24"/>
          <w:lang w:val="en-US"/>
        </w:rPr>
        <w:t xml:space="preserve">2017/18 NHS standard contract can be accessed for information at </w:t>
      </w:r>
      <w:hyperlink r:id="rId9" w:history="1">
        <w:r w:rsidRPr="009F2854">
          <w:rPr>
            <w:rStyle w:val="Hyperlink"/>
            <w:szCs w:val="24"/>
            <w:lang w:val="en-US"/>
          </w:rPr>
          <w:t>https://www.england.nhs.uk/nhs-standard-contract/17-18/</w:t>
        </w:r>
      </w:hyperlink>
      <w:r w:rsidRPr="009F2854">
        <w:rPr>
          <w:color w:val="242424"/>
          <w:szCs w:val="24"/>
          <w:lang w:val="en-US"/>
        </w:rPr>
        <w:tab/>
      </w:r>
    </w:p>
    <w:p w:rsidR="009F700E" w:rsidRPr="00747F1D" w:rsidRDefault="009F700E" w:rsidP="00104ED2">
      <w:pPr>
        <w:rPr>
          <w:color w:val="242424"/>
          <w:szCs w:val="24"/>
          <w:lang w:val="en-US"/>
        </w:rPr>
      </w:pPr>
    </w:p>
    <w:p w:rsidR="009F700E" w:rsidRPr="00747F1D" w:rsidRDefault="0044789A" w:rsidP="00104ED2">
      <w:pPr>
        <w:rPr>
          <w:rFonts w:cs="Arial"/>
          <w:color w:val="FF0000"/>
          <w:szCs w:val="24"/>
        </w:rPr>
      </w:pPr>
      <w:r w:rsidRPr="00747F1D">
        <w:rPr>
          <w:rFonts w:cs="Arial"/>
          <w:color w:val="FF0000"/>
          <w:szCs w:val="24"/>
        </w:rPr>
        <w:tab/>
      </w:r>
      <w:bookmarkStart w:id="0" w:name="_GoBack"/>
      <w:r w:rsidR="00554227">
        <w:rPr>
          <w:rFonts w:cs="Arial"/>
          <w:color w:val="FF0000"/>
          <w:szCs w:val="24"/>
        </w:rPr>
        <w:object w:dxaOrig="2040" w:dyaOrig="1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2pt;height:67.5pt" o:ole="">
            <v:imagedata r:id="rId10" o:title=""/>
          </v:shape>
          <o:OLEObject Type="Embed" ProgID="AcroExch.Document.11" ShapeID="_x0000_i1028" DrawAspect="Icon" ObjectID="_1547300335" r:id="rId11"/>
        </w:object>
      </w:r>
      <w:bookmarkEnd w:id="0"/>
      <w:r w:rsidR="001B3349">
        <w:rPr>
          <w:rFonts w:cs="Arial"/>
          <w:color w:val="FF0000"/>
          <w:szCs w:val="24"/>
        </w:rPr>
        <w:t xml:space="preserve">    </w:t>
      </w:r>
      <w:bookmarkStart w:id="1" w:name="_MON_1547035341"/>
      <w:bookmarkEnd w:id="1"/>
      <w:r w:rsidR="001B3349">
        <w:rPr>
          <w:rFonts w:cs="Arial"/>
          <w:color w:val="FF0000"/>
          <w:szCs w:val="24"/>
        </w:rPr>
        <w:object w:dxaOrig="1530" w:dyaOrig="1002">
          <v:shape id="_x0000_i1026" type="#_x0000_t75" style="width:76.5pt;height:50.25pt" o:ole="">
            <v:imagedata r:id="rId12" o:title=""/>
          </v:shape>
          <o:OLEObject Type="Embed" ProgID="Word.Document.12" ShapeID="_x0000_i1026" DrawAspect="Icon" ObjectID="_1547300336" r:id="rId13">
            <o:FieldCodes>\s</o:FieldCodes>
          </o:OLEObject>
        </w:object>
      </w:r>
    </w:p>
    <w:p w:rsidR="00A24323" w:rsidRPr="00747F1D" w:rsidRDefault="00A24323" w:rsidP="00A24323">
      <w:pPr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C30BE8" w:rsidRDefault="00710387" w:rsidP="00A24323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Contracts will run from 1</w:t>
      </w:r>
      <w:r w:rsidRPr="00710387">
        <w:rPr>
          <w:rFonts w:cs="Arial"/>
          <w:color w:val="000000"/>
          <w:szCs w:val="24"/>
          <w:vertAlign w:val="superscript"/>
        </w:rPr>
        <w:t>st</w:t>
      </w:r>
      <w:r>
        <w:rPr>
          <w:rFonts w:cs="Arial"/>
          <w:color w:val="000000"/>
          <w:szCs w:val="24"/>
        </w:rPr>
        <w:t xml:space="preserve"> April 2017 to 31</w:t>
      </w:r>
      <w:r w:rsidRPr="00710387">
        <w:rPr>
          <w:rFonts w:cs="Arial"/>
          <w:color w:val="000000"/>
          <w:szCs w:val="24"/>
          <w:vertAlign w:val="superscript"/>
        </w:rPr>
        <w:t>st</w:t>
      </w:r>
      <w:r>
        <w:rPr>
          <w:rFonts w:cs="Arial"/>
          <w:color w:val="000000"/>
          <w:szCs w:val="24"/>
        </w:rPr>
        <w:t xml:space="preserve"> March 2019</w:t>
      </w:r>
      <w:r w:rsidR="00C30BE8">
        <w:rPr>
          <w:rFonts w:cs="Arial"/>
          <w:color w:val="000000"/>
          <w:szCs w:val="24"/>
        </w:rPr>
        <w:t>.</w:t>
      </w:r>
    </w:p>
    <w:p w:rsidR="00C30BE8" w:rsidRDefault="00C30BE8" w:rsidP="00A24323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</w:p>
    <w:p w:rsidR="009F2854" w:rsidRDefault="009F2854" w:rsidP="00A24323">
      <w:p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Overall</w:t>
      </w:r>
      <w:r w:rsidR="00A24323" w:rsidRPr="00747F1D">
        <w:rPr>
          <w:rFonts w:cs="Arial"/>
          <w:szCs w:val="24"/>
          <w:lang w:eastAsia="en-GB"/>
        </w:rPr>
        <w:t xml:space="preserve"> financial envelope </w:t>
      </w:r>
      <w:r w:rsidR="00710387">
        <w:rPr>
          <w:rFonts w:cs="Arial"/>
          <w:szCs w:val="24"/>
          <w:lang w:eastAsia="en-GB"/>
        </w:rPr>
        <w:t>for the provision</w:t>
      </w:r>
      <w:r>
        <w:rPr>
          <w:rFonts w:cs="Arial"/>
          <w:szCs w:val="24"/>
          <w:lang w:eastAsia="en-GB"/>
        </w:rPr>
        <w:t xml:space="preserve"> </w:t>
      </w:r>
      <w:r w:rsidRPr="00710387">
        <w:rPr>
          <w:rFonts w:cs="Arial"/>
          <w:szCs w:val="24"/>
          <w:lang w:eastAsia="en-GB"/>
        </w:rPr>
        <w:t xml:space="preserve">is </w:t>
      </w:r>
      <w:r w:rsidR="00A24323" w:rsidRPr="00710387">
        <w:rPr>
          <w:rFonts w:cs="Arial"/>
          <w:szCs w:val="24"/>
          <w:lang w:eastAsia="en-GB"/>
        </w:rPr>
        <w:t>£</w:t>
      </w:r>
      <w:r w:rsidR="00710387">
        <w:rPr>
          <w:rFonts w:cs="Arial"/>
          <w:szCs w:val="24"/>
          <w:lang w:eastAsia="en-GB"/>
        </w:rPr>
        <w:t>140,640</w:t>
      </w:r>
      <w:r w:rsidR="00C30BE8">
        <w:rPr>
          <w:rFonts w:cs="Arial"/>
          <w:szCs w:val="24"/>
          <w:lang w:eastAsia="en-GB"/>
        </w:rPr>
        <w:t xml:space="preserve"> per annum</w:t>
      </w:r>
      <w:r>
        <w:rPr>
          <w:rFonts w:cs="Arial"/>
          <w:szCs w:val="24"/>
          <w:lang w:eastAsia="en-GB"/>
        </w:rPr>
        <w:t>.  This is separated into the following lots:</w:t>
      </w:r>
    </w:p>
    <w:p w:rsidR="009F2854" w:rsidRDefault="009F2854" w:rsidP="00A24323">
      <w:p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</w:p>
    <w:p w:rsidR="009F2854" w:rsidRPr="009F2854" w:rsidRDefault="009F2854" w:rsidP="009F2854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 w:rsidRPr="009F2854">
        <w:rPr>
          <w:rFonts w:cs="Arial"/>
          <w:szCs w:val="24"/>
          <w:lang w:eastAsia="en-GB"/>
        </w:rPr>
        <w:t>Lot 1 – Durham Cluster (HMP Durham, HMP Frankland and HMPYOI Low Newton)</w:t>
      </w:r>
      <w:r w:rsidR="00710387">
        <w:rPr>
          <w:rFonts w:cs="Arial"/>
          <w:szCs w:val="24"/>
          <w:lang w:eastAsia="en-GB"/>
        </w:rPr>
        <w:t xml:space="preserve"> = </w:t>
      </w:r>
      <w:r w:rsidR="00710387" w:rsidRPr="00710387">
        <w:rPr>
          <w:rFonts w:cs="Arial"/>
          <w:b/>
          <w:szCs w:val="24"/>
          <w:lang w:eastAsia="en-GB"/>
        </w:rPr>
        <w:t>£59,000</w:t>
      </w:r>
      <w:r w:rsidR="00C30BE8">
        <w:rPr>
          <w:rFonts w:cs="Arial"/>
          <w:b/>
          <w:szCs w:val="24"/>
          <w:lang w:eastAsia="en-GB"/>
        </w:rPr>
        <w:t xml:space="preserve"> per annum</w:t>
      </w:r>
    </w:p>
    <w:p w:rsidR="009F2854" w:rsidRPr="009F2854" w:rsidRDefault="009F2854" w:rsidP="009F2854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 w:rsidRPr="009F2854">
        <w:rPr>
          <w:rFonts w:cs="Arial"/>
          <w:szCs w:val="24"/>
          <w:lang w:eastAsia="en-GB"/>
        </w:rPr>
        <w:t>Lot 2 – Tees (HMP Holme House)</w:t>
      </w:r>
      <w:r w:rsidR="00710387">
        <w:rPr>
          <w:rFonts w:cs="Arial"/>
          <w:szCs w:val="24"/>
          <w:lang w:eastAsia="en-GB"/>
        </w:rPr>
        <w:t xml:space="preserve"> = </w:t>
      </w:r>
      <w:r w:rsidR="00710387" w:rsidRPr="00710387">
        <w:rPr>
          <w:rFonts w:cs="Arial"/>
          <w:b/>
          <w:szCs w:val="24"/>
          <w:lang w:eastAsia="en-GB"/>
        </w:rPr>
        <w:t>£29,640</w:t>
      </w:r>
      <w:r w:rsidR="00C30BE8">
        <w:rPr>
          <w:rFonts w:cs="Arial"/>
          <w:b/>
          <w:szCs w:val="24"/>
          <w:lang w:eastAsia="en-GB"/>
        </w:rPr>
        <w:t xml:space="preserve"> per annum</w:t>
      </w:r>
    </w:p>
    <w:p w:rsidR="009F2854" w:rsidRPr="00C30BE8" w:rsidRDefault="009F2854" w:rsidP="009F2854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 w:rsidRPr="009F2854">
        <w:rPr>
          <w:rFonts w:cs="Arial"/>
          <w:szCs w:val="24"/>
          <w:lang w:eastAsia="en-GB"/>
        </w:rPr>
        <w:t>Lot 3 – HMP Northumberland</w:t>
      </w:r>
      <w:r w:rsidR="00710387">
        <w:rPr>
          <w:rFonts w:cs="Arial"/>
          <w:szCs w:val="24"/>
          <w:lang w:eastAsia="en-GB"/>
        </w:rPr>
        <w:t xml:space="preserve"> = </w:t>
      </w:r>
      <w:r w:rsidR="00710387" w:rsidRPr="00710387">
        <w:rPr>
          <w:rFonts w:cs="Arial"/>
          <w:b/>
          <w:szCs w:val="24"/>
          <w:lang w:eastAsia="en-GB"/>
        </w:rPr>
        <w:t>£44,000</w:t>
      </w:r>
      <w:r w:rsidR="00C30BE8">
        <w:rPr>
          <w:rFonts w:cs="Arial"/>
          <w:b/>
          <w:szCs w:val="24"/>
          <w:lang w:eastAsia="en-GB"/>
        </w:rPr>
        <w:t xml:space="preserve"> per annum</w:t>
      </w:r>
    </w:p>
    <w:p w:rsidR="009F2854" w:rsidRPr="009F2854" w:rsidRDefault="009F2854" w:rsidP="009F2854">
      <w:pPr>
        <w:pStyle w:val="ListParagraph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 w:rsidRPr="009F2854">
        <w:rPr>
          <w:rFonts w:cs="Arial"/>
          <w:szCs w:val="24"/>
          <w:lang w:eastAsia="en-GB"/>
        </w:rPr>
        <w:t>Lot 4 – HMYOI Deerbolt</w:t>
      </w:r>
      <w:r w:rsidR="00710387">
        <w:rPr>
          <w:rFonts w:cs="Arial"/>
          <w:szCs w:val="24"/>
          <w:lang w:eastAsia="en-GB"/>
        </w:rPr>
        <w:t xml:space="preserve"> = </w:t>
      </w:r>
      <w:r w:rsidR="00710387" w:rsidRPr="00710387">
        <w:rPr>
          <w:rFonts w:cs="Arial"/>
          <w:b/>
          <w:szCs w:val="24"/>
          <w:lang w:eastAsia="en-GB"/>
        </w:rPr>
        <w:t>£8,000</w:t>
      </w:r>
      <w:r w:rsidR="00C30BE8">
        <w:rPr>
          <w:rFonts w:cs="Arial"/>
          <w:b/>
          <w:szCs w:val="24"/>
          <w:lang w:eastAsia="en-GB"/>
        </w:rPr>
        <w:t xml:space="preserve"> per annum</w:t>
      </w:r>
    </w:p>
    <w:p w:rsidR="00A24323" w:rsidRPr="00747F1D" w:rsidRDefault="00A24323" w:rsidP="009F2854">
      <w:p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 w:rsidRPr="00747F1D">
        <w:rPr>
          <w:rFonts w:cs="Arial"/>
          <w:szCs w:val="24"/>
          <w:lang w:eastAsia="en-GB"/>
        </w:rPr>
        <w:t xml:space="preserve"> </w:t>
      </w:r>
    </w:p>
    <w:p w:rsidR="00066566" w:rsidRPr="00747F1D" w:rsidRDefault="008164BC" w:rsidP="00A2432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47F1D">
        <w:rPr>
          <w:rFonts w:ascii="Arial" w:hAnsi="Arial" w:cs="Arial"/>
          <w:sz w:val="24"/>
          <w:szCs w:val="24"/>
          <w:lang w:eastAsia="en-GB"/>
        </w:rPr>
        <w:t xml:space="preserve">Submissions must include </w:t>
      </w:r>
      <w:r w:rsidRPr="00747F1D">
        <w:rPr>
          <w:rFonts w:ascii="Arial" w:hAnsi="Arial" w:cs="Arial"/>
          <w:sz w:val="24"/>
          <w:szCs w:val="24"/>
        </w:rPr>
        <w:t xml:space="preserve">firm pricing </w:t>
      </w:r>
      <w:r w:rsidRPr="00747F1D">
        <w:rPr>
          <w:rFonts w:ascii="Arial" w:hAnsi="Arial" w:cs="Arial"/>
          <w:sz w:val="24"/>
          <w:szCs w:val="24"/>
          <w:lang w:eastAsia="en-GB"/>
        </w:rPr>
        <w:t xml:space="preserve">and an outline of the methodology that would be applied to complete the requirements. </w:t>
      </w:r>
      <w:r w:rsidR="00B11108" w:rsidRPr="00747F1D">
        <w:rPr>
          <w:rFonts w:ascii="Arial" w:hAnsi="Arial" w:cs="Arial"/>
          <w:sz w:val="24"/>
          <w:szCs w:val="24"/>
          <w:lang w:eastAsia="en-GB"/>
        </w:rPr>
        <w:t xml:space="preserve">Submitted quotes will be evaluated and scored against </w:t>
      </w:r>
      <w:r w:rsidR="00066566" w:rsidRPr="00747F1D">
        <w:rPr>
          <w:rFonts w:ascii="Arial" w:hAnsi="Arial" w:cs="Arial"/>
          <w:sz w:val="24"/>
          <w:szCs w:val="24"/>
        </w:rPr>
        <w:t>response</w:t>
      </w:r>
      <w:r w:rsidR="00B11108" w:rsidRPr="00747F1D">
        <w:rPr>
          <w:rFonts w:ascii="Arial" w:hAnsi="Arial" w:cs="Arial"/>
          <w:sz w:val="24"/>
          <w:szCs w:val="24"/>
        </w:rPr>
        <w:t>s</w:t>
      </w:r>
      <w:r w:rsidRPr="00747F1D">
        <w:rPr>
          <w:rFonts w:ascii="Arial" w:hAnsi="Arial" w:cs="Arial"/>
          <w:sz w:val="24"/>
          <w:szCs w:val="24"/>
        </w:rPr>
        <w:t xml:space="preserve"> </w:t>
      </w:r>
      <w:r w:rsidR="002A2711" w:rsidRPr="00747F1D">
        <w:rPr>
          <w:rFonts w:ascii="Arial" w:hAnsi="Arial" w:cs="Arial"/>
          <w:sz w:val="24"/>
          <w:szCs w:val="24"/>
        </w:rPr>
        <w:t xml:space="preserve">as per the attached </w:t>
      </w:r>
      <w:r w:rsidR="00747F1D" w:rsidRPr="00747F1D">
        <w:rPr>
          <w:rFonts w:ascii="Arial" w:hAnsi="Arial" w:cs="Arial"/>
          <w:sz w:val="24"/>
          <w:szCs w:val="24"/>
        </w:rPr>
        <w:t>specification a</w:t>
      </w:r>
      <w:r w:rsidR="002A2711" w:rsidRPr="00747F1D">
        <w:rPr>
          <w:rFonts w:ascii="Arial" w:hAnsi="Arial" w:cs="Arial"/>
          <w:sz w:val="24"/>
          <w:szCs w:val="24"/>
        </w:rPr>
        <w:t>nd evaluation methodology.</w:t>
      </w:r>
      <w:r w:rsidRPr="00747F1D">
        <w:rPr>
          <w:rFonts w:ascii="Arial" w:hAnsi="Arial" w:cs="Arial"/>
          <w:sz w:val="24"/>
          <w:szCs w:val="24"/>
        </w:rPr>
        <w:t xml:space="preserve"> </w:t>
      </w:r>
    </w:p>
    <w:p w:rsidR="008D07A7" w:rsidRPr="00747F1D" w:rsidRDefault="008D07A7" w:rsidP="008164BC">
      <w:pPr>
        <w:pStyle w:val="Default"/>
        <w:rPr>
          <w:b/>
          <w:bCs/>
        </w:rPr>
      </w:pPr>
    </w:p>
    <w:p w:rsidR="008164BC" w:rsidRPr="00747F1D" w:rsidRDefault="008164BC" w:rsidP="008164BC">
      <w:pPr>
        <w:pStyle w:val="Default"/>
      </w:pPr>
      <w:r w:rsidRPr="00747F1D">
        <w:rPr>
          <w:b/>
          <w:bCs/>
        </w:rPr>
        <w:t xml:space="preserve">Application procedure </w:t>
      </w:r>
    </w:p>
    <w:p w:rsidR="008164BC" w:rsidRPr="00747F1D" w:rsidRDefault="008164BC" w:rsidP="008164BC">
      <w:pPr>
        <w:pStyle w:val="Default"/>
        <w:jc w:val="both"/>
        <w:rPr>
          <w:b/>
          <w:bCs/>
        </w:rPr>
      </w:pPr>
    </w:p>
    <w:p w:rsidR="008164BC" w:rsidRPr="00747F1D" w:rsidRDefault="008164BC" w:rsidP="008164BC">
      <w:p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  <w:r w:rsidRPr="00747F1D">
        <w:rPr>
          <w:rFonts w:cs="Arial"/>
          <w:szCs w:val="24"/>
          <w:lang w:eastAsia="en-GB"/>
        </w:rPr>
        <w:t>Failure to comply with these instructions</w:t>
      </w:r>
      <w:r w:rsidR="00FA001E" w:rsidRPr="00747F1D">
        <w:rPr>
          <w:rFonts w:cs="Arial"/>
          <w:szCs w:val="24"/>
          <w:lang w:eastAsia="en-GB"/>
        </w:rPr>
        <w:t xml:space="preserve"> or being </w:t>
      </w:r>
      <w:r w:rsidR="00747F1D" w:rsidRPr="00747F1D">
        <w:rPr>
          <w:rFonts w:cs="Arial"/>
          <w:szCs w:val="24"/>
          <w:lang w:eastAsia="en-GB"/>
        </w:rPr>
        <w:t>un</w:t>
      </w:r>
      <w:r w:rsidR="00FA001E" w:rsidRPr="00747F1D">
        <w:rPr>
          <w:rFonts w:cs="Arial"/>
          <w:szCs w:val="24"/>
          <w:lang w:eastAsia="en-GB"/>
        </w:rPr>
        <w:t>able to satisfy the Red Flag Questions will</w:t>
      </w:r>
      <w:r w:rsidRPr="00747F1D">
        <w:rPr>
          <w:rFonts w:cs="Arial"/>
          <w:szCs w:val="24"/>
          <w:lang w:eastAsia="en-GB"/>
        </w:rPr>
        <w:t xml:space="preserve"> result in your quote being rejected. </w:t>
      </w:r>
    </w:p>
    <w:p w:rsidR="00104ED2" w:rsidRPr="00747F1D" w:rsidRDefault="00104ED2" w:rsidP="008164BC">
      <w:pPr>
        <w:autoSpaceDE w:val="0"/>
        <w:autoSpaceDN w:val="0"/>
        <w:adjustRightInd w:val="0"/>
        <w:jc w:val="both"/>
        <w:rPr>
          <w:rFonts w:cs="Arial"/>
          <w:szCs w:val="24"/>
          <w:lang w:eastAsia="en-GB"/>
        </w:rPr>
      </w:pPr>
    </w:p>
    <w:p w:rsidR="00D844A0" w:rsidRDefault="00104ED2" w:rsidP="008164BC">
      <w:pPr>
        <w:pStyle w:val="Default"/>
        <w:rPr>
          <w:color w:val="0B0C0C"/>
        </w:rPr>
      </w:pPr>
      <w:r w:rsidRPr="00747F1D">
        <w:rPr>
          <w:color w:val="0B0C0C"/>
        </w:rPr>
        <w:t xml:space="preserve">Proposal submissions must be made by email to </w:t>
      </w:r>
      <w:hyperlink r:id="rId14" w:history="1">
        <w:r w:rsidR="008D07A7" w:rsidRPr="00747F1D">
          <w:rPr>
            <w:rStyle w:val="Hyperlink"/>
          </w:rPr>
          <w:t>ENGLAND.offenderhealthnortheastandcumbria@nhs.net</w:t>
        </w:r>
      </w:hyperlink>
      <w:r w:rsidR="00747F1D" w:rsidRPr="00747F1D">
        <w:rPr>
          <w:color w:val="0B0C0C"/>
        </w:rPr>
        <w:t xml:space="preserve"> </w:t>
      </w:r>
      <w:r w:rsidR="00D844A0">
        <w:rPr>
          <w:color w:val="0B0C0C"/>
        </w:rPr>
        <w:t xml:space="preserve">or by post to </w:t>
      </w:r>
    </w:p>
    <w:p w:rsidR="00D844A0" w:rsidRDefault="00D844A0" w:rsidP="008164BC">
      <w:pPr>
        <w:pStyle w:val="Default"/>
        <w:rPr>
          <w:color w:val="0B0C0C"/>
        </w:rPr>
      </w:pPr>
    </w:p>
    <w:p w:rsidR="00D844A0" w:rsidRDefault="00D844A0" w:rsidP="00D844A0">
      <w:pPr>
        <w:pStyle w:val="Default"/>
        <w:ind w:left="720"/>
        <w:rPr>
          <w:color w:val="0B0C0C"/>
        </w:rPr>
      </w:pPr>
      <w:r>
        <w:rPr>
          <w:color w:val="0B0C0C"/>
        </w:rPr>
        <w:t>Health &amp; Justice</w:t>
      </w:r>
    </w:p>
    <w:p w:rsidR="00D844A0" w:rsidRDefault="00D844A0" w:rsidP="00D844A0">
      <w:pPr>
        <w:pStyle w:val="Default"/>
        <w:ind w:left="720"/>
        <w:rPr>
          <w:color w:val="0B0C0C"/>
        </w:rPr>
      </w:pPr>
      <w:r>
        <w:rPr>
          <w:color w:val="0B0C0C"/>
        </w:rPr>
        <w:t>NHS England (North East &amp; Cumbria)</w:t>
      </w:r>
    </w:p>
    <w:p w:rsidR="00D844A0" w:rsidRDefault="00D844A0" w:rsidP="00D844A0">
      <w:pPr>
        <w:pStyle w:val="Default"/>
        <w:ind w:left="720"/>
        <w:rPr>
          <w:color w:val="0B0C0C"/>
        </w:rPr>
      </w:pPr>
      <w:r>
        <w:rPr>
          <w:color w:val="0B0C0C"/>
        </w:rPr>
        <w:t>The Old Exchange</w:t>
      </w:r>
    </w:p>
    <w:p w:rsidR="00D844A0" w:rsidRDefault="00D844A0" w:rsidP="00D844A0">
      <w:pPr>
        <w:pStyle w:val="Default"/>
        <w:ind w:left="720"/>
        <w:rPr>
          <w:color w:val="0B0C0C"/>
        </w:rPr>
      </w:pPr>
      <w:r>
        <w:rPr>
          <w:color w:val="0B0C0C"/>
        </w:rPr>
        <w:t>Barnard Street</w:t>
      </w:r>
    </w:p>
    <w:p w:rsidR="00D844A0" w:rsidRDefault="00D844A0" w:rsidP="00D844A0">
      <w:pPr>
        <w:pStyle w:val="Default"/>
        <w:ind w:left="720"/>
        <w:rPr>
          <w:color w:val="0B0C0C"/>
        </w:rPr>
      </w:pPr>
      <w:r>
        <w:rPr>
          <w:color w:val="0B0C0C"/>
        </w:rPr>
        <w:t>Darlington</w:t>
      </w:r>
    </w:p>
    <w:p w:rsidR="00D844A0" w:rsidRDefault="00D844A0" w:rsidP="00D844A0">
      <w:pPr>
        <w:pStyle w:val="Default"/>
        <w:ind w:left="720"/>
        <w:rPr>
          <w:color w:val="0B0C0C"/>
        </w:rPr>
      </w:pPr>
      <w:r>
        <w:rPr>
          <w:color w:val="0B0C0C"/>
        </w:rPr>
        <w:t>DL3 7DR</w:t>
      </w:r>
    </w:p>
    <w:p w:rsidR="00D844A0" w:rsidRDefault="00D844A0" w:rsidP="00D844A0">
      <w:pPr>
        <w:pStyle w:val="Default"/>
        <w:ind w:left="720"/>
        <w:rPr>
          <w:color w:val="0B0C0C"/>
        </w:rPr>
      </w:pPr>
    </w:p>
    <w:p w:rsidR="008164BC" w:rsidRPr="005F7DC8" w:rsidRDefault="00D844A0" w:rsidP="008164BC">
      <w:pPr>
        <w:pStyle w:val="Default"/>
        <w:rPr>
          <w:color w:val="0B0C0C"/>
        </w:rPr>
      </w:pPr>
      <w:r>
        <w:rPr>
          <w:color w:val="0B0C0C"/>
        </w:rPr>
        <w:t>To arrive</w:t>
      </w:r>
      <w:r w:rsidR="00747F1D" w:rsidRPr="00747F1D">
        <w:rPr>
          <w:color w:val="0B0C0C"/>
        </w:rPr>
        <w:t xml:space="preserve"> no later than </w:t>
      </w:r>
      <w:r>
        <w:rPr>
          <w:color w:val="0B0C0C"/>
        </w:rPr>
        <w:t xml:space="preserve">12.00 on </w:t>
      </w:r>
      <w:r w:rsidR="00747F1D" w:rsidRPr="00747F1D">
        <w:rPr>
          <w:color w:val="0B0C0C"/>
        </w:rPr>
        <w:t>Friday 1</w:t>
      </w:r>
      <w:r>
        <w:rPr>
          <w:color w:val="0B0C0C"/>
        </w:rPr>
        <w:t>7</w:t>
      </w:r>
      <w:r w:rsidR="00747F1D" w:rsidRPr="00747F1D">
        <w:rPr>
          <w:color w:val="0B0C0C"/>
          <w:vertAlign w:val="superscript"/>
        </w:rPr>
        <w:t>th</w:t>
      </w:r>
      <w:r w:rsidR="00747F1D" w:rsidRPr="00747F1D">
        <w:rPr>
          <w:color w:val="0B0C0C"/>
        </w:rPr>
        <w:t xml:space="preserve"> </w:t>
      </w:r>
      <w:r>
        <w:rPr>
          <w:color w:val="0B0C0C"/>
        </w:rPr>
        <w:t>February</w:t>
      </w:r>
      <w:r w:rsidR="00747F1D" w:rsidRPr="00747F1D">
        <w:rPr>
          <w:color w:val="0B0C0C"/>
        </w:rPr>
        <w:t xml:space="preserve"> 201</w:t>
      </w:r>
      <w:r>
        <w:rPr>
          <w:color w:val="0B0C0C"/>
        </w:rPr>
        <w:t>7</w:t>
      </w:r>
      <w:r w:rsidR="00FA001E" w:rsidRPr="00747F1D">
        <w:rPr>
          <w:color w:val="0B0C0C"/>
        </w:rPr>
        <w:t>.</w:t>
      </w:r>
    </w:p>
    <w:p w:rsidR="00D844A0" w:rsidRDefault="008164BC" w:rsidP="008164B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47F1D">
        <w:rPr>
          <w:rFonts w:ascii="Arial" w:hAnsi="Arial" w:cs="Arial"/>
          <w:sz w:val="24"/>
          <w:szCs w:val="24"/>
        </w:rPr>
        <w:t>Clarifications may be sought by the commissioner</w:t>
      </w:r>
      <w:r w:rsidR="00D844A0">
        <w:rPr>
          <w:rFonts w:ascii="Arial" w:hAnsi="Arial" w:cs="Arial"/>
          <w:sz w:val="24"/>
          <w:szCs w:val="24"/>
        </w:rPr>
        <w:t>.</w:t>
      </w:r>
    </w:p>
    <w:p w:rsidR="008164BC" w:rsidRPr="00747F1D" w:rsidRDefault="008164BC" w:rsidP="008164B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47F1D">
        <w:rPr>
          <w:rFonts w:ascii="Arial" w:hAnsi="Arial" w:cs="Arial"/>
          <w:sz w:val="24"/>
          <w:szCs w:val="24"/>
        </w:rPr>
        <w:t xml:space="preserve">The successful provider will be informed no later than </w:t>
      </w:r>
      <w:r w:rsidR="00D844A0">
        <w:rPr>
          <w:rFonts w:ascii="Arial" w:hAnsi="Arial" w:cs="Arial"/>
          <w:sz w:val="24"/>
          <w:szCs w:val="24"/>
        </w:rPr>
        <w:t>Wednesday 1</w:t>
      </w:r>
      <w:r w:rsidR="00D844A0" w:rsidRPr="00D844A0">
        <w:rPr>
          <w:rFonts w:ascii="Arial" w:hAnsi="Arial" w:cs="Arial"/>
          <w:sz w:val="24"/>
          <w:szCs w:val="24"/>
          <w:vertAlign w:val="superscript"/>
        </w:rPr>
        <w:t>st</w:t>
      </w:r>
      <w:r w:rsidR="00D844A0">
        <w:rPr>
          <w:rFonts w:ascii="Arial" w:hAnsi="Arial" w:cs="Arial"/>
          <w:sz w:val="24"/>
          <w:szCs w:val="24"/>
        </w:rPr>
        <w:t xml:space="preserve"> March 2017</w:t>
      </w:r>
      <w:r w:rsidR="00747F1D" w:rsidRPr="00747F1D">
        <w:rPr>
          <w:rFonts w:ascii="Arial" w:hAnsi="Arial" w:cs="Arial"/>
          <w:sz w:val="24"/>
          <w:szCs w:val="24"/>
        </w:rPr>
        <w:t>.</w:t>
      </w:r>
    </w:p>
    <w:p w:rsidR="00D04B8F" w:rsidRPr="00747F1D" w:rsidRDefault="00D04B8F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D04B8F" w:rsidRPr="00747F1D" w:rsidSect="001601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924" w:bottom="1440" w:left="1077" w:header="799" w:footer="709" w:gutter="0"/>
      <w:paperSrc w:first="96" w:other="9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174" w:rsidRDefault="00716174">
      <w:r>
        <w:separator/>
      </w:r>
    </w:p>
  </w:endnote>
  <w:endnote w:type="continuationSeparator" w:id="0">
    <w:p w:rsidR="00716174" w:rsidRDefault="0071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174" w:rsidRDefault="00716174">
      <w:r>
        <w:separator/>
      </w:r>
    </w:p>
  </w:footnote>
  <w:footnote w:type="continuationSeparator" w:id="0">
    <w:p w:rsidR="00716174" w:rsidRDefault="00716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564657"/>
      <w:docPartObj>
        <w:docPartGallery w:val="Watermarks"/>
        <w:docPartUnique/>
      </w:docPartObj>
    </w:sdtPr>
    <w:sdtEndPr/>
    <w:sdtContent>
      <w:p w:rsidR="00677707" w:rsidRDefault="00554227">
        <w:pPr>
          <w:pStyle w:val="Header"/>
          <w:tabs>
            <w:tab w:val="clear" w:pos="8306"/>
            <w:tab w:val="right" w:pos="8280"/>
          </w:tabs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7B07F9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708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3544"/>
        </w:tabs>
        <w:ind w:left="3544" w:hanging="1418"/>
      </w:pPr>
    </w:lvl>
    <w:lvl w:ilvl="4">
      <w:start w:val="1"/>
      <w:numFmt w:val="decimal"/>
      <w:pStyle w:val="Heading5"/>
      <w:lvlText w:val="%4.%3.%2.%1.%5"/>
      <w:lvlJc w:val="left"/>
      <w:pPr>
        <w:tabs>
          <w:tab w:val="num" w:pos="4723"/>
        </w:tabs>
        <w:ind w:left="4723" w:hanging="1406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5239"/>
        </w:tabs>
        <w:ind w:left="5239" w:hanging="516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857"/>
        </w:tabs>
        <w:ind w:left="5857" w:hanging="618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bullet"/>
      <w:pStyle w:val="Heading8"/>
      <w:lvlText w:val=""/>
      <w:lvlJc w:val="left"/>
      <w:pPr>
        <w:tabs>
          <w:tab w:val="num" w:pos="6367"/>
        </w:tabs>
        <w:ind w:left="6367" w:hanging="510"/>
      </w:pPr>
      <w:rPr>
        <w:rFonts w:ascii="Symbol" w:hAnsi="Symbol" w:hint="default"/>
      </w:rPr>
    </w:lvl>
    <w:lvl w:ilvl="8">
      <w:start w:val="1"/>
      <w:numFmt w:val="bullet"/>
      <w:pStyle w:val="Heading9"/>
      <w:lvlText w:val=""/>
      <w:lvlJc w:val="left"/>
      <w:pPr>
        <w:tabs>
          <w:tab w:val="num" w:pos="6872"/>
        </w:tabs>
        <w:ind w:left="6872" w:hanging="505"/>
      </w:pPr>
      <w:rPr>
        <w:rFonts w:ascii="Symbol" w:hAnsi="Symbol" w:hint="default"/>
      </w:rPr>
    </w:lvl>
  </w:abstractNum>
  <w:abstractNum w:abstractNumId="1">
    <w:nsid w:val="03B67CF2"/>
    <w:multiLevelType w:val="hybridMultilevel"/>
    <w:tmpl w:val="34A88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750"/>
    <w:multiLevelType w:val="hybridMultilevel"/>
    <w:tmpl w:val="93AA690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C260CF"/>
    <w:multiLevelType w:val="hybridMultilevel"/>
    <w:tmpl w:val="7DD82CBE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0B625FCA"/>
    <w:multiLevelType w:val="hybridMultilevel"/>
    <w:tmpl w:val="0980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456705"/>
    <w:multiLevelType w:val="hybridMultilevel"/>
    <w:tmpl w:val="E894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E6131"/>
    <w:multiLevelType w:val="hybridMultilevel"/>
    <w:tmpl w:val="651E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53B1D"/>
    <w:multiLevelType w:val="hybridMultilevel"/>
    <w:tmpl w:val="780497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61745"/>
    <w:multiLevelType w:val="multilevel"/>
    <w:tmpl w:val="E098B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none"/>
      <w:lvlText w:val="·"/>
      <w:lvlJc w:val="left"/>
      <w:pPr>
        <w:tabs>
          <w:tab w:val="num" w:pos="0"/>
        </w:tabs>
        <w:ind w:left="5040" w:hanging="720"/>
      </w:pPr>
      <w:rPr>
        <w:rFonts w:ascii="Symbol" w:hAnsi="Symbol" w:cs="Times New Roman" w:hint="default"/>
      </w:rPr>
    </w:lvl>
    <w:lvl w:ilvl="7">
      <w:start w:val="1"/>
      <w:numFmt w:val="none"/>
      <w:lvlText w:val="*"/>
      <w:lvlJc w:val="left"/>
      <w:pPr>
        <w:tabs>
          <w:tab w:val="num" w:pos="0"/>
        </w:tabs>
        <w:ind w:left="5760" w:hanging="720"/>
      </w:pPr>
      <w:rPr>
        <w:rFonts w:ascii="Symbol" w:hAnsi="Symbol" w:cs="Times New Roman" w:hint="default"/>
      </w:rPr>
    </w:lvl>
    <w:lvl w:ilvl="8">
      <w:start w:val="1"/>
      <w:numFmt w:val="none"/>
      <w:lvlText w:val="Þ"/>
      <w:lvlJc w:val="left"/>
      <w:pPr>
        <w:tabs>
          <w:tab w:val="num" w:pos="0"/>
        </w:tabs>
        <w:ind w:left="6480" w:hanging="720"/>
      </w:pPr>
      <w:rPr>
        <w:rFonts w:ascii="Symbol" w:hAnsi="Symbol" w:cs="Times New Roman" w:hint="default"/>
      </w:rPr>
    </w:lvl>
  </w:abstractNum>
  <w:abstractNum w:abstractNumId="9">
    <w:nsid w:val="3A1458C7"/>
    <w:multiLevelType w:val="hybridMultilevel"/>
    <w:tmpl w:val="227A1A58"/>
    <w:lvl w:ilvl="0" w:tplc="04090005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10">
    <w:nsid w:val="4F6B05FA"/>
    <w:multiLevelType w:val="hybridMultilevel"/>
    <w:tmpl w:val="75222F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723F75"/>
    <w:multiLevelType w:val="multilevel"/>
    <w:tmpl w:val="47C0F19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59E33054"/>
    <w:multiLevelType w:val="hybridMultilevel"/>
    <w:tmpl w:val="9BD6CAC8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EFB162B"/>
    <w:multiLevelType w:val="multilevel"/>
    <w:tmpl w:val="2A3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1641B"/>
    <w:multiLevelType w:val="hybridMultilevel"/>
    <w:tmpl w:val="B9D2A5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2D54255"/>
    <w:multiLevelType w:val="hybridMultilevel"/>
    <w:tmpl w:val="1660C2B0"/>
    <w:lvl w:ilvl="0" w:tplc="CDC44FE8">
      <w:start w:val="1"/>
      <w:numFmt w:val="bullet"/>
      <w:lvlText w:val="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sz w:val="20"/>
      </w:rPr>
    </w:lvl>
    <w:lvl w:ilvl="1" w:tplc="2F343934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6">
    <w:nsid w:val="6B5E4B43"/>
    <w:multiLevelType w:val="multilevel"/>
    <w:tmpl w:val="5316E4BC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pStyle w:val="FWBL2"/>
      <w:lvlText w:val="3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17">
    <w:nsid w:val="6D7A3FE2"/>
    <w:multiLevelType w:val="hybridMultilevel"/>
    <w:tmpl w:val="0BF866A4"/>
    <w:lvl w:ilvl="0" w:tplc="D78823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5F7BD8"/>
    <w:multiLevelType w:val="hybridMultilevel"/>
    <w:tmpl w:val="B4360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2"/>
  </w:num>
  <w:num w:numId="5">
    <w:abstractNumId w:val="2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3"/>
  </w:num>
  <w:num w:numId="16">
    <w:abstractNumId w:val="5"/>
  </w:num>
  <w:num w:numId="17">
    <w:abstractNumId w:val="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7E"/>
    <w:rsid w:val="000037FA"/>
    <w:rsid w:val="00012A2A"/>
    <w:rsid w:val="00015279"/>
    <w:rsid w:val="0002597F"/>
    <w:rsid w:val="0003128C"/>
    <w:rsid w:val="000319E0"/>
    <w:rsid w:val="000335E4"/>
    <w:rsid w:val="00035D08"/>
    <w:rsid w:val="000432AD"/>
    <w:rsid w:val="00052C27"/>
    <w:rsid w:val="00066566"/>
    <w:rsid w:val="0008255A"/>
    <w:rsid w:val="000925D4"/>
    <w:rsid w:val="00097DAB"/>
    <w:rsid w:val="000A3ECD"/>
    <w:rsid w:val="000A7A67"/>
    <w:rsid w:val="000B11B7"/>
    <w:rsid w:val="000C6C16"/>
    <w:rsid w:val="000C7EB9"/>
    <w:rsid w:val="000D51C5"/>
    <w:rsid w:val="000D7F05"/>
    <w:rsid w:val="000E5C2F"/>
    <w:rsid w:val="000F2E0E"/>
    <w:rsid w:val="000F671B"/>
    <w:rsid w:val="001014DD"/>
    <w:rsid w:val="001033A7"/>
    <w:rsid w:val="00104ED2"/>
    <w:rsid w:val="00105335"/>
    <w:rsid w:val="00114592"/>
    <w:rsid w:val="00117B3D"/>
    <w:rsid w:val="00120336"/>
    <w:rsid w:val="00121CB8"/>
    <w:rsid w:val="00125DD9"/>
    <w:rsid w:val="00130E60"/>
    <w:rsid w:val="00151B5C"/>
    <w:rsid w:val="00151E8C"/>
    <w:rsid w:val="001601DD"/>
    <w:rsid w:val="0016266F"/>
    <w:rsid w:val="001626AB"/>
    <w:rsid w:val="001724D7"/>
    <w:rsid w:val="001A27F3"/>
    <w:rsid w:val="001A2D16"/>
    <w:rsid w:val="001A33A8"/>
    <w:rsid w:val="001A3F13"/>
    <w:rsid w:val="001A5295"/>
    <w:rsid w:val="001A7FFE"/>
    <w:rsid w:val="001B27A8"/>
    <w:rsid w:val="001B3349"/>
    <w:rsid w:val="001C02D7"/>
    <w:rsid w:val="001D0BCB"/>
    <w:rsid w:val="001D1515"/>
    <w:rsid w:val="001D4589"/>
    <w:rsid w:val="001E2451"/>
    <w:rsid w:val="001E49B4"/>
    <w:rsid w:val="001F3E60"/>
    <w:rsid w:val="00210AF1"/>
    <w:rsid w:val="00211511"/>
    <w:rsid w:val="0021168B"/>
    <w:rsid w:val="002162DF"/>
    <w:rsid w:val="00235618"/>
    <w:rsid w:val="0023569B"/>
    <w:rsid w:val="00242A77"/>
    <w:rsid w:val="00243E29"/>
    <w:rsid w:val="00244765"/>
    <w:rsid w:val="00257AF5"/>
    <w:rsid w:val="002620E8"/>
    <w:rsid w:val="002677A4"/>
    <w:rsid w:val="00293530"/>
    <w:rsid w:val="002A2711"/>
    <w:rsid w:val="002B02A0"/>
    <w:rsid w:val="002B1BCB"/>
    <w:rsid w:val="002B2C90"/>
    <w:rsid w:val="002B5978"/>
    <w:rsid w:val="002C63FF"/>
    <w:rsid w:val="002E59DB"/>
    <w:rsid w:val="002F1A26"/>
    <w:rsid w:val="002F506E"/>
    <w:rsid w:val="00313117"/>
    <w:rsid w:val="00314424"/>
    <w:rsid w:val="003232AB"/>
    <w:rsid w:val="00323AA3"/>
    <w:rsid w:val="0033242B"/>
    <w:rsid w:val="003342A3"/>
    <w:rsid w:val="003350E7"/>
    <w:rsid w:val="00335AF2"/>
    <w:rsid w:val="00341203"/>
    <w:rsid w:val="00343621"/>
    <w:rsid w:val="00343914"/>
    <w:rsid w:val="003456A9"/>
    <w:rsid w:val="00351F0E"/>
    <w:rsid w:val="00353C26"/>
    <w:rsid w:val="00380088"/>
    <w:rsid w:val="00382706"/>
    <w:rsid w:val="0038495E"/>
    <w:rsid w:val="00397893"/>
    <w:rsid w:val="003A7A65"/>
    <w:rsid w:val="003A7D16"/>
    <w:rsid w:val="003B27C2"/>
    <w:rsid w:val="003C4FD8"/>
    <w:rsid w:val="003C775C"/>
    <w:rsid w:val="003D2004"/>
    <w:rsid w:val="003D260C"/>
    <w:rsid w:val="003D7CAA"/>
    <w:rsid w:val="003E5FB1"/>
    <w:rsid w:val="003F1403"/>
    <w:rsid w:val="003F4C5B"/>
    <w:rsid w:val="003F71B2"/>
    <w:rsid w:val="004047E7"/>
    <w:rsid w:val="00420684"/>
    <w:rsid w:val="004306DD"/>
    <w:rsid w:val="0043340C"/>
    <w:rsid w:val="004402BB"/>
    <w:rsid w:val="0044789A"/>
    <w:rsid w:val="004479D7"/>
    <w:rsid w:val="00447A70"/>
    <w:rsid w:val="00451209"/>
    <w:rsid w:val="004547CD"/>
    <w:rsid w:val="004566A3"/>
    <w:rsid w:val="0046314E"/>
    <w:rsid w:val="004642E6"/>
    <w:rsid w:val="004709D9"/>
    <w:rsid w:val="0047175E"/>
    <w:rsid w:val="00473DC7"/>
    <w:rsid w:val="00476365"/>
    <w:rsid w:val="0048609A"/>
    <w:rsid w:val="0049587B"/>
    <w:rsid w:val="004968BE"/>
    <w:rsid w:val="00497E41"/>
    <w:rsid w:val="004A7C32"/>
    <w:rsid w:val="004B08F1"/>
    <w:rsid w:val="004B490E"/>
    <w:rsid w:val="004C25F7"/>
    <w:rsid w:val="004D787D"/>
    <w:rsid w:val="004E0EA7"/>
    <w:rsid w:val="004E4087"/>
    <w:rsid w:val="004F11DB"/>
    <w:rsid w:val="004F1A0C"/>
    <w:rsid w:val="004F3EAD"/>
    <w:rsid w:val="005004A7"/>
    <w:rsid w:val="0050065B"/>
    <w:rsid w:val="005114D8"/>
    <w:rsid w:val="00514A12"/>
    <w:rsid w:val="00523352"/>
    <w:rsid w:val="00524B1D"/>
    <w:rsid w:val="0053329F"/>
    <w:rsid w:val="00544A1B"/>
    <w:rsid w:val="00546D74"/>
    <w:rsid w:val="0055045D"/>
    <w:rsid w:val="005535B0"/>
    <w:rsid w:val="00554227"/>
    <w:rsid w:val="005572C6"/>
    <w:rsid w:val="00575257"/>
    <w:rsid w:val="00576CC6"/>
    <w:rsid w:val="00591775"/>
    <w:rsid w:val="00591E66"/>
    <w:rsid w:val="005950C7"/>
    <w:rsid w:val="005B41B0"/>
    <w:rsid w:val="005C1935"/>
    <w:rsid w:val="005C2BAB"/>
    <w:rsid w:val="005C66A5"/>
    <w:rsid w:val="005D24C0"/>
    <w:rsid w:val="005E642D"/>
    <w:rsid w:val="005F0532"/>
    <w:rsid w:val="005F0A0E"/>
    <w:rsid w:val="005F7DC8"/>
    <w:rsid w:val="00605CC4"/>
    <w:rsid w:val="006064E8"/>
    <w:rsid w:val="006128CC"/>
    <w:rsid w:val="00612D31"/>
    <w:rsid w:val="00613237"/>
    <w:rsid w:val="0061392F"/>
    <w:rsid w:val="00614C3B"/>
    <w:rsid w:val="006203EB"/>
    <w:rsid w:val="006229A3"/>
    <w:rsid w:val="00623516"/>
    <w:rsid w:val="006322BE"/>
    <w:rsid w:val="00640469"/>
    <w:rsid w:val="00651376"/>
    <w:rsid w:val="00652B87"/>
    <w:rsid w:val="006552D4"/>
    <w:rsid w:val="00666FF7"/>
    <w:rsid w:val="006760CC"/>
    <w:rsid w:val="00677707"/>
    <w:rsid w:val="00691F3A"/>
    <w:rsid w:val="00694A3E"/>
    <w:rsid w:val="006A351A"/>
    <w:rsid w:val="006A44D3"/>
    <w:rsid w:val="006A4966"/>
    <w:rsid w:val="006B04ED"/>
    <w:rsid w:val="006B2606"/>
    <w:rsid w:val="006B4B6E"/>
    <w:rsid w:val="006B7BEC"/>
    <w:rsid w:val="006B7CC5"/>
    <w:rsid w:val="006C3458"/>
    <w:rsid w:val="006C5E17"/>
    <w:rsid w:val="006D2333"/>
    <w:rsid w:val="006F47F3"/>
    <w:rsid w:val="00701A8F"/>
    <w:rsid w:val="00702361"/>
    <w:rsid w:val="00710387"/>
    <w:rsid w:val="00711B77"/>
    <w:rsid w:val="00712594"/>
    <w:rsid w:val="0071335D"/>
    <w:rsid w:val="00716174"/>
    <w:rsid w:val="00724906"/>
    <w:rsid w:val="007255F8"/>
    <w:rsid w:val="007311AF"/>
    <w:rsid w:val="0073526F"/>
    <w:rsid w:val="00741406"/>
    <w:rsid w:val="00743D65"/>
    <w:rsid w:val="00747F1D"/>
    <w:rsid w:val="007631AC"/>
    <w:rsid w:val="00763AA1"/>
    <w:rsid w:val="007648DA"/>
    <w:rsid w:val="00766307"/>
    <w:rsid w:val="00770429"/>
    <w:rsid w:val="00770B9D"/>
    <w:rsid w:val="0078666F"/>
    <w:rsid w:val="007962B8"/>
    <w:rsid w:val="007A6ECE"/>
    <w:rsid w:val="007A7795"/>
    <w:rsid w:val="007B1CD4"/>
    <w:rsid w:val="007C3C30"/>
    <w:rsid w:val="007C50FF"/>
    <w:rsid w:val="007D074D"/>
    <w:rsid w:val="007D0D07"/>
    <w:rsid w:val="007D62CD"/>
    <w:rsid w:val="0080690A"/>
    <w:rsid w:val="0080722D"/>
    <w:rsid w:val="008164BC"/>
    <w:rsid w:val="008231A1"/>
    <w:rsid w:val="00825EED"/>
    <w:rsid w:val="00833CAE"/>
    <w:rsid w:val="00841B7C"/>
    <w:rsid w:val="00851E44"/>
    <w:rsid w:val="008524DD"/>
    <w:rsid w:val="00854E85"/>
    <w:rsid w:val="008662B3"/>
    <w:rsid w:val="00877561"/>
    <w:rsid w:val="00877C7A"/>
    <w:rsid w:val="00880B0E"/>
    <w:rsid w:val="008817B0"/>
    <w:rsid w:val="008B0821"/>
    <w:rsid w:val="008B2FB3"/>
    <w:rsid w:val="008C75EB"/>
    <w:rsid w:val="008D07A7"/>
    <w:rsid w:val="008D25A2"/>
    <w:rsid w:val="008D60EA"/>
    <w:rsid w:val="008D666E"/>
    <w:rsid w:val="008E1E38"/>
    <w:rsid w:val="008F38AE"/>
    <w:rsid w:val="008F53D4"/>
    <w:rsid w:val="008F56AE"/>
    <w:rsid w:val="008F6B11"/>
    <w:rsid w:val="00903648"/>
    <w:rsid w:val="009036EF"/>
    <w:rsid w:val="00906882"/>
    <w:rsid w:val="00906C9A"/>
    <w:rsid w:val="009100B4"/>
    <w:rsid w:val="009316DA"/>
    <w:rsid w:val="00935905"/>
    <w:rsid w:val="0093665C"/>
    <w:rsid w:val="00936920"/>
    <w:rsid w:val="009411F5"/>
    <w:rsid w:val="00942141"/>
    <w:rsid w:val="0095396C"/>
    <w:rsid w:val="00957EEF"/>
    <w:rsid w:val="00961161"/>
    <w:rsid w:val="009A6EEF"/>
    <w:rsid w:val="009B04DD"/>
    <w:rsid w:val="009E32C2"/>
    <w:rsid w:val="009E3D3C"/>
    <w:rsid w:val="009F2854"/>
    <w:rsid w:val="009F2BDF"/>
    <w:rsid w:val="009F63AB"/>
    <w:rsid w:val="009F700E"/>
    <w:rsid w:val="00A04DC7"/>
    <w:rsid w:val="00A122CB"/>
    <w:rsid w:val="00A14766"/>
    <w:rsid w:val="00A14AB5"/>
    <w:rsid w:val="00A15214"/>
    <w:rsid w:val="00A1727B"/>
    <w:rsid w:val="00A20255"/>
    <w:rsid w:val="00A2144E"/>
    <w:rsid w:val="00A2315A"/>
    <w:rsid w:val="00A2423E"/>
    <w:rsid w:val="00A24323"/>
    <w:rsid w:val="00A30545"/>
    <w:rsid w:val="00A30ECE"/>
    <w:rsid w:val="00A3725D"/>
    <w:rsid w:val="00A55FDC"/>
    <w:rsid w:val="00A56939"/>
    <w:rsid w:val="00A56EAE"/>
    <w:rsid w:val="00A64129"/>
    <w:rsid w:val="00A65C2B"/>
    <w:rsid w:val="00A756B1"/>
    <w:rsid w:val="00A80AAD"/>
    <w:rsid w:val="00A97BE7"/>
    <w:rsid w:val="00AA0A23"/>
    <w:rsid w:val="00AA25B2"/>
    <w:rsid w:val="00AA4D54"/>
    <w:rsid w:val="00AA4F50"/>
    <w:rsid w:val="00AA5288"/>
    <w:rsid w:val="00AA63B6"/>
    <w:rsid w:val="00AA7432"/>
    <w:rsid w:val="00AA7A6C"/>
    <w:rsid w:val="00AB5C3F"/>
    <w:rsid w:val="00AB7C9B"/>
    <w:rsid w:val="00AC3BAF"/>
    <w:rsid w:val="00AD1E8A"/>
    <w:rsid w:val="00AD2541"/>
    <w:rsid w:val="00AF3E03"/>
    <w:rsid w:val="00AF7182"/>
    <w:rsid w:val="00B0475E"/>
    <w:rsid w:val="00B11108"/>
    <w:rsid w:val="00B145AA"/>
    <w:rsid w:val="00B24830"/>
    <w:rsid w:val="00B25FEE"/>
    <w:rsid w:val="00B3709D"/>
    <w:rsid w:val="00B4385F"/>
    <w:rsid w:val="00B47295"/>
    <w:rsid w:val="00B51E32"/>
    <w:rsid w:val="00B72C80"/>
    <w:rsid w:val="00B757BD"/>
    <w:rsid w:val="00B76CBF"/>
    <w:rsid w:val="00B81493"/>
    <w:rsid w:val="00B873A2"/>
    <w:rsid w:val="00B94207"/>
    <w:rsid w:val="00B96A8A"/>
    <w:rsid w:val="00B97593"/>
    <w:rsid w:val="00BB429A"/>
    <w:rsid w:val="00BB4364"/>
    <w:rsid w:val="00BC0B9D"/>
    <w:rsid w:val="00BE1F83"/>
    <w:rsid w:val="00BE5B81"/>
    <w:rsid w:val="00BF147C"/>
    <w:rsid w:val="00BF4211"/>
    <w:rsid w:val="00BF5002"/>
    <w:rsid w:val="00BF63E3"/>
    <w:rsid w:val="00C16E9F"/>
    <w:rsid w:val="00C201F1"/>
    <w:rsid w:val="00C2054B"/>
    <w:rsid w:val="00C25C1A"/>
    <w:rsid w:val="00C2774B"/>
    <w:rsid w:val="00C30BE8"/>
    <w:rsid w:val="00C45704"/>
    <w:rsid w:val="00C5134C"/>
    <w:rsid w:val="00C55449"/>
    <w:rsid w:val="00C61ABB"/>
    <w:rsid w:val="00C67827"/>
    <w:rsid w:val="00C7049A"/>
    <w:rsid w:val="00C74B49"/>
    <w:rsid w:val="00C80EF3"/>
    <w:rsid w:val="00C90105"/>
    <w:rsid w:val="00CA1C30"/>
    <w:rsid w:val="00CA5835"/>
    <w:rsid w:val="00CC2A7C"/>
    <w:rsid w:val="00CC5BE2"/>
    <w:rsid w:val="00CC6BCE"/>
    <w:rsid w:val="00CD0EB2"/>
    <w:rsid w:val="00CD1958"/>
    <w:rsid w:val="00CE209B"/>
    <w:rsid w:val="00CF17C6"/>
    <w:rsid w:val="00CF361E"/>
    <w:rsid w:val="00CF3C5E"/>
    <w:rsid w:val="00D00353"/>
    <w:rsid w:val="00D04B8F"/>
    <w:rsid w:val="00D079DF"/>
    <w:rsid w:val="00D10800"/>
    <w:rsid w:val="00D10BE8"/>
    <w:rsid w:val="00D13B81"/>
    <w:rsid w:val="00D14A48"/>
    <w:rsid w:val="00D27424"/>
    <w:rsid w:val="00D50F8A"/>
    <w:rsid w:val="00D51868"/>
    <w:rsid w:val="00D814BA"/>
    <w:rsid w:val="00D83C80"/>
    <w:rsid w:val="00D844A0"/>
    <w:rsid w:val="00D91560"/>
    <w:rsid w:val="00D9587F"/>
    <w:rsid w:val="00D9605A"/>
    <w:rsid w:val="00DA1B40"/>
    <w:rsid w:val="00DA386C"/>
    <w:rsid w:val="00DC0E0C"/>
    <w:rsid w:val="00DE24C1"/>
    <w:rsid w:val="00DF3ED8"/>
    <w:rsid w:val="00DF773A"/>
    <w:rsid w:val="00E17FDA"/>
    <w:rsid w:val="00E213D2"/>
    <w:rsid w:val="00E259D4"/>
    <w:rsid w:val="00E30240"/>
    <w:rsid w:val="00E31ED8"/>
    <w:rsid w:val="00E35A47"/>
    <w:rsid w:val="00E40376"/>
    <w:rsid w:val="00E45BCA"/>
    <w:rsid w:val="00E5260C"/>
    <w:rsid w:val="00E5615D"/>
    <w:rsid w:val="00E715EB"/>
    <w:rsid w:val="00E723A3"/>
    <w:rsid w:val="00E77C5B"/>
    <w:rsid w:val="00E8461E"/>
    <w:rsid w:val="00E968AF"/>
    <w:rsid w:val="00E97D07"/>
    <w:rsid w:val="00EB78B1"/>
    <w:rsid w:val="00EC6FCB"/>
    <w:rsid w:val="00ED3627"/>
    <w:rsid w:val="00ED491F"/>
    <w:rsid w:val="00EE057E"/>
    <w:rsid w:val="00EE06D6"/>
    <w:rsid w:val="00EF46FC"/>
    <w:rsid w:val="00EF673C"/>
    <w:rsid w:val="00F04849"/>
    <w:rsid w:val="00F232E2"/>
    <w:rsid w:val="00F24261"/>
    <w:rsid w:val="00F407DD"/>
    <w:rsid w:val="00F408ED"/>
    <w:rsid w:val="00F44031"/>
    <w:rsid w:val="00F55D3F"/>
    <w:rsid w:val="00F56214"/>
    <w:rsid w:val="00F60EF8"/>
    <w:rsid w:val="00F63412"/>
    <w:rsid w:val="00F71AF1"/>
    <w:rsid w:val="00F724E5"/>
    <w:rsid w:val="00F91D75"/>
    <w:rsid w:val="00F92FB6"/>
    <w:rsid w:val="00F96D53"/>
    <w:rsid w:val="00FA001E"/>
    <w:rsid w:val="00FA11EE"/>
    <w:rsid w:val="00FA2EFA"/>
    <w:rsid w:val="00FA488D"/>
    <w:rsid w:val="00FA6066"/>
    <w:rsid w:val="00FB1325"/>
    <w:rsid w:val="00FB6E5B"/>
    <w:rsid w:val="00FB6F36"/>
    <w:rsid w:val="00FD6E4B"/>
    <w:rsid w:val="00FD72A7"/>
    <w:rsid w:val="00FD7767"/>
    <w:rsid w:val="00FE0229"/>
    <w:rsid w:val="00FE02D9"/>
    <w:rsid w:val="00FE205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  <w:style w:type="character" w:styleId="CommentReference">
    <w:name w:val="annotation reference"/>
    <w:basedOn w:val="DefaultParagraphFont"/>
    <w:rsid w:val="00770B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B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0B9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0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B9D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  <w:style w:type="character" w:styleId="CommentReference">
    <w:name w:val="annotation reference"/>
    <w:basedOn w:val="DefaultParagraphFont"/>
    <w:rsid w:val="00770B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0B9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70B9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0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70B9D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925">
                  <w:marLeft w:val="2775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193">
                      <w:marLeft w:val="450"/>
                      <w:marRight w:val="450"/>
                      <w:marTop w:val="225"/>
                      <w:marBottom w:val="225"/>
                      <w:divBdr>
                        <w:top w:val="single" w:sz="6" w:space="11" w:color="336699"/>
                        <w:left w:val="single" w:sz="6" w:space="19" w:color="336699"/>
                        <w:bottom w:val="single" w:sz="6" w:space="11" w:color="336699"/>
                        <w:right w:val="single" w:sz="6" w:space="19" w:color="336699"/>
                      </w:divBdr>
                    </w:div>
                  </w:divsChild>
                </w:div>
              </w:divsChild>
            </w:div>
          </w:divsChild>
        </w:div>
      </w:divsChild>
    </w:div>
    <w:div w:id="33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2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16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1.docx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nhs-standard-contract/17-18/" TargetMode="External"/><Relationship Id="rId14" Type="http://schemas.openxmlformats.org/officeDocument/2006/relationships/hyperlink" Target="mailto:ENGLAND.offenderhealthnortheastandcumbria@nhs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98E8-28F3-4A7B-8CC9-E96A6A613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Reference</vt:lpstr>
    </vt:vector>
  </TitlesOfParts>
  <Company>CDDIS</Company>
  <LinksUpToDate>false</LinksUpToDate>
  <CharactersWithSpaces>1910</CharactersWithSpaces>
  <SharedDoc>false</SharedDoc>
  <HLinks>
    <vt:vector size="12" baseType="variant">
      <vt:variant>
        <vt:i4>3211318</vt:i4>
      </vt:variant>
      <vt:variant>
        <vt:i4>6</vt:i4>
      </vt:variant>
      <vt:variant>
        <vt:i4>0</vt:i4>
      </vt:variant>
      <vt:variant>
        <vt:i4>5</vt:i4>
      </vt:variant>
      <vt:variant>
        <vt:lpwstr>http://pso.hmprisonservice.gov.uk/pso2700/PSO 2700_-_front_index_and_PSO_itself.htm</vt:lpwstr>
      </vt:variant>
      <vt:variant>
        <vt:lpwstr>CHAPTER9</vt:lpwstr>
      </vt:variant>
      <vt:variant>
        <vt:i4>1179702</vt:i4>
      </vt:variant>
      <vt:variant>
        <vt:i4>0</vt:i4>
      </vt:variant>
      <vt:variant>
        <vt:i4>0</vt:i4>
      </vt:variant>
      <vt:variant>
        <vt:i4>5</vt:i4>
      </vt:variant>
      <vt:variant>
        <vt:lpwstr>mailto:cd-pct.offenderhealth@nhs.net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Reference</dc:title>
  <dc:creator>mtait</dc:creator>
  <cp:lastModifiedBy>Michelle Jessiman</cp:lastModifiedBy>
  <cp:revision>5</cp:revision>
  <cp:lastPrinted>2011-09-15T14:39:00Z</cp:lastPrinted>
  <dcterms:created xsi:type="dcterms:W3CDTF">2017-01-27T09:44:00Z</dcterms:created>
  <dcterms:modified xsi:type="dcterms:W3CDTF">2017-01-30T16:52:00Z</dcterms:modified>
</cp:coreProperties>
</file>