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4AAF" w14:textId="74266FFE" w:rsidR="00462987" w:rsidRPr="00215CBD" w:rsidRDefault="00462987" w:rsidP="00462987">
      <w:pPr>
        <w:widowControl w:val="0"/>
        <w:spacing w:after="0" w:line="240" w:lineRule="auto"/>
        <w:jc w:val="right"/>
        <w:rPr>
          <w:rFonts w:ascii="Arial" w:hAnsi="Arial" w:cs="Arial"/>
          <w:szCs w:val="24"/>
        </w:rPr>
      </w:pPr>
      <w:bookmarkStart w:id="0" w:name="_Toc501022445_2"/>
      <w:r w:rsidRPr="00215CBD">
        <w:rPr>
          <w:rFonts w:ascii="Arial" w:hAnsi="Arial" w:cs="Arial"/>
          <w:b/>
          <w:szCs w:val="24"/>
        </w:rPr>
        <w:tab/>
      </w:r>
      <w:r w:rsidRPr="00215CBD">
        <w:rPr>
          <w:rFonts w:ascii="Arial" w:hAnsi="Arial" w:cs="Arial"/>
          <w:b/>
          <w:szCs w:val="24"/>
        </w:rPr>
        <w:tab/>
      </w:r>
      <w:r w:rsidRPr="00215CBD">
        <w:rPr>
          <w:rFonts w:ascii="Arial" w:hAnsi="Arial" w:cs="Arial"/>
          <w:b/>
          <w:szCs w:val="24"/>
        </w:rPr>
        <w:tab/>
      </w:r>
      <w:r w:rsidRPr="00215CBD">
        <w:rPr>
          <w:rFonts w:ascii="Arial" w:hAnsi="Arial" w:cs="Arial"/>
          <w:b/>
          <w:szCs w:val="24"/>
        </w:rPr>
        <w:tab/>
      </w:r>
      <w:r w:rsidRPr="00215CBD">
        <w:rPr>
          <w:rFonts w:ascii="Arial" w:hAnsi="Arial" w:cs="Arial"/>
          <w:b/>
          <w:szCs w:val="24"/>
        </w:rPr>
        <w:tab/>
      </w:r>
      <w:r w:rsidRPr="00215CBD">
        <w:rPr>
          <w:rFonts w:ascii="Arial" w:hAnsi="Arial" w:cs="Arial"/>
          <w:b/>
          <w:szCs w:val="24"/>
        </w:rPr>
        <w:tab/>
      </w:r>
      <w:r w:rsidRPr="00215CBD">
        <w:rPr>
          <w:rFonts w:ascii="Arial" w:hAnsi="Arial" w:cs="Arial"/>
          <w:b/>
          <w:szCs w:val="24"/>
        </w:rPr>
        <w:tab/>
      </w:r>
      <w:r w:rsidRPr="00215CBD">
        <w:rPr>
          <w:rFonts w:ascii="Arial" w:hAnsi="Arial" w:cs="Arial"/>
          <w:b/>
          <w:szCs w:val="24"/>
        </w:rPr>
        <w:tab/>
      </w:r>
      <w:r w:rsidRPr="00215CBD">
        <w:rPr>
          <w:rFonts w:ascii="Arial" w:hAnsi="Arial" w:cs="Arial"/>
          <w:b/>
          <w:szCs w:val="24"/>
        </w:rPr>
        <w:tab/>
      </w:r>
      <w:r w:rsidRPr="00215CBD">
        <w:rPr>
          <w:rFonts w:ascii="Arial" w:hAnsi="Arial" w:cs="Arial"/>
          <w:b/>
          <w:bCs/>
          <w:szCs w:val="24"/>
        </w:rPr>
        <w:t>SC2 (Edn 02/22)</w:t>
      </w:r>
    </w:p>
    <w:p w14:paraId="6D2F1EB2" w14:textId="77777777" w:rsidR="00462987" w:rsidRPr="00215CBD" w:rsidRDefault="00462987" w:rsidP="00462987">
      <w:pPr>
        <w:widowControl w:val="0"/>
        <w:spacing w:after="0" w:line="240" w:lineRule="auto"/>
        <w:rPr>
          <w:rFonts w:ascii="Arial" w:hAnsi="Arial" w:cs="Arial"/>
          <w:szCs w:val="24"/>
        </w:rPr>
      </w:pPr>
    </w:p>
    <w:p w14:paraId="43B98E12" w14:textId="62D6FEF8" w:rsidR="00462987" w:rsidRPr="00215CBD" w:rsidRDefault="00462987" w:rsidP="00462987">
      <w:pPr>
        <w:widowControl w:val="0"/>
        <w:spacing w:after="0" w:line="240" w:lineRule="auto"/>
        <w:rPr>
          <w:rFonts w:ascii="Arial" w:hAnsi="Arial" w:cs="Arial"/>
          <w:szCs w:val="24"/>
        </w:rPr>
      </w:pPr>
      <w:r w:rsidRPr="00215CBD">
        <w:rPr>
          <w:rFonts w:ascii="Arial" w:hAnsi="Arial"/>
          <w:noProof/>
          <w:szCs w:val="24"/>
        </w:rPr>
        <w:drawing>
          <wp:anchor distT="0" distB="0" distL="114300" distR="114300" simplePos="0" relativeHeight="251658752" behindDoc="0" locked="0" layoutInCell="1" allowOverlap="1" wp14:anchorId="5698610F" wp14:editId="2746AB66">
            <wp:simplePos x="0" y="0"/>
            <wp:positionH relativeFrom="margin">
              <wp:posOffset>2338705</wp:posOffset>
            </wp:positionH>
            <wp:positionV relativeFrom="margin">
              <wp:posOffset>482600</wp:posOffset>
            </wp:positionV>
            <wp:extent cx="2372360" cy="1915160"/>
            <wp:effectExtent l="0" t="0" r="0" b="0"/>
            <wp:wrapNone/>
            <wp:docPr id="4" name="Picture 4"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r w:rsidRPr="00215CBD">
        <w:rPr>
          <w:rFonts w:ascii="Arial" w:hAnsi="Arial" w:cs="Arial"/>
          <w:szCs w:val="24"/>
        </w:rPr>
        <w:tab/>
      </w:r>
      <w:r w:rsidRPr="00215CBD">
        <w:rPr>
          <w:rFonts w:ascii="Arial" w:hAnsi="Arial" w:cs="Arial"/>
          <w:szCs w:val="24"/>
        </w:rPr>
        <w:tab/>
      </w:r>
      <w:r w:rsidRPr="00215CBD">
        <w:rPr>
          <w:rFonts w:ascii="Arial" w:hAnsi="Arial" w:cs="Arial"/>
          <w:szCs w:val="24"/>
        </w:rPr>
        <w:tab/>
      </w:r>
      <w:r w:rsidRPr="00215CBD">
        <w:rPr>
          <w:rFonts w:ascii="Arial" w:hAnsi="Arial" w:cs="Arial"/>
          <w:szCs w:val="24"/>
        </w:rPr>
        <w:tab/>
      </w:r>
      <w:r w:rsidRPr="00215CBD">
        <w:rPr>
          <w:rFonts w:ascii="Arial" w:hAnsi="Arial" w:cs="Arial"/>
          <w:szCs w:val="24"/>
        </w:rPr>
        <w:tab/>
      </w:r>
      <w:r w:rsidRPr="00215CBD">
        <w:rPr>
          <w:rFonts w:ascii="Arial" w:hAnsi="Arial" w:cs="Arial"/>
          <w:szCs w:val="24"/>
        </w:rPr>
        <w:tab/>
      </w:r>
      <w:r w:rsidRPr="00215CBD">
        <w:rPr>
          <w:rFonts w:ascii="Arial" w:hAnsi="Arial" w:cs="Arial"/>
          <w:szCs w:val="24"/>
        </w:rPr>
        <w:tab/>
      </w:r>
    </w:p>
    <w:p w14:paraId="5C012A0C" w14:textId="5200E842" w:rsidR="00462987" w:rsidRPr="00215CBD" w:rsidRDefault="00462987" w:rsidP="00462987">
      <w:pPr>
        <w:widowControl w:val="0"/>
        <w:spacing w:after="0" w:line="240" w:lineRule="auto"/>
        <w:rPr>
          <w:rFonts w:ascii="Arial" w:hAnsi="Arial" w:cs="Arial"/>
          <w:szCs w:val="24"/>
        </w:rPr>
      </w:pPr>
    </w:p>
    <w:p w14:paraId="33B6E6DA" w14:textId="77777777" w:rsidR="00462987" w:rsidRPr="00215CBD" w:rsidRDefault="00462987" w:rsidP="00462987">
      <w:pPr>
        <w:widowControl w:val="0"/>
        <w:spacing w:after="0" w:line="240" w:lineRule="auto"/>
        <w:rPr>
          <w:rFonts w:ascii="Arial" w:hAnsi="Arial" w:cs="Arial"/>
          <w:szCs w:val="24"/>
        </w:rPr>
      </w:pPr>
    </w:p>
    <w:p w14:paraId="0AC30088" w14:textId="32903F3E" w:rsidR="00462987" w:rsidRPr="00215CBD" w:rsidRDefault="00462987" w:rsidP="00462987">
      <w:pPr>
        <w:widowControl w:val="0"/>
        <w:spacing w:after="0" w:line="240" w:lineRule="auto"/>
        <w:rPr>
          <w:rFonts w:ascii="Arial" w:hAnsi="Arial" w:cs="Arial"/>
          <w:szCs w:val="24"/>
        </w:rPr>
      </w:pPr>
    </w:p>
    <w:p w14:paraId="75F811E2" w14:textId="26ADE11E" w:rsidR="00462987" w:rsidRPr="00215CBD" w:rsidRDefault="00462987" w:rsidP="00462987">
      <w:pPr>
        <w:widowControl w:val="0"/>
        <w:spacing w:after="0" w:line="240" w:lineRule="auto"/>
        <w:rPr>
          <w:rFonts w:ascii="Arial" w:hAnsi="Arial" w:cs="Arial"/>
          <w:b/>
          <w:szCs w:val="24"/>
        </w:rPr>
      </w:pPr>
    </w:p>
    <w:p w14:paraId="48D2F8F2" w14:textId="77777777" w:rsidR="00462987" w:rsidRPr="00215CBD" w:rsidRDefault="00462987" w:rsidP="00462987">
      <w:pPr>
        <w:widowControl w:val="0"/>
        <w:spacing w:after="0" w:line="240" w:lineRule="auto"/>
        <w:rPr>
          <w:rFonts w:ascii="Arial" w:hAnsi="Arial" w:cs="Arial"/>
          <w:b/>
          <w:szCs w:val="24"/>
        </w:rPr>
      </w:pPr>
    </w:p>
    <w:p w14:paraId="60A540D7" w14:textId="77777777" w:rsidR="00462987" w:rsidRPr="00215CBD" w:rsidRDefault="00462987" w:rsidP="00462987">
      <w:pPr>
        <w:widowControl w:val="0"/>
        <w:spacing w:after="0" w:line="240" w:lineRule="auto"/>
        <w:rPr>
          <w:rFonts w:ascii="Arial" w:hAnsi="Arial" w:cs="Arial"/>
          <w:b/>
          <w:szCs w:val="24"/>
        </w:rPr>
      </w:pPr>
    </w:p>
    <w:p w14:paraId="3EB56BA5" w14:textId="77777777" w:rsidR="00462987" w:rsidRPr="00215CBD" w:rsidRDefault="00462987" w:rsidP="00462987">
      <w:pPr>
        <w:widowControl w:val="0"/>
        <w:spacing w:after="0" w:line="240" w:lineRule="auto"/>
        <w:rPr>
          <w:rFonts w:ascii="Arial" w:hAnsi="Arial" w:cs="Arial"/>
          <w:b/>
          <w:szCs w:val="24"/>
        </w:rPr>
      </w:pPr>
    </w:p>
    <w:p w14:paraId="50EF763A" w14:textId="77777777" w:rsidR="00462987" w:rsidRPr="00215CBD" w:rsidRDefault="00462987" w:rsidP="00462987">
      <w:pPr>
        <w:widowControl w:val="0"/>
        <w:spacing w:after="0" w:line="240" w:lineRule="auto"/>
        <w:rPr>
          <w:rFonts w:ascii="Arial" w:hAnsi="Arial" w:cs="Arial"/>
          <w:b/>
          <w:szCs w:val="24"/>
        </w:rPr>
      </w:pPr>
    </w:p>
    <w:p w14:paraId="0D976E62" w14:textId="77777777" w:rsidR="00462987" w:rsidRPr="00215CBD" w:rsidRDefault="00462987" w:rsidP="00462987">
      <w:pPr>
        <w:widowControl w:val="0"/>
        <w:spacing w:after="0" w:line="240" w:lineRule="auto"/>
        <w:rPr>
          <w:rFonts w:ascii="Arial" w:hAnsi="Arial" w:cs="Arial"/>
          <w:b/>
          <w:szCs w:val="24"/>
        </w:rPr>
      </w:pPr>
    </w:p>
    <w:p w14:paraId="05725AE1" w14:textId="77777777" w:rsidR="00462987" w:rsidRPr="00215CBD" w:rsidRDefault="00462987" w:rsidP="00462987">
      <w:pPr>
        <w:widowControl w:val="0"/>
        <w:spacing w:after="0" w:line="240" w:lineRule="auto"/>
        <w:rPr>
          <w:rFonts w:ascii="Arial" w:hAnsi="Arial" w:cs="Arial"/>
          <w:b/>
          <w:szCs w:val="24"/>
        </w:rPr>
      </w:pPr>
    </w:p>
    <w:p w14:paraId="0F1522D6" w14:textId="77777777" w:rsidR="00462987" w:rsidRPr="00215CBD" w:rsidRDefault="00462987" w:rsidP="00462987">
      <w:pPr>
        <w:widowControl w:val="0"/>
        <w:spacing w:after="0" w:line="240" w:lineRule="auto"/>
        <w:rPr>
          <w:rFonts w:ascii="Arial" w:hAnsi="Arial" w:cs="Arial"/>
          <w:b/>
          <w:szCs w:val="24"/>
        </w:rPr>
      </w:pPr>
    </w:p>
    <w:p w14:paraId="38E62EF4" w14:textId="77777777" w:rsidR="00462987" w:rsidRPr="00215CBD" w:rsidRDefault="00462987" w:rsidP="00462987">
      <w:pPr>
        <w:widowControl w:val="0"/>
        <w:spacing w:after="0" w:line="240" w:lineRule="auto"/>
        <w:rPr>
          <w:rFonts w:ascii="Arial" w:hAnsi="Arial" w:cs="Arial"/>
          <w:b/>
          <w:szCs w:val="24"/>
        </w:rPr>
      </w:pPr>
    </w:p>
    <w:p w14:paraId="71A41DDB" w14:textId="77777777" w:rsidR="00462987" w:rsidRPr="00215CBD" w:rsidRDefault="00462987" w:rsidP="00462987">
      <w:pPr>
        <w:widowControl w:val="0"/>
        <w:spacing w:after="0" w:line="240" w:lineRule="auto"/>
        <w:rPr>
          <w:rFonts w:ascii="Arial" w:hAnsi="Arial" w:cs="Arial"/>
          <w:b/>
          <w:szCs w:val="24"/>
        </w:rPr>
      </w:pPr>
    </w:p>
    <w:p w14:paraId="401A44E2" w14:textId="77777777" w:rsidR="00462987" w:rsidRPr="00215CBD" w:rsidRDefault="00462987" w:rsidP="00462987">
      <w:pPr>
        <w:widowControl w:val="0"/>
        <w:spacing w:after="0" w:line="240" w:lineRule="auto"/>
        <w:rPr>
          <w:rFonts w:ascii="Arial" w:hAnsi="Arial" w:cs="Arial"/>
          <w:b/>
          <w:szCs w:val="24"/>
        </w:rPr>
      </w:pPr>
    </w:p>
    <w:p w14:paraId="0613855B" w14:textId="77777777" w:rsidR="00462987" w:rsidRPr="00215CBD" w:rsidRDefault="00462987" w:rsidP="00462987">
      <w:pPr>
        <w:widowControl w:val="0"/>
        <w:spacing w:after="0" w:line="240" w:lineRule="auto"/>
        <w:rPr>
          <w:rFonts w:ascii="Arial" w:hAnsi="Arial" w:cs="Arial"/>
          <w:b/>
          <w:szCs w:val="24"/>
        </w:rPr>
      </w:pPr>
    </w:p>
    <w:p w14:paraId="35EFB639" w14:textId="77777777" w:rsidR="00462987" w:rsidRPr="00215CBD" w:rsidRDefault="00462987" w:rsidP="00462987">
      <w:pPr>
        <w:widowControl w:val="0"/>
        <w:spacing w:after="0" w:line="240" w:lineRule="auto"/>
        <w:rPr>
          <w:rFonts w:ascii="Arial" w:hAnsi="Arial" w:cs="Arial"/>
          <w:b/>
          <w:szCs w:val="24"/>
        </w:rPr>
      </w:pPr>
    </w:p>
    <w:p w14:paraId="482E6B18" w14:textId="77777777" w:rsidR="00462987" w:rsidRPr="00215CBD" w:rsidRDefault="00462987" w:rsidP="00462987">
      <w:pPr>
        <w:widowControl w:val="0"/>
        <w:spacing w:after="0" w:line="240" w:lineRule="auto"/>
        <w:rPr>
          <w:rFonts w:ascii="Arial" w:hAnsi="Arial" w:cs="Arial"/>
          <w:b/>
          <w:szCs w:val="24"/>
        </w:rPr>
      </w:pPr>
    </w:p>
    <w:p w14:paraId="37CF4F03" w14:textId="77777777" w:rsidR="00462987" w:rsidRPr="00215CBD" w:rsidRDefault="00462987" w:rsidP="00462987">
      <w:pPr>
        <w:widowControl w:val="0"/>
        <w:spacing w:after="0" w:line="240" w:lineRule="auto"/>
        <w:jc w:val="center"/>
        <w:rPr>
          <w:rFonts w:ascii="Arial" w:hAnsi="Arial" w:cs="Arial"/>
          <w:b/>
          <w:szCs w:val="24"/>
        </w:rPr>
      </w:pPr>
    </w:p>
    <w:p w14:paraId="2716F105" w14:textId="77777777" w:rsidR="00462987" w:rsidRPr="00215CBD" w:rsidRDefault="00462987" w:rsidP="00462987">
      <w:pPr>
        <w:widowControl w:val="0"/>
        <w:spacing w:after="0" w:line="240" w:lineRule="auto"/>
        <w:jc w:val="center"/>
        <w:rPr>
          <w:rFonts w:ascii="Arial" w:hAnsi="Arial" w:cs="Arial"/>
          <w:b/>
          <w:bCs/>
          <w:sz w:val="48"/>
          <w:szCs w:val="48"/>
        </w:rPr>
      </w:pPr>
      <w:r w:rsidRPr="00215CBD">
        <w:rPr>
          <w:rFonts w:ascii="Arial" w:hAnsi="Arial" w:cs="Arial"/>
          <w:b/>
          <w:bCs/>
          <w:sz w:val="48"/>
          <w:szCs w:val="48"/>
        </w:rPr>
        <w:t>Space Delivery Team</w:t>
      </w:r>
      <w:r w:rsidRPr="00215CBD">
        <w:rPr>
          <w:rFonts w:ascii="Arial" w:hAnsi="Arial" w:cs="Arial"/>
          <w:b/>
          <w:sz w:val="48"/>
          <w:szCs w:val="24"/>
        </w:rPr>
        <w:br/>
      </w:r>
    </w:p>
    <w:p w14:paraId="362918DF" w14:textId="39EA4BAD" w:rsidR="00462987" w:rsidRPr="00215CBD" w:rsidRDefault="00462987" w:rsidP="00462987">
      <w:pPr>
        <w:widowControl w:val="0"/>
        <w:spacing w:after="0" w:line="240" w:lineRule="auto"/>
        <w:jc w:val="center"/>
        <w:rPr>
          <w:rFonts w:ascii="Arial" w:hAnsi="Arial" w:cs="Arial"/>
          <w:b/>
          <w:bCs/>
          <w:sz w:val="48"/>
          <w:szCs w:val="48"/>
        </w:rPr>
      </w:pPr>
      <w:r w:rsidRPr="00215CBD">
        <w:rPr>
          <w:rFonts w:ascii="Arial" w:hAnsi="Arial" w:cs="Arial"/>
          <w:b/>
          <w:bCs/>
          <w:sz w:val="48"/>
          <w:szCs w:val="48"/>
        </w:rPr>
        <w:t xml:space="preserve">Contract No: </w:t>
      </w:r>
      <w:r w:rsidR="0074399D">
        <w:rPr>
          <w:rFonts w:ascii="Arial" w:hAnsi="Arial" w:cs="Arial"/>
          <w:b/>
          <w:bCs/>
          <w:sz w:val="48"/>
          <w:szCs w:val="48"/>
        </w:rPr>
        <w:t>Alternative Navigation – Data Merging</w:t>
      </w:r>
    </w:p>
    <w:p w14:paraId="61ABE47F" w14:textId="19F205DB" w:rsidR="00462987" w:rsidRPr="00215CBD" w:rsidRDefault="00462987" w:rsidP="00462987">
      <w:pPr>
        <w:widowControl w:val="0"/>
        <w:spacing w:after="0" w:line="240" w:lineRule="auto"/>
        <w:jc w:val="center"/>
        <w:rPr>
          <w:rFonts w:ascii="Arial" w:hAnsi="Arial" w:cs="Arial"/>
          <w:b/>
          <w:bCs/>
          <w:sz w:val="48"/>
          <w:szCs w:val="48"/>
        </w:rPr>
      </w:pPr>
      <w:r w:rsidRPr="00215CBD">
        <w:rPr>
          <w:rFonts w:ascii="Arial" w:hAnsi="Arial" w:cs="Arial"/>
          <w:b/>
          <w:bCs/>
          <w:sz w:val="48"/>
          <w:szCs w:val="48"/>
        </w:rPr>
        <w:t>For:</w:t>
      </w:r>
      <w:r w:rsidR="0074399D">
        <w:rPr>
          <w:rFonts w:ascii="Arial" w:hAnsi="Arial" w:cs="Arial"/>
          <w:b/>
          <w:bCs/>
          <w:sz w:val="48"/>
          <w:szCs w:val="48"/>
        </w:rPr>
        <w:t xml:space="preserve"> </w:t>
      </w:r>
      <w:r w:rsidR="0074399D" w:rsidRPr="0074399D">
        <w:rPr>
          <w:rFonts w:ascii="Arial" w:hAnsi="Arial" w:cs="Arial"/>
          <w:b/>
          <w:bCs/>
          <w:sz w:val="48"/>
          <w:szCs w:val="48"/>
        </w:rPr>
        <w:t>702596452</w:t>
      </w:r>
      <w:r w:rsidR="0088432B">
        <w:rPr>
          <w:rFonts w:ascii="Arial" w:hAnsi="Arial" w:cs="Arial"/>
          <w:b/>
          <w:bCs/>
          <w:sz w:val="48"/>
          <w:szCs w:val="48"/>
        </w:rPr>
        <w:t>-1</w:t>
      </w:r>
    </w:p>
    <w:p w14:paraId="68CC9792" w14:textId="77777777" w:rsidR="00462987" w:rsidRPr="00215CBD" w:rsidRDefault="00462987" w:rsidP="00462987">
      <w:pPr>
        <w:widowControl w:val="0"/>
        <w:spacing w:after="0" w:line="240" w:lineRule="auto"/>
        <w:rPr>
          <w:rFonts w:ascii="Arial" w:hAnsi="Arial" w:cs="Arial"/>
          <w:b/>
          <w:szCs w:val="24"/>
        </w:rPr>
      </w:pPr>
    </w:p>
    <w:p w14:paraId="0BDFA9F6" w14:textId="77777777" w:rsidR="00462987" w:rsidRPr="00215CBD" w:rsidRDefault="00462987" w:rsidP="00462987">
      <w:pPr>
        <w:widowControl w:val="0"/>
        <w:spacing w:after="0" w:line="240" w:lineRule="auto"/>
        <w:rPr>
          <w:rFonts w:ascii="Arial" w:hAnsi="Arial" w:cs="Arial"/>
          <w:b/>
          <w:szCs w:val="24"/>
        </w:rPr>
      </w:pPr>
    </w:p>
    <w:p w14:paraId="1E8807C1" w14:textId="77777777" w:rsidR="00462987" w:rsidRPr="00215CBD" w:rsidRDefault="00462987" w:rsidP="00462987">
      <w:pPr>
        <w:widowControl w:val="0"/>
        <w:spacing w:after="0" w:line="240" w:lineRule="auto"/>
        <w:rPr>
          <w:rFonts w:ascii="Arial" w:hAnsi="Arial" w:cs="Arial"/>
          <w:b/>
          <w:szCs w:val="24"/>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16"/>
      </w:tblGrid>
      <w:tr w:rsidR="00462987" w:rsidRPr="00215CBD" w14:paraId="10A9A129" w14:textId="77777777" w:rsidTr="00462987">
        <w:trPr>
          <w:trHeight w:val="1925"/>
        </w:trPr>
        <w:tc>
          <w:tcPr>
            <w:tcW w:w="4634" w:type="dxa"/>
            <w:shd w:val="clear" w:color="auto" w:fill="auto"/>
          </w:tcPr>
          <w:p w14:paraId="639E323B" w14:textId="77777777" w:rsidR="00462987" w:rsidRPr="00215CBD" w:rsidRDefault="00462987" w:rsidP="00672623">
            <w:pPr>
              <w:widowControl w:val="0"/>
              <w:spacing w:after="0" w:line="240" w:lineRule="auto"/>
              <w:rPr>
                <w:rFonts w:ascii="Arial" w:hAnsi="Arial" w:cs="Arial"/>
                <w:b/>
                <w:bCs/>
                <w:szCs w:val="24"/>
              </w:rPr>
            </w:pPr>
            <w:r w:rsidRPr="00215CBD">
              <w:rPr>
                <w:rFonts w:ascii="Arial" w:hAnsi="Arial" w:cs="Arial"/>
                <w:b/>
                <w:bCs/>
                <w:szCs w:val="24"/>
              </w:rPr>
              <w:t>Between the Secretary of State for Defence of the United Kingdom of Great Britain and Northern Ireland</w:t>
            </w:r>
          </w:p>
          <w:p w14:paraId="46F9E756" w14:textId="77777777" w:rsidR="00462987" w:rsidRPr="00215CBD" w:rsidRDefault="00462987" w:rsidP="00672623">
            <w:pPr>
              <w:widowControl w:val="0"/>
              <w:spacing w:after="0" w:line="240" w:lineRule="auto"/>
              <w:rPr>
                <w:rFonts w:ascii="Arial" w:hAnsi="Arial" w:cs="Arial"/>
                <w:b/>
                <w:szCs w:val="24"/>
              </w:rPr>
            </w:pPr>
          </w:p>
          <w:p w14:paraId="7C2CA947" w14:textId="77777777" w:rsidR="00462987" w:rsidRPr="00215CBD" w:rsidRDefault="00462987" w:rsidP="00672623">
            <w:pPr>
              <w:widowControl w:val="0"/>
              <w:spacing w:after="0" w:line="240" w:lineRule="auto"/>
              <w:rPr>
                <w:rFonts w:ascii="Arial" w:hAnsi="Arial" w:cs="Arial"/>
                <w:b/>
                <w:bCs/>
                <w:szCs w:val="24"/>
              </w:rPr>
            </w:pPr>
            <w:r w:rsidRPr="00215CBD">
              <w:rPr>
                <w:rFonts w:ascii="Arial" w:hAnsi="Arial" w:cs="Arial"/>
                <w:b/>
                <w:bCs/>
                <w:szCs w:val="24"/>
              </w:rPr>
              <w:t xml:space="preserve">Team Name and address: </w:t>
            </w:r>
          </w:p>
          <w:p w14:paraId="5866FD3B" w14:textId="77777777" w:rsidR="00462987" w:rsidRPr="00215CBD" w:rsidRDefault="00462987" w:rsidP="00672623">
            <w:pPr>
              <w:widowControl w:val="0"/>
              <w:spacing w:after="0" w:line="240" w:lineRule="auto"/>
              <w:rPr>
                <w:rFonts w:ascii="Arial" w:hAnsi="Arial" w:cs="Arial"/>
                <w:b/>
                <w:szCs w:val="24"/>
              </w:rPr>
            </w:pPr>
            <w:r w:rsidRPr="00215CBD">
              <w:rPr>
                <w:rFonts w:ascii="Arial" w:hAnsi="Arial" w:cs="Arial"/>
                <w:b/>
                <w:szCs w:val="24"/>
              </w:rPr>
              <w:t>MOD Abbey Wood</w:t>
            </w:r>
          </w:p>
          <w:p w14:paraId="020DA4C4" w14:textId="77777777" w:rsidR="00462987" w:rsidRPr="00215CBD" w:rsidRDefault="00462987" w:rsidP="00672623">
            <w:pPr>
              <w:widowControl w:val="0"/>
              <w:spacing w:after="0" w:line="240" w:lineRule="auto"/>
              <w:rPr>
                <w:rFonts w:ascii="Arial" w:hAnsi="Arial" w:cs="Arial"/>
                <w:b/>
                <w:szCs w:val="24"/>
              </w:rPr>
            </w:pPr>
            <w:r w:rsidRPr="00215CBD">
              <w:rPr>
                <w:rFonts w:ascii="Arial" w:hAnsi="Arial" w:cs="Arial"/>
                <w:b/>
                <w:szCs w:val="24"/>
              </w:rPr>
              <w:t>Space Delivery Team</w:t>
            </w:r>
          </w:p>
          <w:p w14:paraId="6076AEFF" w14:textId="77777777" w:rsidR="00462987" w:rsidRPr="00215CBD" w:rsidRDefault="00462987" w:rsidP="00672623">
            <w:pPr>
              <w:widowControl w:val="0"/>
              <w:spacing w:after="0" w:line="240" w:lineRule="auto"/>
              <w:rPr>
                <w:rFonts w:ascii="Arial" w:hAnsi="Arial" w:cs="Arial"/>
                <w:b/>
                <w:szCs w:val="24"/>
              </w:rPr>
            </w:pPr>
            <w:r w:rsidRPr="00215CBD">
              <w:rPr>
                <w:rFonts w:ascii="Arial" w:hAnsi="Arial" w:cs="Arial"/>
                <w:b/>
                <w:szCs w:val="24"/>
              </w:rPr>
              <w:t>Spruce 1c</w:t>
            </w:r>
          </w:p>
          <w:p w14:paraId="44244488" w14:textId="77777777" w:rsidR="00462987" w:rsidRPr="00215CBD" w:rsidRDefault="00462987" w:rsidP="00672623">
            <w:pPr>
              <w:widowControl w:val="0"/>
              <w:spacing w:after="0" w:line="240" w:lineRule="auto"/>
              <w:rPr>
                <w:rFonts w:ascii="Arial" w:hAnsi="Arial" w:cs="Arial"/>
                <w:b/>
                <w:szCs w:val="24"/>
              </w:rPr>
            </w:pPr>
            <w:r w:rsidRPr="00215CBD">
              <w:rPr>
                <w:rFonts w:ascii="Arial" w:hAnsi="Arial" w:cs="Arial"/>
                <w:b/>
                <w:szCs w:val="24"/>
              </w:rPr>
              <w:t>Bristol BS34 8JH</w:t>
            </w:r>
          </w:p>
          <w:p w14:paraId="3E65E25C" w14:textId="77777777" w:rsidR="00462987" w:rsidRPr="00215CBD" w:rsidRDefault="00462987" w:rsidP="00672623">
            <w:pPr>
              <w:widowControl w:val="0"/>
              <w:spacing w:after="0" w:line="240" w:lineRule="auto"/>
              <w:rPr>
                <w:rFonts w:ascii="Arial" w:hAnsi="Arial" w:cs="Arial"/>
                <w:b/>
                <w:szCs w:val="24"/>
              </w:rPr>
            </w:pPr>
          </w:p>
          <w:p w14:paraId="65A9ABCD" w14:textId="0D39292F" w:rsidR="00462987" w:rsidRPr="00215CBD" w:rsidRDefault="00462987" w:rsidP="00672623">
            <w:pPr>
              <w:widowControl w:val="0"/>
              <w:spacing w:after="0" w:line="240" w:lineRule="auto"/>
              <w:rPr>
                <w:rFonts w:ascii="Arial" w:hAnsi="Arial" w:cs="Arial"/>
                <w:b/>
                <w:bCs/>
                <w:szCs w:val="24"/>
              </w:rPr>
            </w:pPr>
            <w:r w:rsidRPr="00215CBD">
              <w:rPr>
                <w:rFonts w:ascii="Arial" w:hAnsi="Arial" w:cs="Arial"/>
                <w:b/>
                <w:bCs/>
                <w:szCs w:val="24"/>
              </w:rPr>
              <w:t xml:space="preserve">E-mail Address: </w:t>
            </w:r>
            <w:r w:rsidR="00400007">
              <w:rPr>
                <w:rFonts w:ascii="Arial" w:hAnsi="Arial"/>
                <w:color w:val="F2F2F2" w:themeColor="background1" w:themeShade="F2"/>
                <w:szCs w:val="24"/>
                <w:highlight w:val="black"/>
              </w:rPr>
              <w:t xml:space="preserve"> </w:t>
            </w:r>
            <w:r w:rsidR="00400007">
              <w:rPr>
                <w:rFonts w:ascii="Arial" w:hAnsi="Arial"/>
                <w:color w:val="F2F2F2" w:themeColor="background1" w:themeShade="F2"/>
                <w:szCs w:val="24"/>
                <w:highlight w:val="black"/>
              </w:rPr>
              <w:t>Redacted</w:t>
            </w:r>
          </w:p>
          <w:p w14:paraId="3930C325" w14:textId="019602CB" w:rsidR="00462987" w:rsidRPr="00215CBD" w:rsidRDefault="00462987" w:rsidP="00672623">
            <w:pPr>
              <w:widowControl w:val="0"/>
              <w:spacing w:after="0" w:line="240" w:lineRule="auto"/>
              <w:rPr>
                <w:rFonts w:ascii="Arial" w:hAnsi="Arial" w:cs="Arial"/>
                <w:b/>
                <w:bCs/>
                <w:szCs w:val="24"/>
              </w:rPr>
            </w:pPr>
            <w:r w:rsidRPr="00215CBD">
              <w:rPr>
                <w:rFonts w:ascii="Arial" w:hAnsi="Arial" w:cs="Arial"/>
                <w:b/>
                <w:bCs/>
                <w:szCs w:val="24"/>
              </w:rPr>
              <w:t xml:space="preserve">Telephone Number: </w:t>
            </w:r>
            <w:r w:rsidRPr="00215CBD">
              <w:t xml:space="preserve"> </w:t>
            </w:r>
            <w:r w:rsidR="00400007">
              <w:rPr>
                <w:rFonts w:ascii="Arial" w:hAnsi="Arial"/>
                <w:color w:val="F2F2F2" w:themeColor="background1" w:themeShade="F2"/>
                <w:szCs w:val="24"/>
                <w:highlight w:val="black"/>
              </w:rPr>
              <w:t xml:space="preserve"> </w:t>
            </w:r>
            <w:r w:rsidR="00400007">
              <w:rPr>
                <w:rFonts w:ascii="Arial" w:hAnsi="Arial"/>
                <w:color w:val="F2F2F2" w:themeColor="background1" w:themeShade="F2"/>
                <w:szCs w:val="24"/>
                <w:highlight w:val="black"/>
              </w:rPr>
              <w:t>Redacted</w:t>
            </w:r>
          </w:p>
          <w:p w14:paraId="1EBB3CF5" w14:textId="77777777" w:rsidR="00462987" w:rsidRPr="00215CBD" w:rsidRDefault="00462987" w:rsidP="00672623">
            <w:pPr>
              <w:widowControl w:val="0"/>
              <w:spacing w:after="0" w:line="240" w:lineRule="auto"/>
              <w:rPr>
                <w:rFonts w:ascii="Arial" w:hAnsi="Arial" w:cs="Arial"/>
                <w:b/>
                <w:bCs/>
                <w:szCs w:val="24"/>
              </w:rPr>
            </w:pPr>
            <w:r w:rsidRPr="00215CBD">
              <w:rPr>
                <w:rFonts w:ascii="Arial" w:hAnsi="Arial" w:cs="Arial"/>
                <w:b/>
                <w:bCs/>
                <w:szCs w:val="24"/>
              </w:rPr>
              <w:t xml:space="preserve">Facsimile Number: </w:t>
            </w:r>
            <w:r w:rsidRPr="00215CBD">
              <w:rPr>
                <w:rFonts w:ascii="Arial" w:hAnsi="Arial"/>
                <w:szCs w:val="24"/>
              </w:rPr>
              <w:fldChar w:fldCharType="begin">
                <w:ffData>
                  <w:name w:val="Text268"/>
                  <w:enabled/>
                  <w:calcOnExit w:val="0"/>
                  <w:textInput/>
                </w:ffData>
              </w:fldChar>
            </w:r>
            <w:r w:rsidRPr="00215CBD">
              <w:rPr>
                <w:rFonts w:ascii="Arial" w:hAnsi="Arial" w:cs="Arial"/>
                <w:b/>
                <w:szCs w:val="24"/>
              </w:rPr>
              <w:instrText xml:space="preserve"> FORMTEXT </w:instrText>
            </w:r>
            <w:r w:rsidRPr="00215CBD">
              <w:rPr>
                <w:rFonts w:ascii="Arial" w:hAnsi="Arial" w:cs="Arial"/>
                <w:b/>
                <w:szCs w:val="24"/>
              </w:rPr>
            </w:r>
            <w:r w:rsidRPr="00215CBD">
              <w:rPr>
                <w:rFonts w:ascii="Arial" w:hAnsi="Arial" w:cs="Arial"/>
                <w:b/>
                <w:szCs w:val="24"/>
              </w:rPr>
              <w:fldChar w:fldCharType="separate"/>
            </w:r>
            <w:r w:rsidRPr="00215CBD">
              <w:rPr>
                <w:rFonts w:ascii="Arial" w:hAnsi="Arial" w:cs="Arial"/>
                <w:b/>
                <w:noProof/>
                <w:szCs w:val="24"/>
              </w:rPr>
              <w:t> </w:t>
            </w:r>
            <w:r w:rsidRPr="00215CBD">
              <w:rPr>
                <w:rFonts w:ascii="Arial" w:hAnsi="Arial" w:cs="Arial"/>
                <w:b/>
                <w:noProof/>
                <w:szCs w:val="24"/>
              </w:rPr>
              <w:t> </w:t>
            </w:r>
            <w:r w:rsidRPr="00215CBD">
              <w:rPr>
                <w:rFonts w:ascii="Arial" w:hAnsi="Arial" w:cs="Arial"/>
                <w:b/>
                <w:noProof/>
                <w:szCs w:val="24"/>
              </w:rPr>
              <w:t> </w:t>
            </w:r>
            <w:r w:rsidRPr="00215CBD">
              <w:rPr>
                <w:rFonts w:ascii="Arial" w:hAnsi="Arial" w:cs="Arial"/>
                <w:b/>
                <w:noProof/>
                <w:szCs w:val="24"/>
              </w:rPr>
              <w:t> </w:t>
            </w:r>
            <w:r w:rsidRPr="00215CBD">
              <w:rPr>
                <w:rFonts w:ascii="Arial" w:hAnsi="Arial" w:cs="Arial"/>
                <w:b/>
                <w:noProof/>
                <w:szCs w:val="24"/>
              </w:rPr>
              <w:t> </w:t>
            </w:r>
            <w:r w:rsidRPr="00215CBD">
              <w:rPr>
                <w:rFonts w:ascii="Arial" w:hAnsi="Arial"/>
                <w:szCs w:val="24"/>
              </w:rPr>
              <w:fldChar w:fldCharType="end"/>
            </w:r>
          </w:p>
          <w:p w14:paraId="101E46AB" w14:textId="77777777" w:rsidR="00462987" w:rsidRPr="00215CBD" w:rsidRDefault="00462987" w:rsidP="00672623">
            <w:pPr>
              <w:widowControl w:val="0"/>
              <w:spacing w:after="0" w:line="240" w:lineRule="auto"/>
              <w:rPr>
                <w:rFonts w:ascii="Arial" w:hAnsi="Arial" w:cs="Arial"/>
                <w:b/>
                <w:szCs w:val="24"/>
              </w:rPr>
            </w:pPr>
          </w:p>
        </w:tc>
        <w:tc>
          <w:tcPr>
            <w:tcW w:w="4616" w:type="dxa"/>
            <w:shd w:val="clear" w:color="auto" w:fill="auto"/>
          </w:tcPr>
          <w:p w14:paraId="35190FE0" w14:textId="32FA01C2" w:rsidR="00462987" w:rsidRDefault="00462987" w:rsidP="00672623">
            <w:pPr>
              <w:widowControl w:val="0"/>
              <w:spacing w:after="0" w:line="240" w:lineRule="auto"/>
              <w:rPr>
                <w:rFonts w:ascii="Arial" w:hAnsi="Arial" w:cs="Arial"/>
                <w:b/>
                <w:bCs/>
                <w:szCs w:val="24"/>
              </w:rPr>
            </w:pPr>
            <w:r w:rsidRPr="00215CBD">
              <w:rPr>
                <w:rFonts w:ascii="Arial" w:hAnsi="Arial" w:cs="Arial"/>
                <w:b/>
                <w:bCs/>
                <w:szCs w:val="24"/>
              </w:rPr>
              <w:t>And</w:t>
            </w:r>
            <w:r w:rsidR="00703443">
              <w:rPr>
                <w:rFonts w:ascii="Arial" w:hAnsi="Arial" w:cs="Arial"/>
                <w:b/>
                <w:bCs/>
                <w:szCs w:val="24"/>
              </w:rPr>
              <w:t xml:space="preserve"> </w:t>
            </w:r>
            <w:r w:rsidRPr="00215CBD">
              <w:rPr>
                <w:rFonts w:ascii="Arial" w:hAnsi="Arial" w:cs="Arial"/>
                <w:b/>
                <w:szCs w:val="24"/>
              </w:rPr>
              <w:br/>
            </w:r>
            <w:r w:rsidRPr="00215CBD">
              <w:rPr>
                <w:rFonts w:ascii="Arial" w:hAnsi="Arial" w:cs="Arial"/>
                <w:b/>
                <w:szCs w:val="24"/>
              </w:rPr>
              <w:br/>
            </w:r>
            <w:r w:rsidRPr="00215CBD">
              <w:rPr>
                <w:rFonts w:ascii="Arial" w:hAnsi="Arial" w:cs="Arial"/>
                <w:b/>
                <w:bCs/>
                <w:szCs w:val="24"/>
              </w:rPr>
              <w:t xml:space="preserve">Contractor Name and address: </w:t>
            </w:r>
          </w:p>
          <w:p w14:paraId="586F1FEE" w14:textId="090F8B10" w:rsidR="00011EE5" w:rsidRPr="00215CBD" w:rsidRDefault="00011EE5" w:rsidP="00011EE5">
            <w:pPr>
              <w:widowControl w:val="0"/>
              <w:spacing w:after="0" w:line="240" w:lineRule="auto"/>
              <w:rPr>
                <w:rFonts w:ascii="Arial" w:hAnsi="Arial" w:cs="Arial"/>
                <w:b/>
                <w:bCs/>
                <w:szCs w:val="24"/>
              </w:rPr>
            </w:pPr>
            <w:r>
              <w:rPr>
                <w:rFonts w:ascii="Arial" w:hAnsi="Arial" w:cs="Arial"/>
                <w:b/>
                <w:bCs/>
                <w:szCs w:val="24"/>
              </w:rPr>
              <w:t>GMV NSL Limited</w:t>
            </w:r>
          </w:p>
          <w:p w14:paraId="471DC95B" w14:textId="77777777" w:rsidR="00021A28" w:rsidRPr="00021A28" w:rsidRDefault="00021A28" w:rsidP="00021A28">
            <w:pPr>
              <w:widowControl w:val="0"/>
              <w:spacing w:after="0" w:line="240" w:lineRule="auto"/>
              <w:rPr>
                <w:rFonts w:ascii="Arial" w:hAnsi="Arial" w:cs="Arial"/>
                <w:b/>
                <w:szCs w:val="24"/>
              </w:rPr>
            </w:pPr>
            <w:r w:rsidRPr="00021A28">
              <w:rPr>
                <w:rFonts w:ascii="Arial" w:hAnsi="Arial" w:cs="Arial"/>
                <w:b/>
                <w:szCs w:val="24"/>
              </w:rPr>
              <w:t>Sir Colin Campbell Building</w:t>
            </w:r>
          </w:p>
          <w:p w14:paraId="5CC276A3" w14:textId="77777777" w:rsidR="00021A28" w:rsidRPr="00021A28" w:rsidRDefault="00021A28" w:rsidP="00021A28">
            <w:pPr>
              <w:widowControl w:val="0"/>
              <w:spacing w:after="0" w:line="240" w:lineRule="auto"/>
              <w:rPr>
                <w:rFonts w:ascii="Arial" w:hAnsi="Arial" w:cs="Arial"/>
                <w:b/>
                <w:szCs w:val="24"/>
              </w:rPr>
            </w:pPr>
            <w:r w:rsidRPr="00021A28">
              <w:rPr>
                <w:rFonts w:ascii="Arial" w:hAnsi="Arial" w:cs="Arial"/>
                <w:b/>
                <w:szCs w:val="24"/>
              </w:rPr>
              <w:t>Innovation Park</w:t>
            </w:r>
          </w:p>
          <w:p w14:paraId="2B4E41AE" w14:textId="77777777" w:rsidR="00021A28" w:rsidRPr="00021A28" w:rsidRDefault="00021A28" w:rsidP="00021A28">
            <w:pPr>
              <w:widowControl w:val="0"/>
              <w:spacing w:after="0" w:line="240" w:lineRule="auto"/>
              <w:rPr>
                <w:rFonts w:ascii="Arial" w:hAnsi="Arial" w:cs="Arial"/>
                <w:b/>
                <w:szCs w:val="24"/>
              </w:rPr>
            </w:pPr>
            <w:r w:rsidRPr="00021A28">
              <w:rPr>
                <w:rFonts w:ascii="Arial" w:hAnsi="Arial" w:cs="Arial"/>
                <w:b/>
                <w:szCs w:val="24"/>
              </w:rPr>
              <w:t>Triumph Road</w:t>
            </w:r>
          </w:p>
          <w:p w14:paraId="743A6A5A" w14:textId="77777777" w:rsidR="00021A28" w:rsidRPr="00021A28" w:rsidRDefault="00021A28" w:rsidP="00021A28">
            <w:pPr>
              <w:widowControl w:val="0"/>
              <w:spacing w:after="0" w:line="240" w:lineRule="auto"/>
              <w:rPr>
                <w:rFonts w:ascii="Arial" w:hAnsi="Arial" w:cs="Arial"/>
                <w:b/>
                <w:szCs w:val="24"/>
              </w:rPr>
            </w:pPr>
            <w:r w:rsidRPr="00021A28">
              <w:rPr>
                <w:rFonts w:ascii="Arial" w:hAnsi="Arial" w:cs="Arial"/>
                <w:b/>
                <w:szCs w:val="24"/>
              </w:rPr>
              <w:t>Nottingham</w:t>
            </w:r>
          </w:p>
          <w:p w14:paraId="5A109267" w14:textId="7CBC09C4" w:rsidR="00021A28" w:rsidRPr="00021A28" w:rsidRDefault="00021A28" w:rsidP="00021A28">
            <w:pPr>
              <w:widowControl w:val="0"/>
              <w:spacing w:after="0" w:line="240" w:lineRule="auto"/>
              <w:rPr>
                <w:rFonts w:ascii="Arial" w:hAnsi="Arial" w:cs="Arial"/>
                <w:b/>
                <w:szCs w:val="24"/>
              </w:rPr>
            </w:pPr>
            <w:r w:rsidRPr="00021A28">
              <w:rPr>
                <w:rFonts w:ascii="Arial" w:hAnsi="Arial" w:cs="Arial"/>
                <w:b/>
                <w:szCs w:val="24"/>
              </w:rPr>
              <w:t>NG7 2TU</w:t>
            </w:r>
          </w:p>
          <w:p w14:paraId="0CF6291D" w14:textId="77777777" w:rsidR="00462987" w:rsidRPr="00215CBD" w:rsidRDefault="00462987" w:rsidP="00672623">
            <w:pPr>
              <w:widowControl w:val="0"/>
              <w:spacing w:after="0" w:line="240" w:lineRule="auto"/>
              <w:rPr>
                <w:rFonts w:ascii="Arial" w:hAnsi="Arial" w:cs="Arial"/>
                <w:b/>
                <w:szCs w:val="24"/>
              </w:rPr>
            </w:pPr>
          </w:p>
          <w:p w14:paraId="5A93F581" w14:textId="65848513" w:rsidR="00462987" w:rsidRPr="00215CBD" w:rsidRDefault="00462987" w:rsidP="00672623">
            <w:pPr>
              <w:widowControl w:val="0"/>
              <w:spacing w:after="0" w:line="240" w:lineRule="auto"/>
              <w:rPr>
                <w:rFonts w:ascii="Arial" w:hAnsi="Arial" w:cs="Arial"/>
                <w:b/>
                <w:bCs/>
                <w:szCs w:val="24"/>
              </w:rPr>
            </w:pPr>
            <w:r w:rsidRPr="00215CBD">
              <w:rPr>
                <w:rFonts w:ascii="Arial" w:hAnsi="Arial" w:cs="Arial"/>
                <w:b/>
                <w:bCs/>
                <w:szCs w:val="24"/>
              </w:rPr>
              <w:t xml:space="preserve">E-mail Address: </w:t>
            </w:r>
            <w:r w:rsidRPr="00215CBD">
              <w:t xml:space="preserve"> </w:t>
            </w:r>
            <w:r w:rsidR="00400007">
              <w:rPr>
                <w:rFonts w:ascii="Arial" w:hAnsi="Arial"/>
                <w:color w:val="F2F2F2" w:themeColor="background1" w:themeShade="F2"/>
                <w:szCs w:val="24"/>
                <w:highlight w:val="black"/>
              </w:rPr>
              <w:t xml:space="preserve"> </w:t>
            </w:r>
            <w:r w:rsidR="00400007">
              <w:rPr>
                <w:rFonts w:ascii="Arial" w:hAnsi="Arial"/>
                <w:color w:val="F2F2F2" w:themeColor="background1" w:themeShade="F2"/>
                <w:szCs w:val="24"/>
                <w:highlight w:val="black"/>
              </w:rPr>
              <w:t>Redacted</w:t>
            </w:r>
          </w:p>
          <w:p w14:paraId="51A66401" w14:textId="11867A0F" w:rsidR="00462987" w:rsidRPr="00215CBD" w:rsidRDefault="00462987" w:rsidP="00672623">
            <w:pPr>
              <w:widowControl w:val="0"/>
              <w:spacing w:after="0" w:line="240" w:lineRule="auto"/>
              <w:rPr>
                <w:rFonts w:ascii="Arial" w:hAnsi="Arial" w:cs="Arial"/>
                <w:b/>
                <w:bCs/>
                <w:szCs w:val="24"/>
              </w:rPr>
            </w:pPr>
            <w:r w:rsidRPr="00215CBD">
              <w:rPr>
                <w:rFonts w:ascii="Arial" w:hAnsi="Arial" w:cs="Arial"/>
                <w:b/>
                <w:bCs/>
                <w:szCs w:val="24"/>
              </w:rPr>
              <w:t>Telephone Number</w:t>
            </w:r>
            <w:r w:rsidR="00C53EF6">
              <w:rPr>
                <w:rFonts w:ascii="Arial" w:hAnsi="Arial" w:cs="Arial"/>
                <w:b/>
                <w:bCs/>
                <w:szCs w:val="24"/>
              </w:rPr>
              <w:t xml:space="preserve">: </w:t>
            </w:r>
            <w:r w:rsidR="00400007">
              <w:rPr>
                <w:rFonts w:ascii="Arial" w:hAnsi="Arial"/>
                <w:color w:val="F2F2F2" w:themeColor="background1" w:themeShade="F2"/>
                <w:szCs w:val="24"/>
                <w:highlight w:val="black"/>
              </w:rPr>
              <w:t xml:space="preserve"> </w:t>
            </w:r>
            <w:r w:rsidR="00400007">
              <w:rPr>
                <w:rFonts w:ascii="Arial" w:hAnsi="Arial"/>
                <w:color w:val="F2F2F2" w:themeColor="background1" w:themeShade="F2"/>
                <w:szCs w:val="24"/>
                <w:highlight w:val="black"/>
              </w:rPr>
              <w:t>Redacted</w:t>
            </w:r>
          </w:p>
          <w:p w14:paraId="65A9D0AB" w14:textId="77777777" w:rsidR="00462987" w:rsidRPr="00215CBD" w:rsidRDefault="00462987" w:rsidP="00672623">
            <w:pPr>
              <w:widowControl w:val="0"/>
              <w:spacing w:after="0" w:line="240" w:lineRule="auto"/>
              <w:rPr>
                <w:rFonts w:ascii="Arial" w:hAnsi="Arial" w:cs="Arial"/>
                <w:b/>
                <w:bCs/>
                <w:szCs w:val="24"/>
              </w:rPr>
            </w:pPr>
            <w:r w:rsidRPr="00215CBD">
              <w:rPr>
                <w:rFonts w:ascii="Arial" w:hAnsi="Arial" w:cs="Arial"/>
                <w:b/>
                <w:bCs/>
                <w:szCs w:val="24"/>
              </w:rPr>
              <w:t xml:space="preserve">Facsimile Number: </w:t>
            </w:r>
            <w:r w:rsidRPr="00215CBD">
              <w:rPr>
                <w:rFonts w:ascii="Arial" w:hAnsi="Arial"/>
                <w:szCs w:val="24"/>
              </w:rPr>
              <w:fldChar w:fldCharType="begin">
                <w:ffData>
                  <w:name w:val="Text268"/>
                  <w:enabled/>
                  <w:calcOnExit w:val="0"/>
                  <w:textInput/>
                </w:ffData>
              </w:fldChar>
            </w:r>
            <w:r w:rsidRPr="00215CBD">
              <w:rPr>
                <w:rFonts w:ascii="Arial" w:hAnsi="Arial" w:cs="Arial"/>
                <w:b/>
                <w:szCs w:val="24"/>
              </w:rPr>
              <w:instrText xml:space="preserve"> FORMTEXT </w:instrText>
            </w:r>
            <w:r w:rsidRPr="00215CBD">
              <w:rPr>
                <w:rFonts w:ascii="Arial" w:hAnsi="Arial" w:cs="Arial"/>
                <w:b/>
                <w:szCs w:val="24"/>
              </w:rPr>
            </w:r>
            <w:r w:rsidRPr="00215CBD">
              <w:rPr>
                <w:rFonts w:ascii="Arial" w:hAnsi="Arial" w:cs="Arial"/>
                <w:b/>
                <w:szCs w:val="24"/>
              </w:rPr>
              <w:fldChar w:fldCharType="separate"/>
            </w:r>
            <w:r w:rsidRPr="00215CBD">
              <w:rPr>
                <w:rFonts w:ascii="Arial" w:hAnsi="Arial" w:cs="Arial"/>
                <w:b/>
                <w:noProof/>
                <w:szCs w:val="24"/>
              </w:rPr>
              <w:t> </w:t>
            </w:r>
            <w:r w:rsidRPr="00215CBD">
              <w:rPr>
                <w:rFonts w:ascii="Arial" w:hAnsi="Arial" w:cs="Arial"/>
                <w:b/>
                <w:noProof/>
                <w:szCs w:val="24"/>
              </w:rPr>
              <w:t> </w:t>
            </w:r>
            <w:r w:rsidRPr="00215CBD">
              <w:rPr>
                <w:rFonts w:ascii="Arial" w:hAnsi="Arial" w:cs="Arial"/>
                <w:b/>
                <w:noProof/>
                <w:szCs w:val="24"/>
              </w:rPr>
              <w:t> </w:t>
            </w:r>
            <w:r w:rsidRPr="00215CBD">
              <w:rPr>
                <w:rFonts w:ascii="Arial" w:hAnsi="Arial" w:cs="Arial"/>
                <w:b/>
                <w:noProof/>
                <w:szCs w:val="24"/>
              </w:rPr>
              <w:t> </w:t>
            </w:r>
            <w:r w:rsidRPr="00215CBD">
              <w:rPr>
                <w:rFonts w:ascii="Arial" w:hAnsi="Arial" w:cs="Arial"/>
                <w:b/>
                <w:noProof/>
                <w:szCs w:val="24"/>
              </w:rPr>
              <w:t> </w:t>
            </w:r>
            <w:r w:rsidRPr="00215CBD">
              <w:rPr>
                <w:rFonts w:ascii="Arial" w:hAnsi="Arial"/>
                <w:szCs w:val="24"/>
              </w:rPr>
              <w:fldChar w:fldCharType="end"/>
            </w:r>
          </w:p>
          <w:p w14:paraId="3EB714E6" w14:textId="77777777" w:rsidR="00462987" w:rsidRPr="00215CBD" w:rsidRDefault="00462987" w:rsidP="00672623">
            <w:pPr>
              <w:widowControl w:val="0"/>
              <w:spacing w:after="0" w:line="240" w:lineRule="auto"/>
              <w:rPr>
                <w:rFonts w:ascii="Arial" w:hAnsi="Arial" w:cs="Arial"/>
                <w:b/>
                <w:szCs w:val="24"/>
              </w:rPr>
            </w:pPr>
          </w:p>
        </w:tc>
      </w:tr>
      <w:bookmarkEnd w:id="0"/>
    </w:tbl>
    <w:p w14:paraId="77C70FF1" w14:textId="77777777" w:rsidR="00011EE5" w:rsidRDefault="00011EE5" w:rsidP="00462987">
      <w:pPr>
        <w:spacing w:after="0"/>
        <w:rPr>
          <w:b/>
          <w:bCs/>
        </w:rPr>
      </w:pPr>
    </w:p>
    <w:p w14:paraId="775CBD10" w14:textId="77777777" w:rsidR="00011EE5" w:rsidRDefault="00011EE5" w:rsidP="00462987">
      <w:pPr>
        <w:spacing w:after="0"/>
        <w:rPr>
          <w:b/>
          <w:bCs/>
        </w:rPr>
      </w:pPr>
    </w:p>
    <w:p w14:paraId="6AAD0393" w14:textId="77777777" w:rsidR="00011EE5" w:rsidRDefault="00011EE5" w:rsidP="00462987">
      <w:pPr>
        <w:spacing w:after="0"/>
        <w:rPr>
          <w:b/>
          <w:bCs/>
        </w:rPr>
      </w:pPr>
    </w:p>
    <w:p w14:paraId="628EA225" w14:textId="77777777" w:rsidR="00011EE5" w:rsidRDefault="00011EE5" w:rsidP="00462987">
      <w:pPr>
        <w:spacing w:after="0"/>
        <w:rPr>
          <w:b/>
          <w:bCs/>
        </w:rPr>
      </w:pPr>
    </w:p>
    <w:p w14:paraId="3BBFC348" w14:textId="77777777" w:rsidR="00011EE5" w:rsidRDefault="00011EE5" w:rsidP="00462987">
      <w:pPr>
        <w:spacing w:after="0"/>
        <w:rPr>
          <w:b/>
          <w:bCs/>
        </w:rPr>
      </w:pPr>
    </w:p>
    <w:p w14:paraId="6F207331" w14:textId="77777777" w:rsidR="00011EE5" w:rsidRDefault="00011EE5" w:rsidP="00462987">
      <w:pPr>
        <w:spacing w:after="0"/>
        <w:rPr>
          <w:b/>
          <w:bCs/>
        </w:rPr>
      </w:pPr>
    </w:p>
    <w:p w14:paraId="5A314828" w14:textId="588B9DC9" w:rsidR="008831FA" w:rsidRPr="008831FA" w:rsidRDefault="008831FA">
      <w:pPr>
        <w:pStyle w:val="TOC1"/>
        <w:tabs>
          <w:tab w:val="right" w:leader="dot" w:pos="9250"/>
        </w:tabs>
        <w:rPr>
          <w:rFonts w:ascii="Arial" w:eastAsiaTheme="minorEastAsia" w:hAnsi="Arial" w:cs="Arial"/>
          <w:b w:val="0"/>
          <w:bCs w:val="0"/>
          <w:caps w:val="0"/>
          <w:noProof/>
          <w:sz w:val="22"/>
          <w:szCs w:val="22"/>
        </w:rPr>
      </w:pPr>
      <w:r w:rsidRPr="008831FA">
        <w:rPr>
          <w:rFonts w:ascii="Arial" w:hAnsi="Arial" w:cs="Arial"/>
          <w:sz w:val="22"/>
          <w:szCs w:val="22"/>
        </w:rPr>
        <w:fldChar w:fldCharType="begin"/>
      </w:r>
      <w:r w:rsidRPr="008831FA">
        <w:rPr>
          <w:rFonts w:ascii="Arial" w:hAnsi="Arial" w:cs="Arial"/>
          <w:sz w:val="22"/>
          <w:szCs w:val="22"/>
        </w:rPr>
        <w:instrText xml:space="preserve"> TOC \o "1-1" \h \z \u </w:instrText>
      </w:r>
      <w:r w:rsidRPr="008831FA">
        <w:rPr>
          <w:rFonts w:ascii="Arial" w:hAnsi="Arial" w:cs="Arial"/>
          <w:sz w:val="22"/>
          <w:szCs w:val="22"/>
        </w:rPr>
        <w:fldChar w:fldCharType="separate"/>
      </w:r>
      <w:hyperlink w:anchor="_Toc108099092" w:history="1">
        <w:r w:rsidRPr="008831FA">
          <w:rPr>
            <w:rStyle w:val="Hyperlink"/>
            <w:rFonts w:ascii="Arial" w:hAnsi="Arial" w:cs="Arial"/>
            <w:noProof/>
            <w:sz w:val="22"/>
            <w:szCs w:val="22"/>
          </w:rPr>
          <w:t>Standardised Contracting Terms</w:t>
        </w:r>
        <w:r w:rsidRPr="008831FA">
          <w:rPr>
            <w:rFonts w:ascii="Arial" w:hAnsi="Arial" w:cs="Arial"/>
            <w:noProof/>
            <w:webHidden/>
            <w:sz w:val="22"/>
            <w:szCs w:val="22"/>
          </w:rPr>
          <w:tab/>
        </w:r>
        <w:r w:rsidRPr="008831FA">
          <w:rPr>
            <w:rFonts w:ascii="Arial" w:hAnsi="Arial" w:cs="Arial"/>
            <w:noProof/>
            <w:webHidden/>
            <w:sz w:val="22"/>
            <w:szCs w:val="22"/>
          </w:rPr>
          <w:fldChar w:fldCharType="begin"/>
        </w:r>
        <w:r w:rsidRPr="008831FA">
          <w:rPr>
            <w:rFonts w:ascii="Arial" w:hAnsi="Arial" w:cs="Arial"/>
            <w:noProof/>
            <w:webHidden/>
            <w:sz w:val="22"/>
            <w:szCs w:val="22"/>
          </w:rPr>
          <w:instrText xml:space="preserve"> PAGEREF _Toc108099092 \h </w:instrText>
        </w:r>
        <w:r w:rsidRPr="008831FA">
          <w:rPr>
            <w:rFonts w:ascii="Arial" w:hAnsi="Arial" w:cs="Arial"/>
            <w:noProof/>
            <w:webHidden/>
            <w:sz w:val="22"/>
            <w:szCs w:val="22"/>
          </w:rPr>
        </w:r>
        <w:r w:rsidRPr="008831FA">
          <w:rPr>
            <w:rFonts w:ascii="Arial" w:hAnsi="Arial" w:cs="Arial"/>
            <w:noProof/>
            <w:webHidden/>
            <w:sz w:val="22"/>
            <w:szCs w:val="22"/>
          </w:rPr>
          <w:fldChar w:fldCharType="separate"/>
        </w:r>
        <w:r w:rsidRPr="008831FA">
          <w:rPr>
            <w:rFonts w:ascii="Arial" w:hAnsi="Arial" w:cs="Arial"/>
            <w:noProof/>
            <w:webHidden/>
            <w:sz w:val="22"/>
            <w:szCs w:val="22"/>
          </w:rPr>
          <w:t>5</w:t>
        </w:r>
        <w:r w:rsidRPr="008831FA">
          <w:rPr>
            <w:rFonts w:ascii="Arial" w:hAnsi="Arial" w:cs="Arial"/>
            <w:noProof/>
            <w:webHidden/>
            <w:sz w:val="22"/>
            <w:szCs w:val="22"/>
          </w:rPr>
          <w:fldChar w:fldCharType="end"/>
        </w:r>
      </w:hyperlink>
    </w:p>
    <w:p w14:paraId="2FAA0B29" w14:textId="28E53329"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093" w:history="1">
        <w:r w:rsidR="008831FA" w:rsidRPr="008831FA">
          <w:rPr>
            <w:rStyle w:val="Hyperlink"/>
            <w:rFonts w:ascii="Arial" w:hAnsi="Arial" w:cs="Arial"/>
            <w:noProof/>
            <w:sz w:val="22"/>
            <w:szCs w:val="22"/>
          </w:rPr>
          <w:t>1.General</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_Toc108099093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5</w:t>
        </w:r>
        <w:r w:rsidR="008831FA" w:rsidRPr="008831FA">
          <w:rPr>
            <w:rFonts w:ascii="Arial" w:hAnsi="Arial" w:cs="Arial"/>
            <w:noProof/>
            <w:webHidden/>
            <w:sz w:val="22"/>
            <w:szCs w:val="22"/>
          </w:rPr>
          <w:fldChar w:fldCharType="end"/>
        </w:r>
      </w:hyperlink>
    </w:p>
    <w:p w14:paraId="297AFB90" w14:textId="2514AE39"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094" w:history="1">
        <w:r w:rsidR="008831FA" w:rsidRPr="008831FA">
          <w:rPr>
            <w:rStyle w:val="Hyperlink"/>
            <w:rFonts w:ascii="Arial" w:hAnsi="Arial" w:cs="Arial"/>
            <w:noProof/>
            <w:sz w:val="22"/>
            <w:szCs w:val="22"/>
          </w:rPr>
          <w:t>2.Duration of Contract</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_Toc108099094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6</w:t>
        </w:r>
        <w:r w:rsidR="008831FA" w:rsidRPr="008831FA">
          <w:rPr>
            <w:rFonts w:ascii="Arial" w:hAnsi="Arial" w:cs="Arial"/>
            <w:noProof/>
            <w:webHidden/>
            <w:sz w:val="22"/>
            <w:szCs w:val="22"/>
          </w:rPr>
          <w:fldChar w:fldCharType="end"/>
        </w:r>
      </w:hyperlink>
    </w:p>
    <w:p w14:paraId="6E118AB7" w14:textId="2D9F5918"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095" w:history="1">
        <w:r w:rsidR="008831FA" w:rsidRPr="008831FA">
          <w:rPr>
            <w:rStyle w:val="Hyperlink"/>
            <w:rFonts w:ascii="Arial" w:hAnsi="Arial" w:cs="Arial"/>
            <w:noProof/>
            <w:sz w:val="22"/>
            <w:szCs w:val="22"/>
          </w:rPr>
          <w:t>3.Entire Agreement</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_Toc108099095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6</w:t>
        </w:r>
        <w:r w:rsidR="008831FA" w:rsidRPr="008831FA">
          <w:rPr>
            <w:rFonts w:ascii="Arial" w:hAnsi="Arial" w:cs="Arial"/>
            <w:noProof/>
            <w:webHidden/>
            <w:sz w:val="22"/>
            <w:szCs w:val="22"/>
          </w:rPr>
          <w:fldChar w:fldCharType="end"/>
        </w:r>
      </w:hyperlink>
    </w:p>
    <w:p w14:paraId="320392A8" w14:textId="6B302380"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096" w:history="1">
        <w:r w:rsidR="008831FA" w:rsidRPr="008831FA">
          <w:rPr>
            <w:rStyle w:val="Hyperlink"/>
            <w:rFonts w:ascii="Arial" w:hAnsi="Arial" w:cs="Arial"/>
            <w:noProof/>
            <w:sz w:val="22"/>
            <w:szCs w:val="22"/>
          </w:rPr>
          <w:t>4.Governing Law</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_Toc108099096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6</w:t>
        </w:r>
        <w:r w:rsidR="008831FA" w:rsidRPr="008831FA">
          <w:rPr>
            <w:rFonts w:ascii="Arial" w:hAnsi="Arial" w:cs="Arial"/>
            <w:noProof/>
            <w:webHidden/>
            <w:sz w:val="22"/>
            <w:szCs w:val="22"/>
          </w:rPr>
          <w:fldChar w:fldCharType="end"/>
        </w:r>
      </w:hyperlink>
    </w:p>
    <w:p w14:paraId="4E1DFA64" w14:textId="69F8A9F9"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097" w:history="1">
        <w:r w:rsidR="008831FA" w:rsidRPr="008831FA">
          <w:rPr>
            <w:rStyle w:val="Hyperlink"/>
            <w:rFonts w:ascii="Arial" w:hAnsi="Arial" w:cs="Arial"/>
            <w:noProof/>
            <w:sz w:val="22"/>
            <w:szCs w:val="22"/>
          </w:rPr>
          <w:t>5.Precedence</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_Toc108099097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7</w:t>
        </w:r>
        <w:r w:rsidR="008831FA" w:rsidRPr="008831FA">
          <w:rPr>
            <w:rFonts w:ascii="Arial" w:hAnsi="Arial" w:cs="Arial"/>
            <w:noProof/>
            <w:webHidden/>
            <w:sz w:val="22"/>
            <w:szCs w:val="22"/>
          </w:rPr>
          <w:fldChar w:fldCharType="end"/>
        </w:r>
      </w:hyperlink>
    </w:p>
    <w:p w14:paraId="6F1BB37B" w14:textId="68EB05DD"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098" w:history="1">
        <w:r w:rsidR="008831FA" w:rsidRPr="008831FA">
          <w:rPr>
            <w:rStyle w:val="Hyperlink"/>
            <w:rFonts w:ascii="Arial" w:hAnsi="Arial" w:cs="Arial"/>
            <w:noProof/>
            <w:sz w:val="22"/>
            <w:szCs w:val="22"/>
          </w:rPr>
          <w:t>6.Formal Amendments to the Contract</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_Toc108099098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7</w:t>
        </w:r>
        <w:r w:rsidR="008831FA" w:rsidRPr="008831FA">
          <w:rPr>
            <w:rFonts w:ascii="Arial" w:hAnsi="Arial" w:cs="Arial"/>
            <w:noProof/>
            <w:webHidden/>
            <w:sz w:val="22"/>
            <w:szCs w:val="22"/>
          </w:rPr>
          <w:fldChar w:fldCharType="end"/>
        </w:r>
      </w:hyperlink>
    </w:p>
    <w:p w14:paraId="14C157C5" w14:textId="0466B90D"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099" w:history="1">
        <w:r w:rsidR="008831FA" w:rsidRPr="008831FA">
          <w:rPr>
            <w:rStyle w:val="Hyperlink"/>
            <w:rFonts w:ascii="Arial" w:hAnsi="Arial" w:cs="Arial"/>
            <w:noProof/>
            <w:sz w:val="22"/>
            <w:szCs w:val="22"/>
          </w:rPr>
          <w:t>7.Authority Representatives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_Toc108099099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8</w:t>
        </w:r>
        <w:r w:rsidR="008831FA" w:rsidRPr="008831FA">
          <w:rPr>
            <w:rFonts w:ascii="Arial" w:hAnsi="Arial" w:cs="Arial"/>
            <w:noProof/>
            <w:webHidden/>
            <w:sz w:val="22"/>
            <w:szCs w:val="22"/>
          </w:rPr>
          <w:fldChar w:fldCharType="end"/>
        </w:r>
      </w:hyperlink>
    </w:p>
    <w:p w14:paraId="5850CB33" w14:textId="5E1D32CB"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00" w:history="1">
        <w:r w:rsidR="008831FA" w:rsidRPr="008831FA">
          <w:rPr>
            <w:rStyle w:val="Hyperlink"/>
            <w:rFonts w:ascii="Arial" w:hAnsi="Arial" w:cs="Arial"/>
            <w:noProof/>
            <w:sz w:val="22"/>
            <w:szCs w:val="22"/>
          </w:rPr>
          <w:t>8.Severability</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_Toc108099100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8</w:t>
        </w:r>
        <w:r w:rsidR="008831FA" w:rsidRPr="008831FA">
          <w:rPr>
            <w:rFonts w:ascii="Arial" w:hAnsi="Arial" w:cs="Arial"/>
            <w:noProof/>
            <w:webHidden/>
            <w:sz w:val="22"/>
            <w:szCs w:val="22"/>
          </w:rPr>
          <w:fldChar w:fldCharType="end"/>
        </w:r>
      </w:hyperlink>
    </w:p>
    <w:p w14:paraId="2E904AEE" w14:textId="47A84107"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01" w:history="1">
        <w:r w:rsidR="008831FA" w:rsidRPr="008831FA">
          <w:rPr>
            <w:rStyle w:val="Hyperlink"/>
            <w:rFonts w:ascii="Arial" w:hAnsi="Arial" w:cs="Arial"/>
            <w:noProof/>
            <w:sz w:val="22"/>
            <w:szCs w:val="22"/>
          </w:rPr>
          <w:t>9.Waiver</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_Toc108099101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8</w:t>
        </w:r>
        <w:r w:rsidR="008831FA" w:rsidRPr="008831FA">
          <w:rPr>
            <w:rFonts w:ascii="Arial" w:hAnsi="Arial" w:cs="Arial"/>
            <w:noProof/>
            <w:webHidden/>
            <w:sz w:val="22"/>
            <w:szCs w:val="22"/>
          </w:rPr>
          <w:fldChar w:fldCharType="end"/>
        </w:r>
      </w:hyperlink>
    </w:p>
    <w:p w14:paraId="70975969" w14:textId="6F715600"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02" w:history="1">
        <w:r w:rsidR="008831FA" w:rsidRPr="008831FA">
          <w:rPr>
            <w:rStyle w:val="Hyperlink"/>
            <w:rFonts w:ascii="Arial" w:hAnsi="Arial" w:cs="Arial"/>
            <w:noProof/>
            <w:sz w:val="22"/>
            <w:szCs w:val="22"/>
          </w:rPr>
          <w:t>12.Transparency</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_Toc108099102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9</w:t>
        </w:r>
        <w:r w:rsidR="008831FA" w:rsidRPr="008831FA">
          <w:rPr>
            <w:rFonts w:ascii="Arial" w:hAnsi="Arial" w:cs="Arial"/>
            <w:noProof/>
            <w:webHidden/>
            <w:sz w:val="22"/>
            <w:szCs w:val="22"/>
          </w:rPr>
          <w:fldChar w:fldCharType="end"/>
        </w:r>
      </w:hyperlink>
    </w:p>
    <w:p w14:paraId="794DFFE3" w14:textId="3E14D150"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03" w:history="1">
        <w:r w:rsidR="008831FA" w:rsidRPr="008831FA">
          <w:rPr>
            <w:rStyle w:val="Hyperlink"/>
            <w:rFonts w:ascii="Arial" w:hAnsi="Arial" w:cs="Arial"/>
            <w:noProof/>
            <w:sz w:val="22"/>
            <w:szCs w:val="22"/>
          </w:rPr>
          <w:t>Publishable Performance Information</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_Toc108099103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10</w:t>
        </w:r>
        <w:r w:rsidR="008831FA" w:rsidRPr="008831FA">
          <w:rPr>
            <w:rFonts w:ascii="Arial" w:hAnsi="Arial" w:cs="Arial"/>
            <w:noProof/>
            <w:webHidden/>
            <w:sz w:val="22"/>
            <w:szCs w:val="22"/>
          </w:rPr>
          <w:fldChar w:fldCharType="end"/>
        </w:r>
      </w:hyperlink>
    </w:p>
    <w:p w14:paraId="405E9349" w14:textId="7ED02A4F"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04" w:history="1">
        <w:r w:rsidR="008831FA" w:rsidRPr="008831FA">
          <w:rPr>
            <w:rStyle w:val="Hyperlink"/>
            <w:rFonts w:ascii="Arial" w:hAnsi="Arial" w:cs="Arial"/>
            <w:noProof/>
            <w:sz w:val="22"/>
            <w:szCs w:val="22"/>
          </w:rPr>
          <w:t>13.Disclosure of Information</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_Toc108099104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10</w:t>
        </w:r>
        <w:r w:rsidR="008831FA" w:rsidRPr="008831FA">
          <w:rPr>
            <w:rFonts w:ascii="Arial" w:hAnsi="Arial" w:cs="Arial"/>
            <w:noProof/>
            <w:webHidden/>
            <w:sz w:val="22"/>
            <w:szCs w:val="22"/>
          </w:rPr>
          <w:fldChar w:fldCharType="end"/>
        </w:r>
      </w:hyperlink>
    </w:p>
    <w:p w14:paraId="0745400C" w14:textId="323159E7"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05" w:history="1">
        <w:r w:rsidR="008831FA" w:rsidRPr="008831FA">
          <w:rPr>
            <w:rStyle w:val="Hyperlink"/>
            <w:rFonts w:ascii="Arial" w:hAnsi="Arial" w:cs="Arial"/>
            <w:noProof/>
            <w:sz w:val="22"/>
            <w:szCs w:val="22"/>
          </w:rPr>
          <w:t>14.Publicity and Communications with the Media</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_Toc108099105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12</w:t>
        </w:r>
        <w:r w:rsidR="008831FA" w:rsidRPr="008831FA">
          <w:rPr>
            <w:rFonts w:ascii="Arial" w:hAnsi="Arial" w:cs="Arial"/>
            <w:noProof/>
            <w:webHidden/>
            <w:sz w:val="22"/>
            <w:szCs w:val="22"/>
          </w:rPr>
          <w:fldChar w:fldCharType="end"/>
        </w:r>
      </w:hyperlink>
    </w:p>
    <w:p w14:paraId="06B6CEC0" w14:textId="3C2FAEF9"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06" w:history="1">
        <w:r w:rsidR="008831FA" w:rsidRPr="008831FA">
          <w:rPr>
            <w:rStyle w:val="Hyperlink"/>
            <w:rFonts w:ascii="Arial" w:hAnsi="Arial" w:cs="Arial"/>
            <w:noProof/>
            <w:sz w:val="22"/>
            <w:szCs w:val="22"/>
          </w:rPr>
          <w:t>15.Change of Control of Contractor</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_Toc108099106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12</w:t>
        </w:r>
        <w:r w:rsidR="008831FA" w:rsidRPr="008831FA">
          <w:rPr>
            <w:rFonts w:ascii="Arial" w:hAnsi="Arial" w:cs="Arial"/>
            <w:noProof/>
            <w:webHidden/>
            <w:sz w:val="22"/>
            <w:szCs w:val="22"/>
          </w:rPr>
          <w:fldChar w:fldCharType="end"/>
        </w:r>
      </w:hyperlink>
    </w:p>
    <w:p w14:paraId="2E264CAE" w14:textId="74D3BD12"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07" w:history="1">
        <w:r w:rsidR="008831FA" w:rsidRPr="008831FA">
          <w:rPr>
            <w:rStyle w:val="Hyperlink"/>
            <w:rFonts w:ascii="Arial" w:hAnsi="Arial" w:cs="Arial"/>
            <w:noProof/>
            <w:sz w:val="22"/>
            <w:szCs w:val="22"/>
          </w:rPr>
          <w:t>16.Environmental Requirements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_Toc108099107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13</w:t>
        </w:r>
        <w:r w:rsidR="008831FA" w:rsidRPr="008831FA">
          <w:rPr>
            <w:rFonts w:ascii="Arial" w:hAnsi="Arial" w:cs="Arial"/>
            <w:noProof/>
            <w:webHidden/>
            <w:sz w:val="22"/>
            <w:szCs w:val="22"/>
          </w:rPr>
          <w:fldChar w:fldCharType="end"/>
        </w:r>
      </w:hyperlink>
    </w:p>
    <w:p w14:paraId="0E587A25" w14:textId="1EAD7384"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08" w:history="1">
        <w:r w:rsidR="008831FA" w:rsidRPr="008831FA">
          <w:rPr>
            <w:rStyle w:val="Hyperlink"/>
            <w:rFonts w:ascii="Arial" w:hAnsi="Arial" w:cs="Arial"/>
            <w:noProof/>
            <w:sz w:val="22"/>
            <w:szCs w:val="22"/>
          </w:rPr>
          <w:t>17.Contractor’s Records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_Toc108099108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13</w:t>
        </w:r>
        <w:r w:rsidR="008831FA" w:rsidRPr="008831FA">
          <w:rPr>
            <w:rFonts w:ascii="Arial" w:hAnsi="Arial" w:cs="Arial"/>
            <w:noProof/>
            <w:webHidden/>
            <w:sz w:val="22"/>
            <w:szCs w:val="22"/>
          </w:rPr>
          <w:fldChar w:fldCharType="end"/>
        </w:r>
      </w:hyperlink>
    </w:p>
    <w:p w14:paraId="73528321" w14:textId="27942370"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09" w:history="1">
        <w:r w:rsidR="008831FA" w:rsidRPr="008831FA">
          <w:rPr>
            <w:rStyle w:val="Hyperlink"/>
            <w:rFonts w:ascii="Arial" w:hAnsi="Arial" w:cs="Arial"/>
            <w:noProof/>
            <w:sz w:val="22"/>
            <w:szCs w:val="22"/>
          </w:rPr>
          <w:t>18.Notices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_Toc108099109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13</w:t>
        </w:r>
        <w:r w:rsidR="008831FA" w:rsidRPr="008831FA">
          <w:rPr>
            <w:rFonts w:ascii="Arial" w:hAnsi="Arial" w:cs="Arial"/>
            <w:noProof/>
            <w:webHidden/>
            <w:sz w:val="22"/>
            <w:szCs w:val="22"/>
          </w:rPr>
          <w:fldChar w:fldCharType="end"/>
        </w:r>
      </w:hyperlink>
    </w:p>
    <w:p w14:paraId="3F7D70D7" w14:textId="6A0F542A"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10" w:history="1">
        <w:r w:rsidR="008831FA" w:rsidRPr="008831FA">
          <w:rPr>
            <w:rStyle w:val="Hyperlink"/>
            <w:rFonts w:ascii="Arial" w:hAnsi="Arial" w:cs="Arial"/>
            <w:noProof/>
            <w:sz w:val="22"/>
            <w:szCs w:val="22"/>
          </w:rPr>
          <w:t>19.Progress Monitoring, Meetings and Reports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_Toc108099110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14</w:t>
        </w:r>
        <w:r w:rsidR="008831FA" w:rsidRPr="008831FA">
          <w:rPr>
            <w:rFonts w:ascii="Arial" w:hAnsi="Arial" w:cs="Arial"/>
            <w:noProof/>
            <w:webHidden/>
            <w:sz w:val="22"/>
            <w:szCs w:val="22"/>
          </w:rPr>
          <w:fldChar w:fldCharType="end"/>
        </w:r>
      </w:hyperlink>
    </w:p>
    <w:p w14:paraId="4A5EB8A7" w14:textId="20EDF331"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11" w:history="1">
        <w:r w:rsidR="008831FA" w:rsidRPr="008831FA">
          <w:rPr>
            <w:rStyle w:val="Hyperlink"/>
            <w:rFonts w:ascii="Arial" w:hAnsi="Arial" w:cs="Arial"/>
            <w:noProof/>
            <w:sz w:val="22"/>
            <w:szCs w:val="22"/>
          </w:rPr>
          <w:t>Supply of Contractor Deliverables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_Toc108099111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14</w:t>
        </w:r>
        <w:r w:rsidR="008831FA" w:rsidRPr="008831FA">
          <w:rPr>
            <w:rFonts w:ascii="Arial" w:hAnsi="Arial" w:cs="Arial"/>
            <w:noProof/>
            <w:webHidden/>
            <w:sz w:val="22"/>
            <w:szCs w:val="22"/>
          </w:rPr>
          <w:fldChar w:fldCharType="end"/>
        </w:r>
      </w:hyperlink>
    </w:p>
    <w:p w14:paraId="2EDEC2A0" w14:textId="31A4B2EB"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12" w:history="1">
        <w:r w:rsidR="008831FA" w:rsidRPr="008831FA">
          <w:rPr>
            <w:rStyle w:val="Hyperlink"/>
            <w:rFonts w:ascii="Arial" w:hAnsi="Arial" w:cs="Arial"/>
            <w:noProof/>
            <w:sz w:val="22"/>
            <w:szCs w:val="22"/>
          </w:rPr>
          <w:t>20.Supply of Contractor Deliverables and Quality Assurance</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_Toc108099112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14</w:t>
        </w:r>
        <w:r w:rsidR="008831FA" w:rsidRPr="008831FA">
          <w:rPr>
            <w:rFonts w:ascii="Arial" w:hAnsi="Arial" w:cs="Arial"/>
            <w:noProof/>
            <w:webHidden/>
            <w:sz w:val="22"/>
            <w:szCs w:val="22"/>
          </w:rPr>
          <w:fldChar w:fldCharType="end"/>
        </w:r>
      </w:hyperlink>
    </w:p>
    <w:p w14:paraId="32DD3371" w14:textId="75B50000"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13" w:history="1">
        <w:r w:rsidR="008831FA" w:rsidRPr="008831FA">
          <w:rPr>
            <w:rStyle w:val="Hyperlink"/>
            <w:rFonts w:ascii="Arial" w:hAnsi="Arial" w:cs="Arial"/>
            <w:noProof/>
            <w:sz w:val="22"/>
            <w:szCs w:val="22"/>
          </w:rPr>
          <w:t>21.Marking of Contractor Deliverables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_Toc108099113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15</w:t>
        </w:r>
        <w:r w:rsidR="008831FA" w:rsidRPr="008831FA">
          <w:rPr>
            <w:rFonts w:ascii="Arial" w:hAnsi="Arial" w:cs="Arial"/>
            <w:noProof/>
            <w:webHidden/>
            <w:sz w:val="22"/>
            <w:szCs w:val="22"/>
          </w:rPr>
          <w:fldChar w:fldCharType="end"/>
        </w:r>
      </w:hyperlink>
    </w:p>
    <w:p w14:paraId="6B0B3C2E" w14:textId="1F5B5BB3"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14" w:history="1">
        <w:r w:rsidR="008831FA" w:rsidRPr="008831FA">
          <w:rPr>
            <w:rStyle w:val="Hyperlink"/>
            <w:rFonts w:ascii="Arial" w:hAnsi="Arial" w:cs="Arial"/>
            <w:noProof/>
            <w:sz w:val="22"/>
            <w:szCs w:val="22"/>
          </w:rPr>
          <w:t>22.Packaging and Labelling (excluding Contractor Deliverables containing Munitions)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_Toc108099114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15</w:t>
        </w:r>
        <w:r w:rsidR="008831FA" w:rsidRPr="008831FA">
          <w:rPr>
            <w:rFonts w:ascii="Arial" w:hAnsi="Arial" w:cs="Arial"/>
            <w:noProof/>
            <w:webHidden/>
            <w:sz w:val="22"/>
            <w:szCs w:val="22"/>
          </w:rPr>
          <w:fldChar w:fldCharType="end"/>
        </w:r>
      </w:hyperlink>
    </w:p>
    <w:p w14:paraId="2910B184" w14:textId="43FBC5E3"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15" w:history="1">
        <w:r w:rsidR="008831FA" w:rsidRPr="008831FA">
          <w:rPr>
            <w:rStyle w:val="Hyperlink"/>
            <w:rFonts w:ascii="Arial" w:hAnsi="Arial" w:cs="Arial"/>
            <w:noProof/>
            <w:sz w:val="22"/>
            <w:szCs w:val="22"/>
          </w:rPr>
          <w:t>23.Supply of Data for Hazardous Materials or Substances in Contractor Deliverables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_Toc108099115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20</w:t>
        </w:r>
        <w:r w:rsidR="008831FA" w:rsidRPr="008831FA">
          <w:rPr>
            <w:rFonts w:ascii="Arial" w:hAnsi="Arial" w:cs="Arial"/>
            <w:noProof/>
            <w:webHidden/>
            <w:sz w:val="22"/>
            <w:szCs w:val="22"/>
          </w:rPr>
          <w:fldChar w:fldCharType="end"/>
        </w:r>
      </w:hyperlink>
    </w:p>
    <w:p w14:paraId="0076D1B9" w14:textId="27382D2D"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16" w:history="1">
        <w:r w:rsidR="008831FA" w:rsidRPr="008831FA">
          <w:rPr>
            <w:rStyle w:val="Hyperlink"/>
            <w:rFonts w:ascii="Arial" w:hAnsi="Arial" w:cs="Arial"/>
            <w:noProof/>
            <w:sz w:val="22"/>
            <w:szCs w:val="22"/>
          </w:rPr>
          <w:t>24.Timber and Wood-Derived Products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_Toc108099116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21</w:t>
        </w:r>
        <w:r w:rsidR="008831FA" w:rsidRPr="008831FA">
          <w:rPr>
            <w:rFonts w:ascii="Arial" w:hAnsi="Arial" w:cs="Arial"/>
            <w:noProof/>
            <w:webHidden/>
            <w:sz w:val="22"/>
            <w:szCs w:val="22"/>
          </w:rPr>
          <w:fldChar w:fldCharType="end"/>
        </w:r>
      </w:hyperlink>
    </w:p>
    <w:p w14:paraId="69586598" w14:textId="64B7030A"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17" w:history="1">
        <w:r w:rsidR="008831FA" w:rsidRPr="008831FA">
          <w:rPr>
            <w:rStyle w:val="Hyperlink"/>
            <w:rFonts w:ascii="Arial" w:hAnsi="Arial" w:cs="Arial"/>
            <w:noProof/>
            <w:sz w:val="22"/>
            <w:szCs w:val="22"/>
          </w:rPr>
          <w:t>25.Certificate of Conformity</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_Toc108099117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22</w:t>
        </w:r>
        <w:r w:rsidR="008831FA" w:rsidRPr="008831FA">
          <w:rPr>
            <w:rFonts w:ascii="Arial" w:hAnsi="Arial" w:cs="Arial"/>
            <w:noProof/>
            <w:webHidden/>
            <w:sz w:val="22"/>
            <w:szCs w:val="22"/>
          </w:rPr>
          <w:fldChar w:fldCharType="end"/>
        </w:r>
      </w:hyperlink>
    </w:p>
    <w:p w14:paraId="7F3E6BAE" w14:textId="2D56D763"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18" w:history="1">
        <w:r w:rsidR="008831FA" w:rsidRPr="008831FA">
          <w:rPr>
            <w:rStyle w:val="Hyperlink"/>
            <w:rFonts w:ascii="Arial" w:hAnsi="Arial" w:cs="Arial"/>
            <w:noProof/>
            <w:sz w:val="22"/>
            <w:szCs w:val="22"/>
          </w:rPr>
          <w:t>26.Access to Contractor’s Premises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_Toc108099118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23</w:t>
        </w:r>
        <w:r w:rsidR="008831FA" w:rsidRPr="008831FA">
          <w:rPr>
            <w:rFonts w:ascii="Arial" w:hAnsi="Arial" w:cs="Arial"/>
            <w:noProof/>
            <w:webHidden/>
            <w:sz w:val="22"/>
            <w:szCs w:val="22"/>
          </w:rPr>
          <w:fldChar w:fldCharType="end"/>
        </w:r>
      </w:hyperlink>
    </w:p>
    <w:p w14:paraId="18B5FA5C" w14:textId="4FE3ADA7"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19" w:history="1">
        <w:r w:rsidR="008831FA" w:rsidRPr="008831FA">
          <w:rPr>
            <w:rStyle w:val="Hyperlink"/>
            <w:rFonts w:ascii="Arial" w:hAnsi="Arial" w:cs="Arial"/>
            <w:noProof/>
            <w:sz w:val="22"/>
            <w:szCs w:val="22"/>
          </w:rPr>
          <w:t>27.Delivery / Collection</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_Toc108099119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23</w:t>
        </w:r>
        <w:r w:rsidR="008831FA" w:rsidRPr="008831FA">
          <w:rPr>
            <w:rFonts w:ascii="Arial" w:hAnsi="Arial" w:cs="Arial"/>
            <w:noProof/>
            <w:webHidden/>
            <w:sz w:val="22"/>
            <w:szCs w:val="22"/>
          </w:rPr>
          <w:fldChar w:fldCharType="end"/>
        </w:r>
      </w:hyperlink>
    </w:p>
    <w:p w14:paraId="1852508C" w14:textId="7EDA9AB9"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20" w:history="1">
        <w:r w:rsidR="008831FA" w:rsidRPr="008831FA">
          <w:rPr>
            <w:rStyle w:val="Hyperlink"/>
            <w:rFonts w:ascii="Arial" w:hAnsi="Arial" w:cs="Arial"/>
            <w:noProof/>
            <w:sz w:val="22"/>
            <w:szCs w:val="22"/>
          </w:rPr>
          <w:t>28.Acceptance</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_Toc108099120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24</w:t>
        </w:r>
        <w:r w:rsidR="008831FA" w:rsidRPr="008831FA">
          <w:rPr>
            <w:rFonts w:ascii="Arial" w:hAnsi="Arial" w:cs="Arial"/>
            <w:noProof/>
            <w:webHidden/>
            <w:sz w:val="22"/>
            <w:szCs w:val="22"/>
          </w:rPr>
          <w:fldChar w:fldCharType="end"/>
        </w:r>
      </w:hyperlink>
    </w:p>
    <w:p w14:paraId="28E8DC62" w14:textId="1895925E"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21" w:history="1">
        <w:r w:rsidR="008831FA" w:rsidRPr="008831FA">
          <w:rPr>
            <w:rStyle w:val="Hyperlink"/>
            <w:rFonts w:ascii="Arial" w:hAnsi="Arial" w:cs="Arial"/>
            <w:noProof/>
            <w:sz w:val="22"/>
            <w:szCs w:val="22"/>
          </w:rPr>
          <w:t>29.Rejection and Counterfeit Materiel</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_Toc108099121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24</w:t>
        </w:r>
        <w:r w:rsidR="008831FA" w:rsidRPr="008831FA">
          <w:rPr>
            <w:rFonts w:ascii="Arial" w:hAnsi="Arial" w:cs="Arial"/>
            <w:noProof/>
            <w:webHidden/>
            <w:sz w:val="22"/>
            <w:szCs w:val="22"/>
          </w:rPr>
          <w:fldChar w:fldCharType="end"/>
        </w:r>
      </w:hyperlink>
    </w:p>
    <w:p w14:paraId="085B670F" w14:textId="2FA07DC8"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22" w:history="1">
        <w:r w:rsidR="008831FA" w:rsidRPr="008831FA">
          <w:rPr>
            <w:rStyle w:val="Hyperlink"/>
            <w:rFonts w:ascii="Arial" w:hAnsi="Arial" w:cs="Arial"/>
            <w:noProof/>
            <w:sz w:val="22"/>
            <w:szCs w:val="22"/>
          </w:rPr>
          <w:t>30.Diversion Orders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_Toc108099122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26</w:t>
        </w:r>
        <w:r w:rsidR="008831FA" w:rsidRPr="008831FA">
          <w:rPr>
            <w:rFonts w:ascii="Arial" w:hAnsi="Arial" w:cs="Arial"/>
            <w:noProof/>
            <w:webHidden/>
            <w:sz w:val="22"/>
            <w:szCs w:val="22"/>
          </w:rPr>
          <w:fldChar w:fldCharType="end"/>
        </w:r>
      </w:hyperlink>
    </w:p>
    <w:p w14:paraId="358D5A8E" w14:textId="32A43B71"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23" w:history="1">
        <w:r w:rsidR="008831FA" w:rsidRPr="008831FA">
          <w:rPr>
            <w:rStyle w:val="Hyperlink"/>
            <w:rFonts w:ascii="Arial" w:hAnsi="Arial" w:cs="Arial"/>
            <w:noProof/>
            <w:sz w:val="22"/>
            <w:szCs w:val="22"/>
          </w:rPr>
          <w:t>31.Self-to-Self Delivery</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_Toc108099123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26</w:t>
        </w:r>
        <w:r w:rsidR="008831FA" w:rsidRPr="008831FA">
          <w:rPr>
            <w:rFonts w:ascii="Arial" w:hAnsi="Arial" w:cs="Arial"/>
            <w:noProof/>
            <w:webHidden/>
            <w:sz w:val="22"/>
            <w:szCs w:val="22"/>
          </w:rPr>
          <w:fldChar w:fldCharType="end"/>
        </w:r>
      </w:hyperlink>
    </w:p>
    <w:p w14:paraId="0AD7C498" w14:textId="3FE541A8"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24" w:history="1">
        <w:r w:rsidR="008831FA" w:rsidRPr="008831FA">
          <w:rPr>
            <w:rStyle w:val="Hyperlink"/>
            <w:rFonts w:ascii="Arial" w:hAnsi="Arial" w:cs="Arial"/>
            <w:noProof/>
            <w:sz w:val="22"/>
            <w:szCs w:val="22"/>
          </w:rPr>
          <w:t>32.Import and Export Licences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_Toc108099124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26</w:t>
        </w:r>
        <w:r w:rsidR="008831FA" w:rsidRPr="008831FA">
          <w:rPr>
            <w:rFonts w:ascii="Arial" w:hAnsi="Arial" w:cs="Arial"/>
            <w:noProof/>
            <w:webHidden/>
            <w:sz w:val="22"/>
            <w:szCs w:val="22"/>
          </w:rPr>
          <w:fldChar w:fldCharType="end"/>
        </w:r>
      </w:hyperlink>
    </w:p>
    <w:p w14:paraId="129DA7E1" w14:textId="56F635B7"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25" w:history="1">
        <w:r w:rsidR="008831FA" w:rsidRPr="008831FA">
          <w:rPr>
            <w:rStyle w:val="Hyperlink"/>
            <w:rFonts w:ascii="Arial" w:hAnsi="Arial" w:cs="Arial"/>
            <w:noProof/>
            <w:sz w:val="22"/>
            <w:szCs w:val="22"/>
          </w:rPr>
          <w:t>33.Third Party Intellectual Property – Rights and Restrictions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_Toc108099125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30</w:t>
        </w:r>
        <w:r w:rsidR="008831FA" w:rsidRPr="008831FA">
          <w:rPr>
            <w:rFonts w:ascii="Arial" w:hAnsi="Arial" w:cs="Arial"/>
            <w:noProof/>
            <w:webHidden/>
            <w:sz w:val="22"/>
            <w:szCs w:val="22"/>
          </w:rPr>
          <w:fldChar w:fldCharType="end"/>
        </w:r>
      </w:hyperlink>
    </w:p>
    <w:p w14:paraId="453E201B" w14:textId="1DF3F480"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26" w:history="1">
        <w:r w:rsidR="008831FA" w:rsidRPr="008831FA">
          <w:rPr>
            <w:rStyle w:val="Hyperlink"/>
            <w:rFonts w:ascii="Arial" w:hAnsi="Arial" w:cs="Arial"/>
            <w:noProof/>
            <w:sz w:val="22"/>
            <w:szCs w:val="22"/>
          </w:rPr>
          <w:t>Pricing and Payment</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_Toc108099126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33</w:t>
        </w:r>
        <w:r w:rsidR="008831FA" w:rsidRPr="008831FA">
          <w:rPr>
            <w:rFonts w:ascii="Arial" w:hAnsi="Arial" w:cs="Arial"/>
            <w:noProof/>
            <w:webHidden/>
            <w:sz w:val="22"/>
            <w:szCs w:val="22"/>
          </w:rPr>
          <w:fldChar w:fldCharType="end"/>
        </w:r>
      </w:hyperlink>
    </w:p>
    <w:p w14:paraId="7B627C94" w14:textId="0922B7F7"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27" w:history="1">
        <w:r w:rsidR="008831FA" w:rsidRPr="008831FA">
          <w:rPr>
            <w:rStyle w:val="Hyperlink"/>
            <w:rFonts w:ascii="Arial" w:hAnsi="Arial" w:cs="Arial"/>
            <w:noProof/>
            <w:sz w:val="22"/>
            <w:szCs w:val="22"/>
          </w:rPr>
          <w:t>34.Contract Price</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_Toc108099127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33</w:t>
        </w:r>
        <w:r w:rsidR="008831FA" w:rsidRPr="008831FA">
          <w:rPr>
            <w:rFonts w:ascii="Arial" w:hAnsi="Arial" w:cs="Arial"/>
            <w:noProof/>
            <w:webHidden/>
            <w:sz w:val="22"/>
            <w:szCs w:val="22"/>
          </w:rPr>
          <w:fldChar w:fldCharType="end"/>
        </w:r>
      </w:hyperlink>
    </w:p>
    <w:p w14:paraId="0C5232A1" w14:textId="29E97657"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28" w:history="1">
        <w:r w:rsidR="008831FA" w:rsidRPr="008831FA">
          <w:rPr>
            <w:rStyle w:val="Hyperlink"/>
            <w:rFonts w:ascii="Arial" w:hAnsi="Arial" w:cs="Arial"/>
            <w:noProof/>
            <w:sz w:val="22"/>
            <w:szCs w:val="22"/>
          </w:rPr>
          <w:t>35.Payment and Recovery of Sums Due</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_Toc108099128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33</w:t>
        </w:r>
        <w:r w:rsidR="008831FA" w:rsidRPr="008831FA">
          <w:rPr>
            <w:rFonts w:ascii="Arial" w:hAnsi="Arial" w:cs="Arial"/>
            <w:noProof/>
            <w:webHidden/>
            <w:sz w:val="22"/>
            <w:szCs w:val="22"/>
          </w:rPr>
          <w:fldChar w:fldCharType="end"/>
        </w:r>
      </w:hyperlink>
    </w:p>
    <w:p w14:paraId="486CFD84" w14:textId="088995F7"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29" w:history="1">
        <w:r w:rsidR="008831FA" w:rsidRPr="008831FA">
          <w:rPr>
            <w:rStyle w:val="Hyperlink"/>
            <w:rFonts w:ascii="Arial" w:hAnsi="Arial" w:cs="Arial"/>
            <w:noProof/>
            <w:sz w:val="22"/>
            <w:szCs w:val="22"/>
          </w:rPr>
          <w:t>36.Value Added Tax</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_Toc108099129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33</w:t>
        </w:r>
        <w:r w:rsidR="008831FA" w:rsidRPr="008831FA">
          <w:rPr>
            <w:rFonts w:ascii="Arial" w:hAnsi="Arial" w:cs="Arial"/>
            <w:noProof/>
            <w:webHidden/>
            <w:sz w:val="22"/>
            <w:szCs w:val="22"/>
          </w:rPr>
          <w:fldChar w:fldCharType="end"/>
        </w:r>
      </w:hyperlink>
    </w:p>
    <w:p w14:paraId="18467F2E" w14:textId="6A5A59F4"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30" w:history="1">
        <w:r w:rsidR="008831FA" w:rsidRPr="008831FA">
          <w:rPr>
            <w:rStyle w:val="Hyperlink"/>
            <w:rFonts w:ascii="Arial" w:hAnsi="Arial" w:cs="Arial"/>
            <w:noProof/>
            <w:sz w:val="22"/>
            <w:szCs w:val="22"/>
          </w:rPr>
          <w:t>37.Debt Factoring</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_Toc108099130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34</w:t>
        </w:r>
        <w:r w:rsidR="008831FA" w:rsidRPr="008831FA">
          <w:rPr>
            <w:rFonts w:ascii="Arial" w:hAnsi="Arial" w:cs="Arial"/>
            <w:noProof/>
            <w:webHidden/>
            <w:sz w:val="22"/>
            <w:szCs w:val="22"/>
          </w:rPr>
          <w:fldChar w:fldCharType="end"/>
        </w:r>
      </w:hyperlink>
    </w:p>
    <w:p w14:paraId="6389D376" w14:textId="3F9CD69A"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31" w:history="1">
        <w:r w:rsidR="008831FA" w:rsidRPr="008831FA">
          <w:rPr>
            <w:rStyle w:val="Hyperlink"/>
            <w:rFonts w:ascii="Arial" w:hAnsi="Arial" w:cs="Arial"/>
            <w:noProof/>
            <w:sz w:val="22"/>
            <w:szCs w:val="22"/>
          </w:rPr>
          <w:t>38.Subcontracting and Prompt Payment</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_Toc108099131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35</w:t>
        </w:r>
        <w:r w:rsidR="008831FA" w:rsidRPr="008831FA">
          <w:rPr>
            <w:rFonts w:ascii="Arial" w:hAnsi="Arial" w:cs="Arial"/>
            <w:noProof/>
            <w:webHidden/>
            <w:sz w:val="22"/>
            <w:szCs w:val="22"/>
          </w:rPr>
          <w:fldChar w:fldCharType="end"/>
        </w:r>
      </w:hyperlink>
    </w:p>
    <w:p w14:paraId="39824835" w14:textId="271F8E19"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32" w:history="1">
        <w:r w:rsidR="008831FA" w:rsidRPr="008831FA">
          <w:rPr>
            <w:rStyle w:val="Hyperlink"/>
            <w:rFonts w:ascii="Arial" w:hAnsi="Arial" w:cs="Arial"/>
            <w:noProof/>
            <w:sz w:val="22"/>
            <w:szCs w:val="22"/>
          </w:rPr>
          <w:t>39.Dispute Resolution</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_Toc108099132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35</w:t>
        </w:r>
        <w:r w:rsidR="008831FA" w:rsidRPr="008831FA">
          <w:rPr>
            <w:rFonts w:ascii="Arial" w:hAnsi="Arial" w:cs="Arial"/>
            <w:noProof/>
            <w:webHidden/>
            <w:sz w:val="22"/>
            <w:szCs w:val="22"/>
          </w:rPr>
          <w:fldChar w:fldCharType="end"/>
        </w:r>
      </w:hyperlink>
    </w:p>
    <w:p w14:paraId="5618FA23" w14:textId="4B3F3608"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33" w:history="1">
        <w:r w:rsidR="008831FA" w:rsidRPr="008831FA">
          <w:rPr>
            <w:rStyle w:val="Hyperlink"/>
            <w:rFonts w:ascii="Arial" w:hAnsi="Arial" w:cs="Arial"/>
            <w:noProof/>
            <w:sz w:val="22"/>
            <w:szCs w:val="22"/>
          </w:rPr>
          <w:t>40.Termination for Insolvency or Corrupt Gifts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_Toc108099133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36</w:t>
        </w:r>
        <w:r w:rsidR="008831FA" w:rsidRPr="008831FA">
          <w:rPr>
            <w:rFonts w:ascii="Arial" w:hAnsi="Arial" w:cs="Arial"/>
            <w:noProof/>
            <w:webHidden/>
            <w:sz w:val="22"/>
            <w:szCs w:val="22"/>
          </w:rPr>
          <w:fldChar w:fldCharType="end"/>
        </w:r>
      </w:hyperlink>
    </w:p>
    <w:p w14:paraId="1740E53D" w14:textId="1EE7ED69"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34" w:history="1">
        <w:r w:rsidR="008831FA" w:rsidRPr="008831FA">
          <w:rPr>
            <w:rStyle w:val="Hyperlink"/>
            <w:rFonts w:ascii="Arial" w:hAnsi="Arial" w:cs="Arial"/>
            <w:noProof/>
            <w:sz w:val="22"/>
            <w:szCs w:val="22"/>
          </w:rPr>
          <w:t>Insolvency:</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_Toc108099134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36</w:t>
        </w:r>
        <w:r w:rsidR="008831FA" w:rsidRPr="008831FA">
          <w:rPr>
            <w:rFonts w:ascii="Arial" w:hAnsi="Arial" w:cs="Arial"/>
            <w:noProof/>
            <w:webHidden/>
            <w:sz w:val="22"/>
            <w:szCs w:val="22"/>
          </w:rPr>
          <w:fldChar w:fldCharType="end"/>
        </w:r>
      </w:hyperlink>
    </w:p>
    <w:p w14:paraId="2FA70471" w14:textId="708BB55C"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35" w:history="1">
        <w:r w:rsidR="008831FA" w:rsidRPr="008831FA">
          <w:rPr>
            <w:rStyle w:val="Hyperlink"/>
            <w:rFonts w:ascii="Arial" w:hAnsi="Arial" w:cs="Arial"/>
            <w:noProof/>
            <w:sz w:val="22"/>
            <w:szCs w:val="22"/>
          </w:rPr>
          <w:t>41.Termination for Convenience</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_Toc108099135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37</w:t>
        </w:r>
        <w:r w:rsidR="008831FA" w:rsidRPr="008831FA">
          <w:rPr>
            <w:rFonts w:ascii="Arial" w:hAnsi="Arial" w:cs="Arial"/>
            <w:noProof/>
            <w:webHidden/>
            <w:sz w:val="22"/>
            <w:szCs w:val="22"/>
          </w:rPr>
          <w:fldChar w:fldCharType="end"/>
        </w:r>
      </w:hyperlink>
    </w:p>
    <w:p w14:paraId="35622E21" w14:textId="22A0205C"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36" w:history="1">
        <w:r w:rsidR="008831FA" w:rsidRPr="008831FA">
          <w:rPr>
            <w:rStyle w:val="Hyperlink"/>
            <w:rFonts w:ascii="Arial" w:hAnsi="Arial" w:cs="Arial"/>
            <w:noProof/>
            <w:sz w:val="22"/>
            <w:szCs w:val="22"/>
          </w:rPr>
          <w:t>42.Material Breach</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_Toc108099136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39</w:t>
        </w:r>
        <w:r w:rsidR="008831FA" w:rsidRPr="008831FA">
          <w:rPr>
            <w:rFonts w:ascii="Arial" w:hAnsi="Arial" w:cs="Arial"/>
            <w:noProof/>
            <w:webHidden/>
            <w:sz w:val="22"/>
            <w:szCs w:val="22"/>
          </w:rPr>
          <w:fldChar w:fldCharType="end"/>
        </w:r>
      </w:hyperlink>
    </w:p>
    <w:p w14:paraId="129081FB" w14:textId="1834074F"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37" w:history="1">
        <w:r w:rsidR="008831FA" w:rsidRPr="008831FA">
          <w:rPr>
            <w:rStyle w:val="Hyperlink"/>
            <w:rFonts w:ascii="Arial" w:hAnsi="Arial" w:cs="Arial"/>
            <w:noProof/>
            <w:sz w:val="22"/>
            <w:szCs w:val="22"/>
          </w:rPr>
          <w:t>43.Consequences of Termination</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_Toc108099137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39</w:t>
        </w:r>
        <w:r w:rsidR="008831FA" w:rsidRPr="008831FA">
          <w:rPr>
            <w:rFonts w:ascii="Arial" w:hAnsi="Arial" w:cs="Arial"/>
            <w:noProof/>
            <w:webHidden/>
            <w:sz w:val="22"/>
            <w:szCs w:val="22"/>
          </w:rPr>
          <w:fldChar w:fldCharType="end"/>
        </w:r>
      </w:hyperlink>
    </w:p>
    <w:p w14:paraId="4CD7336E" w14:textId="1BF6259A"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38" w:history="1">
        <w:r w:rsidR="008831FA" w:rsidRPr="008831FA">
          <w:rPr>
            <w:rStyle w:val="Hyperlink"/>
            <w:rFonts w:ascii="Arial" w:hAnsi="Arial" w:cs="Arial"/>
            <w:noProof/>
            <w:sz w:val="22"/>
            <w:szCs w:val="22"/>
          </w:rPr>
          <w:t>45 Project specific DEFCONs and DEFCON SC variants that apply to this contract</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_Toc108099138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40</w:t>
        </w:r>
        <w:r w:rsidR="008831FA" w:rsidRPr="008831FA">
          <w:rPr>
            <w:rFonts w:ascii="Arial" w:hAnsi="Arial" w:cs="Arial"/>
            <w:noProof/>
            <w:webHidden/>
            <w:sz w:val="22"/>
            <w:szCs w:val="22"/>
          </w:rPr>
          <w:fldChar w:fldCharType="end"/>
        </w:r>
      </w:hyperlink>
    </w:p>
    <w:p w14:paraId="76DCD41B" w14:textId="43F3AA3D"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39" w:history="1">
        <w:r w:rsidR="008831FA" w:rsidRPr="008831FA">
          <w:rPr>
            <w:rStyle w:val="Hyperlink"/>
            <w:rFonts w:ascii="Arial" w:hAnsi="Arial" w:cs="Arial"/>
            <w:noProof/>
            <w:sz w:val="22"/>
            <w:szCs w:val="22"/>
          </w:rPr>
          <w:t>General Conditions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_Toc108099139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41</w:t>
        </w:r>
        <w:r w:rsidR="008831FA" w:rsidRPr="008831FA">
          <w:rPr>
            <w:rFonts w:ascii="Arial" w:hAnsi="Arial" w:cs="Arial"/>
            <w:noProof/>
            <w:webHidden/>
            <w:sz w:val="22"/>
            <w:szCs w:val="22"/>
          </w:rPr>
          <w:fldChar w:fldCharType="end"/>
        </w:r>
      </w:hyperlink>
    </w:p>
    <w:p w14:paraId="10C20526" w14:textId="711FA1AA"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40" w:history="1">
        <w:r w:rsidR="008831FA" w:rsidRPr="008831FA">
          <w:rPr>
            <w:rStyle w:val="Hyperlink"/>
            <w:rFonts w:ascii="Arial" w:hAnsi="Arial" w:cs="Arial"/>
            <w:noProof/>
            <w:sz w:val="22"/>
            <w:szCs w:val="22"/>
          </w:rPr>
          <w:t>Third Party IPR Authorisation</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_Toc108099140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41</w:t>
        </w:r>
        <w:r w:rsidR="008831FA" w:rsidRPr="008831FA">
          <w:rPr>
            <w:rFonts w:ascii="Arial" w:hAnsi="Arial" w:cs="Arial"/>
            <w:noProof/>
            <w:webHidden/>
            <w:sz w:val="22"/>
            <w:szCs w:val="22"/>
          </w:rPr>
          <w:fldChar w:fldCharType="end"/>
        </w:r>
      </w:hyperlink>
    </w:p>
    <w:p w14:paraId="7E4C47A9" w14:textId="58C4B6FC"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41" w:history="1">
        <w:r w:rsidR="008831FA" w:rsidRPr="008831FA">
          <w:rPr>
            <w:rStyle w:val="Hyperlink"/>
            <w:rFonts w:ascii="Arial" w:hAnsi="Arial" w:cs="Arial"/>
            <w:noProof/>
            <w:sz w:val="22"/>
            <w:szCs w:val="22"/>
          </w:rPr>
          <w:t>Intellectual Property Rights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_Toc108099141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42</w:t>
        </w:r>
        <w:r w:rsidR="008831FA" w:rsidRPr="008831FA">
          <w:rPr>
            <w:rFonts w:ascii="Arial" w:hAnsi="Arial" w:cs="Arial"/>
            <w:noProof/>
            <w:webHidden/>
            <w:sz w:val="22"/>
            <w:szCs w:val="22"/>
          </w:rPr>
          <w:fldChar w:fldCharType="end"/>
        </w:r>
      </w:hyperlink>
    </w:p>
    <w:p w14:paraId="4F661BD3" w14:textId="4601752B"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42" w:history="1">
        <w:r w:rsidR="008831FA" w:rsidRPr="008831FA">
          <w:rPr>
            <w:rStyle w:val="Hyperlink"/>
            <w:rFonts w:ascii="Arial" w:hAnsi="Arial" w:cs="Arial"/>
            <w:noProof/>
            <w:sz w:val="22"/>
            <w:szCs w:val="22"/>
          </w:rPr>
          <w:t>Payment Terms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_Toc108099142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43</w:t>
        </w:r>
        <w:r w:rsidR="008831FA" w:rsidRPr="008831FA">
          <w:rPr>
            <w:rFonts w:ascii="Arial" w:hAnsi="Arial" w:cs="Arial"/>
            <w:noProof/>
            <w:webHidden/>
            <w:sz w:val="22"/>
            <w:szCs w:val="22"/>
          </w:rPr>
          <w:fldChar w:fldCharType="end"/>
        </w:r>
      </w:hyperlink>
    </w:p>
    <w:p w14:paraId="1B464A31" w14:textId="0015ADCD"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43" w:history="1">
        <w:r w:rsidR="008831FA" w:rsidRPr="008831FA">
          <w:rPr>
            <w:rStyle w:val="Hyperlink"/>
            <w:rFonts w:ascii="Arial" w:hAnsi="Arial" w:cs="Arial"/>
            <w:noProof/>
            <w:sz w:val="22"/>
            <w:szCs w:val="22"/>
          </w:rPr>
          <w:t>Special Indemnity Conditions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_Toc108099143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44</w:t>
        </w:r>
        <w:r w:rsidR="008831FA" w:rsidRPr="008831FA">
          <w:rPr>
            <w:rFonts w:ascii="Arial" w:hAnsi="Arial" w:cs="Arial"/>
            <w:noProof/>
            <w:webHidden/>
            <w:sz w:val="22"/>
            <w:szCs w:val="22"/>
          </w:rPr>
          <w:fldChar w:fldCharType="end"/>
        </w:r>
      </w:hyperlink>
    </w:p>
    <w:p w14:paraId="7298F9C9" w14:textId="47C9810D"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44" w:history="1">
        <w:r w:rsidR="008831FA" w:rsidRPr="008831FA">
          <w:rPr>
            <w:rStyle w:val="Hyperlink"/>
            <w:rFonts w:ascii="Arial" w:hAnsi="Arial" w:cs="Arial"/>
            <w:noProof/>
            <w:sz w:val="22"/>
            <w:szCs w:val="22"/>
          </w:rPr>
          <w:t>46 Special conditions that apply to this Contract</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_Toc108099144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45</w:t>
        </w:r>
        <w:r w:rsidR="008831FA" w:rsidRPr="008831FA">
          <w:rPr>
            <w:rFonts w:ascii="Arial" w:hAnsi="Arial" w:cs="Arial"/>
            <w:noProof/>
            <w:webHidden/>
            <w:sz w:val="22"/>
            <w:szCs w:val="22"/>
          </w:rPr>
          <w:fldChar w:fldCharType="end"/>
        </w:r>
      </w:hyperlink>
    </w:p>
    <w:p w14:paraId="71B398DD" w14:textId="679A7927"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45" w:history="1">
        <w:r w:rsidR="008831FA" w:rsidRPr="008831FA">
          <w:rPr>
            <w:rStyle w:val="Hyperlink"/>
            <w:rFonts w:ascii="Arial" w:hAnsi="Arial" w:cs="Arial"/>
            <w:noProof/>
            <w:sz w:val="22"/>
            <w:szCs w:val="22"/>
          </w:rPr>
          <w:t>Technical Reports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_Toc108099145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49</w:t>
        </w:r>
        <w:r w:rsidR="008831FA" w:rsidRPr="008831FA">
          <w:rPr>
            <w:rFonts w:ascii="Arial" w:hAnsi="Arial" w:cs="Arial"/>
            <w:noProof/>
            <w:webHidden/>
            <w:sz w:val="22"/>
            <w:szCs w:val="22"/>
          </w:rPr>
          <w:fldChar w:fldCharType="end"/>
        </w:r>
      </w:hyperlink>
    </w:p>
    <w:p w14:paraId="11FC5870" w14:textId="0FB26ED6"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46" w:history="1">
        <w:r w:rsidR="008831FA" w:rsidRPr="008831FA">
          <w:rPr>
            <w:rStyle w:val="Hyperlink"/>
            <w:rFonts w:ascii="Arial" w:hAnsi="Arial" w:cs="Arial"/>
            <w:noProof/>
            <w:sz w:val="22"/>
            <w:szCs w:val="22"/>
          </w:rPr>
          <w:t>Change in Personnel</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_Toc108099146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49</w:t>
        </w:r>
        <w:r w:rsidR="008831FA" w:rsidRPr="008831FA">
          <w:rPr>
            <w:rFonts w:ascii="Arial" w:hAnsi="Arial" w:cs="Arial"/>
            <w:noProof/>
            <w:webHidden/>
            <w:sz w:val="22"/>
            <w:szCs w:val="22"/>
          </w:rPr>
          <w:fldChar w:fldCharType="end"/>
        </w:r>
      </w:hyperlink>
    </w:p>
    <w:p w14:paraId="18D987CC" w14:textId="336BD4E8"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47" w:history="1">
        <w:r w:rsidR="008831FA" w:rsidRPr="008831FA">
          <w:rPr>
            <w:rStyle w:val="Hyperlink"/>
            <w:rFonts w:ascii="Arial" w:hAnsi="Arial" w:cs="Arial"/>
            <w:noProof/>
            <w:sz w:val="22"/>
            <w:szCs w:val="22"/>
          </w:rPr>
          <w:t>Options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_Toc108099147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49</w:t>
        </w:r>
        <w:r w:rsidR="008831FA" w:rsidRPr="008831FA">
          <w:rPr>
            <w:rFonts w:ascii="Arial" w:hAnsi="Arial" w:cs="Arial"/>
            <w:noProof/>
            <w:webHidden/>
            <w:sz w:val="22"/>
            <w:szCs w:val="22"/>
          </w:rPr>
          <w:fldChar w:fldCharType="end"/>
        </w:r>
      </w:hyperlink>
    </w:p>
    <w:p w14:paraId="6C3B5F0B" w14:textId="14E2F16A"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48" w:history="1">
        <w:r w:rsidR="008831FA" w:rsidRPr="008831FA">
          <w:rPr>
            <w:rStyle w:val="Hyperlink"/>
            <w:rFonts w:ascii="Arial" w:hAnsi="Arial" w:cs="Arial"/>
            <w:noProof/>
            <w:sz w:val="22"/>
            <w:szCs w:val="22"/>
          </w:rPr>
          <w:t>Project Financial Management Reports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_Toc108099148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50</w:t>
        </w:r>
        <w:r w:rsidR="008831FA" w:rsidRPr="008831FA">
          <w:rPr>
            <w:rFonts w:ascii="Arial" w:hAnsi="Arial" w:cs="Arial"/>
            <w:noProof/>
            <w:webHidden/>
            <w:sz w:val="22"/>
            <w:szCs w:val="22"/>
          </w:rPr>
          <w:fldChar w:fldCharType="end"/>
        </w:r>
      </w:hyperlink>
    </w:p>
    <w:p w14:paraId="3CBA2334" w14:textId="0CAF532A"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49" w:history="1">
        <w:r w:rsidR="008831FA" w:rsidRPr="008831FA">
          <w:rPr>
            <w:rStyle w:val="Hyperlink"/>
            <w:rFonts w:ascii="Arial" w:hAnsi="Arial" w:cs="Arial"/>
            <w:noProof/>
            <w:sz w:val="22"/>
            <w:szCs w:val="22"/>
          </w:rPr>
          <w:t>Table 1 – Project Financial Management Reporting Template Instructions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_Toc108099149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51</w:t>
        </w:r>
        <w:r w:rsidR="008831FA" w:rsidRPr="008831FA">
          <w:rPr>
            <w:rFonts w:ascii="Arial" w:hAnsi="Arial" w:cs="Arial"/>
            <w:noProof/>
            <w:webHidden/>
            <w:sz w:val="22"/>
            <w:szCs w:val="22"/>
          </w:rPr>
          <w:fldChar w:fldCharType="end"/>
        </w:r>
      </w:hyperlink>
    </w:p>
    <w:p w14:paraId="4BE5659F" w14:textId="5A7CF549"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50" w:history="1">
        <w:r w:rsidR="008831FA" w:rsidRPr="008831FA">
          <w:rPr>
            <w:rStyle w:val="Hyperlink"/>
            <w:rFonts w:ascii="Arial" w:hAnsi="Arial" w:cs="Arial"/>
            <w:noProof/>
            <w:sz w:val="22"/>
            <w:szCs w:val="22"/>
          </w:rPr>
          <w:t>Social Value Performance Indicators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_Toc108099150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55</w:t>
        </w:r>
        <w:r w:rsidR="008831FA" w:rsidRPr="008831FA">
          <w:rPr>
            <w:rFonts w:ascii="Arial" w:hAnsi="Arial" w:cs="Arial"/>
            <w:noProof/>
            <w:webHidden/>
            <w:sz w:val="22"/>
            <w:szCs w:val="22"/>
          </w:rPr>
          <w:fldChar w:fldCharType="end"/>
        </w:r>
      </w:hyperlink>
    </w:p>
    <w:p w14:paraId="3A785589" w14:textId="2A6F6A00"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51" w:history="1">
        <w:r w:rsidR="008831FA" w:rsidRPr="008831FA">
          <w:rPr>
            <w:rStyle w:val="Hyperlink"/>
            <w:rFonts w:ascii="Arial" w:hAnsi="Arial" w:cs="Arial"/>
            <w:noProof/>
            <w:sz w:val="22"/>
            <w:szCs w:val="22"/>
          </w:rPr>
          <w:t>Quality Assurance Conditions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_Toc108099151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58</w:t>
        </w:r>
        <w:r w:rsidR="008831FA" w:rsidRPr="008831FA">
          <w:rPr>
            <w:rFonts w:ascii="Arial" w:hAnsi="Arial" w:cs="Arial"/>
            <w:noProof/>
            <w:webHidden/>
            <w:sz w:val="22"/>
            <w:szCs w:val="22"/>
          </w:rPr>
          <w:fldChar w:fldCharType="end"/>
        </w:r>
      </w:hyperlink>
    </w:p>
    <w:p w14:paraId="35763B44" w14:textId="27DD062B"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52" w:history="1">
        <w:r w:rsidR="008831FA" w:rsidRPr="008831FA">
          <w:rPr>
            <w:rStyle w:val="Hyperlink"/>
            <w:rFonts w:ascii="Arial" w:hAnsi="Arial" w:cs="Arial"/>
            <w:noProof/>
            <w:sz w:val="22"/>
            <w:szCs w:val="22"/>
          </w:rPr>
          <w:t>Earned Value Management</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_Toc108099152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59</w:t>
        </w:r>
        <w:r w:rsidR="008831FA" w:rsidRPr="008831FA">
          <w:rPr>
            <w:rFonts w:ascii="Arial" w:hAnsi="Arial" w:cs="Arial"/>
            <w:noProof/>
            <w:webHidden/>
            <w:sz w:val="22"/>
            <w:szCs w:val="22"/>
          </w:rPr>
          <w:fldChar w:fldCharType="end"/>
        </w:r>
      </w:hyperlink>
    </w:p>
    <w:p w14:paraId="13CC7905" w14:textId="2188F549"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53" w:history="1">
        <w:r w:rsidR="008831FA" w:rsidRPr="008831FA">
          <w:rPr>
            <w:rStyle w:val="Hyperlink"/>
            <w:rFonts w:ascii="Arial" w:hAnsi="Arial" w:cs="Arial"/>
            <w:noProof/>
            <w:sz w:val="22"/>
            <w:szCs w:val="22"/>
          </w:rPr>
          <w:t>SC2 Schedules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_Toc108099153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60</w:t>
        </w:r>
        <w:r w:rsidR="008831FA" w:rsidRPr="008831FA">
          <w:rPr>
            <w:rFonts w:ascii="Arial" w:hAnsi="Arial" w:cs="Arial"/>
            <w:noProof/>
            <w:webHidden/>
            <w:sz w:val="22"/>
            <w:szCs w:val="22"/>
          </w:rPr>
          <w:fldChar w:fldCharType="end"/>
        </w:r>
      </w:hyperlink>
    </w:p>
    <w:p w14:paraId="264B7C13" w14:textId="0BAD9069"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54" w:history="1">
        <w:r w:rsidR="008831FA" w:rsidRPr="008831FA">
          <w:rPr>
            <w:rStyle w:val="Hyperlink"/>
            <w:rFonts w:ascii="Arial" w:hAnsi="Arial" w:cs="Arial"/>
            <w:noProof/>
            <w:sz w:val="22"/>
            <w:szCs w:val="22"/>
          </w:rPr>
          <w:t>Annex to Schedule 1</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_Toc108099154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68</w:t>
        </w:r>
        <w:r w:rsidR="008831FA" w:rsidRPr="008831FA">
          <w:rPr>
            <w:rFonts w:ascii="Arial" w:hAnsi="Arial" w:cs="Arial"/>
            <w:noProof/>
            <w:webHidden/>
            <w:sz w:val="22"/>
            <w:szCs w:val="22"/>
          </w:rPr>
          <w:fldChar w:fldCharType="end"/>
        </w:r>
      </w:hyperlink>
    </w:p>
    <w:p w14:paraId="38E3B4C7" w14:textId="2D5D06CC"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55" w:history="1">
        <w:r w:rsidR="008831FA" w:rsidRPr="008831FA">
          <w:rPr>
            <w:rStyle w:val="Hyperlink"/>
            <w:rFonts w:ascii="Arial" w:hAnsi="Arial" w:cs="Arial"/>
            <w:noProof/>
            <w:sz w:val="22"/>
            <w:szCs w:val="22"/>
          </w:rPr>
          <w:t>Additional Definitions of Contract iaw. Conditions 44 - 46 (Additional Conditions)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_Toc108099155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68</w:t>
        </w:r>
        <w:r w:rsidR="008831FA" w:rsidRPr="008831FA">
          <w:rPr>
            <w:rFonts w:ascii="Arial" w:hAnsi="Arial" w:cs="Arial"/>
            <w:noProof/>
            <w:webHidden/>
            <w:sz w:val="22"/>
            <w:szCs w:val="22"/>
          </w:rPr>
          <w:fldChar w:fldCharType="end"/>
        </w:r>
      </w:hyperlink>
    </w:p>
    <w:p w14:paraId="129B01E6" w14:textId="72DCD30A"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56" w:history="1">
        <w:r w:rsidR="008831FA" w:rsidRPr="008831FA">
          <w:rPr>
            <w:rStyle w:val="Hyperlink"/>
            <w:rFonts w:ascii="Arial" w:hAnsi="Arial" w:cs="Arial"/>
            <w:noProof/>
            <w:sz w:val="22"/>
            <w:szCs w:val="22"/>
          </w:rPr>
          <w:t>Schedule 2 - Schedule of Requirements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_Toc108099156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69</w:t>
        </w:r>
        <w:r w:rsidR="008831FA" w:rsidRPr="008831FA">
          <w:rPr>
            <w:rFonts w:ascii="Arial" w:hAnsi="Arial" w:cs="Arial"/>
            <w:noProof/>
            <w:webHidden/>
            <w:sz w:val="22"/>
            <w:szCs w:val="22"/>
          </w:rPr>
          <w:fldChar w:fldCharType="end"/>
        </w:r>
      </w:hyperlink>
    </w:p>
    <w:p w14:paraId="5FA49298" w14:textId="484CB49A"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57" w:history="1">
        <w:r w:rsidR="008831FA" w:rsidRPr="008831FA">
          <w:rPr>
            <w:rStyle w:val="Hyperlink"/>
            <w:rFonts w:ascii="Arial" w:hAnsi="Arial" w:cs="Arial"/>
            <w:noProof/>
            <w:sz w:val="22"/>
            <w:szCs w:val="22"/>
          </w:rPr>
          <w:t>ANNEX A TO SCHEUDLE 2 ALTERNATIVE NAVIGATION DATA MERGING</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_Toc108099157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70</w:t>
        </w:r>
        <w:r w:rsidR="008831FA" w:rsidRPr="008831FA">
          <w:rPr>
            <w:rFonts w:ascii="Arial" w:hAnsi="Arial" w:cs="Arial"/>
            <w:noProof/>
            <w:webHidden/>
            <w:sz w:val="22"/>
            <w:szCs w:val="22"/>
          </w:rPr>
          <w:fldChar w:fldCharType="end"/>
        </w:r>
      </w:hyperlink>
    </w:p>
    <w:p w14:paraId="4798BA58" w14:textId="698FC6F2"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58" w:history="1">
        <w:r w:rsidR="008831FA" w:rsidRPr="008831FA">
          <w:rPr>
            <w:rStyle w:val="Hyperlink"/>
            <w:rFonts w:ascii="Arial" w:hAnsi="Arial" w:cs="Arial"/>
            <w:noProof/>
            <w:sz w:val="22"/>
            <w:szCs w:val="22"/>
          </w:rPr>
          <w:t>STATEMENT OF REQUIREMENT </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_Toc108099158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70</w:t>
        </w:r>
        <w:r w:rsidR="008831FA" w:rsidRPr="008831FA">
          <w:rPr>
            <w:rFonts w:ascii="Arial" w:hAnsi="Arial" w:cs="Arial"/>
            <w:noProof/>
            <w:webHidden/>
            <w:sz w:val="22"/>
            <w:szCs w:val="22"/>
          </w:rPr>
          <w:fldChar w:fldCharType="end"/>
        </w:r>
      </w:hyperlink>
    </w:p>
    <w:p w14:paraId="4278F024" w14:textId="6EE98DA2"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72" w:history="1">
        <w:r w:rsidR="008831FA" w:rsidRPr="008831FA">
          <w:rPr>
            <w:rStyle w:val="Hyperlink"/>
            <w:rFonts w:ascii="Arial" w:hAnsi="Arial" w:cs="Arial"/>
            <w:noProof/>
            <w:sz w:val="22"/>
            <w:szCs w:val="22"/>
          </w:rPr>
          <w:t>ANNEX B to SCHEDULE 2 – SECURITY ASPECTS LETTER</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_Toc108099172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91</w:t>
        </w:r>
        <w:r w:rsidR="008831FA" w:rsidRPr="008831FA">
          <w:rPr>
            <w:rFonts w:ascii="Arial" w:hAnsi="Arial" w:cs="Arial"/>
            <w:noProof/>
            <w:webHidden/>
            <w:sz w:val="22"/>
            <w:szCs w:val="22"/>
          </w:rPr>
          <w:fldChar w:fldCharType="end"/>
        </w:r>
      </w:hyperlink>
    </w:p>
    <w:p w14:paraId="34A1798F" w14:textId="3F11F045"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74" w:history="1">
        <w:r w:rsidR="008831FA" w:rsidRPr="008831FA">
          <w:rPr>
            <w:rStyle w:val="Hyperlink"/>
            <w:rFonts w:ascii="Arial" w:hAnsi="Arial" w:cs="Arial"/>
            <w:noProof/>
            <w:sz w:val="22"/>
            <w:szCs w:val="22"/>
          </w:rPr>
          <w:t>SECURITY ASPECTS LETTER</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_Toc108099174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91</w:t>
        </w:r>
        <w:r w:rsidR="008831FA" w:rsidRPr="008831FA">
          <w:rPr>
            <w:rFonts w:ascii="Arial" w:hAnsi="Arial" w:cs="Arial"/>
            <w:noProof/>
            <w:webHidden/>
            <w:sz w:val="22"/>
            <w:szCs w:val="22"/>
          </w:rPr>
          <w:fldChar w:fldCharType="end"/>
        </w:r>
      </w:hyperlink>
    </w:p>
    <w:p w14:paraId="40017AFC" w14:textId="360C24E3"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77" w:history="1">
        <w:r w:rsidR="008831FA" w:rsidRPr="008831FA">
          <w:rPr>
            <w:rStyle w:val="Hyperlink"/>
            <w:rFonts w:ascii="Arial" w:hAnsi="Arial" w:cs="Arial"/>
            <w:noProof/>
            <w:sz w:val="22"/>
            <w:szCs w:val="22"/>
          </w:rPr>
          <w:t>Schedule 3 - Contract Data Sheet</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_Toc108099177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94</w:t>
        </w:r>
        <w:r w:rsidR="008831FA" w:rsidRPr="008831FA">
          <w:rPr>
            <w:rFonts w:ascii="Arial" w:hAnsi="Arial" w:cs="Arial"/>
            <w:noProof/>
            <w:webHidden/>
            <w:sz w:val="22"/>
            <w:szCs w:val="22"/>
          </w:rPr>
          <w:fldChar w:fldCharType="end"/>
        </w:r>
      </w:hyperlink>
    </w:p>
    <w:p w14:paraId="5BB75547" w14:textId="706209EB" w:rsidR="008831FA" w:rsidRPr="008831FA" w:rsidRDefault="00CB7AE1" w:rsidP="0027068A">
      <w:pPr>
        <w:pStyle w:val="TOC1"/>
        <w:tabs>
          <w:tab w:val="right" w:leader="dot" w:pos="9250"/>
        </w:tabs>
        <w:rPr>
          <w:rFonts w:ascii="Arial" w:eastAsiaTheme="minorEastAsia" w:hAnsi="Arial" w:cs="Arial"/>
          <w:b w:val="0"/>
          <w:bCs w:val="0"/>
          <w:caps w:val="0"/>
          <w:noProof/>
          <w:sz w:val="22"/>
          <w:szCs w:val="22"/>
        </w:rPr>
      </w:pPr>
      <w:hyperlink w:anchor="_Toc108099178" w:history="1">
        <w:r w:rsidR="008831FA" w:rsidRPr="008831FA">
          <w:rPr>
            <w:rStyle w:val="Hyperlink"/>
            <w:rFonts w:ascii="Arial" w:hAnsi="Arial" w:cs="Arial"/>
            <w:noProof/>
            <w:sz w:val="22"/>
            <w:szCs w:val="22"/>
          </w:rPr>
          <w:t>Schedule 4 - Contract Change Control Procedure (i.a.w. Clause 6b)</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_Toc108099178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98</w:t>
        </w:r>
        <w:r w:rsidR="008831FA" w:rsidRPr="008831FA">
          <w:rPr>
            <w:rFonts w:ascii="Arial" w:hAnsi="Arial" w:cs="Arial"/>
            <w:noProof/>
            <w:webHidden/>
            <w:sz w:val="22"/>
            <w:szCs w:val="22"/>
          </w:rPr>
          <w:fldChar w:fldCharType="end"/>
        </w:r>
      </w:hyperlink>
    </w:p>
    <w:p w14:paraId="234F6321" w14:textId="7B497A8D"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80" w:history="1">
        <w:r w:rsidR="008831FA" w:rsidRPr="008831FA">
          <w:rPr>
            <w:rStyle w:val="Hyperlink"/>
            <w:rFonts w:ascii="Arial" w:hAnsi="Arial" w:cs="Arial"/>
            <w:noProof/>
            <w:sz w:val="22"/>
            <w:szCs w:val="22"/>
          </w:rPr>
          <w:t>Schedule 5 - Contractor's Commercial Sensitive Information Form (i.a.w. condition 12)</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_Toc108099180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101</w:t>
        </w:r>
        <w:r w:rsidR="008831FA" w:rsidRPr="008831FA">
          <w:rPr>
            <w:rFonts w:ascii="Arial" w:hAnsi="Arial" w:cs="Arial"/>
            <w:noProof/>
            <w:webHidden/>
            <w:sz w:val="22"/>
            <w:szCs w:val="22"/>
          </w:rPr>
          <w:fldChar w:fldCharType="end"/>
        </w:r>
      </w:hyperlink>
    </w:p>
    <w:p w14:paraId="379AB6C4" w14:textId="079A851D"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81" w:history="1">
        <w:r w:rsidR="008831FA" w:rsidRPr="008831FA">
          <w:rPr>
            <w:rStyle w:val="Hyperlink"/>
            <w:rFonts w:ascii="Arial" w:hAnsi="Arial" w:cs="Arial"/>
            <w:noProof/>
            <w:sz w:val="22"/>
            <w:szCs w:val="22"/>
          </w:rPr>
          <w:t>Schedule 6 - Hazardous Contractor Deliverables, Materials or Substances Supplied under the Contract</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_Toc108099181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103</w:t>
        </w:r>
        <w:r w:rsidR="008831FA" w:rsidRPr="008831FA">
          <w:rPr>
            <w:rFonts w:ascii="Arial" w:hAnsi="Arial" w:cs="Arial"/>
            <w:noProof/>
            <w:webHidden/>
            <w:sz w:val="22"/>
            <w:szCs w:val="22"/>
          </w:rPr>
          <w:fldChar w:fldCharType="end"/>
        </w:r>
      </w:hyperlink>
    </w:p>
    <w:p w14:paraId="45624582" w14:textId="3C296632"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82" w:history="1">
        <w:r w:rsidR="008831FA" w:rsidRPr="008831FA">
          <w:rPr>
            <w:rStyle w:val="Hyperlink"/>
            <w:rFonts w:ascii="Arial" w:hAnsi="Arial" w:cs="Arial"/>
            <w:noProof/>
            <w:sz w:val="22"/>
            <w:szCs w:val="22"/>
          </w:rPr>
          <w:t>Schedule 7 - Timber and Wood- Derived Products Supplied under the Contract</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_Toc108099182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105</w:t>
        </w:r>
        <w:r w:rsidR="008831FA" w:rsidRPr="008831FA">
          <w:rPr>
            <w:rFonts w:ascii="Arial" w:hAnsi="Arial" w:cs="Arial"/>
            <w:noProof/>
            <w:webHidden/>
            <w:sz w:val="22"/>
            <w:szCs w:val="22"/>
          </w:rPr>
          <w:fldChar w:fldCharType="end"/>
        </w:r>
      </w:hyperlink>
    </w:p>
    <w:p w14:paraId="661170EE" w14:textId="2826C670"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83" w:history="1">
        <w:r w:rsidR="008831FA" w:rsidRPr="008831FA">
          <w:rPr>
            <w:rStyle w:val="Hyperlink"/>
            <w:rFonts w:ascii="Arial" w:hAnsi="Arial" w:cs="Arial"/>
            <w:noProof/>
            <w:sz w:val="22"/>
            <w:szCs w:val="22"/>
          </w:rPr>
          <w:t>Schedule 8 - Acceptance Procedure (i.a.w. condition 28)</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_Toc108099183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106</w:t>
        </w:r>
        <w:r w:rsidR="008831FA" w:rsidRPr="008831FA">
          <w:rPr>
            <w:rFonts w:ascii="Arial" w:hAnsi="Arial" w:cs="Arial"/>
            <w:noProof/>
            <w:webHidden/>
            <w:sz w:val="22"/>
            <w:szCs w:val="22"/>
          </w:rPr>
          <w:fldChar w:fldCharType="end"/>
        </w:r>
      </w:hyperlink>
    </w:p>
    <w:p w14:paraId="46263918" w14:textId="216C8CED"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84" w:history="1">
        <w:r w:rsidR="008831FA" w:rsidRPr="008831FA">
          <w:rPr>
            <w:rStyle w:val="Hyperlink"/>
            <w:rFonts w:ascii="Arial" w:hAnsi="Arial" w:cs="Arial"/>
            <w:noProof/>
            <w:sz w:val="22"/>
            <w:szCs w:val="22"/>
          </w:rPr>
          <w:t>Schedule 9 - Stage Payment Plan</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_Toc108099184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107</w:t>
        </w:r>
        <w:r w:rsidR="008831FA" w:rsidRPr="008831FA">
          <w:rPr>
            <w:rFonts w:ascii="Arial" w:hAnsi="Arial" w:cs="Arial"/>
            <w:noProof/>
            <w:webHidden/>
            <w:sz w:val="22"/>
            <w:szCs w:val="22"/>
          </w:rPr>
          <w:fldChar w:fldCharType="end"/>
        </w:r>
      </w:hyperlink>
    </w:p>
    <w:p w14:paraId="4369375E" w14:textId="3442D924"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85" w:history="1">
        <w:r w:rsidR="008831FA" w:rsidRPr="008831FA">
          <w:rPr>
            <w:rStyle w:val="Hyperlink"/>
            <w:rFonts w:ascii="Arial" w:hAnsi="Arial" w:cs="Arial"/>
            <w:noProof/>
            <w:sz w:val="22"/>
            <w:szCs w:val="22"/>
          </w:rPr>
          <w:t>Schedule 10 - Contractor's Key Personnel</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_Toc108099185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108</w:t>
        </w:r>
        <w:r w:rsidR="008831FA" w:rsidRPr="008831FA">
          <w:rPr>
            <w:rFonts w:ascii="Arial" w:hAnsi="Arial" w:cs="Arial"/>
            <w:noProof/>
            <w:webHidden/>
            <w:sz w:val="22"/>
            <w:szCs w:val="22"/>
          </w:rPr>
          <w:fldChar w:fldCharType="end"/>
        </w:r>
      </w:hyperlink>
    </w:p>
    <w:p w14:paraId="367DEF56" w14:textId="2081FE02"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86" w:history="1">
        <w:r w:rsidR="008831FA" w:rsidRPr="008831FA">
          <w:rPr>
            <w:rStyle w:val="Hyperlink"/>
            <w:rFonts w:ascii="Arial" w:hAnsi="Arial" w:cs="Arial"/>
            <w:noProof/>
            <w:sz w:val="22"/>
            <w:szCs w:val="22"/>
          </w:rPr>
          <w:t>DEFFORM 111</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_Toc108099186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112</w:t>
        </w:r>
        <w:r w:rsidR="008831FA" w:rsidRPr="008831FA">
          <w:rPr>
            <w:rFonts w:ascii="Arial" w:hAnsi="Arial" w:cs="Arial"/>
            <w:noProof/>
            <w:webHidden/>
            <w:sz w:val="22"/>
            <w:szCs w:val="22"/>
          </w:rPr>
          <w:fldChar w:fldCharType="end"/>
        </w:r>
      </w:hyperlink>
    </w:p>
    <w:p w14:paraId="18537615" w14:textId="4B6DF595"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87" w:history="1">
        <w:r w:rsidR="008831FA" w:rsidRPr="008831FA">
          <w:rPr>
            <w:rStyle w:val="Hyperlink"/>
            <w:rFonts w:ascii="Arial" w:hAnsi="Arial" w:cs="Arial"/>
            <w:noProof/>
            <w:sz w:val="22"/>
            <w:szCs w:val="22"/>
          </w:rPr>
          <w:t>Deliverables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_Toc108099187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114</w:t>
        </w:r>
        <w:r w:rsidR="008831FA" w:rsidRPr="008831FA">
          <w:rPr>
            <w:rFonts w:ascii="Arial" w:hAnsi="Arial" w:cs="Arial"/>
            <w:noProof/>
            <w:webHidden/>
            <w:sz w:val="22"/>
            <w:szCs w:val="22"/>
          </w:rPr>
          <w:fldChar w:fldCharType="end"/>
        </w:r>
      </w:hyperlink>
    </w:p>
    <w:p w14:paraId="54E5D42D" w14:textId="42196EAC"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88" w:history="1">
        <w:r w:rsidR="008831FA" w:rsidRPr="008831FA">
          <w:rPr>
            <w:rStyle w:val="Hyperlink"/>
            <w:rFonts w:ascii="Arial" w:hAnsi="Arial" w:cs="Arial"/>
            <w:noProof/>
            <w:sz w:val="22"/>
            <w:szCs w:val="22"/>
          </w:rPr>
          <w:t>Supplier Contractual Deliverables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_Toc108099188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114</w:t>
        </w:r>
        <w:r w:rsidR="008831FA" w:rsidRPr="008831FA">
          <w:rPr>
            <w:rFonts w:ascii="Arial" w:hAnsi="Arial" w:cs="Arial"/>
            <w:noProof/>
            <w:webHidden/>
            <w:sz w:val="22"/>
            <w:szCs w:val="22"/>
          </w:rPr>
          <w:fldChar w:fldCharType="end"/>
        </w:r>
      </w:hyperlink>
    </w:p>
    <w:p w14:paraId="1009A64E" w14:textId="1EBE9F9D" w:rsidR="008831FA" w:rsidRPr="008831FA" w:rsidRDefault="00CB7AE1">
      <w:pPr>
        <w:pStyle w:val="TOC1"/>
        <w:tabs>
          <w:tab w:val="right" w:leader="dot" w:pos="9250"/>
        </w:tabs>
        <w:rPr>
          <w:rFonts w:ascii="Arial" w:eastAsiaTheme="minorEastAsia" w:hAnsi="Arial" w:cs="Arial"/>
          <w:b w:val="0"/>
          <w:bCs w:val="0"/>
          <w:caps w:val="0"/>
          <w:noProof/>
          <w:sz w:val="22"/>
          <w:szCs w:val="22"/>
        </w:rPr>
      </w:pPr>
      <w:hyperlink w:anchor="_Toc108099189" w:history="1">
        <w:r w:rsidR="008831FA" w:rsidRPr="008831FA">
          <w:rPr>
            <w:rStyle w:val="Hyperlink"/>
            <w:rFonts w:ascii="Arial" w:hAnsi="Arial" w:cs="Arial"/>
            <w:noProof/>
            <w:sz w:val="22"/>
            <w:szCs w:val="22"/>
          </w:rPr>
          <w:t>Buyer Contractual Deliverables</w:t>
        </w:r>
        <w:r w:rsidR="008831FA" w:rsidRPr="008831FA">
          <w:rPr>
            <w:rFonts w:ascii="Arial" w:hAnsi="Arial" w:cs="Arial"/>
            <w:noProof/>
            <w:webHidden/>
            <w:sz w:val="22"/>
            <w:szCs w:val="22"/>
          </w:rPr>
          <w:tab/>
        </w:r>
        <w:r w:rsidR="008831FA" w:rsidRPr="008831FA">
          <w:rPr>
            <w:rFonts w:ascii="Arial" w:hAnsi="Arial" w:cs="Arial"/>
            <w:noProof/>
            <w:webHidden/>
            <w:sz w:val="22"/>
            <w:szCs w:val="22"/>
          </w:rPr>
          <w:fldChar w:fldCharType="begin"/>
        </w:r>
        <w:r w:rsidR="008831FA" w:rsidRPr="008831FA">
          <w:rPr>
            <w:rFonts w:ascii="Arial" w:hAnsi="Arial" w:cs="Arial"/>
            <w:noProof/>
            <w:webHidden/>
            <w:sz w:val="22"/>
            <w:szCs w:val="22"/>
          </w:rPr>
          <w:instrText xml:space="preserve"> PAGEREF _Toc108099189 \h </w:instrText>
        </w:r>
        <w:r w:rsidR="008831FA" w:rsidRPr="008831FA">
          <w:rPr>
            <w:rFonts w:ascii="Arial" w:hAnsi="Arial" w:cs="Arial"/>
            <w:noProof/>
            <w:webHidden/>
            <w:sz w:val="22"/>
            <w:szCs w:val="22"/>
          </w:rPr>
        </w:r>
        <w:r w:rsidR="008831FA" w:rsidRPr="008831FA">
          <w:rPr>
            <w:rFonts w:ascii="Arial" w:hAnsi="Arial" w:cs="Arial"/>
            <w:noProof/>
            <w:webHidden/>
            <w:sz w:val="22"/>
            <w:szCs w:val="22"/>
          </w:rPr>
          <w:fldChar w:fldCharType="separate"/>
        </w:r>
        <w:r w:rsidR="008831FA" w:rsidRPr="008831FA">
          <w:rPr>
            <w:rFonts w:ascii="Arial" w:hAnsi="Arial" w:cs="Arial"/>
            <w:noProof/>
            <w:webHidden/>
            <w:sz w:val="22"/>
            <w:szCs w:val="22"/>
          </w:rPr>
          <w:t>116</w:t>
        </w:r>
        <w:r w:rsidR="008831FA" w:rsidRPr="008831FA">
          <w:rPr>
            <w:rFonts w:ascii="Arial" w:hAnsi="Arial" w:cs="Arial"/>
            <w:noProof/>
            <w:webHidden/>
            <w:sz w:val="22"/>
            <w:szCs w:val="22"/>
          </w:rPr>
          <w:fldChar w:fldCharType="end"/>
        </w:r>
      </w:hyperlink>
    </w:p>
    <w:p w14:paraId="26702BCD" w14:textId="5D3DBDA6" w:rsidR="007966D5" w:rsidRDefault="008831FA">
      <w:pPr>
        <w:spacing w:line="259" w:lineRule="auto"/>
        <w:rPr>
          <w:rFonts w:ascii="Arial" w:hAnsi="Arial"/>
          <w:b/>
          <w:szCs w:val="32"/>
        </w:rPr>
      </w:pPr>
      <w:r w:rsidRPr="008831FA">
        <w:rPr>
          <w:rFonts w:ascii="Arial" w:hAnsi="Arial" w:cs="Arial"/>
        </w:rPr>
        <w:fldChar w:fldCharType="end"/>
      </w:r>
      <w:r w:rsidR="007966D5">
        <w:br w:type="page"/>
      </w:r>
    </w:p>
    <w:p w14:paraId="0710D16B" w14:textId="36B3AFE8" w:rsidR="00462987" w:rsidRPr="00215CBD" w:rsidRDefault="00462987" w:rsidP="008276D6">
      <w:pPr>
        <w:pStyle w:val="Heading1"/>
      </w:pPr>
      <w:bookmarkStart w:id="1" w:name="_Toc108099092"/>
      <w:r w:rsidRPr="00215CBD">
        <w:lastRenderedPageBreak/>
        <w:t>Standardised Contracting Terms</w:t>
      </w:r>
      <w:bookmarkEnd w:id="1"/>
    </w:p>
    <w:p w14:paraId="2B3E9CC3"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1C10A2BC"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2" w:name="_Toc501022446_3_1"/>
      <w:r w:rsidRPr="00215CBD">
        <w:rPr>
          <w:rFonts w:ascii="Arial" w:hAnsi="Arial" w:cs="Arial"/>
          <w:b/>
          <w:bCs/>
          <w:color w:val="000000"/>
        </w:rPr>
        <w:t>SC2</w:t>
      </w:r>
      <w:bookmarkEnd w:id="2"/>
    </w:p>
    <w:p w14:paraId="453FBB1F" w14:textId="77777777" w:rsidR="00462987" w:rsidRPr="00215CBD" w:rsidRDefault="00462987" w:rsidP="00462987">
      <w:pPr>
        <w:widowControl w:val="0"/>
        <w:autoSpaceDE w:val="0"/>
        <w:autoSpaceDN w:val="0"/>
        <w:adjustRightInd w:val="0"/>
        <w:spacing w:after="220" w:line="240" w:lineRule="auto"/>
        <w:ind w:left="120"/>
        <w:jc w:val="right"/>
        <w:rPr>
          <w:rFonts w:ascii="Arial" w:hAnsi="Arial" w:cs="Arial"/>
        </w:rPr>
      </w:pPr>
      <w:r w:rsidRPr="00215CBD">
        <w:rPr>
          <w:rFonts w:ascii="Arial" w:hAnsi="Arial" w:cs="Arial"/>
          <w:b/>
          <w:bCs/>
          <w:color w:val="000000"/>
        </w:rPr>
        <w:t>SC2 (Edn 02/22)</w:t>
      </w:r>
    </w:p>
    <w:p w14:paraId="38FA7046"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u w:val="single"/>
        </w:rPr>
        <w:t xml:space="preserve">General Conditions </w:t>
      </w:r>
    </w:p>
    <w:p w14:paraId="7AB2095D" w14:textId="77777777" w:rsidR="00462987" w:rsidRPr="00081838" w:rsidRDefault="00462987" w:rsidP="00081838">
      <w:pPr>
        <w:pStyle w:val="Heading1"/>
        <w:rPr>
          <w:b w:val="0"/>
          <w:bCs/>
        </w:rPr>
      </w:pPr>
      <w:bookmarkStart w:id="3" w:name="_Toc108099093"/>
      <w:r w:rsidRPr="00081838">
        <w:rPr>
          <w:b w:val="0"/>
          <w:bCs/>
        </w:rPr>
        <w:t xml:space="preserve">1.      </w:t>
      </w:r>
      <w:r w:rsidRPr="00081838">
        <w:rPr>
          <w:rStyle w:val="Heading1Char"/>
          <w:b/>
          <w:bCs/>
        </w:rPr>
        <w:t>General</w:t>
      </w:r>
      <w:bookmarkEnd w:id="3"/>
    </w:p>
    <w:p w14:paraId="1B1E301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defined terms in the Contract shall be as set out in Schedule 1.</w:t>
      </w:r>
    </w:p>
    <w:p w14:paraId="7028C82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Contractor shall comply with all applicable Legislation, whether specifically referenced in this Contract or not.</w:t>
      </w:r>
    </w:p>
    <w:p w14:paraId="6792CD5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Contractor warrants and represents, that:</w:t>
      </w:r>
    </w:p>
    <w:p w14:paraId="05DD634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they have the full capacity and authority to enter into, and to exercise their rights and perform their obligations under, the </w:t>
      </w:r>
      <w:proofErr w:type="gramStart"/>
      <w:r w:rsidRPr="00215CBD">
        <w:rPr>
          <w:rFonts w:ascii="Arial" w:hAnsi="Arial" w:cs="Arial"/>
          <w:color w:val="000000"/>
        </w:rPr>
        <w:t>Contract;</w:t>
      </w:r>
      <w:proofErr w:type="gramEnd"/>
    </w:p>
    <w:p w14:paraId="19370D6A"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700A54D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215CBD">
        <w:rPr>
          <w:rFonts w:ascii="Arial" w:hAnsi="Arial" w:cs="Arial"/>
          <w:color w:val="000000"/>
        </w:rPr>
        <w:t>revenues;</w:t>
      </w:r>
      <w:proofErr w:type="gramEnd"/>
    </w:p>
    <w:p w14:paraId="57652121"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for so long as the Contract remains in </w:t>
      </w:r>
      <w:proofErr w:type="gramStart"/>
      <w:r w:rsidRPr="00215CBD">
        <w:rPr>
          <w:rFonts w:ascii="Arial" w:hAnsi="Arial" w:cs="Arial"/>
          <w:color w:val="000000"/>
        </w:rPr>
        <w:t>force</w:t>
      </w:r>
      <w:proofErr w:type="gramEnd"/>
      <w:r w:rsidRPr="00215CBD">
        <w:rPr>
          <w:rFonts w:ascii="Arial" w:hAnsi="Arial" w:cs="Arial"/>
          <w:color w:val="000000"/>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DB4E03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Unless the context otherwise requires:</w:t>
      </w:r>
    </w:p>
    <w:p w14:paraId="7F0A165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singular includes the plural and vice versa, and the masculine includes the feminine and vice versa.</w:t>
      </w:r>
    </w:p>
    <w:p w14:paraId="4107CD37"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6358871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The expression “person” means any individual, firm, body corporate, unincorporated association or partnership, government, </w:t>
      </w:r>
      <w:proofErr w:type="gramStart"/>
      <w:r w:rsidRPr="00215CBD">
        <w:rPr>
          <w:rFonts w:ascii="Arial" w:hAnsi="Arial" w:cs="Arial"/>
          <w:color w:val="000000"/>
        </w:rPr>
        <w:t>state</w:t>
      </w:r>
      <w:proofErr w:type="gramEnd"/>
      <w:r w:rsidRPr="00215CBD">
        <w:rPr>
          <w:rFonts w:ascii="Arial" w:hAnsi="Arial" w:cs="Arial"/>
          <w:color w:val="000000"/>
        </w:rPr>
        <w:t xml:space="preserve"> or agency of a state or joint venture.</w:t>
      </w:r>
    </w:p>
    <w:p w14:paraId="5642EAC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References to any statute, enactment, order, regulation, or other similar instrument shall be construed as a reference to the statute, enactment, order, regulation, or instrument as amended, supplemented, </w:t>
      </w:r>
      <w:proofErr w:type="gramStart"/>
      <w:r w:rsidRPr="00215CBD">
        <w:rPr>
          <w:rFonts w:ascii="Arial" w:hAnsi="Arial" w:cs="Arial"/>
          <w:color w:val="000000"/>
        </w:rPr>
        <w:t>replaced</w:t>
      </w:r>
      <w:proofErr w:type="gramEnd"/>
      <w:r w:rsidRPr="00215CBD">
        <w:rPr>
          <w:rFonts w:ascii="Arial" w:hAnsi="Arial" w:cs="Arial"/>
          <w:color w:val="000000"/>
        </w:rPr>
        <w:t xml:space="preserve"> or consolidated by any subsequent statute, enactment, order, regulation, or instrument.</w:t>
      </w:r>
    </w:p>
    <w:p w14:paraId="603585F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(5)      The heading to any Contract provision shall not affect the interpretation of that provision.</w:t>
      </w:r>
    </w:p>
    <w:p w14:paraId="0061655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(6)      Any decision, </w:t>
      </w:r>
      <w:proofErr w:type="gramStart"/>
      <w:r w:rsidRPr="00215CBD">
        <w:rPr>
          <w:rFonts w:ascii="Arial" w:hAnsi="Arial" w:cs="Arial"/>
          <w:color w:val="000000"/>
        </w:rPr>
        <w:t>act</w:t>
      </w:r>
      <w:proofErr w:type="gramEnd"/>
      <w:r w:rsidRPr="00215CBD">
        <w:rPr>
          <w:rFonts w:ascii="Arial" w:hAnsi="Arial" w:cs="Arial"/>
          <w:color w:val="00000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3379AA2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(7)      Unless excluded within the Conditions of the Contract or required by law, </w:t>
      </w:r>
      <w:r w:rsidRPr="00215CBD">
        <w:rPr>
          <w:rFonts w:ascii="Arial" w:hAnsi="Arial" w:cs="Arial"/>
          <w:color w:val="000000"/>
        </w:rPr>
        <w:lastRenderedPageBreak/>
        <w:t>references to submission of documents in writing shall include electronic submission.</w:t>
      </w:r>
    </w:p>
    <w:p w14:paraId="5D82459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p>
    <w:p w14:paraId="69B4470F" w14:textId="77777777" w:rsidR="00462987" w:rsidRPr="00081838" w:rsidRDefault="00462987" w:rsidP="00081838">
      <w:pPr>
        <w:pStyle w:val="Heading1"/>
        <w:ind w:firstLine="142"/>
        <w:rPr>
          <w:rFonts w:cs="Arial"/>
          <w:b w:val="0"/>
        </w:rPr>
      </w:pPr>
      <w:bookmarkStart w:id="4" w:name="_Toc108099094"/>
      <w:r w:rsidRPr="00081838">
        <w:rPr>
          <w:rFonts w:cs="Arial"/>
          <w:bCs/>
          <w:color w:val="000000"/>
        </w:rPr>
        <w:t>2</w:t>
      </w:r>
      <w:r w:rsidRPr="00081838">
        <w:rPr>
          <w:rFonts w:cs="Arial"/>
          <w:b w:val="0"/>
          <w:color w:val="000000"/>
        </w:rPr>
        <w:t>.</w:t>
      </w:r>
      <w:r w:rsidRPr="00081838">
        <w:rPr>
          <w:rStyle w:val="Heading1Char"/>
          <w:b/>
        </w:rPr>
        <w:t>Duration of Contract</w:t>
      </w:r>
      <w:bookmarkEnd w:id="4"/>
    </w:p>
    <w:p w14:paraId="4416F3C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F93C1C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227E0C58" w14:textId="77777777" w:rsidR="00462987" w:rsidRPr="00081838" w:rsidRDefault="00462987" w:rsidP="00081838">
      <w:pPr>
        <w:pStyle w:val="Heading1"/>
        <w:ind w:left="142"/>
        <w:rPr>
          <w:rFonts w:cs="Arial"/>
          <w:b w:val="0"/>
        </w:rPr>
      </w:pPr>
      <w:bookmarkStart w:id="5" w:name="_Toc108099095"/>
      <w:r w:rsidRPr="00081838">
        <w:rPr>
          <w:rFonts w:cs="Arial"/>
          <w:bCs/>
          <w:color w:val="000000"/>
        </w:rPr>
        <w:t>3</w:t>
      </w:r>
      <w:r w:rsidRPr="00081838">
        <w:rPr>
          <w:rFonts w:cs="Arial"/>
          <w:b w:val="0"/>
          <w:color w:val="000000"/>
        </w:rPr>
        <w:t>.</w:t>
      </w:r>
      <w:r w:rsidRPr="00081838">
        <w:rPr>
          <w:rStyle w:val="Heading1Char"/>
          <w:b/>
        </w:rPr>
        <w:t>Entire Agreement</w:t>
      </w:r>
      <w:bookmarkEnd w:id="5"/>
      <w:r w:rsidRPr="00081838">
        <w:rPr>
          <w:rStyle w:val="Heading1Char"/>
          <w:b/>
        </w:rPr>
        <w:t>        </w:t>
      </w:r>
    </w:p>
    <w:p w14:paraId="58AC5B0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sidRPr="00215CBD">
        <w:rPr>
          <w:rFonts w:ascii="Arial" w:hAnsi="Arial" w:cs="Arial"/>
          <w:color w:val="000000"/>
        </w:rPr>
        <w:t>representations</w:t>
      </w:r>
      <w:proofErr w:type="gramEnd"/>
      <w:r w:rsidRPr="00215CBD">
        <w:rPr>
          <w:rFonts w:ascii="Arial" w:hAnsi="Arial" w:cs="Arial"/>
          <w:color w:val="000000"/>
        </w:rPr>
        <w:t xml:space="preserve"> and undertakings, whether written or oral, except that this Condition shall not exclude liability in respect of any fraudulent misrepresentation.</w:t>
      </w:r>
    </w:p>
    <w:p w14:paraId="672C9A7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352FBF26" w14:textId="77777777" w:rsidR="00462987" w:rsidRPr="00081838" w:rsidRDefault="00462987" w:rsidP="00081838">
      <w:pPr>
        <w:pStyle w:val="Heading1"/>
        <w:ind w:left="142"/>
      </w:pPr>
      <w:bookmarkStart w:id="6" w:name="_Toc108099096"/>
      <w:r w:rsidRPr="00215CBD">
        <w:rPr>
          <w:rFonts w:cs="Arial"/>
          <w:bCs/>
          <w:color w:val="000000"/>
        </w:rPr>
        <w:t>4.</w:t>
      </w:r>
      <w:r w:rsidRPr="00081838">
        <w:rPr>
          <w:rStyle w:val="Heading1Char"/>
          <w:b/>
          <w:bCs/>
        </w:rPr>
        <w:t>Governing Law</w:t>
      </w:r>
      <w:bookmarkEnd w:id="6"/>
      <w:r w:rsidRPr="00215CBD">
        <w:rPr>
          <w:rFonts w:cs="Arial"/>
          <w:bCs/>
          <w:color w:val="000000"/>
        </w:rPr>
        <w:t xml:space="preserve">  </w:t>
      </w:r>
    </w:p>
    <w:p w14:paraId="03C4D37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Subject to clause 4.d, the Contract shall be considered as a contract made in England and subject to English Law.  </w:t>
      </w:r>
    </w:p>
    <w:p w14:paraId="30F0908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17E6971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      Subject to clause 4.d any dispute arising out of or in connection with the Contract shall be determined within the English jurisdiction and to the exclusion of all other jurisdictions save </w:t>
      </w:r>
      <w:proofErr w:type="gramStart"/>
      <w:r w:rsidRPr="00215CBD">
        <w:rPr>
          <w:rFonts w:ascii="Arial" w:hAnsi="Arial" w:cs="Arial"/>
          <w:color w:val="000000"/>
        </w:rPr>
        <w:t>that other jurisdictions</w:t>
      </w:r>
      <w:proofErr w:type="gramEnd"/>
      <w:r w:rsidRPr="00215CBD">
        <w:rPr>
          <w:rFonts w:ascii="Arial" w:hAnsi="Arial" w:cs="Arial"/>
          <w:color w:val="000000"/>
        </w:rPr>
        <w:t xml:space="preserve"> may apply solely for the purpose of giving effect to this Condition 4 and for the enforcement of any judgment, order or award given under English jurisdiction. </w:t>
      </w:r>
    </w:p>
    <w:p w14:paraId="0440133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If the Parties pursuant to the Contract agree that Scots Law should </w:t>
      </w:r>
      <w:proofErr w:type="gramStart"/>
      <w:r w:rsidRPr="00215CBD">
        <w:rPr>
          <w:rFonts w:ascii="Arial" w:hAnsi="Arial" w:cs="Arial"/>
          <w:color w:val="000000"/>
        </w:rPr>
        <w:t>apply</w:t>
      </w:r>
      <w:proofErr w:type="gramEnd"/>
      <w:r w:rsidRPr="00215CBD">
        <w:rPr>
          <w:rFonts w:ascii="Arial" w:hAnsi="Arial" w:cs="Arial"/>
          <w:color w:val="000000"/>
        </w:rPr>
        <w:t xml:space="preserve"> then the following amendments shall apply to the Contract: </w:t>
      </w:r>
    </w:p>
    <w:p w14:paraId="292E237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Clause 4.a, 4.b and 4.c shall be amended to read:</w:t>
      </w:r>
    </w:p>
    <w:p w14:paraId="6A1330B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“a.      The Contract shall be considered as a contract made in Scotland and subject to Scots Law. </w:t>
      </w:r>
    </w:p>
    <w:p w14:paraId="7D40EE4A"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3F0278D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c.      Any dispute arising out of or in connection with the Contract shall be determined within the Scottish jurisdiction and to the exclusion of all other jurisdictions save </w:t>
      </w:r>
      <w:proofErr w:type="gramStart"/>
      <w:r w:rsidRPr="00215CBD">
        <w:rPr>
          <w:rFonts w:ascii="Arial" w:hAnsi="Arial" w:cs="Arial"/>
          <w:color w:val="000000"/>
        </w:rPr>
        <w:t>that other jurisdictions</w:t>
      </w:r>
      <w:proofErr w:type="gramEnd"/>
      <w:r w:rsidRPr="00215CBD">
        <w:rPr>
          <w:rFonts w:ascii="Arial" w:hAnsi="Arial" w:cs="Arial"/>
          <w:color w:val="000000"/>
        </w:rPr>
        <w:t xml:space="preserve"> may apply solely for the purpose of giving effect to this Condition 4 and for the enforcement of any judgment, order or award given under Scottish jurisdiction.”</w:t>
      </w:r>
    </w:p>
    <w:p w14:paraId="5CE339A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Clause 39.b shall be amended to read:</w:t>
      </w:r>
    </w:p>
    <w:p w14:paraId="1427C28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“In the event that the dispute or claim is not resolved pursuant to clause 39.a the dispute shall be referred to arbitration.  Unless otherwise agreed in writing by the Parties, the </w:t>
      </w:r>
      <w:proofErr w:type="gramStart"/>
      <w:r w:rsidRPr="00215CBD">
        <w:rPr>
          <w:rFonts w:ascii="Arial" w:hAnsi="Arial" w:cs="Arial"/>
          <w:color w:val="000000"/>
        </w:rPr>
        <w:t>arbitration</w:t>
      </w:r>
      <w:proofErr w:type="gramEnd"/>
      <w:r w:rsidRPr="00215CBD">
        <w:rPr>
          <w:rFonts w:ascii="Arial" w:hAnsi="Arial" w:cs="Arial"/>
          <w:color w:val="000000"/>
        </w:rPr>
        <w:t xml:space="preserve">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45F002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Each Party warrants to each other that entry into the Contract does not, and the performance of the Contract will not, in any way violate or conflict with any provision of law, </w:t>
      </w:r>
      <w:r w:rsidRPr="00215CBD">
        <w:rPr>
          <w:rFonts w:ascii="Arial" w:hAnsi="Arial" w:cs="Arial"/>
          <w:color w:val="000000"/>
        </w:rPr>
        <w:lastRenderedPageBreak/>
        <w:t xml:space="preserve">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215CBD">
        <w:rPr>
          <w:rFonts w:ascii="Arial" w:hAnsi="Arial" w:cs="Arial"/>
          <w:color w:val="000000"/>
        </w:rPr>
        <w:t>charge</w:t>
      </w:r>
      <w:proofErr w:type="gramEnd"/>
      <w:r w:rsidRPr="00215CBD">
        <w:rPr>
          <w:rFonts w:ascii="Arial" w:hAnsi="Arial" w:cs="Arial"/>
          <w:color w:val="000000"/>
        </w:rPr>
        <w:t xml:space="preserve"> or encumbrance upon any of its properties or other assets.</w:t>
      </w:r>
    </w:p>
    <w:p w14:paraId="5B96823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380F010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32A6489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303BE921" w14:textId="77777777" w:rsidR="00462987" w:rsidRPr="00215CBD" w:rsidRDefault="00462987" w:rsidP="00081838">
      <w:pPr>
        <w:pStyle w:val="Heading1"/>
        <w:ind w:firstLine="142"/>
        <w:rPr>
          <w:rFonts w:cs="Arial"/>
        </w:rPr>
      </w:pPr>
      <w:bookmarkStart w:id="7" w:name="_Toc108099097"/>
      <w:r w:rsidRPr="00215CBD">
        <w:rPr>
          <w:rFonts w:cs="Arial"/>
          <w:bCs/>
          <w:color w:val="000000"/>
        </w:rPr>
        <w:t>5.</w:t>
      </w:r>
      <w:r w:rsidRPr="00081838">
        <w:rPr>
          <w:rStyle w:val="Heading1Char"/>
          <w:b/>
          <w:bCs/>
        </w:rPr>
        <w:t>Precedence</w:t>
      </w:r>
      <w:bookmarkEnd w:id="7"/>
    </w:p>
    <w:p w14:paraId="056B5EC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If there is any inconsistency between the different provisions of the Contract the inconsistency shall be resolved according to the following descending order of precedence:</w:t>
      </w:r>
    </w:p>
    <w:p w14:paraId="031F85D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Conditions 1 - 43 (and 44 - 46, if included in the Contract) of the Conditions of the Contract shall be given equal precedence with Schedule 1 (Definitions of Contract) and Schedule 3 (Contract Data Sheet</w:t>
      </w:r>
      <w:proofErr w:type="gramStart"/>
      <w:r w:rsidRPr="00215CBD">
        <w:rPr>
          <w:rFonts w:ascii="Arial" w:hAnsi="Arial" w:cs="Arial"/>
          <w:color w:val="000000"/>
        </w:rPr>
        <w:t>);</w:t>
      </w:r>
      <w:proofErr w:type="gramEnd"/>
    </w:p>
    <w:p w14:paraId="6B5EF7A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Schedule 2 (Schedule of Requirements) and Schedule 8 (Acceptance Procedure</w:t>
      </w:r>
      <w:proofErr w:type="gramStart"/>
      <w:r w:rsidRPr="00215CBD">
        <w:rPr>
          <w:rFonts w:ascii="Arial" w:hAnsi="Arial" w:cs="Arial"/>
          <w:color w:val="000000"/>
        </w:rPr>
        <w:t>);</w:t>
      </w:r>
      <w:proofErr w:type="gramEnd"/>
    </w:p>
    <w:p w14:paraId="35508EE1"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the remaining Schedules; and</w:t>
      </w:r>
    </w:p>
    <w:p w14:paraId="6E860ED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any other documents expressly referred to in the Contract.</w:t>
      </w:r>
    </w:p>
    <w:p w14:paraId="27F4951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6D09642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1C543E95" w14:textId="77777777" w:rsidR="00462987" w:rsidRPr="00215CBD" w:rsidRDefault="00462987" w:rsidP="00081838">
      <w:pPr>
        <w:pStyle w:val="Heading1"/>
        <w:ind w:firstLine="142"/>
        <w:rPr>
          <w:rFonts w:cs="Arial"/>
        </w:rPr>
      </w:pPr>
      <w:bookmarkStart w:id="8" w:name="_Toc108099098"/>
      <w:r w:rsidRPr="00215CBD">
        <w:rPr>
          <w:rFonts w:cs="Arial"/>
          <w:bCs/>
          <w:color w:val="000000"/>
        </w:rPr>
        <w:t>6.</w:t>
      </w:r>
      <w:r w:rsidRPr="00081838">
        <w:rPr>
          <w:rStyle w:val="Heading1Char"/>
          <w:b/>
          <w:bCs/>
        </w:rPr>
        <w:t>Formal Amendments to the Contract</w:t>
      </w:r>
      <w:bookmarkEnd w:id="8"/>
    </w:p>
    <w:p w14:paraId="66F18AE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Except as provided in Condition 30 and subject to clause 6.c, the Contract may only be amended by the written agreement of the Parties (or their duly authorised representatives acting on their behalf). Such written agreement shall consist of:</w:t>
      </w:r>
    </w:p>
    <w:p w14:paraId="5B6AC9A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Authority Notice of Change under Schedule 4 (Contract Change Control Procedure) (where used</w:t>
      </w:r>
      <w:proofErr w:type="gramStart"/>
      <w:r w:rsidRPr="00215CBD">
        <w:rPr>
          <w:rFonts w:ascii="Arial" w:hAnsi="Arial" w:cs="Arial"/>
          <w:color w:val="000000"/>
        </w:rPr>
        <w:t>);</w:t>
      </w:r>
      <w:proofErr w:type="gramEnd"/>
    </w:p>
    <w:p w14:paraId="2AC6468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Authority's offer set out in a serially numbered amendment letter issued by the Authority to the Contractor; and</w:t>
      </w:r>
    </w:p>
    <w:p w14:paraId="138BD05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the Contractor's unqualified acceptance of such offer as evidenced by the Contractor's duly signed DEFFORM 10B.</w:t>
      </w:r>
    </w:p>
    <w:p w14:paraId="75C3FDF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7AF278D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      Where the Authority wishes to amend the Contract to incorporate any work that is </w:t>
      </w:r>
      <w:r w:rsidRPr="00215CBD">
        <w:rPr>
          <w:rFonts w:ascii="Arial" w:hAnsi="Arial" w:cs="Arial"/>
          <w:color w:val="000000"/>
        </w:rPr>
        <w:lastRenderedPageBreak/>
        <w:t>unpriced at the time of amendment:</w:t>
      </w:r>
    </w:p>
    <w:p w14:paraId="4313C6F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68C50EB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6AD1FDD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Changes to the Specification</w:t>
      </w:r>
    </w:p>
    <w:p w14:paraId="1503CA8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Specification forms part of the Contract and all Contract Deliverables to be supplied by the Contractor under the Contract shall conform in all respects with the Specification.</w:t>
      </w:r>
    </w:p>
    <w:p w14:paraId="4D7DFB3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751AE96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2478393B" w14:textId="77777777" w:rsidR="00462987" w:rsidRPr="00215CBD" w:rsidRDefault="00462987" w:rsidP="00081838">
      <w:pPr>
        <w:pStyle w:val="Heading1"/>
        <w:ind w:firstLine="142"/>
        <w:rPr>
          <w:rFonts w:cs="Arial"/>
        </w:rPr>
      </w:pPr>
      <w:bookmarkStart w:id="9" w:name="_Toc108099099"/>
      <w:r w:rsidRPr="00215CBD">
        <w:rPr>
          <w:rFonts w:cs="Arial"/>
          <w:bCs/>
          <w:color w:val="000000"/>
        </w:rPr>
        <w:t>7.</w:t>
      </w:r>
      <w:r w:rsidRPr="00081838">
        <w:rPr>
          <w:rStyle w:val="Heading1Char"/>
          <w:b/>
          <w:bCs/>
        </w:rPr>
        <w:t>Authority Representatives</w:t>
      </w:r>
      <w:bookmarkEnd w:id="9"/>
    </w:p>
    <w:p w14:paraId="3338642D" w14:textId="77777777" w:rsidR="00462987" w:rsidRPr="00215CBD" w:rsidRDefault="00462987" w:rsidP="00462987">
      <w:pPr>
        <w:widowControl w:val="0"/>
        <w:autoSpaceDE w:val="0"/>
        <w:autoSpaceDN w:val="0"/>
        <w:adjustRightInd w:val="0"/>
        <w:spacing w:after="60" w:line="240" w:lineRule="auto"/>
        <w:ind w:left="120"/>
        <w:rPr>
          <w:rFonts w:ascii="Arial" w:hAnsi="Arial" w:cs="Arial"/>
          <w:color w:val="000000"/>
        </w:rPr>
      </w:pPr>
    </w:p>
    <w:p w14:paraId="1567E0BA"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 giving of </w:t>
      </w:r>
      <w:proofErr w:type="gramStart"/>
      <w:r w:rsidRPr="00215CBD">
        <w:rPr>
          <w:rFonts w:ascii="Arial" w:hAnsi="Arial" w:cs="Arial"/>
          <w:color w:val="000000"/>
        </w:rPr>
        <w:t>consent;</w:t>
      </w:r>
      <w:proofErr w:type="gramEnd"/>
    </w:p>
    <w:p w14:paraId="4D24F2E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delivering of any Notices; or</w:t>
      </w:r>
    </w:p>
    <w:p w14:paraId="1D87254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the doing of any other thing that may reasonably be undertaken by an individual acting on behalf of the Authority, </w:t>
      </w:r>
    </w:p>
    <w:p w14:paraId="64AE698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shall be deemed to be references to the Authority's Representatives in accordance with this Condition 7. </w:t>
      </w:r>
    </w:p>
    <w:p w14:paraId="1212BA6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386E0C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1869414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18FB041C" w14:textId="77777777" w:rsidR="00462987" w:rsidRPr="00215CBD" w:rsidRDefault="00462987" w:rsidP="00081838">
      <w:pPr>
        <w:pStyle w:val="Heading1"/>
        <w:ind w:firstLine="142"/>
        <w:rPr>
          <w:rFonts w:cs="Arial"/>
        </w:rPr>
      </w:pPr>
      <w:bookmarkStart w:id="10" w:name="_Toc108099100"/>
      <w:r w:rsidRPr="00215CBD">
        <w:rPr>
          <w:rFonts w:cs="Arial"/>
          <w:bCs/>
          <w:color w:val="000000"/>
        </w:rPr>
        <w:t>8.</w:t>
      </w:r>
      <w:r w:rsidRPr="00081838">
        <w:rPr>
          <w:rStyle w:val="Heading1Char"/>
          <w:b/>
          <w:bCs/>
        </w:rPr>
        <w:t>Severability</w:t>
      </w:r>
      <w:bookmarkEnd w:id="10"/>
    </w:p>
    <w:p w14:paraId="70D9778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If any provision of the Contract is held to be invalid, </w:t>
      </w:r>
      <w:proofErr w:type="gramStart"/>
      <w:r w:rsidRPr="00215CBD">
        <w:rPr>
          <w:rFonts w:ascii="Arial" w:hAnsi="Arial" w:cs="Arial"/>
          <w:color w:val="000000"/>
        </w:rPr>
        <w:t>illegal</w:t>
      </w:r>
      <w:proofErr w:type="gramEnd"/>
      <w:r w:rsidRPr="00215CBD">
        <w:rPr>
          <w:rFonts w:ascii="Arial" w:hAnsi="Arial" w:cs="Arial"/>
          <w:color w:val="000000"/>
        </w:rPr>
        <w:t xml:space="preserve"> or unenforceable to any extent then:</w:t>
      </w:r>
    </w:p>
    <w:p w14:paraId="61CBF36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such provision shall (to the extent that it is invalid, </w:t>
      </w:r>
      <w:proofErr w:type="gramStart"/>
      <w:r w:rsidRPr="00215CBD">
        <w:rPr>
          <w:rFonts w:ascii="Arial" w:hAnsi="Arial" w:cs="Arial"/>
          <w:color w:val="000000"/>
        </w:rPr>
        <w:t>illegal</w:t>
      </w:r>
      <w:proofErr w:type="gramEnd"/>
      <w:r w:rsidRPr="00215CBD">
        <w:rPr>
          <w:rFonts w:ascii="Arial" w:hAnsi="Arial" w:cs="Arial"/>
          <w:color w:val="000000"/>
        </w:rPr>
        <w:t xml:space="preserve"> or unenforceable) be given no effect and shall be deemed not to be included in the Contract but without invalidating any of the remaining provisions of the Contract; and</w:t>
      </w:r>
    </w:p>
    <w:p w14:paraId="684488A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Parties shall use all reasonable endeavours to replace the invalid, illegal or unenforceable provision by a valid, </w:t>
      </w:r>
      <w:proofErr w:type="gramStart"/>
      <w:r w:rsidRPr="00215CBD">
        <w:rPr>
          <w:rFonts w:ascii="Arial" w:hAnsi="Arial" w:cs="Arial"/>
          <w:color w:val="000000"/>
        </w:rPr>
        <w:t>legal</w:t>
      </w:r>
      <w:proofErr w:type="gramEnd"/>
      <w:r w:rsidRPr="00215CBD">
        <w:rPr>
          <w:rFonts w:ascii="Arial" w:hAnsi="Arial" w:cs="Arial"/>
          <w:color w:val="000000"/>
        </w:rPr>
        <w:t xml:space="preserve"> and enforceable substitute provision the effect of which is as close as possible to the intended effect of the invalid, illegal or unenforceable provision.</w:t>
      </w:r>
    </w:p>
    <w:p w14:paraId="283B8C9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p>
    <w:p w14:paraId="0F8E5F58" w14:textId="77777777" w:rsidR="00462987" w:rsidRPr="00215CBD" w:rsidRDefault="00462987" w:rsidP="00081838">
      <w:pPr>
        <w:pStyle w:val="Heading1"/>
        <w:ind w:firstLine="142"/>
        <w:rPr>
          <w:rFonts w:cs="Arial"/>
        </w:rPr>
      </w:pPr>
      <w:bookmarkStart w:id="11" w:name="_Toc108099101"/>
      <w:r w:rsidRPr="00215CBD">
        <w:rPr>
          <w:rFonts w:cs="Arial"/>
          <w:bCs/>
          <w:color w:val="000000"/>
        </w:rPr>
        <w:t>9.</w:t>
      </w:r>
      <w:r w:rsidRPr="00081838">
        <w:rPr>
          <w:rStyle w:val="Heading1Char"/>
          <w:b/>
          <w:bCs/>
        </w:rPr>
        <w:t>Waiver</w:t>
      </w:r>
      <w:bookmarkEnd w:id="11"/>
    </w:p>
    <w:p w14:paraId="63EC738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No act or omission of either Party shall by itself amount to a waiver of any right or remedy unless expressly stated by that Party in writing.  In particular, no reasonable delay in </w:t>
      </w:r>
      <w:r w:rsidRPr="00215CBD">
        <w:rPr>
          <w:rFonts w:ascii="Arial" w:hAnsi="Arial" w:cs="Arial"/>
          <w:color w:val="000000"/>
        </w:rPr>
        <w:lastRenderedPageBreak/>
        <w:t>exercising any right or remedy shall by itself constitute a waiver of that right or remedy.</w:t>
      </w:r>
    </w:p>
    <w:p w14:paraId="0119FE7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No waiver in respect of any right or remedy shall operate as a waiver in respect of any other right or remedy.</w:t>
      </w:r>
    </w:p>
    <w:p w14:paraId="5D43893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02F51F5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10.</w:t>
      </w:r>
      <w:r w:rsidRPr="00355894">
        <w:rPr>
          <w:rStyle w:val="Heading1Char"/>
        </w:rPr>
        <w:t>Assignment of Contract</w:t>
      </w:r>
    </w:p>
    <w:p w14:paraId="10BF14C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Neither Party shall be entitled to assign the Contract (or any part thereof) without the prior written consent of the other Party.</w:t>
      </w:r>
    </w:p>
    <w:p w14:paraId="0D8E0D6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1DA464AF" w14:textId="77777777" w:rsidR="00462987" w:rsidRPr="00355894" w:rsidRDefault="00462987" w:rsidP="00462987">
      <w:pPr>
        <w:widowControl w:val="0"/>
        <w:autoSpaceDE w:val="0"/>
        <w:autoSpaceDN w:val="0"/>
        <w:adjustRightInd w:val="0"/>
        <w:spacing w:after="60" w:line="240" w:lineRule="auto"/>
        <w:ind w:left="120"/>
        <w:rPr>
          <w:rStyle w:val="Heading1Char"/>
        </w:rPr>
      </w:pPr>
      <w:r w:rsidRPr="00215CBD">
        <w:rPr>
          <w:rFonts w:ascii="Arial" w:hAnsi="Arial" w:cs="Arial"/>
          <w:b/>
          <w:bCs/>
          <w:color w:val="000000"/>
        </w:rPr>
        <w:t>11.</w:t>
      </w:r>
      <w:r w:rsidRPr="00355894">
        <w:rPr>
          <w:rStyle w:val="Heading1Char"/>
        </w:rPr>
        <w:t>Third Party Rights</w:t>
      </w:r>
    </w:p>
    <w:p w14:paraId="46B75F9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03DC2CA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30A8FC79" w14:textId="77777777" w:rsidR="00462987" w:rsidRPr="00081838" w:rsidRDefault="00462987" w:rsidP="00081838">
      <w:pPr>
        <w:pStyle w:val="Heading1"/>
        <w:ind w:left="142"/>
        <w:rPr>
          <w:rFonts w:cs="Arial"/>
          <w:b w:val="0"/>
          <w:bCs/>
        </w:rPr>
      </w:pPr>
      <w:bookmarkStart w:id="12" w:name="_Toc108099102"/>
      <w:r w:rsidRPr="00215CBD">
        <w:rPr>
          <w:rFonts w:cs="Arial"/>
          <w:bCs/>
          <w:color w:val="000000"/>
        </w:rPr>
        <w:t>12.</w:t>
      </w:r>
      <w:r w:rsidRPr="00081838">
        <w:rPr>
          <w:rStyle w:val="Heading1Char"/>
          <w:b/>
          <w:bCs/>
        </w:rPr>
        <w:t>Transparency</w:t>
      </w:r>
      <w:bookmarkEnd w:id="12"/>
    </w:p>
    <w:p w14:paraId="5DEA7B9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0793E3D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4F995BD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966318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70871F19" w14:textId="77777777" w:rsidR="00462987" w:rsidRPr="00215CBD" w:rsidRDefault="00462987" w:rsidP="00462987">
      <w:pPr>
        <w:widowControl w:val="0"/>
        <w:autoSpaceDE w:val="0"/>
        <w:autoSpaceDN w:val="0"/>
        <w:adjustRightInd w:val="0"/>
        <w:spacing w:after="60" w:line="240" w:lineRule="auto"/>
        <w:ind w:left="840"/>
        <w:rPr>
          <w:rFonts w:ascii="Arial" w:hAnsi="Arial" w:cs="Arial"/>
        </w:rPr>
      </w:pPr>
      <w:r w:rsidRPr="00215CBD">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w:t>
      </w:r>
      <w:proofErr w:type="gramStart"/>
      <w:r w:rsidRPr="00215CBD">
        <w:rPr>
          <w:rFonts w:ascii="Arial" w:hAnsi="Arial" w:cs="Arial"/>
          <w:color w:val="000000"/>
        </w:rPr>
        <w:t>),  for</w:t>
      </w:r>
      <w:proofErr w:type="gramEnd"/>
      <w:r w:rsidRPr="00215CBD">
        <w:rPr>
          <w:rFonts w:ascii="Arial" w:hAnsi="Arial" w:cs="Arial"/>
          <w:color w:val="000000"/>
        </w:rPr>
        <w:t xml:space="preserve"> the avoidance of doubt, including Sensitive information;</w:t>
      </w:r>
    </w:p>
    <w:p w14:paraId="0AC0E31E" w14:textId="77777777" w:rsidR="00462987" w:rsidRPr="00215CBD" w:rsidRDefault="00462987" w:rsidP="00462987">
      <w:pPr>
        <w:widowControl w:val="0"/>
        <w:autoSpaceDE w:val="0"/>
        <w:autoSpaceDN w:val="0"/>
        <w:adjustRightInd w:val="0"/>
        <w:spacing w:after="60" w:line="240" w:lineRule="auto"/>
        <w:ind w:left="840"/>
        <w:rPr>
          <w:rFonts w:ascii="Arial" w:hAnsi="Arial" w:cs="Arial"/>
        </w:rPr>
      </w:pPr>
      <w:r w:rsidRPr="00215CBD">
        <w:rPr>
          <w:rFonts w:ascii="Arial" w:hAnsi="Arial" w:cs="Arial"/>
          <w:color w:val="000000"/>
        </w:rPr>
        <w:t xml:space="preserve">(2)        taking </w:t>
      </w:r>
      <w:proofErr w:type="gramStart"/>
      <w:r w:rsidRPr="00215CBD">
        <w:rPr>
          <w:rFonts w:ascii="Arial" w:hAnsi="Arial" w:cs="Arial"/>
          <w:color w:val="000000"/>
        </w:rPr>
        <w:t>account</w:t>
      </w:r>
      <w:proofErr w:type="gramEnd"/>
      <w:r w:rsidRPr="00215CBD">
        <w:rPr>
          <w:rFonts w:ascii="Arial" w:hAnsi="Arial" w:cs="Arial"/>
          <w:color w:val="00000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24D5B211" w14:textId="77777777" w:rsidR="00462987" w:rsidRPr="00215CBD" w:rsidRDefault="00462987" w:rsidP="00462987">
      <w:pPr>
        <w:widowControl w:val="0"/>
        <w:autoSpaceDE w:val="0"/>
        <w:autoSpaceDN w:val="0"/>
        <w:adjustRightInd w:val="0"/>
        <w:spacing w:after="60" w:line="240" w:lineRule="auto"/>
        <w:ind w:left="840"/>
        <w:rPr>
          <w:rFonts w:ascii="Arial" w:hAnsi="Arial" w:cs="Arial"/>
        </w:rPr>
      </w:pPr>
      <w:r w:rsidRPr="00215CBD">
        <w:rPr>
          <w:rFonts w:ascii="Arial" w:hAnsi="Arial" w:cs="Arial"/>
          <w:color w:val="000000"/>
        </w:rPr>
        <w:t xml:space="preserve">(3)        present information in a format that assists the general public in understanding the relevance and completeness of the information being published to ensure the </w:t>
      </w:r>
      <w:r w:rsidRPr="00215CBD">
        <w:rPr>
          <w:rFonts w:ascii="Arial" w:hAnsi="Arial" w:cs="Arial"/>
          <w:color w:val="000000"/>
        </w:rPr>
        <w:lastRenderedPageBreak/>
        <w:t>public obtain a fair view on how this Contract is being performed.</w:t>
      </w:r>
    </w:p>
    <w:p w14:paraId="351D0A8C" w14:textId="77777777" w:rsidR="00462987" w:rsidRPr="00215CBD" w:rsidRDefault="00462987" w:rsidP="00435BDD">
      <w:pPr>
        <w:pStyle w:val="Heading1"/>
      </w:pPr>
      <w:bookmarkStart w:id="13" w:name="_Toc108099103"/>
      <w:r w:rsidRPr="00215CBD">
        <w:t>Publishable Performance Information</w:t>
      </w:r>
      <w:bookmarkEnd w:id="13"/>
    </w:p>
    <w:p w14:paraId="362A649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1360E20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06CACCE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The Contractor shall provide an accurate and up-to-date version of the KPI Data Report to the Authority for each quarter at the frequency referred to in the agreed Schedule 9.</w:t>
      </w:r>
    </w:p>
    <w:p w14:paraId="2D22940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2295A48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        The requirements of this Condition are in addition to any other reporting requirements in this Contract.    </w:t>
      </w:r>
    </w:p>
    <w:p w14:paraId="61D60D5C" w14:textId="77777777" w:rsidR="00462987" w:rsidRPr="00215CBD" w:rsidRDefault="00462987" w:rsidP="00081838">
      <w:pPr>
        <w:pStyle w:val="Heading1"/>
        <w:ind w:firstLine="142"/>
        <w:rPr>
          <w:rFonts w:cs="Arial"/>
        </w:rPr>
      </w:pPr>
      <w:bookmarkStart w:id="14" w:name="_Toc108099104"/>
      <w:r w:rsidRPr="00215CBD">
        <w:rPr>
          <w:rFonts w:cs="Arial"/>
          <w:bCs/>
          <w:color w:val="000000"/>
        </w:rPr>
        <w:t>13.</w:t>
      </w:r>
      <w:r w:rsidRPr="00081838">
        <w:rPr>
          <w:rStyle w:val="Heading1Char"/>
          <w:b/>
          <w:bCs/>
        </w:rPr>
        <w:t>Disclosure of Information</w:t>
      </w:r>
      <w:bookmarkEnd w:id="14"/>
    </w:p>
    <w:p w14:paraId="6BCB6A5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Subject to clauses 13.d to 13.i and Condition 12 each Party:</w:t>
      </w:r>
    </w:p>
    <w:p w14:paraId="75BBAFB2"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shall treat in confidence all Information it receives from the </w:t>
      </w:r>
      <w:proofErr w:type="gramStart"/>
      <w:r w:rsidRPr="00215CBD">
        <w:rPr>
          <w:rFonts w:ascii="Arial" w:hAnsi="Arial" w:cs="Arial"/>
          <w:color w:val="000000"/>
        </w:rPr>
        <w:t>other;</w:t>
      </w:r>
      <w:proofErr w:type="gramEnd"/>
    </w:p>
    <w:p w14:paraId="3C50381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215CBD">
        <w:rPr>
          <w:rFonts w:ascii="Arial" w:hAnsi="Arial" w:cs="Arial"/>
          <w:color w:val="000000"/>
        </w:rPr>
        <w:t>Contract;</w:t>
      </w:r>
      <w:proofErr w:type="gramEnd"/>
    </w:p>
    <w:p w14:paraId="6C8406D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shall not use any of that Information otherwise than for the purpose of the Contract; and </w:t>
      </w:r>
    </w:p>
    <w:p w14:paraId="2007736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shall not copy any of that Information except to the extent necessary for the purpose of exercising its rights of use and disclosure under the Contract.</w:t>
      </w:r>
    </w:p>
    <w:p w14:paraId="58E3BFE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34455682"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is disclosed to their employees and Subcontractors, only to the extent necessary for the performance of the Contract; and</w:t>
      </w:r>
    </w:p>
    <w:p w14:paraId="63149A6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2874782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17331B8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A Party shall not be in breach of Clauses 13.a</w:t>
      </w:r>
      <w:proofErr w:type="gramStart"/>
      <w:r w:rsidRPr="00215CBD">
        <w:rPr>
          <w:rFonts w:ascii="Arial" w:hAnsi="Arial" w:cs="Arial"/>
          <w:color w:val="000000"/>
        </w:rPr>
        <w:t>,  13.b</w:t>
      </w:r>
      <w:proofErr w:type="gramEnd"/>
      <w:r w:rsidRPr="00215CBD">
        <w:rPr>
          <w:rFonts w:ascii="Arial" w:hAnsi="Arial" w:cs="Arial"/>
          <w:color w:val="000000"/>
        </w:rPr>
        <w:t>, 13.f, 13.g and 13.h to the extent that either Party:</w:t>
      </w:r>
    </w:p>
    <w:p w14:paraId="1EB316C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exercises rights of use or disclosure granted otherwise than in consequence of, or under, the </w:t>
      </w:r>
      <w:proofErr w:type="gramStart"/>
      <w:r w:rsidRPr="00215CBD">
        <w:rPr>
          <w:rFonts w:ascii="Arial" w:hAnsi="Arial" w:cs="Arial"/>
          <w:color w:val="000000"/>
        </w:rPr>
        <w:t>Contract;</w:t>
      </w:r>
      <w:proofErr w:type="gramEnd"/>
    </w:p>
    <w:p w14:paraId="577EA8B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has the right to use or disclose the Information in accordance with other Conditions of the Contract; or </w:t>
      </w:r>
    </w:p>
    <w:p w14:paraId="311C349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can show:</w:t>
      </w:r>
    </w:p>
    <w:p w14:paraId="2219C40B"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lastRenderedPageBreak/>
        <w:t xml:space="preserve">(a)      that the Information was or has become published or publicly available for use otherwise than in breach of any provision of the Contract or any other agreement between the </w:t>
      </w:r>
      <w:proofErr w:type="gramStart"/>
      <w:r w:rsidRPr="00215CBD">
        <w:rPr>
          <w:rFonts w:ascii="Arial" w:hAnsi="Arial" w:cs="Arial"/>
          <w:color w:val="000000"/>
        </w:rPr>
        <w:t>Parties;</w:t>
      </w:r>
      <w:proofErr w:type="gramEnd"/>
    </w:p>
    <w:p w14:paraId="5182AF44"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(b)      that the Information was already known to it (without restrictions on disclosure or use) prior to receiving the Information under or in connection with the </w:t>
      </w:r>
      <w:proofErr w:type="gramStart"/>
      <w:r w:rsidRPr="00215CBD">
        <w:rPr>
          <w:rFonts w:ascii="Arial" w:hAnsi="Arial" w:cs="Arial"/>
          <w:color w:val="000000"/>
        </w:rPr>
        <w:t>Contract;</w:t>
      </w:r>
      <w:proofErr w:type="gramEnd"/>
    </w:p>
    <w:p w14:paraId="1D8A924E"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(c)      that the Information was received without restriction on further disclosure from a third party which lawfully acquired the Information without any restriction on disclosure; or</w:t>
      </w:r>
    </w:p>
    <w:p w14:paraId="681B8291"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(d)      from its records that the same Information was derived independently of that received under or in connection with the </w:t>
      </w:r>
      <w:proofErr w:type="gramStart"/>
      <w:r w:rsidRPr="00215CBD">
        <w:rPr>
          <w:rFonts w:ascii="Arial" w:hAnsi="Arial" w:cs="Arial"/>
          <w:color w:val="000000"/>
        </w:rPr>
        <w:t>Contract;</w:t>
      </w:r>
      <w:proofErr w:type="gramEnd"/>
    </w:p>
    <w:p w14:paraId="026CD26A"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provided that the relationship to any other Information is not revealed.</w:t>
      </w:r>
    </w:p>
    <w:p w14:paraId="23D0E8E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Neither Party shall be in breach of this Condition where it can show that any disclosure of Information was made solely and to the extent necessary to comply with a statutory, </w:t>
      </w:r>
      <w:proofErr w:type="gramStart"/>
      <w:r w:rsidRPr="00215CBD">
        <w:rPr>
          <w:rFonts w:ascii="Arial" w:hAnsi="Arial" w:cs="Arial"/>
          <w:color w:val="000000"/>
        </w:rPr>
        <w:t>judicial</w:t>
      </w:r>
      <w:proofErr w:type="gramEnd"/>
      <w:r w:rsidRPr="00215CBD">
        <w:rPr>
          <w:rFonts w:ascii="Arial" w:hAnsi="Arial"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083A8D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f.      The Authority may disclose the Information: </w:t>
      </w:r>
    </w:p>
    <w:p w14:paraId="75F0C5B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to any Central Government Body for any proper purpose of the Authority or of the relevant Central Government Body, which shall </w:t>
      </w:r>
      <w:proofErr w:type="gramStart"/>
      <w:r w:rsidRPr="00215CBD">
        <w:rPr>
          <w:rFonts w:ascii="Arial" w:hAnsi="Arial" w:cs="Arial"/>
          <w:color w:val="000000"/>
        </w:rPr>
        <w:t>include:</w:t>
      </w:r>
      <w:proofErr w:type="gramEnd"/>
      <w:r w:rsidRPr="00215CBD">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215CBD">
        <w:rPr>
          <w:rFonts w:ascii="Arial" w:hAnsi="Arial" w:cs="Arial"/>
          <w:color w:val="000000"/>
        </w:rPr>
        <w:t>confidentiality;</w:t>
      </w:r>
      <w:proofErr w:type="gramEnd"/>
      <w:r w:rsidRPr="00215CBD">
        <w:rPr>
          <w:rFonts w:ascii="Arial" w:hAnsi="Arial" w:cs="Arial"/>
          <w:color w:val="000000"/>
        </w:rPr>
        <w:t xml:space="preserve"> </w:t>
      </w:r>
    </w:p>
    <w:p w14:paraId="30DE3BF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to Parliament and Parliamentary Committees or if required by any Parliamentary reporting </w:t>
      </w:r>
      <w:proofErr w:type="gramStart"/>
      <w:r w:rsidRPr="00215CBD">
        <w:rPr>
          <w:rFonts w:ascii="Arial" w:hAnsi="Arial" w:cs="Arial"/>
          <w:color w:val="000000"/>
        </w:rPr>
        <w:t>requirement;</w:t>
      </w:r>
      <w:proofErr w:type="gramEnd"/>
      <w:r w:rsidRPr="00215CBD">
        <w:rPr>
          <w:rFonts w:ascii="Arial" w:hAnsi="Arial" w:cs="Arial"/>
          <w:color w:val="000000"/>
        </w:rPr>
        <w:t xml:space="preserve"> </w:t>
      </w:r>
    </w:p>
    <w:p w14:paraId="58AEA8E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to the extent that the Authority (acting reasonably) deems disclosure necessary or appropriate in the course of carrying out its public </w:t>
      </w:r>
      <w:proofErr w:type="gramStart"/>
      <w:r w:rsidRPr="00215CBD">
        <w:rPr>
          <w:rFonts w:ascii="Arial" w:hAnsi="Arial" w:cs="Arial"/>
          <w:color w:val="000000"/>
        </w:rPr>
        <w:t>functions;</w:t>
      </w:r>
      <w:proofErr w:type="gramEnd"/>
      <w:r w:rsidRPr="00215CBD">
        <w:rPr>
          <w:rFonts w:ascii="Arial" w:hAnsi="Arial" w:cs="Arial"/>
          <w:color w:val="000000"/>
        </w:rPr>
        <w:t xml:space="preserve"> </w:t>
      </w:r>
    </w:p>
    <w:p w14:paraId="3F93692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215CBD">
        <w:rPr>
          <w:rFonts w:ascii="Arial" w:hAnsi="Arial" w:cs="Arial"/>
          <w:color w:val="000000"/>
        </w:rPr>
        <w:t>Contract;</w:t>
      </w:r>
      <w:proofErr w:type="gramEnd"/>
    </w:p>
    <w:p w14:paraId="1536144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(5)      subject to clause 13.g below, on a confidential basis for the purpose of the exercise of its rights under the Contract; or</w:t>
      </w:r>
    </w:p>
    <w:p w14:paraId="56B58F9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(6)      on a confidential basis to a proposed body in connection with any assignment, novation or disposal of any of its rights, obligations or liabilities under the </w:t>
      </w:r>
      <w:proofErr w:type="gramStart"/>
      <w:r w:rsidRPr="00215CBD">
        <w:rPr>
          <w:rFonts w:ascii="Arial" w:hAnsi="Arial" w:cs="Arial"/>
          <w:color w:val="000000"/>
        </w:rPr>
        <w:t>Contract;</w:t>
      </w:r>
      <w:proofErr w:type="gramEnd"/>
      <w:r w:rsidRPr="00215CBD">
        <w:rPr>
          <w:rFonts w:ascii="Arial" w:hAnsi="Arial" w:cs="Arial"/>
          <w:color w:val="000000"/>
        </w:rPr>
        <w:t xml:space="preserve"> </w:t>
      </w:r>
    </w:p>
    <w:p w14:paraId="0E53320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8B2448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59FAD12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      Before sharing any Information in accordance with clause 13.f, the Authority may redact the Information.  Any decision to redact Information made by the Authority shall be final.</w:t>
      </w:r>
    </w:p>
    <w:p w14:paraId="0637435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      The Authority shall not be in breach of the Contract where disclosure of Information is made solely and to the extent necessary to comply with the Freedom of Information Act 2000 </w:t>
      </w:r>
      <w:r w:rsidRPr="00215CBD">
        <w:rPr>
          <w:rFonts w:ascii="Arial" w:hAnsi="Arial" w:cs="Arial"/>
          <w:color w:val="000000"/>
        </w:rPr>
        <w:lastRenderedPageBreak/>
        <w:t xml:space="preserve">(the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111EA5C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j.      Nothing in this Condition shall affect the Parties' obligations of confidentiality where Information is disclosed orally in confidence.</w:t>
      </w:r>
    </w:p>
    <w:p w14:paraId="5FCAF9A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08D8F34F" w14:textId="77777777" w:rsidR="00462987" w:rsidRPr="00355894" w:rsidRDefault="00462987" w:rsidP="00081838">
      <w:pPr>
        <w:pStyle w:val="Heading1"/>
        <w:ind w:left="142"/>
        <w:rPr>
          <w:rStyle w:val="Heading1Char"/>
        </w:rPr>
      </w:pPr>
      <w:bookmarkStart w:id="15" w:name="_Toc108099105"/>
      <w:r w:rsidRPr="00215CBD">
        <w:rPr>
          <w:rFonts w:cs="Arial"/>
          <w:bCs/>
          <w:color w:val="000000"/>
        </w:rPr>
        <w:t>14.</w:t>
      </w:r>
      <w:r w:rsidRPr="00081838">
        <w:rPr>
          <w:rStyle w:val="Heading1Char"/>
          <w:b/>
          <w:bCs/>
        </w:rPr>
        <w:t>Publicity and Communications with the Media</w:t>
      </w:r>
      <w:bookmarkEnd w:id="15"/>
    </w:p>
    <w:p w14:paraId="05FADD8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The Contractor shall not and shall ensure that any employee or Subcontractor shall not communicate with representatives of the press, television, </w:t>
      </w:r>
      <w:proofErr w:type="gramStart"/>
      <w:r w:rsidRPr="00215CBD">
        <w:rPr>
          <w:rFonts w:ascii="Arial" w:hAnsi="Arial" w:cs="Arial"/>
          <w:color w:val="000000"/>
        </w:rPr>
        <w:t>radio</w:t>
      </w:r>
      <w:proofErr w:type="gramEnd"/>
      <w:r w:rsidRPr="00215CBD">
        <w:rPr>
          <w:rFonts w:ascii="Arial" w:hAnsi="Arial" w:cs="Arial"/>
          <w:color w:val="000000"/>
        </w:rPr>
        <w:t xml:space="preserve"> or other media on any matter concerning the Contract unless the Authority has given its prior written consent.</w:t>
      </w:r>
    </w:p>
    <w:p w14:paraId="0411C7A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3926422B" w14:textId="77777777" w:rsidR="00462987" w:rsidRPr="00081838" w:rsidRDefault="00462987" w:rsidP="00081838">
      <w:pPr>
        <w:pStyle w:val="Heading1"/>
        <w:ind w:left="142"/>
        <w:rPr>
          <w:rStyle w:val="Heading1Char"/>
          <w:b/>
          <w:bCs/>
        </w:rPr>
      </w:pPr>
      <w:bookmarkStart w:id="16" w:name="_Toc108099106"/>
      <w:r w:rsidRPr="00215CBD">
        <w:rPr>
          <w:rFonts w:cs="Arial"/>
          <w:bCs/>
          <w:color w:val="000000"/>
        </w:rPr>
        <w:t>15.</w:t>
      </w:r>
      <w:r w:rsidRPr="00081838">
        <w:rPr>
          <w:rStyle w:val="Heading1Char"/>
          <w:b/>
          <w:bCs/>
        </w:rPr>
        <w:t>Change of Control of Contractor</w:t>
      </w:r>
      <w:bookmarkEnd w:id="16"/>
    </w:p>
    <w:p w14:paraId="0BC52AF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The Contractor shall notify the Representative of the Authority at the address given in clause 15.b, as soon as practicable, in writing of any intended, </w:t>
      </w:r>
      <w:proofErr w:type="gramStart"/>
      <w:r w:rsidRPr="00215CBD">
        <w:rPr>
          <w:rFonts w:ascii="Arial" w:hAnsi="Arial" w:cs="Arial"/>
          <w:color w:val="000000"/>
        </w:rPr>
        <w:t>planned</w:t>
      </w:r>
      <w:proofErr w:type="gramEnd"/>
      <w:r w:rsidRPr="00215CBD">
        <w:rPr>
          <w:rFonts w:ascii="Arial" w:hAnsi="Arial"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260CFF5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Each notice of change of control shall be taken to apply to all contracts with the Authority. Notices shall be submitted to: </w:t>
      </w:r>
    </w:p>
    <w:p w14:paraId="5BABC73A"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Mergers &amp; Acquisitions Section </w:t>
      </w:r>
    </w:p>
    <w:p w14:paraId="6806DF2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Strategic Supplier Management Team </w:t>
      </w:r>
    </w:p>
    <w:p w14:paraId="6AAAAD6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Spruce 3b # 1301 </w:t>
      </w:r>
    </w:p>
    <w:p w14:paraId="30CB665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MOD Abbey Wood, </w:t>
      </w:r>
    </w:p>
    <w:p w14:paraId="0622FA1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Bristol, BS34 8JH</w:t>
      </w:r>
    </w:p>
    <w:p w14:paraId="06E12B5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b/>
          <w:bCs/>
          <w:color w:val="000000"/>
        </w:rPr>
        <w:t>and</w:t>
      </w:r>
      <w:r w:rsidRPr="00215CBD">
        <w:rPr>
          <w:rFonts w:ascii="Arial" w:hAnsi="Arial" w:cs="Arial"/>
          <w:color w:val="000000"/>
        </w:rPr>
        <w:t xml:space="preserve"> emailed to: </w:t>
      </w:r>
      <w:hyperlink r:id="rId9" w:history="1">
        <w:r w:rsidRPr="00215CBD">
          <w:rPr>
            <w:rStyle w:val="Hyperlink"/>
            <w:rFonts w:cs="Arial"/>
            <w:color w:val="0000FF"/>
          </w:rPr>
          <w:t>DefComrclSSM-MergersandAcq@mod.gov.uk</w:t>
        </w:r>
      </w:hyperlink>
    </w:p>
    <w:p w14:paraId="07473F3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3508EF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548AB60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68774D1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lastRenderedPageBreak/>
        <w:t xml:space="preserve">f.      Notification by the Contractor of any intended, </w:t>
      </w:r>
      <w:proofErr w:type="gramStart"/>
      <w:r w:rsidRPr="00215CBD">
        <w:rPr>
          <w:rFonts w:ascii="Arial" w:hAnsi="Arial" w:cs="Arial"/>
          <w:color w:val="000000"/>
        </w:rPr>
        <w:t>planned</w:t>
      </w:r>
      <w:proofErr w:type="gramEnd"/>
      <w:r w:rsidRPr="00215CBD">
        <w:rPr>
          <w:rFonts w:ascii="Arial" w:hAnsi="Arial" w:cs="Arial"/>
          <w:color w:val="00000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43D55DE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6B80F628" w14:textId="77777777" w:rsidR="00462987" w:rsidRPr="00215CBD" w:rsidRDefault="00462987" w:rsidP="00081838">
      <w:pPr>
        <w:pStyle w:val="Heading1"/>
        <w:ind w:left="142"/>
        <w:rPr>
          <w:rFonts w:cs="Arial"/>
        </w:rPr>
      </w:pPr>
      <w:bookmarkStart w:id="17" w:name="_Toc108099107"/>
      <w:r w:rsidRPr="00215CBD">
        <w:rPr>
          <w:rFonts w:cs="Arial"/>
          <w:bCs/>
          <w:color w:val="000000"/>
        </w:rPr>
        <w:t>16.</w:t>
      </w:r>
      <w:r w:rsidRPr="00081838">
        <w:rPr>
          <w:rStyle w:val="Heading1Char"/>
          <w:b/>
          <w:bCs/>
        </w:rPr>
        <w:t>Environmental Requirements</w:t>
      </w:r>
      <w:bookmarkEnd w:id="17"/>
    </w:p>
    <w:p w14:paraId="4D704B0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67FC089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4AE16A28" w14:textId="77777777" w:rsidR="00462987" w:rsidRPr="00215CBD" w:rsidRDefault="00462987" w:rsidP="00081838">
      <w:pPr>
        <w:pStyle w:val="Heading1"/>
        <w:ind w:left="142"/>
        <w:rPr>
          <w:rFonts w:cs="Arial"/>
        </w:rPr>
      </w:pPr>
      <w:bookmarkStart w:id="18" w:name="_Toc108099108"/>
      <w:r w:rsidRPr="00215CBD">
        <w:rPr>
          <w:rFonts w:cs="Arial"/>
          <w:bCs/>
          <w:color w:val="000000"/>
        </w:rPr>
        <w:t>17.</w:t>
      </w:r>
      <w:r w:rsidRPr="00081838">
        <w:rPr>
          <w:rStyle w:val="Heading1Char"/>
          <w:b/>
          <w:bCs/>
        </w:rPr>
        <w:t>Contractor’s Records</w:t>
      </w:r>
      <w:bookmarkEnd w:id="18"/>
    </w:p>
    <w:p w14:paraId="44B2654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0AE56D4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E9F0881"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to enable the National Audit Office to carry out the Authority’s statutory audits and to examine and/or certify the Authority’s annual and interim report and accounts; and</w:t>
      </w:r>
    </w:p>
    <w:p w14:paraId="5615F50F"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to enable the National Audit Office to carry out an examination pursuant to Part II of the National Audit Act 1983 of the economy, </w:t>
      </w:r>
      <w:proofErr w:type="gramStart"/>
      <w:r w:rsidRPr="00215CBD">
        <w:rPr>
          <w:rFonts w:ascii="Arial" w:hAnsi="Arial" w:cs="Arial"/>
          <w:color w:val="000000"/>
        </w:rPr>
        <w:t>efficiency</w:t>
      </w:r>
      <w:proofErr w:type="gramEnd"/>
      <w:r w:rsidRPr="00215CBD">
        <w:rPr>
          <w:rFonts w:ascii="Arial" w:hAnsi="Arial" w:cs="Arial"/>
          <w:color w:val="000000"/>
        </w:rPr>
        <w:t xml:space="preserve"> and effectiveness with which the Authority has used its resources.</w:t>
      </w:r>
    </w:p>
    <w:p w14:paraId="2367232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46BB8B4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Unless the Contract specifies otherwise the records referred to in this Condition shall be retained for a period of at least 6 years from:</w:t>
      </w:r>
    </w:p>
    <w:p w14:paraId="23DBA21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 end of the Contract </w:t>
      </w:r>
      <w:proofErr w:type="gramStart"/>
      <w:r w:rsidRPr="00215CBD">
        <w:rPr>
          <w:rFonts w:ascii="Arial" w:hAnsi="Arial" w:cs="Arial"/>
          <w:color w:val="000000"/>
        </w:rPr>
        <w:t>term;</w:t>
      </w:r>
      <w:proofErr w:type="gramEnd"/>
    </w:p>
    <w:p w14:paraId="3BE586F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termination of the Contract; or </w:t>
      </w:r>
    </w:p>
    <w:p w14:paraId="6F77D0A7"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the final payment,</w:t>
      </w:r>
    </w:p>
    <w:p w14:paraId="628C7A7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whichever occurs latest.</w:t>
      </w:r>
    </w:p>
    <w:p w14:paraId="42434BB3" w14:textId="77777777" w:rsidR="00462987" w:rsidRPr="00215CBD" w:rsidRDefault="00462987" w:rsidP="00081838">
      <w:pPr>
        <w:pStyle w:val="Heading1"/>
        <w:ind w:left="142"/>
        <w:rPr>
          <w:rFonts w:cs="Arial"/>
        </w:rPr>
      </w:pPr>
      <w:bookmarkStart w:id="19" w:name="_Toc108099109"/>
      <w:r w:rsidRPr="00215CBD">
        <w:rPr>
          <w:rFonts w:cs="Arial"/>
          <w:bCs/>
          <w:color w:val="000000"/>
        </w:rPr>
        <w:t>18.</w:t>
      </w:r>
      <w:r w:rsidRPr="00081838">
        <w:rPr>
          <w:rStyle w:val="Heading1Char"/>
          <w:b/>
          <w:bCs/>
        </w:rPr>
        <w:t>Notices</w:t>
      </w:r>
      <w:bookmarkEnd w:id="19"/>
    </w:p>
    <w:p w14:paraId="2ABBE06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A Notice served under the Contract shall be:</w:t>
      </w:r>
    </w:p>
    <w:p w14:paraId="049CA91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in writing in the English </w:t>
      </w:r>
      <w:proofErr w:type="gramStart"/>
      <w:r w:rsidRPr="00215CBD">
        <w:rPr>
          <w:rFonts w:ascii="Arial" w:hAnsi="Arial" w:cs="Arial"/>
          <w:color w:val="000000"/>
        </w:rPr>
        <w:t>language;</w:t>
      </w:r>
      <w:proofErr w:type="gramEnd"/>
    </w:p>
    <w:p w14:paraId="09105AE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authenticated by signature or such other method as may be agreed between the </w:t>
      </w:r>
      <w:proofErr w:type="gramStart"/>
      <w:r w:rsidRPr="00215CBD">
        <w:rPr>
          <w:rFonts w:ascii="Arial" w:hAnsi="Arial" w:cs="Arial"/>
          <w:color w:val="000000"/>
        </w:rPr>
        <w:t>Parties;</w:t>
      </w:r>
      <w:proofErr w:type="gramEnd"/>
    </w:p>
    <w:p w14:paraId="537C57E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sent for the attention of the other Party’s Representative, and to the address set out in Schedule 3 (Contract Data Sheet</w:t>
      </w:r>
      <w:proofErr w:type="gramStart"/>
      <w:r w:rsidRPr="00215CBD">
        <w:rPr>
          <w:rFonts w:ascii="Arial" w:hAnsi="Arial" w:cs="Arial"/>
          <w:color w:val="000000"/>
        </w:rPr>
        <w:t>);</w:t>
      </w:r>
      <w:proofErr w:type="gramEnd"/>
    </w:p>
    <w:p w14:paraId="6445797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marked with the number of the Contract; and</w:t>
      </w:r>
    </w:p>
    <w:p w14:paraId="58525CD7"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(5)      delivered by hand, prepaid post (or airmail), facsimile transmission or, if agreed in Schedule 3 (Contract Data Sheet), by electronic mail.</w:t>
      </w:r>
    </w:p>
    <w:p w14:paraId="6AC0994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Notices shall be deemed to have been received:</w:t>
      </w:r>
    </w:p>
    <w:p w14:paraId="79C5AF61"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if delivered by hand, on the day of delivery if it is the recipient’s Business Day and otherwise on the first Business Day of the recipient immediately following the day of </w:t>
      </w:r>
      <w:proofErr w:type="gramStart"/>
      <w:r w:rsidRPr="00215CBD">
        <w:rPr>
          <w:rFonts w:ascii="Arial" w:hAnsi="Arial" w:cs="Arial"/>
          <w:color w:val="000000"/>
        </w:rPr>
        <w:lastRenderedPageBreak/>
        <w:t>delivery;</w:t>
      </w:r>
      <w:proofErr w:type="gramEnd"/>
    </w:p>
    <w:p w14:paraId="2FE613FA"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if sent by prepaid post, on the fourth Business Day (or the tenth Business Day in the case of airmail) after the day of </w:t>
      </w:r>
      <w:proofErr w:type="gramStart"/>
      <w:r w:rsidRPr="00215CBD">
        <w:rPr>
          <w:rFonts w:ascii="Arial" w:hAnsi="Arial" w:cs="Arial"/>
          <w:color w:val="000000"/>
        </w:rPr>
        <w:t>posting;</w:t>
      </w:r>
      <w:proofErr w:type="gramEnd"/>
    </w:p>
    <w:p w14:paraId="28991B7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if sent by facsimile or electronic means: </w:t>
      </w:r>
    </w:p>
    <w:p w14:paraId="14C050B2"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if transmitted between 09:00 and 17:00 hours on a Business Day (recipient’s time) on completion of receipt by the sender of verification of the transmission from the receiving instrument; or</w:t>
      </w:r>
    </w:p>
    <w:p w14:paraId="30E47EAD"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48DC8DA9"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p>
    <w:p w14:paraId="50336BED" w14:textId="77777777" w:rsidR="00462987" w:rsidRPr="00435BDD" w:rsidRDefault="00462987" w:rsidP="00081838">
      <w:pPr>
        <w:pStyle w:val="Heading1"/>
        <w:ind w:left="142"/>
        <w:rPr>
          <w:rStyle w:val="Heading1Char"/>
        </w:rPr>
      </w:pPr>
      <w:bookmarkStart w:id="20" w:name="_Toc108099110"/>
      <w:r w:rsidRPr="00215CBD">
        <w:rPr>
          <w:rFonts w:cs="Arial"/>
          <w:bCs/>
          <w:color w:val="000000"/>
        </w:rPr>
        <w:t>19.</w:t>
      </w:r>
      <w:r w:rsidRPr="00081838">
        <w:rPr>
          <w:rStyle w:val="Heading1Char"/>
          <w:b/>
          <w:bCs/>
        </w:rPr>
        <w:t>Progress Monitoring, Meetings and Reports</w:t>
      </w:r>
      <w:bookmarkEnd w:id="20"/>
    </w:p>
    <w:p w14:paraId="5FC053A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70558DA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1D28EA2F"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performance/Delivery of the Contractor </w:t>
      </w:r>
      <w:proofErr w:type="gramStart"/>
      <w:r w:rsidRPr="00215CBD">
        <w:rPr>
          <w:rFonts w:ascii="Arial" w:hAnsi="Arial" w:cs="Arial"/>
          <w:color w:val="000000"/>
        </w:rPr>
        <w:t>Deliverables;</w:t>
      </w:r>
      <w:proofErr w:type="gramEnd"/>
    </w:p>
    <w:p w14:paraId="45ACD9BA"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risks and </w:t>
      </w:r>
      <w:proofErr w:type="gramStart"/>
      <w:r w:rsidRPr="00215CBD">
        <w:rPr>
          <w:rFonts w:ascii="Arial" w:hAnsi="Arial" w:cs="Arial"/>
          <w:color w:val="000000"/>
        </w:rPr>
        <w:t>opportunities;</w:t>
      </w:r>
      <w:proofErr w:type="gramEnd"/>
    </w:p>
    <w:p w14:paraId="13298772"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any other information specified in Schedule 3 (Contract Data Sheet); and</w:t>
      </w:r>
    </w:p>
    <w:p w14:paraId="3B3DCFD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any other information reasonably requested by the Authority.</w:t>
      </w:r>
    </w:p>
    <w:p w14:paraId="4D5B6A7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p>
    <w:p w14:paraId="4710E8CB" w14:textId="77777777" w:rsidR="00462987" w:rsidRPr="00435BDD" w:rsidRDefault="00462987" w:rsidP="00435BDD">
      <w:pPr>
        <w:pStyle w:val="Heading1"/>
        <w:rPr>
          <w:u w:val="single"/>
        </w:rPr>
      </w:pPr>
      <w:bookmarkStart w:id="21" w:name="_Toc108099111"/>
      <w:r w:rsidRPr="00435BDD">
        <w:rPr>
          <w:u w:val="single"/>
        </w:rPr>
        <w:t>Supply of Contractor Deliverables</w:t>
      </w:r>
      <w:bookmarkEnd w:id="21"/>
      <w:r w:rsidRPr="00435BDD">
        <w:rPr>
          <w:u w:val="single"/>
        </w:rPr>
        <w:t xml:space="preserve"> </w:t>
      </w:r>
    </w:p>
    <w:p w14:paraId="6EBF941A" w14:textId="77777777" w:rsidR="00462987" w:rsidRPr="00081838" w:rsidRDefault="00462987" w:rsidP="00081838">
      <w:pPr>
        <w:pStyle w:val="Heading1"/>
        <w:ind w:left="142"/>
        <w:rPr>
          <w:rFonts w:cs="Arial"/>
          <w:b w:val="0"/>
          <w:bCs/>
        </w:rPr>
      </w:pPr>
      <w:bookmarkStart w:id="22" w:name="_Toc108099112"/>
      <w:r w:rsidRPr="00215CBD">
        <w:rPr>
          <w:rFonts w:cs="Arial"/>
          <w:bCs/>
          <w:color w:val="000000"/>
        </w:rPr>
        <w:t>20.</w:t>
      </w:r>
      <w:r w:rsidRPr="00081838">
        <w:rPr>
          <w:rStyle w:val="Heading1Char"/>
          <w:b/>
          <w:bCs/>
        </w:rPr>
        <w:t>Supply of Contractor Deliverables and Quality Assurance</w:t>
      </w:r>
      <w:bookmarkEnd w:id="22"/>
    </w:p>
    <w:p w14:paraId="46A199E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409A723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Contractor shall:</w:t>
      </w:r>
    </w:p>
    <w:p w14:paraId="001C510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comply with any applicable quality assurance requirements specified in Schedule 3 (Contract Data Sheet) in providing the Contractor Deliverables; and</w:t>
      </w:r>
    </w:p>
    <w:p w14:paraId="595DDB27"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discharge their obligations under the Contract with all due skill, care, </w:t>
      </w:r>
      <w:proofErr w:type="gramStart"/>
      <w:r w:rsidRPr="00215CBD">
        <w:rPr>
          <w:rFonts w:ascii="Arial" w:hAnsi="Arial" w:cs="Arial"/>
          <w:color w:val="000000"/>
        </w:rPr>
        <w:t>diligence</w:t>
      </w:r>
      <w:proofErr w:type="gramEnd"/>
      <w:r w:rsidRPr="00215CBD">
        <w:rPr>
          <w:rFonts w:ascii="Arial" w:hAnsi="Arial" w:cs="Arial"/>
          <w:color w:val="000000"/>
        </w:rPr>
        <w:t xml:space="preserve"> and operating practice by appropriately experienced, qualified and trained personnel.</w:t>
      </w:r>
    </w:p>
    <w:p w14:paraId="00AD3DF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      The provisions of clause 20.b. shall survive any performance, </w:t>
      </w:r>
      <w:proofErr w:type="gramStart"/>
      <w:r w:rsidRPr="00215CBD">
        <w:rPr>
          <w:rFonts w:ascii="Arial" w:hAnsi="Arial" w:cs="Arial"/>
          <w:color w:val="000000"/>
        </w:rPr>
        <w:t>acceptance</w:t>
      </w:r>
      <w:proofErr w:type="gramEnd"/>
      <w:r w:rsidRPr="00215CBD">
        <w:rPr>
          <w:rFonts w:ascii="Arial" w:hAnsi="Arial" w:cs="Arial"/>
          <w:color w:val="000000"/>
        </w:rPr>
        <w:t xml:space="preserve"> or payment pursuant to the Contract and shall extend to any remedial services provided by the Contractor.</w:t>
      </w:r>
    </w:p>
    <w:p w14:paraId="112DEF1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Contractor shall:</w:t>
      </w:r>
    </w:p>
    <w:p w14:paraId="2A3A031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observe, and ensure that the Contractor’s Team observe, all health and safety rules and regulations and any other security requirements that apply at any of the Authority’s </w:t>
      </w:r>
      <w:proofErr w:type="gramStart"/>
      <w:r w:rsidRPr="00215CBD">
        <w:rPr>
          <w:rFonts w:ascii="Arial" w:hAnsi="Arial" w:cs="Arial"/>
          <w:color w:val="000000"/>
        </w:rPr>
        <w:t>premises;</w:t>
      </w:r>
      <w:proofErr w:type="gramEnd"/>
    </w:p>
    <w:p w14:paraId="0E95AED7"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notify the Authority as soon as they become aware of any health and safety hazards or issues which arise in relation to the Contractor Deliverables; and</w:t>
      </w:r>
    </w:p>
    <w:p w14:paraId="1F61144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before the date on which the Contractor Deliverables are to start, obtain, and at all times maintain, all necessary licences and consents in relation to the Contractor Deliverables.</w:t>
      </w:r>
    </w:p>
    <w:p w14:paraId="6A53E9C1"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p>
    <w:p w14:paraId="303B8045" w14:textId="77777777" w:rsidR="00462987" w:rsidRPr="00435BDD" w:rsidRDefault="00462987" w:rsidP="00081838">
      <w:pPr>
        <w:pStyle w:val="Heading1"/>
        <w:ind w:firstLine="142"/>
        <w:rPr>
          <w:rStyle w:val="Heading1Char"/>
        </w:rPr>
      </w:pPr>
      <w:bookmarkStart w:id="23" w:name="_Toc108099113"/>
      <w:r w:rsidRPr="00215CBD">
        <w:rPr>
          <w:rFonts w:cs="Arial"/>
          <w:bCs/>
          <w:color w:val="000000"/>
        </w:rPr>
        <w:lastRenderedPageBreak/>
        <w:t>21.</w:t>
      </w:r>
      <w:r w:rsidRPr="00081838">
        <w:rPr>
          <w:rStyle w:val="Heading1Char"/>
          <w:b/>
          <w:bCs/>
        </w:rPr>
        <w:t>Marking of Contractor Deliverables</w:t>
      </w:r>
      <w:bookmarkEnd w:id="23"/>
    </w:p>
    <w:p w14:paraId="75B4AF7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FBCE86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Any marking method used shall not have a detrimental effect on the strength, </w:t>
      </w:r>
      <w:proofErr w:type="gramStart"/>
      <w:r w:rsidRPr="00215CBD">
        <w:rPr>
          <w:rFonts w:ascii="Arial" w:hAnsi="Arial" w:cs="Arial"/>
          <w:color w:val="000000"/>
        </w:rPr>
        <w:t>serviceability</w:t>
      </w:r>
      <w:proofErr w:type="gramEnd"/>
      <w:r w:rsidRPr="00215CBD">
        <w:rPr>
          <w:rFonts w:ascii="Arial" w:hAnsi="Arial" w:cs="Arial"/>
          <w:color w:val="000000"/>
        </w:rPr>
        <w:t xml:space="preserve"> or corrosion resistance of the Contractor Deliverables.</w:t>
      </w:r>
    </w:p>
    <w:p w14:paraId="7D2CDF2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marking shall include any serial numbers allocated to the Contractor Deliverable.</w:t>
      </w:r>
    </w:p>
    <w:p w14:paraId="3D7ADC2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2D5C822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50F93482" w14:textId="77777777" w:rsidR="00462987" w:rsidRPr="00435BDD" w:rsidRDefault="00462987" w:rsidP="00081838">
      <w:pPr>
        <w:pStyle w:val="Heading1"/>
        <w:ind w:left="142"/>
        <w:rPr>
          <w:rStyle w:val="Heading1Char"/>
        </w:rPr>
      </w:pPr>
      <w:bookmarkStart w:id="24" w:name="_Toc108099114"/>
      <w:r w:rsidRPr="00215CBD">
        <w:rPr>
          <w:rFonts w:cs="Arial"/>
          <w:bCs/>
          <w:color w:val="000000"/>
        </w:rPr>
        <w:t>22.</w:t>
      </w:r>
      <w:r w:rsidRPr="00081838">
        <w:rPr>
          <w:rStyle w:val="Heading1Char"/>
          <w:b/>
          <w:bCs/>
        </w:rPr>
        <w:t>Packaging and Labelling (excluding Contractor Deliverables containing Munitions)</w:t>
      </w:r>
      <w:bookmarkEnd w:id="24"/>
    </w:p>
    <w:p w14:paraId="0360371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Packaging responsibilities are as follows:</w:t>
      </w:r>
    </w:p>
    <w:p w14:paraId="1D2F563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Contractor shall be responsible for providing Packaging which fully complies with the requirements of the Contract.</w:t>
      </w:r>
    </w:p>
    <w:p w14:paraId="3C0B2711"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2E67BAA"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The Contractor shall ensure all relevant information necessary for the effective performance of the Contract is made available to all Subcontractors.</w:t>
      </w:r>
    </w:p>
    <w:p w14:paraId="2F22DCF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67847A2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Contractor shall supply Commercial Packaging meeting the standards and requirements of Def Stan 81-041 (Part 1).  In addition, the following requirements apply:</w:t>
      </w:r>
    </w:p>
    <w:p w14:paraId="604FE6E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Contractor shall provide Packaging which:</w:t>
      </w:r>
    </w:p>
    <w:p w14:paraId="74598ACC"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will ensure that each Contractor Deliverable may be transported and delivered to the consignee named in the Contract in an undamaged and serviceable condition; and</w:t>
      </w:r>
    </w:p>
    <w:p w14:paraId="2A2EA960"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(b)      is labelled to enable the contents to be identified without need to breach the package; and </w:t>
      </w:r>
    </w:p>
    <w:p w14:paraId="5B2485B1"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(c)      is compliant with statutory requirements and this Condition. </w:t>
      </w:r>
    </w:p>
    <w:p w14:paraId="2329AB8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Packaging used by the Contractor to supply identical or similar Contractor Deliverables to commercial customers or to the general public (</w:t>
      </w:r>
      <w:proofErr w:type="gramStart"/>
      <w:r w:rsidRPr="00215CBD">
        <w:rPr>
          <w:rFonts w:ascii="Arial" w:hAnsi="Arial" w:cs="Arial"/>
          <w:color w:val="000000"/>
        </w:rPr>
        <w:t>i.e.</w:t>
      </w:r>
      <w:proofErr w:type="gramEnd"/>
      <w:r w:rsidRPr="00215CBD">
        <w:rPr>
          <w:rFonts w:ascii="Arial" w:hAnsi="Arial" w:cs="Arial"/>
          <w:color w:val="000000"/>
        </w:rPr>
        <w:t xml:space="preserve"> point of sale packaging) will be acceptable, provided that it complies with the following criteria:</w:t>
      </w:r>
    </w:p>
    <w:p w14:paraId="10A5ED74"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(a)      reference in the Contract to a PPQ means the quantity of a Contractor Deliverable to be contained in an individual package, which has been selected as being the most suitable for issue(s) to the ultimate </w:t>
      </w:r>
      <w:proofErr w:type="gramStart"/>
      <w:r w:rsidRPr="00215CBD">
        <w:rPr>
          <w:rFonts w:ascii="Arial" w:hAnsi="Arial" w:cs="Arial"/>
          <w:color w:val="000000"/>
        </w:rPr>
        <w:t>user;</w:t>
      </w:r>
      <w:proofErr w:type="gramEnd"/>
    </w:p>
    <w:p w14:paraId="48933057"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51B25218"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lastRenderedPageBreak/>
        <w:t>(c)      for ease of handling, transportation and delivery, packages which contain identical Contractor Deliverables may be bulked and overpacked, in accordance with clauses 22.i to 22.k.</w:t>
      </w:r>
    </w:p>
    <w:p w14:paraId="4104506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Contractor shall ascertain whether the Contractor Deliverables being supplied are, or contain, Dangerous Goods, and shall supply the Dangerous Goods in accordance with:</w:t>
      </w:r>
    </w:p>
    <w:p w14:paraId="5D8DC95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Health and Safety At Work Act 1974 (as amended</w:t>
      </w:r>
      <w:proofErr w:type="gramStart"/>
      <w:r w:rsidRPr="00215CBD">
        <w:rPr>
          <w:rFonts w:ascii="Arial" w:hAnsi="Arial" w:cs="Arial"/>
          <w:color w:val="000000"/>
        </w:rPr>
        <w:t>);</w:t>
      </w:r>
      <w:proofErr w:type="gramEnd"/>
    </w:p>
    <w:p w14:paraId="2372492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Classification Hazard Information and Packaging for Supply Regulations (CHIP4) 2009 (as amended</w:t>
      </w:r>
      <w:proofErr w:type="gramStart"/>
      <w:r w:rsidRPr="00215CBD">
        <w:rPr>
          <w:rFonts w:ascii="Arial" w:hAnsi="Arial" w:cs="Arial"/>
          <w:color w:val="000000"/>
        </w:rPr>
        <w:t>);</w:t>
      </w:r>
      <w:proofErr w:type="gramEnd"/>
    </w:p>
    <w:p w14:paraId="726E282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The REACH Regulations 2007 (as amended); and</w:t>
      </w:r>
    </w:p>
    <w:p w14:paraId="0706393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The Classification, Labelling and Packaging Regulations (CLP) 2009 (as amended).</w:t>
      </w:r>
    </w:p>
    <w:p w14:paraId="14CE4B9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The Contractor shall package the Dangerous Goods as limited quantities, excepted </w:t>
      </w:r>
      <w:proofErr w:type="gramStart"/>
      <w:r w:rsidRPr="00215CBD">
        <w:rPr>
          <w:rFonts w:ascii="Arial" w:hAnsi="Arial" w:cs="Arial"/>
          <w:color w:val="000000"/>
        </w:rPr>
        <w:t>quantities</w:t>
      </w:r>
      <w:proofErr w:type="gramEnd"/>
      <w:r w:rsidRPr="00215CBD">
        <w:rPr>
          <w:rFonts w:ascii="Arial" w:hAnsi="Arial" w:cs="Arial"/>
          <w:color w:val="000000"/>
        </w:rPr>
        <w:t xml:space="preserve"> or similar derogations, for UK or worldwide shipment by all modes of transport in accordance with the regulations relating to the Dangerous Goods and:</w:t>
      </w:r>
    </w:p>
    <w:p w14:paraId="49370B2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Safety Of Lives At Sea Regulations (SOLAS) 1974 (as amended); and</w:t>
      </w:r>
    </w:p>
    <w:p w14:paraId="5FB346C2"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Air Navigation (Amendment) Order 2019.</w:t>
      </w:r>
    </w:p>
    <w:p w14:paraId="7BAE62C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23 (Supply of Hazardous Materials or Substances in Contractor Deliverables). </w:t>
      </w:r>
    </w:p>
    <w:p w14:paraId="6C10787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The Contractor shall comply with the requirements for the design of MLP which include clauses 22.f and 22.g as follows:</w:t>
      </w:r>
    </w:p>
    <w:p w14:paraId="4EEB0131"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28998E0B"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The MPAS certification (for individual designers) and registration (for organisations) scheme details are available from:</w:t>
      </w:r>
    </w:p>
    <w:p w14:paraId="25EAFC49"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DES LSOC </w:t>
      </w:r>
      <w:proofErr w:type="spellStart"/>
      <w:r w:rsidRPr="00215CBD">
        <w:rPr>
          <w:rFonts w:ascii="Arial" w:hAnsi="Arial" w:cs="Arial"/>
          <w:color w:val="000000"/>
        </w:rPr>
        <w:t>SpSvcs</w:t>
      </w:r>
      <w:proofErr w:type="spellEnd"/>
      <w:r w:rsidRPr="00215CBD">
        <w:rPr>
          <w:rFonts w:ascii="Arial" w:hAnsi="Arial" w:cs="Arial"/>
          <w:color w:val="000000"/>
        </w:rPr>
        <w:t>--SptEng-Pkg1</w:t>
      </w:r>
    </w:p>
    <w:p w14:paraId="42DD5084"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MOD Abbey Wood </w:t>
      </w:r>
    </w:p>
    <w:p w14:paraId="3F66A32E"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Bristol, BS34 8JH </w:t>
      </w:r>
    </w:p>
    <w:p w14:paraId="5F8F03A3"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Tel. +44(0)30679-35353</w:t>
      </w:r>
    </w:p>
    <w:p w14:paraId="0C8B5B96" w14:textId="77777777" w:rsidR="00462987" w:rsidRPr="00215CBD" w:rsidRDefault="00CB7AE1" w:rsidP="00462987">
      <w:pPr>
        <w:widowControl w:val="0"/>
        <w:autoSpaceDE w:val="0"/>
        <w:autoSpaceDN w:val="0"/>
        <w:adjustRightInd w:val="0"/>
        <w:spacing w:after="60" w:line="240" w:lineRule="auto"/>
        <w:ind w:left="1113"/>
        <w:rPr>
          <w:rFonts w:ascii="Arial" w:hAnsi="Arial" w:cs="Arial"/>
        </w:rPr>
      </w:pPr>
      <w:hyperlink r:id="rId10" w:history="1">
        <w:r w:rsidR="00462987" w:rsidRPr="00215CBD">
          <w:rPr>
            <w:rStyle w:val="Hyperlink"/>
            <w:rFonts w:cs="Arial"/>
            <w:color w:val="0000FF"/>
          </w:rPr>
          <w:t>DESLSOC-SpSvcs-SptEng-Pkg1@mod.gov.uk</w:t>
        </w:r>
      </w:hyperlink>
    </w:p>
    <w:p w14:paraId="59453506"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(b)      The MPAS Documentation is also available on the </w:t>
      </w:r>
      <w:proofErr w:type="spellStart"/>
      <w:r w:rsidRPr="00215CBD">
        <w:rPr>
          <w:rFonts w:ascii="Arial" w:hAnsi="Arial" w:cs="Arial"/>
          <w:color w:val="000000"/>
        </w:rPr>
        <w:t>DStan</w:t>
      </w:r>
      <w:proofErr w:type="spellEnd"/>
      <w:r w:rsidRPr="00215CBD">
        <w:rPr>
          <w:rFonts w:ascii="Arial" w:hAnsi="Arial" w:cs="Arial"/>
          <w:color w:val="000000"/>
        </w:rPr>
        <w:t xml:space="preserve"> website.</w:t>
      </w:r>
    </w:p>
    <w:p w14:paraId="4F10157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3714AB2F"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2EF7F6F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New designs shall not be made where there is an existing usable SPIS, or one that may be easily modified. </w:t>
      </w:r>
    </w:p>
    <w:p w14:paraId="79C9B00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4973D28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(6)      All SPIS, new or modified (and associated documentation), shall, on completion, be uploaded by the Contractor on to SPIN.  The format shall be Adobe PDF.  </w:t>
      </w:r>
    </w:p>
    <w:p w14:paraId="7B5FEC17"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lastRenderedPageBreak/>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29F11BE7"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(8)      The documents supplied under clause 22.f.(6) shall be considered as a contract data requirement and be subject to the terms of DEFCON 15 and DEFCON 21.</w:t>
      </w:r>
    </w:p>
    <w:p w14:paraId="21C835F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Unless otherwise stated in the Contract, one of the following procedures for the production of new or modified SPIS designs shall be applied:</w:t>
      </w:r>
    </w:p>
    <w:p w14:paraId="18CB6F1F"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If the Contractor or their Subcontractor is the PDA they shall:</w:t>
      </w:r>
    </w:p>
    <w:p w14:paraId="4F72ADAF"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7D7DFFF7"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Where the Contractor or their Subcontractor is registered, they shall, on completion of any design work, provide the Authority with the following documents electronically:</w:t>
      </w:r>
    </w:p>
    <w:p w14:paraId="65D1AE6C" w14:textId="77777777" w:rsidR="00462987" w:rsidRPr="00215CBD" w:rsidRDefault="00462987" w:rsidP="00462987">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i.      a list of all SPIS which have been prepared or revised against the Contract; and</w:t>
      </w:r>
    </w:p>
    <w:p w14:paraId="381D63A4" w14:textId="77777777" w:rsidR="00462987" w:rsidRPr="00215CBD" w:rsidRDefault="00462987" w:rsidP="00462987">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ii.      a copy of all new / revised SPIS, complete with all continuation sheets and associated drawings, where applicable, to be uploaded onto SPIN.</w:t>
      </w:r>
    </w:p>
    <w:p w14:paraId="5A844E76"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(c)      Where the PDA is not a registered organisation, then they shall obtain approval for their design from a registered organisation before proceeding, then follow clause 22.g.(1)(b).</w:t>
      </w:r>
    </w:p>
    <w:p w14:paraId="20C2F47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722831E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0B0FFE4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Where the Contractor or their Subcontractor is not a PDA but is registered, they shall follow clauses 22.g.(1)(a) and 22.g.(1)(b).</w:t>
      </w:r>
    </w:p>
    <w:p w14:paraId="7F9AD80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725DCC5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i.      In addition to any marking required by international or national legislation or regulations, the following package labelling and marking requirements apply:</w:t>
      </w:r>
    </w:p>
    <w:p w14:paraId="1375437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If the Contract specifies UK or NATO MPL, labelling and marking of the packages shall be in accordance with Def Stan 81-041 (Part 6) and this Condition as follows:</w:t>
      </w:r>
    </w:p>
    <w:p w14:paraId="14AA94BC"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Labels giving the mass of the package, in kilograms, shall be placed such that they may be clearly seen when the items are stacked during storage.</w:t>
      </w:r>
    </w:p>
    <w:p w14:paraId="6F18BBF9"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Each consignment package shall be marked with details as follows:</w:t>
      </w:r>
    </w:p>
    <w:p w14:paraId="22F02AD5" w14:textId="77777777" w:rsidR="00462987" w:rsidRPr="00215CBD" w:rsidRDefault="00462987" w:rsidP="00462987">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 xml:space="preserve">i.      name and address of </w:t>
      </w:r>
      <w:proofErr w:type="gramStart"/>
      <w:r w:rsidRPr="00215CBD">
        <w:rPr>
          <w:rFonts w:ascii="Arial" w:hAnsi="Arial" w:cs="Arial"/>
          <w:color w:val="000000"/>
        </w:rPr>
        <w:t>consignor;</w:t>
      </w:r>
      <w:proofErr w:type="gramEnd"/>
    </w:p>
    <w:p w14:paraId="72A7EC17" w14:textId="77777777" w:rsidR="00462987" w:rsidRPr="00215CBD" w:rsidRDefault="00462987" w:rsidP="00462987">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ii.      name and address of consignee (as stated in the Contract or order</w:t>
      </w:r>
      <w:proofErr w:type="gramStart"/>
      <w:r w:rsidRPr="00215CBD">
        <w:rPr>
          <w:rFonts w:ascii="Arial" w:hAnsi="Arial" w:cs="Arial"/>
          <w:color w:val="000000"/>
        </w:rPr>
        <w:t>);</w:t>
      </w:r>
      <w:proofErr w:type="gramEnd"/>
    </w:p>
    <w:p w14:paraId="2F192FD5" w14:textId="77777777" w:rsidR="00462987" w:rsidRPr="00215CBD" w:rsidRDefault="00462987" w:rsidP="00462987">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iii.      destination where it differs from the consignee's address, normally either:</w:t>
      </w:r>
    </w:p>
    <w:p w14:paraId="744CD36B" w14:textId="77777777" w:rsidR="00462987" w:rsidRPr="00215CBD" w:rsidRDefault="00462987" w:rsidP="00462987">
      <w:pPr>
        <w:widowControl w:val="0"/>
        <w:autoSpaceDE w:val="0"/>
        <w:autoSpaceDN w:val="0"/>
        <w:adjustRightInd w:val="0"/>
        <w:spacing w:after="60" w:line="240" w:lineRule="auto"/>
        <w:ind w:left="2247"/>
        <w:rPr>
          <w:rFonts w:ascii="Arial" w:hAnsi="Arial" w:cs="Arial"/>
        </w:rPr>
      </w:pPr>
      <w:r w:rsidRPr="00215CBD">
        <w:rPr>
          <w:rFonts w:ascii="Arial" w:hAnsi="Arial" w:cs="Arial"/>
          <w:color w:val="000000"/>
        </w:rPr>
        <w:t>(i).      delivery destination / address; or</w:t>
      </w:r>
    </w:p>
    <w:p w14:paraId="4257B64B" w14:textId="77777777" w:rsidR="00462987" w:rsidRPr="00215CBD" w:rsidRDefault="00462987" w:rsidP="00462987">
      <w:pPr>
        <w:widowControl w:val="0"/>
        <w:autoSpaceDE w:val="0"/>
        <w:autoSpaceDN w:val="0"/>
        <w:adjustRightInd w:val="0"/>
        <w:spacing w:after="60" w:line="240" w:lineRule="auto"/>
        <w:ind w:left="2247"/>
        <w:rPr>
          <w:rFonts w:ascii="Arial" w:hAnsi="Arial" w:cs="Arial"/>
        </w:rPr>
      </w:pPr>
      <w:r w:rsidRPr="00215CBD">
        <w:rPr>
          <w:rFonts w:ascii="Arial" w:hAnsi="Arial" w:cs="Arial"/>
          <w:color w:val="000000"/>
        </w:rPr>
        <w:t xml:space="preserve">(ii).       transit destination, where delivery address is a point for </w:t>
      </w:r>
      <w:r w:rsidRPr="00215CBD">
        <w:rPr>
          <w:rFonts w:ascii="Arial" w:hAnsi="Arial" w:cs="Arial"/>
          <w:color w:val="000000"/>
        </w:rPr>
        <w:lastRenderedPageBreak/>
        <w:t xml:space="preserve">aggregation / disaggregation and / or onward shipment elsewhere, </w:t>
      </w:r>
      <w:proofErr w:type="gramStart"/>
      <w:r w:rsidRPr="00215CBD">
        <w:rPr>
          <w:rFonts w:ascii="Arial" w:hAnsi="Arial" w:cs="Arial"/>
          <w:color w:val="000000"/>
        </w:rPr>
        <w:t>e.g.</w:t>
      </w:r>
      <w:proofErr w:type="gramEnd"/>
      <w:r w:rsidRPr="00215CBD">
        <w:rPr>
          <w:rFonts w:ascii="Arial" w:hAnsi="Arial" w:cs="Arial"/>
          <w:color w:val="000000"/>
        </w:rPr>
        <w:t xml:space="preserve"> railway station, where that mode of transport is used;</w:t>
      </w:r>
    </w:p>
    <w:p w14:paraId="39F92FFE" w14:textId="77777777" w:rsidR="00462987" w:rsidRPr="00215CBD" w:rsidRDefault="00462987" w:rsidP="00462987">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iv.      the unique order identifiers and the CP&amp;F Delivery Label / Form which shall be prepared in accordance with DEFFORM 129J.</w:t>
      </w:r>
    </w:p>
    <w:p w14:paraId="27B2E776" w14:textId="77777777" w:rsidR="00462987" w:rsidRPr="00215CBD" w:rsidRDefault="00462987" w:rsidP="00462987">
      <w:pPr>
        <w:widowControl w:val="0"/>
        <w:autoSpaceDE w:val="0"/>
        <w:autoSpaceDN w:val="0"/>
        <w:adjustRightInd w:val="0"/>
        <w:spacing w:after="60" w:line="240" w:lineRule="auto"/>
        <w:ind w:left="2247"/>
        <w:rPr>
          <w:rFonts w:ascii="Arial" w:hAnsi="Arial" w:cs="Arial"/>
        </w:rPr>
      </w:pPr>
      <w:r w:rsidRPr="00215CBD">
        <w:rPr>
          <w:rFonts w:ascii="Arial" w:hAnsi="Arial" w:cs="Arial"/>
          <w:color w:val="000000"/>
        </w:rPr>
        <w:t xml:space="preserve">(i).      If aggregated packages are used, their consignment </w:t>
      </w:r>
      <w:proofErr w:type="gramStart"/>
      <w:r w:rsidRPr="00215CBD">
        <w:rPr>
          <w:rFonts w:ascii="Arial" w:hAnsi="Arial" w:cs="Arial"/>
          <w:color w:val="000000"/>
        </w:rPr>
        <w:t>marking</w:t>
      </w:r>
      <w:proofErr w:type="gramEnd"/>
      <w:r w:rsidRPr="00215CBD">
        <w:rPr>
          <w:rFonts w:ascii="Arial" w:hAnsi="Arial" w:cs="Arial"/>
          <w:color w:val="000000"/>
        </w:rPr>
        <w:t xml:space="preserve"> and identification requirements are stated at clause 22.l.</w:t>
      </w:r>
    </w:p>
    <w:p w14:paraId="1566589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1261273F"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(a)      description of the Contractor </w:t>
      </w:r>
      <w:proofErr w:type="gramStart"/>
      <w:r w:rsidRPr="00215CBD">
        <w:rPr>
          <w:rFonts w:ascii="Arial" w:hAnsi="Arial" w:cs="Arial"/>
          <w:color w:val="000000"/>
        </w:rPr>
        <w:t>Deliverable;</w:t>
      </w:r>
      <w:proofErr w:type="gramEnd"/>
    </w:p>
    <w:p w14:paraId="342B4A91"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the full thirteen digit NATO Stock Number (NSN</w:t>
      </w:r>
      <w:proofErr w:type="gramStart"/>
      <w:r w:rsidRPr="00215CBD">
        <w:rPr>
          <w:rFonts w:ascii="Arial" w:hAnsi="Arial" w:cs="Arial"/>
          <w:color w:val="000000"/>
        </w:rPr>
        <w:t>);</w:t>
      </w:r>
      <w:proofErr w:type="gramEnd"/>
      <w:r w:rsidRPr="00215CBD">
        <w:rPr>
          <w:rFonts w:ascii="Arial" w:hAnsi="Arial" w:cs="Arial"/>
          <w:color w:val="000000"/>
        </w:rPr>
        <w:t xml:space="preserve"> </w:t>
      </w:r>
    </w:p>
    <w:p w14:paraId="7BD87CBB"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(c)      the </w:t>
      </w:r>
      <w:proofErr w:type="gramStart"/>
      <w:r w:rsidRPr="00215CBD">
        <w:rPr>
          <w:rFonts w:ascii="Arial" w:hAnsi="Arial" w:cs="Arial"/>
          <w:color w:val="000000"/>
        </w:rPr>
        <w:t>PPQ;</w:t>
      </w:r>
      <w:proofErr w:type="gramEnd"/>
    </w:p>
    <w:p w14:paraId="3B360CE4"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(d)      maker's part / catalogue, serial and / or batch number, as </w:t>
      </w:r>
      <w:proofErr w:type="gramStart"/>
      <w:r w:rsidRPr="00215CBD">
        <w:rPr>
          <w:rFonts w:ascii="Arial" w:hAnsi="Arial" w:cs="Arial"/>
          <w:color w:val="000000"/>
        </w:rPr>
        <w:t>appropriate;</w:t>
      </w:r>
      <w:proofErr w:type="gramEnd"/>
    </w:p>
    <w:p w14:paraId="23996384"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(e)      the Contract and order number when </w:t>
      </w:r>
      <w:proofErr w:type="gramStart"/>
      <w:r w:rsidRPr="00215CBD">
        <w:rPr>
          <w:rFonts w:ascii="Arial" w:hAnsi="Arial" w:cs="Arial"/>
          <w:color w:val="000000"/>
        </w:rPr>
        <w:t>applicable;</w:t>
      </w:r>
      <w:proofErr w:type="gramEnd"/>
    </w:p>
    <w:p w14:paraId="4E8B8CE1"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(f)      the words “Trade Package” in bold lettering, marked in BLUE in respect of trade packages, and BLACK in respect of export trade </w:t>
      </w:r>
      <w:proofErr w:type="gramStart"/>
      <w:r w:rsidRPr="00215CBD">
        <w:rPr>
          <w:rFonts w:ascii="Arial" w:hAnsi="Arial" w:cs="Arial"/>
          <w:color w:val="000000"/>
        </w:rPr>
        <w:t>packages;</w:t>
      </w:r>
      <w:proofErr w:type="gramEnd"/>
    </w:p>
    <w:p w14:paraId="5AA869FB"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(g)      shelf life of item where </w:t>
      </w:r>
      <w:proofErr w:type="gramStart"/>
      <w:r w:rsidRPr="00215CBD">
        <w:rPr>
          <w:rFonts w:ascii="Arial" w:hAnsi="Arial" w:cs="Arial"/>
          <w:color w:val="000000"/>
        </w:rPr>
        <w:t>applicable;</w:t>
      </w:r>
      <w:proofErr w:type="gramEnd"/>
    </w:p>
    <w:p w14:paraId="09F69EA6"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(h)      for rubber items or items containing rubber, the quarter and year of vulcanisation or manufacture of the rubber product or component (marked in accordance with Def Stan 81-041</w:t>
      </w:r>
      <w:proofErr w:type="gramStart"/>
      <w:r w:rsidRPr="00215CBD">
        <w:rPr>
          <w:rFonts w:ascii="Arial" w:hAnsi="Arial" w:cs="Arial"/>
          <w:color w:val="000000"/>
        </w:rPr>
        <w:t>);</w:t>
      </w:r>
      <w:proofErr w:type="gramEnd"/>
    </w:p>
    <w:p w14:paraId="5530FF53"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(i)      any statutory hazard markings and any handling markings, including the mass of any package which exceeds 3kg gross; and</w:t>
      </w:r>
    </w:p>
    <w:p w14:paraId="53BFF5C2"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(j)      any additional markings specified in the Contract.</w:t>
      </w:r>
    </w:p>
    <w:p w14:paraId="0643EED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772D8B82"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 full 13-digit </w:t>
      </w:r>
      <w:proofErr w:type="gramStart"/>
      <w:r w:rsidRPr="00215CBD">
        <w:rPr>
          <w:rFonts w:ascii="Arial" w:hAnsi="Arial" w:cs="Arial"/>
          <w:color w:val="000000"/>
        </w:rPr>
        <w:t>NSN;</w:t>
      </w:r>
      <w:proofErr w:type="gramEnd"/>
    </w:p>
    <w:p w14:paraId="294DF44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denomination of quantity (D of Q</w:t>
      </w:r>
      <w:proofErr w:type="gramStart"/>
      <w:r w:rsidRPr="00215CBD">
        <w:rPr>
          <w:rFonts w:ascii="Arial" w:hAnsi="Arial" w:cs="Arial"/>
          <w:color w:val="000000"/>
        </w:rPr>
        <w:t>);</w:t>
      </w:r>
      <w:proofErr w:type="gramEnd"/>
    </w:p>
    <w:p w14:paraId="2EA16A5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actual quantity (quantity in package</w:t>
      </w:r>
      <w:proofErr w:type="gramStart"/>
      <w:r w:rsidRPr="00215CBD">
        <w:rPr>
          <w:rFonts w:ascii="Arial" w:hAnsi="Arial" w:cs="Arial"/>
          <w:color w:val="000000"/>
        </w:rPr>
        <w:t>);</w:t>
      </w:r>
      <w:proofErr w:type="gramEnd"/>
    </w:p>
    <w:p w14:paraId="0178581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manufacturer's serial number and / or batch number, if one has been allocated; and</w:t>
      </w:r>
    </w:p>
    <w:p w14:paraId="00D7C90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(5)      the CP&amp;F-generated unique order identifier.</w:t>
      </w:r>
    </w:p>
    <w:p w14:paraId="7147587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5919096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l.      The requirements for the consignment of aggregated packages are as follows:</w:t>
      </w:r>
    </w:p>
    <w:p w14:paraId="3089B86A"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E747CBF"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Two adjacent sides of the outer container shall be clearly marked to show the following:</w:t>
      </w:r>
    </w:p>
    <w:p w14:paraId="45E274BE"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(a)      class group </w:t>
      </w:r>
      <w:proofErr w:type="gramStart"/>
      <w:r w:rsidRPr="00215CBD">
        <w:rPr>
          <w:rFonts w:ascii="Arial" w:hAnsi="Arial" w:cs="Arial"/>
          <w:color w:val="000000"/>
        </w:rPr>
        <w:t>number;</w:t>
      </w:r>
      <w:proofErr w:type="gramEnd"/>
    </w:p>
    <w:p w14:paraId="1BA57032"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lastRenderedPageBreak/>
        <w:t xml:space="preserve">(b)      name and address of </w:t>
      </w:r>
      <w:proofErr w:type="gramStart"/>
      <w:r w:rsidRPr="00215CBD">
        <w:rPr>
          <w:rFonts w:ascii="Arial" w:hAnsi="Arial" w:cs="Arial"/>
          <w:color w:val="000000"/>
        </w:rPr>
        <w:t>consignor;</w:t>
      </w:r>
      <w:proofErr w:type="gramEnd"/>
    </w:p>
    <w:p w14:paraId="34CDF978"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(c)      name and address of consignee (as stated on the Contract or order</w:t>
      </w:r>
      <w:proofErr w:type="gramStart"/>
      <w:r w:rsidRPr="00215CBD">
        <w:rPr>
          <w:rFonts w:ascii="Arial" w:hAnsi="Arial" w:cs="Arial"/>
          <w:color w:val="000000"/>
        </w:rPr>
        <w:t>);</w:t>
      </w:r>
      <w:proofErr w:type="gramEnd"/>
    </w:p>
    <w:p w14:paraId="5CE8391F"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(d)      destination if it differs from the consignee's address, normally either:</w:t>
      </w:r>
    </w:p>
    <w:p w14:paraId="53E453DF" w14:textId="77777777" w:rsidR="00462987" w:rsidRPr="00215CBD" w:rsidRDefault="00462987" w:rsidP="00462987">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i.      delivery destination / address; or</w:t>
      </w:r>
    </w:p>
    <w:p w14:paraId="79726448" w14:textId="77777777" w:rsidR="00462987" w:rsidRPr="00215CBD" w:rsidRDefault="00462987" w:rsidP="00462987">
      <w:pPr>
        <w:widowControl w:val="0"/>
        <w:autoSpaceDE w:val="0"/>
        <w:autoSpaceDN w:val="0"/>
        <w:adjustRightInd w:val="0"/>
        <w:spacing w:after="60" w:line="240" w:lineRule="auto"/>
        <w:ind w:left="1680"/>
        <w:rPr>
          <w:rFonts w:ascii="Arial" w:hAnsi="Arial" w:cs="Arial"/>
        </w:rPr>
      </w:pPr>
      <w:r w:rsidRPr="00215CBD">
        <w:rPr>
          <w:rFonts w:ascii="Arial" w:hAnsi="Arial" w:cs="Arial"/>
          <w:color w:val="000000"/>
        </w:rPr>
        <w:t xml:space="preserve">ii.      transit destination, if the delivery address is a point of aggregation / disaggregation and / or onward shipment </w:t>
      </w:r>
      <w:proofErr w:type="gramStart"/>
      <w:r w:rsidRPr="00215CBD">
        <w:rPr>
          <w:rFonts w:ascii="Arial" w:hAnsi="Arial" w:cs="Arial"/>
          <w:color w:val="000000"/>
        </w:rPr>
        <w:t>e.g.</w:t>
      </w:r>
      <w:proofErr w:type="gramEnd"/>
      <w:r w:rsidRPr="00215CBD">
        <w:rPr>
          <w:rFonts w:ascii="Arial" w:hAnsi="Arial" w:cs="Arial"/>
          <w:color w:val="000000"/>
        </w:rPr>
        <w:t xml:space="preserve"> railway station, where that mode of transport is used; </w:t>
      </w:r>
    </w:p>
    <w:p w14:paraId="347E08EE"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215CBD">
        <w:rPr>
          <w:rFonts w:ascii="Arial" w:hAnsi="Arial" w:cs="Arial"/>
          <w:color w:val="000000"/>
        </w:rPr>
        <w:t>e.g.</w:t>
      </w:r>
      <w:proofErr w:type="gramEnd"/>
      <w:r w:rsidRPr="00215CBD">
        <w:rPr>
          <w:rFonts w:ascii="Arial" w:hAnsi="Arial" w:cs="Arial"/>
          <w:color w:val="000000"/>
        </w:rPr>
        <w:t xml:space="preserve"> 1/3, 2/3, 3/3; </w:t>
      </w:r>
    </w:p>
    <w:p w14:paraId="62296627"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(f)      the CP&amp;F-generated shipping label; and</w:t>
      </w:r>
    </w:p>
    <w:p w14:paraId="6940E23F"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(g)      any statutory hazard markings and any handling markings.</w:t>
      </w:r>
    </w:p>
    <w:p w14:paraId="7934834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6E9DD07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n.      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3753B87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o.      All Packaging shall meet the requirements of the Packaging (Essential Requirements) Regulations 2003 (as amended) where applicable.</w:t>
      </w:r>
    </w:p>
    <w:p w14:paraId="21D815C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9C852C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q.      This Condition is concerned with the supply of Packaging suitable to protect and ease handling, </w:t>
      </w:r>
      <w:proofErr w:type="gramStart"/>
      <w:r w:rsidRPr="00215CBD">
        <w:rPr>
          <w:rFonts w:ascii="Arial" w:hAnsi="Arial" w:cs="Arial"/>
          <w:color w:val="000000"/>
        </w:rPr>
        <w:t>transport</w:t>
      </w:r>
      <w:proofErr w:type="gramEnd"/>
      <w:r w:rsidRPr="00215CBD">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151B795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r.      Liability for other losses resulting from Packaging failure or resulting from damage to Packaging, (such as damage to the packaged item etc.), shall be specified elsewhere in the Contract.</w:t>
      </w:r>
    </w:p>
    <w:p w14:paraId="5A0A3C7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215CBD">
        <w:rPr>
          <w:rFonts w:ascii="Arial" w:hAnsi="Arial" w:cs="Arial"/>
          <w:color w:val="000000"/>
        </w:rPr>
        <w:t>DStan</w:t>
      </w:r>
      <w:proofErr w:type="spellEnd"/>
      <w:r w:rsidRPr="00215CBD">
        <w:rPr>
          <w:rFonts w:ascii="Arial" w:hAnsi="Arial" w:cs="Arial"/>
          <w:color w:val="000000"/>
        </w:rPr>
        <w:t xml:space="preserve"> internet site at: </w:t>
      </w:r>
      <w:hyperlink r:id="rId11" w:history="1">
        <w:r w:rsidRPr="00215CBD">
          <w:rPr>
            <w:rStyle w:val="Hyperlink"/>
            <w:rFonts w:cs="Arial"/>
            <w:color w:val="0000FF"/>
          </w:rPr>
          <w:t>https://www.dstan.mod.uk/</w:t>
        </w:r>
      </w:hyperlink>
    </w:p>
    <w:p w14:paraId="55BDAC5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889780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u.      In the event of conflict between the Contract and Def Stan 81-041, the Contract shall take precedence. </w:t>
      </w:r>
    </w:p>
    <w:p w14:paraId="7CCE3FA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0F6D5386" w14:textId="77777777" w:rsidR="00462987" w:rsidRPr="00081838" w:rsidRDefault="00462987" w:rsidP="00081838">
      <w:pPr>
        <w:pStyle w:val="Heading1"/>
        <w:ind w:left="142"/>
        <w:rPr>
          <w:rStyle w:val="Heading1Char"/>
          <w:b/>
          <w:bCs/>
        </w:rPr>
      </w:pPr>
      <w:bookmarkStart w:id="25" w:name="_Toc108099115"/>
      <w:r w:rsidRPr="00215CBD">
        <w:rPr>
          <w:rFonts w:cs="Arial"/>
          <w:bCs/>
          <w:color w:val="000000"/>
        </w:rPr>
        <w:lastRenderedPageBreak/>
        <w:t>23.</w:t>
      </w:r>
      <w:r w:rsidRPr="00081838">
        <w:rPr>
          <w:rStyle w:val="Heading1Char"/>
          <w:b/>
          <w:bCs/>
        </w:rPr>
        <w:t>Supply of Data for Hazardous Materials or Substances in Contractor Deliverables</w:t>
      </w:r>
      <w:bookmarkEnd w:id="25"/>
    </w:p>
    <w:p w14:paraId="7029EB6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The Contractor shall provide to the Authority: </w:t>
      </w:r>
    </w:p>
    <w:p w14:paraId="1338E9A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for each hazardous material or substance supplied, a Safety Data Sheet (SDS) in accordance the extant Classification, Labelling and Packaging (GB CLP) Regulation; and</w:t>
      </w:r>
    </w:p>
    <w:p w14:paraId="09692CC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for each Contractor Deliverable containing hazardous materials or substances, safety information as required by the Health and Safety at Work, etc Act 1974, at the time of supply.</w:t>
      </w:r>
    </w:p>
    <w:p w14:paraId="22E67D3F"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Nothing in this Condition shall reduce or limit any statutory duty or legal obligation of the Authority or the Contractor. </w:t>
      </w:r>
    </w:p>
    <w:p w14:paraId="7F5F95E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If the Contractor Deliverable contains hazardous materials or substances, or is a substance falling within the scope of the extant UK REACH Regulation:</w:t>
      </w:r>
    </w:p>
    <w:p w14:paraId="1106ABB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47F65B6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511E5D8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4F70AB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Contractor shall provide to the Authority a completed Schedule 6 (Hazardous Contractor Deliverables, Materials or Substances Supplied under the Contract: Data Requirements) in accordance with Schedule 3 (Contract Data Sheet).</w:t>
      </w:r>
    </w:p>
    <w:p w14:paraId="6461EB6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If the Contractor Deliverables, </w:t>
      </w:r>
      <w:proofErr w:type="gramStart"/>
      <w:r w:rsidRPr="00215CBD">
        <w:rPr>
          <w:rFonts w:ascii="Arial" w:hAnsi="Arial" w:cs="Arial"/>
          <w:color w:val="000000"/>
        </w:rPr>
        <w:t>materials</w:t>
      </w:r>
      <w:proofErr w:type="gramEnd"/>
      <w:r w:rsidRPr="00215CBD">
        <w:rPr>
          <w:rFonts w:ascii="Arial" w:hAnsi="Arial" w:cs="Arial"/>
          <w:color w:val="000000"/>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1B91F7F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f.      If the Contractor Deliverables, </w:t>
      </w:r>
      <w:proofErr w:type="gramStart"/>
      <w:r w:rsidRPr="00215CBD">
        <w:rPr>
          <w:rFonts w:ascii="Arial" w:hAnsi="Arial" w:cs="Arial"/>
          <w:color w:val="000000"/>
        </w:rPr>
        <w:t>materials</w:t>
      </w:r>
      <w:proofErr w:type="gramEnd"/>
      <w:r w:rsidRPr="00215CBD">
        <w:rPr>
          <w:rFonts w:ascii="Arial" w:hAnsi="Arial" w:cs="Arial"/>
          <w:color w:val="000000"/>
        </w:rPr>
        <w:t xml:space="preserve"> or substances are or contain or embody a radioactive substance as defined in the extant Ionising Radiation Regulations, the Contractor shall additionally provide details of:</w:t>
      </w:r>
    </w:p>
    <w:p w14:paraId="49E17A4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activity; and</w:t>
      </w:r>
    </w:p>
    <w:p w14:paraId="6A1C78D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substance and form (including any isotope</w:t>
      </w:r>
      <w:proofErr w:type="gramStart"/>
      <w:r w:rsidRPr="00215CBD">
        <w:rPr>
          <w:rFonts w:ascii="Arial" w:hAnsi="Arial" w:cs="Arial"/>
          <w:color w:val="000000"/>
        </w:rPr>
        <w:t>);</w:t>
      </w:r>
      <w:proofErr w:type="gramEnd"/>
      <w:r w:rsidRPr="00215CBD">
        <w:rPr>
          <w:rFonts w:ascii="Arial" w:hAnsi="Arial" w:cs="Arial"/>
          <w:color w:val="000000"/>
        </w:rPr>
        <w:t xml:space="preserve"> </w:t>
      </w:r>
    </w:p>
    <w:p w14:paraId="6155A14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g.      If the Contractor Deliverables, </w:t>
      </w:r>
      <w:proofErr w:type="gramStart"/>
      <w:r w:rsidRPr="00215CBD">
        <w:rPr>
          <w:rFonts w:ascii="Arial" w:hAnsi="Arial" w:cs="Arial"/>
          <w:color w:val="000000"/>
        </w:rPr>
        <w:t>materials</w:t>
      </w:r>
      <w:proofErr w:type="gramEnd"/>
      <w:r w:rsidRPr="00215CBD">
        <w:rPr>
          <w:rFonts w:ascii="Arial" w:hAnsi="Arial" w:cs="Arial"/>
          <w:color w:val="000000"/>
        </w:rPr>
        <w:t xml:space="preserve"> or substances have magnetic properties, the Contractor shall additionally provide details of the magnetic flux density at a defined distance, for the condition in which it is packed. </w:t>
      </w:r>
    </w:p>
    <w:p w14:paraId="2D192FA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      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3A470EF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Hard copies to be sent to: </w:t>
      </w:r>
    </w:p>
    <w:p w14:paraId="5315CAA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Hazardous Stores Information System (HSIS) </w:t>
      </w:r>
    </w:p>
    <w:p w14:paraId="060C805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lastRenderedPageBreak/>
        <w:t xml:space="preserve">Department of Safety &amp; Environment, Quality and Technology (DS &amp; EQT) </w:t>
      </w:r>
    </w:p>
    <w:p w14:paraId="28A3BC3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Spruce 2C, #1260, </w:t>
      </w:r>
    </w:p>
    <w:p w14:paraId="2C77FEB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MOD Abbey Wood (South) </w:t>
      </w:r>
    </w:p>
    <w:p w14:paraId="12748F6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Bristol BS34 8JH</w:t>
      </w:r>
    </w:p>
    <w:p w14:paraId="1CAEF841"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Emails to be sent to: </w:t>
      </w:r>
    </w:p>
    <w:p w14:paraId="7F769D2B" w14:textId="77777777" w:rsidR="00462987" w:rsidRPr="00215CBD" w:rsidRDefault="00CB7AE1" w:rsidP="00462987">
      <w:pPr>
        <w:widowControl w:val="0"/>
        <w:autoSpaceDE w:val="0"/>
        <w:autoSpaceDN w:val="0"/>
        <w:adjustRightInd w:val="0"/>
        <w:spacing w:after="60" w:line="240" w:lineRule="auto"/>
        <w:ind w:left="546"/>
        <w:rPr>
          <w:rFonts w:ascii="Arial" w:hAnsi="Arial" w:cs="Arial"/>
        </w:rPr>
      </w:pPr>
      <w:hyperlink r:id="rId12" w:history="1">
        <w:r w:rsidR="00462987" w:rsidRPr="00215CBD">
          <w:rPr>
            <w:rStyle w:val="Hyperlink"/>
            <w:rFonts w:cs="Arial"/>
            <w:color w:val="0000FF"/>
          </w:rPr>
          <w:t>DESTECH-QSEPEnv-HSISMulti@mod.gov.uk</w:t>
        </w:r>
      </w:hyperlink>
    </w:p>
    <w:p w14:paraId="0478665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i.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19FC05C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j.      Where delivery is made to the Defence Fulfilment Centre (DFC) and / or other Team Leidos location / building, the Contractor must comply with the Logistic Commodities and Services Transformation (LCST) Supplier Manual.   </w:t>
      </w:r>
    </w:p>
    <w:p w14:paraId="7476972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0490C627" w14:textId="77777777" w:rsidR="00462987" w:rsidRPr="00215CBD" w:rsidRDefault="00462987" w:rsidP="00081838">
      <w:pPr>
        <w:pStyle w:val="Heading1"/>
        <w:ind w:left="142"/>
        <w:rPr>
          <w:rFonts w:cs="Arial"/>
        </w:rPr>
      </w:pPr>
      <w:bookmarkStart w:id="26" w:name="_Toc108099116"/>
      <w:r w:rsidRPr="00215CBD">
        <w:rPr>
          <w:rFonts w:cs="Arial"/>
          <w:bCs/>
          <w:color w:val="000000"/>
        </w:rPr>
        <w:t>24.</w:t>
      </w:r>
      <w:r w:rsidRPr="00081838">
        <w:rPr>
          <w:rStyle w:val="Heading1Char"/>
          <w:b/>
          <w:bCs/>
        </w:rPr>
        <w:t>Timber and Wood-Derived Products</w:t>
      </w:r>
      <w:bookmarkEnd w:id="26"/>
    </w:p>
    <w:p w14:paraId="410E6EB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All Timber and Wood-Derived Products supplied by the Contractor under the Contract: </w:t>
      </w:r>
    </w:p>
    <w:p w14:paraId="61B9D37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shall comply with the Contract Specification; and </w:t>
      </w:r>
    </w:p>
    <w:p w14:paraId="30F37C6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must originate either: </w:t>
      </w:r>
    </w:p>
    <w:p w14:paraId="07F7C639"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from a Legal and Sustainable source; or</w:t>
      </w:r>
    </w:p>
    <w:p w14:paraId="477C2D88"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from a FLEGT-licensed or equivalent source.</w:t>
      </w:r>
    </w:p>
    <w:p w14:paraId="01EB966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In addition to the requirements of clause 24.a, all Timber and Wood-Derived Products supplied by the Contractor under the Contract shall originate from a forest source where management of the forest has full regard for:</w:t>
      </w:r>
    </w:p>
    <w:p w14:paraId="45F662CF"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identification, documentation and respect of legal, customary and traditional tenure and use rights related to the </w:t>
      </w:r>
      <w:proofErr w:type="gramStart"/>
      <w:r w:rsidRPr="00215CBD">
        <w:rPr>
          <w:rFonts w:ascii="Arial" w:hAnsi="Arial" w:cs="Arial"/>
          <w:color w:val="000000"/>
        </w:rPr>
        <w:t>forest;</w:t>
      </w:r>
      <w:proofErr w:type="gramEnd"/>
    </w:p>
    <w:p w14:paraId="1839742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mechanisms for resolving grievances and disputes including those relating to tenure and use rights, to forest management practices and to work conditions; and </w:t>
      </w:r>
    </w:p>
    <w:p w14:paraId="6F2A85B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safeguarding the basic labour rights and health and safety of forest workers.</w:t>
      </w:r>
    </w:p>
    <w:p w14:paraId="4D588D2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24.a or 24.b or both.</w:t>
      </w:r>
    </w:p>
    <w:p w14:paraId="592B081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62E384F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4D720E8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The Contractor shall maintain records of all Timber and Wood-Derived Products delivered to and accepted by the Authority, in accordance with Condition 17 (Contractor’s Records).</w:t>
      </w:r>
    </w:p>
    <w:p w14:paraId="2BA3BCA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Notwithstanding clause 24.c, if exceptional circumstances render it strictly impractical for the Contractor to record Evidence of proof of timber origin for previously used Recycled Timber, the Contractor shall support the use of this Recycled Timber with:</w:t>
      </w:r>
    </w:p>
    <w:p w14:paraId="4389900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a record tracing the Recycled Timber to its previous end use as a standalone object or as part of a structure; and</w:t>
      </w:r>
    </w:p>
    <w:p w14:paraId="0F669D2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lastRenderedPageBreak/>
        <w:t>(2)      an explanation of the circumstances that rendered it impractical to record Evidence of proof of timber origin.</w:t>
      </w:r>
    </w:p>
    <w:p w14:paraId="6EA7C7B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35A6B76A"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verify the forest source of the timber or wood; and </w:t>
      </w:r>
    </w:p>
    <w:p w14:paraId="57D72CD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assess whether the source meets the relevant criteria of clause 24.b.</w:t>
      </w:r>
    </w:p>
    <w:p w14:paraId="74E0B51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i.      The statistical reporting requirement at clause 24.j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6B90CE0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2D3DFC0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3DFA65A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l.      The Contractor shall obtain any wood, other than processed wood, used in Packaging from:</w:t>
      </w:r>
    </w:p>
    <w:p w14:paraId="4A1A4142"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6C466467"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6386C50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p>
    <w:p w14:paraId="44421A20" w14:textId="77777777" w:rsidR="00462987" w:rsidRPr="00215CBD" w:rsidRDefault="00462987" w:rsidP="00081838">
      <w:pPr>
        <w:pStyle w:val="Heading1"/>
        <w:ind w:left="142"/>
        <w:rPr>
          <w:rFonts w:cs="Arial"/>
        </w:rPr>
      </w:pPr>
      <w:bookmarkStart w:id="27" w:name="_Toc108099117"/>
      <w:r w:rsidRPr="00215CBD">
        <w:rPr>
          <w:rFonts w:cs="Arial"/>
          <w:bCs/>
          <w:color w:val="000000"/>
        </w:rPr>
        <w:t>25.</w:t>
      </w:r>
      <w:r w:rsidRPr="00081838">
        <w:rPr>
          <w:rStyle w:val="Heading1Char"/>
          <w:b/>
          <w:bCs/>
        </w:rPr>
        <w:t>Certificate of Conformity</w:t>
      </w:r>
      <w:bookmarkEnd w:id="27"/>
    </w:p>
    <w:p w14:paraId="36F1236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BE70D5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49F798E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Contractor shall consider the CofC to be a record in accordance with Condition 17 (Contractor’s Records).</w:t>
      </w:r>
    </w:p>
    <w:p w14:paraId="3AB2792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Information provided on the CofC shall include:</w:t>
      </w:r>
    </w:p>
    <w:p w14:paraId="6BDF1B8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lastRenderedPageBreak/>
        <w:t xml:space="preserve">(1)      Contractor’s name and </w:t>
      </w:r>
      <w:proofErr w:type="gramStart"/>
      <w:r w:rsidRPr="00215CBD">
        <w:rPr>
          <w:rFonts w:ascii="Arial" w:hAnsi="Arial" w:cs="Arial"/>
          <w:color w:val="000000"/>
        </w:rPr>
        <w:t>address;</w:t>
      </w:r>
      <w:proofErr w:type="gramEnd"/>
    </w:p>
    <w:p w14:paraId="692FA04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Contractor unique CofC </w:t>
      </w:r>
      <w:proofErr w:type="gramStart"/>
      <w:r w:rsidRPr="00215CBD">
        <w:rPr>
          <w:rFonts w:ascii="Arial" w:hAnsi="Arial" w:cs="Arial"/>
          <w:color w:val="000000"/>
        </w:rPr>
        <w:t>number;</w:t>
      </w:r>
      <w:proofErr w:type="gramEnd"/>
    </w:p>
    <w:p w14:paraId="63255B8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Contract number and where applicable Contract amendment </w:t>
      </w:r>
      <w:proofErr w:type="gramStart"/>
      <w:r w:rsidRPr="00215CBD">
        <w:rPr>
          <w:rFonts w:ascii="Arial" w:hAnsi="Arial" w:cs="Arial"/>
          <w:color w:val="000000"/>
        </w:rPr>
        <w:t>number;</w:t>
      </w:r>
      <w:proofErr w:type="gramEnd"/>
    </w:p>
    <w:p w14:paraId="2B3419D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details of any approved </w:t>
      </w:r>
      <w:proofErr w:type="gramStart"/>
      <w:r w:rsidRPr="00215CBD">
        <w:rPr>
          <w:rFonts w:ascii="Arial" w:hAnsi="Arial" w:cs="Arial"/>
          <w:color w:val="000000"/>
        </w:rPr>
        <w:t>concessions;</w:t>
      </w:r>
      <w:proofErr w:type="gramEnd"/>
    </w:p>
    <w:p w14:paraId="08CF120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(5)      acquirer name and </w:t>
      </w:r>
      <w:proofErr w:type="gramStart"/>
      <w:r w:rsidRPr="00215CBD">
        <w:rPr>
          <w:rFonts w:ascii="Arial" w:hAnsi="Arial" w:cs="Arial"/>
          <w:color w:val="000000"/>
        </w:rPr>
        <w:t>organisation;</w:t>
      </w:r>
      <w:proofErr w:type="gramEnd"/>
    </w:p>
    <w:p w14:paraId="0AF2C19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(6)      Delivery </w:t>
      </w:r>
      <w:proofErr w:type="gramStart"/>
      <w:r w:rsidRPr="00215CBD">
        <w:rPr>
          <w:rFonts w:ascii="Arial" w:hAnsi="Arial" w:cs="Arial"/>
          <w:color w:val="000000"/>
        </w:rPr>
        <w:t>address;</w:t>
      </w:r>
      <w:proofErr w:type="gramEnd"/>
      <w:r w:rsidRPr="00215CBD">
        <w:rPr>
          <w:rFonts w:ascii="Arial" w:hAnsi="Arial" w:cs="Arial"/>
          <w:color w:val="000000"/>
        </w:rPr>
        <w:t xml:space="preserve"> </w:t>
      </w:r>
    </w:p>
    <w:p w14:paraId="1DF8FEF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(7)      Contract Item Number from Schedule 2 (Schedule of Requirements</w:t>
      </w:r>
      <w:proofErr w:type="gramStart"/>
      <w:r w:rsidRPr="00215CBD">
        <w:rPr>
          <w:rFonts w:ascii="Arial" w:hAnsi="Arial" w:cs="Arial"/>
          <w:color w:val="000000"/>
        </w:rPr>
        <w:t>);</w:t>
      </w:r>
      <w:proofErr w:type="gramEnd"/>
    </w:p>
    <w:p w14:paraId="745B20E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(8)      description of Contractor Deliverable, including part number, specification and configuration </w:t>
      </w:r>
      <w:proofErr w:type="gramStart"/>
      <w:r w:rsidRPr="00215CBD">
        <w:rPr>
          <w:rFonts w:ascii="Arial" w:hAnsi="Arial" w:cs="Arial"/>
          <w:color w:val="000000"/>
        </w:rPr>
        <w:t>status;</w:t>
      </w:r>
      <w:proofErr w:type="gramEnd"/>
    </w:p>
    <w:p w14:paraId="670A147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(9)      NATO Stock Number (NSN) (where allocated</w:t>
      </w:r>
      <w:proofErr w:type="gramStart"/>
      <w:r w:rsidRPr="00215CBD">
        <w:rPr>
          <w:rFonts w:ascii="Arial" w:hAnsi="Arial" w:cs="Arial"/>
          <w:color w:val="000000"/>
        </w:rPr>
        <w:t>);</w:t>
      </w:r>
      <w:proofErr w:type="gramEnd"/>
    </w:p>
    <w:p w14:paraId="08BFC4E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(10)      identification marks, batch and serial numbers in accordance with the </w:t>
      </w:r>
      <w:proofErr w:type="gramStart"/>
      <w:r w:rsidRPr="00215CBD">
        <w:rPr>
          <w:rFonts w:ascii="Arial" w:hAnsi="Arial" w:cs="Arial"/>
          <w:color w:val="000000"/>
        </w:rPr>
        <w:t>Specification;</w:t>
      </w:r>
      <w:proofErr w:type="gramEnd"/>
    </w:p>
    <w:p w14:paraId="3FF21AE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(11)      </w:t>
      </w:r>
      <w:proofErr w:type="gramStart"/>
      <w:r w:rsidRPr="00215CBD">
        <w:rPr>
          <w:rFonts w:ascii="Arial" w:hAnsi="Arial" w:cs="Arial"/>
          <w:color w:val="000000"/>
        </w:rPr>
        <w:t>quantities;</w:t>
      </w:r>
      <w:proofErr w:type="gramEnd"/>
    </w:p>
    <w:p w14:paraId="45FDE35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(12)      a signed and dated statement by the Contractor that the Contractor Deliverables comply with the requirements of the Contract and approved concessions.</w:t>
      </w:r>
    </w:p>
    <w:p w14:paraId="38080E0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Exceptions or additions to the above are to be documented.</w:t>
      </w:r>
    </w:p>
    <w:p w14:paraId="280FC31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215CBD">
        <w:rPr>
          <w:rFonts w:ascii="Arial" w:hAnsi="Arial" w:cs="Arial"/>
          <w:color w:val="000000"/>
        </w:rPr>
        <w:t>at</w:t>
      </w:r>
      <w:proofErr w:type="spellEnd"/>
      <w:r w:rsidRPr="00215CBD">
        <w:rPr>
          <w:rFonts w:ascii="Arial" w:hAnsi="Arial" w:cs="Arial"/>
          <w:color w:val="000000"/>
        </w:rPr>
        <w:t xml:space="preserve"> clause 25.d. The Contractor shall ensure that this Information is available to the Authority through the supply chain upon request in accordance with Condition 17 (Contractor Records).</w:t>
      </w:r>
    </w:p>
    <w:p w14:paraId="7FBC364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727C05DB" w14:textId="77777777" w:rsidR="00462987" w:rsidRPr="00435BDD" w:rsidRDefault="00462987" w:rsidP="00081838">
      <w:pPr>
        <w:pStyle w:val="Heading1"/>
        <w:ind w:left="142"/>
        <w:rPr>
          <w:rStyle w:val="Heading1Char"/>
        </w:rPr>
      </w:pPr>
      <w:bookmarkStart w:id="28" w:name="_Toc108099118"/>
      <w:r w:rsidRPr="00215CBD">
        <w:rPr>
          <w:rFonts w:cs="Arial"/>
          <w:bCs/>
          <w:color w:val="000000"/>
        </w:rPr>
        <w:t>26.</w:t>
      </w:r>
      <w:r w:rsidRPr="00081838">
        <w:rPr>
          <w:rStyle w:val="Heading1Char"/>
          <w:b/>
          <w:bCs/>
        </w:rPr>
        <w:t>Access to Contractor’s Premises</w:t>
      </w:r>
      <w:bookmarkEnd w:id="28"/>
    </w:p>
    <w:p w14:paraId="1AF9935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7395BF3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As far as reasonably practical, the Contractor shall ensure that the provisions of clause 26.</w:t>
      </w:r>
      <w:proofErr w:type="spellStart"/>
      <w:r w:rsidRPr="00215CBD">
        <w:rPr>
          <w:rFonts w:ascii="Arial" w:hAnsi="Arial" w:cs="Arial"/>
          <w:color w:val="000000"/>
        </w:rPr>
        <w:t>a</w:t>
      </w:r>
      <w:proofErr w:type="spellEnd"/>
      <w:r w:rsidRPr="00215CBD">
        <w:rPr>
          <w:rFonts w:ascii="Arial" w:hAnsi="Arial" w:cs="Arial"/>
          <w:color w:val="000000"/>
        </w:rPr>
        <w:t xml:space="preserve"> are included in their subcontracts with those suppliers identified in the Contract. The Authority, through the Contractor, shall arrange access to such Subcontractors. </w:t>
      </w:r>
    </w:p>
    <w:p w14:paraId="52D5F95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75CCA187" w14:textId="77777777" w:rsidR="00462987" w:rsidRPr="00215CBD" w:rsidRDefault="00462987" w:rsidP="00081838">
      <w:pPr>
        <w:pStyle w:val="Heading1"/>
        <w:ind w:left="142"/>
        <w:rPr>
          <w:rFonts w:cs="Arial"/>
        </w:rPr>
      </w:pPr>
      <w:bookmarkStart w:id="29" w:name="_Toc108099119"/>
      <w:r w:rsidRPr="00215CBD">
        <w:rPr>
          <w:rFonts w:cs="Arial"/>
          <w:bCs/>
          <w:color w:val="000000"/>
        </w:rPr>
        <w:t>27.</w:t>
      </w:r>
      <w:r w:rsidRPr="00081838">
        <w:rPr>
          <w:rStyle w:val="Heading1Char"/>
          <w:b/>
          <w:bCs/>
        </w:rPr>
        <w:t>Delivery / Collection</w:t>
      </w:r>
      <w:bookmarkEnd w:id="29"/>
    </w:p>
    <w:p w14:paraId="465DA71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Schedule 3 (Contract Data Sheet) shall specify whether the Contractor Deliverables are to be Delivered to the Consignee by the Contractor or Collected from the Consignor by the Authority.</w:t>
      </w:r>
    </w:p>
    <w:p w14:paraId="11DFD85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Where the Contractor Deliverables are to be Delivered by the Contractor (or a third party acting on behalf of the Contractor), the Contractor shall, unless otherwise stated in writing:</w:t>
      </w:r>
    </w:p>
    <w:p w14:paraId="537AC01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sidRPr="00215CBD">
        <w:rPr>
          <w:rFonts w:ascii="Arial" w:hAnsi="Arial" w:cs="Arial"/>
          <w:color w:val="000000"/>
        </w:rPr>
        <w:t>requested;</w:t>
      </w:r>
      <w:proofErr w:type="gramEnd"/>
    </w:p>
    <w:p w14:paraId="2729222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comply with any special instructions for arranging Delivery in Schedule 3 (Contract Data Sheet</w:t>
      </w:r>
      <w:proofErr w:type="gramStart"/>
      <w:r w:rsidRPr="00215CBD">
        <w:rPr>
          <w:rFonts w:ascii="Arial" w:hAnsi="Arial" w:cs="Arial"/>
          <w:color w:val="000000"/>
        </w:rPr>
        <w:t>);</w:t>
      </w:r>
      <w:proofErr w:type="gramEnd"/>
    </w:p>
    <w:p w14:paraId="70110C0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sidRPr="00215CBD">
        <w:rPr>
          <w:rFonts w:ascii="Arial" w:hAnsi="Arial" w:cs="Arial"/>
          <w:color w:val="000000"/>
        </w:rPr>
        <w:t>instructions;</w:t>
      </w:r>
      <w:proofErr w:type="gramEnd"/>
      <w:r w:rsidRPr="00215CBD">
        <w:rPr>
          <w:rFonts w:ascii="Arial" w:hAnsi="Arial" w:cs="Arial"/>
          <w:color w:val="000000"/>
        </w:rPr>
        <w:t xml:space="preserve"> </w:t>
      </w:r>
    </w:p>
    <w:p w14:paraId="5907A07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be responsible for all costs of Delivery; and</w:t>
      </w:r>
    </w:p>
    <w:p w14:paraId="14A4D8E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(5)      Deliver the Contractor Deliverables to the Consignee at the address stated in </w:t>
      </w:r>
      <w:r w:rsidRPr="00215CBD">
        <w:rPr>
          <w:rFonts w:ascii="Arial" w:hAnsi="Arial" w:cs="Arial"/>
          <w:color w:val="000000"/>
        </w:rPr>
        <w:lastRenderedPageBreak/>
        <w:t>Schedule 2 (Schedule of Requirements) by the Delivery Date between the hours agreed by the Parties.</w:t>
      </w:r>
    </w:p>
    <w:p w14:paraId="13226C5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Where the Contractor Deliverables are to be Collected by the Authority (or a third party acting on behalf of the Authority), the Contractor shall, unless otherwise stated in writing:</w:t>
      </w:r>
    </w:p>
    <w:p w14:paraId="2AA4001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215CBD">
        <w:rPr>
          <w:rFonts w:ascii="Arial" w:hAnsi="Arial" w:cs="Arial"/>
          <w:color w:val="000000"/>
        </w:rPr>
        <w:t>requested;</w:t>
      </w:r>
      <w:proofErr w:type="gramEnd"/>
    </w:p>
    <w:p w14:paraId="70A3E65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comply with any special instructions for arranging Collection in Schedule 3 (Contract Data Sheet</w:t>
      </w:r>
      <w:proofErr w:type="gramStart"/>
      <w:r w:rsidRPr="00215CBD">
        <w:rPr>
          <w:rFonts w:ascii="Arial" w:hAnsi="Arial" w:cs="Arial"/>
          <w:color w:val="000000"/>
        </w:rPr>
        <w:t>);</w:t>
      </w:r>
      <w:proofErr w:type="gramEnd"/>
    </w:p>
    <w:p w14:paraId="5AC97B97"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sidRPr="00215CBD">
        <w:rPr>
          <w:rFonts w:ascii="Arial" w:hAnsi="Arial" w:cs="Arial"/>
          <w:color w:val="000000"/>
        </w:rPr>
        <w:t>instructions;</w:t>
      </w:r>
      <w:proofErr w:type="gramEnd"/>
      <w:r w:rsidRPr="00215CBD">
        <w:rPr>
          <w:rFonts w:ascii="Arial" w:hAnsi="Arial" w:cs="Arial"/>
          <w:color w:val="000000"/>
        </w:rPr>
        <w:t xml:space="preserve"> </w:t>
      </w:r>
    </w:p>
    <w:p w14:paraId="7E9728C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0804E4E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(5)      in the case of Overseas consignments, ensure </w:t>
      </w:r>
      <w:proofErr w:type="gramStart"/>
      <w:r w:rsidRPr="00215CBD">
        <w:rPr>
          <w:rFonts w:ascii="Arial" w:hAnsi="Arial" w:cs="Arial"/>
          <w:color w:val="000000"/>
        </w:rPr>
        <w:t>that  the</w:t>
      </w:r>
      <w:proofErr w:type="gramEnd"/>
      <w:r w:rsidRPr="00215CBD">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3ECDBD1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Title and risk in the Contractor Deliverables shall only pass from the Contractor to the Authority:</w:t>
      </w:r>
    </w:p>
    <w:p w14:paraId="75DC1962"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on the Delivery of the Contractor Deliverables by the Contractor to the Consignee in accordance with clause 27.b; or</w:t>
      </w:r>
    </w:p>
    <w:p w14:paraId="17C6B26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on the Collection of the Contractor Deliverables from the Consignor by the Authority once they have been made available for Collection by the Contractor in accordance with clause 27.c. </w:t>
      </w:r>
    </w:p>
    <w:p w14:paraId="3CB5C46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p>
    <w:p w14:paraId="243C4763" w14:textId="77777777" w:rsidR="00462987" w:rsidRPr="00215CBD" w:rsidRDefault="00462987" w:rsidP="00081838">
      <w:pPr>
        <w:pStyle w:val="Heading1"/>
        <w:ind w:left="142"/>
        <w:rPr>
          <w:rFonts w:cs="Arial"/>
        </w:rPr>
      </w:pPr>
      <w:bookmarkStart w:id="30" w:name="_Toc108099120"/>
      <w:r w:rsidRPr="00215CBD">
        <w:rPr>
          <w:rFonts w:cs="Arial"/>
          <w:bCs/>
          <w:color w:val="000000"/>
        </w:rPr>
        <w:t>28.</w:t>
      </w:r>
      <w:r w:rsidRPr="00081838">
        <w:rPr>
          <w:rStyle w:val="Heading1Char"/>
          <w:b/>
          <w:bCs/>
        </w:rPr>
        <w:t>Acceptance</w:t>
      </w:r>
      <w:bookmarkEnd w:id="30"/>
      <w:r w:rsidRPr="00081838">
        <w:rPr>
          <w:rStyle w:val="Heading1Char"/>
          <w:b/>
          <w:bCs/>
        </w:rPr>
        <w:t xml:space="preserve"> </w:t>
      </w:r>
    </w:p>
    <w:p w14:paraId="378B5BA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7847384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Authority does any act in relation to the Contractor Deliverable which is inconsistent with the Contractor’s ownership; or</w:t>
      </w:r>
    </w:p>
    <w:p w14:paraId="5F47FC1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time limit in which to reject the Contractor Deliverables defined in clause 29.b has elapsed. </w:t>
      </w:r>
    </w:p>
    <w:p w14:paraId="679F3D5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p>
    <w:p w14:paraId="6301593F" w14:textId="77777777" w:rsidR="00462987" w:rsidRPr="00215CBD" w:rsidRDefault="00462987" w:rsidP="00081838">
      <w:pPr>
        <w:pStyle w:val="Heading1"/>
        <w:ind w:left="142"/>
        <w:rPr>
          <w:rFonts w:cs="Arial"/>
        </w:rPr>
      </w:pPr>
      <w:bookmarkStart w:id="31" w:name="_Toc108099121"/>
      <w:r w:rsidRPr="00215CBD">
        <w:rPr>
          <w:rFonts w:cs="Arial"/>
          <w:bCs/>
          <w:color w:val="000000"/>
        </w:rPr>
        <w:t>29.</w:t>
      </w:r>
      <w:r w:rsidRPr="00081838">
        <w:rPr>
          <w:rStyle w:val="Heading1Char"/>
          <w:b/>
          <w:bCs/>
        </w:rPr>
        <w:t>Rejection and Counterfeit Materiel</w:t>
      </w:r>
      <w:bookmarkEnd w:id="31"/>
      <w:r w:rsidRPr="00215CBD">
        <w:rPr>
          <w:rFonts w:cs="Arial"/>
          <w:bCs/>
          <w:color w:val="000000"/>
        </w:rPr>
        <w:t xml:space="preserve"> </w:t>
      </w:r>
    </w:p>
    <w:p w14:paraId="45C99E8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Rejection:</w:t>
      </w:r>
    </w:p>
    <w:p w14:paraId="62D3764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656EA9A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Rejection of any of the Contractor Deliverables under clause 29.a shall take place by the time limit for rejection specified in Schedule 3 (Contract Data Sheet), or if no such period is specified, the Contractor Deliverables shall be deemed to be accepted within a reasonable period of time.</w:t>
      </w:r>
    </w:p>
    <w:p w14:paraId="616FA6F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Counterfeit Materiel:</w:t>
      </w:r>
    </w:p>
    <w:p w14:paraId="136615A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      Where the Authority suspects that any Contractor Deliverable or consignment of </w:t>
      </w:r>
      <w:r w:rsidRPr="00215CBD">
        <w:rPr>
          <w:rFonts w:ascii="Arial" w:hAnsi="Arial" w:cs="Arial"/>
          <w:color w:val="000000"/>
        </w:rPr>
        <w:lastRenderedPageBreak/>
        <w:t>Contractor Deliverables contains Counterfeit Materiel, it shall:</w:t>
      </w:r>
    </w:p>
    <w:p w14:paraId="4E593DB2"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notify the Contractor of its suspicion and reasons </w:t>
      </w:r>
      <w:proofErr w:type="gramStart"/>
      <w:r w:rsidRPr="00215CBD">
        <w:rPr>
          <w:rFonts w:ascii="Arial" w:hAnsi="Arial" w:cs="Arial"/>
          <w:color w:val="000000"/>
        </w:rPr>
        <w:t>therefore;</w:t>
      </w:r>
      <w:proofErr w:type="gramEnd"/>
    </w:p>
    <w:p w14:paraId="50A0BEF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41C9DEE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give the Contractor a further 20 Business Days or such other reasonable period agreed by the Authority, from the date of the inspection at 29.c.(2</w:t>
      </w:r>
      <w:proofErr w:type="gramStart"/>
      <w:r w:rsidRPr="00215CBD">
        <w:rPr>
          <w:rFonts w:ascii="Arial" w:hAnsi="Arial" w:cs="Arial"/>
          <w:color w:val="000000"/>
        </w:rPr>
        <w:t>).(</w:t>
      </w:r>
      <w:proofErr w:type="gramEnd"/>
      <w:r w:rsidRPr="00215CBD">
        <w:rPr>
          <w:rFonts w:ascii="Arial" w:hAnsi="Arial" w:cs="Arial"/>
          <w:color w:val="000000"/>
        </w:rPr>
        <w:t>i) or the provision of a sample at 29.c.(2).(ii), to comment on whether the Contractor Deliverable or consignment meets the definition of Counterfeit Materiel; and</w:t>
      </w:r>
    </w:p>
    <w:p w14:paraId="7878CBA2"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determine, on the balance of probabilities and strictly on the evidence available to it at the time, whether the Contractor Deliverable or consignment meets the definition of Counterfeit Materiel</w:t>
      </w:r>
    </w:p>
    <w:p w14:paraId="4D28FAE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Where the Authority has determined that the Contractor Deliverable, </w:t>
      </w:r>
      <w:proofErr w:type="gramStart"/>
      <w:r w:rsidRPr="00215CBD">
        <w:rPr>
          <w:rFonts w:ascii="Arial" w:hAnsi="Arial" w:cs="Arial"/>
          <w:color w:val="000000"/>
        </w:rPr>
        <w:t>part</w:t>
      </w:r>
      <w:proofErr w:type="gramEnd"/>
      <w:r w:rsidRPr="00215CBD">
        <w:rPr>
          <w:rFonts w:ascii="Arial" w:hAnsi="Arial" w:cs="Arial"/>
          <w:color w:val="000000"/>
        </w:rPr>
        <w:t xml:space="preserve"> or consignment of Contractor Deliverables contain Counterfeit Material then it may reject the Contractor Deliverable, part or consignment under 29.a and 29.b (Rejection).</w:t>
      </w:r>
    </w:p>
    <w:p w14:paraId="382DCC2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In addition to its rights under 29.a and 29.b (Rejection), where the Authority reasonably believes that any Contractor Deliverable or consignment of Contractor Deliverables contains Counterfeit Materiel, it shall be entitled to:</w:t>
      </w:r>
    </w:p>
    <w:p w14:paraId="4FFEC1E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retain any Counterfeit Materiel; and/or</w:t>
      </w:r>
    </w:p>
    <w:p w14:paraId="7B616F7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retain the whole or any part of such Contractor Deliverable or consignment where it is not possible to separate the Counterfeit Materiel from the rest of the Contractor Deliverable, or </w:t>
      </w:r>
      <w:proofErr w:type="gramStart"/>
      <w:r w:rsidRPr="00215CBD">
        <w:rPr>
          <w:rFonts w:ascii="Arial" w:hAnsi="Arial" w:cs="Arial"/>
          <w:color w:val="000000"/>
        </w:rPr>
        <w:t>consignment;</w:t>
      </w:r>
      <w:proofErr w:type="gramEnd"/>
    </w:p>
    <w:p w14:paraId="63FD288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and such retention shall not constitute acceptance under Condition 28 (Acceptance). </w:t>
      </w:r>
    </w:p>
    <w:p w14:paraId="020995A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44BEAE6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separation of Counterfeit Materiel from any Contractor Deliverable or part of a Contractor Deliverable; and/or</w:t>
      </w:r>
    </w:p>
    <w:p w14:paraId="6235D952"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removal of any Contractor Deliverable or part of a Contractor Deliverable that the Authority is satisfied does not contain Counterfeit Materiel.</w:t>
      </w:r>
    </w:p>
    <w:p w14:paraId="46DF143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f.      In respect of any Contractor Deliverable, </w:t>
      </w:r>
      <w:proofErr w:type="gramStart"/>
      <w:r w:rsidRPr="00215CBD">
        <w:rPr>
          <w:rFonts w:ascii="Arial" w:hAnsi="Arial" w:cs="Arial"/>
          <w:color w:val="000000"/>
        </w:rPr>
        <w:t>consignment</w:t>
      </w:r>
      <w:proofErr w:type="gramEnd"/>
      <w:r w:rsidRPr="00215CBD">
        <w:rPr>
          <w:rFonts w:ascii="Arial" w:hAnsi="Arial" w:cs="Arial"/>
          <w:color w:val="000000"/>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7716DA91"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to dispose of it responsible, and in a manner that does not permit its reintroduction into the supply chain or </w:t>
      </w:r>
      <w:proofErr w:type="gramStart"/>
      <w:r w:rsidRPr="00215CBD">
        <w:rPr>
          <w:rFonts w:ascii="Arial" w:hAnsi="Arial" w:cs="Arial"/>
          <w:color w:val="000000"/>
        </w:rPr>
        <w:t>market;</w:t>
      </w:r>
      <w:proofErr w:type="gramEnd"/>
    </w:p>
    <w:p w14:paraId="42CBD80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to pass it to a relevant investigatory or regulatory </w:t>
      </w:r>
      <w:proofErr w:type="gramStart"/>
      <w:r w:rsidRPr="00215CBD">
        <w:rPr>
          <w:rFonts w:ascii="Arial" w:hAnsi="Arial" w:cs="Arial"/>
          <w:color w:val="000000"/>
        </w:rPr>
        <w:t>authority;</w:t>
      </w:r>
      <w:proofErr w:type="gramEnd"/>
    </w:p>
    <w:p w14:paraId="212C2971"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to retain conduct or have conducted further testing including destructive testing, for further investigatory, regulatory or risk management purposes. Results from any such tests shall be shared with the Contractor; and/or</w:t>
      </w:r>
    </w:p>
    <w:p w14:paraId="363E88C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(4)      to recover the reasonable costs of testing, storage, access, and/or disposal of it from the Contractor.</w:t>
      </w:r>
    </w:p>
    <w:p w14:paraId="1812F58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Exercise of the rights granted at clauses 29.f.(1) to 29.f.(3) shall not constitute acceptance under Condition 28 (Acceptance).</w:t>
      </w:r>
    </w:p>
    <w:p w14:paraId="2A61A90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g.      Any scrap or other disposal payment received by the Authority shall be off set against any amount due to the Authority under clause 29.f.(4). If the value of the scrap or other disposal payment exceeds the amount due to the Authority under clause 29.f.(4) then the </w:t>
      </w:r>
      <w:r w:rsidRPr="00215CBD">
        <w:rPr>
          <w:rFonts w:ascii="Arial" w:hAnsi="Arial" w:cs="Arial"/>
          <w:color w:val="000000"/>
        </w:rPr>
        <w:lastRenderedPageBreak/>
        <w:t>balance shall accrue to the Contractor.</w:t>
      </w:r>
    </w:p>
    <w:p w14:paraId="7F9DACA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      The Authority shall not use a retained Article or consignment other than as permitted in clauses 29.c – 29.j.</w:t>
      </w:r>
    </w:p>
    <w:p w14:paraId="5EF6922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      The Authority may without restriction report a discovery of Counterfeit Materiel and disclose information necessary for the identification of similar materiel and its possible sources. </w:t>
      </w:r>
    </w:p>
    <w:p w14:paraId="3453026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j.      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6F8FB70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776E702B" w14:textId="77777777" w:rsidR="00462987" w:rsidRPr="00215CBD" w:rsidRDefault="00462987" w:rsidP="00081838">
      <w:pPr>
        <w:pStyle w:val="Heading1"/>
        <w:ind w:left="142"/>
        <w:rPr>
          <w:rFonts w:cs="Arial"/>
        </w:rPr>
      </w:pPr>
      <w:bookmarkStart w:id="32" w:name="_Toc108099122"/>
      <w:r w:rsidRPr="00215CBD">
        <w:rPr>
          <w:rFonts w:cs="Arial"/>
          <w:bCs/>
          <w:color w:val="000000"/>
        </w:rPr>
        <w:t>30.</w:t>
      </w:r>
      <w:r w:rsidRPr="00081838">
        <w:rPr>
          <w:rStyle w:val="Heading1Char"/>
          <w:b/>
          <w:bCs/>
        </w:rPr>
        <w:t>Diversion Orders</w:t>
      </w:r>
      <w:bookmarkEnd w:id="32"/>
    </w:p>
    <w:p w14:paraId="62D22AF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Authority shall notify the Contractor at the earliest practicable opportunity if it becomes aware that a Contractor Deliverable is likely to be subject to a Diversion Order.</w:t>
      </w:r>
    </w:p>
    <w:p w14:paraId="33C71D9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78C8391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      The Authority reserves the right to cancel the Diversion Order. </w:t>
      </w:r>
    </w:p>
    <w:p w14:paraId="34425F5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7150C44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4285D32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230305A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45FC496E" w14:textId="77777777" w:rsidR="00462987" w:rsidRPr="00215CBD" w:rsidRDefault="00462987" w:rsidP="00081838">
      <w:pPr>
        <w:pStyle w:val="Heading1"/>
        <w:ind w:left="142"/>
        <w:rPr>
          <w:rFonts w:cs="Arial"/>
        </w:rPr>
      </w:pPr>
      <w:bookmarkStart w:id="33" w:name="_Toc108099123"/>
      <w:r w:rsidRPr="00215CBD">
        <w:rPr>
          <w:rFonts w:cs="Arial"/>
          <w:bCs/>
          <w:color w:val="000000"/>
        </w:rPr>
        <w:t>31.</w:t>
      </w:r>
      <w:r w:rsidRPr="00081838">
        <w:rPr>
          <w:rStyle w:val="Heading1Char"/>
          <w:b/>
          <w:bCs/>
        </w:rPr>
        <w:t>Self-to-Self Delivery</w:t>
      </w:r>
      <w:bookmarkEnd w:id="33"/>
    </w:p>
    <w:p w14:paraId="7A99ED8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7E3A5BC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Licences and Intellectual Property </w:t>
      </w:r>
    </w:p>
    <w:p w14:paraId="1FE1198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199BFC60" w14:textId="77777777" w:rsidR="00462987" w:rsidRPr="00081838" w:rsidRDefault="00462987" w:rsidP="00081838">
      <w:pPr>
        <w:pStyle w:val="Heading1"/>
        <w:ind w:left="142"/>
        <w:rPr>
          <w:rFonts w:cs="Arial"/>
          <w:b w:val="0"/>
          <w:bCs/>
        </w:rPr>
      </w:pPr>
      <w:bookmarkStart w:id="34" w:name="_Toc108099124"/>
      <w:r w:rsidRPr="00215CBD">
        <w:rPr>
          <w:rFonts w:cs="Arial"/>
          <w:bCs/>
          <w:color w:val="000000"/>
        </w:rPr>
        <w:t>32.</w:t>
      </w:r>
      <w:r w:rsidRPr="00081838">
        <w:rPr>
          <w:rStyle w:val="Heading1Char"/>
          <w:b/>
          <w:bCs/>
        </w:rPr>
        <w:t>Import and Export Licences</w:t>
      </w:r>
      <w:bookmarkEnd w:id="34"/>
    </w:p>
    <w:p w14:paraId="102D9D2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215CBD">
        <w:rPr>
          <w:rFonts w:ascii="Arial" w:hAnsi="Arial" w:cs="Arial"/>
          <w:color w:val="000000"/>
        </w:rPr>
        <w:t>documentation</w:t>
      </w:r>
      <w:proofErr w:type="gramEnd"/>
      <w:r w:rsidRPr="00215CBD">
        <w:rPr>
          <w:rFonts w:ascii="Arial" w:hAnsi="Arial" w:cs="Arial"/>
          <w:color w:val="000000"/>
        </w:rPr>
        <w:t xml:space="preserve"> and other reasonable assistance in obtaining any necessary UK import or export licence.</w:t>
      </w:r>
    </w:p>
    <w:p w14:paraId="40F3D14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When an export licence or import licence or authorisation either singularly or in combination is required from a foreign government for the performance of the Contract, the Contractor shall as soon as reasonably practicable consult with the Authority on the licence </w:t>
      </w:r>
      <w:r w:rsidRPr="00215CBD">
        <w:rPr>
          <w:rFonts w:ascii="Arial" w:hAnsi="Arial" w:cs="Arial"/>
          <w:color w:val="000000"/>
        </w:rPr>
        <w:lastRenderedPageBreak/>
        <w:t>requirements.  Where the Contractor is the applicant for the licence or authorisation the Contractor shall:</w:t>
      </w:r>
    </w:p>
    <w:p w14:paraId="64B0ED1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ensure that when end use or end user restrictions, or both, apply to all or part of any Contractor Deliverable (which for the purposes of this Condition shall also include information, technical </w:t>
      </w:r>
      <w:proofErr w:type="gramStart"/>
      <w:r w:rsidRPr="00215CBD">
        <w:rPr>
          <w:rFonts w:ascii="Arial" w:hAnsi="Arial" w:cs="Arial"/>
          <w:color w:val="000000"/>
        </w:rPr>
        <w:t>data</w:t>
      </w:r>
      <w:proofErr w:type="gramEnd"/>
      <w:r w:rsidRPr="00215CBD">
        <w:rPr>
          <w:rFonts w:ascii="Arial" w:hAnsi="Arial" w:cs="Arial"/>
          <w:color w:val="000000"/>
        </w:rPr>
        <w:t xml:space="preserve"> and software), the Contractor, unless otherwise agreed with the Authority, shall identify in the application:</w:t>
      </w:r>
    </w:p>
    <w:p w14:paraId="7284195D"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the end user as: Her Britannic Majesty’s Government of the United Kingdom of Great Britain and Northern Ireland (hereinafter “HM Government”); and</w:t>
      </w:r>
    </w:p>
    <w:p w14:paraId="50CE03B7"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the end use as: For the Purposes of HM Government; and</w:t>
      </w:r>
    </w:p>
    <w:p w14:paraId="0A7151EF"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3860F81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215CBD">
        <w:rPr>
          <w:rFonts w:ascii="Arial" w:hAnsi="Arial" w:cs="Arial"/>
          <w:color w:val="000000"/>
        </w:rPr>
        <w:t>data</w:t>
      </w:r>
      <w:proofErr w:type="gramEnd"/>
      <w:r w:rsidRPr="00215CBD">
        <w:rPr>
          <w:rFonts w:ascii="Arial" w:hAnsi="Arial" w:cs="Arial"/>
          <w:color w:val="000000"/>
        </w:rPr>
        <w:t xml:space="preserve"> and items, including Contractor Deliverables, components of Contractor Deliverables and software.</w:t>
      </w:r>
    </w:p>
    <w:p w14:paraId="7B1B7CD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215CBD">
        <w:rPr>
          <w:rFonts w:ascii="Arial" w:hAnsi="Arial" w:cs="Arial"/>
          <w:color w:val="000000"/>
        </w:rPr>
        <w:t>grant</w:t>
      </w:r>
      <w:proofErr w:type="gramEnd"/>
      <w:r w:rsidRPr="00215CBD">
        <w:rPr>
          <w:rFonts w:ascii="Arial" w:hAnsi="Arial" w:cs="Arial"/>
          <w:color w:val="00000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8927F6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215CBD">
        <w:rPr>
          <w:rFonts w:ascii="Arial" w:hAnsi="Arial" w:cs="Arial"/>
          <w:color w:val="000000"/>
        </w:rPr>
        <w:t>making a determination</w:t>
      </w:r>
      <w:proofErr w:type="gramEnd"/>
      <w:r w:rsidRPr="00215CBD">
        <w:rPr>
          <w:rFonts w:ascii="Arial" w:hAnsi="Arial" w:cs="Arial"/>
          <w:color w:val="000000"/>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572D9C8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215CBD">
        <w:rPr>
          <w:rFonts w:ascii="Arial" w:hAnsi="Arial" w:cs="Arial"/>
          <w:color w:val="000000"/>
        </w:rPr>
        <w:t>fail</w:t>
      </w:r>
      <w:proofErr w:type="gramEnd"/>
      <w:r w:rsidRPr="00215CBD">
        <w:rPr>
          <w:rFonts w:ascii="Arial" w:hAnsi="Arial" w:cs="Arial"/>
          <w:color w:val="000000"/>
        </w:rPr>
        <w:t xml:space="preserve"> the matter shall be escalated to an appropriate level within both Parties’ organisations, to include their respective export licensing subject matter experts; and</w:t>
      </w:r>
    </w:p>
    <w:p w14:paraId="0BDBD82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Authority shall provide sufficient information, certification, </w:t>
      </w:r>
      <w:proofErr w:type="gramStart"/>
      <w:r w:rsidRPr="00215CBD">
        <w:rPr>
          <w:rFonts w:ascii="Arial" w:hAnsi="Arial" w:cs="Arial"/>
          <w:color w:val="000000"/>
        </w:rPr>
        <w:t>documentation</w:t>
      </w:r>
      <w:proofErr w:type="gramEnd"/>
      <w:r w:rsidRPr="00215CBD">
        <w:rPr>
          <w:rFonts w:ascii="Arial" w:hAnsi="Arial" w:cs="Arial"/>
          <w:color w:val="000000"/>
        </w:rPr>
        <w:t xml:space="preserve"> and other reasonable assistance as may be necessary to support the application for the requested variation. </w:t>
      </w:r>
    </w:p>
    <w:p w14:paraId="0BFFADC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f.      Where the Authority determines that it is best placed to make such request the Contractor shall provide sufficient information, certification, </w:t>
      </w:r>
      <w:proofErr w:type="gramStart"/>
      <w:r w:rsidRPr="00215CBD">
        <w:rPr>
          <w:rFonts w:ascii="Arial" w:hAnsi="Arial" w:cs="Arial"/>
          <w:color w:val="000000"/>
        </w:rPr>
        <w:t>documentation</w:t>
      </w:r>
      <w:proofErr w:type="gramEnd"/>
      <w:r w:rsidRPr="00215CBD">
        <w:rPr>
          <w:rFonts w:ascii="Arial" w:hAnsi="Arial" w:cs="Arial"/>
          <w:color w:val="000000"/>
        </w:rPr>
        <w:t xml:space="preserve"> and other reasonable assistance as may be necessary to support the Authority to make the application for the requested variation.</w:t>
      </w:r>
    </w:p>
    <w:p w14:paraId="6ABA76D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g.      Where the Authority invokes clause 32.e or 32.f the Authority will pay the Contractor a fair and reasonable charge for this service based on the cost of providing it.  </w:t>
      </w:r>
    </w:p>
    <w:p w14:paraId="0E6D33B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lastRenderedPageBreak/>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E662D7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      Without prejudice to HM Government's position on the validity of any claim by a foreign government to extra-territoriality, the Authority shall provide the Contractor with sufficient information, certification, </w:t>
      </w:r>
      <w:proofErr w:type="gramStart"/>
      <w:r w:rsidRPr="00215CBD">
        <w:rPr>
          <w:rFonts w:ascii="Arial" w:hAnsi="Arial" w:cs="Arial"/>
          <w:color w:val="000000"/>
        </w:rPr>
        <w:t>documentation</w:t>
      </w:r>
      <w:proofErr w:type="gramEnd"/>
      <w:r w:rsidRPr="00215CBD">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00EA8E8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j.      The Authority shall provide such assistance as the Contractor may reasonably require in obtaining any UK export licences necessary for the performance of the Contract.</w:t>
      </w:r>
    </w:p>
    <w:p w14:paraId="416AFDF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k.      The Contractor shall use reasonable endeavours to identify whether any Contractor Deliverable is subject to: </w:t>
      </w:r>
    </w:p>
    <w:p w14:paraId="409E425A"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a non-UK export licence, </w:t>
      </w:r>
      <w:proofErr w:type="gramStart"/>
      <w:r w:rsidRPr="00215CBD">
        <w:rPr>
          <w:rFonts w:ascii="Arial" w:hAnsi="Arial" w:cs="Arial"/>
          <w:color w:val="000000"/>
        </w:rPr>
        <w:t>authorisation</w:t>
      </w:r>
      <w:proofErr w:type="gramEnd"/>
      <w:r w:rsidRPr="00215CBD">
        <w:rPr>
          <w:rFonts w:ascii="Arial" w:hAnsi="Arial" w:cs="Arial"/>
          <w:color w:val="000000"/>
        </w:rPr>
        <w:t xml:space="preserve"> or exemption; or</w:t>
      </w:r>
    </w:p>
    <w:p w14:paraId="1264568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any other related transfer or export control,</w:t>
      </w:r>
    </w:p>
    <w:p w14:paraId="2E585F1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0F4504B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l.      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65D1E67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m.      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40847B1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n.      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3572085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o.      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72B741F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p.      Where following receipt of materiel from a Subcontractor or any of their other </w:t>
      </w:r>
      <w:proofErr w:type="gramStart"/>
      <w:r w:rsidRPr="00215CBD">
        <w:rPr>
          <w:rFonts w:ascii="Arial" w:hAnsi="Arial" w:cs="Arial"/>
          <w:color w:val="000000"/>
        </w:rPr>
        <w:t>suppliers</w:t>
      </w:r>
      <w:proofErr w:type="gramEnd"/>
      <w:r w:rsidRPr="00215CBD">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7B6B197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lastRenderedPageBreak/>
        <w:t xml:space="preserve">q.      If the restrictions prevent the Contractor from performing their obligations under the Contract and have not been removed, </w:t>
      </w:r>
      <w:proofErr w:type="gramStart"/>
      <w:r w:rsidRPr="00215CBD">
        <w:rPr>
          <w:rFonts w:ascii="Arial" w:hAnsi="Arial" w:cs="Arial"/>
          <w:color w:val="000000"/>
        </w:rPr>
        <w:t>modified</w:t>
      </w:r>
      <w:proofErr w:type="gramEnd"/>
      <w:r w:rsidRPr="00215CBD">
        <w:rPr>
          <w:rFonts w:ascii="Arial" w:hAnsi="Arial"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6BDD26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r.      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4B3DE5A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20A10E6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5DB1E56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u.      Where:</w:t>
      </w:r>
    </w:p>
    <w:p w14:paraId="0CBB4AF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restrictions are advised by the Authority to the Contractor in a DEFFORM 528 provided pursuant to clauses 32.s or 32.t or both; </w:t>
      </w:r>
      <w:proofErr w:type="gramStart"/>
      <w:r w:rsidRPr="00215CBD">
        <w:rPr>
          <w:rFonts w:ascii="Arial" w:hAnsi="Arial" w:cs="Arial"/>
          <w:color w:val="000000"/>
        </w:rPr>
        <w:t>or</w:t>
      </w:r>
      <w:proofErr w:type="gramEnd"/>
      <w:r w:rsidRPr="00215CBD">
        <w:rPr>
          <w:rFonts w:ascii="Arial" w:hAnsi="Arial" w:cs="Arial"/>
          <w:color w:val="000000"/>
        </w:rPr>
        <w:t xml:space="preserve"> </w:t>
      </w:r>
    </w:p>
    <w:p w14:paraId="08367F7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any of the information provided by the Authority in any DEFFORM 528 proves to be incorrect or </w:t>
      </w:r>
      <w:proofErr w:type="gramStart"/>
      <w:r w:rsidRPr="00215CBD">
        <w:rPr>
          <w:rFonts w:ascii="Arial" w:hAnsi="Arial" w:cs="Arial"/>
          <w:color w:val="000000"/>
        </w:rPr>
        <w:t>inaccurate;</w:t>
      </w:r>
      <w:proofErr w:type="gramEnd"/>
      <w:r w:rsidRPr="00215CBD">
        <w:rPr>
          <w:rFonts w:ascii="Arial" w:hAnsi="Arial" w:cs="Arial"/>
          <w:color w:val="000000"/>
        </w:rPr>
        <w:t xml:space="preserve"> </w:t>
      </w:r>
    </w:p>
    <w:p w14:paraId="2DC53E3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02EFB39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v.      Pending agreement of any amendment of the Contract as set out in clause 32.q or 32.u, </w:t>
      </w:r>
      <w:r w:rsidRPr="00215CBD">
        <w:rPr>
          <w:rFonts w:ascii="Arial" w:hAnsi="Arial" w:cs="Arial"/>
          <w:color w:val="000000"/>
        </w:rPr>
        <w:lastRenderedPageBreak/>
        <w:t xml:space="preserve">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40C9A73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13217A8D" w14:textId="77777777" w:rsidR="00462987" w:rsidRPr="00215CBD" w:rsidRDefault="00462987" w:rsidP="00081838">
      <w:pPr>
        <w:pStyle w:val="Heading1"/>
        <w:ind w:left="142"/>
        <w:rPr>
          <w:rFonts w:cs="Arial"/>
        </w:rPr>
      </w:pPr>
      <w:bookmarkStart w:id="35" w:name="_Toc108099125"/>
      <w:r w:rsidRPr="00215CBD">
        <w:rPr>
          <w:rFonts w:cs="Arial"/>
          <w:bCs/>
          <w:color w:val="000000"/>
        </w:rPr>
        <w:t>33.</w:t>
      </w:r>
      <w:r w:rsidRPr="00081838">
        <w:rPr>
          <w:rStyle w:val="Heading1Char"/>
          <w:b/>
          <w:bCs/>
        </w:rPr>
        <w:t>Third Party Intellectual Property – Rights and Restrictions</w:t>
      </w:r>
      <w:bookmarkEnd w:id="35"/>
    </w:p>
    <w:p w14:paraId="06671DD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Contractor and, where applicable any Subcontractor, shall promptly notify the Authority as soon as they become aware of:</w:t>
      </w:r>
    </w:p>
    <w:p w14:paraId="3CF141F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215CBD">
        <w:rPr>
          <w:rFonts w:ascii="Arial" w:hAnsi="Arial" w:cs="Arial"/>
          <w:color w:val="000000"/>
        </w:rPr>
        <w:t>Contract;</w:t>
      </w:r>
      <w:proofErr w:type="gramEnd"/>
      <w:r w:rsidRPr="00215CBD">
        <w:rPr>
          <w:rFonts w:ascii="Arial" w:hAnsi="Arial" w:cs="Arial"/>
          <w:color w:val="000000"/>
        </w:rPr>
        <w:t xml:space="preserve"> </w:t>
      </w:r>
    </w:p>
    <w:p w14:paraId="0E7C4752"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215CBD">
        <w:rPr>
          <w:rFonts w:ascii="Arial" w:hAnsi="Arial" w:cs="Arial"/>
          <w:color w:val="000000"/>
        </w:rPr>
        <w:t>1958;</w:t>
      </w:r>
      <w:proofErr w:type="gramEnd"/>
      <w:r w:rsidRPr="00215CBD">
        <w:rPr>
          <w:rFonts w:ascii="Arial" w:hAnsi="Arial" w:cs="Arial"/>
          <w:color w:val="000000"/>
        </w:rPr>
        <w:t xml:space="preserve"> </w:t>
      </w:r>
    </w:p>
    <w:p w14:paraId="50C8DD2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44D9A64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clause 33.a does not apply in respect of Contractor Deliverables normally available from the Contractor as a Commercial Off The Shelf (COTS) item or service.</w:t>
      </w:r>
    </w:p>
    <w:p w14:paraId="6CCD65C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If the Information required under clause 33.a has been notified previously, the Contractor may meet their obligations by giving details of the previous notification.</w:t>
      </w:r>
    </w:p>
    <w:p w14:paraId="1EC5AD8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209DE23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 Authority has made or makes an admission of any sort relevant to such </w:t>
      </w:r>
      <w:proofErr w:type="gramStart"/>
      <w:r w:rsidRPr="00215CBD">
        <w:rPr>
          <w:rFonts w:ascii="Arial" w:hAnsi="Arial" w:cs="Arial"/>
          <w:color w:val="000000"/>
        </w:rPr>
        <w:t>question;</w:t>
      </w:r>
      <w:proofErr w:type="gramEnd"/>
      <w:r w:rsidRPr="00215CBD">
        <w:rPr>
          <w:rFonts w:ascii="Arial" w:hAnsi="Arial" w:cs="Arial"/>
          <w:color w:val="000000"/>
        </w:rPr>
        <w:t xml:space="preserve"> </w:t>
      </w:r>
    </w:p>
    <w:p w14:paraId="63FD16B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Authority has entered or enters into any discussions on such question with any third party without the prior written agreement of the </w:t>
      </w:r>
      <w:proofErr w:type="gramStart"/>
      <w:r w:rsidRPr="00215CBD">
        <w:rPr>
          <w:rFonts w:ascii="Arial" w:hAnsi="Arial" w:cs="Arial"/>
          <w:color w:val="000000"/>
        </w:rPr>
        <w:t>Contractor;</w:t>
      </w:r>
      <w:proofErr w:type="gramEnd"/>
      <w:r w:rsidRPr="00215CBD">
        <w:rPr>
          <w:rFonts w:ascii="Arial" w:hAnsi="Arial" w:cs="Arial"/>
          <w:color w:val="000000"/>
        </w:rPr>
        <w:t xml:space="preserve"> </w:t>
      </w:r>
    </w:p>
    <w:p w14:paraId="7F5DABD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w:t>
      </w:r>
      <w:proofErr w:type="gramStart"/>
      <w:r w:rsidRPr="00215CBD">
        <w:rPr>
          <w:rFonts w:ascii="Arial" w:hAnsi="Arial" w:cs="Arial"/>
          <w:color w:val="000000"/>
        </w:rPr>
        <w:t>1949;</w:t>
      </w:r>
      <w:proofErr w:type="gramEnd"/>
      <w:r w:rsidRPr="00215CBD">
        <w:rPr>
          <w:rFonts w:ascii="Arial" w:hAnsi="Arial" w:cs="Arial"/>
          <w:color w:val="000000"/>
        </w:rPr>
        <w:t xml:space="preserve"> </w:t>
      </w:r>
    </w:p>
    <w:p w14:paraId="47975CB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14CD602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The indemnity in clause 33.c does not extend to use by the Authority of anything supplied under the Contract where that use was not reasonably foreseeable at the time of the Contract. </w:t>
      </w:r>
    </w:p>
    <w:p w14:paraId="25EE996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w:t>
      </w:r>
      <w:r w:rsidRPr="00215CBD">
        <w:rPr>
          <w:rFonts w:ascii="Arial" w:hAnsi="Arial" w:cs="Arial"/>
          <w:color w:val="000000"/>
        </w:rPr>
        <w:lastRenderedPageBreak/>
        <w:t>any model, document or information relating to any such invention or design which may be required for that purpose.</w:t>
      </w:r>
    </w:p>
    <w:p w14:paraId="4D80BB9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5EA99D9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g.      If, under clause 33.a, a relevant invention or design is notified to the Authority by the Contractor after the Effective Date of Contract, then: </w:t>
      </w:r>
    </w:p>
    <w:p w14:paraId="2C10A9B7"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64B99D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D5A789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2D139B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FA0A4F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00E525A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71E2E2D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any obligation to make payments for intellectual property has not been promptly notified to the Authority under clause 33.a. </w:t>
      </w:r>
    </w:p>
    <w:p w14:paraId="28263F0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k.      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5E4C055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released from payment whether by way of royalties, licence fees or similar expenses in respect of the Contractor's use of the relevant invention or design, or the use of any relevant model, </w:t>
      </w:r>
      <w:proofErr w:type="gramStart"/>
      <w:r w:rsidRPr="00215CBD">
        <w:rPr>
          <w:rFonts w:ascii="Arial" w:hAnsi="Arial" w:cs="Arial"/>
          <w:color w:val="000000"/>
        </w:rPr>
        <w:t>document</w:t>
      </w:r>
      <w:proofErr w:type="gramEnd"/>
      <w:r w:rsidRPr="00215CBD">
        <w:rPr>
          <w:rFonts w:ascii="Arial" w:hAnsi="Arial" w:cs="Arial"/>
          <w:color w:val="000000"/>
        </w:rPr>
        <w:t xml:space="preserve"> or information for the purpose of performing the Contract; and </w:t>
      </w:r>
    </w:p>
    <w:p w14:paraId="2576D89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authorised to use any model, document or information relating to any such invention or design which may be required for that purpose. </w:t>
      </w:r>
    </w:p>
    <w:p w14:paraId="5B5FF2D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lastRenderedPageBreak/>
        <w:t xml:space="preserve">l.      The Contractor shall assume all liability and indemnify the Authority and its officers, </w:t>
      </w:r>
      <w:proofErr w:type="gramStart"/>
      <w:r w:rsidRPr="00215CBD">
        <w:rPr>
          <w:rFonts w:ascii="Arial" w:hAnsi="Arial" w:cs="Arial"/>
          <w:color w:val="000000"/>
        </w:rPr>
        <w:t>agents</w:t>
      </w:r>
      <w:proofErr w:type="gramEnd"/>
      <w:r w:rsidRPr="00215CBD">
        <w:rPr>
          <w:rFonts w:ascii="Arial" w:hAnsi="Arial" w:cs="Arial"/>
          <w:color w:val="000000"/>
        </w:rPr>
        <w:t xml:space="preserve"> and employees against liability, including costs as a result of: </w:t>
      </w:r>
    </w:p>
    <w:p w14:paraId="0AF4281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215CBD">
        <w:rPr>
          <w:rFonts w:ascii="Arial" w:hAnsi="Arial" w:cs="Arial"/>
          <w:color w:val="000000"/>
        </w:rPr>
        <w:t>Contract;</w:t>
      </w:r>
      <w:proofErr w:type="gramEnd"/>
      <w:r w:rsidRPr="00215CBD">
        <w:rPr>
          <w:rFonts w:ascii="Arial" w:hAnsi="Arial" w:cs="Arial"/>
          <w:color w:val="000000"/>
        </w:rPr>
        <w:t xml:space="preserve"> </w:t>
      </w:r>
    </w:p>
    <w:p w14:paraId="53B2586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misuse of any confidential information, trade secret or the like by the Contractor in performing the </w:t>
      </w:r>
      <w:proofErr w:type="gramStart"/>
      <w:r w:rsidRPr="00215CBD">
        <w:rPr>
          <w:rFonts w:ascii="Arial" w:hAnsi="Arial" w:cs="Arial"/>
          <w:color w:val="000000"/>
        </w:rPr>
        <w:t>Contract;</w:t>
      </w:r>
      <w:proofErr w:type="gramEnd"/>
      <w:r w:rsidRPr="00215CBD">
        <w:rPr>
          <w:rFonts w:ascii="Arial" w:hAnsi="Arial" w:cs="Arial"/>
          <w:color w:val="000000"/>
        </w:rPr>
        <w:t xml:space="preserve"> </w:t>
      </w:r>
    </w:p>
    <w:p w14:paraId="7BF6A97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provision to the Authority of any Information or material which the Contractor does not have the right to provide for the purpose of the Contract. </w:t>
      </w:r>
    </w:p>
    <w:p w14:paraId="40D0BEC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m.      The Authority shall assume all liability and indemnify the Contractor, their officers, </w:t>
      </w:r>
      <w:proofErr w:type="gramStart"/>
      <w:r w:rsidRPr="00215CBD">
        <w:rPr>
          <w:rFonts w:ascii="Arial" w:hAnsi="Arial" w:cs="Arial"/>
          <w:color w:val="000000"/>
        </w:rPr>
        <w:t>agents</w:t>
      </w:r>
      <w:proofErr w:type="gramEnd"/>
      <w:r w:rsidRPr="00215CBD">
        <w:rPr>
          <w:rFonts w:ascii="Arial" w:hAnsi="Arial" w:cs="Arial"/>
          <w:color w:val="000000"/>
        </w:rPr>
        <w:t xml:space="preserve"> and employees against liability, including costs as a result of: </w:t>
      </w:r>
    </w:p>
    <w:p w14:paraId="2332E1AF"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215CBD">
        <w:rPr>
          <w:rFonts w:ascii="Arial" w:hAnsi="Arial" w:cs="Arial"/>
          <w:color w:val="000000"/>
        </w:rPr>
        <w:t>Contract;</w:t>
      </w:r>
      <w:proofErr w:type="gramEnd"/>
      <w:r w:rsidRPr="00215CBD">
        <w:rPr>
          <w:rFonts w:ascii="Arial" w:hAnsi="Arial" w:cs="Arial"/>
          <w:color w:val="000000"/>
        </w:rPr>
        <w:t xml:space="preserve"> </w:t>
      </w:r>
    </w:p>
    <w:p w14:paraId="7208BBC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419C7B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n.      The general authorisation and indemnity </w:t>
      </w:r>
      <w:proofErr w:type="gramStart"/>
      <w:r w:rsidRPr="00215CBD">
        <w:rPr>
          <w:rFonts w:ascii="Arial" w:hAnsi="Arial" w:cs="Arial"/>
          <w:color w:val="000000"/>
        </w:rPr>
        <w:t>is</w:t>
      </w:r>
      <w:proofErr w:type="gramEnd"/>
      <w:r w:rsidRPr="00215CBD">
        <w:rPr>
          <w:rFonts w:ascii="Arial" w:hAnsi="Arial" w:cs="Arial"/>
          <w:color w:val="000000"/>
        </w:rPr>
        <w:t>:</w:t>
      </w:r>
    </w:p>
    <w:p w14:paraId="7C10B23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clauses 33.a – 33.m represents the total liability of each Party to the other under the Contract in respect of any infringement or alleged infringement of patent or other Intellectual Property Right (IPR) owned by a third </w:t>
      </w:r>
      <w:proofErr w:type="gramStart"/>
      <w:r w:rsidRPr="00215CBD">
        <w:rPr>
          <w:rFonts w:ascii="Arial" w:hAnsi="Arial" w:cs="Arial"/>
          <w:color w:val="000000"/>
        </w:rPr>
        <w:t>party;</w:t>
      </w:r>
      <w:proofErr w:type="gramEnd"/>
      <w:r w:rsidRPr="00215CBD">
        <w:rPr>
          <w:rFonts w:ascii="Arial" w:hAnsi="Arial" w:cs="Arial"/>
          <w:color w:val="000000"/>
        </w:rPr>
        <w:t xml:space="preserve"> </w:t>
      </w:r>
    </w:p>
    <w:p w14:paraId="2792D5C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sidRPr="00215CBD">
        <w:rPr>
          <w:rFonts w:ascii="Arial" w:hAnsi="Arial" w:cs="Arial"/>
          <w:color w:val="000000"/>
        </w:rPr>
        <w:t>party;</w:t>
      </w:r>
      <w:proofErr w:type="gramEnd"/>
      <w:r w:rsidRPr="00215CBD">
        <w:rPr>
          <w:rFonts w:ascii="Arial" w:hAnsi="Arial" w:cs="Arial"/>
          <w:color w:val="000000"/>
        </w:rPr>
        <w:t xml:space="preserve"> </w:t>
      </w:r>
    </w:p>
    <w:p w14:paraId="47202AC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a Party against whom a claim is </w:t>
      </w:r>
      <w:proofErr w:type="gramStart"/>
      <w:r w:rsidRPr="00215CBD">
        <w:rPr>
          <w:rFonts w:ascii="Arial" w:hAnsi="Arial" w:cs="Arial"/>
          <w:color w:val="000000"/>
        </w:rPr>
        <w:t>made</w:t>
      </w:r>
      <w:proofErr w:type="gramEnd"/>
      <w:r w:rsidRPr="00215CBD">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215CBD">
        <w:rPr>
          <w:rFonts w:ascii="Arial" w:hAnsi="Arial" w:cs="Arial"/>
          <w:color w:val="000000"/>
        </w:rPr>
        <w:t>notice;</w:t>
      </w:r>
      <w:proofErr w:type="gramEnd"/>
      <w:r w:rsidRPr="00215CBD">
        <w:rPr>
          <w:rFonts w:ascii="Arial" w:hAnsi="Arial" w:cs="Arial"/>
          <w:color w:val="000000"/>
        </w:rPr>
        <w:t xml:space="preserve"> </w:t>
      </w:r>
    </w:p>
    <w:p w14:paraId="3816EFD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215CBD">
        <w:rPr>
          <w:rFonts w:ascii="Arial" w:hAnsi="Arial" w:cs="Arial"/>
          <w:color w:val="000000"/>
        </w:rPr>
        <w:t>require;</w:t>
      </w:r>
      <w:proofErr w:type="gramEnd"/>
      <w:r w:rsidRPr="00215CBD">
        <w:rPr>
          <w:rFonts w:ascii="Arial" w:hAnsi="Arial" w:cs="Arial"/>
          <w:color w:val="000000"/>
        </w:rPr>
        <w:t xml:space="preserve"> </w:t>
      </w:r>
    </w:p>
    <w:p w14:paraId="62FAC345"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(5)      following a notification under clause 33.n.(3), the Party notified shall advise the other Party in writing within thirty (30) Business Days whether or not it is assuming conduct of the negotiations or litigation.  In that case the Party against whom a claim is </w:t>
      </w:r>
      <w:proofErr w:type="gramStart"/>
      <w:r w:rsidRPr="00215CBD">
        <w:rPr>
          <w:rFonts w:ascii="Arial" w:hAnsi="Arial" w:cs="Arial"/>
          <w:color w:val="000000"/>
        </w:rPr>
        <w:t>made</w:t>
      </w:r>
      <w:proofErr w:type="gramEnd"/>
      <w:r w:rsidRPr="00215CBD">
        <w:rPr>
          <w:rFonts w:ascii="Arial" w:hAnsi="Arial" w:cs="Arial"/>
          <w:color w:val="000000"/>
        </w:rPr>
        <w:t xml:space="preserve"> or action brought shall not make any statement which might be prejudicial to the settlement or defence of such a claim without the written consent of the other Party; </w:t>
      </w:r>
    </w:p>
    <w:p w14:paraId="49221D8F"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(6)      the Party conducting negotiations for the settlement of a </w:t>
      </w:r>
      <w:proofErr w:type="gramStart"/>
      <w:r w:rsidRPr="00215CBD">
        <w:rPr>
          <w:rFonts w:ascii="Arial" w:hAnsi="Arial" w:cs="Arial"/>
          <w:color w:val="000000"/>
        </w:rPr>
        <w:t>claim</w:t>
      </w:r>
      <w:proofErr w:type="gramEnd"/>
      <w:r w:rsidRPr="00215CBD">
        <w:rPr>
          <w:rFonts w:ascii="Arial" w:hAnsi="Arial" w:cs="Arial"/>
          <w:color w:val="000000"/>
        </w:rPr>
        <w:t xml:space="preserve"> or any related litigation shall, if requested, keep the other Party fully informed of the conduct and progress of such negotiations. </w:t>
      </w:r>
    </w:p>
    <w:p w14:paraId="3CD4DB9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4CF8946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p.      Nothing in Condition 33 shall be taken as an authorisation or promise of an </w:t>
      </w:r>
      <w:r w:rsidRPr="00215CBD">
        <w:rPr>
          <w:rFonts w:ascii="Arial" w:hAnsi="Arial" w:cs="Arial"/>
          <w:color w:val="000000"/>
        </w:rPr>
        <w:lastRenderedPageBreak/>
        <w:t>authorisation under Section 240 of the Copyright, Designs and Patents Act 1988.</w:t>
      </w:r>
    </w:p>
    <w:p w14:paraId="77632DB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32DE3CB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12CD2EC0" w14:textId="77777777" w:rsidR="00462987" w:rsidRPr="00435BDD" w:rsidRDefault="00462987" w:rsidP="00435BDD">
      <w:pPr>
        <w:pStyle w:val="Heading1"/>
        <w:ind w:firstLine="142"/>
        <w:rPr>
          <w:u w:val="single"/>
        </w:rPr>
      </w:pPr>
      <w:bookmarkStart w:id="36" w:name="_Toc108099126"/>
      <w:r w:rsidRPr="00435BDD">
        <w:rPr>
          <w:u w:val="single"/>
        </w:rPr>
        <w:t>Pricing and Payment</w:t>
      </w:r>
      <w:bookmarkEnd w:id="36"/>
      <w:r w:rsidRPr="00435BDD">
        <w:rPr>
          <w:u w:val="single"/>
        </w:rPr>
        <w:t xml:space="preserve"> </w:t>
      </w:r>
    </w:p>
    <w:p w14:paraId="64873A8A" w14:textId="77777777" w:rsidR="00462987" w:rsidRPr="00215CBD" w:rsidRDefault="00462987" w:rsidP="00081838">
      <w:pPr>
        <w:pStyle w:val="Heading1"/>
        <w:ind w:left="142"/>
        <w:rPr>
          <w:rFonts w:cs="Arial"/>
        </w:rPr>
      </w:pPr>
      <w:bookmarkStart w:id="37" w:name="_Toc108099127"/>
      <w:r w:rsidRPr="00215CBD">
        <w:rPr>
          <w:rFonts w:cs="Arial"/>
          <w:bCs/>
          <w:color w:val="000000"/>
        </w:rPr>
        <w:t>34.</w:t>
      </w:r>
      <w:r w:rsidRPr="00081838">
        <w:rPr>
          <w:rStyle w:val="Heading1Char"/>
          <w:b/>
          <w:bCs/>
        </w:rPr>
        <w:t>Contract Price</w:t>
      </w:r>
      <w:bookmarkEnd w:id="37"/>
    </w:p>
    <w:p w14:paraId="32DDA23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7BA4E8E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Subject to clause 34.a the Contract Price shall be inclusive of any UK custom and excise or other duty payable.  The Contractor shall not make any claim for drawback of UK import duty on any part of the Contract Deliverables supplied which may be for shipment outside of the UK. </w:t>
      </w:r>
    </w:p>
    <w:p w14:paraId="0087C65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73D13BD7" w14:textId="77777777" w:rsidR="00462987" w:rsidRPr="00215CBD" w:rsidRDefault="00462987" w:rsidP="00081838">
      <w:pPr>
        <w:pStyle w:val="Heading1"/>
        <w:ind w:left="142"/>
        <w:rPr>
          <w:rFonts w:cs="Arial"/>
        </w:rPr>
      </w:pPr>
      <w:bookmarkStart w:id="38" w:name="_Toc108099128"/>
      <w:r w:rsidRPr="00215CBD">
        <w:rPr>
          <w:rFonts w:cs="Arial"/>
          <w:bCs/>
          <w:color w:val="000000"/>
        </w:rPr>
        <w:t>35.</w:t>
      </w:r>
      <w:r w:rsidRPr="00081838">
        <w:rPr>
          <w:rStyle w:val="Heading1Char"/>
          <w:b/>
          <w:bCs/>
        </w:rPr>
        <w:t>Payment and Recovery of Sums Due</w:t>
      </w:r>
      <w:bookmarkEnd w:id="38"/>
    </w:p>
    <w:p w14:paraId="3CF19C7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1C0B91A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Where the Contractor submits an invoice to the Authority in accordance with clause 35.a, the Authority will consider and verify that invoice in a timely fashion.</w:t>
      </w:r>
    </w:p>
    <w:p w14:paraId="02DFEED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63DA7DE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Where the Authority fails to comply with clause 35.a and there is undue delay in considering and verifying the invoice, the invoice shall be regarded as valid and undisputed for the purpose of clause 35.c after a reasonable time has passed.</w:t>
      </w:r>
    </w:p>
    <w:p w14:paraId="501CF1E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01799D8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19D707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7FEFEA41" w14:textId="77777777" w:rsidR="00462987" w:rsidRPr="00215CBD" w:rsidRDefault="00462987" w:rsidP="00081838">
      <w:pPr>
        <w:pStyle w:val="Heading1"/>
        <w:ind w:left="142"/>
        <w:rPr>
          <w:rFonts w:cs="Arial"/>
        </w:rPr>
      </w:pPr>
      <w:bookmarkStart w:id="39" w:name="_Toc108099129"/>
      <w:r w:rsidRPr="00215CBD">
        <w:rPr>
          <w:rFonts w:cs="Arial"/>
          <w:bCs/>
          <w:color w:val="000000"/>
        </w:rPr>
        <w:t>36.</w:t>
      </w:r>
      <w:r w:rsidRPr="00215CBD">
        <w:rPr>
          <w:rFonts w:cs="Arial"/>
          <w:color w:val="000000"/>
        </w:rPr>
        <w:t>        </w:t>
      </w:r>
      <w:r w:rsidRPr="00081838">
        <w:rPr>
          <w:rStyle w:val="Heading1Char"/>
          <w:b/>
          <w:bCs/>
        </w:rPr>
        <w:t>Value Added Tax</w:t>
      </w:r>
      <w:bookmarkEnd w:id="39"/>
    </w:p>
    <w:p w14:paraId="31FABC5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Contract Price excludes any UK output Value Added Tax (VAT) and any similar EU (or non-EU) taxes chargeable on the supply of Contractor Deliverables by the Contractor to the Authority.</w:t>
      </w:r>
    </w:p>
    <w:p w14:paraId="7B17DCB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w:t>
      </w:r>
      <w:r w:rsidRPr="00215CBD">
        <w:rPr>
          <w:rFonts w:ascii="Arial" w:hAnsi="Arial" w:cs="Arial"/>
          <w:color w:val="000000"/>
        </w:rPr>
        <w:lastRenderedPageBreak/>
        <w:t>chargeable on the tax value of the supply of Contractor Deliverables, and all other payments under the Contract according to the law at the relevant tax point.</w:t>
      </w:r>
    </w:p>
    <w:p w14:paraId="5D7B88D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215CBD">
        <w:rPr>
          <w:rFonts w:ascii="Arial" w:hAnsi="Arial" w:cs="Arial"/>
          <w:color w:val="000000"/>
        </w:rPr>
        <w:t>ruling</w:t>
      </w:r>
      <w:proofErr w:type="gramEnd"/>
      <w:r w:rsidRPr="00215CBD">
        <w:rPr>
          <w:rFonts w:ascii="Arial" w:hAnsi="Arial" w:cs="Arial"/>
          <w:color w:val="000000"/>
        </w:rPr>
        <w:t xml:space="preserve"> they shall supply to the Authority a copy of any final decisions issued by HMRC on completion of the challenge within three (3) Business Days of receiving the decision.</w:t>
      </w:r>
    </w:p>
    <w:p w14:paraId="673E503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215CBD">
        <w:rPr>
          <w:rFonts w:ascii="Arial" w:hAnsi="Arial" w:cs="Arial"/>
          <w:color w:val="000000"/>
        </w:rPr>
        <w:t>take into account</w:t>
      </w:r>
      <w:proofErr w:type="gramEnd"/>
      <w:r w:rsidRPr="00215CBD">
        <w:rPr>
          <w:rFonts w:ascii="Arial" w:hAnsi="Arial" w:cs="Arial"/>
          <w:color w:val="000000"/>
        </w:rPr>
        <w:t xml:space="preserve"> any changes in VAT law regarding registration.</w:t>
      </w:r>
    </w:p>
    <w:p w14:paraId="5C9918B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855F52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14ABB13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Should HMRC decide that the Contractor has incorrectly determined the VAT liability, in accordance with clause 36.b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19BB4E9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41C30A77" w14:textId="77777777" w:rsidR="00462987" w:rsidRPr="00081838" w:rsidRDefault="00462987" w:rsidP="00081838">
      <w:pPr>
        <w:pStyle w:val="Heading1"/>
        <w:ind w:left="142"/>
        <w:rPr>
          <w:rFonts w:cs="Arial"/>
          <w:b w:val="0"/>
          <w:bCs/>
        </w:rPr>
      </w:pPr>
      <w:bookmarkStart w:id="40" w:name="_Toc108099130"/>
      <w:r w:rsidRPr="00215CBD">
        <w:rPr>
          <w:rFonts w:cs="Arial"/>
          <w:bCs/>
          <w:color w:val="000000"/>
        </w:rPr>
        <w:t>37.</w:t>
      </w:r>
      <w:r w:rsidRPr="00081838">
        <w:rPr>
          <w:rStyle w:val="Heading1Char"/>
          <w:b/>
          <w:bCs/>
        </w:rPr>
        <w:t>Debt Factoring</w:t>
      </w:r>
      <w:bookmarkEnd w:id="40"/>
    </w:p>
    <w:p w14:paraId="72754A9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18BCBC5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lastRenderedPageBreak/>
        <w:t xml:space="preserve">(1)      reduction of any sums in respect of which the Authority exercises its right of recovery under clause </w:t>
      </w:r>
      <w:proofErr w:type="gramStart"/>
      <w:r w:rsidRPr="00215CBD">
        <w:rPr>
          <w:rFonts w:ascii="Arial" w:hAnsi="Arial" w:cs="Arial"/>
          <w:color w:val="000000"/>
        </w:rPr>
        <w:t>35.f;</w:t>
      </w:r>
      <w:proofErr w:type="gramEnd"/>
    </w:p>
    <w:p w14:paraId="1B91EB6A"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all related rights of the Authority under the Contract in relation to the recovery of sums due but unpaid; and</w:t>
      </w:r>
    </w:p>
    <w:p w14:paraId="4800EF8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the Authority receiving notification under both clauses 37.b and 37.c.(2).</w:t>
      </w:r>
    </w:p>
    <w:p w14:paraId="66F162A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5562C0B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Contractor shall ensure that the Assignee:</w:t>
      </w:r>
    </w:p>
    <w:p w14:paraId="488805B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is made aware of the Authority’s continuing rights under clauses 37.a.(1) and 37.a.(2); and</w:t>
      </w:r>
    </w:p>
    <w:p w14:paraId="25504A7F"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37.a.(1) and 37.a.(2). </w:t>
      </w:r>
    </w:p>
    <w:p w14:paraId="1446BE2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provisions of Condition 35 (Payment and Recovery of Sums Due) shall continue to apply in all other respects after the assignment and shall not be amended without the prior approval of the Authority.</w:t>
      </w:r>
    </w:p>
    <w:p w14:paraId="78F8E99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0025BAB2" w14:textId="77777777" w:rsidR="00462987" w:rsidRPr="00435BDD" w:rsidRDefault="00462987" w:rsidP="00081838">
      <w:pPr>
        <w:pStyle w:val="Heading1"/>
        <w:ind w:left="142"/>
        <w:rPr>
          <w:rStyle w:val="Heading1Char"/>
        </w:rPr>
      </w:pPr>
      <w:bookmarkStart w:id="41" w:name="_Toc108099131"/>
      <w:r w:rsidRPr="00215CBD">
        <w:rPr>
          <w:rFonts w:cs="Arial"/>
          <w:bCs/>
          <w:color w:val="000000"/>
        </w:rPr>
        <w:t>38.</w:t>
      </w:r>
      <w:r w:rsidRPr="00081838">
        <w:rPr>
          <w:rStyle w:val="Heading1Char"/>
          <w:b/>
          <w:bCs/>
        </w:rPr>
        <w:t>Subcontracting and Prompt Payment</w:t>
      </w:r>
      <w:bookmarkEnd w:id="41"/>
    </w:p>
    <w:p w14:paraId="4277EFB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Subcontracting any part of the Contract shall not relieve the Contractor of any of the Contractor’s obligations, </w:t>
      </w:r>
      <w:proofErr w:type="gramStart"/>
      <w:r w:rsidRPr="00215CBD">
        <w:rPr>
          <w:rFonts w:ascii="Arial" w:hAnsi="Arial" w:cs="Arial"/>
          <w:color w:val="000000"/>
        </w:rPr>
        <w:t>duties</w:t>
      </w:r>
      <w:proofErr w:type="gramEnd"/>
      <w:r w:rsidRPr="00215CBD">
        <w:rPr>
          <w:rFonts w:ascii="Arial" w:hAnsi="Arial" w:cs="Arial"/>
          <w:color w:val="000000"/>
        </w:rPr>
        <w:t xml:space="preserve"> or liabilities under the Contract.</w:t>
      </w:r>
    </w:p>
    <w:p w14:paraId="0E3524E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Where the Contractor enters into a subcontract, they shall cause a term to be included in such subcontract:</w:t>
      </w:r>
    </w:p>
    <w:p w14:paraId="27D51107"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providing that where the Subcontractor submits an invoice to the Contractor, the Contractor will consider and verify that invoice in a timely </w:t>
      </w:r>
      <w:proofErr w:type="gramStart"/>
      <w:r w:rsidRPr="00215CBD">
        <w:rPr>
          <w:rFonts w:ascii="Arial" w:hAnsi="Arial" w:cs="Arial"/>
          <w:color w:val="000000"/>
        </w:rPr>
        <w:t>fashion;</w:t>
      </w:r>
      <w:proofErr w:type="gramEnd"/>
    </w:p>
    <w:p w14:paraId="33FAF6F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sidRPr="00215CBD">
        <w:rPr>
          <w:rFonts w:ascii="Arial" w:hAnsi="Arial" w:cs="Arial"/>
          <w:color w:val="000000"/>
        </w:rPr>
        <w:t>undisputed;</w:t>
      </w:r>
      <w:proofErr w:type="gramEnd"/>
    </w:p>
    <w:p w14:paraId="3DE1F94A"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21255A4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requiring the counterparty to that subcontract to include in any subcontract which it awards, provisions having the same effect as clauses 38.b.(1) to 38.b.(4). </w:t>
      </w:r>
    </w:p>
    <w:p w14:paraId="31046FA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Termination </w:t>
      </w:r>
    </w:p>
    <w:p w14:paraId="123CB6D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p>
    <w:p w14:paraId="3E3FD131" w14:textId="77777777" w:rsidR="00462987" w:rsidRPr="00215CBD" w:rsidRDefault="00462987" w:rsidP="00081838">
      <w:pPr>
        <w:pStyle w:val="Heading1"/>
        <w:ind w:left="142"/>
        <w:rPr>
          <w:rFonts w:cs="Arial"/>
        </w:rPr>
      </w:pPr>
      <w:bookmarkStart w:id="42" w:name="_Toc108099132"/>
      <w:r w:rsidRPr="00215CBD">
        <w:rPr>
          <w:rFonts w:cs="Arial"/>
          <w:bCs/>
          <w:color w:val="000000"/>
        </w:rPr>
        <w:t>39.</w:t>
      </w:r>
      <w:r w:rsidRPr="00081838">
        <w:rPr>
          <w:rStyle w:val="Heading1Char"/>
          <w:b/>
          <w:bCs/>
        </w:rPr>
        <w:t>Dispute Resolution</w:t>
      </w:r>
      <w:bookmarkEnd w:id="42"/>
    </w:p>
    <w:p w14:paraId="3149124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B4F009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b.      In the event that the dispute or claim is not resolved pursuant to clause 39.a the dispute shall be referred to arbitration.  Unless otherwise agreed in writing by the Parties, the </w:t>
      </w:r>
      <w:proofErr w:type="gramStart"/>
      <w:r w:rsidRPr="00215CBD">
        <w:rPr>
          <w:rFonts w:ascii="Arial" w:hAnsi="Arial" w:cs="Arial"/>
          <w:color w:val="000000"/>
        </w:rPr>
        <w:t>arbitration</w:t>
      </w:r>
      <w:proofErr w:type="gramEnd"/>
      <w:r w:rsidRPr="00215CBD">
        <w:rPr>
          <w:rFonts w:ascii="Arial" w:hAnsi="Arial" w:cs="Arial"/>
          <w:color w:val="000000"/>
        </w:rPr>
        <w:t xml:space="preserve"> and this clause 39.b shall be governed by the Arbitration Act 1996.  For the purposes of the arbitration, the arbitrator shall have the power to make provisional awards pursuant to Section 39 of the Arbitration Act 1996.</w:t>
      </w:r>
    </w:p>
    <w:p w14:paraId="00D66FA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      For the avoidance of doubt, anything said, done or produced in or in relation to the arbitration process (including any awards) shall be confidential between the Parties, except as </w:t>
      </w:r>
      <w:r w:rsidRPr="00215CBD">
        <w:rPr>
          <w:rFonts w:ascii="Arial" w:hAnsi="Arial" w:cs="Arial"/>
          <w:color w:val="000000"/>
        </w:rPr>
        <w:lastRenderedPageBreak/>
        <w:t>may be lawfully required in judicial proceedings relating to the arbitration or otherwise.</w:t>
      </w:r>
    </w:p>
    <w:p w14:paraId="3D87435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092F7EB6" w14:textId="77777777" w:rsidR="00462987" w:rsidRPr="00081838" w:rsidRDefault="00462987" w:rsidP="00081838">
      <w:pPr>
        <w:pStyle w:val="Heading1"/>
        <w:rPr>
          <w:rFonts w:cs="Arial"/>
          <w:b w:val="0"/>
          <w:bCs/>
        </w:rPr>
      </w:pPr>
      <w:bookmarkStart w:id="43" w:name="_Toc108099133"/>
      <w:r w:rsidRPr="00215CBD">
        <w:rPr>
          <w:rFonts w:cs="Arial"/>
          <w:bCs/>
          <w:color w:val="000000"/>
        </w:rPr>
        <w:t>40.</w:t>
      </w:r>
      <w:r w:rsidRPr="00215CBD">
        <w:rPr>
          <w:rFonts w:cs="Arial"/>
          <w:color w:val="000000"/>
        </w:rPr>
        <w:t>        </w:t>
      </w:r>
      <w:r w:rsidRPr="00081838">
        <w:rPr>
          <w:rStyle w:val="Heading1Char"/>
          <w:b/>
          <w:bCs/>
        </w:rPr>
        <w:t>Termination for Insolvency or Corrupt Gifts</w:t>
      </w:r>
      <w:bookmarkEnd w:id="43"/>
      <w:r w:rsidRPr="00081838">
        <w:rPr>
          <w:rStyle w:val="Heading1Char"/>
          <w:b/>
          <w:bCs/>
        </w:rPr>
        <w:t xml:space="preserve"> </w:t>
      </w:r>
    </w:p>
    <w:p w14:paraId="7E1CAEBB" w14:textId="77777777" w:rsidR="00462987" w:rsidRPr="00215CBD" w:rsidRDefault="00462987" w:rsidP="00435BDD">
      <w:pPr>
        <w:pStyle w:val="Heading1"/>
      </w:pPr>
      <w:bookmarkStart w:id="44" w:name="_Toc108099134"/>
      <w:r w:rsidRPr="00215CBD">
        <w:t>Insolvency:</w:t>
      </w:r>
      <w:bookmarkEnd w:id="44"/>
    </w:p>
    <w:p w14:paraId="2D6838F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125F21E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Where the Contractor is an individual or a firm:</w:t>
      </w:r>
    </w:p>
    <w:p w14:paraId="66A41BD1"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40CC01A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the court making an interim order pursuant to Section 252 of the Insolvency Act 1986; or </w:t>
      </w:r>
    </w:p>
    <w:p w14:paraId="6D6876F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5BA932B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050B142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(5)      the court making a bankruptcy order in respect of the individual or, in the case of a firm constituted under English law, any partner of the firm; or </w:t>
      </w:r>
    </w:p>
    <w:p w14:paraId="15112A8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4E9981BE"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721323CC"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(b)      execution or other process to enforce a debt due under a judgement or order of the court has been returned unsatisfied in whole or in part. </w:t>
      </w:r>
    </w:p>
    <w:p w14:paraId="635137C7"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3DD5B212"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(8)      the court making an award of sequestration in relation to the Contractor’s estates.</w:t>
      </w:r>
    </w:p>
    <w:p w14:paraId="4A1D422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Where the Contractor is a company registered in England:</w:t>
      </w:r>
    </w:p>
    <w:p w14:paraId="5F7F449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3077CCDF"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(10)      the court making an administration order in relation to the company; or </w:t>
      </w:r>
    </w:p>
    <w:p w14:paraId="7EFB435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0852CFD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(12)      the company passing a resolution that the company shall be wound-up; or</w:t>
      </w:r>
    </w:p>
    <w:p w14:paraId="6BFB911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(13)      the court making an order that the company shall be wound-up; or </w:t>
      </w:r>
    </w:p>
    <w:p w14:paraId="2CFAFFF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(14)      the appointment of a Receiver or manager or administrative Receiver. </w:t>
      </w:r>
    </w:p>
    <w:p w14:paraId="343A9F7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48037D6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lastRenderedPageBreak/>
        <w:t>b.      Such termination shall be without prejudice to and shall not affect any right of action or remedy which shall have accrued or shall accrue thereafter to the Authority and the Contractor.</w:t>
      </w:r>
    </w:p>
    <w:p w14:paraId="48EFB47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Corrupt Gifts:</w:t>
      </w:r>
    </w:p>
    <w:p w14:paraId="2EEAE1F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Contractor shall not do, and warrants that in entering the Contract they have not done any of the following (hereafter referred to as 'prohibited acts'):</w:t>
      </w:r>
    </w:p>
    <w:p w14:paraId="03EC9FE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offer, promise or give to any Crown servant any gift or financial or other advantage of any kind as an inducement or </w:t>
      </w:r>
      <w:proofErr w:type="gramStart"/>
      <w:r w:rsidRPr="00215CBD">
        <w:rPr>
          <w:rFonts w:ascii="Arial" w:hAnsi="Arial" w:cs="Arial"/>
          <w:color w:val="000000"/>
        </w:rPr>
        <w:t>reward;</w:t>
      </w:r>
      <w:proofErr w:type="gramEnd"/>
    </w:p>
    <w:p w14:paraId="27BFE1A0"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(a)      for doing or not doing (or for having done or not having done) any act in relation to the obtaining or execution of this or any other Contract with the Crown; or </w:t>
      </w:r>
    </w:p>
    <w:p w14:paraId="073F7625"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for showing or not showing favour or disfavour to any person in relation to this or any other Contract with the Crown.</w:t>
      </w:r>
    </w:p>
    <w:p w14:paraId="28A413B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3994A4F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      If the Contractor, their employees, </w:t>
      </w:r>
      <w:proofErr w:type="gramStart"/>
      <w:r w:rsidRPr="00215CBD">
        <w:rPr>
          <w:rFonts w:ascii="Arial" w:hAnsi="Arial" w:cs="Arial"/>
          <w:color w:val="000000"/>
        </w:rPr>
        <w:t>agents</w:t>
      </w:r>
      <w:proofErr w:type="gramEnd"/>
      <w:r w:rsidRPr="00215CBD">
        <w:rPr>
          <w:rFonts w:ascii="Arial" w:hAnsi="Arial" w:cs="Arial"/>
          <w:color w:val="00000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1688DFD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to terminate the Contract and recover from the Contractor the amount of any loss resulting from the </w:t>
      </w:r>
      <w:proofErr w:type="gramStart"/>
      <w:r w:rsidRPr="00215CBD">
        <w:rPr>
          <w:rFonts w:ascii="Arial" w:hAnsi="Arial" w:cs="Arial"/>
          <w:color w:val="000000"/>
        </w:rPr>
        <w:t>termination;</w:t>
      </w:r>
      <w:proofErr w:type="gramEnd"/>
      <w:r w:rsidRPr="00215CBD">
        <w:rPr>
          <w:rFonts w:ascii="Arial" w:hAnsi="Arial" w:cs="Arial"/>
          <w:color w:val="000000"/>
        </w:rPr>
        <w:t xml:space="preserve"> </w:t>
      </w:r>
    </w:p>
    <w:p w14:paraId="1BFFDB41"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to recover from the Contractor the amount or value of any such gift, </w:t>
      </w:r>
      <w:proofErr w:type="gramStart"/>
      <w:r w:rsidRPr="00215CBD">
        <w:rPr>
          <w:rFonts w:ascii="Arial" w:hAnsi="Arial" w:cs="Arial"/>
          <w:color w:val="000000"/>
        </w:rPr>
        <w:t>consideration</w:t>
      </w:r>
      <w:proofErr w:type="gramEnd"/>
      <w:r w:rsidRPr="00215CBD">
        <w:rPr>
          <w:rFonts w:ascii="Arial" w:hAnsi="Arial" w:cs="Arial"/>
          <w:color w:val="000000"/>
        </w:rPr>
        <w:t xml:space="preserve"> or commission; and </w:t>
      </w:r>
    </w:p>
    <w:p w14:paraId="418AFD2B"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to recover from the Contractor any other loss sustained in consequence of any breach of this Condition, where the Contract has not been terminated. </w:t>
      </w:r>
    </w:p>
    <w:p w14:paraId="0C1F291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In exercising its rights or remedies under this Condition, the Authority shall:</w:t>
      </w:r>
    </w:p>
    <w:p w14:paraId="2277783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act in a reasonable and proportionate manner having regard to such matters as the gravity of, and the identity of the person performing, the prohibited </w:t>
      </w:r>
      <w:proofErr w:type="gramStart"/>
      <w:r w:rsidRPr="00215CBD">
        <w:rPr>
          <w:rFonts w:ascii="Arial" w:hAnsi="Arial" w:cs="Arial"/>
          <w:color w:val="000000"/>
        </w:rPr>
        <w:t>act;</w:t>
      </w:r>
      <w:proofErr w:type="gramEnd"/>
    </w:p>
    <w:p w14:paraId="5C4AFC24"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give all due consideration, where appropriate, to action other than termination of the Contract, including (without being limited to): </w:t>
      </w:r>
    </w:p>
    <w:p w14:paraId="43B7D316"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(a)      requiring the Contractor to procure the termination of a subcontract where the prohibited act is that of a Subcontractor or anyone acting on their </w:t>
      </w:r>
      <w:proofErr w:type="gramStart"/>
      <w:r w:rsidRPr="00215CBD">
        <w:rPr>
          <w:rFonts w:ascii="Arial" w:hAnsi="Arial" w:cs="Arial"/>
          <w:color w:val="000000"/>
        </w:rPr>
        <w:t>behalf;</w:t>
      </w:r>
      <w:proofErr w:type="gramEnd"/>
      <w:r w:rsidRPr="00215CBD">
        <w:rPr>
          <w:rFonts w:ascii="Arial" w:hAnsi="Arial" w:cs="Arial"/>
          <w:color w:val="000000"/>
        </w:rPr>
        <w:t xml:space="preserve"> </w:t>
      </w:r>
    </w:p>
    <w:p w14:paraId="7E29BCF1"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2242747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Recovery action taken against any person in Her Majesty's service shall be without prejudice to any recovery action taken against the Contractor pursuant to this Condition.</w:t>
      </w:r>
    </w:p>
    <w:p w14:paraId="6A7AF07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0966F885" w14:textId="77777777" w:rsidR="00462987" w:rsidRPr="00435BDD" w:rsidRDefault="00462987" w:rsidP="00081838">
      <w:pPr>
        <w:pStyle w:val="Heading1"/>
        <w:ind w:left="142"/>
        <w:rPr>
          <w:rStyle w:val="Heading1Char"/>
        </w:rPr>
      </w:pPr>
      <w:bookmarkStart w:id="45" w:name="_Toc108099135"/>
      <w:r w:rsidRPr="00215CBD">
        <w:rPr>
          <w:rFonts w:cs="Arial"/>
          <w:bCs/>
          <w:color w:val="000000"/>
        </w:rPr>
        <w:t>41.</w:t>
      </w:r>
      <w:r w:rsidRPr="00081838">
        <w:rPr>
          <w:rStyle w:val="Heading1Char"/>
          <w:b/>
          <w:bCs/>
        </w:rPr>
        <w:t>Termination for Convenience</w:t>
      </w:r>
      <w:bookmarkEnd w:id="45"/>
      <w:r w:rsidRPr="00435BDD">
        <w:rPr>
          <w:rStyle w:val="Heading1Char"/>
        </w:rPr>
        <w:t xml:space="preserve"> </w:t>
      </w:r>
    </w:p>
    <w:p w14:paraId="4E58B52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3C2A3A7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lastRenderedPageBreak/>
        <w:t xml:space="preserve">b.      Following the above </w:t>
      </w:r>
      <w:proofErr w:type="gramStart"/>
      <w:r w:rsidRPr="00215CBD">
        <w:rPr>
          <w:rFonts w:ascii="Arial" w:hAnsi="Arial" w:cs="Arial"/>
          <w:color w:val="000000"/>
        </w:rPr>
        <w:t>notification</w:t>
      </w:r>
      <w:proofErr w:type="gramEnd"/>
      <w:r w:rsidRPr="00215CBD">
        <w:rPr>
          <w:rFonts w:ascii="Arial" w:hAnsi="Arial" w:cs="Arial"/>
          <w:color w:val="000000"/>
        </w:rPr>
        <w:t xml:space="preserve"> the Authority shall be entitled to exercise any of the following rights in relation to the Contract (or part being terminated) to direct the Contractor to:</w:t>
      </w:r>
    </w:p>
    <w:p w14:paraId="3B10A70A"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(1)      not start work on any element of the Contractor Deliverables not yet </w:t>
      </w:r>
      <w:proofErr w:type="gramStart"/>
      <w:r w:rsidRPr="00215CBD">
        <w:rPr>
          <w:rFonts w:ascii="Arial" w:hAnsi="Arial" w:cs="Arial"/>
          <w:color w:val="000000"/>
        </w:rPr>
        <w:t>started;</w:t>
      </w:r>
      <w:proofErr w:type="gramEnd"/>
    </w:p>
    <w:p w14:paraId="08E507FF"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(2)      complete in accordance with the Contract the provision of any element of the Contractor </w:t>
      </w:r>
      <w:proofErr w:type="gramStart"/>
      <w:r w:rsidRPr="00215CBD">
        <w:rPr>
          <w:rFonts w:ascii="Arial" w:hAnsi="Arial" w:cs="Arial"/>
          <w:color w:val="000000"/>
        </w:rPr>
        <w:t>Deliverables;</w:t>
      </w:r>
      <w:proofErr w:type="gramEnd"/>
    </w:p>
    <w:p w14:paraId="5570818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as soon as may be reasonably practicable take such steps to ensure that the production rate of the Contractor Deliverables is reduced as quickly as </w:t>
      </w:r>
      <w:proofErr w:type="gramStart"/>
      <w:r w:rsidRPr="00215CBD">
        <w:rPr>
          <w:rFonts w:ascii="Arial" w:hAnsi="Arial" w:cs="Arial"/>
          <w:color w:val="000000"/>
        </w:rPr>
        <w:t>possible;</w:t>
      </w:r>
      <w:proofErr w:type="gramEnd"/>
    </w:p>
    <w:p w14:paraId="5826D5B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(4)      terminate on the best possible terms any subcontracts in support of the Contractor Deliverables that have not been completed, </w:t>
      </w:r>
      <w:proofErr w:type="gramStart"/>
      <w:r w:rsidRPr="00215CBD">
        <w:rPr>
          <w:rFonts w:ascii="Arial" w:hAnsi="Arial" w:cs="Arial"/>
          <w:color w:val="000000"/>
        </w:rPr>
        <w:t>taking into account</w:t>
      </w:r>
      <w:proofErr w:type="gramEnd"/>
      <w:r w:rsidRPr="00215CBD">
        <w:rPr>
          <w:rFonts w:ascii="Arial" w:hAnsi="Arial" w:cs="Arial"/>
          <w:color w:val="000000"/>
        </w:rPr>
        <w:t xml:space="preserve"> any direction given under clauses 41.b.(2) and 41.b.(3) of this Condition.</w:t>
      </w:r>
    </w:p>
    <w:p w14:paraId="64E2937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Where this Condition applies (and subject always to the Contractor’s compliance with any direction given by the Authority under clause 41.b):</w:t>
      </w:r>
    </w:p>
    <w:p w14:paraId="63412ED3"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Authority shall take over from the Contractor at a fair and reasonable price all unused and undamaged materiel and any Contractor Deliverables in the course of manufacture that are:</w:t>
      </w:r>
    </w:p>
    <w:p w14:paraId="56AE3DA0"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in the possession of the Contractor at the date of termination; and</w:t>
      </w:r>
    </w:p>
    <w:p w14:paraId="757F0F52"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provided by or supplied to the Contractor for the performance of the Contract,</w:t>
      </w:r>
    </w:p>
    <w:p w14:paraId="267BA1B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except such materiel and Contractor Deliverables in the course of manufacture as the Contractor shall, with the agreement of the Authority, choose to </w:t>
      </w:r>
      <w:proofErr w:type="gramStart"/>
      <w:r w:rsidRPr="00215CBD">
        <w:rPr>
          <w:rFonts w:ascii="Arial" w:hAnsi="Arial" w:cs="Arial"/>
          <w:color w:val="000000"/>
        </w:rPr>
        <w:t>retain;</w:t>
      </w:r>
      <w:proofErr w:type="gramEnd"/>
    </w:p>
    <w:p w14:paraId="6FF7DD18"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Contractor shall deliver to the Authority within an agreed period, or in absence of such agreement within a period as the Authority may specify, a list of:</w:t>
      </w:r>
    </w:p>
    <w:p w14:paraId="12E9C5FA"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(a)      all such unused and undamaged materiel; and</w:t>
      </w:r>
    </w:p>
    <w:p w14:paraId="2D5CBCCC" w14:textId="77777777" w:rsidR="00462987" w:rsidRPr="00215CBD" w:rsidRDefault="00462987" w:rsidP="00462987">
      <w:pPr>
        <w:widowControl w:val="0"/>
        <w:autoSpaceDE w:val="0"/>
        <w:autoSpaceDN w:val="0"/>
        <w:adjustRightInd w:val="0"/>
        <w:spacing w:after="60" w:line="240" w:lineRule="auto"/>
        <w:ind w:left="1113"/>
        <w:rPr>
          <w:rFonts w:ascii="Arial" w:hAnsi="Arial" w:cs="Arial"/>
        </w:rPr>
      </w:pPr>
      <w:r w:rsidRPr="00215CBD">
        <w:rPr>
          <w:rFonts w:ascii="Arial" w:hAnsi="Arial" w:cs="Arial"/>
          <w:color w:val="000000"/>
        </w:rPr>
        <w:t>(b)      Contractor Deliverables in the course of manufacture,</w:t>
      </w:r>
    </w:p>
    <w:p w14:paraId="59C3A1B2"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sidRPr="00215CBD">
        <w:rPr>
          <w:rFonts w:ascii="Arial" w:hAnsi="Arial" w:cs="Arial"/>
          <w:color w:val="000000"/>
        </w:rPr>
        <w:t>Authority;</w:t>
      </w:r>
      <w:proofErr w:type="gramEnd"/>
    </w:p>
    <w:p w14:paraId="411EFD5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(3)      in respect of Services, the Authority shall pay the Contractor fair and reasonable prices for each Service performed, or partially performed, in accordance with the Contract.</w:t>
      </w:r>
    </w:p>
    <w:p w14:paraId="5CEA882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      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2C759F20"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Contractor taking all reasonable steps to mitigate such loss; and</w:t>
      </w:r>
    </w:p>
    <w:p w14:paraId="3766647E"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Contractor submitting a fully itemised and costed list of such loss, with supporting evidence, reasonably and actually incurred by the Contractor as a result of the termination of the Contract or relevant part.</w:t>
      </w:r>
    </w:p>
    <w:p w14:paraId="6E2A15C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5F91811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f.      The Contractor shall include in any subcontract over £250,000 which it may enter into for the purpose of the Contract, the right to terminate the subcontract under the terms of clauses 41.a to 41.e except that:</w:t>
      </w:r>
    </w:p>
    <w:p w14:paraId="6C12A32D"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the name of the Contractor shall be substituted for the Authority except in clause 41.c.(1</w:t>
      </w:r>
      <w:proofErr w:type="gramStart"/>
      <w:r w:rsidRPr="00215CBD">
        <w:rPr>
          <w:rFonts w:ascii="Arial" w:hAnsi="Arial" w:cs="Arial"/>
          <w:color w:val="000000"/>
        </w:rPr>
        <w:t>);</w:t>
      </w:r>
      <w:proofErr w:type="gramEnd"/>
    </w:p>
    <w:p w14:paraId="220AE24C"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the notice period for termination shall be as specified in the subcontract, or if no period is specified twenty (20) Business Days; and</w:t>
      </w:r>
    </w:p>
    <w:p w14:paraId="16983549"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 xml:space="preserve">(3)      the Contractor’s right to terminate the subcontract shall not be exercised unless the main Contract, or relevant part, has been terminated by the Authority in accordance </w:t>
      </w:r>
      <w:r w:rsidRPr="00215CBD">
        <w:rPr>
          <w:rFonts w:ascii="Arial" w:hAnsi="Arial" w:cs="Arial"/>
          <w:color w:val="000000"/>
        </w:rPr>
        <w:lastRenderedPageBreak/>
        <w:t xml:space="preserve">with the provisions of this Condition 41. </w:t>
      </w:r>
    </w:p>
    <w:p w14:paraId="6840E36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g.      Claims for payment under this Condition shall be submitted in accordance with the Authority’s direction.</w:t>
      </w:r>
    </w:p>
    <w:p w14:paraId="1C617F0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6352EC62" w14:textId="77777777" w:rsidR="00462987" w:rsidRPr="00215CBD" w:rsidRDefault="00462987" w:rsidP="00081838">
      <w:pPr>
        <w:pStyle w:val="Heading1"/>
        <w:ind w:left="142"/>
        <w:rPr>
          <w:rFonts w:cs="Arial"/>
        </w:rPr>
      </w:pPr>
      <w:bookmarkStart w:id="46" w:name="_Toc108099136"/>
      <w:r w:rsidRPr="00215CBD">
        <w:rPr>
          <w:rFonts w:cs="Arial"/>
          <w:bCs/>
          <w:color w:val="000000"/>
        </w:rPr>
        <w:t>42.</w:t>
      </w:r>
      <w:r w:rsidRPr="00081838">
        <w:rPr>
          <w:rStyle w:val="Heading1Char"/>
          <w:b/>
          <w:bCs/>
        </w:rPr>
        <w:t>Material Breach</w:t>
      </w:r>
      <w:bookmarkEnd w:id="46"/>
    </w:p>
    <w:p w14:paraId="7F43585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55A0312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14:paraId="7D89BC31"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(1)      carrying out any work that may be required to make the Contractor Deliverables comply with the Contract; or</w:t>
      </w:r>
    </w:p>
    <w:p w14:paraId="280591A6" w14:textId="77777777" w:rsidR="00462987" w:rsidRPr="00215CBD" w:rsidRDefault="00462987" w:rsidP="00462987">
      <w:pPr>
        <w:widowControl w:val="0"/>
        <w:autoSpaceDE w:val="0"/>
        <w:autoSpaceDN w:val="0"/>
        <w:adjustRightInd w:val="0"/>
        <w:spacing w:after="60" w:line="240" w:lineRule="auto"/>
        <w:ind w:left="546"/>
        <w:rPr>
          <w:rFonts w:ascii="Arial" w:hAnsi="Arial" w:cs="Arial"/>
        </w:rPr>
      </w:pPr>
      <w:r w:rsidRPr="00215CBD">
        <w:rPr>
          <w:rFonts w:ascii="Arial" w:hAnsi="Arial" w:cs="Arial"/>
          <w:color w:val="000000"/>
        </w:rPr>
        <w:t>(2)      obtaining the Contractor Deliverable in substitution from another supplier.</w:t>
      </w:r>
    </w:p>
    <w:p w14:paraId="78B14BD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44B87730" w14:textId="77777777" w:rsidR="00462987" w:rsidRPr="00215CBD" w:rsidRDefault="00462987" w:rsidP="008831FA">
      <w:pPr>
        <w:pStyle w:val="Heading1"/>
        <w:ind w:left="142"/>
        <w:rPr>
          <w:rFonts w:cs="Arial"/>
        </w:rPr>
      </w:pPr>
      <w:bookmarkStart w:id="47" w:name="_Toc108099137"/>
      <w:r w:rsidRPr="00215CBD">
        <w:rPr>
          <w:rFonts w:cs="Arial"/>
          <w:bCs/>
          <w:color w:val="000000"/>
        </w:rPr>
        <w:t>43.</w:t>
      </w:r>
      <w:r w:rsidRPr="008831FA">
        <w:rPr>
          <w:rStyle w:val="Heading1Char"/>
          <w:b/>
          <w:bCs/>
        </w:rPr>
        <w:t>Consequences of Termination</w:t>
      </w:r>
      <w:bookmarkEnd w:id="47"/>
    </w:p>
    <w:p w14:paraId="73C149D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93BDD42"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68A40085"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76B4DC75" w14:textId="77777777" w:rsidR="00462987" w:rsidRPr="008831FA" w:rsidRDefault="00462987" w:rsidP="008831FA">
      <w:pPr>
        <w:pStyle w:val="Heading1"/>
        <w:ind w:left="142"/>
      </w:pPr>
      <w:r w:rsidRPr="00215CBD">
        <w:br w:type="page"/>
      </w:r>
      <w:bookmarkStart w:id="48" w:name="_Toc501022445_4"/>
      <w:bookmarkStart w:id="49" w:name="_Toc108099138"/>
      <w:r w:rsidRPr="008831FA">
        <w:lastRenderedPageBreak/>
        <w:t>45 Project specific DEFCONs and DEFCON SC variants that apply to this contract</w:t>
      </w:r>
      <w:bookmarkEnd w:id="48"/>
      <w:bookmarkEnd w:id="49"/>
    </w:p>
    <w:p w14:paraId="137A7529"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5BED54B9"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50" w:name="_Toc501022446_4_1"/>
      <w:r w:rsidRPr="00215CBD">
        <w:rPr>
          <w:rFonts w:ascii="Arial" w:hAnsi="Arial" w:cs="Arial"/>
          <w:b/>
          <w:bCs/>
          <w:color w:val="000000"/>
        </w:rPr>
        <w:t>DEFCON 76</w:t>
      </w:r>
    </w:p>
    <w:p w14:paraId="3AD82B3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76 (Edn. 06/21) - Contractor's Personnel At Government Establishments</w:t>
      </w:r>
    </w:p>
    <w:p w14:paraId="11FE363F"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6073C5E2"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r w:rsidRPr="00215CBD">
        <w:rPr>
          <w:rFonts w:ascii="Arial" w:hAnsi="Arial" w:cs="Arial"/>
          <w:b/>
          <w:bCs/>
          <w:color w:val="000000"/>
        </w:rPr>
        <w:t>DEFCON 514A</w:t>
      </w:r>
      <w:bookmarkEnd w:id="50"/>
    </w:p>
    <w:p w14:paraId="547B556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514A (Edn. 03/16) - Failure of Performance under Research and Development Contracts</w:t>
      </w:r>
    </w:p>
    <w:p w14:paraId="1A8741C2"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51F268F2"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51" w:name="_Toc501022446_4_2"/>
      <w:r w:rsidRPr="00215CBD">
        <w:rPr>
          <w:rFonts w:ascii="Arial" w:hAnsi="Arial" w:cs="Arial"/>
          <w:b/>
          <w:bCs/>
          <w:color w:val="000000"/>
        </w:rPr>
        <w:t>DEFCON 532A (SC2)</w:t>
      </w:r>
      <w:bookmarkEnd w:id="51"/>
    </w:p>
    <w:p w14:paraId="5BB0F1F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532A (SC2) (Edn. 08/20) – Protection of Personal Data (Where Personal Data is not being processed on behalf of the Authority)</w:t>
      </w:r>
    </w:p>
    <w:p w14:paraId="2E3F79B5"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542CDA96"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52" w:name="_Toc501022446_4_3"/>
      <w:r w:rsidRPr="00215CBD">
        <w:rPr>
          <w:rFonts w:ascii="Arial" w:hAnsi="Arial" w:cs="Arial"/>
          <w:b/>
          <w:bCs/>
          <w:color w:val="000000"/>
        </w:rPr>
        <w:t>DEFCON 602B</w:t>
      </w:r>
      <w:bookmarkEnd w:id="52"/>
    </w:p>
    <w:p w14:paraId="57CA916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602B (Edn. 12/06) - Quality Assurance (Without Deliverable Quality Plan)</w:t>
      </w:r>
    </w:p>
    <w:p w14:paraId="1139A96A"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6C24FE6E"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53" w:name="_Toc501022446_4_4"/>
      <w:r w:rsidRPr="00215CBD">
        <w:rPr>
          <w:rFonts w:ascii="Arial" w:hAnsi="Arial" w:cs="Arial"/>
          <w:b/>
          <w:bCs/>
          <w:color w:val="000000"/>
        </w:rPr>
        <w:t>DEFCON 627</w:t>
      </w:r>
      <w:bookmarkEnd w:id="53"/>
    </w:p>
    <w:p w14:paraId="6241A14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627 (Edn. 11/21) - Quality Assurance - Requirement for a Certificate of Conformity</w:t>
      </w:r>
    </w:p>
    <w:p w14:paraId="0AD4AFB5"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1C656BDA"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54" w:name="_Toc501022446_4_5"/>
      <w:r w:rsidRPr="00215CBD">
        <w:rPr>
          <w:rFonts w:ascii="Arial" w:hAnsi="Arial" w:cs="Arial"/>
          <w:b/>
          <w:bCs/>
          <w:color w:val="000000"/>
        </w:rPr>
        <w:t>DEFCON 637</w:t>
      </w:r>
      <w:bookmarkEnd w:id="54"/>
    </w:p>
    <w:p w14:paraId="79E74D6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637 (Edn. 05/17) - Defect Investigation and Liability</w:t>
      </w:r>
    </w:p>
    <w:p w14:paraId="39916600"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1A02D1F6"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55" w:name="_Toc501022446_4_6"/>
      <w:r w:rsidRPr="00215CBD">
        <w:rPr>
          <w:rFonts w:ascii="Arial" w:hAnsi="Arial" w:cs="Arial"/>
          <w:b/>
          <w:bCs/>
          <w:color w:val="000000"/>
        </w:rPr>
        <w:t>DEFCON 647 (SC2)</w:t>
      </w:r>
      <w:bookmarkEnd w:id="55"/>
    </w:p>
    <w:p w14:paraId="793D9A8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647 (SC2) (Edn. 05/21) - Financial Management Information</w:t>
      </w:r>
    </w:p>
    <w:p w14:paraId="4B5E879C"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04853FAC"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bookmarkStart w:id="56" w:name="_Toc501022446_4_7"/>
      <w:r w:rsidRPr="00215CBD">
        <w:rPr>
          <w:rFonts w:ascii="Arial" w:hAnsi="Arial" w:cs="Arial"/>
          <w:b/>
          <w:bCs/>
          <w:color w:val="000000"/>
        </w:rPr>
        <w:t xml:space="preserve">DEFCON 658 (SC2) </w:t>
      </w:r>
      <w:bookmarkEnd w:id="56"/>
    </w:p>
    <w:p w14:paraId="06E84E5A"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r w:rsidRPr="00215CBD">
        <w:rPr>
          <w:rFonts w:ascii="Arial" w:hAnsi="Arial" w:cs="Arial"/>
          <w:color w:val="000000"/>
        </w:rPr>
        <w:t>DEFCON 658 (SC2) (Edn.09/21) - Cyber Risk Profile - Low</w:t>
      </w:r>
    </w:p>
    <w:p w14:paraId="1912944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Note: Further to DEFCON 658 the Cyber Risk Profile of the Contract is Low, as defined in Def Stan 05-138.</w:t>
      </w:r>
    </w:p>
    <w:p w14:paraId="78CE7F57"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24F824DE"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57" w:name="_Toc501022446_4_8"/>
      <w:r w:rsidRPr="00215CBD">
        <w:rPr>
          <w:rFonts w:ascii="Arial" w:hAnsi="Arial" w:cs="Arial"/>
          <w:b/>
          <w:bCs/>
          <w:color w:val="000000"/>
        </w:rPr>
        <w:t>DEFCON 659A</w:t>
      </w:r>
      <w:bookmarkEnd w:id="57"/>
    </w:p>
    <w:p w14:paraId="5EAB20A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659A (Edn. 09/21) - Security Measures</w:t>
      </w:r>
    </w:p>
    <w:p w14:paraId="661095DC"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2552080B"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58" w:name="_Toc501022446_4_9"/>
      <w:r w:rsidRPr="00215CBD">
        <w:rPr>
          <w:rFonts w:ascii="Arial" w:hAnsi="Arial" w:cs="Arial"/>
          <w:b/>
          <w:bCs/>
          <w:color w:val="000000"/>
        </w:rPr>
        <w:t>DEFCON 660</w:t>
      </w:r>
      <w:bookmarkEnd w:id="58"/>
    </w:p>
    <w:p w14:paraId="570B4FC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660 (Edn. 12/15) - Official-Sensitive Security Requirements</w:t>
      </w:r>
    </w:p>
    <w:p w14:paraId="680097ED"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79D14AFE"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59" w:name="_Toc501022446_4_10"/>
      <w:r w:rsidRPr="00215CBD">
        <w:rPr>
          <w:rFonts w:ascii="Arial" w:hAnsi="Arial" w:cs="Arial"/>
          <w:b/>
          <w:bCs/>
          <w:color w:val="000000"/>
        </w:rPr>
        <w:t>DEFCON 694 (SC2)</w:t>
      </w:r>
      <w:bookmarkEnd w:id="59"/>
    </w:p>
    <w:p w14:paraId="6D36E1B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DEFCON 694 (SC2) (Edn. 07/21) - Accounting For Property of the Authority</w:t>
      </w:r>
    </w:p>
    <w:p w14:paraId="6D7D2109"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74693919"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03C06467" w14:textId="77777777" w:rsidR="00462987" w:rsidRPr="00215CBD" w:rsidRDefault="00462987" w:rsidP="00762F88">
      <w:pPr>
        <w:pStyle w:val="Heading1"/>
        <w:tabs>
          <w:tab w:val="left" w:pos="142"/>
        </w:tabs>
        <w:ind w:left="142"/>
      </w:pPr>
      <w:bookmarkStart w:id="60" w:name="_Toc501022445_5"/>
      <w:bookmarkStart w:id="61" w:name="_Toc108099139"/>
      <w:r w:rsidRPr="00215CBD">
        <w:lastRenderedPageBreak/>
        <w:t>General Conditions</w:t>
      </w:r>
      <w:bookmarkEnd w:id="60"/>
      <w:bookmarkEnd w:id="61"/>
    </w:p>
    <w:p w14:paraId="06D881B0"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3AF3EE3E" w14:textId="77777777" w:rsidR="00462987" w:rsidRPr="00215CBD" w:rsidRDefault="00462987" w:rsidP="00762F88">
      <w:pPr>
        <w:pStyle w:val="Heading1"/>
        <w:ind w:left="142"/>
      </w:pPr>
      <w:bookmarkStart w:id="62" w:name="_Toc501022446_5_1"/>
      <w:bookmarkStart w:id="63" w:name="_Toc108099140"/>
      <w:r w:rsidRPr="00215CBD">
        <w:t>Third Party IPR Authorisation</w:t>
      </w:r>
      <w:bookmarkEnd w:id="62"/>
      <w:bookmarkEnd w:id="63"/>
    </w:p>
    <w:p w14:paraId="3B0787E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AUTHORISATIONBY THE CROWN FOR USE OF THIRD PARTY INTELLECTUAL PROPERTY RIGHTS</w:t>
      </w:r>
    </w:p>
    <w:p w14:paraId="2AF6934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w:t>
      </w:r>
    </w:p>
    <w:p w14:paraId="507CA7CA" w14:textId="5FC8B208"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Notwithstanding any other provisions of the</w:t>
      </w:r>
      <w:r w:rsidR="00520BDD">
        <w:rPr>
          <w:rFonts w:ascii="Arial" w:hAnsi="Arial" w:cs="Arial"/>
          <w:color w:val="000000"/>
        </w:rPr>
        <w:t xml:space="preserve"> </w:t>
      </w:r>
      <w:r w:rsidRPr="00215CBD">
        <w:rPr>
          <w:rFonts w:ascii="Arial" w:hAnsi="Arial" w:cs="Arial"/>
          <w:color w:val="000000"/>
        </w:rPr>
        <w:t>Contract and for the avoidance of doubt, award of the Contract by the Authority</w:t>
      </w:r>
      <w:r w:rsidR="00520BDD">
        <w:rPr>
          <w:rFonts w:ascii="Arial" w:hAnsi="Arial" w:cs="Arial"/>
          <w:color w:val="000000"/>
        </w:rPr>
        <w:t xml:space="preserve"> </w:t>
      </w:r>
      <w:r w:rsidRPr="00215CBD">
        <w:rPr>
          <w:rFonts w:ascii="Arial" w:hAnsi="Arial" w:cs="Arial"/>
          <w:color w:val="000000"/>
        </w:rPr>
        <w:t>and placement of any contract task under it does not constitute an</w:t>
      </w:r>
      <w:r w:rsidR="00520BDD">
        <w:rPr>
          <w:rFonts w:ascii="Arial" w:hAnsi="Arial" w:cs="Arial"/>
          <w:color w:val="000000"/>
        </w:rPr>
        <w:t xml:space="preserve"> </w:t>
      </w:r>
      <w:r w:rsidRPr="00215CBD">
        <w:rPr>
          <w:rFonts w:ascii="Arial" w:hAnsi="Arial" w:cs="Arial"/>
          <w:color w:val="000000"/>
        </w:rPr>
        <w:t>authorisation by the Crown under Sections 55 and 56 of the Patents Act 1977 or</w:t>
      </w:r>
      <w:r w:rsidR="00520BDD">
        <w:rPr>
          <w:rFonts w:ascii="Arial" w:hAnsi="Arial" w:cs="Arial"/>
          <w:color w:val="000000"/>
        </w:rPr>
        <w:t xml:space="preserve"> </w:t>
      </w:r>
      <w:r w:rsidRPr="00215CBD">
        <w:rPr>
          <w:rFonts w:ascii="Arial" w:hAnsi="Arial" w:cs="Arial"/>
          <w:color w:val="000000"/>
        </w:rPr>
        <w:t>Section 12 of the Registered Designs Act 1949. The Contractor acknowledges that</w:t>
      </w:r>
      <w:r w:rsidR="00520BDD">
        <w:rPr>
          <w:rFonts w:ascii="Arial" w:hAnsi="Arial" w:cs="Arial"/>
          <w:color w:val="000000"/>
        </w:rPr>
        <w:t xml:space="preserve"> </w:t>
      </w:r>
      <w:r w:rsidRPr="00215CBD">
        <w:rPr>
          <w:rFonts w:ascii="Arial" w:hAnsi="Arial" w:cs="Arial"/>
          <w:color w:val="000000"/>
        </w:rPr>
        <w:t>any such authorisation by the Authority under its statutory powers must be expressly provided in writing, with reference to the acts authorised</w:t>
      </w:r>
      <w:r w:rsidR="00520BDD">
        <w:rPr>
          <w:rFonts w:ascii="Arial" w:hAnsi="Arial" w:cs="Arial"/>
          <w:color w:val="000000"/>
        </w:rPr>
        <w:t xml:space="preserve"> </w:t>
      </w:r>
      <w:r w:rsidRPr="00215CBD">
        <w:rPr>
          <w:rFonts w:ascii="Arial" w:hAnsi="Arial" w:cs="Arial"/>
          <w:color w:val="000000"/>
        </w:rPr>
        <w:t>and the specific intellectual property involved.</w:t>
      </w:r>
    </w:p>
    <w:p w14:paraId="593DD589"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3435CADA" w14:textId="77777777" w:rsidR="00462987" w:rsidRPr="00215CBD" w:rsidRDefault="00462987" w:rsidP="00462987">
      <w:pPr>
        <w:keepNext/>
        <w:keepLines/>
        <w:widowControl w:val="0"/>
        <w:autoSpaceDE w:val="0"/>
        <w:autoSpaceDN w:val="0"/>
        <w:adjustRightInd w:val="0"/>
        <w:spacing w:before="480" w:after="0" w:line="276" w:lineRule="auto"/>
        <w:ind w:left="120" w:right="114"/>
        <w:rPr>
          <w:rFonts w:ascii="Arial" w:hAnsi="Arial" w:cs="Arial"/>
          <w:b/>
          <w:bCs/>
          <w:color w:val="000000"/>
        </w:rPr>
      </w:pPr>
      <w:bookmarkStart w:id="64" w:name="_Toc501022445_6"/>
    </w:p>
    <w:p w14:paraId="0EB3DE1F" w14:textId="77777777" w:rsidR="00462987" w:rsidRPr="00215CBD" w:rsidRDefault="00462987" w:rsidP="00762F88">
      <w:pPr>
        <w:pStyle w:val="Heading1"/>
        <w:ind w:left="142"/>
      </w:pPr>
      <w:r w:rsidRPr="00215CBD">
        <w:br w:type="page"/>
      </w:r>
      <w:bookmarkStart w:id="65" w:name="_Toc108099141"/>
      <w:r w:rsidRPr="00215CBD">
        <w:lastRenderedPageBreak/>
        <w:t>Intellectual Property Rights</w:t>
      </w:r>
      <w:bookmarkEnd w:id="64"/>
      <w:bookmarkEnd w:id="65"/>
    </w:p>
    <w:p w14:paraId="255D0555"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7CA25EF3"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66" w:name="_Toc501022446_6_1"/>
      <w:r w:rsidRPr="00215CBD">
        <w:rPr>
          <w:rFonts w:ascii="Arial" w:hAnsi="Arial" w:cs="Arial"/>
          <w:b/>
          <w:bCs/>
          <w:color w:val="000000"/>
        </w:rPr>
        <w:t>DEFCON 705</w:t>
      </w:r>
      <w:bookmarkEnd w:id="66"/>
    </w:p>
    <w:p w14:paraId="7C217EA5" w14:textId="77777777" w:rsidR="00462987" w:rsidRPr="00215CBD" w:rsidRDefault="00462987" w:rsidP="00462987">
      <w:pPr>
        <w:widowControl w:val="0"/>
        <w:autoSpaceDE w:val="0"/>
        <w:autoSpaceDN w:val="0"/>
        <w:adjustRightInd w:val="0"/>
        <w:spacing w:after="60" w:line="240" w:lineRule="auto"/>
        <w:ind w:left="120"/>
        <w:rPr>
          <w:rFonts w:ascii="Arial" w:hAnsi="Arial" w:cs="Arial"/>
          <w:color w:val="000000"/>
        </w:rPr>
      </w:pPr>
      <w:r w:rsidRPr="00215CBD">
        <w:rPr>
          <w:rFonts w:ascii="Arial" w:hAnsi="Arial" w:cs="Arial"/>
          <w:color w:val="000000"/>
        </w:rPr>
        <w:t>DEFCON 705 (Edn. 06/21) - Intellectual Property Rights - Research and Technology</w:t>
      </w:r>
    </w:p>
    <w:p w14:paraId="2C046F3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412B3A6B"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326CDF82" w14:textId="77777777" w:rsidR="00462987" w:rsidRPr="00215CBD" w:rsidRDefault="00462987" w:rsidP="00762F88">
      <w:pPr>
        <w:pStyle w:val="Heading1"/>
        <w:ind w:left="142"/>
      </w:pPr>
      <w:r w:rsidRPr="00215CBD">
        <w:br w:type="page"/>
      </w:r>
      <w:bookmarkStart w:id="67" w:name="_Toc501022445_7"/>
      <w:bookmarkStart w:id="68" w:name="_Toc108099142"/>
      <w:r w:rsidRPr="00215CBD">
        <w:lastRenderedPageBreak/>
        <w:t>Payment Terms</w:t>
      </w:r>
      <w:bookmarkEnd w:id="67"/>
      <w:bookmarkEnd w:id="68"/>
    </w:p>
    <w:p w14:paraId="15C74064"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17FDFEB8"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69" w:name="_Toc501022446_7_1"/>
      <w:r w:rsidRPr="00215CBD">
        <w:rPr>
          <w:rFonts w:ascii="Arial" w:hAnsi="Arial" w:cs="Arial"/>
          <w:b/>
          <w:bCs/>
          <w:color w:val="000000"/>
        </w:rPr>
        <w:t>Payment Terms</w:t>
      </w:r>
      <w:bookmarkEnd w:id="69"/>
    </w:p>
    <w:p w14:paraId="062189C7" w14:textId="65BB9D70"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1. The Authority shall, subject to the following provisions of this condition, make to the contractor advances against the price(s) payable for Items 1</w:t>
      </w:r>
      <w:r w:rsidR="00D76D8E" w:rsidRPr="00215CBD">
        <w:rPr>
          <w:rFonts w:ascii="Arial" w:hAnsi="Arial" w:cs="Arial"/>
          <w:color w:val="000000"/>
        </w:rPr>
        <w:t>-4</w:t>
      </w:r>
      <w:r w:rsidRPr="00215CBD">
        <w:rPr>
          <w:rFonts w:ascii="Arial" w:hAnsi="Arial" w:cs="Arial"/>
          <w:color w:val="000000"/>
        </w:rPr>
        <w:t xml:space="preserve"> (‘interim payments’) in accordance with the Stage Payment Scheme set out in Schedule 9 of the contract.  </w:t>
      </w:r>
    </w:p>
    <w:p w14:paraId="4FAF3BD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2. The contractor shall be entitled to interim payments, to be claimed in accordance with condition 36 for each stage under the Stage Payment Scheme, provided that: </w:t>
      </w:r>
    </w:p>
    <w:p w14:paraId="109832F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the contractor has completed all work comprised in the stage for which the interim payment is sought in accordance with Annex A to </w:t>
      </w:r>
      <w:proofErr w:type="gramStart"/>
      <w:r w:rsidRPr="00215CBD">
        <w:rPr>
          <w:rFonts w:ascii="Arial" w:hAnsi="Arial" w:cs="Arial"/>
          <w:color w:val="000000"/>
        </w:rPr>
        <w:t>702596452;</w:t>
      </w:r>
      <w:proofErr w:type="gramEnd"/>
      <w:r w:rsidRPr="00215CBD">
        <w:rPr>
          <w:rFonts w:ascii="Arial" w:hAnsi="Arial" w:cs="Arial"/>
          <w:color w:val="000000"/>
        </w:rPr>
        <w:t>  </w:t>
      </w:r>
    </w:p>
    <w:p w14:paraId="39E8624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all previous stages have been completed, unless the parties expressly agree otherwise; and  </w:t>
      </w:r>
    </w:p>
    <w:p w14:paraId="2310411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the contractor shall have complied with all its contractual obligations which enable the Authority to monitor the contractor’s contractual performance, including but not limited to those obligations related to the provision of information to the Authority.  </w:t>
      </w:r>
    </w:p>
    <w:p w14:paraId="419E321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3. Notwithstanding Clause 2 above, the Authority shall not be obliged to make an interim payment to the contractor if it has reasonable cause to believe that the contractor will be unlikely to render complete performance of its obligations in respect of items 1 to 4 of the contract. </w:t>
      </w:r>
    </w:p>
    <w:p w14:paraId="6CF4D70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4. Where the Authority intends to rely on Clause 3 above as the basis for rejecting any claim for an interim payment which the contractor may make in accordance with condition 29 Acceptance, the Authority shall give to the contractor notice in writing of its intention together with reasons and justification for the rejection.  </w:t>
      </w:r>
    </w:p>
    <w:p w14:paraId="07E906C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5. The Authority shall without prejudice to any other right / remedy of either party be entitled to recover in full all interim payments made under the contract where: </w:t>
      </w:r>
    </w:p>
    <w:p w14:paraId="11B4AF0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 the contract, or the part of the contract under which Items 1 to 4 are to be provided, is terminated otherwise than in accordance with Condition 41 (Termination for Convenience), or expires by reason of passing of time; and  </w:t>
      </w:r>
    </w:p>
    <w:p w14:paraId="5BAB204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the contractor has failed to complete performance of Items 1 to 4  </w:t>
      </w:r>
    </w:p>
    <w:p w14:paraId="4F02B00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6. Payment of an interim payment by the Authority under Condition 36 shall not, unless expressly stated to do so, constitute: </w:t>
      </w:r>
    </w:p>
    <w:p w14:paraId="352864D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a. acceptance by the Authority of any contractual </w:t>
      </w:r>
      <w:proofErr w:type="gramStart"/>
      <w:r w:rsidRPr="00215CBD">
        <w:rPr>
          <w:rFonts w:ascii="Arial" w:hAnsi="Arial" w:cs="Arial"/>
          <w:color w:val="000000"/>
        </w:rPr>
        <w:t>deliverable;</w:t>
      </w:r>
      <w:proofErr w:type="gramEnd"/>
      <w:r w:rsidRPr="00215CBD">
        <w:rPr>
          <w:rFonts w:ascii="Arial" w:hAnsi="Arial" w:cs="Arial"/>
          <w:color w:val="000000"/>
        </w:rPr>
        <w:t>  </w:t>
      </w:r>
    </w:p>
    <w:p w14:paraId="69B0A96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b. a representation by the Authority that the contractor has complied with any contractual obligations; or  </w:t>
      </w:r>
    </w:p>
    <w:p w14:paraId="39608BF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 a waiver of the Authority’s right to subsequently claim that the conditions for payment of that interim payment were not satisfied. </w:t>
      </w:r>
    </w:p>
    <w:p w14:paraId="47E68CF9"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rPr>
        <w:t>7. Schedule 9 includes all contractual options in accordance with this condition, if an option is not activated, the Firm Price of the Stage Payment will be reduced to the level displayed within the stage payment schedule.</w:t>
      </w:r>
    </w:p>
    <w:p w14:paraId="72BB0B2A"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0CA83AE1" w14:textId="77777777" w:rsidR="00462987" w:rsidRPr="00215CBD" w:rsidRDefault="00462987" w:rsidP="00462987">
      <w:pPr>
        <w:keepNext/>
        <w:keepLines/>
        <w:widowControl w:val="0"/>
        <w:autoSpaceDE w:val="0"/>
        <w:autoSpaceDN w:val="0"/>
        <w:adjustRightInd w:val="0"/>
        <w:spacing w:before="480" w:after="0" w:line="276" w:lineRule="auto"/>
        <w:ind w:left="120" w:right="114"/>
        <w:rPr>
          <w:rFonts w:ascii="Arial" w:hAnsi="Arial" w:cs="Arial"/>
          <w:b/>
          <w:bCs/>
          <w:color w:val="000000"/>
        </w:rPr>
      </w:pPr>
      <w:bookmarkStart w:id="70" w:name="_Toc501022445_8"/>
    </w:p>
    <w:p w14:paraId="2CE77D84" w14:textId="77777777" w:rsidR="00462987" w:rsidRPr="00215CBD" w:rsidRDefault="00462987" w:rsidP="00762F88">
      <w:pPr>
        <w:pStyle w:val="Heading1"/>
        <w:ind w:firstLine="142"/>
      </w:pPr>
      <w:r w:rsidRPr="00215CBD">
        <w:br w:type="page"/>
      </w:r>
      <w:bookmarkStart w:id="71" w:name="_Toc108099143"/>
      <w:r w:rsidRPr="00215CBD">
        <w:lastRenderedPageBreak/>
        <w:t>Special Indemnity Conditions</w:t>
      </w:r>
      <w:bookmarkEnd w:id="70"/>
      <w:bookmarkEnd w:id="71"/>
    </w:p>
    <w:p w14:paraId="47C6F823"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color w:val="000000"/>
        </w:rPr>
      </w:pPr>
      <w:r w:rsidRPr="00215CBD">
        <w:rPr>
          <w:rFonts w:ascii="Arial" w:hAnsi="Arial" w:cs="Arial"/>
          <w:color w:val="000000"/>
        </w:rPr>
        <w:t xml:space="preserve"> </w:t>
      </w:r>
    </w:p>
    <w:p w14:paraId="372A1F9F"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Not used.</w:t>
      </w:r>
    </w:p>
    <w:p w14:paraId="660BE67C"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72" w:name="_Toc501022446_8_1"/>
      <w:bookmarkEnd w:id="72"/>
    </w:p>
    <w:p w14:paraId="71960713"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color w:val="000000"/>
        </w:rPr>
      </w:pPr>
    </w:p>
    <w:p w14:paraId="239A508D"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rPr>
        <w:br w:type="page"/>
      </w:r>
    </w:p>
    <w:p w14:paraId="7210F362" w14:textId="77777777" w:rsidR="00462987" w:rsidRPr="008831FA" w:rsidRDefault="00462987" w:rsidP="008831FA">
      <w:pPr>
        <w:pStyle w:val="Heading1"/>
        <w:ind w:left="142"/>
      </w:pPr>
      <w:r w:rsidRPr="008831FA">
        <w:lastRenderedPageBreak/>
        <w:t xml:space="preserve"> </w:t>
      </w:r>
      <w:bookmarkStart w:id="73" w:name="_Toc501022445_9"/>
      <w:bookmarkStart w:id="74" w:name="_Toc108099144"/>
      <w:r w:rsidRPr="008831FA">
        <w:t>46 Special conditions that apply to this Contract</w:t>
      </w:r>
      <w:bookmarkEnd w:id="73"/>
      <w:bookmarkEnd w:id="74"/>
    </w:p>
    <w:p w14:paraId="0F55DF5B"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6C665722"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75" w:name="_Toc501022446_9_1"/>
      <w:r w:rsidRPr="00215CBD">
        <w:rPr>
          <w:rFonts w:ascii="Arial" w:hAnsi="Arial" w:cs="Arial"/>
          <w:b/>
          <w:bCs/>
          <w:color w:val="000000"/>
        </w:rPr>
        <w:t>SC2 - ITT - Annex A - Limitation of Contractors Liability</w:t>
      </w:r>
      <w:bookmarkEnd w:id="75"/>
    </w:p>
    <w:p w14:paraId="2D29B295"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b/>
          <w:color w:val="000000"/>
        </w:rPr>
        <w:t xml:space="preserve">46.1.      </w:t>
      </w:r>
      <w:r w:rsidRPr="00762F88">
        <w:rPr>
          <w:rStyle w:val="Heading1Char"/>
        </w:rPr>
        <w:t>LIMITATIONS ON LIABILITY</w:t>
      </w:r>
    </w:p>
    <w:p w14:paraId="33B4C217"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Definitions</w:t>
      </w:r>
    </w:p>
    <w:p w14:paraId="3886BC88"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46.1.1      In this Condition 46.1 the following words and expressions shall have the meanings given to them, except where the context requires a different meaning:</w:t>
      </w:r>
    </w:p>
    <w:p w14:paraId="23FB6E85"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215CBD">
        <w:rPr>
          <w:rFonts w:ascii="Arial" w:hAnsi="Arial" w:cs="Arial"/>
          <w:color w:val="000000"/>
        </w:rPr>
        <w:t>Contract;</w:t>
      </w:r>
      <w:proofErr w:type="gramEnd"/>
    </w:p>
    <w:p w14:paraId="7FCBB83C"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4567C06B"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(1) UK </w:t>
      </w:r>
      <w:proofErr w:type="gramStart"/>
      <w:r w:rsidRPr="00215CBD">
        <w:rPr>
          <w:rFonts w:ascii="Arial" w:hAnsi="Arial" w:cs="Arial"/>
          <w:color w:val="000000"/>
        </w:rPr>
        <w:t>GDPR;</w:t>
      </w:r>
      <w:proofErr w:type="gramEnd"/>
      <w:r w:rsidRPr="00215CBD">
        <w:rPr>
          <w:rFonts w:ascii="Arial" w:hAnsi="Arial" w:cs="Arial"/>
          <w:color w:val="000000"/>
        </w:rPr>
        <w:t xml:space="preserve"> </w:t>
      </w:r>
    </w:p>
    <w:p w14:paraId="384DB4FE"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(2) DPA 2018; and</w:t>
      </w:r>
    </w:p>
    <w:p w14:paraId="1825523C"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 xml:space="preserve">(3) the Privacy and Electronic Communications (EC Directive) Regulations 2003 (SI 2003/2426) as amended, each to the extent that it relates to the processing of personal data and </w:t>
      </w:r>
      <w:proofErr w:type="gramStart"/>
      <w:r w:rsidRPr="00215CBD">
        <w:rPr>
          <w:rFonts w:ascii="Arial" w:hAnsi="Arial" w:cs="Arial"/>
          <w:b/>
          <w:bCs/>
          <w:color w:val="000000"/>
        </w:rPr>
        <w:t>privacy;</w:t>
      </w:r>
      <w:proofErr w:type="gramEnd"/>
      <w:r w:rsidRPr="00215CBD">
        <w:rPr>
          <w:rFonts w:ascii="Arial" w:hAnsi="Arial" w:cs="Arial"/>
          <w:b/>
          <w:bCs/>
          <w:color w:val="000000"/>
        </w:rPr>
        <w:t xml:space="preserve"> </w:t>
      </w:r>
    </w:p>
    <w:p w14:paraId="6AD09917"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215CBD">
        <w:rPr>
          <w:rFonts w:ascii="Arial" w:hAnsi="Arial" w:cs="Arial"/>
          <w:color w:val="000000"/>
        </w:rPr>
        <w:t>agents</w:t>
      </w:r>
      <w:proofErr w:type="gramEnd"/>
      <w:r w:rsidRPr="00215CBD">
        <w:rPr>
          <w:rFonts w:ascii="Arial" w:hAnsi="Arial" w:cs="Arial"/>
          <w:color w:val="00000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215CBD">
        <w:rPr>
          <w:rFonts w:ascii="Arial" w:hAnsi="Arial" w:cs="Arial"/>
          <w:color w:val="000000"/>
        </w:rPr>
        <w:t>Default;</w:t>
      </w:r>
      <w:proofErr w:type="gramEnd"/>
    </w:p>
    <w:p w14:paraId="5F8E0AA1"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‘DPA 2018’ means the Data Protection Act </w:t>
      </w:r>
      <w:proofErr w:type="gramStart"/>
      <w:r w:rsidRPr="00215CBD">
        <w:rPr>
          <w:rFonts w:ascii="Arial" w:hAnsi="Arial" w:cs="Arial"/>
          <w:color w:val="000000"/>
        </w:rPr>
        <w:t>2018;</w:t>
      </w:r>
      <w:proofErr w:type="gramEnd"/>
    </w:p>
    <w:p w14:paraId="673AA551"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“Law” means any applicable law, subordinate legislation within the meaning of section 21(1) of the Interpretation Act 1978, regulation, order, regulatory policy, mandatory </w:t>
      </w:r>
      <w:proofErr w:type="gramStart"/>
      <w:r w:rsidRPr="00215CBD">
        <w:rPr>
          <w:rFonts w:ascii="Arial" w:hAnsi="Arial" w:cs="Arial"/>
          <w:color w:val="000000"/>
        </w:rPr>
        <w:t>guidance</w:t>
      </w:r>
      <w:proofErr w:type="gramEnd"/>
      <w:r w:rsidRPr="00215CBD">
        <w:rPr>
          <w:rFonts w:ascii="Arial" w:hAnsi="Arial" w:cs="Arial"/>
          <w:color w:val="000000"/>
        </w:rPr>
        <w:t xml:space="preserve"> or code of practice judgment of a relevant court of law, or directives or requirements of any regulatory body, delegated or subordinate legislation or notice of any regulatory body.</w:t>
      </w:r>
    </w:p>
    <w:p w14:paraId="4FE504AB"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215CBD">
        <w:rPr>
          <w:rFonts w:ascii="Arial" w:hAnsi="Arial" w:cs="Arial"/>
          <w:color w:val="000000"/>
        </w:rPr>
        <w:t>];</w:t>
      </w:r>
      <w:proofErr w:type="gramEnd"/>
    </w:p>
    <w:p w14:paraId="1FF0F1B5"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79758192"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215CBD">
        <w:rPr>
          <w:rFonts w:ascii="Arial" w:hAnsi="Arial" w:cs="Arial"/>
          <w:color w:val="000000"/>
        </w:rPr>
        <w:t>2019;</w:t>
      </w:r>
      <w:proofErr w:type="gramEnd"/>
    </w:p>
    <w:p w14:paraId="2BF8AF8F"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Unlimited liabilities</w:t>
      </w:r>
    </w:p>
    <w:p w14:paraId="7E73BB9D"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46.1.2      Neither Party limits its liability for:</w:t>
      </w:r>
    </w:p>
    <w:p w14:paraId="38F17EDB"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lastRenderedPageBreak/>
        <w:t>1.2.1      death or personal injury caused by its negligence, or that of its employees, agents or sub-contractors (as applicable</w:t>
      </w:r>
      <w:proofErr w:type="gramStart"/>
      <w:r w:rsidRPr="00215CBD">
        <w:rPr>
          <w:rFonts w:ascii="Arial" w:hAnsi="Arial" w:cs="Arial"/>
          <w:color w:val="000000"/>
        </w:rPr>
        <w:t>);</w:t>
      </w:r>
      <w:proofErr w:type="gramEnd"/>
    </w:p>
    <w:p w14:paraId="239C651D"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1.2.2      fraud or fraudulent misrepresentation by it or its </w:t>
      </w:r>
      <w:proofErr w:type="gramStart"/>
      <w:r w:rsidRPr="00215CBD">
        <w:rPr>
          <w:rFonts w:ascii="Arial" w:hAnsi="Arial" w:cs="Arial"/>
          <w:color w:val="000000"/>
        </w:rPr>
        <w:t>employees;</w:t>
      </w:r>
      <w:proofErr w:type="gramEnd"/>
    </w:p>
    <w:p w14:paraId="41DFBCF0"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1.2.3      breach of any obligation as to title implied by section 12 of the Sale of Goods Act 1979 or section 2 of the Supply of Goods and Services Act </w:t>
      </w:r>
      <w:proofErr w:type="gramStart"/>
      <w:r w:rsidRPr="00215CBD">
        <w:rPr>
          <w:rFonts w:ascii="Arial" w:hAnsi="Arial" w:cs="Arial"/>
          <w:color w:val="000000"/>
        </w:rPr>
        <w:t>1982;</w:t>
      </w:r>
      <w:proofErr w:type="gramEnd"/>
      <w:r w:rsidRPr="00215CBD">
        <w:rPr>
          <w:rFonts w:ascii="Arial" w:hAnsi="Arial" w:cs="Arial"/>
          <w:color w:val="000000"/>
        </w:rPr>
        <w:t xml:space="preserve"> or</w:t>
      </w:r>
    </w:p>
    <w:p w14:paraId="3F600DE4"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1.2.4      any liability to the extent it cannot be limited or excluded by law.</w:t>
      </w:r>
    </w:p>
    <w:p w14:paraId="6301C156"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 xml:space="preserve">1.3      The financial caps on liability set out in Clauses 1.4 and 1.5 below shall not apply to the following: </w:t>
      </w:r>
    </w:p>
    <w:p w14:paraId="5562F474"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1.3.1      for any indemnity given by the Contractor to the Authority under this Contact, including but not limited to:</w:t>
      </w:r>
    </w:p>
    <w:p w14:paraId="5048FBC7" w14:textId="77777777" w:rsidR="00462987" w:rsidRPr="00215CBD" w:rsidRDefault="00462987" w:rsidP="00462987">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1.3.1.1      the Contractor's indemnity in relation to DEFCON 91 (Intellectual Property in Software) and Condition 33 (Third Party IP – Rights and Restrictions</w:t>
      </w:r>
      <w:proofErr w:type="gramStart"/>
      <w:r w:rsidRPr="00215CBD">
        <w:rPr>
          <w:rFonts w:ascii="Arial" w:hAnsi="Arial" w:cs="Arial"/>
          <w:color w:val="000000"/>
        </w:rPr>
        <w:t>);</w:t>
      </w:r>
      <w:proofErr w:type="gramEnd"/>
    </w:p>
    <w:p w14:paraId="1AEFE1E1" w14:textId="77777777" w:rsidR="00462987" w:rsidRPr="00215CBD" w:rsidRDefault="00462987" w:rsidP="00462987">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 xml:space="preserve">1.3.1.2      the Contractor's indemnity in relation to TUPE at </w:t>
      </w:r>
      <w:r w:rsidRPr="00215CBD">
        <w:rPr>
          <w:rFonts w:ascii="Arial" w:hAnsi="Arial" w:cs="Arial"/>
        </w:rPr>
        <w:t>Schedule [N/A] [(TUPE)</w:t>
      </w:r>
      <w:proofErr w:type="gramStart"/>
      <w:r w:rsidRPr="00215CBD">
        <w:rPr>
          <w:rFonts w:ascii="Arial" w:hAnsi="Arial" w:cs="Arial"/>
        </w:rPr>
        <w:t>];</w:t>
      </w:r>
      <w:proofErr w:type="gramEnd"/>
    </w:p>
    <w:p w14:paraId="7FB92D61"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1.3.2      for any indemnity given by the Authority to the Contractor under this Contract, including but not limited to:</w:t>
      </w:r>
    </w:p>
    <w:p w14:paraId="7E0EEEBA" w14:textId="77777777" w:rsidR="00462987" w:rsidRPr="00215CBD" w:rsidRDefault="00462987" w:rsidP="00462987">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1.3.2.1      the Authority’s indemnity under DEFCON 514A (Failure of Performance under Research and Development Contracts</w:t>
      </w:r>
      <w:proofErr w:type="gramStart"/>
      <w:r w:rsidRPr="00215CBD">
        <w:rPr>
          <w:rFonts w:ascii="Arial" w:hAnsi="Arial" w:cs="Arial"/>
          <w:color w:val="000000"/>
        </w:rPr>
        <w:t>);</w:t>
      </w:r>
      <w:proofErr w:type="gramEnd"/>
    </w:p>
    <w:p w14:paraId="1DE94597" w14:textId="77777777" w:rsidR="00462987" w:rsidRPr="00215CBD" w:rsidRDefault="00462987" w:rsidP="00462987">
      <w:pPr>
        <w:widowControl w:val="0"/>
        <w:autoSpaceDE w:val="0"/>
        <w:autoSpaceDN w:val="0"/>
        <w:adjustRightInd w:val="0"/>
        <w:spacing w:after="220" w:line="240" w:lineRule="auto"/>
        <w:ind w:left="1113"/>
        <w:rPr>
          <w:rFonts w:ascii="Arial" w:hAnsi="Arial" w:cs="Arial"/>
        </w:rPr>
      </w:pPr>
      <w:r w:rsidRPr="00215CBD">
        <w:rPr>
          <w:rFonts w:ascii="Arial" w:hAnsi="Arial" w:cs="Arial"/>
        </w:rPr>
        <w:t xml:space="preserve">1.3.2.2      the Authority’s indemnity in relation to TUPE under Schedule [N/A] </w:t>
      </w:r>
      <w:r w:rsidRPr="00215CBD">
        <w:rPr>
          <w:rFonts w:ascii="Arial" w:hAnsi="Arial" w:cs="Arial"/>
          <w:color w:val="000000"/>
        </w:rPr>
        <w:t>[(TUPE)</w:t>
      </w:r>
      <w:proofErr w:type="gramStart"/>
      <w:r w:rsidRPr="00215CBD">
        <w:rPr>
          <w:rFonts w:ascii="Arial" w:hAnsi="Arial" w:cs="Arial"/>
          <w:color w:val="000000"/>
        </w:rPr>
        <w:t>];</w:t>
      </w:r>
      <w:proofErr w:type="gramEnd"/>
    </w:p>
    <w:p w14:paraId="191F7A9D"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1.3.3      breach by the Contractor of DEFCON 532A (SC2) and Data Protection Legislation; and</w:t>
      </w:r>
    </w:p>
    <w:p w14:paraId="67AF9AD2"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1.3.4      to the extent it arises as a result of a Default by either Party, any fine or penalty incurred by the other Party pursuant to Law and any costs incurred by such other Party in defending any proceedings which result in such fine or penalty.</w:t>
      </w:r>
    </w:p>
    <w:p w14:paraId="56D3568F"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04AC97DA"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Financial limits</w:t>
      </w:r>
    </w:p>
    <w:p w14:paraId="6C4A28E2"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1.4      Subject to Clauses 1.2 and 1.3 and to the maximum extent permitted by Law:</w:t>
      </w:r>
    </w:p>
    <w:p w14:paraId="740F6A1F"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1.4.1   </w:t>
      </w:r>
      <w:proofErr w:type="gramStart"/>
      <w:r w:rsidRPr="00215CBD">
        <w:rPr>
          <w:rFonts w:ascii="Arial" w:hAnsi="Arial" w:cs="Arial"/>
          <w:color w:val="000000"/>
        </w:rPr>
        <w:t xml:space="preserve">   [</w:t>
      </w:r>
      <w:proofErr w:type="gramEnd"/>
      <w:r w:rsidRPr="00215CBD">
        <w:rPr>
          <w:rFonts w:ascii="Arial" w:hAnsi="Arial" w:cs="Arial"/>
          <w:color w:val="000000"/>
        </w:rPr>
        <w:t>throughout the Term] the Contractor's total liability in respect of losses that are caused by Defaults of the Contractor shall in no event exceed:</w:t>
      </w:r>
    </w:p>
    <w:p w14:paraId="0E672991" w14:textId="77777777" w:rsidR="00462987" w:rsidRPr="00215CBD" w:rsidRDefault="00462987" w:rsidP="00462987">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 xml:space="preserve">1.4.1.1      in respect of DEFCON 76 (SC2) [£ fifty thousand pounds] (£50,000) in </w:t>
      </w:r>
      <w:proofErr w:type="gramStart"/>
      <w:r w:rsidRPr="00215CBD">
        <w:rPr>
          <w:rFonts w:ascii="Arial" w:hAnsi="Arial" w:cs="Arial"/>
          <w:color w:val="000000"/>
        </w:rPr>
        <w:t>aggregate;</w:t>
      </w:r>
      <w:proofErr w:type="gramEnd"/>
      <w:r w:rsidRPr="00215CBD">
        <w:rPr>
          <w:rFonts w:ascii="Arial" w:hAnsi="Arial" w:cs="Arial"/>
          <w:color w:val="000000"/>
        </w:rPr>
        <w:t xml:space="preserve"> </w:t>
      </w:r>
    </w:p>
    <w:p w14:paraId="26B24E5C" w14:textId="77777777" w:rsidR="00462987" w:rsidRPr="00215CBD" w:rsidRDefault="00462987" w:rsidP="00462987">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 xml:space="preserve">1.4.1.2      in respect of Condition 42b [£ seven hundred thousand, thirty seven thousand and fifty eight pounds] (£737,958) in </w:t>
      </w:r>
      <w:proofErr w:type="gramStart"/>
      <w:r w:rsidRPr="00215CBD">
        <w:rPr>
          <w:rFonts w:ascii="Arial" w:hAnsi="Arial" w:cs="Arial"/>
          <w:color w:val="000000"/>
        </w:rPr>
        <w:t>aggregate;</w:t>
      </w:r>
      <w:proofErr w:type="gramEnd"/>
    </w:p>
    <w:p w14:paraId="2174D91E" w14:textId="77777777" w:rsidR="00462987" w:rsidRPr="00215CBD" w:rsidRDefault="00462987" w:rsidP="00462987">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1.4.1.3      in respect of DEFCON 611 (SC2) [£ zero pounds] (£0) in aggregate; and</w:t>
      </w:r>
    </w:p>
    <w:p w14:paraId="1ABA287F" w14:textId="77777777" w:rsidR="00462987" w:rsidRPr="00215CBD" w:rsidRDefault="00462987" w:rsidP="00462987">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lastRenderedPageBreak/>
        <w:t xml:space="preserve">1.4.1.4      in respect of condition 27d [£ zero pounds] (£0) in </w:t>
      </w:r>
      <w:proofErr w:type="gramStart"/>
      <w:r w:rsidRPr="00215CBD">
        <w:rPr>
          <w:rFonts w:ascii="Arial" w:hAnsi="Arial" w:cs="Arial"/>
          <w:color w:val="000000"/>
        </w:rPr>
        <w:t>aggregate;</w:t>
      </w:r>
      <w:proofErr w:type="gramEnd"/>
    </w:p>
    <w:p w14:paraId="72B04662"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1.4.2      without limiting Clause 1.4.1 and subject always to Clauses 1.2, 1.3 and 1.4.3, the Contractor's total liability  throughout the Term in respect of all other liabilities (but excluding any Service Credits paid or payable in accordance with [not applicable] and [not applicable], whether in contract, in tort (including negligence), arising under warranty, under statute or otherwise under or in connection with this Contract shall be [£ pounds] (£[            ]) in aggregate.</w:t>
      </w:r>
    </w:p>
    <w:p w14:paraId="6F890AEB"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7774DA2B"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58E2AD1D"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1.6      Clause 1.5 shall not exclude or limit the Contractor's right under this Contract to claim for the Charges.</w:t>
      </w:r>
    </w:p>
    <w:p w14:paraId="0B18175E"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Consequential loss</w:t>
      </w:r>
    </w:p>
    <w:p w14:paraId="36451EDB"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14BD89C2"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1.7.1      indirect loss or </w:t>
      </w:r>
      <w:proofErr w:type="gramStart"/>
      <w:r w:rsidRPr="00215CBD">
        <w:rPr>
          <w:rFonts w:ascii="Arial" w:hAnsi="Arial" w:cs="Arial"/>
          <w:color w:val="000000"/>
        </w:rPr>
        <w:t>damage;</w:t>
      </w:r>
      <w:proofErr w:type="gramEnd"/>
    </w:p>
    <w:p w14:paraId="465A94EB"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1.7.2      special loss or </w:t>
      </w:r>
      <w:proofErr w:type="gramStart"/>
      <w:r w:rsidRPr="00215CBD">
        <w:rPr>
          <w:rFonts w:ascii="Arial" w:hAnsi="Arial" w:cs="Arial"/>
          <w:color w:val="000000"/>
        </w:rPr>
        <w:t>damage;</w:t>
      </w:r>
      <w:proofErr w:type="gramEnd"/>
    </w:p>
    <w:p w14:paraId="1C0FD31D"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1.7.3      consequential loss or </w:t>
      </w:r>
      <w:proofErr w:type="gramStart"/>
      <w:r w:rsidRPr="00215CBD">
        <w:rPr>
          <w:rFonts w:ascii="Arial" w:hAnsi="Arial" w:cs="Arial"/>
          <w:color w:val="000000"/>
        </w:rPr>
        <w:t>damage;</w:t>
      </w:r>
      <w:proofErr w:type="gramEnd"/>
    </w:p>
    <w:p w14:paraId="2622CDE9"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1.7.4      loss of profits (whether direct or indirect</w:t>
      </w:r>
      <w:proofErr w:type="gramStart"/>
      <w:r w:rsidRPr="00215CBD">
        <w:rPr>
          <w:rFonts w:ascii="Arial" w:hAnsi="Arial" w:cs="Arial"/>
          <w:color w:val="000000"/>
        </w:rPr>
        <w:t>);</w:t>
      </w:r>
      <w:proofErr w:type="gramEnd"/>
    </w:p>
    <w:p w14:paraId="20423D56"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1.7.5      loss of turnover (whether direct or indirect</w:t>
      </w:r>
      <w:proofErr w:type="gramStart"/>
      <w:r w:rsidRPr="00215CBD">
        <w:rPr>
          <w:rFonts w:ascii="Arial" w:hAnsi="Arial" w:cs="Arial"/>
          <w:color w:val="000000"/>
        </w:rPr>
        <w:t>);</w:t>
      </w:r>
      <w:proofErr w:type="gramEnd"/>
    </w:p>
    <w:p w14:paraId="2837CFFB"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1.7.6      loss of business opportunities (whether direct or indirect); or</w:t>
      </w:r>
    </w:p>
    <w:p w14:paraId="00328B75"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1.7.7      damage to goodwill (whether direct or indirect),</w:t>
      </w:r>
    </w:p>
    <w:p w14:paraId="2E1CAE9E"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even if that Party was aware of the possibility of such loss or damage to the other Party.</w:t>
      </w:r>
    </w:p>
    <w:p w14:paraId="1D63B633"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15517961"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1.8.1      any additional operational and administrative costs and expenses arising from the Contractor's Default, including any costs paid or payable by the Authority:</w:t>
      </w:r>
    </w:p>
    <w:p w14:paraId="71AA3036" w14:textId="77777777" w:rsidR="00462987" w:rsidRPr="00215CBD" w:rsidRDefault="00462987" w:rsidP="00462987">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 xml:space="preserve">1.8.1.1      to any third </w:t>
      </w:r>
      <w:proofErr w:type="gramStart"/>
      <w:r w:rsidRPr="00215CBD">
        <w:rPr>
          <w:rFonts w:ascii="Arial" w:hAnsi="Arial" w:cs="Arial"/>
          <w:color w:val="000000"/>
        </w:rPr>
        <w:t>party;</w:t>
      </w:r>
      <w:proofErr w:type="gramEnd"/>
    </w:p>
    <w:p w14:paraId="29088DBE" w14:textId="77777777" w:rsidR="00462987" w:rsidRPr="00215CBD" w:rsidRDefault="00462987" w:rsidP="00462987">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1.8.1.2      for putting in place workarounds for the Contractor Deliverables and other deliverables that are reliant on the Contractor Deliverables; and</w:t>
      </w:r>
    </w:p>
    <w:p w14:paraId="48326AE5" w14:textId="77777777" w:rsidR="00462987" w:rsidRPr="00215CBD" w:rsidRDefault="00462987" w:rsidP="00462987">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lastRenderedPageBreak/>
        <w:t xml:space="preserve">1.8.1.3      relating to time spent by or on behalf of the Authority in dealing with the consequences of the </w:t>
      </w:r>
      <w:proofErr w:type="gramStart"/>
      <w:r w:rsidRPr="00215CBD">
        <w:rPr>
          <w:rFonts w:ascii="Arial" w:hAnsi="Arial" w:cs="Arial"/>
          <w:color w:val="000000"/>
        </w:rPr>
        <w:t>Default;</w:t>
      </w:r>
      <w:proofErr w:type="gramEnd"/>
    </w:p>
    <w:p w14:paraId="513BA7DC"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1.8.2      any or all wasted expenditure and losses incurred by the Authority arising from the Contractor's Default, including wasted management </w:t>
      </w:r>
      <w:proofErr w:type="gramStart"/>
      <w:r w:rsidRPr="00215CBD">
        <w:rPr>
          <w:rFonts w:ascii="Arial" w:hAnsi="Arial" w:cs="Arial"/>
          <w:color w:val="000000"/>
        </w:rPr>
        <w:t>time;</w:t>
      </w:r>
      <w:proofErr w:type="gramEnd"/>
    </w:p>
    <w:p w14:paraId="78A38680"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215CBD">
        <w:rPr>
          <w:rFonts w:ascii="Arial" w:hAnsi="Arial" w:cs="Arial"/>
          <w:color w:val="000000"/>
        </w:rPr>
        <w:t>);</w:t>
      </w:r>
      <w:proofErr w:type="gramEnd"/>
    </w:p>
    <w:p w14:paraId="346BC5B3"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215CBD">
        <w:rPr>
          <w:rFonts w:ascii="Arial" w:hAnsi="Arial" w:cs="Arial"/>
          <w:color w:val="000000"/>
        </w:rPr>
        <w:t>software;</w:t>
      </w:r>
      <w:proofErr w:type="gramEnd"/>
      <w:r w:rsidRPr="00215CBD">
        <w:rPr>
          <w:rFonts w:ascii="Arial" w:hAnsi="Arial" w:cs="Arial"/>
          <w:color w:val="000000"/>
        </w:rPr>
        <w:t xml:space="preserve"> </w:t>
      </w:r>
    </w:p>
    <w:p w14:paraId="258C3EC4"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1.8.5      damage to the Authority's physical property and tangible assets, including damage under DEFCONs 76 (SC2) and 611 (SC2</w:t>
      </w:r>
      <w:proofErr w:type="gramStart"/>
      <w:r w:rsidRPr="00215CBD">
        <w:rPr>
          <w:rFonts w:ascii="Arial" w:hAnsi="Arial" w:cs="Arial"/>
          <w:color w:val="000000"/>
        </w:rPr>
        <w:t>);</w:t>
      </w:r>
      <w:proofErr w:type="gramEnd"/>
    </w:p>
    <w:p w14:paraId="1050BDC6"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 xml:space="preserve">1.8.6      costs, expenses and charges arising from, or any damages, account of profits or other award made for, infringement of any third-party Intellectual Property Rights or breach of any obligations of </w:t>
      </w:r>
      <w:proofErr w:type="gramStart"/>
      <w:r w:rsidRPr="00215CBD">
        <w:rPr>
          <w:rFonts w:ascii="Arial" w:hAnsi="Arial" w:cs="Arial"/>
          <w:color w:val="000000"/>
        </w:rPr>
        <w:t>confidence;</w:t>
      </w:r>
      <w:proofErr w:type="gramEnd"/>
    </w:p>
    <w:p w14:paraId="048CFCDF"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215CBD">
        <w:rPr>
          <w:rFonts w:ascii="Arial" w:hAnsi="Arial" w:cs="Arial"/>
          <w:color w:val="000000"/>
        </w:rPr>
        <w:t>);</w:t>
      </w:r>
      <w:proofErr w:type="gramEnd"/>
    </w:p>
    <w:p w14:paraId="2FCDA35F"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1.8.8      any fine or penalty incurred by the Authority pursuant to Law and any costs incurred by the Authority in defending any proceedings which result in such fine or penalty; or</w:t>
      </w:r>
    </w:p>
    <w:p w14:paraId="7F013B5D"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1.8.9      any savings, discounts or price reductions during the Term and any option period or agreed extension to the Term committed to by the Contractor pursuant to this Contract.</w:t>
      </w:r>
    </w:p>
    <w:p w14:paraId="6D4F6667"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Invalidity</w:t>
      </w:r>
    </w:p>
    <w:p w14:paraId="1A1874EE"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374A9D83"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Third party claims or losses</w:t>
      </w:r>
    </w:p>
    <w:p w14:paraId="44897644" w14:textId="77777777" w:rsidR="00462987" w:rsidRPr="00215CBD" w:rsidRDefault="00462987" w:rsidP="00462987">
      <w:pPr>
        <w:widowControl w:val="0"/>
        <w:autoSpaceDE w:val="0"/>
        <w:autoSpaceDN w:val="0"/>
        <w:adjustRightInd w:val="0"/>
        <w:spacing w:after="220" w:line="240" w:lineRule="auto"/>
        <w:ind w:left="546"/>
        <w:rPr>
          <w:rFonts w:ascii="Arial" w:hAnsi="Arial" w:cs="Arial"/>
        </w:rPr>
      </w:pPr>
      <w:r w:rsidRPr="00215CBD">
        <w:rPr>
          <w:rFonts w:ascii="Arial" w:hAnsi="Arial" w:cs="Arial"/>
          <w:color w:val="000000"/>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88AFA13" w14:textId="77777777" w:rsidR="00462987" w:rsidRPr="00215CBD" w:rsidRDefault="00462987" w:rsidP="00462987">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 xml:space="preserve">1.10.1      arises naturally and ordinarily as a result of the Contractor's failure to </w:t>
      </w:r>
      <w:r w:rsidRPr="00215CBD">
        <w:rPr>
          <w:rFonts w:ascii="Arial" w:hAnsi="Arial" w:cs="Arial"/>
          <w:color w:val="000000"/>
        </w:rPr>
        <w:lastRenderedPageBreak/>
        <w:t>provide the Contractor Deliverables or failure to perform any of its obligations under this Contract; and</w:t>
      </w:r>
    </w:p>
    <w:p w14:paraId="36A88FE8" w14:textId="77777777" w:rsidR="00462987" w:rsidRPr="00215CBD" w:rsidRDefault="00462987" w:rsidP="00462987">
      <w:pPr>
        <w:widowControl w:val="0"/>
        <w:autoSpaceDE w:val="0"/>
        <w:autoSpaceDN w:val="0"/>
        <w:adjustRightInd w:val="0"/>
        <w:spacing w:after="220" w:line="240" w:lineRule="auto"/>
        <w:ind w:left="1113"/>
        <w:rPr>
          <w:rFonts w:ascii="Arial" w:hAnsi="Arial" w:cs="Arial"/>
        </w:rPr>
      </w:pPr>
      <w:r w:rsidRPr="00215CBD">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7BA58B6C"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No double recovery</w:t>
      </w:r>
    </w:p>
    <w:p w14:paraId="18E2ADC4"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bookmarkStart w:id="76" w:name="_Toc501022446_9_2"/>
    </w:p>
    <w:p w14:paraId="4B30F1AC" w14:textId="77777777" w:rsidR="00462987" w:rsidRPr="00215CBD" w:rsidRDefault="00462987" w:rsidP="00762F88">
      <w:pPr>
        <w:pStyle w:val="Heading1"/>
        <w:ind w:left="142"/>
      </w:pPr>
      <w:bookmarkStart w:id="77" w:name="_Toc108099145"/>
      <w:r w:rsidRPr="00215CBD">
        <w:t>Technical Reports</w:t>
      </w:r>
      <w:bookmarkEnd w:id="76"/>
      <w:bookmarkEnd w:id="77"/>
    </w:p>
    <w:p w14:paraId="2FB4398A"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46.2 Technical Reports</w:t>
      </w:r>
    </w:p>
    <w:p w14:paraId="301025BF" w14:textId="77777777" w:rsidR="00462987" w:rsidRPr="00215CBD" w:rsidRDefault="00462987" w:rsidP="00462987">
      <w:pPr>
        <w:widowControl w:val="0"/>
        <w:autoSpaceDE w:val="0"/>
        <w:autoSpaceDN w:val="0"/>
        <w:adjustRightInd w:val="0"/>
        <w:spacing w:after="60" w:line="240" w:lineRule="auto"/>
        <w:ind w:left="120"/>
        <w:rPr>
          <w:rFonts w:ascii="Arial" w:hAnsi="Arial" w:cs="Arial"/>
          <w:color w:val="000000"/>
        </w:rPr>
      </w:pPr>
      <w:r w:rsidRPr="00215CBD">
        <w:rPr>
          <w:rFonts w:ascii="Arial" w:hAnsi="Arial" w:cs="Arial"/>
          <w:color w:val="000000"/>
        </w:rPr>
        <w:t>46.2.1 In accordance with DEFCON 705 the contractor shall deliver limited and full rights version of all reports generated during the performance of the contract to the Authority.</w:t>
      </w:r>
    </w:p>
    <w:p w14:paraId="7684D638" w14:textId="77777777" w:rsidR="00462987" w:rsidRPr="00215CBD" w:rsidRDefault="00462987" w:rsidP="00462987">
      <w:pPr>
        <w:widowControl w:val="0"/>
        <w:autoSpaceDE w:val="0"/>
        <w:autoSpaceDN w:val="0"/>
        <w:adjustRightInd w:val="0"/>
        <w:spacing w:after="60" w:line="240" w:lineRule="auto"/>
        <w:ind w:left="120"/>
        <w:rPr>
          <w:rFonts w:ascii="Arial" w:hAnsi="Arial" w:cs="Arial"/>
          <w:color w:val="000000"/>
        </w:rPr>
      </w:pPr>
    </w:p>
    <w:p w14:paraId="611B0745" w14:textId="77777777" w:rsidR="00462987" w:rsidRPr="00215CBD" w:rsidRDefault="00462987" w:rsidP="00762F88">
      <w:pPr>
        <w:pStyle w:val="Heading1"/>
        <w:ind w:left="142"/>
      </w:pPr>
      <w:bookmarkStart w:id="78" w:name="_Toc501022446_9_4"/>
      <w:bookmarkStart w:id="79" w:name="_Toc108099146"/>
      <w:r w:rsidRPr="00215CBD">
        <w:t>Change in Personnel</w:t>
      </w:r>
      <w:bookmarkEnd w:id="78"/>
      <w:bookmarkEnd w:id="79"/>
    </w:p>
    <w:p w14:paraId="64F2D5AE"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r w:rsidRPr="00215CBD">
        <w:rPr>
          <w:rFonts w:ascii="Arial" w:hAnsi="Arial" w:cs="Arial"/>
          <w:b/>
          <w:bCs/>
          <w:color w:val="000000"/>
        </w:rPr>
        <w:t>46.3 Change in Personnel</w:t>
      </w:r>
    </w:p>
    <w:p w14:paraId="52FC5877"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p>
    <w:p w14:paraId="35DAA86B" w14:textId="77777777" w:rsidR="00462987" w:rsidRPr="00215CBD" w:rsidRDefault="00462987" w:rsidP="00462987">
      <w:pPr>
        <w:widowControl w:val="0"/>
        <w:autoSpaceDE w:val="0"/>
        <w:autoSpaceDN w:val="0"/>
        <w:adjustRightInd w:val="0"/>
        <w:spacing w:after="60" w:line="240" w:lineRule="auto"/>
        <w:ind w:left="120"/>
        <w:rPr>
          <w:rFonts w:ascii="Arial" w:hAnsi="Arial" w:cs="Arial"/>
          <w:color w:val="000000"/>
        </w:rPr>
      </w:pPr>
      <w:r w:rsidRPr="00215CBD">
        <w:rPr>
          <w:rFonts w:ascii="Arial" w:hAnsi="Arial" w:cs="Arial"/>
          <w:color w:val="000000"/>
        </w:rPr>
        <w:t xml:space="preserve"> 46.3.1 The Contractor shall not terminate the appointment of any of the Personnel specified at Schedule 10 list of the key personnel to this Contract, or appoint any new member, or replacement for any, of those Personnel without prior discussion with the Contract Project Manager and commercial representative.  </w:t>
      </w:r>
    </w:p>
    <w:p w14:paraId="207BECE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4D3B760A" w14:textId="77777777" w:rsidR="00462987" w:rsidRPr="00215CBD" w:rsidRDefault="00462987" w:rsidP="00462987">
      <w:pPr>
        <w:widowControl w:val="0"/>
        <w:autoSpaceDE w:val="0"/>
        <w:autoSpaceDN w:val="0"/>
        <w:adjustRightInd w:val="0"/>
        <w:spacing w:after="60" w:line="240" w:lineRule="auto"/>
        <w:ind w:left="120"/>
        <w:rPr>
          <w:rFonts w:ascii="Arial" w:hAnsi="Arial" w:cs="Arial"/>
          <w:color w:val="000000"/>
        </w:rPr>
      </w:pPr>
      <w:r w:rsidRPr="00215CBD">
        <w:rPr>
          <w:rFonts w:ascii="Arial" w:hAnsi="Arial" w:cs="Arial"/>
          <w:color w:val="000000"/>
        </w:rPr>
        <w:t>46.3.2 As soon as the Contractor becomes aware of a possible change to Contract Personnel, however arising, the Contractor shall notify the Authority's Commercial Branch in writing and find a suitable person to perform the role of the member of Personnel who is being replaced and to avoid any vacancy in such role.</w:t>
      </w:r>
    </w:p>
    <w:p w14:paraId="7D2C3299" w14:textId="77777777" w:rsidR="00462987" w:rsidRPr="00215CBD" w:rsidRDefault="00462987" w:rsidP="00462987">
      <w:pPr>
        <w:widowControl w:val="0"/>
        <w:autoSpaceDE w:val="0"/>
        <w:autoSpaceDN w:val="0"/>
        <w:adjustRightInd w:val="0"/>
        <w:spacing w:after="60" w:line="240" w:lineRule="auto"/>
        <w:ind w:left="120"/>
        <w:rPr>
          <w:rFonts w:ascii="Arial" w:hAnsi="Arial" w:cs="Arial"/>
          <w:color w:val="000000"/>
        </w:rPr>
      </w:pPr>
    </w:p>
    <w:p w14:paraId="239E170A" w14:textId="77777777" w:rsidR="00462987" w:rsidRPr="00215CBD" w:rsidRDefault="00462987" w:rsidP="00762F88">
      <w:pPr>
        <w:pStyle w:val="Heading1"/>
        <w:ind w:left="142"/>
      </w:pPr>
      <w:bookmarkStart w:id="80" w:name="_Toc108099147"/>
      <w:bookmarkStart w:id="81" w:name="_Hlk102716313"/>
      <w:r w:rsidRPr="00215CBD">
        <w:t>Options</w:t>
      </w:r>
      <w:bookmarkEnd w:id="80"/>
    </w:p>
    <w:p w14:paraId="02E68D10" w14:textId="77777777" w:rsidR="00462987" w:rsidRPr="00215CBD" w:rsidRDefault="00462987" w:rsidP="00462987">
      <w:pPr>
        <w:autoSpaceDE w:val="0"/>
        <w:autoSpaceDN w:val="0"/>
        <w:adjustRightInd w:val="0"/>
        <w:snapToGrid w:val="0"/>
        <w:spacing w:after="0" w:line="240" w:lineRule="auto"/>
        <w:ind w:left="142"/>
        <w:rPr>
          <w:rFonts w:ascii="Arial" w:hAnsi="Arial" w:cs="Arial"/>
          <w:b/>
          <w:color w:val="000000"/>
        </w:rPr>
      </w:pPr>
      <w:r w:rsidRPr="00215CBD">
        <w:rPr>
          <w:rFonts w:ascii="Arial" w:hAnsi="Arial" w:cs="Arial"/>
          <w:b/>
          <w:color w:val="000000"/>
        </w:rPr>
        <w:t>46.4 OPTIONS</w:t>
      </w:r>
    </w:p>
    <w:p w14:paraId="61BE5BA7" w14:textId="77777777" w:rsidR="00462987" w:rsidRPr="00215CBD" w:rsidRDefault="00462987" w:rsidP="00462987">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46.4.1. The option prices detailed within Schedule 9 to this contract are firm prices not subject to variation.</w:t>
      </w:r>
    </w:p>
    <w:p w14:paraId="5ECF0264" w14:textId="77777777" w:rsidR="00462987" w:rsidRPr="00215CBD" w:rsidRDefault="00462987" w:rsidP="00462987">
      <w:pPr>
        <w:autoSpaceDE w:val="0"/>
        <w:autoSpaceDN w:val="0"/>
        <w:adjustRightInd w:val="0"/>
        <w:snapToGrid w:val="0"/>
        <w:spacing w:after="0" w:line="240" w:lineRule="auto"/>
        <w:ind w:left="142"/>
        <w:rPr>
          <w:rFonts w:ascii="Arial" w:hAnsi="Arial" w:cs="Arial"/>
          <w:color w:val="000000"/>
        </w:rPr>
      </w:pPr>
    </w:p>
    <w:p w14:paraId="469B9650" w14:textId="77777777" w:rsidR="00462987" w:rsidRPr="00215CBD" w:rsidRDefault="00462987" w:rsidP="00462987">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46.4.2. In addition to the Item 1 at Schedule 2 - Schedule of Requirements for Contract, the Contractor hereby grants to the Authority the following irrevocable options to purchase in accordance with the Annex A Schedule of Requirements of this contract and as referenced in Schedule 2 Schedule of Requirements, it being agreed that the Authority has no obligation to exercise such options.</w:t>
      </w:r>
    </w:p>
    <w:p w14:paraId="59E248B0" w14:textId="77777777" w:rsidR="00462987" w:rsidRPr="00215CBD" w:rsidRDefault="00462987" w:rsidP="00462987">
      <w:pPr>
        <w:autoSpaceDE w:val="0"/>
        <w:autoSpaceDN w:val="0"/>
        <w:adjustRightInd w:val="0"/>
        <w:snapToGrid w:val="0"/>
        <w:spacing w:after="0" w:line="240" w:lineRule="auto"/>
        <w:ind w:left="142"/>
        <w:rPr>
          <w:rFonts w:ascii="Arial" w:hAnsi="Arial" w:cs="Arial"/>
          <w:color w:val="000000"/>
        </w:rPr>
      </w:pPr>
    </w:p>
    <w:p w14:paraId="590B68AB" w14:textId="77777777" w:rsidR="00462987" w:rsidRPr="00215CBD" w:rsidRDefault="00462987" w:rsidP="00462987">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a. Option 1: Work Package 2 listed at Item 2 of Schedule 2 - Schedule of Requirements for Contract, provided that the Authority notifies the Contractor that the option will be exercised, the option shall commence no later than 30 calendar days than from when the notice is provided to the Contactor.</w:t>
      </w:r>
    </w:p>
    <w:p w14:paraId="25BB5512" w14:textId="77777777" w:rsidR="00462987" w:rsidRPr="00215CBD" w:rsidRDefault="00462987" w:rsidP="00462987">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 xml:space="preserve">b. Option 2: Work package 3 at Item 3 of Schedule 2 - Schedule of Requirements for Contract, provided that the Authority notifies the Contractor that the option will be exercised, </w:t>
      </w:r>
      <w:r w:rsidRPr="00215CBD">
        <w:rPr>
          <w:rFonts w:ascii="Arial" w:hAnsi="Arial" w:cs="Arial"/>
          <w:color w:val="000000"/>
        </w:rPr>
        <w:lastRenderedPageBreak/>
        <w:t>the option shall commence no later than 30 calendar days than from when the notice is provided to the Contactor.</w:t>
      </w:r>
    </w:p>
    <w:p w14:paraId="1EBB4B10" w14:textId="77777777" w:rsidR="00462987" w:rsidRPr="00215CBD" w:rsidRDefault="00462987" w:rsidP="00462987">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c. Option 3: Work Package 4 at Item 3 of Schedule 2 - Schedule of Requirements for Contract, provided that the Authority notifies the Contractor that the option will be exercised, the option shall commence no later than 30 calendar days than from when the notice is provided to the Contactor.</w:t>
      </w:r>
    </w:p>
    <w:p w14:paraId="123B6F25" w14:textId="77777777" w:rsidR="00462987" w:rsidRPr="00215CBD" w:rsidRDefault="00462987" w:rsidP="00462987">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46.4.3. The Authority shall have the right to exercise the options until 3 months prior to the Contract Completion date or within such further period as corresponds to the aggregate of any period(s):</w:t>
      </w:r>
    </w:p>
    <w:p w14:paraId="0D23991D" w14:textId="77777777" w:rsidR="00462987" w:rsidRPr="00215CBD" w:rsidRDefault="00462987" w:rsidP="00462987">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a. of delay in the delivery programme whether constituting any breach of the Contract or resulting from any force majeure event or,</w:t>
      </w:r>
    </w:p>
    <w:p w14:paraId="29B5A9A1" w14:textId="77777777" w:rsidR="00462987" w:rsidRPr="00215CBD" w:rsidRDefault="00462987" w:rsidP="00462987">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b. for the duration of which the Authority is prevented from exercising any such option due to any other breach of the Contract by the Contractor.</w:t>
      </w:r>
    </w:p>
    <w:p w14:paraId="393952E4" w14:textId="77777777" w:rsidR="00462987" w:rsidRPr="00215CBD" w:rsidRDefault="00462987" w:rsidP="00462987">
      <w:pPr>
        <w:autoSpaceDE w:val="0"/>
        <w:autoSpaceDN w:val="0"/>
        <w:adjustRightInd w:val="0"/>
        <w:snapToGrid w:val="0"/>
        <w:spacing w:after="0" w:line="240" w:lineRule="auto"/>
        <w:ind w:left="142"/>
        <w:rPr>
          <w:rFonts w:ascii="Arial" w:hAnsi="Arial" w:cs="Arial"/>
          <w:color w:val="000000"/>
        </w:rPr>
      </w:pPr>
    </w:p>
    <w:p w14:paraId="672DC0A7" w14:textId="77777777" w:rsidR="00462987" w:rsidRPr="00215CBD" w:rsidRDefault="00462987" w:rsidP="00462987">
      <w:pPr>
        <w:autoSpaceDE w:val="0"/>
        <w:autoSpaceDN w:val="0"/>
        <w:adjustRightInd w:val="0"/>
        <w:snapToGrid w:val="0"/>
        <w:spacing w:after="0" w:line="240" w:lineRule="auto"/>
        <w:ind w:left="142"/>
        <w:rPr>
          <w:rFonts w:ascii="Arial" w:hAnsi="Arial" w:cs="Arial"/>
          <w:color w:val="000000"/>
        </w:rPr>
      </w:pPr>
      <w:r w:rsidRPr="00215CBD">
        <w:rPr>
          <w:rFonts w:ascii="Arial" w:hAnsi="Arial" w:cs="Arial"/>
          <w:color w:val="000000"/>
        </w:rPr>
        <w:t>46.4.4 The Authority shall not be obliged to exercise the options.</w:t>
      </w:r>
    </w:p>
    <w:bookmarkEnd w:id="81"/>
    <w:p w14:paraId="6144BFF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2585B695" w14:textId="77777777" w:rsidR="00462987" w:rsidRPr="00215CBD" w:rsidRDefault="00462987" w:rsidP="00762F88">
      <w:pPr>
        <w:pStyle w:val="Heading1"/>
        <w:tabs>
          <w:tab w:val="left" w:pos="0"/>
        </w:tabs>
        <w:ind w:firstLine="142"/>
      </w:pPr>
      <w:bookmarkStart w:id="82" w:name="_Toc501022446_9_3"/>
      <w:bookmarkStart w:id="83" w:name="_Toc108099148"/>
      <w:r w:rsidRPr="00215CBD">
        <w:t>Project Financial Management Reports</w:t>
      </w:r>
      <w:bookmarkEnd w:id="82"/>
      <w:bookmarkEnd w:id="83"/>
    </w:p>
    <w:p w14:paraId="15BA4707"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46.5 Project Financial Management Reports</w:t>
      </w:r>
      <w:r w:rsidRPr="00215CBD">
        <w:rPr>
          <w:rFonts w:ascii="Arial" w:hAnsi="Arial" w:cs="Arial"/>
          <w:color w:val="000000"/>
        </w:rPr>
        <w:t>        </w:t>
      </w:r>
    </w:p>
    <w:p w14:paraId="2643834E"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color w:val="000000"/>
        </w:rPr>
        <w:t>46.5.1. The Contractor Shall deliver Project Financial Management reports to the Authority in accordance with 4.2.5 within the Statement of the Requirements at Annex A to Schedule 2.</w:t>
      </w:r>
    </w:p>
    <w:p w14:paraId="0710FDD0"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r w:rsidRPr="00215CBD">
        <w:rPr>
          <w:rFonts w:ascii="Arial" w:hAnsi="Arial" w:cs="Arial"/>
          <w:color w:val="000000"/>
        </w:rPr>
        <w:t>46.5.2. The Contractor shall ensure that the reports use the instructions and template at Table 1 and Appendix 1 of Table 1 of this Condition 46.3.</w:t>
      </w:r>
    </w:p>
    <w:p w14:paraId="31E5CA10"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578595D0"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3AD129C6"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053C6946"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799F5BD2"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71928CBC"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1E2DF578"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642EC918"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71E58903"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0DC63C7E"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090B5FC1"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14652883"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07CFE250"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4D29DDCB"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5A2EA091"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49D2C320"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35948468"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1DA86532" w14:textId="77777777" w:rsidR="00462987" w:rsidRPr="00215CBD" w:rsidRDefault="00462987" w:rsidP="00462987">
      <w:pPr>
        <w:widowControl w:val="0"/>
        <w:autoSpaceDE w:val="0"/>
        <w:autoSpaceDN w:val="0"/>
        <w:adjustRightInd w:val="0"/>
        <w:spacing w:after="220" w:line="240" w:lineRule="auto"/>
        <w:ind w:left="120"/>
        <w:rPr>
          <w:rFonts w:ascii="Arial" w:hAnsi="Arial" w:cs="Arial"/>
          <w:b/>
          <w:bCs/>
          <w:color w:val="000000"/>
        </w:rPr>
      </w:pPr>
    </w:p>
    <w:p w14:paraId="603EF9B7" w14:textId="77777777" w:rsidR="00462987" w:rsidRPr="00215CBD" w:rsidRDefault="00462987" w:rsidP="00762F88">
      <w:pPr>
        <w:pStyle w:val="Heading1"/>
        <w:ind w:left="142"/>
      </w:pPr>
      <w:bookmarkStart w:id="84" w:name="_Toc108099149"/>
      <w:r w:rsidRPr="00215CBD">
        <w:t>Table 1 – Project Financial Management Reporting Template Instructions</w:t>
      </w:r>
      <w:bookmarkEnd w:id="84"/>
    </w:p>
    <w:tbl>
      <w:tblPr>
        <w:tblW w:w="9945" w:type="dxa"/>
        <w:tblInd w:w="130" w:type="dxa"/>
        <w:tblLayout w:type="fixed"/>
        <w:tblCellMar>
          <w:left w:w="0" w:type="dxa"/>
          <w:right w:w="0" w:type="dxa"/>
        </w:tblCellMar>
        <w:tblLook w:val="04A0" w:firstRow="1" w:lastRow="0" w:firstColumn="1" w:lastColumn="0" w:noHBand="0" w:noVBand="1"/>
      </w:tblPr>
      <w:tblGrid>
        <w:gridCol w:w="339"/>
        <w:gridCol w:w="339"/>
        <w:gridCol w:w="9267"/>
      </w:tblGrid>
      <w:tr w:rsidR="00462987" w:rsidRPr="00215CBD" w14:paraId="4D9AF9F7" w14:textId="77777777" w:rsidTr="00462987">
        <w:tc>
          <w:tcPr>
            <w:tcW w:w="9945"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6AFED76A"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b/>
                <w:bCs/>
                <w:color w:val="000000"/>
                <w:u w:val="single"/>
              </w:rPr>
              <w:t>Financial Management Reports to be Provided by Suppliers</w:t>
            </w:r>
          </w:p>
        </w:tc>
      </w:tr>
      <w:tr w:rsidR="00462987" w:rsidRPr="00215CBD" w14:paraId="3193EA0A"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tcPr>
          <w:p w14:paraId="4D744754" w14:textId="77777777" w:rsidR="00462987" w:rsidRPr="00215CBD" w:rsidRDefault="00462987">
            <w:pPr>
              <w:widowControl w:val="0"/>
              <w:autoSpaceDE w:val="0"/>
              <w:autoSpaceDN w:val="0"/>
              <w:adjustRightInd w:val="0"/>
              <w:spacing w:after="0" w:line="240" w:lineRule="auto"/>
              <w:ind w:left="118"/>
              <w:rPr>
                <w:rFonts w:ascii="Arial" w:hAnsi="Arial" w:cs="Arial"/>
              </w:rPr>
            </w:pPr>
          </w:p>
        </w:tc>
        <w:tc>
          <w:tcPr>
            <w:tcW w:w="339" w:type="dxa"/>
            <w:tcBorders>
              <w:top w:val="single" w:sz="8" w:space="0" w:color="000000"/>
              <w:left w:val="single" w:sz="8" w:space="0" w:color="000000"/>
              <w:bottom w:val="single" w:sz="8" w:space="0" w:color="000000"/>
              <w:right w:val="single" w:sz="8" w:space="0" w:color="000000"/>
            </w:tcBorders>
            <w:shd w:val="clear" w:color="auto" w:fill="FFFFFF"/>
          </w:tcPr>
          <w:p w14:paraId="00E1501D" w14:textId="77777777" w:rsidR="00462987" w:rsidRPr="00215CBD" w:rsidRDefault="00462987">
            <w:pPr>
              <w:widowControl w:val="0"/>
              <w:autoSpaceDE w:val="0"/>
              <w:autoSpaceDN w:val="0"/>
              <w:adjustRightInd w:val="0"/>
              <w:spacing w:after="0" w:line="240" w:lineRule="auto"/>
              <w:ind w:left="137"/>
              <w:rPr>
                <w:rFonts w:ascii="Arial" w:hAnsi="Arial" w:cs="Arial"/>
              </w:rPr>
            </w:pPr>
          </w:p>
        </w:tc>
        <w:tc>
          <w:tcPr>
            <w:tcW w:w="9267" w:type="dxa"/>
            <w:tcBorders>
              <w:top w:val="single" w:sz="8" w:space="0" w:color="000000"/>
              <w:left w:val="single" w:sz="8" w:space="0" w:color="000000"/>
              <w:bottom w:val="single" w:sz="8" w:space="0" w:color="000000"/>
              <w:right w:val="single" w:sz="8" w:space="0" w:color="000000"/>
            </w:tcBorders>
            <w:shd w:val="clear" w:color="auto" w:fill="FFFFFF"/>
          </w:tcPr>
          <w:p w14:paraId="5ECB1FE8" w14:textId="77777777" w:rsidR="00462987" w:rsidRPr="00215CBD" w:rsidRDefault="00462987">
            <w:pPr>
              <w:widowControl w:val="0"/>
              <w:autoSpaceDE w:val="0"/>
              <w:autoSpaceDN w:val="0"/>
              <w:adjustRightInd w:val="0"/>
              <w:spacing w:after="0" w:line="240" w:lineRule="auto"/>
              <w:ind w:left="136"/>
              <w:rPr>
                <w:rFonts w:ascii="Arial" w:hAnsi="Arial" w:cs="Arial"/>
              </w:rPr>
            </w:pPr>
          </w:p>
        </w:tc>
      </w:tr>
      <w:tr w:rsidR="00462987" w:rsidRPr="00215CBD" w14:paraId="42629DF1"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2865003"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1</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45B8366A"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 </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470C6A9B"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b/>
                <w:bCs/>
                <w:color w:val="000000"/>
              </w:rPr>
              <w:t>Provision of Information</w:t>
            </w:r>
          </w:p>
        </w:tc>
      </w:tr>
      <w:tr w:rsidR="00462987" w:rsidRPr="00215CBD" w14:paraId="1651AC1A"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5C51F406"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4F0B8357"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a</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07BA6F6F"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1st Report to be provided within 20 working days of the Effective Date of the contract.</w:t>
            </w:r>
          </w:p>
        </w:tc>
      </w:tr>
      <w:tr w:rsidR="00462987" w:rsidRPr="00215CBD" w14:paraId="0FAE9D4D"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56440C74"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B9EA206"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b</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5FBA7886"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Report to be provided as stated in the contract on UK MOD working day 3 or by exception thereafter.</w:t>
            </w:r>
          </w:p>
        </w:tc>
      </w:tr>
      <w:tr w:rsidR="00462987" w:rsidRPr="00215CBD" w14:paraId="100F6475"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38D546AD"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69051B0F"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c</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03EC01D8"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 xml:space="preserve">Requirement does not </w:t>
            </w:r>
            <w:proofErr w:type="spellStart"/>
            <w:r w:rsidRPr="00215CBD">
              <w:rPr>
                <w:rFonts w:ascii="Arial" w:hAnsi="Arial" w:cs="Arial"/>
                <w:color w:val="000000"/>
              </w:rPr>
              <w:t>subsitute</w:t>
            </w:r>
            <w:proofErr w:type="spellEnd"/>
            <w:r w:rsidRPr="00215CBD">
              <w:rPr>
                <w:rFonts w:ascii="Arial" w:hAnsi="Arial" w:cs="Arial"/>
                <w:color w:val="000000"/>
              </w:rPr>
              <w:t xml:space="preserve"> or replace any requirements under EVM, DEFCON 694 (GFA) or any other DEFCON, providing that delivery of that information is linked to key performance indicators and cash payments to the supplier.</w:t>
            </w:r>
          </w:p>
        </w:tc>
      </w:tr>
      <w:tr w:rsidR="00462987" w:rsidRPr="00215CBD" w14:paraId="59DB789C"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398D9DB1"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8E76A31"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d</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30E199F1"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Financial Information to be provided VAT Exclusive.</w:t>
            </w:r>
          </w:p>
        </w:tc>
      </w:tr>
      <w:tr w:rsidR="00462987" w:rsidRPr="00215CBD" w14:paraId="1AB00EED"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53AECC24"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3DA6840"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e</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1CDE6407"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All reports to be endorsed by the contractor representative, recognising that accruals are estimates, but confirming that the report reflects their judgement of the activity on the contract</w:t>
            </w:r>
          </w:p>
        </w:tc>
      </w:tr>
      <w:tr w:rsidR="00462987" w:rsidRPr="00215CBD" w14:paraId="7A8C548E"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6F395E48"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6E2D53D"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 </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471B39FC"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 </w:t>
            </w:r>
          </w:p>
        </w:tc>
      </w:tr>
      <w:tr w:rsidR="00462987" w:rsidRPr="00215CBD" w14:paraId="166B15FD"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494CDE2"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2</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BAB5283"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 </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4689255C"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b/>
                <w:bCs/>
                <w:color w:val="000000"/>
              </w:rPr>
              <w:t>Contract Summary Information</w:t>
            </w:r>
          </w:p>
        </w:tc>
      </w:tr>
      <w:tr w:rsidR="00462987" w:rsidRPr="00215CBD" w14:paraId="0D3A27E3"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25373D0A"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532D6FF7"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a</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112D2D93"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Contract Number.</w:t>
            </w:r>
          </w:p>
        </w:tc>
      </w:tr>
      <w:tr w:rsidR="00462987" w:rsidRPr="00215CBD" w14:paraId="391EAFE9"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B18EDE2"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566AB657"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b</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56E20D22"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Contract Title.</w:t>
            </w:r>
          </w:p>
        </w:tc>
      </w:tr>
      <w:tr w:rsidR="00462987" w:rsidRPr="00215CBD" w14:paraId="5173C8F3"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694F6053"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252F3276"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c</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1EAF9855"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Supplier Name.</w:t>
            </w:r>
          </w:p>
        </w:tc>
      </w:tr>
      <w:tr w:rsidR="00462987" w:rsidRPr="00215CBD" w14:paraId="2CAB5395"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61F0E479"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179D9C2"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e</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6AA3E594"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Original Contract Price Excluding VAT (at contract start date).</w:t>
            </w:r>
          </w:p>
        </w:tc>
      </w:tr>
      <w:tr w:rsidR="00462987" w:rsidRPr="00215CBD" w14:paraId="36F2BF15"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43B2356C"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26B85637"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f</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08D037A1"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Revised Contract Price (to reflect any agreed contract amendments) Excluding VAT.</w:t>
            </w:r>
          </w:p>
        </w:tc>
      </w:tr>
      <w:tr w:rsidR="00462987" w:rsidRPr="00215CBD" w14:paraId="33024D20"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99946D2"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283EB6FD"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g</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08FED371"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 xml:space="preserve">Nature of Pricing - </w:t>
            </w:r>
            <w:proofErr w:type="spellStart"/>
            <w:proofErr w:type="gramStart"/>
            <w:r w:rsidRPr="00215CBD">
              <w:rPr>
                <w:rFonts w:ascii="Arial" w:hAnsi="Arial" w:cs="Arial"/>
                <w:color w:val="000000"/>
              </w:rPr>
              <w:t>e.g</w:t>
            </w:r>
            <w:proofErr w:type="spellEnd"/>
            <w:r w:rsidRPr="00215CBD">
              <w:rPr>
                <w:rFonts w:ascii="Arial" w:hAnsi="Arial" w:cs="Arial"/>
                <w:color w:val="000000"/>
              </w:rPr>
              <w:t xml:space="preserve">  firm</w:t>
            </w:r>
            <w:proofErr w:type="gramEnd"/>
            <w:r w:rsidRPr="00215CBD">
              <w:rPr>
                <w:rFonts w:ascii="Arial" w:hAnsi="Arial" w:cs="Arial"/>
                <w:color w:val="000000"/>
              </w:rPr>
              <w:t>, fixed, target cost incentive fee.</w:t>
            </w:r>
          </w:p>
        </w:tc>
      </w:tr>
      <w:tr w:rsidR="00462987" w:rsidRPr="00215CBD" w14:paraId="0B52E880"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A558B81"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3ED5CD9F"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h</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2B3E2D0C"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Currency.</w:t>
            </w:r>
          </w:p>
        </w:tc>
      </w:tr>
      <w:tr w:rsidR="00462987" w:rsidRPr="00215CBD" w14:paraId="33454388"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6AE2064"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611D3E0B"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i</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39E22229"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Report Date.</w:t>
            </w:r>
          </w:p>
        </w:tc>
      </w:tr>
      <w:tr w:rsidR="00462987" w:rsidRPr="00215CBD" w14:paraId="245765C3"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33C7A92"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4236F56D"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 </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51722DE4"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 </w:t>
            </w:r>
          </w:p>
        </w:tc>
      </w:tr>
      <w:tr w:rsidR="00462987" w:rsidRPr="00215CBD" w14:paraId="51127027"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47E7ACD3"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3</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DDE0354"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 </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69327DD6"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b/>
                <w:bCs/>
                <w:color w:val="000000"/>
              </w:rPr>
              <w:t>Information to be Provided</w:t>
            </w:r>
          </w:p>
        </w:tc>
      </w:tr>
      <w:tr w:rsidR="00462987" w:rsidRPr="00215CBD" w14:paraId="0CA8E723"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4B657A35"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F0E2EA1"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a</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2E1F9521"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 xml:space="preserve">Minimum granularity is contract schedule lines. [May be extended to reflect, for </w:t>
            </w:r>
            <w:proofErr w:type="spellStart"/>
            <w:proofErr w:type="gramStart"/>
            <w:r w:rsidRPr="00215CBD">
              <w:rPr>
                <w:rFonts w:ascii="Arial" w:hAnsi="Arial" w:cs="Arial"/>
                <w:color w:val="000000"/>
              </w:rPr>
              <w:t>example,KPI</w:t>
            </w:r>
            <w:proofErr w:type="spellEnd"/>
            <w:proofErr w:type="gramEnd"/>
            <w:r w:rsidRPr="00215CBD">
              <w:rPr>
                <w:rFonts w:ascii="Arial" w:hAnsi="Arial" w:cs="Arial"/>
                <w:color w:val="000000"/>
              </w:rPr>
              <w:t>, Milestones, Activities, Items, NSNs.]  It is noted that in some circumstances contract schedule lines may not be appropriate (</w:t>
            </w:r>
            <w:proofErr w:type="gramStart"/>
            <w:r w:rsidRPr="00215CBD">
              <w:rPr>
                <w:rFonts w:ascii="Arial" w:hAnsi="Arial" w:cs="Arial"/>
                <w:color w:val="000000"/>
              </w:rPr>
              <w:t>e.g.</w:t>
            </w:r>
            <w:proofErr w:type="gramEnd"/>
            <w:r w:rsidRPr="00215CBD">
              <w:rPr>
                <w:rFonts w:ascii="Arial" w:hAnsi="Arial" w:cs="Arial"/>
                <w:color w:val="000000"/>
              </w:rPr>
              <w:t xml:space="preserve"> commodity items) and may need to be grouped.</w:t>
            </w:r>
          </w:p>
        </w:tc>
      </w:tr>
      <w:tr w:rsidR="00462987" w:rsidRPr="00215CBD" w14:paraId="5A4703BB"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46B7DC84"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69393A4"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b</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3693AC55"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Inventory information (if applicable) to separately identify service charge and purchases of inventory [required for all on-Statement of Financial Position, Off System Inventory CLS arrangements].</w:t>
            </w:r>
          </w:p>
        </w:tc>
      </w:tr>
      <w:tr w:rsidR="00462987" w:rsidRPr="00215CBD" w14:paraId="323D3CFD"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1670861"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8B95D36"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c</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1A39B0B8"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Description.</w:t>
            </w:r>
          </w:p>
        </w:tc>
      </w:tr>
      <w:tr w:rsidR="00462987" w:rsidRPr="00215CBD" w14:paraId="3659454D"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2598DF3"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0A78D86"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d</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66ED3D65"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Value (Ex VAT) - contractual value of the activity.</w:t>
            </w:r>
          </w:p>
        </w:tc>
      </w:tr>
      <w:tr w:rsidR="00462987" w:rsidRPr="00215CBD" w14:paraId="0C9A5F30"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9C46D3F"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F9FCE4C"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e</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50BA0D3B"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Progress % work completed on the activity as at report date.</w:t>
            </w:r>
          </w:p>
        </w:tc>
      </w:tr>
      <w:tr w:rsidR="00462987" w:rsidRPr="00215CBD" w14:paraId="31EAB93C"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942643F"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230C7405"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 </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2FCBA0F6"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 </w:t>
            </w:r>
          </w:p>
        </w:tc>
      </w:tr>
      <w:tr w:rsidR="00462987" w:rsidRPr="00215CBD" w14:paraId="7B73D05E"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4D111A9"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4</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339F3239"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 </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7D568686"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b/>
                <w:bCs/>
                <w:color w:val="000000"/>
              </w:rPr>
              <w:t>Financial Profile</w:t>
            </w:r>
            <w:r w:rsidRPr="00215CBD">
              <w:rPr>
                <w:rFonts w:ascii="Arial" w:hAnsi="Arial" w:cs="Arial"/>
                <w:color w:val="000000"/>
              </w:rPr>
              <w:t xml:space="preserve"> - The report is to collect information on actual and planned accruals: that is the contractual value of work undertaken (earned value of work) within a period, for which the MOD will be [was] liable to pay. It includes work undertaken by sub-contractors.  It includes work completed and invoiced.  The total value of work [to be] completed is expected to be comparable to the contract price.  If a fixed or firm price has been agreed for the </w:t>
            </w:r>
            <w:proofErr w:type="gramStart"/>
            <w:r w:rsidRPr="00215CBD">
              <w:rPr>
                <w:rFonts w:ascii="Arial" w:hAnsi="Arial" w:cs="Arial"/>
                <w:color w:val="000000"/>
              </w:rPr>
              <w:t>contract</w:t>
            </w:r>
            <w:proofErr w:type="gramEnd"/>
            <w:r w:rsidRPr="00215CBD">
              <w:rPr>
                <w:rFonts w:ascii="Arial" w:hAnsi="Arial" w:cs="Arial"/>
                <w:color w:val="000000"/>
              </w:rPr>
              <w:t xml:space="preserve"> then the value of work should be assessed on this basis.</w:t>
            </w:r>
          </w:p>
        </w:tc>
      </w:tr>
      <w:tr w:rsidR="00462987" w:rsidRPr="00215CBD" w14:paraId="15297FB9"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250D9292"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4BCBE96"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a</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27E84846"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 xml:space="preserve">Prior Years: Work completed (value to sales) in previous financial years.  </w:t>
            </w:r>
          </w:p>
        </w:tc>
      </w:tr>
      <w:tr w:rsidR="00462987" w:rsidRPr="00215CBD" w14:paraId="4451E531"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4158AF6"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lastRenderedPageBreak/>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980E664"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b</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6113813D"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Earned Value: Work completed (value to sales) in month - this is the value of work done (accrued/earned value) during that calendar month.</w:t>
            </w:r>
          </w:p>
        </w:tc>
      </w:tr>
      <w:tr w:rsidR="00462987" w:rsidRPr="00215CBD" w14:paraId="3BB783E2"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14D24F16"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6330C101"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c</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60691E2D"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Earned Value: Cumulative Work Completed (value to sales) - this is the value of work done (accrued/earned value) on the activity to date.</w:t>
            </w:r>
          </w:p>
        </w:tc>
      </w:tr>
      <w:tr w:rsidR="00462987" w:rsidRPr="00215CBD" w14:paraId="0AA793EF"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A4B3F49"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03C78041"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d</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179001F3"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MOD Current Financial Year monthly - this will be a mix of actual completed to the end of the current period and forecast beyond that date.</w:t>
            </w:r>
          </w:p>
        </w:tc>
      </w:tr>
      <w:tr w:rsidR="00462987" w:rsidRPr="00215CBD" w14:paraId="392DD93F" w14:textId="77777777" w:rsidTr="00462987">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59E2E455"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339" w:type="dxa"/>
            <w:tcBorders>
              <w:top w:val="single" w:sz="8" w:space="0" w:color="000000"/>
              <w:left w:val="single" w:sz="8" w:space="0" w:color="000000"/>
              <w:bottom w:val="single" w:sz="8" w:space="0" w:color="000000"/>
              <w:right w:val="single" w:sz="8" w:space="0" w:color="000000"/>
            </w:tcBorders>
            <w:shd w:val="clear" w:color="auto" w:fill="FFFFFF"/>
            <w:hideMark/>
          </w:tcPr>
          <w:p w14:paraId="705E66AB" w14:textId="77777777" w:rsidR="00462987" w:rsidRPr="00215CBD" w:rsidRDefault="00462987">
            <w:pPr>
              <w:widowControl w:val="0"/>
              <w:autoSpaceDE w:val="0"/>
              <w:autoSpaceDN w:val="0"/>
              <w:adjustRightInd w:val="0"/>
              <w:spacing w:after="60" w:line="240" w:lineRule="auto"/>
              <w:ind w:left="137"/>
              <w:rPr>
                <w:rFonts w:ascii="Arial" w:hAnsi="Arial" w:cs="Arial"/>
              </w:rPr>
            </w:pPr>
            <w:r w:rsidRPr="00215CBD">
              <w:rPr>
                <w:rFonts w:ascii="Arial" w:hAnsi="Arial" w:cs="Arial"/>
                <w:color w:val="000000"/>
              </w:rPr>
              <w:t>e</w:t>
            </w:r>
          </w:p>
        </w:tc>
        <w:tc>
          <w:tcPr>
            <w:tcW w:w="9267" w:type="dxa"/>
            <w:tcBorders>
              <w:top w:val="single" w:sz="8" w:space="0" w:color="000000"/>
              <w:left w:val="single" w:sz="8" w:space="0" w:color="000000"/>
              <w:bottom w:val="single" w:sz="8" w:space="0" w:color="000000"/>
              <w:right w:val="single" w:sz="8" w:space="0" w:color="000000"/>
            </w:tcBorders>
            <w:shd w:val="clear" w:color="auto" w:fill="FFFFFF"/>
            <w:hideMark/>
          </w:tcPr>
          <w:p w14:paraId="7095AD7F" w14:textId="77777777" w:rsidR="00462987" w:rsidRPr="00215CBD" w:rsidRDefault="00462987">
            <w:pPr>
              <w:widowControl w:val="0"/>
              <w:autoSpaceDE w:val="0"/>
              <w:autoSpaceDN w:val="0"/>
              <w:adjustRightInd w:val="0"/>
              <w:spacing w:after="60" w:line="240" w:lineRule="auto"/>
              <w:ind w:left="136"/>
              <w:rPr>
                <w:rFonts w:ascii="Arial" w:hAnsi="Arial" w:cs="Arial"/>
              </w:rPr>
            </w:pPr>
            <w:r w:rsidRPr="00215CBD">
              <w:rPr>
                <w:rFonts w:ascii="Arial" w:hAnsi="Arial" w:cs="Arial"/>
                <w:color w:val="000000"/>
              </w:rPr>
              <w:t>After the Current Financial Year an annual estimate by MOD Financial Year (Apr XX to Mar XY) until contract end date - Forecast periods show the expected work to be undertaken during each period on the activities in the contract.  Insert additional years as required.</w:t>
            </w:r>
          </w:p>
        </w:tc>
      </w:tr>
    </w:tbl>
    <w:p w14:paraId="2EF42652"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p>
    <w:p w14:paraId="676EE8DC" w14:textId="77777777" w:rsidR="00462987" w:rsidRPr="00215CBD" w:rsidRDefault="00462987" w:rsidP="00462987">
      <w:pPr>
        <w:spacing w:after="0" w:line="240" w:lineRule="auto"/>
        <w:rPr>
          <w:rFonts w:ascii="Arial" w:hAnsi="Arial" w:cs="Arial"/>
        </w:rPr>
        <w:sectPr w:rsidR="00462987" w:rsidRPr="00215CBD">
          <w:headerReference w:type="even" r:id="rId13"/>
          <w:headerReference w:type="default" r:id="rId14"/>
          <w:footerReference w:type="even" r:id="rId15"/>
          <w:footerReference w:type="default" r:id="rId16"/>
          <w:headerReference w:type="first" r:id="rId17"/>
          <w:footerReference w:type="first" r:id="rId18"/>
          <w:pgSz w:w="11900" w:h="16820"/>
          <w:pgMar w:top="1420" w:right="1320" w:bottom="1420" w:left="1320" w:header="567" w:footer="708" w:gutter="0"/>
          <w:cols w:space="720"/>
        </w:sectPr>
      </w:pPr>
    </w:p>
    <w:p w14:paraId="24E82E4B"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p>
    <w:p w14:paraId="7A44BC13"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r w:rsidRPr="00215CBD">
        <w:rPr>
          <w:rFonts w:ascii="Arial" w:hAnsi="Arial" w:cs="Arial"/>
          <w:b/>
          <w:bCs/>
          <w:color w:val="000000"/>
        </w:rPr>
        <w:t xml:space="preserve">Appendix 1 to Table 1 – Example </w:t>
      </w:r>
      <w:r w:rsidRPr="00215CBD">
        <w:rPr>
          <w:rFonts w:ascii="Arial" w:hAnsi="Arial" w:cs="Arial"/>
          <w:b/>
          <w:bCs/>
          <w:color w:val="000000"/>
          <w:u w:val="single"/>
        </w:rPr>
        <w:t>Project Financial Management Reporting Template</w:t>
      </w:r>
    </w:p>
    <w:tbl>
      <w:tblPr>
        <w:tblW w:w="20145" w:type="dxa"/>
        <w:tblInd w:w="-1276" w:type="dxa"/>
        <w:tblLayout w:type="fixed"/>
        <w:tblCellMar>
          <w:left w:w="0" w:type="dxa"/>
          <w:right w:w="0" w:type="dxa"/>
        </w:tblCellMar>
        <w:tblLook w:val="04A0" w:firstRow="1" w:lastRow="0" w:firstColumn="1" w:lastColumn="0" w:noHBand="0" w:noVBand="1"/>
      </w:tblPr>
      <w:tblGrid>
        <w:gridCol w:w="1471"/>
        <w:gridCol w:w="1416"/>
        <w:gridCol w:w="1415"/>
        <w:gridCol w:w="1558"/>
        <w:gridCol w:w="1416"/>
        <w:gridCol w:w="851"/>
        <w:gridCol w:w="850"/>
        <w:gridCol w:w="654"/>
        <w:gridCol w:w="851"/>
        <w:gridCol w:w="850"/>
        <w:gridCol w:w="994"/>
        <w:gridCol w:w="992"/>
        <w:gridCol w:w="795"/>
        <w:gridCol w:w="1276"/>
        <w:gridCol w:w="567"/>
        <w:gridCol w:w="960"/>
        <w:gridCol w:w="960"/>
        <w:gridCol w:w="2242"/>
        <w:gridCol w:w="27"/>
      </w:tblGrid>
      <w:tr w:rsidR="00462987" w:rsidRPr="00215CBD" w14:paraId="791960AB" w14:textId="77777777" w:rsidTr="00462987">
        <w:trPr>
          <w:gridAfter w:val="1"/>
          <w:wAfter w:w="27" w:type="dxa"/>
        </w:trPr>
        <w:tc>
          <w:tcPr>
            <w:tcW w:w="1472" w:type="dxa"/>
            <w:shd w:val="clear" w:color="auto" w:fill="FFFFFF"/>
          </w:tcPr>
          <w:p w14:paraId="39F01406" w14:textId="77777777" w:rsidR="00462987" w:rsidRPr="00215CBD" w:rsidRDefault="00462987">
            <w:pPr>
              <w:widowControl w:val="0"/>
              <w:autoSpaceDE w:val="0"/>
              <w:autoSpaceDN w:val="0"/>
              <w:adjustRightInd w:val="0"/>
              <w:spacing w:after="0" w:line="240" w:lineRule="auto"/>
              <w:ind w:left="108"/>
              <w:rPr>
                <w:rFonts w:ascii="Arial" w:hAnsi="Arial" w:cs="Arial"/>
              </w:rPr>
            </w:pPr>
          </w:p>
        </w:tc>
        <w:tc>
          <w:tcPr>
            <w:tcW w:w="1417" w:type="dxa"/>
            <w:shd w:val="clear" w:color="auto" w:fill="FFFFFF"/>
          </w:tcPr>
          <w:p w14:paraId="4A3CEC0B" w14:textId="77777777" w:rsidR="00462987" w:rsidRPr="00215CBD" w:rsidRDefault="00462987">
            <w:pPr>
              <w:widowControl w:val="0"/>
              <w:autoSpaceDE w:val="0"/>
              <w:autoSpaceDN w:val="0"/>
              <w:adjustRightInd w:val="0"/>
              <w:spacing w:after="0" w:line="240" w:lineRule="auto"/>
              <w:ind w:left="118"/>
              <w:rPr>
                <w:rFonts w:ascii="Arial" w:hAnsi="Arial" w:cs="Arial"/>
              </w:rPr>
            </w:pPr>
          </w:p>
        </w:tc>
        <w:tc>
          <w:tcPr>
            <w:tcW w:w="1416" w:type="dxa"/>
            <w:shd w:val="clear" w:color="auto" w:fill="FFFFFF"/>
          </w:tcPr>
          <w:p w14:paraId="1E382EE0"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6C6B08C9"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417" w:type="dxa"/>
            <w:shd w:val="clear" w:color="auto" w:fill="FFFFFF"/>
          </w:tcPr>
          <w:p w14:paraId="613CF6D0"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7AD563B3" w14:textId="77777777" w:rsidR="00462987" w:rsidRPr="00215CBD" w:rsidRDefault="00462987">
            <w:pPr>
              <w:widowControl w:val="0"/>
              <w:autoSpaceDE w:val="0"/>
              <w:autoSpaceDN w:val="0"/>
              <w:adjustRightInd w:val="0"/>
              <w:spacing w:after="0" w:line="240" w:lineRule="auto"/>
              <w:ind w:left="123"/>
              <w:rPr>
                <w:rFonts w:ascii="Arial" w:hAnsi="Arial" w:cs="Arial"/>
              </w:rPr>
            </w:pPr>
          </w:p>
        </w:tc>
        <w:tc>
          <w:tcPr>
            <w:tcW w:w="1504" w:type="dxa"/>
            <w:gridSpan w:val="2"/>
            <w:vMerge w:val="restart"/>
            <w:shd w:val="clear" w:color="auto" w:fill="FFFFFF"/>
            <w:hideMark/>
          </w:tcPr>
          <w:p w14:paraId="675EB792" w14:textId="77777777" w:rsidR="00462987" w:rsidRPr="00215CBD" w:rsidRDefault="00462987">
            <w:pPr>
              <w:widowControl w:val="0"/>
              <w:autoSpaceDE w:val="0"/>
              <w:autoSpaceDN w:val="0"/>
              <w:adjustRightInd w:val="0"/>
              <w:spacing w:after="60" w:line="240" w:lineRule="auto"/>
              <w:ind w:left="115"/>
              <w:jc w:val="right"/>
              <w:rPr>
                <w:rFonts w:ascii="Arial" w:hAnsi="Arial" w:cs="Arial"/>
              </w:rPr>
            </w:pPr>
            <w:r w:rsidRPr="00215CBD">
              <w:rPr>
                <w:rFonts w:ascii="Arial" w:hAnsi="Arial" w:cs="Arial"/>
                <w:b/>
                <w:bCs/>
                <w:color w:val="000000"/>
              </w:rPr>
              <w:t>Original Contract price:</w:t>
            </w:r>
          </w:p>
        </w:tc>
        <w:tc>
          <w:tcPr>
            <w:tcW w:w="851" w:type="dxa"/>
            <w:shd w:val="clear" w:color="auto" w:fill="FFFFFF"/>
          </w:tcPr>
          <w:p w14:paraId="37B54B75" w14:textId="77777777" w:rsidR="00462987" w:rsidRPr="00215CBD" w:rsidRDefault="00462987">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411CA52A" w14:textId="77777777" w:rsidR="00462987" w:rsidRPr="00215CBD" w:rsidRDefault="00462987">
            <w:pPr>
              <w:widowControl w:val="0"/>
              <w:autoSpaceDE w:val="0"/>
              <w:autoSpaceDN w:val="0"/>
              <w:adjustRightInd w:val="0"/>
              <w:spacing w:after="0" w:line="240" w:lineRule="auto"/>
              <w:ind w:left="121"/>
              <w:rPr>
                <w:rFonts w:ascii="Arial" w:hAnsi="Arial" w:cs="Arial"/>
              </w:rPr>
            </w:pPr>
          </w:p>
        </w:tc>
        <w:tc>
          <w:tcPr>
            <w:tcW w:w="994" w:type="dxa"/>
            <w:shd w:val="clear" w:color="auto" w:fill="FFFFFF"/>
          </w:tcPr>
          <w:p w14:paraId="02F9180D" w14:textId="77777777" w:rsidR="00462987" w:rsidRPr="00215CBD" w:rsidRDefault="00462987">
            <w:pPr>
              <w:widowControl w:val="0"/>
              <w:autoSpaceDE w:val="0"/>
              <w:autoSpaceDN w:val="0"/>
              <w:adjustRightInd w:val="0"/>
              <w:spacing w:after="0" w:line="240" w:lineRule="auto"/>
              <w:ind w:left="126"/>
              <w:rPr>
                <w:rFonts w:ascii="Arial" w:hAnsi="Arial" w:cs="Arial"/>
              </w:rPr>
            </w:pPr>
          </w:p>
        </w:tc>
        <w:tc>
          <w:tcPr>
            <w:tcW w:w="992" w:type="dxa"/>
            <w:shd w:val="clear" w:color="auto" w:fill="FFFFFF"/>
          </w:tcPr>
          <w:p w14:paraId="291C4B65" w14:textId="77777777" w:rsidR="00462987" w:rsidRPr="00215CBD" w:rsidRDefault="00462987">
            <w:pPr>
              <w:widowControl w:val="0"/>
              <w:autoSpaceDE w:val="0"/>
              <w:autoSpaceDN w:val="0"/>
              <w:adjustRightInd w:val="0"/>
              <w:spacing w:after="0" w:line="240" w:lineRule="auto"/>
              <w:ind w:left="122"/>
              <w:jc w:val="center"/>
              <w:rPr>
                <w:rFonts w:ascii="Arial" w:hAnsi="Arial" w:cs="Arial"/>
              </w:rPr>
            </w:pPr>
          </w:p>
        </w:tc>
        <w:tc>
          <w:tcPr>
            <w:tcW w:w="795" w:type="dxa"/>
            <w:shd w:val="clear" w:color="auto" w:fill="FFFFFF"/>
          </w:tcPr>
          <w:p w14:paraId="3D851CAA" w14:textId="77777777" w:rsidR="00462987" w:rsidRPr="00215CBD" w:rsidRDefault="00462987">
            <w:pPr>
              <w:widowControl w:val="0"/>
              <w:autoSpaceDE w:val="0"/>
              <w:autoSpaceDN w:val="0"/>
              <w:adjustRightInd w:val="0"/>
              <w:spacing w:after="0" w:line="240" w:lineRule="auto"/>
              <w:ind w:left="112"/>
              <w:jc w:val="center"/>
              <w:rPr>
                <w:rFonts w:ascii="Arial" w:hAnsi="Arial" w:cs="Arial"/>
              </w:rPr>
            </w:pPr>
          </w:p>
        </w:tc>
        <w:tc>
          <w:tcPr>
            <w:tcW w:w="1276" w:type="dxa"/>
            <w:shd w:val="clear" w:color="auto" w:fill="FFFFFF"/>
          </w:tcPr>
          <w:p w14:paraId="36A96E5D" w14:textId="77777777" w:rsidR="00462987" w:rsidRPr="00215CBD" w:rsidRDefault="00462987">
            <w:pPr>
              <w:widowControl w:val="0"/>
              <w:autoSpaceDE w:val="0"/>
              <w:autoSpaceDN w:val="0"/>
              <w:adjustRightInd w:val="0"/>
              <w:spacing w:after="0" w:line="240" w:lineRule="auto"/>
              <w:ind w:left="124"/>
              <w:jc w:val="center"/>
              <w:rPr>
                <w:rFonts w:ascii="Arial" w:hAnsi="Arial" w:cs="Arial"/>
              </w:rPr>
            </w:pPr>
          </w:p>
        </w:tc>
        <w:tc>
          <w:tcPr>
            <w:tcW w:w="567" w:type="dxa"/>
            <w:shd w:val="clear" w:color="auto" w:fill="FFFFFF"/>
          </w:tcPr>
          <w:p w14:paraId="1CFBC000" w14:textId="77777777" w:rsidR="00462987" w:rsidRPr="00215CBD" w:rsidRDefault="00462987">
            <w:pPr>
              <w:widowControl w:val="0"/>
              <w:autoSpaceDE w:val="0"/>
              <w:autoSpaceDN w:val="0"/>
              <w:adjustRightInd w:val="0"/>
              <w:spacing w:after="0" w:line="240" w:lineRule="auto"/>
              <w:ind w:left="127"/>
              <w:rPr>
                <w:rFonts w:ascii="Arial" w:hAnsi="Arial" w:cs="Arial"/>
              </w:rPr>
            </w:pPr>
          </w:p>
        </w:tc>
        <w:tc>
          <w:tcPr>
            <w:tcW w:w="960" w:type="dxa"/>
            <w:shd w:val="clear" w:color="auto" w:fill="FFFFFF"/>
          </w:tcPr>
          <w:p w14:paraId="01018E28" w14:textId="77777777" w:rsidR="00462987" w:rsidRPr="00215CBD" w:rsidRDefault="00462987">
            <w:pPr>
              <w:widowControl w:val="0"/>
              <w:autoSpaceDE w:val="0"/>
              <w:autoSpaceDN w:val="0"/>
              <w:adjustRightInd w:val="0"/>
              <w:spacing w:after="0" w:line="240" w:lineRule="auto"/>
              <w:ind w:left="127"/>
              <w:rPr>
                <w:rFonts w:ascii="Arial" w:hAnsi="Arial" w:cs="Arial"/>
              </w:rPr>
            </w:pPr>
          </w:p>
        </w:tc>
        <w:tc>
          <w:tcPr>
            <w:tcW w:w="960" w:type="dxa"/>
            <w:shd w:val="clear" w:color="auto" w:fill="FFFFFF"/>
          </w:tcPr>
          <w:p w14:paraId="33B732F4" w14:textId="77777777" w:rsidR="00462987" w:rsidRPr="00215CBD" w:rsidRDefault="00462987">
            <w:pPr>
              <w:widowControl w:val="0"/>
              <w:autoSpaceDE w:val="0"/>
              <w:autoSpaceDN w:val="0"/>
              <w:adjustRightInd w:val="0"/>
              <w:spacing w:after="0" w:line="240" w:lineRule="auto"/>
              <w:ind w:left="127"/>
              <w:rPr>
                <w:rFonts w:ascii="Arial" w:hAnsi="Arial" w:cs="Arial"/>
              </w:rPr>
            </w:pPr>
          </w:p>
        </w:tc>
        <w:tc>
          <w:tcPr>
            <w:tcW w:w="2243" w:type="dxa"/>
            <w:shd w:val="clear" w:color="auto" w:fill="FFFFFF"/>
          </w:tcPr>
          <w:p w14:paraId="162A8ABE" w14:textId="77777777" w:rsidR="00462987" w:rsidRPr="00215CBD" w:rsidRDefault="00462987">
            <w:pPr>
              <w:widowControl w:val="0"/>
              <w:autoSpaceDE w:val="0"/>
              <w:autoSpaceDN w:val="0"/>
              <w:adjustRightInd w:val="0"/>
              <w:spacing w:after="0" w:line="240" w:lineRule="auto"/>
              <w:ind w:left="127"/>
              <w:rPr>
                <w:rFonts w:ascii="Arial" w:hAnsi="Arial" w:cs="Arial"/>
              </w:rPr>
            </w:pPr>
          </w:p>
        </w:tc>
      </w:tr>
      <w:tr w:rsidR="00462987" w:rsidRPr="00215CBD" w14:paraId="5728851F" w14:textId="77777777" w:rsidTr="00462987">
        <w:trPr>
          <w:gridAfter w:val="1"/>
          <w:wAfter w:w="27" w:type="dxa"/>
        </w:trPr>
        <w:tc>
          <w:tcPr>
            <w:tcW w:w="1472" w:type="dxa"/>
            <w:shd w:val="clear" w:color="auto" w:fill="FFFFFF"/>
            <w:hideMark/>
          </w:tcPr>
          <w:p w14:paraId="5D9E66CF"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 xml:space="preserve">Contract No: </w:t>
            </w:r>
          </w:p>
        </w:tc>
        <w:tc>
          <w:tcPr>
            <w:tcW w:w="1417" w:type="dxa"/>
            <w:shd w:val="clear" w:color="auto" w:fill="FFFFFF"/>
            <w:hideMark/>
          </w:tcPr>
          <w:p w14:paraId="20DAFDF9" w14:textId="77777777" w:rsidR="00462987" w:rsidRPr="00215CBD" w:rsidRDefault="00462987">
            <w:pPr>
              <w:widowControl w:val="0"/>
              <w:autoSpaceDE w:val="0"/>
              <w:autoSpaceDN w:val="0"/>
              <w:adjustRightInd w:val="0"/>
              <w:spacing w:after="60" w:line="240" w:lineRule="auto"/>
              <w:ind w:left="118"/>
              <w:jc w:val="center"/>
              <w:rPr>
                <w:rFonts w:ascii="Arial" w:hAnsi="Arial" w:cs="Arial"/>
              </w:rPr>
            </w:pPr>
            <w:proofErr w:type="spellStart"/>
            <w:r w:rsidRPr="00215CBD">
              <w:rPr>
                <w:rFonts w:ascii="Arial" w:hAnsi="Arial" w:cs="Arial"/>
                <w:b/>
                <w:bCs/>
                <w:color w:val="000000"/>
              </w:rPr>
              <w:t>xxxxx</w:t>
            </w:r>
            <w:proofErr w:type="spellEnd"/>
          </w:p>
        </w:tc>
        <w:tc>
          <w:tcPr>
            <w:tcW w:w="1416" w:type="dxa"/>
            <w:shd w:val="clear" w:color="auto" w:fill="FFFFFF"/>
            <w:hideMark/>
          </w:tcPr>
          <w:p w14:paraId="0C4E0D15" w14:textId="77777777" w:rsidR="00462987" w:rsidRPr="00215CBD" w:rsidRDefault="00462987">
            <w:pPr>
              <w:widowControl w:val="0"/>
              <w:autoSpaceDE w:val="0"/>
              <w:autoSpaceDN w:val="0"/>
              <w:adjustRightInd w:val="0"/>
              <w:spacing w:after="60" w:line="240" w:lineRule="auto"/>
              <w:ind w:left="125"/>
              <w:rPr>
                <w:rFonts w:ascii="Arial" w:hAnsi="Arial" w:cs="Arial"/>
              </w:rPr>
            </w:pPr>
            <w:r w:rsidRPr="00215CBD">
              <w:rPr>
                <w:rFonts w:ascii="Arial" w:hAnsi="Arial" w:cs="Arial"/>
                <w:b/>
                <w:bCs/>
                <w:color w:val="000000"/>
              </w:rPr>
              <w:t>Description:</w:t>
            </w:r>
          </w:p>
        </w:tc>
        <w:tc>
          <w:tcPr>
            <w:tcW w:w="1559" w:type="dxa"/>
            <w:shd w:val="clear" w:color="auto" w:fill="FFFFFF"/>
            <w:hideMark/>
          </w:tcPr>
          <w:p w14:paraId="29588704" w14:textId="77777777" w:rsidR="00462987" w:rsidRPr="00215CBD" w:rsidRDefault="00462987">
            <w:pPr>
              <w:widowControl w:val="0"/>
              <w:autoSpaceDE w:val="0"/>
              <w:autoSpaceDN w:val="0"/>
              <w:adjustRightInd w:val="0"/>
              <w:spacing w:after="60" w:line="240" w:lineRule="auto"/>
              <w:ind w:left="125"/>
              <w:jc w:val="center"/>
              <w:rPr>
                <w:rFonts w:ascii="Arial" w:hAnsi="Arial" w:cs="Arial"/>
              </w:rPr>
            </w:pPr>
            <w:proofErr w:type="spellStart"/>
            <w:r w:rsidRPr="00215CBD">
              <w:rPr>
                <w:rFonts w:ascii="Arial" w:hAnsi="Arial" w:cs="Arial"/>
                <w:b/>
                <w:bCs/>
                <w:color w:val="000000"/>
              </w:rPr>
              <w:t>xxxxxx</w:t>
            </w:r>
            <w:proofErr w:type="spellEnd"/>
          </w:p>
        </w:tc>
        <w:tc>
          <w:tcPr>
            <w:tcW w:w="1417" w:type="dxa"/>
            <w:shd w:val="clear" w:color="auto" w:fill="FFFFFF"/>
            <w:hideMark/>
          </w:tcPr>
          <w:p w14:paraId="44407A9F" w14:textId="77777777" w:rsidR="00462987" w:rsidRPr="00215CBD" w:rsidRDefault="00462987">
            <w:pPr>
              <w:widowControl w:val="0"/>
              <w:autoSpaceDE w:val="0"/>
              <w:autoSpaceDN w:val="0"/>
              <w:adjustRightInd w:val="0"/>
              <w:spacing w:after="60" w:line="240" w:lineRule="auto"/>
              <w:ind w:left="125"/>
              <w:jc w:val="center"/>
              <w:rPr>
                <w:rFonts w:ascii="Arial" w:hAnsi="Arial" w:cs="Arial"/>
              </w:rPr>
            </w:pPr>
            <w:r w:rsidRPr="00215CBD">
              <w:rPr>
                <w:rFonts w:ascii="Arial" w:hAnsi="Arial" w:cs="Arial"/>
                <w:b/>
                <w:bCs/>
                <w:color w:val="000000"/>
              </w:rPr>
              <w:t>Supplier:</w:t>
            </w:r>
          </w:p>
        </w:tc>
        <w:tc>
          <w:tcPr>
            <w:tcW w:w="851" w:type="dxa"/>
            <w:shd w:val="clear" w:color="auto" w:fill="FFFFFF"/>
            <w:hideMark/>
          </w:tcPr>
          <w:p w14:paraId="78ACFB40" w14:textId="77777777" w:rsidR="00462987" w:rsidRPr="00215CBD" w:rsidRDefault="00462987">
            <w:pPr>
              <w:widowControl w:val="0"/>
              <w:autoSpaceDE w:val="0"/>
              <w:autoSpaceDN w:val="0"/>
              <w:adjustRightInd w:val="0"/>
              <w:spacing w:after="60" w:line="240" w:lineRule="auto"/>
              <w:ind w:left="123"/>
              <w:jc w:val="center"/>
              <w:rPr>
                <w:rFonts w:ascii="Arial" w:hAnsi="Arial" w:cs="Arial"/>
              </w:rPr>
            </w:pPr>
            <w:proofErr w:type="spellStart"/>
            <w:r w:rsidRPr="00215CBD">
              <w:rPr>
                <w:rFonts w:ascii="Arial" w:hAnsi="Arial" w:cs="Arial"/>
                <w:b/>
                <w:bCs/>
                <w:color w:val="000000"/>
              </w:rPr>
              <w:t>xxxxxx</w:t>
            </w:r>
            <w:proofErr w:type="spellEnd"/>
          </w:p>
        </w:tc>
        <w:tc>
          <w:tcPr>
            <w:tcW w:w="600" w:type="dxa"/>
            <w:gridSpan w:val="2"/>
            <w:vMerge/>
            <w:vAlign w:val="center"/>
            <w:hideMark/>
          </w:tcPr>
          <w:p w14:paraId="1F2FD01F" w14:textId="77777777" w:rsidR="00462987" w:rsidRPr="00215CBD" w:rsidRDefault="00462987">
            <w:pPr>
              <w:spacing w:after="0" w:line="240" w:lineRule="auto"/>
              <w:rPr>
                <w:rFonts w:ascii="Arial" w:hAnsi="Arial" w:cs="Arial"/>
              </w:rPr>
            </w:pPr>
          </w:p>
        </w:tc>
        <w:tc>
          <w:tcPr>
            <w:tcW w:w="851" w:type="dxa"/>
            <w:shd w:val="clear" w:color="auto" w:fill="FFFFFF"/>
            <w:hideMark/>
          </w:tcPr>
          <w:p w14:paraId="084FF122" w14:textId="77777777" w:rsidR="00462987" w:rsidRPr="00215CBD" w:rsidRDefault="00462987">
            <w:pPr>
              <w:widowControl w:val="0"/>
              <w:autoSpaceDE w:val="0"/>
              <w:autoSpaceDN w:val="0"/>
              <w:adjustRightInd w:val="0"/>
              <w:spacing w:after="60" w:line="240" w:lineRule="auto"/>
              <w:ind w:left="110"/>
              <w:jc w:val="center"/>
              <w:rPr>
                <w:rFonts w:ascii="Arial" w:hAnsi="Arial" w:cs="Arial"/>
              </w:rPr>
            </w:pPr>
            <w:proofErr w:type="spellStart"/>
            <w:r w:rsidRPr="00215CBD">
              <w:rPr>
                <w:rFonts w:ascii="Arial" w:hAnsi="Arial" w:cs="Arial"/>
                <w:b/>
                <w:bCs/>
                <w:color w:val="000000"/>
              </w:rPr>
              <w:t>xxxxxx</w:t>
            </w:r>
            <w:proofErr w:type="spellEnd"/>
          </w:p>
        </w:tc>
        <w:tc>
          <w:tcPr>
            <w:tcW w:w="850" w:type="dxa"/>
            <w:shd w:val="clear" w:color="auto" w:fill="FFFFFF"/>
          </w:tcPr>
          <w:p w14:paraId="7DE25DD8" w14:textId="77777777" w:rsidR="00462987" w:rsidRPr="00215CBD" w:rsidRDefault="00462987">
            <w:pPr>
              <w:widowControl w:val="0"/>
              <w:autoSpaceDE w:val="0"/>
              <w:autoSpaceDN w:val="0"/>
              <w:adjustRightInd w:val="0"/>
              <w:spacing w:after="0" w:line="240" w:lineRule="auto"/>
              <w:ind w:left="121"/>
              <w:jc w:val="center"/>
              <w:rPr>
                <w:rFonts w:ascii="Arial" w:hAnsi="Arial" w:cs="Arial"/>
              </w:rPr>
            </w:pPr>
          </w:p>
        </w:tc>
        <w:tc>
          <w:tcPr>
            <w:tcW w:w="994" w:type="dxa"/>
            <w:shd w:val="clear" w:color="auto" w:fill="FFFFFF"/>
            <w:hideMark/>
          </w:tcPr>
          <w:p w14:paraId="70372605" w14:textId="77777777" w:rsidR="00462987" w:rsidRPr="00215CBD" w:rsidRDefault="00462987">
            <w:pPr>
              <w:widowControl w:val="0"/>
              <w:autoSpaceDE w:val="0"/>
              <w:autoSpaceDN w:val="0"/>
              <w:adjustRightInd w:val="0"/>
              <w:spacing w:after="60" w:line="240" w:lineRule="auto"/>
              <w:ind w:left="126"/>
              <w:rPr>
                <w:rFonts w:ascii="Arial" w:hAnsi="Arial" w:cs="Arial"/>
              </w:rPr>
            </w:pPr>
            <w:r w:rsidRPr="00215CBD">
              <w:rPr>
                <w:rFonts w:ascii="Arial" w:hAnsi="Arial" w:cs="Arial"/>
                <w:b/>
                <w:bCs/>
                <w:color w:val="000000"/>
              </w:rPr>
              <w:t>Report Date:</w:t>
            </w:r>
          </w:p>
        </w:tc>
        <w:tc>
          <w:tcPr>
            <w:tcW w:w="992" w:type="dxa"/>
            <w:shd w:val="clear" w:color="auto" w:fill="FFFFFF"/>
          </w:tcPr>
          <w:p w14:paraId="0EBA8614" w14:textId="77777777" w:rsidR="00462987" w:rsidRPr="00215CBD" w:rsidRDefault="00462987">
            <w:pPr>
              <w:widowControl w:val="0"/>
              <w:autoSpaceDE w:val="0"/>
              <w:autoSpaceDN w:val="0"/>
              <w:adjustRightInd w:val="0"/>
              <w:spacing w:after="0" w:line="240" w:lineRule="auto"/>
              <w:ind w:left="122"/>
              <w:rPr>
                <w:rFonts w:ascii="Arial" w:hAnsi="Arial" w:cs="Arial"/>
              </w:rPr>
            </w:pPr>
          </w:p>
        </w:tc>
        <w:tc>
          <w:tcPr>
            <w:tcW w:w="795" w:type="dxa"/>
            <w:shd w:val="clear" w:color="auto" w:fill="FFFFFF"/>
            <w:hideMark/>
          </w:tcPr>
          <w:p w14:paraId="24B67546" w14:textId="77777777" w:rsidR="00462987" w:rsidRPr="00215CBD" w:rsidRDefault="00462987">
            <w:pPr>
              <w:widowControl w:val="0"/>
              <w:autoSpaceDE w:val="0"/>
              <w:autoSpaceDN w:val="0"/>
              <w:adjustRightInd w:val="0"/>
              <w:spacing w:after="60" w:line="240" w:lineRule="auto"/>
              <w:ind w:left="112"/>
              <w:rPr>
                <w:rFonts w:ascii="Arial" w:hAnsi="Arial" w:cs="Arial"/>
              </w:rPr>
            </w:pPr>
            <w:r w:rsidRPr="00215CBD">
              <w:rPr>
                <w:rFonts w:ascii="Arial" w:hAnsi="Arial" w:cs="Arial"/>
                <w:b/>
                <w:bCs/>
                <w:color w:val="000000"/>
              </w:rPr>
              <w:t>02-Jul-22</w:t>
            </w:r>
          </w:p>
        </w:tc>
        <w:tc>
          <w:tcPr>
            <w:tcW w:w="1276" w:type="dxa"/>
            <w:shd w:val="clear" w:color="auto" w:fill="FFFFFF"/>
          </w:tcPr>
          <w:p w14:paraId="06BDC744" w14:textId="77777777" w:rsidR="00462987" w:rsidRPr="00215CBD" w:rsidRDefault="00462987">
            <w:pPr>
              <w:widowControl w:val="0"/>
              <w:autoSpaceDE w:val="0"/>
              <w:autoSpaceDN w:val="0"/>
              <w:adjustRightInd w:val="0"/>
              <w:spacing w:after="0" w:line="240" w:lineRule="auto"/>
              <w:ind w:left="124"/>
              <w:rPr>
                <w:rFonts w:ascii="Arial" w:hAnsi="Arial" w:cs="Arial"/>
              </w:rPr>
            </w:pPr>
          </w:p>
        </w:tc>
        <w:tc>
          <w:tcPr>
            <w:tcW w:w="567" w:type="dxa"/>
            <w:shd w:val="clear" w:color="auto" w:fill="FFFFFF"/>
          </w:tcPr>
          <w:p w14:paraId="39921E19" w14:textId="77777777" w:rsidR="00462987" w:rsidRPr="00215CBD" w:rsidRDefault="00462987">
            <w:pPr>
              <w:widowControl w:val="0"/>
              <w:autoSpaceDE w:val="0"/>
              <w:autoSpaceDN w:val="0"/>
              <w:adjustRightInd w:val="0"/>
              <w:spacing w:after="0" w:line="240" w:lineRule="auto"/>
              <w:ind w:left="127"/>
              <w:rPr>
                <w:rFonts w:ascii="Arial" w:hAnsi="Arial" w:cs="Arial"/>
              </w:rPr>
            </w:pPr>
          </w:p>
        </w:tc>
        <w:tc>
          <w:tcPr>
            <w:tcW w:w="960" w:type="dxa"/>
            <w:shd w:val="clear" w:color="auto" w:fill="FFFFFF"/>
          </w:tcPr>
          <w:p w14:paraId="359966DF" w14:textId="77777777" w:rsidR="00462987" w:rsidRPr="00215CBD" w:rsidRDefault="00462987">
            <w:pPr>
              <w:widowControl w:val="0"/>
              <w:autoSpaceDE w:val="0"/>
              <w:autoSpaceDN w:val="0"/>
              <w:adjustRightInd w:val="0"/>
              <w:spacing w:after="0" w:line="240" w:lineRule="auto"/>
              <w:ind w:left="127"/>
              <w:rPr>
                <w:rFonts w:ascii="Arial" w:hAnsi="Arial" w:cs="Arial"/>
              </w:rPr>
            </w:pPr>
          </w:p>
        </w:tc>
        <w:tc>
          <w:tcPr>
            <w:tcW w:w="960" w:type="dxa"/>
            <w:shd w:val="clear" w:color="auto" w:fill="FFFFFF"/>
          </w:tcPr>
          <w:p w14:paraId="590C3EEB" w14:textId="77777777" w:rsidR="00462987" w:rsidRPr="00215CBD" w:rsidRDefault="00462987">
            <w:pPr>
              <w:widowControl w:val="0"/>
              <w:autoSpaceDE w:val="0"/>
              <w:autoSpaceDN w:val="0"/>
              <w:adjustRightInd w:val="0"/>
              <w:spacing w:after="0" w:line="240" w:lineRule="auto"/>
              <w:ind w:left="127"/>
              <w:rPr>
                <w:rFonts w:ascii="Arial" w:hAnsi="Arial" w:cs="Arial"/>
              </w:rPr>
            </w:pPr>
          </w:p>
        </w:tc>
        <w:tc>
          <w:tcPr>
            <w:tcW w:w="2243" w:type="dxa"/>
            <w:shd w:val="clear" w:color="auto" w:fill="FFFFFF"/>
          </w:tcPr>
          <w:p w14:paraId="45D6A945" w14:textId="77777777" w:rsidR="00462987" w:rsidRPr="00215CBD" w:rsidRDefault="00462987">
            <w:pPr>
              <w:widowControl w:val="0"/>
              <w:autoSpaceDE w:val="0"/>
              <w:autoSpaceDN w:val="0"/>
              <w:adjustRightInd w:val="0"/>
              <w:spacing w:after="0" w:line="240" w:lineRule="auto"/>
              <w:ind w:left="127"/>
              <w:rPr>
                <w:rFonts w:ascii="Arial" w:hAnsi="Arial" w:cs="Arial"/>
              </w:rPr>
            </w:pPr>
          </w:p>
        </w:tc>
      </w:tr>
      <w:tr w:rsidR="00462987" w:rsidRPr="00215CBD" w14:paraId="71ACA631" w14:textId="77777777" w:rsidTr="00462987">
        <w:trPr>
          <w:gridAfter w:val="1"/>
          <w:wAfter w:w="27" w:type="dxa"/>
        </w:trPr>
        <w:tc>
          <w:tcPr>
            <w:tcW w:w="1472" w:type="dxa"/>
            <w:shd w:val="clear" w:color="auto" w:fill="FFFFFF"/>
          </w:tcPr>
          <w:p w14:paraId="4887D3EC" w14:textId="77777777" w:rsidR="00462987" w:rsidRPr="00215CBD" w:rsidRDefault="00462987">
            <w:pPr>
              <w:widowControl w:val="0"/>
              <w:autoSpaceDE w:val="0"/>
              <w:autoSpaceDN w:val="0"/>
              <w:adjustRightInd w:val="0"/>
              <w:spacing w:after="0" w:line="240" w:lineRule="auto"/>
              <w:ind w:left="108"/>
              <w:rPr>
                <w:rFonts w:ascii="Arial" w:hAnsi="Arial" w:cs="Arial"/>
              </w:rPr>
            </w:pPr>
          </w:p>
        </w:tc>
        <w:tc>
          <w:tcPr>
            <w:tcW w:w="1417" w:type="dxa"/>
            <w:shd w:val="clear" w:color="auto" w:fill="FFFFFF"/>
          </w:tcPr>
          <w:p w14:paraId="1DD9E086" w14:textId="77777777" w:rsidR="00462987" w:rsidRPr="00215CBD" w:rsidRDefault="00462987">
            <w:pPr>
              <w:widowControl w:val="0"/>
              <w:autoSpaceDE w:val="0"/>
              <w:autoSpaceDN w:val="0"/>
              <w:adjustRightInd w:val="0"/>
              <w:spacing w:after="0" w:line="240" w:lineRule="auto"/>
              <w:ind w:left="118"/>
              <w:rPr>
                <w:rFonts w:ascii="Arial" w:hAnsi="Arial" w:cs="Arial"/>
              </w:rPr>
            </w:pPr>
          </w:p>
        </w:tc>
        <w:tc>
          <w:tcPr>
            <w:tcW w:w="1416" w:type="dxa"/>
            <w:shd w:val="clear" w:color="auto" w:fill="FFFFFF"/>
          </w:tcPr>
          <w:p w14:paraId="4A873BB6"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410A9673"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417" w:type="dxa"/>
            <w:shd w:val="clear" w:color="auto" w:fill="FFFFFF"/>
          </w:tcPr>
          <w:p w14:paraId="4E3A91BE"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37F6094E" w14:textId="77777777" w:rsidR="00462987" w:rsidRPr="00215CBD" w:rsidRDefault="00462987">
            <w:pPr>
              <w:widowControl w:val="0"/>
              <w:autoSpaceDE w:val="0"/>
              <w:autoSpaceDN w:val="0"/>
              <w:adjustRightInd w:val="0"/>
              <w:spacing w:after="0" w:line="240" w:lineRule="auto"/>
              <w:ind w:left="123"/>
              <w:rPr>
                <w:rFonts w:ascii="Arial" w:hAnsi="Arial" w:cs="Arial"/>
              </w:rPr>
            </w:pPr>
          </w:p>
        </w:tc>
        <w:tc>
          <w:tcPr>
            <w:tcW w:w="1504" w:type="dxa"/>
            <w:gridSpan w:val="2"/>
            <w:shd w:val="clear" w:color="auto" w:fill="FFFFFF"/>
            <w:hideMark/>
          </w:tcPr>
          <w:p w14:paraId="74CFC2A9" w14:textId="77777777" w:rsidR="00462987" w:rsidRPr="00215CBD" w:rsidRDefault="00462987">
            <w:pPr>
              <w:widowControl w:val="0"/>
              <w:autoSpaceDE w:val="0"/>
              <w:autoSpaceDN w:val="0"/>
              <w:adjustRightInd w:val="0"/>
              <w:spacing w:after="60" w:line="240" w:lineRule="auto"/>
              <w:ind w:left="115"/>
              <w:rPr>
                <w:rFonts w:ascii="Arial" w:hAnsi="Arial" w:cs="Arial"/>
                <w:color w:val="000000"/>
              </w:rPr>
            </w:pPr>
            <w:r w:rsidRPr="00215CBD">
              <w:rPr>
                <w:rFonts w:ascii="Arial" w:hAnsi="Arial" w:cs="Arial"/>
                <w:color w:val="000000"/>
              </w:rPr>
              <w:t>(Ex VAT)</w:t>
            </w:r>
          </w:p>
          <w:p w14:paraId="616BB89D" w14:textId="77777777" w:rsidR="00462987" w:rsidRPr="00215CBD" w:rsidRDefault="00462987">
            <w:pPr>
              <w:widowControl w:val="0"/>
              <w:autoSpaceDE w:val="0"/>
              <w:autoSpaceDN w:val="0"/>
              <w:adjustRightInd w:val="0"/>
              <w:spacing w:after="60" w:line="240" w:lineRule="auto"/>
              <w:ind w:left="115"/>
              <w:jc w:val="right"/>
              <w:rPr>
                <w:rFonts w:ascii="Arial" w:hAnsi="Arial" w:cs="Arial"/>
              </w:rPr>
            </w:pPr>
            <w:r w:rsidRPr="00215CBD">
              <w:rPr>
                <w:rFonts w:ascii="Arial" w:hAnsi="Arial" w:cs="Arial"/>
                <w:b/>
                <w:bCs/>
                <w:color w:val="000000"/>
              </w:rPr>
              <w:t>Revised Contract price:</w:t>
            </w:r>
          </w:p>
        </w:tc>
        <w:tc>
          <w:tcPr>
            <w:tcW w:w="851" w:type="dxa"/>
            <w:shd w:val="clear" w:color="auto" w:fill="FFFFFF"/>
          </w:tcPr>
          <w:p w14:paraId="7C965C89" w14:textId="77777777" w:rsidR="00462987" w:rsidRPr="00215CBD" w:rsidRDefault="00462987">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2F68FD7D" w14:textId="77777777" w:rsidR="00462987" w:rsidRPr="00215CBD" w:rsidRDefault="00462987">
            <w:pPr>
              <w:widowControl w:val="0"/>
              <w:autoSpaceDE w:val="0"/>
              <w:autoSpaceDN w:val="0"/>
              <w:adjustRightInd w:val="0"/>
              <w:spacing w:after="0" w:line="240" w:lineRule="auto"/>
              <w:ind w:left="121"/>
              <w:rPr>
                <w:rFonts w:ascii="Arial" w:hAnsi="Arial" w:cs="Arial"/>
              </w:rPr>
            </w:pPr>
          </w:p>
        </w:tc>
        <w:tc>
          <w:tcPr>
            <w:tcW w:w="994" w:type="dxa"/>
            <w:shd w:val="clear" w:color="auto" w:fill="FFFFFF"/>
            <w:hideMark/>
          </w:tcPr>
          <w:p w14:paraId="69D178DA" w14:textId="77777777" w:rsidR="00462987" w:rsidRPr="00215CBD" w:rsidRDefault="00462987">
            <w:pPr>
              <w:widowControl w:val="0"/>
              <w:autoSpaceDE w:val="0"/>
              <w:autoSpaceDN w:val="0"/>
              <w:adjustRightInd w:val="0"/>
              <w:spacing w:after="60" w:line="240" w:lineRule="auto"/>
              <w:ind w:left="126"/>
              <w:rPr>
                <w:rFonts w:ascii="Arial" w:hAnsi="Arial" w:cs="Arial"/>
              </w:rPr>
            </w:pPr>
            <w:r w:rsidRPr="00215CBD">
              <w:rPr>
                <w:rFonts w:ascii="Arial" w:hAnsi="Arial" w:cs="Arial"/>
                <w:b/>
                <w:bCs/>
                <w:color w:val="000000"/>
              </w:rPr>
              <w:t>Currency:</w:t>
            </w:r>
          </w:p>
        </w:tc>
        <w:tc>
          <w:tcPr>
            <w:tcW w:w="992" w:type="dxa"/>
            <w:shd w:val="clear" w:color="auto" w:fill="FFFFFF"/>
          </w:tcPr>
          <w:p w14:paraId="2416383C" w14:textId="77777777" w:rsidR="00462987" w:rsidRPr="00215CBD" w:rsidRDefault="00462987">
            <w:pPr>
              <w:widowControl w:val="0"/>
              <w:autoSpaceDE w:val="0"/>
              <w:autoSpaceDN w:val="0"/>
              <w:adjustRightInd w:val="0"/>
              <w:spacing w:after="0" w:line="240" w:lineRule="auto"/>
              <w:ind w:left="122"/>
              <w:rPr>
                <w:rFonts w:ascii="Arial" w:hAnsi="Arial" w:cs="Arial"/>
              </w:rPr>
            </w:pPr>
          </w:p>
        </w:tc>
        <w:tc>
          <w:tcPr>
            <w:tcW w:w="2071" w:type="dxa"/>
            <w:gridSpan w:val="2"/>
            <w:shd w:val="clear" w:color="auto" w:fill="FFFFFF"/>
            <w:hideMark/>
          </w:tcPr>
          <w:p w14:paraId="03782500" w14:textId="77777777" w:rsidR="00462987" w:rsidRPr="00215CBD" w:rsidRDefault="00462987">
            <w:pPr>
              <w:widowControl w:val="0"/>
              <w:autoSpaceDE w:val="0"/>
              <w:autoSpaceDN w:val="0"/>
              <w:adjustRightInd w:val="0"/>
              <w:spacing w:after="60" w:line="240" w:lineRule="auto"/>
              <w:ind w:left="112"/>
              <w:rPr>
                <w:rFonts w:ascii="Arial" w:hAnsi="Arial" w:cs="Arial"/>
              </w:rPr>
            </w:pPr>
            <w:r w:rsidRPr="00215CBD">
              <w:rPr>
                <w:rFonts w:ascii="Arial" w:hAnsi="Arial" w:cs="Arial"/>
                <w:color w:val="000000"/>
              </w:rPr>
              <w:t>£ UK Sterling</w:t>
            </w:r>
          </w:p>
        </w:tc>
        <w:tc>
          <w:tcPr>
            <w:tcW w:w="567" w:type="dxa"/>
            <w:shd w:val="clear" w:color="auto" w:fill="FFFFFF"/>
          </w:tcPr>
          <w:p w14:paraId="33302441" w14:textId="77777777" w:rsidR="00462987" w:rsidRPr="00215CBD" w:rsidRDefault="00462987">
            <w:pPr>
              <w:widowControl w:val="0"/>
              <w:autoSpaceDE w:val="0"/>
              <w:autoSpaceDN w:val="0"/>
              <w:adjustRightInd w:val="0"/>
              <w:spacing w:after="0" w:line="240" w:lineRule="auto"/>
              <w:ind w:left="121"/>
              <w:rPr>
                <w:rFonts w:ascii="Arial" w:hAnsi="Arial" w:cs="Arial"/>
              </w:rPr>
            </w:pPr>
          </w:p>
        </w:tc>
        <w:tc>
          <w:tcPr>
            <w:tcW w:w="960" w:type="dxa"/>
            <w:shd w:val="clear" w:color="auto" w:fill="FFFFFF"/>
          </w:tcPr>
          <w:p w14:paraId="58EB8E61" w14:textId="77777777" w:rsidR="00462987" w:rsidRPr="00215CBD" w:rsidRDefault="00462987">
            <w:pPr>
              <w:widowControl w:val="0"/>
              <w:autoSpaceDE w:val="0"/>
              <w:autoSpaceDN w:val="0"/>
              <w:adjustRightInd w:val="0"/>
              <w:spacing w:after="0" w:line="240" w:lineRule="auto"/>
              <w:ind w:left="121"/>
              <w:rPr>
                <w:rFonts w:ascii="Arial" w:hAnsi="Arial" w:cs="Arial"/>
              </w:rPr>
            </w:pPr>
          </w:p>
        </w:tc>
        <w:tc>
          <w:tcPr>
            <w:tcW w:w="960" w:type="dxa"/>
            <w:shd w:val="clear" w:color="auto" w:fill="FFFFFF"/>
          </w:tcPr>
          <w:p w14:paraId="5FC204FD" w14:textId="77777777" w:rsidR="00462987" w:rsidRPr="00215CBD" w:rsidRDefault="00462987">
            <w:pPr>
              <w:widowControl w:val="0"/>
              <w:autoSpaceDE w:val="0"/>
              <w:autoSpaceDN w:val="0"/>
              <w:adjustRightInd w:val="0"/>
              <w:spacing w:after="0" w:line="240" w:lineRule="auto"/>
              <w:ind w:left="121"/>
              <w:rPr>
                <w:rFonts w:ascii="Arial" w:hAnsi="Arial" w:cs="Arial"/>
              </w:rPr>
            </w:pPr>
          </w:p>
        </w:tc>
        <w:tc>
          <w:tcPr>
            <w:tcW w:w="2243" w:type="dxa"/>
            <w:shd w:val="clear" w:color="auto" w:fill="FFFFFF"/>
          </w:tcPr>
          <w:p w14:paraId="31465160" w14:textId="77777777" w:rsidR="00462987" w:rsidRPr="00215CBD" w:rsidRDefault="00462987">
            <w:pPr>
              <w:widowControl w:val="0"/>
              <w:autoSpaceDE w:val="0"/>
              <w:autoSpaceDN w:val="0"/>
              <w:adjustRightInd w:val="0"/>
              <w:spacing w:after="0" w:line="240" w:lineRule="auto"/>
              <w:ind w:left="121"/>
              <w:rPr>
                <w:rFonts w:ascii="Arial" w:hAnsi="Arial" w:cs="Arial"/>
              </w:rPr>
            </w:pPr>
          </w:p>
        </w:tc>
      </w:tr>
      <w:tr w:rsidR="00462987" w:rsidRPr="00215CBD" w14:paraId="1F7507E7" w14:textId="77777777" w:rsidTr="00462987">
        <w:trPr>
          <w:gridAfter w:val="1"/>
          <w:wAfter w:w="27" w:type="dxa"/>
        </w:trPr>
        <w:tc>
          <w:tcPr>
            <w:tcW w:w="5864" w:type="dxa"/>
            <w:gridSpan w:val="4"/>
            <w:shd w:val="clear" w:color="auto" w:fill="FFFFFF"/>
            <w:hideMark/>
          </w:tcPr>
          <w:p w14:paraId="0770893C"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u w:val="single"/>
              </w:rPr>
              <w:t xml:space="preserve">Financial Management Report (Work Completion Plan) - £ </w:t>
            </w:r>
          </w:p>
        </w:tc>
        <w:tc>
          <w:tcPr>
            <w:tcW w:w="1417" w:type="dxa"/>
            <w:shd w:val="clear" w:color="auto" w:fill="FFFFFF"/>
          </w:tcPr>
          <w:p w14:paraId="034D77C6"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4DF8AA84" w14:textId="77777777" w:rsidR="00462987" w:rsidRPr="00215CBD" w:rsidRDefault="00462987">
            <w:pPr>
              <w:widowControl w:val="0"/>
              <w:autoSpaceDE w:val="0"/>
              <w:autoSpaceDN w:val="0"/>
              <w:adjustRightInd w:val="0"/>
              <w:spacing w:after="0" w:line="240" w:lineRule="auto"/>
              <w:ind w:left="123"/>
              <w:rPr>
                <w:rFonts w:ascii="Arial" w:hAnsi="Arial" w:cs="Arial"/>
              </w:rPr>
            </w:pPr>
          </w:p>
        </w:tc>
        <w:tc>
          <w:tcPr>
            <w:tcW w:w="850" w:type="dxa"/>
            <w:shd w:val="clear" w:color="auto" w:fill="FFFFFF"/>
            <w:hideMark/>
          </w:tcPr>
          <w:p w14:paraId="57B25DA6" w14:textId="77777777" w:rsidR="00462987" w:rsidRPr="00215CBD" w:rsidRDefault="00462987">
            <w:pPr>
              <w:widowControl w:val="0"/>
              <w:autoSpaceDE w:val="0"/>
              <w:autoSpaceDN w:val="0"/>
              <w:adjustRightInd w:val="0"/>
              <w:spacing w:after="60" w:line="240" w:lineRule="auto"/>
              <w:ind w:left="115"/>
              <w:jc w:val="center"/>
              <w:rPr>
                <w:rFonts w:ascii="Arial" w:hAnsi="Arial" w:cs="Arial"/>
              </w:rPr>
            </w:pPr>
            <w:r w:rsidRPr="00215CBD">
              <w:rPr>
                <w:rFonts w:ascii="Arial" w:hAnsi="Arial" w:cs="Arial"/>
                <w:color w:val="000000"/>
              </w:rPr>
              <w:t>xxx</w:t>
            </w:r>
          </w:p>
        </w:tc>
        <w:tc>
          <w:tcPr>
            <w:tcW w:w="654" w:type="dxa"/>
            <w:shd w:val="clear" w:color="auto" w:fill="FFFFFF"/>
          </w:tcPr>
          <w:p w14:paraId="70BF9606" w14:textId="77777777" w:rsidR="00462987" w:rsidRPr="00215CBD" w:rsidRDefault="00462987">
            <w:pPr>
              <w:widowControl w:val="0"/>
              <w:autoSpaceDE w:val="0"/>
              <w:autoSpaceDN w:val="0"/>
              <w:adjustRightInd w:val="0"/>
              <w:spacing w:after="0" w:line="240" w:lineRule="auto"/>
              <w:ind w:left="109"/>
              <w:jc w:val="center"/>
              <w:rPr>
                <w:rFonts w:ascii="Arial" w:hAnsi="Arial" w:cs="Arial"/>
              </w:rPr>
            </w:pPr>
          </w:p>
        </w:tc>
        <w:tc>
          <w:tcPr>
            <w:tcW w:w="2695" w:type="dxa"/>
            <w:gridSpan w:val="3"/>
            <w:shd w:val="clear" w:color="auto" w:fill="FFFFFF"/>
            <w:hideMark/>
          </w:tcPr>
          <w:p w14:paraId="00EB5387" w14:textId="77777777" w:rsidR="00462987" w:rsidRPr="00215CBD" w:rsidRDefault="00462987">
            <w:pPr>
              <w:widowControl w:val="0"/>
              <w:autoSpaceDE w:val="0"/>
              <w:autoSpaceDN w:val="0"/>
              <w:adjustRightInd w:val="0"/>
              <w:spacing w:after="60" w:line="240" w:lineRule="auto"/>
              <w:ind w:left="110"/>
              <w:rPr>
                <w:rFonts w:ascii="Arial" w:hAnsi="Arial" w:cs="Arial"/>
              </w:rPr>
            </w:pPr>
            <w:r w:rsidRPr="00215CBD">
              <w:rPr>
                <w:rFonts w:ascii="Arial" w:hAnsi="Arial" w:cs="Arial"/>
                <w:b/>
                <w:bCs/>
                <w:color w:val="000000"/>
              </w:rPr>
              <w:t>Nature of Pricing:</w:t>
            </w:r>
          </w:p>
        </w:tc>
        <w:tc>
          <w:tcPr>
            <w:tcW w:w="3063" w:type="dxa"/>
            <w:gridSpan w:val="3"/>
            <w:shd w:val="clear" w:color="auto" w:fill="FFFFFF"/>
            <w:hideMark/>
          </w:tcPr>
          <w:p w14:paraId="5EF01285" w14:textId="77777777" w:rsidR="00462987" w:rsidRPr="00215CBD" w:rsidRDefault="00462987">
            <w:pPr>
              <w:widowControl w:val="0"/>
              <w:autoSpaceDE w:val="0"/>
              <w:autoSpaceDN w:val="0"/>
              <w:adjustRightInd w:val="0"/>
              <w:spacing w:after="60" w:line="240" w:lineRule="auto"/>
              <w:ind w:left="122"/>
              <w:rPr>
                <w:rFonts w:ascii="Arial" w:hAnsi="Arial" w:cs="Arial"/>
              </w:rPr>
            </w:pPr>
            <w:proofErr w:type="gramStart"/>
            <w:r w:rsidRPr="00215CBD">
              <w:rPr>
                <w:rFonts w:ascii="Arial" w:hAnsi="Arial" w:cs="Arial"/>
                <w:color w:val="000000"/>
              </w:rPr>
              <w:t>e.g.</w:t>
            </w:r>
            <w:proofErr w:type="gramEnd"/>
            <w:r w:rsidRPr="00215CBD">
              <w:rPr>
                <w:rFonts w:ascii="Arial" w:hAnsi="Arial" w:cs="Arial"/>
                <w:color w:val="000000"/>
              </w:rPr>
              <w:t xml:space="preserve"> firm/max</w:t>
            </w:r>
          </w:p>
        </w:tc>
        <w:tc>
          <w:tcPr>
            <w:tcW w:w="567" w:type="dxa"/>
            <w:shd w:val="clear" w:color="auto" w:fill="FFFFFF"/>
          </w:tcPr>
          <w:p w14:paraId="3B03662A" w14:textId="77777777" w:rsidR="00462987" w:rsidRPr="00215CBD" w:rsidRDefault="00462987">
            <w:pPr>
              <w:widowControl w:val="0"/>
              <w:autoSpaceDE w:val="0"/>
              <w:autoSpaceDN w:val="0"/>
              <w:adjustRightInd w:val="0"/>
              <w:spacing w:after="0" w:line="240" w:lineRule="auto"/>
              <w:ind w:left="127"/>
              <w:rPr>
                <w:rFonts w:ascii="Arial" w:hAnsi="Arial" w:cs="Arial"/>
              </w:rPr>
            </w:pPr>
          </w:p>
        </w:tc>
        <w:tc>
          <w:tcPr>
            <w:tcW w:w="960" w:type="dxa"/>
            <w:shd w:val="clear" w:color="auto" w:fill="FFFFFF"/>
          </w:tcPr>
          <w:p w14:paraId="0C732324" w14:textId="77777777" w:rsidR="00462987" w:rsidRPr="00215CBD" w:rsidRDefault="00462987">
            <w:pPr>
              <w:widowControl w:val="0"/>
              <w:autoSpaceDE w:val="0"/>
              <w:autoSpaceDN w:val="0"/>
              <w:adjustRightInd w:val="0"/>
              <w:spacing w:after="0" w:line="240" w:lineRule="auto"/>
              <w:ind w:left="127"/>
              <w:rPr>
                <w:rFonts w:ascii="Arial" w:hAnsi="Arial" w:cs="Arial"/>
              </w:rPr>
            </w:pPr>
          </w:p>
        </w:tc>
        <w:tc>
          <w:tcPr>
            <w:tcW w:w="960" w:type="dxa"/>
            <w:shd w:val="clear" w:color="auto" w:fill="FFFFFF"/>
          </w:tcPr>
          <w:p w14:paraId="3817D34D" w14:textId="77777777" w:rsidR="00462987" w:rsidRPr="00215CBD" w:rsidRDefault="00462987">
            <w:pPr>
              <w:widowControl w:val="0"/>
              <w:autoSpaceDE w:val="0"/>
              <w:autoSpaceDN w:val="0"/>
              <w:adjustRightInd w:val="0"/>
              <w:spacing w:after="0" w:line="240" w:lineRule="auto"/>
              <w:ind w:left="127"/>
              <w:rPr>
                <w:rFonts w:ascii="Arial" w:hAnsi="Arial" w:cs="Arial"/>
              </w:rPr>
            </w:pPr>
          </w:p>
        </w:tc>
        <w:tc>
          <w:tcPr>
            <w:tcW w:w="2243" w:type="dxa"/>
            <w:shd w:val="clear" w:color="auto" w:fill="FFFFFF"/>
          </w:tcPr>
          <w:p w14:paraId="051205CC" w14:textId="77777777" w:rsidR="00462987" w:rsidRPr="00215CBD" w:rsidRDefault="00462987">
            <w:pPr>
              <w:widowControl w:val="0"/>
              <w:autoSpaceDE w:val="0"/>
              <w:autoSpaceDN w:val="0"/>
              <w:adjustRightInd w:val="0"/>
              <w:spacing w:after="0" w:line="240" w:lineRule="auto"/>
              <w:ind w:left="127"/>
              <w:rPr>
                <w:rFonts w:ascii="Arial" w:hAnsi="Arial" w:cs="Arial"/>
              </w:rPr>
            </w:pPr>
          </w:p>
        </w:tc>
      </w:tr>
      <w:tr w:rsidR="00462987" w:rsidRPr="00215CBD" w14:paraId="0CD3FE58" w14:textId="77777777" w:rsidTr="00462987">
        <w:tc>
          <w:tcPr>
            <w:tcW w:w="1472" w:type="dxa"/>
            <w:shd w:val="clear" w:color="auto" w:fill="FFFFFF"/>
          </w:tcPr>
          <w:p w14:paraId="67BCE383" w14:textId="77777777" w:rsidR="00462987" w:rsidRPr="00215CBD" w:rsidRDefault="00462987">
            <w:pPr>
              <w:widowControl w:val="0"/>
              <w:autoSpaceDE w:val="0"/>
              <w:autoSpaceDN w:val="0"/>
              <w:adjustRightInd w:val="0"/>
              <w:spacing w:after="0" w:line="240" w:lineRule="auto"/>
              <w:ind w:left="108"/>
              <w:rPr>
                <w:rFonts w:ascii="Arial" w:hAnsi="Arial" w:cs="Arial"/>
              </w:rPr>
            </w:pPr>
          </w:p>
        </w:tc>
        <w:tc>
          <w:tcPr>
            <w:tcW w:w="1417" w:type="dxa"/>
            <w:shd w:val="clear" w:color="auto" w:fill="FFFFFF"/>
          </w:tcPr>
          <w:p w14:paraId="5470F414" w14:textId="77777777" w:rsidR="00462987" w:rsidRPr="00215CBD" w:rsidRDefault="00462987">
            <w:pPr>
              <w:widowControl w:val="0"/>
              <w:autoSpaceDE w:val="0"/>
              <w:autoSpaceDN w:val="0"/>
              <w:adjustRightInd w:val="0"/>
              <w:spacing w:after="0" w:line="240" w:lineRule="auto"/>
              <w:ind w:left="118"/>
              <w:rPr>
                <w:rFonts w:ascii="Arial" w:hAnsi="Arial" w:cs="Arial"/>
              </w:rPr>
            </w:pPr>
          </w:p>
        </w:tc>
        <w:tc>
          <w:tcPr>
            <w:tcW w:w="1416" w:type="dxa"/>
            <w:shd w:val="clear" w:color="auto" w:fill="FFFFFF"/>
          </w:tcPr>
          <w:p w14:paraId="0C5074CB"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059D34D7"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417" w:type="dxa"/>
            <w:shd w:val="clear" w:color="auto" w:fill="FFFFFF"/>
          </w:tcPr>
          <w:p w14:paraId="7B00CC35"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68A6FE9E" w14:textId="77777777" w:rsidR="00462987" w:rsidRPr="00215CBD" w:rsidRDefault="00462987">
            <w:pPr>
              <w:widowControl w:val="0"/>
              <w:autoSpaceDE w:val="0"/>
              <w:autoSpaceDN w:val="0"/>
              <w:adjustRightInd w:val="0"/>
              <w:spacing w:after="0" w:line="240" w:lineRule="auto"/>
              <w:ind w:left="123"/>
              <w:rPr>
                <w:rFonts w:ascii="Arial" w:hAnsi="Arial" w:cs="Arial"/>
              </w:rPr>
            </w:pPr>
          </w:p>
        </w:tc>
        <w:tc>
          <w:tcPr>
            <w:tcW w:w="850" w:type="dxa"/>
            <w:shd w:val="clear" w:color="auto" w:fill="FFFFFF"/>
          </w:tcPr>
          <w:p w14:paraId="6982ECDB" w14:textId="77777777" w:rsidR="00462987" w:rsidRPr="00215CBD" w:rsidRDefault="00462987">
            <w:pPr>
              <w:widowControl w:val="0"/>
              <w:autoSpaceDE w:val="0"/>
              <w:autoSpaceDN w:val="0"/>
              <w:adjustRightInd w:val="0"/>
              <w:spacing w:after="0" w:line="240" w:lineRule="auto"/>
              <w:ind w:left="115"/>
              <w:rPr>
                <w:rFonts w:ascii="Arial" w:hAnsi="Arial" w:cs="Arial"/>
              </w:rPr>
            </w:pPr>
          </w:p>
        </w:tc>
        <w:tc>
          <w:tcPr>
            <w:tcW w:w="654" w:type="dxa"/>
            <w:shd w:val="clear" w:color="auto" w:fill="FFFFFF"/>
          </w:tcPr>
          <w:p w14:paraId="5EC57841" w14:textId="77777777" w:rsidR="00462987" w:rsidRPr="00215CBD" w:rsidRDefault="00462987">
            <w:pPr>
              <w:widowControl w:val="0"/>
              <w:autoSpaceDE w:val="0"/>
              <w:autoSpaceDN w:val="0"/>
              <w:adjustRightInd w:val="0"/>
              <w:spacing w:after="0" w:line="240" w:lineRule="auto"/>
              <w:ind w:left="109"/>
              <w:rPr>
                <w:rFonts w:ascii="Arial" w:hAnsi="Arial" w:cs="Arial"/>
              </w:rPr>
            </w:pPr>
          </w:p>
        </w:tc>
        <w:tc>
          <w:tcPr>
            <w:tcW w:w="851" w:type="dxa"/>
            <w:shd w:val="clear" w:color="auto" w:fill="FFFFFF"/>
          </w:tcPr>
          <w:p w14:paraId="58A348A1" w14:textId="77777777" w:rsidR="00462987" w:rsidRPr="00215CBD" w:rsidRDefault="00462987">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0B261B5D" w14:textId="77777777" w:rsidR="00462987" w:rsidRPr="00215CBD" w:rsidRDefault="00462987">
            <w:pPr>
              <w:widowControl w:val="0"/>
              <w:autoSpaceDE w:val="0"/>
              <w:autoSpaceDN w:val="0"/>
              <w:adjustRightInd w:val="0"/>
              <w:spacing w:after="0" w:line="240" w:lineRule="auto"/>
              <w:ind w:left="121"/>
              <w:rPr>
                <w:rFonts w:ascii="Arial" w:hAnsi="Arial" w:cs="Arial"/>
              </w:rPr>
            </w:pPr>
          </w:p>
        </w:tc>
        <w:tc>
          <w:tcPr>
            <w:tcW w:w="994" w:type="dxa"/>
            <w:shd w:val="clear" w:color="auto" w:fill="FFFFFF"/>
          </w:tcPr>
          <w:p w14:paraId="4FF46E37" w14:textId="77777777" w:rsidR="00462987" w:rsidRPr="00215CBD" w:rsidRDefault="00462987">
            <w:pPr>
              <w:widowControl w:val="0"/>
              <w:autoSpaceDE w:val="0"/>
              <w:autoSpaceDN w:val="0"/>
              <w:adjustRightInd w:val="0"/>
              <w:spacing w:after="0" w:line="240" w:lineRule="auto"/>
              <w:ind w:left="126"/>
              <w:rPr>
                <w:rFonts w:ascii="Arial" w:hAnsi="Arial" w:cs="Arial"/>
              </w:rPr>
            </w:pPr>
          </w:p>
        </w:tc>
        <w:tc>
          <w:tcPr>
            <w:tcW w:w="992" w:type="dxa"/>
            <w:shd w:val="clear" w:color="auto" w:fill="FFFFFF"/>
          </w:tcPr>
          <w:p w14:paraId="6F350CFE" w14:textId="77777777" w:rsidR="00462987" w:rsidRPr="00215CBD" w:rsidRDefault="00462987">
            <w:pPr>
              <w:widowControl w:val="0"/>
              <w:autoSpaceDE w:val="0"/>
              <w:autoSpaceDN w:val="0"/>
              <w:adjustRightInd w:val="0"/>
              <w:spacing w:after="0" w:line="240" w:lineRule="auto"/>
              <w:ind w:left="122"/>
              <w:jc w:val="center"/>
              <w:rPr>
                <w:rFonts w:ascii="Arial" w:hAnsi="Arial" w:cs="Arial"/>
              </w:rPr>
            </w:pPr>
          </w:p>
        </w:tc>
        <w:tc>
          <w:tcPr>
            <w:tcW w:w="795" w:type="dxa"/>
            <w:shd w:val="clear" w:color="auto" w:fill="FFFFFF"/>
          </w:tcPr>
          <w:p w14:paraId="61406462" w14:textId="77777777" w:rsidR="00462987" w:rsidRPr="00215CBD" w:rsidRDefault="00462987">
            <w:pPr>
              <w:widowControl w:val="0"/>
              <w:autoSpaceDE w:val="0"/>
              <w:autoSpaceDN w:val="0"/>
              <w:adjustRightInd w:val="0"/>
              <w:spacing w:after="0" w:line="240" w:lineRule="auto"/>
              <w:ind w:left="112"/>
              <w:jc w:val="center"/>
              <w:rPr>
                <w:rFonts w:ascii="Arial" w:hAnsi="Arial" w:cs="Arial"/>
              </w:rPr>
            </w:pPr>
          </w:p>
        </w:tc>
        <w:tc>
          <w:tcPr>
            <w:tcW w:w="6033" w:type="dxa"/>
            <w:gridSpan w:val="6"/>
            <w:shd w:val="clear" w:color="auto" w:fill="FFFFFF"/>
          </w:tcPr>
          <w:p w14:paraId="7E57E408" w14:textId="77777777" w:rsidR="00462987" w:rsidRPr="00215CBD" w:rsidRDefault="00462987">
            <w:pPr>
              <w:widowControl w:val="0"/>
              <w:autoSpaceDE w:val="0"/>
              <w:autoSpaceDN w:val="0"/>
              <w:adjustRightInd w:val="0"/>
              <w:spacing w:after="0" w:line="240" w:lineRule="auto"/>
              <w:ind w:left="124"/>
              <w:jc w:val="center"/>
              <w:rPr>
                <w:rFonts w:ascii="Arial" w:hAnsi="Arial" w:cs="Arial"/>
              </w:rPr>
            </w:pPr>
          </w:p>
        </w:tc>
      </w:tr>
      <w:tr w:rsidR="00462987" w:rsidRPr="00215CBD" w14:paraId="710826D7" w14:textId="77777777" w:rsidTr="00462987">
        <w:trPr>
          <w:gridAfter w:val="1"/>
          <w:wAfter w:w="27" w:type="dxa"/>
        </w:trPr>
        <w:tc>
          <w:tcPr>
            <w:tcW w:w="1472" w:type="dxa"/>
            <w:tcBorders>
              <w:top w:val="single" w:sz="8" w:space="0" w:color="000000"/>
              <w:left w:val="single" w:sz="8" w:space="0" w:color="000000"/>
              <w:bottom w:val="single" w:sz="8" w:space="0" w:color="000000"/>
              <w:right w:val="single" w:sz="8" w:space="0" w:color="000000"/>
            </w:tcBorders>
            <w:shd w:val="clear" w:color="auto" w:fill="FFFFFF"/>
            <w:hideMark/>
          </w:tcPr>
          <w:p w14:paraId="3BD13E20" w14:textId="77777777" w:rsidR="00462987" w:rsidRPr="00215CBD" w:rsidRDefault="00462987">
            <w:pPr>
              <w:widowControl w:val="0"/>
              <w:autoSpaceDE w:val="0"/>
              <w:autoSpaceDN w:val="0"/>
              <w:adjustRightInd w:val="0"/>
              <w:spacing w:after="60" w:line="240" w:lineRule="auto"/>
              <w:ind w:left="118"/>
              <w:jc w:val="center"/>
              <w:rPr>
                <w:rFonts w:ascii="Arial" w:hAnsi="Arial" w:cs="Arial"/>
              </w:rPr>
            </w:pPr>
            <w:r w:rsidRPr="00215CBD">
              <w:rPr>
                <w:rFonts w:ascii="Arial" w:hAnsi="Arial" w:cs="Arial"/>
                <w:b/>
                <w:bCs/>
                <w:color w:val="000000"/>
              </w:rPr>
              <w:t>MILESTONE/ Activity/Item</w:t>
            </w:r>
          </w:p>
        </w:tc>
        <w:tc>
          <w:tcPr>
            <w:tcW w:w="1417" w:type="dxa"/>
            <w:tcBorders>
              <w:top w:val="single" w:sz="8" w:space="0" w:color="000000"/>
              <w:left w:val="nil"/>
              <w:bottom w:val="single" w:sz="8" w:space="0" w:color="000000"/>
              <w:right w:val="single" w:sz="8" w:space="0" w:color="000000"/>
            </w:tcBorders>
            <w:shd w:val="clear" w:color="auto" w:fill="FFFFFF"/>
            <w:hideMark/>
          </w:tcPr>
          <w:p w14:paraId="65492864" w14:textId="77777777" w:rsidR="00462987" w:rsidRPr="00215CBD" w:rsidRDefault="00462987">
            <w:pPr>
              <w:widowControl w:val="0"/>
              <w:autoSpaceDE w:val="0"/>
              <w:autoSpaceDN w:val="0"/>
              <w:adjustRightInd w:val="0"/>
              <w:spacing w:after="60" w:line="240" w:lineRule="auto"/>
              <w:ind w:left="118"/>
              <w:jc w:val="center"/>
              <w:rPr>
                <w:rFonts w:ascii="Arial" w:hAnsi="Arial" w:cs="Arial"/>
              </w:rPr>
            </w:pPr>
            <w:r w:rsidRPr="00215CBD">
              <w:rPr>
                <w:rFonts w:ascii="Arial" w:hAnsi="Arial" w:cs="Arial"/>
                <w:b/>
                <w:bCs/>
                <w:color w:val="000000"/>
              </w:rPr>
              <w:t>Description</w:t>
            </w:r>
          </w:p>
        </w:tc>
        <w:tc>
          <w:tcPr>
            <w:tcW w:w="1416" w:type="dxa"/>
            <w:tcBorders>
              <w:top w:val="single" w:sz="8" w:space="0" w:color="000000"/>
              <w:left w:val="nil"/>
              <w:bottom w:val="single" w:sz="8" w:space="0" w:color="000000"/>
              <w:right w:val="single" w:sz="8" w:space="0" w:color="000000"/>
            </w:tcBorders>
            <w:shd w:val="clear" w:color="auto" w:fill="FFFFFF"/>
            <w:hideMark/>
          </w:tcPr>
          <w:p w14:paraId="429F6B34" w14:textId="77777777" w:rsidR="00462987" w:rsidRPr="00215CBD" w:rsidRDefault="00462987">
            <w:pPr>
              <w:widowControl w:val="0"/>
              <w:autoSpaceDE w:val="0"/>
              <w:autoSpaceDN w:val="0"/>
              <w:adjustRightInd w:val="0"/>
              <w:spacing w:after="60" w:line="240" w:lineRule="auto"/>
              <w:ind w:left="125"/>
              <w:jc w:val="center"/>
              <w:rPr>
                <w:rFonts w:ascii="Arial" w:hAnsi="Arial" w:cs="Arial"/>
              </w:rPr>
            </w:pPr>
            <w:r w:rsidRPr="00215CBD">
              <w:rPr>
                <w:rFonts w:ascii="Arial" w:hAnsi="Arial" w:cs="Arial"/>
                <w:b/>
                <w:bCs/>
                <w:color w:val="000000"/>
              </w:rPr>
              <w:t>Value (Ex VAT)</w:t>
            </w:r>
          </w:p>
        </w:tc>
        <w:tc>
          <w:tcPr>
            <w:tcW w:w="1559" w:type="dxa"/>
            <w:tcBorders>
              <w:top w:val="single" w:sz="8" w:space="0" w:color="000000"/>
              <w:left w:val="nil"/>
              <w:bottom w:val="single" w:sz="8" w:space="0" w:color="000000"/>
              <w:right w:val="single" w:sz="8" w:space="0" w:color="000000"/>
            </w:tcBorders>
            <w:shd w:val="clear" w:color="auto" w:fill="FFFFFF"/>
            <w:hideMark/>
          </w:tcPr>
          <w:p w14:paraId="78E092C9" w14:textId="77777777" w:rsidR="00462987" w:rsidRPr="00215CBD" w:rsidRDefault="00462987">
            <w:pPr>
              <w:widowControl w:val="0"/>
              <w:autoSpaceDE w:val="0"/>
              <w:autoSpaceDN w:val="0"/>
              <w:adjustRightInd w:val="0"/>
              <w:spacing w:after="60" w:line="240" w:lineRule="auto"/>
              <w:ind w:left="125"/>
              <w:jc w:val="center"/>
              <w:rPr>
                <w:rFonts w:ascii="Arial" w:hAnsi="Arial" w:cs="Arial"/>
              </w:rPr>
            </w:pPr>
            <w:r w:rsidRPr="00215CBD">
              <w:rPr>
                <w:rFonts w:ascii="Arial" w:hAnsi="Arial" w:cs="Arial"/>
                <w:b/>
                <w:bCs/>
                <w:color w:val="000000"/>
              </w:rPr>
              <w:t>Progress % Complete as at report date</w:t>
            </w:r>
          </w:p>
        </w:tc>
        <w:tc>
          <w:tcPr>
            <w:tcW w:w="1417" w:type="dxa"/>
            <w:tcBorders>
              <w:top w:val="single" w:sz="8" w:space="0" w:color="000000"/>
              <w:left w:val="nil"/>
              <w:bottom w:val="single" w:sz="8" w:space="0" w:color="000000"/>
              <w:right w:val="single" w:sz="8" w:space="0" w:color="000000"/>
            </w:tcBorders>
            <w:shd w:val="clear" w:color="auto" w:fill="FFFFFF"/>
            <w:hideMark/>
          </w:tcPr>
          <w:p w14:paraId="5A6C349C" w14:textId="77777777" w:rsidR="00462987" w:rsidRPr="00215CBD" w:rsidRDefault="00462987">
            <w:pPr>
              <w:widowControl w:val="0"/>
              <w:autoSpaceDE w:val="0"/>
              <w:autoSpaceDN w:val="0"/>
              <w:adjustRightInd w:val="0"/>
              <w:spacing w:after="60" w:line="240" w:lineRule="auto"/>
              <w:ind w:left="125"/>
              <w:jc w:val="center"/>
              <w:rPr>
                <w:rFonts w:ascii="Arial" w:hAnsi="Arial" w:cs="Arial"/>
              </w:rPr>
            </w:pPr>
            <w:r w:rsidRPr="00215CBD">
              <w:rPr>
                <w:rFonts w:ascii="Arial" w:hAnsi="Arial" w:cs="Arial"/>
                <w:b/>
                <w:bCs/>
                <w:color w:val="000000"/>
              </w:rPr>
              <w:t> </w:t>
            </w:r>
          </w:p>
        </w:tc>
        <w:tc>
          <w:tcPr>
            <w:tcW w:w="851" w:type="dxa"/>
            <w:tcBorders>
              <w:top w:val="single" w:sz="8" w:space="0" w:color="000000"/>
              <w:left w:val="nil"/>
              <w:bottom w:val="single" w:sz="8" w:space="0" w:color="000000"/>
              <w:right w:val="single" w:sz="8" w:space="0" w:color="000000"/>
            </w:tcBorders>
            <w:shd w:val="clear" w:color="auto" w:fill="FFFFFF"/>
            <w:hideMark/>
          </w:tcPr>
          <w:p w14:paraId="042B2DCD" w14:textId="77777777" w:rsidR="00462987" w:rsidRPr="00215CBD" w:rsidRDefault="00462987">
            <w:pPr>
              <w:widowControl w:val="0"/>
              <w:autoSpaceDE w:val="0"/>
              <w:autoSpaceDN w:val="0"/>
              <w:adjustRightInd w:val="0"/>
              <w:spacing w:after="60" w:line="240" w:lineRule="auto"/>
              <w:ind w:left="123"/>
              <w:jc w:val="center"/>
              <w:rPr>
                <w:rFonts w:ascii="Arial" w:hAnsi="Arial" w:cs="Arial"/>
              </w:rPr>
            </w:pPr>
            <w:r w:rsidRPr="00215CBD">
              <w:rPr>
                <w:rFonts w:ascii="Arial" w:hAnsi="Arial" w:cs="Arial"/>
                <w:b/>
                <w:bCs/>
                <w:color w:val="000000"/>
              </w:rPr>
              <w:t>Prior Years</w:t>
            </w:r>
          </w:p>
        </w:tc>
        <w:tc>
          <w:tcPr>
            <w:tcW w:w="850" w:type="dxa"/>
            <w:tcBorders>
              <w:top w:val="single" w:sz="8" w:space="0" w:color="000000"/>
              <w:left w:val="nil"/>
              <w:bottom w:val="single" w:sz="8" w:space="0" w:color="000000"/>
              <w:right w:val="single" w:sz="8" w:space="0" w:color="000000"/>
            </w:tcBorders>
            <w:shd w:val="clear" w:color="auto" w:fill="FFFFFF"/>
            <w:hideMark/>
          </w:tcPr>
          <w:p w14:paraId="0788BEE2" w14:textId="77777777" w:rsidR="00462987" w:rsidRPr="00215CBD" w:rsidRDefault="00462987">
            <w:pPr>
              <w:widowControl w:val="0"/>
              <w:autoSpaceDE w:val="0"/>
              <w:autoSpaceDN w:val="0"/>
              <w:adjustRightInd w:val="0"/>
              <w:spacing w:after="60" w:line="240" w:lineRule="auto"/>
              <w:ind w:left="115"/>
              <w:jc w:val="center"/>
              <w:rPr>
                <w:rFonts w:ascii="Arial" w:hAnsi="Arial" w:cs="Arial"/>
              </w:rPr>
            </w:pPr>
            <w:r w:rsidRPr="00215CBD">
              <w:rPr>
                <w:rFonts w:ascii="Arial" w:hAnsi="Arial" w:cs="Arial"/>
                <w:b/>
                <w:bCs/>
                <w:color w:val="000000"/>
              </w:rPr>
              <w:t>Apr-22</w:t>
            </w:r>
          </w:p>
        </w:tc>
        <w:tc>
          <w:tcPr>
            <w:tcW w:w="654" w:type="dxa"/>
            <w:tcBorders>
              <w:top w:val="single" w:sz="8" w:space="0" w:color="000000"/>
              <w:left w:val="nil"/>
              <w:bottom w:val="single" w:sz="8" w:space="0" w:color="000000"/>
              <w:right w:val="single" w:sz="8" w:space="0" w:color="000000"/>
            </w:tcBorders>
            <w:shd w:val="clear" w:color="auto" w:fill="FFFFFF"/>
            <w:hideMark/>
          </w:tcPr>
          <w:p w14:paraId="240F9A6D" w14:textId="77777777" w:rsidR="00462987" w:rsidRPr="00215CBD" w:rsidRDefault="00462987">
            <w:pPr>
              <w:widowControl w:val="0"/>
              <w:autoSpaceDE w:val="0"/>
              <w:autoSpaceDN w:val="0"/>
              <w:adjustRightInd w:val="0"/>
              <w:spacing w:after="60" w:line="240" w:lineRule="auto"/>
              <w:ind w:left="109" w:right="8"/>
              <w:jc w:val="center"/>
              <w:rPr>
                <w:rFonts w:ascii="Arial" w:hAnsi="Arial" w:cs="Arial"/>
              </w:rPr>
            </w:pPr>
            <w:r w:rsidRPr="00215CBD">
              <w:rPr>
                <w:rFonts w:ascii="Arial" w:hAnsi="Arial" w:cs="Arial"/>
                <w:b/>
                <w:bCs/>
                <w:color w:val="000000"/>
              </w:rPr>
              <w:t>May-22</w:t>
            </w:r>
          </w:p>
        </w:tc>
        <w:tc>
          <w:tcPr>
            <w:tcW w:w="851" w:type="dxa"/>
            <w:tcBorders>
              <w:top w:val="single" w:sz="8" w:space="0" w:color="000000"/>
              <w:left w:val="nil"/>
              <w:bottom w:val="single" w:sz="8" w:space="0" w:color="000000"/>
              <w:right w:val="single" w:sz="8" w:space="0" w:color="000000"/>
            </w:tcBorders>
            <w:shd w:val="clear" w:color="auto" w:fill="FFFFFF"/>
            <w:hideMark/>
          </w:tcPr>
          <w:p w14:paraId="05A41587" w14:textId="77777777" w:rsidR="00462987" w:rsidRPr="00215CBD" w:rsidRDefault="00462987">
            <w:pPr>
              <w:widowControl w:val="0"/>
              <w:autoSpaceDE w:val="0"/>
              <w:autoSpaceDN w:val="0"/>
              <w:adjustRightInd w:val="0"/>
              <w:spacing w:after="60" w:line="240" w:lineRule="auto"/>
              <w:ind w:left="110"/>
              <w:jc w:val="center"/>
              <w:rPr>
                <w:rFonts w:ascii="Arial" w:hAnsi="Arial" w:cs="Arial"/>
              </w:rPr>
            </w:pPr>
            <w:r w:rsidRPr="00215CBD">
              <w:rPr>
                <w:rFonts w:ascii="Arial" w:hAnsi="Arial" w:cs="Arial"/>
                <w:b/>
                <w:bCs/>
                <w:color w:val="000000"/>
              </w:rPr>
              <w:t>Jun-22</w:t>
            </w:r>
          </w:p>
        </w:tc>
        <w:tc>
          <w:tcPr>
            <w:tcW w:w="850" w:type="dxa"/>
            <w:tcBorders>
              <w:top w:val="single" w:sz="8" w:space="0" w:color="000000"/>
              <w:left w:val="nil"/>
              <w:bottom w:val="single" w:sz="8" w:space="0" w:color="000000"/>
              <w:right w:val="single" w:sz="8" w:space="0" w:color="000000"/>
            </w:tcBorders>
            <w:shd w:val="clear" w:color="auto" w:fill="FFFFFF"/>
            <w:hideMark/>
          </w:tcPr>
          <w:p w14:paraId="02DA8BED" w14:textId="77777777" w:rsidR="00462987" w:rsidRPr="00215CBD" w:rsidRDefault="00462987">
            <w:pPr>
              <w:widowControl w:val="0"/>
              <w:autoSpaceDE w:val="0"/>
              <w:autoSpaceDN w:val="0"/>
              <w:adjustRightInd w:val="0"/>
              <w:spacing w:after="60" w:line="240" w:lineRule="auto"/>
              <w:ind w:left="121"/>
              <w:jc w:val="center"/>
              <w:rPr>
                <w:rFonts w:ascii="Arial" w:hAnsi="Arial" w:cs="Arial"/>
              </w:rPr>
            </w:pPr>
            <w:r w:rsidRPr="00215CBD">
              <w:rPr>
                <w:rFonts w:ascii="Arial" w:hAnsi="Arial" w:cs="Arial"/>
                <w:b/>
                <w:bCs/>
                <w:color w:val="000000"/>
              </w:rPr>
              <w:t>Jul-22</w:t>
            </w:r>
          </w:p>
        </w:tc>
        <w:tc>
          <w:tcPr>
            <w:tcW w:w="994" w:type="dxa"/>
            <w:tcBorders>
              <w:top w:val="single" w:sz="8" w:space="0" w:color="000000"/>
              <w:left w:val="nil"/>
              <w:bottom w:val="single" w:sz="8" w:space="0" w:color="000000"/>
              <w:right w:val="single" w:sz="8" w:space="0" w:color="000000"/>
            </w:tcBorders>
            <w:shd w:val="clear" w:color="auto" w:fill="FFFFFF"/>
            <w:hideMark/>
          </w:tcPr>
          <w:p w14:paraId="1536B933" w14:textId="77777777" w:rsidR="00462987" w:rsidRPr="00215CBD" w:rsidRDefault="00462987">
            <w:pPr>
              <w:widowControl w:val="0"/>
              <w:autoSpaceDE w:val="0"/>
              <w:autoSpaceDN w:val="0"/>
              <w:adjustRightInd w:val="0"/>
              <w:spacing w:after="60" w:line="240" w:lineRule="auto"/>
              <w:ind w:left="126"/>
              <w:jc w:val="center"/>
              <w:rPr>
                <w:rFonts w:ascii="Arial" w:hAnsi="Arial" w:cs="Arial"/>
              </w:rPr>
            </w:pPr>
            <w:r w:rsidRPr="00215CBD">
              <w:rPr>
                <w:rFonts w:ascii="Arial" w:hAnsi="Arial" w:cs="Arial"/>
                <w:b/>
                <w:bCs/>
                <w:color w:val="000000"/>
              </w:rPr>
              <w:t>Aug-22</w:t>
            </w:r>
          </w:p>
        </w:tc>
        <w:tc>
          <w:tcPr>
            <w:tcW w:w="992" w:type="dxa"/>
            <w:tcBorders>
              <w:top w:val="single" w:sz="8" w:space="0" w:color="000000"/>
              <w:left w:val="nil"/>
              <w:bottom w:val="single" w:sz="8" w:space="0" w:color="000000"/>
              <w:right w:val="single" w:sz="8" w:space="0" w:color="000000"/>
            </w:tcBorders>
            <w:shd w:val="clear" w:color="auto" w:fill="FFFFFF"/>
            <w:hideMark/>
          </w:tcPr>
          <w:p w14:paraId="6F6B928C" w14:textId="77777777" w:rsidR="00462987" w:rsidRPr="00215CBD" w:rsidRDefault="00462987">
            <w:pPr>
              <w:widowControl w:val="0"/>
              <w:autoSpaceDE w:val="0"/>
              <w:autoSpaceDN w:val="0"/>
              <w:adjustRightInd w:val="0"/>
              <w:spacing w:after="60" w:line="240" w:lineRule="auto"/>
              <w:ind w:left="122"/>
              <w:jc w:val="center"/>
              <w:rPr>
                <w:rFonts w:ascii="Arial" w:hAnsi="Arial" w:cs="Arial"/>
              </w:rPr>
            </w:pPr>
            <w:r w:rsidRPr="00215CBD">
              <w:rPr>
                <w:rFonts w:ascii="Arial" w:hAnsi="Arial" w:cs="Arial"/>
                <w:b/>
                <w:bCs/>
                <w:color w:val="000000"/>
              </w:rPr>
              <w:t>Sep-22</w:t>
            </w:r>
          </w:p>
        </w:tc>
        <w:tc>
          <w:tcPr>
            <w:tcW w:w="795" w:type="dxa"/>
            <w:tcBorders>
              <w:top w:val="single" w:sz="8" w:space="0" w:color="000000"/>
              <w:left w:val="nil"/>
              <w:bottom w:val="single" w:sz="8" w:space="0" w:color="000000"/>
              <w:right w:val="single" w:sz="8" w:space="0" w:color="000000"/>
            </w:tcBorders>
            <w:shd w:val="clear" w:color="auto" w:fill="FFFFFF"/>
          </w:tcPr>
          <w:p w14:paraId="0CE1FE79" w14:textId="77777777" w:rsidR="00462987" w:rsidRPr="00215CBD" w:rsidRDefault="00462987">
            <w:pPr>
              <w:widowControl w:val="0"/>
              <w:autoSpaceDE w:val="0"/>
              <w:autoSpaceDN w:val="0"/>
              <w:adjustRightInd w:val="0"/>
              <w:spacing w:after="60" w:line="240" w:lineRule="auto"/>
              <w:ind w:left="112"/>
              <w:jc w:val="center"/>
              <w:rPr>
                <w:rFonts w:ascii="Arial" w:hAnsi="Arial" w:cs="Arial"/>
              </w:rPr>
            </w:pPr>
          </w:p>
          <w:p w14:paraId="54EC13F0" w14:textId="77777777" w:rsidR="00462987" w:rsidRPr="00215CBD" w:rsidRDefault="00462987">
            <w:pPr>
              <w:widowControl w:val="0"/>
              <w:autoSpaceDE w:val="0"/>
              <w:autoSpaceDN w:val="0"/>
              <w:adjustRightInd w:val="0"/>
              <w:spacing w:after="60" w:line="240" w:lineRule="auto"/>
              <w:ind w:left="112"/>
              <w:jc w:val="center"/>
              <w:rPr>
                <w:rFonts w:ascii="Arial" w:hAnsi="Arial" w:cs="Arial"/>
              </w:rPr>
            </w:pPr>
            <w:r w:rsidRPr="00215CBD">
              <w:rPr>
                <w:rFonts w:ascii="Arial" w:hAnsi="Arial" w:cs="Arial"/>
                <w:b/>
                <w:bCs/>
                <w:color w:val="000000"/>
              </w:rPr>
              <w:t>Etc.</w:t>
            </w:r>
          </w:p>
        </w:tc>
        <w:tc>
          <w:tcPr>
            <w:tcW w:w="1276" w:type="dxa"/>
            <w:tcBorders>
              <w:top w:val="single" w:sz="8" w:space="0" w:color="000000"/>
              <w:left w:val="nil"/>
              <w:bottom w:val="single" w:sz="8" w:space="0" w:color="000000"/>
              <w:right w:val="single" w:sz="8" w:space="0" w:color="000000"/>
            </w:tcBorders>
            <w:shd w:val="clear" w:color="auto" w:fill="FFFFFF"/>
            <w:hideMark/>
          </w:tcPr>
          <w:p w14:paraId="7FC5CFED" w14:textId="77777777" w:rsidR="00462987" w:rsidRPr="00215CBD" w:rsidRDefault="00462987">
            <w:pPr>
              <w:widowControl w:val="0"/>
              <w:autoSpaceDE w:val="0"/>
              <w:autoSpaceDN w:val="0"/>
              <w:adjustRightInd w:val="0"/>
              <w:spacing w:after="60" w:line="240" w:lineRule="auto"/>
              <w:ind w:left="124"/>
              <w:jc w:val="center"/>
              <w:rPr>
                <w:rFonts w:ascii="Arial" w:hAnsi="Arial" w:cs="Arial"/>
              </w:rPr>
            </w:pPr>
            <w:r w:rsidRPr="00215CBD">
              <w:rPr>
                <w:rFonts w:ascii="Arial" w:hAnsi="Arial" w:cs="Arial"/>
                <w:b/>
                <w:bCs/>
                <w:color w:val="000000"/>
              </w:rPr>
              <w:t>ETC Annual Financial Year Estimates until Contract End Date</w:t>
            </w:r>
          </w:p>
        </w:tc>
        <w:tc>
          <w:tcPr>
            <w:tcW w:w="567" w:type="dxa"/>
            <w:tcBorders>
              <w:top w:val="single" w:sz="8" w:space="0" w:color="000000"/>
              <w:left w:val="nil"/>
              <w:bottom w:val="single" w:sz="8" w:space="0" w:color="000000"/>
              <w:right w:val="single" w:sz="8" w:space="0" w:color="000000"/>
            </w:tcBorders>
            <w:shd w:val="clear" w:color="auto" w:fill="FFFFFF"/>
            <w:hideMark/>
          </w:tcPr>
          <w:p w14:paraId="62C6ACF5" w14:textId="77777777" w:rsidR="00462987" w:rsidRPr="00215CBD" w:rsidRDefault="00462987">
            <w:pPr>
              <w:widowControl w:val="0"/>
              <w:autoSpaceDE w:val="0"/>
              <w:autoSpaceDN w:val="0"/>
              <w:adjustRightInd w:val="0"/>
              <w:spacing w:after="60" w:line="240" w:lineRule="auto"/>
              <w:ind w:left="127"/>
              <w:jc w:val="center"/>
              <w:rPr>
                <w:rFonts w:ascii="Arial" w:hAnsi="Arial" w:cs="Arial"/>
              </w:rPr>
            </w:pPr>
            <w:r w:rsidRPr="00215CBD">
              <w:rPr>
                <w:rFonts w:ascii="Arial" w:hAnsi="Arial" w:cs="Arial"/>
                <w:b/>
                <w:bCs/>
                <w:color w:val="000000"/>
              </w:rPr>
              <w:t>Total</w:t>
            </w:r>
          </w:p>
        </w:tc>
        <w:tc>
          <w:tcPr>
            <w:tcW w:w="960" w:type="dxa"/>
            <w:shd w:val="clear" w:color="auto" w:fill="FFFFFF"/>
          </w:tcPr>
          <w:p w14:paraId="7AE62890"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6AAF1C4A"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c>
          <w:tcPr>
            <w:tcW w:w="2243" w:type="dxa"/>
            <w:shd w:val="clear" w:color="auto" w:fill="FFFFFF"/>
          </w:tcPr>
          <w:p w14:paraId="5ADD2603"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r>
      <w:tr w:rsidR="00462987" w:rsidRPr="00215CBD" w14:paraId="29AB1C81" w14:textId="77777777" w:rsidTr="00462987">
        <w:trPr>
          <w:gridAfter w:val="1"/>
          <w:wAfter w:w="27" w:type="dxa"/>
        </w:trPr>
        <w:tc>
          <w:tcPr>
            <w:tcW w:w="1472" w:type="dxa"/>
            <w:tcBorders>
              <w:top w:val="nil"/>
              <w:left w:val="single" w:sz="8" w:space="0" w:color="000000"/>
              <w:bottom w:val="nil"/>
              <w:right w:val="single" w:sz="8" w:space="0" w:color="000000"/>
            </w:tcBorders>
            <w:shd w:val="clear" w:color="auto" w:fill="FFFFFF"/>
            <w:hideMark/>
          </w:tcPr>
          <w:p w14:paraId="60C6F991" w14:textId="77777777" w:rsidR="00462987" w:rsidRPr="00215CBD" w:rsidRDefault="00462987">
            <w:pPr>
              <w:widowControl w:val="0"/>
              <w:autoSpaceDE w:val="0"/>
              <w:autoSpaceDN w:val="0"/>
              <w:adjustRightInd w:val="0"/>
              <w:spacing w:after="60" w:line="240" w:lineRule="auto"/>
              <w:ind w:left="118"/>
              <w:jc w:val="center"/>
              <w:rPr>
                <w:rFonts w:ascii="Arial" w:hAnsi="Arial" w:cs="Arial"/>
              </w:rPr>
            </w:pPr>
            <w:r w:rsidRPr="00215CBD">
              <w:rPr>
                <w:rFonts w:ascii="Arial" w:hAnsi="Arial" w:cs="Arial"/>
                <w:color w:val="000000"/>
              </w:rPr>
              <w:t>1</w:t>
            </w:r>
          </w:p>
        </w:tc>
        <w:tc>
          <w:tcPr>
            <w:tcW w:w="1417" w:type="dxa"/>
            <w:shd w:val="clear" w:color="auto" w:fill="FFFFFF"/>
            <w:hideMark/>
          </w:tcPr>
          <w:p w14:paraId="4C612C6E" w14:textId="77777777" w:rsidR="00462987" w:rsidRPr="00215CBD" w:rsidRDefault="00462987">
            <w:pPr>
              <w:widowControl w:val="0"/>
              <w:autoSpaceDE w:val="0"/>
              <w:autoSpaceDN w:val="0"/>
              <w:adjustRightInd w:val="0"/>
              <w:spacing w:after="60" w:line="240" w:lineRule="auto"/>
              <w:ind w:left="118"/>
              <w:jc w:val="center"/>
              <w:rPr>
                <w:rFonts w:ascii="Arial" w:hAnsi="Arial" w:cs="Arial"/>
              </w:rPr>
            </w:pPr>
            <w:r w:rsidRPr="00215CBD">
              <w:rPr>
                <w:rFonts w:ascii="Arial" w:hAnsi="Arial" w:cs="Arial"/>
                <w:color w:val="000000"/>
              </w:rPr>
              <w:t> </w:t>
            </w:r>
          </w:p>
        </w:tc>
        <w:tc>
          <w:tcPr>
            <w:tcW w:w="1416" w:type="dxa"/>
            <w:tcBorders>
              <w:top w:val="nil"/>
              <w:left w:val="single" w:sz="8" w:space="0" w:color="000000"/>
              <w:bottom w:val="nil"/>
              <w:right w:val="single" w:sz="8" w:space="0" w:color="000000"/>
            </w:tcBorders>
            <w:shd w:val="clear" w:color="auto" w:fill="FFFFFF"/>
            <w:hideMark/>
          </w:tcPr>
          <w:p w14:paraId="46F2625C" w14:textId="77777777" w:rsidR="00462987" w:rsidRPr="00215CBD" w:rsidRDefault="00462987">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 </w:t>
            </w:r>
          </w:p>
        </w:tc>
        <w:tc>
          <w:tcPr>
            <w:tcW w:w="1559" w:type="dxa"/>
            <w:shd w:val="clear" w:color="auto" w:fill="FFFFFF"/>
            <w:hideMark/>
          </w:tcPr>
          <w:p w14:paraId="5BB43A90" w14:textId="77777777" w:rsidR="00462987" w:rsidRPr="00215CBD" w:rsidRDefault="00462987">
            <w:pPr>
              <w:widowControl w:val="0"/>
              <w:autoSpaceDE w:val="0"/>
              <w:autoSpaceDN w:val="0"/>
              <w:adjustRightInd w:val="0"/>
              <w:spacing w:after="60" w:line="240" w:lineRule="auto"/>
              <w:ind w:left="125"/>
              <w:jc w:val="center"/>
              <w:rPr>
                <w:rFonts w:ascii="Arial" w:hAnsi="Arial" w:cs="Arial"/>
              </w:rPr>
            </w:pPr>
            <w:r w:rsidRPr="00215CBD">
              <w:rPr>
                <w:rFonts w:ascii="Arial" w:hAnsi="Arial" w:cs="Arial"/>
                <w:color w:val="000000"/>
              </w:rPr>
              <w:t> </w:t>
            </w:r>
          </w:p>
        </w:tc>
        <w:tc>
          <w:tcPr>
            <w:tcW w:w="1417" w:type="dxa"/>
            <w:tcBorders>
              <w:top w:val="nil"/>
              <w:left w:val="single" w:sz="8" w:space="0" w:color="000000"/>
              <w:bottom w:val="single" w:sz="8" w:space="0" w:color="000000"/>
              <w:right w:val="single" w:sz="8" w:space="0" w:color="000000"/>
            </w:tcBorders>
            <w:shd w:val="clear" w:color="auto" w:fill="FFFFFF"/>
            <w:hideMark/>
          </w:tcPr>
          <w:p w14:paraId="2C3789AB" w14:textId="77777777" w:rsidR="00462987" w:rsidRPr="00215CBD" w:rsidRDefault="00462987">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Work completed in month</w:t>
            </w:r>
          </w:p>
        </w:tc>
        <w:tc>
          <w:tcPr>
            <w:tcW w:w="851" w:type="dxa"/>
            <w:tcBorders>
              <w:top w:val="nil"/>
              <w:left w:val="nil"/>
              <w:bottom w:val="single" w:sz="8" w:space="0" w:color="000000"/>
              <w:right w:val="single" w:sz="8" w:space="0" w:color="000000"/>
            </w:tcBorders>
            <w:shd w:val="clear" w:color="auto" w:fill="FFFFFF"/>
            <w:hideMark/>
          </w:tcPr>
          <w:p w14:paraId="69A9396A" w14:textId="77777777" w:rsidR="00462987" w:rsidRPr="00215CBD" w:rsidRDefault="00462987">
            <w:pPr>
              <w:widowControl w:val="0"/>
              <w:autoSpaceDE w:val="0"/>
              <w:autoSpaceDN w:val="0"/>
              <w:adjustRightInd w:val="0"/>
              <w:spacing w:after="60" w:line="240" w:lineRule="auto"/>
              <w:ind w:left="123"/>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1C0C7E9D" w14:textId="77777777" w:rsidR="00462987" w:rsidRPr="00215CBD" w:rsidRDefault="00462987">
            <w:pPr>
              <w:widowControl w:val="0"/>
              <w:autoSpaceDE w:val="0"/>
              <w:autoSpaceDN w:val="0"/>
              <w:adjustRightInd w:val="0"/>
              <w:spacing w:after="60" w:line="240" w:lineRule="auto"/>
              <w:ind w:left="115"/>
              <w:jc w:val="center"/>
              <w:rPr>
                <w:rFonts w:ascii="Arial" w:hAnsi="Arial" w:cs="Arial"/>
              </w:rPr>
            </w:pPr>
            <w:r w:rsidRPr="00215CBD">
              <w:rPr>
                <w:rFonts w:ascii="Arial" w:hAnsi="Arial" w:cs="Arial"/>
                <w:color w:val="000000"/>
              </w:rPr>
              <w:t> </w:t>
            </w:r>
          </w:p>
        </w:tc>
        <w:tc>
          <w:tcPr>
            <w:tcW w:w="654" w:type="dxa"/>
            <w:tcBorders>
              <w:top w:val="nil"/>
              <w:left w:val="nil"/>
              <w:bottom w:val="single" w:sz="8" w:space="0" w:color="000000"/>
              <w:right w:val="single" w:sz="8" w:space="0" w:color="000000"/>
            </w:tcBorders>
            <w:shd w:val="clear" w:color="auto" w:fill="FFFFFF"/>
            <w:hideMark/>
          </w:tcPr>
          <w:p w14:paraId="2661FE1D" w14:textId="77777777" w:rsidR="00462987" w:rsidRPr="00215CBD" w:rsidRDefault="00462987">
            <w:pPr>
              <w:widowControl w:val="0"/>
              <w:autoSpaceDE w:val="0"/>
              <w:autoSpaceDN w:val="0"/>
              <w:adjustRightInd w:val="0"/>
              <w:spacing w:after="60" w:line="240" w:lineRule="auto"/>
              <w:ind w:left="109" w:right="8"/>
              <w:jc w:val="center"/>
              <w:rPr>
                <w:rFonts w:ascii="Arial" w:hAnsi="Arial" w:cs="Arial"/>
              </w:rPr>
            </w:pPr>
            <w:r w:rsidRPr="00215CBD">
              <w:rPr>
                <w:rFonts w:ascii="Arial" w:hAnsi="Arial" w:cs="Arial"/>
                <w:color w:val="000000"/>
              </w:rPr>
              <w:t> </w:t>
            </w:r>
          </w:p>
        </w:tc>
        <w:tc>
          <w:tcPr>
            <w:tcW w:w="851" w:type="dxa"/>
            <w:tcBorders>
              <w:top w:val="nil"/>
              <w:left w:val="nil"/>
              <w:bottom w:val="single" w:sz="8" w:space="0" w:color="000000"/>
              <w:right w:val="single" w:sz="8" w:space="0" w:color="000000"/>
            </w:tcBorders>
            <w:shd w:val="clear" w:color="auto" w:fill="FFFFFF"/>
            <w:hideMark/>
          </w:tcPr>
          <w:p w14:paraId="185E7767" w14:textId="77777777" w:rsidR="00462987" w:rsidRPr="00215CBD" w:rsidRDefault="00462987">
            <w:pPr>
              <w:widowControl w:val="0"/>
              <w:autoSpaceDE w:val="0"/>
              <w:autoSpaceDN w:val="0"/>
              <w:adjustRightInd w:val="0"/>
              <w:spacing w:after="60" w:line="240" w:lineRule="auto"/>
              <w:ind w:left="110"/>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7B176E3A" w14:textId="77777777" w:rsidR="00462987" w:rsidRPr="00215CBD" w:rsidRDefault="00462987">
            <w:pPr>
              <w:widowControl w:val="0"/>
              <w:autoSpaceDE w:val="0"/>
              <w:autoSpaceDN w:val="0"/>
              <w:adjustRightInd w:val="0"/>
              <w:spacing w:after="60" w:line="240" w:lineRule="auto"/>
              <w:ind w:left="121"/>
              <w:jc w:val="center"/>
              <w:rPr>
                <w:rFonts w:ascii="Arial" w:hAnsi="Arial" w:cs="Arial"/>
              </w:rPr>
            </w:pPr>
            <w:r w:rsidRPr="00215CBD">
              <w:rPr>
                <w:rFonts w:ascii="Arial" w:hAnsi="Arial" w:cs="Arial"/>
                <w:color w:val="000000"/>
              </w:rPr>
              <w:t> </w:t>
            </w:r>
          </w:p>
        </w:tc>
        <w:tc>
          <w:tcPr>
            <w:tcW w:w="994" w:type="dxa"/>
            <w:tcBorders>
              <w:top w:val="nil"/>
              <w:left w:val="nil"/>
              <w:bottom w:val="single" w:sz="8" w:space="0" w:color="000000"/>
              <w:right w:val="single" w:sz="8" w:space="0" w:color="000000"/>
            </w:tcBorders>
            <w:shd w:val="clear" w:color="auto" w:fill="FFFFFF"/>
            <w:hideMark/>
          </w:tcPr>
          <w:p w14:paraId="4CEC8FAB" w14:textId="77777777" w:rsidR="00462987" w:rsidRPr="00215CBD" w:rsidRDefault="00462987">
            <w:pPr>
              <w:widowControl w:val="0"/>
              <w:autoSpaceDE w:val="0"/>
              <w:autoSpaceDN w:val="0"/>
              <w:adjustRightInd w:val="0"/>
              <w:spacing w:after="60" w:line="240" w:lineRule="auto"/>
              <w:ind w:left="126"/>
              <w:jc w:val="center"/>
              <w:rPr>
                <w:rFonts w:ascii="Arial" w:hAnsi="Arial" w:cs="Arial"/>
              </w:rPr>
            </w:pPr>
            <w:r w:rsidRPr="00215CBD">
              <w:rPr>
                <w:rFonts w:ascii="Arial" w:hAnsi="Arial" w:cs="Arial"/>
                <w:color w:val="000000"/>
              </w:rPr>
              <w:t> </w:t>
            </w:r>
          </w:p>
        </w:tc>
        <w:tc>
          <w:tcPr>
            <w:tcW w:w="992" w:type="dxa"/>
            <w:tcBorders>
              <w:top w:val="nil"/>
              <w:left w:val="nil"/>
              <w:bottom w:val="single" w:sz="8" w:space="0" w:color="000000"/>
              <w:right w:val="single" w:sz="8" w:space="0" w:color="000000"/>
            </w:tcBorders>
            <w:shd w:val="clear" w:color="auto" w:fill="FFFFFF"/>
            <w:hideMark/>
          </w:tcPr>
          <w:p w14:paraId="2A5082D7" w14:textId="77777777" w:rsidR="00462987" w:rsidRPr="00215CBD" w:rsidRDefault="00462987">
            <w:pPr>
              <w:widowControl w:val="0"/>
              <w:autoSpaceDE w:val="0"/>
              <w:autoSpaceDN w:val="0"/>
              <w:adjustRightInd w:val="0"/>
              <w:spacing w:after="60" w:line="240" w:lineRule="auto"/>
              <w:ind w:left="122"/>
              <w:jc w:val="center"/>
              <w:rPr>
                <w:rFonts w:ascii="Arial" w:hAnsi="Arial" w:cs="Arial"/>
              </w:rPr>
            </w:pPr>
            <w:r w:rsidRPr="00215CBD">
              <w:rPr>
                <w:rFonts w:ascii="Arial" w:hAnsi="Arial" w:cs="Arial"/>
                <w:color w:val="000000"/>
              </w:rPr>
              <w:t> </w:t>
            </w:r>
          </w:p>
        </w:tc>
        <w:tc>
          <w:tcPr>
            <w:tcW w:w="795" w:type="dxa"/>
            <w:tcBorders>
              <w:top w:val="nil"/>
              <w:left w:val="nil"/>
              <w:bottom w:val="single" w:sz="8" w:space="0" w:color="000000"/>
              <w:right w:val="single" w:sz="8" w:space="0" w:color="000000"/>
            </w:tcBorders>
            <w:shd w:val="clear" w:color="auto" w:fill="FFFFFF"/>
            <w:hideMark/>
          </w:tcPr>
          <w:p w14:paraId="6DB84546" w14:textId="77777777" w:rsidR="00462987" w:rsidRPr="00215CBD" w:rsidRDefault="00462987">
            <w:pPr>
              <w:widowControl w:val="0"/>
              <w:autoSpaceDE w:val="0"/>
              <w:autoSpaceDN w:val="0"/>
              <w:adjustRightInd w:val="0"/>
              <w:spacing w:after="60" w:line="240" w:lineRule="auto"/>
              <w:ind w:left="112"/>
              <w:jc w:val="center"/>
              <w:rPr>
                <w:rFonts w:ascii="Arial" w:hAnsi="Arial" w:cs="Arial"/>
              </w:rPr>
            </w:pPr>
            <w:r w:rsidRPr="00215CBD">
              <w:rPr>
                <w:rFonts w:ascii="Arial" w:hAnsi="Arial" w:cs="Arial"/>
                <w:color w:val="000000"/>
              </w:rPr>
              <w:t> </w:t>
            </w:r>
          </w:p>
        </w:tc>
        <w:tc>
          <w:tcPr>
            <w:tcW w:w="1276" w:type="dxa"/>
            <w:tcBorders>
              <w:top w:val="nil"/>
              <w:left w:val="nil"/>
              <w:bottom w:val="single" w:sz="8" w:space="0" w:color="000000"/>
              <w:right w:val="single" w:sz="8" w:space="0" w:color="000000"/>
            </w:tcBorders>
            <w:shd w:val="clear" w:color="auto" w:fill="FFFFFF"/>
            <w:hideMark/>
          </w:tcPr>
          <w:p w14:paraId="51468018" w14:textId="77777777" w:rsidR="00462987" w:rsidRPr="00215CBD" w:rsidRDefault="00462987">
            <w:pPr>
              <w:widowControl w:val="0"/>
              <w:autoSpaceDE w:val="0"/>
              <w:autoSpaceDN w:val="0"/>
              <w:adjustRightInd w:val="0"/>
              <w:spacing w:after="60" w:line="240" w:lineRule="auto"/>
              <w:ind w:left="124"/>
              <w:jc w:val="center"/>
              <w:rPr>
                <w:rFonts w:ascii="Arial" w:hAnsi="Arial" w:cs="Arial"/>
              </w:rPr>
            </w:pPr>
            <w:r w:rsidRPr="00215CBD">
              <w:rPr>
                <w:rFonts w:ascii="Arial" w:hAnsi="Arial" w:cs="Arial"/>
                <w:color w:val="000000"/>
              </w:rPr>
              <w:t> </w:t>
            </w:r>
          </w:p>
        </w:tc>
        <w:tc>
          <w:tcPr>
            <w:tcW w:w="567" w:type="dxa"/>
            <w:tcBorders>
              <w:top w:val="nil"/>
              <w:left w:val="nil"/>
              <w:bottom w:val="single" w:sz="8" w:space="0" w:color="000000"/>
              <w:right w:val="single" w:sz="8" w:space="0" w:color="000000"/>
            </w:tcBorders>
            <w:shd w:val="clear" w:color="auto" w:fill="FFFFFF"/>
            <w:hideMark/>
          </w:tcPr>
          <w:p w14:paraId="18AD07B1" w14:textId="77777777" w:rsidR="00462987" w:rsidRPr="00215CBD" w:rsidRDefault="00462987">
            <w:pPr>
              <w:widowControl w:val="0"/>
              <w:autoSpaceDE w:val="0"/>
              <w:autoSpaceDN w:val="0"/>
              <w:adjustRightInd w:val="0"/>
              <w:spacing w:after="60" w:line="240" w:lineRule="auto"/>
              <w:ind w:left="127"/>
              <w:jc w:val="center"/>
              <w:rPr>
                <w:rFonts w:ascii="Arial" w:hAnsi="Arial" w:cs="Arial"/>
              </w:rPr>
            </w:pPr>
            <w:r w:rsidRPr="00215CBD">
              <w:rPr>
                <w:rFonts w:ascii="Arial" w:hAnsi="Arial" w:cs="Arial"/>
                <w:color w:val="000000"/>
              </w:rPr>
              <w:t> </w:t>
            </w:r>
          </w:p>
        </w:tc>
        <w:tc>
          <w:tcPr>
            <w:tcW w:w="960" w:type="dxa"/>
            <w:shd w:val="clear" w:color="auto" w:fill="FFFFFF"/>
          </w:tcPr>
          <w:p w14:paraId="410CC527"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21F43752"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c>
          <w:tcPr>
            <w:tcW w:w="2243" w:type="dxa"/>
            <w:shd w:val="clear" w:color="auto" w:fill="FFFFFF"/>
          </w:tcPr>
          <w:p w14:paraId="30FB0993"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r>
      <w:tr w:rsidR="00462987" w:rsidRPr="00215CBD" w14:paraId="1121AFEA" w14:textId="77777777" w:rsidTr="00462987">
        <w:trPr>
          <w:gridAfter w:val="1"/>
          <w:wAfter w:w="27" w:type="dxa"/>
        </w:trPr>
        <w:tc>
          <w:tcPr>
            <w:tcW w:w="1472" w:type="dxa"/>
            <w:tcBorders>
              <w:top w:val="nil"/>
              <w:left w:val="single" w:sz="8" w:space="0" w:color="000000"/>
              <w:bottom w:val="nil"/>
              <w:right w:val="single" w:sz="8" w:space="0" w:color="000000"/>
            </w:tcBorders>
            <w:shd w:val="clear" w:color="auto" w:fill="FFFFFF"/>
            <w:hideMark/>
          </w:tcPr>
          <w:p w14:paraId="24713B02" w14:textId="77777777" w:rsidR="00462987" w:rsidRPr="00215CBD" w:rsidRDefault="00462987">
            <w:pPr>
              <w:widowControl w:val="0"/>
              <w:autoSpaceDE w:val="0"/>
              <w:autoSpaceDN w:val="0"/>
              <w:adjustRightInd w:val="0"/>
              <w:spacing w:after="60" w:line="240" w:lineRule="auto"/>
              <w:ind w:left="118"/>
              <w:jc w:val="center"/>
              <w:rPr>
                <w:rFonts w:ascii="Arial" w:hAnsi="Arial" w:cs="Arial"/>
              </w:rPr>
            </w:pPr>
            <w:r w:rsidRPr="00215CBD">
              <w:rPr>
                <w:rFonts w:ascii="Arial" w:hAnsi="Arial" w:cs="Arial"/>
                <w:color w:val="000000"/>
              </w:rPr>
              <w:t> </w:t>
            </w:r>
          </w:p>
        </w:tc>
        <w:tc>
          <w:tcPr>
            <w:tcW w:w="1417" w:type="dxa"/>
            <w:shd w:val="clear" w:color="auto" w:fill="FFFFFF"/>
          </w:tcPr>
          <w:p w14:paraId="26F193C5" w14:textId="77777777" w:rsidR="00462987" w:rsidRPr="00215CBD" w:rsidRDefault="00462987">
            <w:pPr>
              <w:widowControl w:val="0"/>
              <w:autoSpaceDE w:val="0"/>
              <w:autoSpaceDN w:val="0"/>
              <w:adjustRightInd w:val="0"/>
              <w:spacing w:after="0" w:line="240" w:lineRule="auto"/>
              <w:ind w:left="118"/>
              <w:jc w:val="center"/>
              <w:rPr>
                <w:rFonts w:ascii="Arial" w:hAnsi="Arial" w:cs="Arial"/>
              </w:rPr>
            </w:pPr>
          </w:p>
        </w:tc>
        <w:tc>
          <w:tcPr>
            <w:tcW w:w="1416" w:type="dxa"/>
            <w:tcBorders>
              <w:top w:val="nil"/>
              <w:left w:val="single" w:sz="8" w:space="0" w:color="000000"/>
              <w:bottom w:val="nil"/>
              <w:right w:val="single" w:sz="8" w:space="0" w:color="000000"/>
            </w:tcBorders>
            <w:shd w:val="clear" w:color="auto" w:fill="FFFFFF"/>
            <w:hideMark/>
          </w:tcPr>
          <w:p w14:paraId="1CBEB074" w14:textId="77777777" w:rsidR="00462987" w:rsidRPr="00215CBD" w:rsidRDefault="00462987">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 </w:t>
            </w:r>
          </w:p>
        </w:tc>
        <w:tc>
          <w:tcPr>
            <w:tcW w:w="1559" w:type="dxa"/>
            <w:shd w:val="clear" w:color="auto" w:fill="FFFFFF"/>
          </w:tcPr>
          <w:p w14:paraId="5A841B58" w14:textId="77777777" w:rsidR="00462987" w:rsidRPr="00215CBD" w:rsidRDefault="00462987">
            <w:pPr>
              <w:widowControl w:val="0"/>
              <w:autoSpaceDE w:val="0"/>
              <w:autoSpaceDN w:val="0"/>
              <w:adjustRightInd w:val="0"/>
              <w:spacing w:after="0" w:line="240" w:lineRule="auto"/>
              <w:ind w:left="125"/>
              <w:jc w:val="center"/>
              <w:rPr>
                <w:rFonts w:ascii="Arial" w:hAnsi="Arial" w:cs="Arial"/>
              </w:rPr>
            </w:pPr>
          </w:p>
        </w:tc>
        <w:tc>
          <w:tcPr>
            <w:tcW w:w="1417" w:type="dxa"/>
            <w:tcBorders>
              <w:top w:val="nil"/>
              <w:left w:val="single" w:sz="8" w:space="0" w:color="000000"/>
              <w:bottom w:val="single" w:sz="8" w:space="0" w:color="000000"/>
              <w:right w:val="single" w:sz="8" w:space="0" w:color="000000"/>
            </w:tcBorders>
            <w:shd w:val="clear" w:color="auto" w:fill="FFFFFF"/>
            <w:hideMark/>
          </w:tcPr>
          <w:p w14:paraId="1919EA92" w14:textId="77777777" w:rsidR="00462987" w:rsidRPr="00215CBD" w:rsidRDefault="00462987">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Cumulative Work completed</w:t>
            </w:r>
          </w:p>
        </w:tc>
        <w:tc>
          <w:tcPr>
            <w:tcW w:w="851" w:type="dxa"/>
            <w:tcBorders>
              <w:top w:val="nil"/>
              <w:left w:val="nil"/>
              <w:bottom w:val="single" w:sz="8" w:space="0" w:color="000000"/>
              <w:right w:val="single" w:sz="8" w:space="0" w:color="000000"/>
            </w:tcBorders>
            <w:shd w:val="clear" w:color="auto" w:fill="FFFFFF"/>
            <w:hideMark/>
          </w:tcPr>
          <w:p w14:paraId="12489039" w14:textId="77777777" w:rsidR="00462987" w:rsidRPr="00215CBD" w:rsidRDefault="00462987">
            <w:pPr>
              <w:widowControl w:val="0"/>
              <w:autoSpaceDE w:val="0"/>
              <w:autoSpaceDN w:val="0"/>
              <w:adjustRightInd w:val="0"/>
              <w:spacing w:after="60" w:line="240" w:lineRule="auto"/>
              <w:ind w:left="123"/>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04D1A27E" w14:textId="77777777" w:rsidR="00462987" w:rsidRPr="00215CBD" w:rsidRDefault="00462987">
            <w:pPr>
              <w:widowControl w:val="0"/>
              <w:autoSpaceDE w:val="0"/>
              <w:autoSpaceDN w:val="0"/>
              <w:adjustRightInd w:val="0"/>
              <w:spacing w:after="60" w:line="240" w:lineRule="auto"/>
              <w:ind w:left="115"/>
              <w:jc w:val="center"/>
              <w:rPr>
                <w:rFonts w:ascii="Arial" w:hAnsi="Arial" w:cs="Arial"/>
              </w:rPr>
            </w:pPr>
            <w:r w:rsidRPr="00215CBD">
              <w:rPr>
                <w:rFonts w:ascii="Arial" w:hAnsi="Arial" w:cs="Arial"/>
                <w:color w:val="000000"/>
              </w:rPr>
              <w:t> </w:t>
            </w:r>
          </w:p>
        </w:tc>
        <w:tc>
          <w:tcPr>
            <w:tcW w:w="654" w:type="dxa"/>
            <w:tcBorders>
              <w:top w:val="nil"/>
              <w:left w:val="nil"/>
              <w:bottom w:val="single" w:sz="8" w:space="0" w:color="000000"/>
              <w:right w:val="single" w:sz="8" w:space="0" w:color="000000"/>
            </w:tcBorders>
            <w:shd w:val="clear" w:color="auto" w:fill="FFFFFF"/>
            <w:hideMark/>
          </w:tcPr>
          <w:p w14:paraId="79536FB2" w14:textId="77777777" w:rsidR="00462987" w:rsidRPr="00215CBD" w:rsidRDefault="00462987">
            <w:pPr>
              <w:widowControl w:val="0"/>
              <w:autoSpaceDE w:val="0"/>
              <w:autoSpaceDN w:val="0"/>
              <w:adjustRightInd w:val="0"/>
              <w:spacing w:after="60" w:line="240" w:lineRule="auto"/>
              <w:ind w:left="109" w:right="8"/>
              <w:jc w:val="center"/>
              <w:rPr>
                <w:rFonts w:ascii="Arial" w:hAnsi="Arial" w:cs="Arial"/>
              </w:rPr>
            </w:pPr>
            <w:r w:rsidRPr="00215CBD">
              <w:rPr>
                <w:rFonts w:ascii="Arial" w:hAnsi="Arial" w:cs="Arial"/>
                <w:color w:val="000000"/>
              </w:rPr>
              <w:t> </w:t>
            </w:r>
          </w:p>
        </w:tc>
        <w:tc>
          <w:tcPr>
            <w:tcW w:w="851" w:type="dxa"/>
            <w:tcBorders>
              <w:top w:val="nil"/>
              <w:left w:val="nil"/>
              <w:bottom w:val="single" w:sz="8" w:space="0" w:color="000000"/>
              <w:right w:val="single" w:sz="8" w:space="0" w:color="000000"/>
            </w:tcBorders>
            <w:shd w:val="clear" w:color="auto" w:fill="FFFFFF"/>
            <w:hideMark/>
          </w:tcPr>
          <w:p w14:paraId="10F0FB26" w14:textId="77777777" w:rsidR="00462987" w:rsidRPr="00215CBD" w:rsidRDefault="00462987">
            <w:pPr>
              <w:widowControl w:val="0"/>
              <w:autoSpaceDE w:val="0"/>
              <w:autoSpaceDN w:val="0"/>
              <w:adjustRightInd w:val="0"/>
              <w:spacing w:after="60" w:line="240" w:lineRule="auto"/>
              <w:ind w:left="110"/>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07DFA179" w14:textId="77777777" w:rsidR="00462987" w:rsidRPr="00215CBD" w:rsidRDefault="00462987">
            <w:pPr>
              <w:widowControl w:val="0"/>
              <w:autoSpaceDE w:val="0"/>
              <w:autoSpaceDN w:val="0"/>
              <w:adjustRightInd w:val="0"/>
              <w:spacing w:after="60" w:line="240" w:lineRule="auto"/>
              <w:ind w:left="121"/>
              <w:jc w:val="center"/>
              <w:rPr>
                <w:rFonts w:ascii="Arial" w:hAnsi="Arial" w:cs="Arial"/>
              </w:rPr>
            </w:pPr>
            <w:r w:rsidRPr="00215CBD">
              <w:rPr>
                <w:rFonts w:ascii="Arial" w:hAnsi="Arial" w:cs="Arial"/>
                <w:color w:val="000000"/>
              </w:rPr>
              <w:t> </w:t>
            </w:r>
          </w:p>
        </w:tc>
        <w:tc>
          <w:tcPr>
            <w:tcW w:w="994" w:type="dxa"/>
            <w:tcBorders>
              <w:top w:val="nil"/>
              <w:left w:val="nil"/>
              <w:bottom w:val="single" w:sz="8" w:space="0" w:color="000000"/>
              <w:right w:val="single" w:sz="8" w:space="0" w:color="000000"/>
            </w:tcBorders>
            <w:shd w:val="clear" w:color="auto" w:fill="FFFFFF"/>
            <w:hideMark/>
          </w:tcPr>
          <w:p w14:paraId="29424912" w14:textId="77777777" w:rsidR="00462987" w:rsidRPr="00215CBD" w:rsidRDefault="00462987">
            <w:pPr>
              <w:widowControl w:val="0"/>
              <w:autoSpaceDE w:val="0"/>
              <w:autoSpaceDN w:val="0"/>
              <w:adjustRightInd w:val="0"/>
              <w:spacing w:after="60" w:line="240" w:lineRule="auto"/>
              <w:ind w:left="126"/>
              <w:jc w:val="center"/>
              <w:rPr>
                <w:rFonts w:ascii="Arial" w:hAnsi="Arial" w:cs="Arial"/>
              </w:rPr>
            </w:pPr>
            <w:r w:rsidRPr="00215CBD">
              <w:rPr>
                <w:rFonts w:ascii="Arial" w:hAnsi="Arial" w:cs="Arial"/>
                <w:color w:val="000000"/>
              </w:rPr>
              <w:t> </w:t>
            </w:r>
          </w:p>
        </w:tc>
        <w:tc>
          <w:tcPr>
            <w:tcW w:w="992" w:type="dxa"/>
            <w:tcBorders>
              <w:top w:val="nil"/>
              <w:left w:val="nil"/>
              <w:bottom w:val="single" w:sz="8" w:space="0" w:color="000000"/>
              <w:right w:val="single" w:sz="8" w:space="0" w:color="000000"/>
            </w:tcBorders>
            <w:shd w:val="clear" w:color="auto" w:fill="FFFFFF"/>
            <w:hideMark/>
          </w:tcPr>
          <w:p w14:paraId="6EF9EE29" w14:textId="77777777" w:rsidR="00462987" w:rsidRPr="00215CBD" w:rsidRDefault="00462987">
            <w:pPr>
              <w:widowControl w:val="0"/>
              <w:autoSpaceDE w:val="0"/>
              <w:autoSpaceDN w:val="0"/>
              <w:adjustRightInd w:val="0"/>
              <w:spacing w:after="60" w:line="240" w:lineRule="auto"/>
              <w:ind w:left="122"/>
              <w:jc w:val="center"/>
              <w:rPr>
                <w:rFonts w:ascii="Arial" w:hAnsi="Arial" w:cs="Arial"/>
              </w:rPr>
            </w:pPr>
            <w:r w:rsidRPr="00215CBD">
              <w:rPr>
                <w:rFonts w:ascii="Arial" w:hAnsi="Arial" w:cs="Arial"/>
                <w:color w:val="000000"/>
              </w:rPr>
              <w:t> </w:t>
            </w:r>
          </w:p>
        </w:tc>
        <w:tc>
          <w:tcPr>
            <w:tcW w:w="795" w:type="dxa"/>
            <w:tcBorders>
              <w:top w:val="nil"/>
              <w:left w:val="nil"/>
              <w:bottom w:val="single" w:sz="8" w:space="0" w:color="000000"/>
              <w:right w:val="single" w:sz="8" w:space="0" w:color="000000"/>
            </w:tcBorders>
            <w:shd w:val="clear" w:color="auto" w:fill="FFFFFF"/>
            <w:hideMark/>
          </w:tcPr>
          <w:p w14:paraId="053284B2" w14:textId="77777777" w:rsidR="00462987" w:rsidRPr="00215CBD" w:rsidRDefault="00462987">
            <w:pPr>
              <w:widowControl w:val="0"/>
              <w:autoSpaceDE w:val="0"/>
              <w:autoSpaceDN w:val="0"/>
              <w:adjustRightInd w:val="0"/>
              <w:spacing w:after="60" w:line="240" w:lineRule="auto"/>
              <w:ind w:left="112"/>
              <w:jc w:val="center"/>
              <w:rPr>
                <w:rFonts w:ascii="Arial" w:hAnsi="Arial" w:cs="Arial"/>
              </w:rPr>
            </w:pPr>
            <w:r w:rsidRPr="00215CBD">
              <w:rPr>
                <w:rFonts w:ascii="Arial" w:hAnsi="Arial" w:cs="Arial"/>
                <w:color w:val="000000"/>
              </w:rPr>
              <w:t> </w:t>
            </w:r>
          </w:p>
        </w:tc>
        <w:tc>
          <w:tcPr>
            <w:tcW w:w="1276" w:type="dxa"/>
            <w:tcBorders>
              <w:top w:val="nil"/>
              <w:left w:val="nil"/>
              <w:bottom w:val="single" w:sz="8" w:space="0" w:color="000000"/>
              <w:right w:val="single" w:sz="8" w:space="0" w:color="000000"/>
            </w:tcBorders>
            <w:shd w:val="clear" w:color="auto" w:fill="FFFFFF"/>
            <w:hideMark/>
          </w:tcPr>
          <w:p w14:paraId="7E19666B" w14:textId="77777777" w:rsidR="00462987" w:rsidRPr="00215CBD" w:rsidRDefault="00462987">
            <w:pPr>
              <w:widowControl w:val="0"/>
              <w:autoSpaceDE w:val="0"/>
              <w:autoSpaceDN w:val="0"/>
              <w:adjustRightInd w:val="0"/>
              <w:spacing w:after="60" w:line="240" w:lineRule="auto"/>
              <w:ind w:left="124"/>
              <w:jc w:val="center"/>
              <w:rPr>
                <w:rFonts w:ascii="Arial" w:hAnsi="Arial" w:cs="Arial"/>
              </w:rPr>
            </w:pPr>
            <w:r w:rsidRPr="00215CBD">
              <w:rPr>
                <w:rFonts w:ascii="Arial" w:hAnsi="Arial" w:cs="Arial"/>
                <w:color w:val="000000"/>
              </w:rPr>
              <w:t> </w:t>
            </w:r>
          </w:p>
        </w:tc>
        <w:tc>
          <w:tcPr>
            <w:tcW w:w="567" w:type="dxa"/>
            <w:tcBorders>
              <w:top w:val="nil"/>
              <w:left w:val="nil"/>
              <w:bottom w:val="single" w:sz="8" w:space="0" w:color="000000"/>
              <w:right w:val="single" w:sz="8" w:space="0" w:color="000000"/>
            </w:tcBorders>
            <w:shd w:val="clear" w:color="auto" w:fill="FFFFFF"/>
            <w:hideMark/>
          </w:tcPr>
          <w:p w14:paraId="2F7B1B32" w14:textId="77777777" w:rsidR="00462987" w:rsidRPr="00215CBD" w:rsidRDefault="00462987">
            <w:pPr>
              <w:widowControl w:val="0"/>
              <w:autoSpaceDE w:val="0"/>
              <w:autoSpaceDN w:val="0"/>
              <w:adjustRightInd w:val="0"/>
              <w:spacing w:after="60" w:line="240" w:lineRule="auto"/>
              <w:ind w:left="127"/>
              <w:jc w:val="center"/>
              <w:rPr>
                <w:rFonts w:ascii="Arial" w:hAnsi="Arial" w:cs="Arial"/>
              </w:rPr>
            </w:pPr>
            <w:r w:rsidRPr="00215CBD">
              <w:rPr>
                <w:rFonts w:ascii="Arial" w:hAnsi="Arial" w:cs="Arial"/>
                <w:color w:val="000000"/>
              </w:rPr>
              <w:t> </w:t>
            </w:r>
          </w:p>
        </w:tc>
        <w:tc>
          <w:tcPr>
            <w:tcW w:w="960" w:type="dxa"/>
            <w:shd w:val="clear" w:color="auto" w:fill="FFFFFF"/>
          </w:tcPr>
          <w:p w14:paraId="20CF1E9D"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44D63185"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c>
          <w:tcPr>
            <w:tcW w:w="2243" w:type="dxa"/>
            <w:shd w:val="clear" w:color="auto" w:fill="FFFFFF"/>
          </w:tcPr>
          <w:p w14:paraId="683695E7"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r>
      <w:tr w:rsidR="00462987" w:rsidRPr="00215CBD" w14:paraId="5BA96601" w14:textId="77777777" w:rsidTr="00462987">
        <w:trPr>
          <w:gridAfter w:val="1"/>
          <w:wAfter w:w="27" w:type="dxa"/>
        </w:trPr>
        <w:tc>
          <w:tcPr>
            <w:tcW w:w="1472" w:type="dxa"/>
            <w:tcBorders>
              <w:top w:val="single" w:sz="8" w:space="0" w:color="000000"/>
              <w:left w:val="single" w:sz="8" w:space="0" w:color="000000"/>
              <w:bottom w:val="nil"/>
              <w:right w:val="single" w:sz="8" w:space="0" w:color="000000"/>
            </w:tcBorders>
            <w:shd w:val="clear" w:color="auto" w:fill="FFFFFF"/>
            <w:hideMark/>
          </w:tcPr>
          <w:p w14:paraId="54665430" w14:textId="77777777" w:rsidR="00462987" w:rsidRPr="00215CBD" w:rsidRDefault="00462987">
            <w:pPr>
              <w:widowControl w:val="0"/>
              <w:autoSpaceDE w:val="0"/>
              <w:autoSpaceDN w:val="0"/>
              <w:adjustRightInd w:val="0"/>
              <w:spacing w:after="60" w:line="240" w:lineRule="auto"/>
              <w:ind w:left="118"/>
              <w:jc w:val="center"/>
              <w:rPr>
                <w:rFonts w:ascii="Arial" w:hAnsi="Arial" w:cs="Arial"/>
              </w:rPr>
            </w:pPr>
            <w:r w:rsidRPr="00215CBD">
              <w:rPr>
                <w:rFonts w:ascii="Arial" w:hAnsi="Arial" w:cs="Arial"/>
                <w:color w:val="000000"/>
              </w:rPr>
              <w:t>2</w:t>
            </w:r>
          </w:p>
        </w:tc>
        <w:tc>
          <w:tcPr>
            <w:tcW w:w="1417" w:type="dxa"/>
            <w:tcBorders>
              <w:top w:val="single" w:sz="8" w:space="0" w:color="000000"/>
              <w:left w:val="nil"/>
              <w:bottom w:val="nil"/>
              <w:right w:val="nil"/>
            </w:tcBorders>
            <w:shd w:val="clear" w:color="auto" w:fill="FFFFFF"/>
            <w:hideMark/>
          </w:tcPr>
          <w:p w14:paraId="74B88768" w14:textId="77777777" w:rsidR="00462987" w:rsidRPr="00215CBD" w:rsidRDefault="00462987">
            <w:pPr>
              <w:widowControl w:val="0"/>
              <w:autoSpaceDE w:val="0"/>
              <w:autoSpaceDN w:val="0"/>
              <w:adjustRightInd w:val="0"/>
              <w:spacing w:after="60" w:line="240" w:lineRule="auto"/>
              <w:ind w:left="118"/>
              <w:jc w:val="center"/>
              <w:rPr>
                <w:rFonts w:ascii="Arial" w:hAnsi="Arial" w:cs="Arial"/>
              </w:rPr>
            </w:pPr>
            <w:r w:rsidRPr="00215CBD">
              <w:rPr>
                <w:rFonts w:ascii="Arial" w:hAnsi="Arial" w:cs="Arial"/>
                <w:color w:val="000000"/>
              </w:rPr>
              <w:t> </w:t>
            </w:r>
          </w:p>
        </w:tc>
        <w:tc>
          <w:tcPr>
            <w:tcW w:w="1416" w:type="dxa"/>
            <w:tcBorders>
              <w:top w:val="single" w:sz="8" w:space="0" w:color="000000"/>
              <w:left w:val="single" w:sz="8" w:space="0" w:color="000000"/>
              <w:bottom w:val="nil"/>
              <w:right w:val="single" w:sz="8" w:space="0" w:color="000000"/>
            </w:tcBorders>
            <w:shd w:val="clear" w:color="auto" w:fill="FFFFFF"/>
            <w:hideMark/>
          </w:tcPr>
          <w:p w14:paraId="662F960B" w14:textId="77777777" w:rsidR="00462987" w:rsidRPr="00215CBD" w:rsidRDefault="00462987">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 </w:t>
            </w:r>
          </w:p>
        </w:tc>
        <w:tc>
          <w:tcPr>
            <w:tcW w:w="1559" w:type="dxa"/>
            <w:tcBorders>
              <w:top w:val="single" w:sz="8" w:space="0" w:color="000000"/>
              <w:left w:val="nil"/>
              <w:bottom w:val="nil"/>
              <w:right w:val="nil"/>
            </w:tcBorders>
            <w:shd w:val="clear" w:color="auto" w:fill="FFFFFF"/>
            <w:hideMark/>
          </w:tcPr>
          <w:p w14:paraId="4A9C082D" w14:textId="77777777" w:rsidR="00462987" w:rsidRPr="00215CBD" w:rsidRDefault="00462987">
            <w:pPr>
              <w:widowControl w:val="0"/>
              <w:autoSpaceDE w:val="0"/>
              <w:autoSpaceDN w:val="0"/>
              <w:adjustRightInd w:val="0"/>
              <w:spacing w:after="60" w:line="240" w:lineRule="auto"/>
              <w:ind w:left="125"/>
              <w:jc w:val="center"/>
              <w:rPr>
                <w:rFonts w:ascii="Arial" w:hAnsi="Arial" w:cs="Arial"/>
              </w:rPr>
            </w:pPr>
            <w:r w:rsidRPr="00215CBD">
              <w:rPr>
                <w:rFonts w:ascii="Arial" w:hAnsi="Arial" w:cs="Arial"/>
                <w:color w:val="000000"/>
              </w:rPr>
              <w:t> </w:t>
            </w:r>
          </w:p>
        </w:tc>
        <w:tc>
          <w:tcPr>
            <w:tcW w:w="1417" w:type="dxa"/>
            <w:tcBorders>
              <w:top w:val="nil"/>
              <w:left w:val="single" w:sz="8" w:space="0" w:color="000000"/>
              <w:bottom w:val="single" w:sz="8" w:space="0" w:color="000000"/>
              <w:right w:val="single" w:sz="8" w:space="0" w:color="000000"/>
            </w:tcBorders>
            <w:shd w:val="clear" w:color="auto" w:fill="FFFFFF"/>
            <w:hideMark/>
          </w:tcPr>
          <w:p w14:paraId="5EF27A91" w14:textId="77777777" w:rsidR="00462987" w:rsidRPr="00215CBD" w:rsidRDefault="00462987">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Work completed in month</w:t>
            </w:r>
          </w:p>
        </w:tc>
        <w:tc>
          <w:tcPr>
            <w:tcW w:w="851" w:type="dxa"/>
            <w:tcBorders>
              <w:top w:val="nil"/>
              <w:left w:val="nil"/>
              <w:bottom w:val="single" w:sz="8" w:space="0" w:color="000000"/>
              <w:right w:val="single" w:sz="8" w:space="0" w:color="000000"/>
            </w:tcBorders>
            <w:shd w:val="clear" w:color="auto" w:fill="FFFFFF"/>
            <w:hideMark/>
          </w:tcPr>
          <w:p w14:paraId="1754ECD0" w14:textId="77777777" w:rsidR="00462987" w:rsidRPr="00215CBD" w:rsidRDefault="00462987">
            <w:pPr>
              <w:widowControl w:val="0"/>
              <w:autoSpaceDE w:val="0"/>
              <w:autoSpaceDN w:val="0"/>
              <w:adjustRightInd w:val="0"/>
              <w:spacing w:after="60" w:line="240" w:lineRule="auto"/>
              <w:ind w:left="123"/>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300D9CC3" w14:textId="77777777" w:rsidR="00462987" w:rsidRPr="00215CBD" w:rsidRDefault="00462987">
            <w:pPr>
              <w:widowControl w:val="0"/>
              <w:autoSpaceDE w:val="0"/>
              <w:autoSpaceDN w:val="0"/>
              <w:adjustRightInd w:val="0"/>
              <w:spacing w:after="60" w:line="240" w:lineRule="auto"/>
              <w:ind w:left="115"/>
              <w:jc w:val="center"/>
              <w:rPr>
                <w:rFonts w:ascii="Arial" w:hAnsi="Arial" w:cs="Arial"/>
              </w:rPr>
            </w:pPr>
            <w:r w:rsidRPr="00215CBD">
              <w:rPr>
                <w:rFonts w:ascii="Arial" w:hAnsi="Arial" w:cs="Arial"/>
                <w:color w:val="000000"/>
              </w:rPr>
              <w:t> </w:t>
            </w:r>
          </w:p>
        </w:tc>
        <w:tc>
          <w:tcPr>
            <w:tcW w:w="654" w:type="dxa"/>
            <w:tcBorders>
              <w:top w:val="nil"/>
              <w:left w:val="nil"/>
              <w:bottom w:val="single" w:sz="8" w:space="0" w:color="000000"/>
              <w:right w:val="single" w:sz="8" w:space="0" w:color="000000"/>
            </w:tcBorders>
            <w:shd w:val="clear" w:color="auto" w:fill="FFFFFF"/>
            <w:hideMark/>
          </w:tcPr>
          <w:p w14:paraId="1543BD55" w14:textId="77777777" w:rsidR="00462987" w:rsidRPr="00215CBD" w:rsidRDefault="00462987">
            <w:pPr>
              <w:widowControl w:val="0"/>
              <w:autoSpaceDE w:val="0"/>
              <w:autoSpaceDN w:val="0"/>
              <w:adjustRightInd w:val="0"/>
              <w:spacing w:after="60" w:line="240" w:lineRule="auto"/>
              <w:ind w:left="109" w:right="8"/>
              <w:jc w:val="center"/>
              <w:rPr>
                <w:rFonts w:ascii="Arial" w:hAnsi="Arial" w:cs="Arial"/>
              </w:rPr>
            </w:pPr>
            <w:r w:rsidRPr="00215CBD">
              <w:rPr>
                <w:rFonts w:ascii="Arial" w:hAnsi="Arial" w:cs="Arial"/>
                <w:color w:val="000000"/>
              </w:rPr>
              <w:t> </w:t>
            </w:r>
          </w:p>
        </w:tc>
        <w:tc>
          <w:tcPr>
            <w:tcW w:w="851" w:type="dxa"/>
            <w:tcBorders>
              <w:top w:val="nil"/>
              <w:left w:val="nil"/>
              <w:bottom w:val="single" w:sz="8" w:space="0" w:color="000000"/>
              <w:right w:val="single" w:sz="8" w:space="0" w:color="000000"/>
            </w:tcBorders>
            <w:shd w:val="clear" w:color="auto" w:fill="FFFFFF"/>
            <w:hideMark/>
          </w:tcPr>
          <w:p w14:paraId="62C32D35" w14:textId="77777777" w:rsidR="00462987" w:rsidRPr="00215CBD" w:rsidRDefault="00462987">
            <w:pPr>
              <w:widowControl w:val="0"/>
              <w:autoSpaceDE w:val="0"/>
              <w:autoSpaceDN w:val="0"/>
              <w:adjustRightInd w:val="0"/>
              <w:spacing w:after="60" w:line="240" w:lineRule="auto"/>
              <w:ind w:left="110"/>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74AA4775" w14:textId="77777777" w:rsidR="00462987" w:rsidRPr="00215CBD" w:rsidRDefault="00462987">
            <w:pPr>
              <w:widowControl w:val="0"/>
              <w:autoSpaceDE w:val="0"/>
              <w:autoSpaceDN w:val="0"/>
              <w:adjustRightInd w:val="0"/>
              <w:spacing w:after="60" w:line="240" w:lineRule="auto"/>
              <w:ind w:left="121"/>
              <w:jc w:val="center"/>
              <w:rPr>
                <w:rFonts w:ascii="Arial" w:hAnsi="Arial" w:cs="Arial"/>
              </w:rPr>
            </w:pPr>
            <w:r w:rsidRPr="00215CBD">
              <w:rPr>
                <w:rFonts w:ascii="Arial" w:hAnsi="Arial" w:cs="Arial"/>
                <w:color w:val="000000"/>
              </w:rPr>
              <w:t> </w:t>
            </w:r>
          </w:p>
        </w:tc>
        <w:tc>
          <w:tcPr>
            <w:tcW w:w="994" w:type="dxa"/>
            <w:tcBorders>
              <w:top w:val="nil"/>
              <w:left w:val="nil"/>
              <w:bottom w:val="single" w:sz="8" w:space="0" w:color="000000"/>
              <w:right w:val="single" w:sz="8" w:space="0" w:color="000000"/>
            </w:tcBorders>
            <w:shd w:val="clear" w:color="auto" w:fill="FFFFFF"/>
            <w:hideMark/>
          </w:tcPr>
          <w:p w14:paraId="43844159" w14:textId="77777777" w:rsidR="00462987" w:rsidRPr="00215CBD" w:rsidRDefault="00462987">
            <w:pPr>
              <w:widowControl w:val="0"/>
              <w:autoSpaceDE w:val="0"/>
              <w:autoSpaceDN w:val="0"/>
              <w:adjustRightInd w:val="0"/>
              <w:spacing w:after="60" w:line="240" w:lineRule="auto"/>
              <w:ind w:left="126"/>
              <w:jc w:val="center"/>
              <w:rPr>
                <w:rFonts w:ascii="Arial" w:hAnsi="Arial" w:cs="Arial"/>
              </w:rPr>
            </w:pPr>
            <w:r w:rsidRPr="00215CBD">
              <w:rPr>
                <w:rFonts w:ascii="Arial" w:hAnsi="Arial" w:cs="Arial"/>
                <w:color w:val="000000"/>
              </w:rPr>
              <w:t> </w:t>
            </w:r>
          </w:p>
        </w:tc>
        <w:tc>
          <w:tcPr>
            <w:tcW w:w="992" w:type="dxa"/>
            <w:tcBorders>
              <w:top w:val="nil"/>
              <w:left w:val="nil"/>
              <w:bottom w:val="single" w:sz="8" w:space="0" w:color="000000"/>
              <w:right w:val="single" w:sz="8" w:space="0" w:color="000000"/>
            </w:tcBorders>
            <w:shd w:val="clear" w:color="auto" w:fill="FFFFFF"/>
            <w:hideMark/>
          </w:tcPr>
          <w:p w14:paraId="43CBD843" w14:textId="77777777" w:rsidR="00462987" w:rsidRPr="00215CBD" w:rsidRDefault="00462987">
            <w:pPr>
              <w:widowControl w:val="0"/>
              <w:autoSpaceDE w:val="0"/>
              <w:autoSpaceDN w:val="0"/>
              <w:adjustRightInd w:val="0"/>
              <w:spacing w:after="60" w:line="240" w:lineRule="auto"/>
              <w:ind w:left="122"/>
              <w:jc w:val="center"/>
              <w:rPr>
                <w:rFonts w:ascii="Arial" w:hAnsi="Arial" w:cs="Arial"/>
              </w:rPr>
            </w:pPr>
            <w:r w:rsidRPr="00215CBD">
              <w:rPr>
                <w:rFonts w:ascii="Arial" w:hAnsi="Arial" w:cs="Arial"/>
                <w:color w:val="000000"/>
              </w:rPr>
              <w:t> </w:t>
            </w:r>
          </w:p>
        </w:tc>
        <w:tc>
          <w:tcPr>
            <w:tcW w:w="795" w:type="dxa"/>
            <w:tcBorders>
              <w:top w:val="nil"/>
              <w:left w:val="nil"/>
              <w:bottom w:val="single" w:sz="8" w:space="0" w:color="000000"/>
              <w:right w:val="single" w:sz="8" w:space="0" w:color="000000"/>
            </w:tcBorders>
            <w:shd w:val="clear" w:color="auto" w:fill="FFFFFF"/>
            <w:hideMark/>
          </w:tcPr>
          <w:p w14:paraId="7E344F83" w14:textId="77777777" w:rsidR="00462987" w:rsidRPr="00215CBD" w:rsidRDefault="00462987">
            <w:pPr>
              <w:widowControl w:val="0"/>
              <w:autoSpaceDE w:val="0"/>
              <w:autoSpaceDN w:val="0"/>
              <w:adjustRightInd w:val="0"/>
              <w:spacing w:after="60" w:line="240" w:lineRule="auto"/>
              <w:ind w:left="112"/>
              <w:jc w:val="center"/>
              <w:rPr>
                <w:rFonts w:ascii="Arial" w:hAnsi="Arial" w:cs="Arial"/>
              </w:rPr>
            </w:pPr>
            <w:r w:rsidRPr="00215CBD">
              <w:rPr>
                <w:rFonts w:ascii="Arial" w:hAnsi="Arial" w:cs="Arial"/>
                <w:color w:val="000000"/>
              </w:rPr>
              <w:t> </w:t>
            </w:r>
          </w:p>
        </w:tc>
        <w:tc>
          <w:tcPr>
            <w:tcW w:w="1276" w:type="dxa"/>
            <w:tcBorders>
              <w:top w:val="nil"/>
              <w:left w:val="nil"/>
              <w:bottom w:val="single" w:sz="8" w:space="0" w:color="000000"/>
              <w:right w:val="single" w:sz="8" w:space="0" w:color="000000"/>
            </w:tcBorders>
            <w:shd w:val="clear" w:color="auto" w:fill="FFFFFF"/>
            <w:hideMark/>
          </w:tcPr>
          <w:p w14:paraId="37DB583D" w14:textId="77777777" w:rsidR="00462987" w:rsidRPr="00215CBD" w:rsidRDefault="00462987">
            <w:pPr>
              <w:widowControl w:val="0"/>
              <w:autoSpaceDE w:val="0"/>
              <w:autoSpaceDN w:val="0"/>
              <w:adjustRightInd w:val="0"/>
              <w:spacing w:after="60" w:line="240" w:lineRule="auto"/>
              <w:ind w:left="124"/>
              <w:jc w:val="center"/>
              <w:rPr>
                <w:rFonts w:ascii="Arial" w:hAnsi="Arial" w:cs="Arial"/>
              </w:rPr>
            </w:pPr>
            <w:r w:rsidRPr="00215CBD">
              <w:rPr>
                <w:rFonts w:ascii="Arial" w:hAnsi="Arial" w:cs="Arial"/>
                <w:color w:val="000000"/>
              </w:rPr>
              <w:t> </w:t>
            </w:r>
          </w:p>
        </w:tc>
        <w:tc>
          <w:tcPr>
            <w:tcW w:w="567" w:type="dxa"/>
            <w:tcBorders>
              <w:top w:val="nil"/>
              <w:left w:val="nil"/>
              <w:bottom w:val="single" w:sz="8" w:space="0" w:color="000000"/>
              <w:right w:val="single" w:sz="8" w:space="0" w:color="000000"/>
            </w:tcBorders>
            <w:shd w:val="clear" w:color="auto" w:fill="FFFFFF"/>
            <w:hideMark/>
          </w:tcPr>
          <w:p w14:paraId="74D4FB8A" w14:textId="77777777" w:rsidR="00462987" w:rsidRPr="00215CBD" w:rsidRDefault="00462987">
            <w:pPr>
              <w:widowControl w:val="0"/>
              <w:autoSpaceDE w:val="0"/>
              <w:autoSpaceDN w:val="0"/>
              <w:adjustRightInd w:val="0"/>
              <w:spacing w:after="60" w:line="240" w:lineRule="auto"/>
              <w:ind w:left="127"/>
              <w:jc w:val="center"/>
              <w:rPr>
                <w:rFonts w:ascii="Arial" w:hAnsi="Arial" w:cs="Arial"/>
              </w:rPr>
            </w:pPr>
            <w:r w:rsidRPr="00215CBD">
              <w:rPr>
                <w:rFonts w:ascii="Arial" w:hAnsi="Arial" w:cs="Arial"/>
                <w:color w:val="000000"/>
              </w:rPr>
              <w:t> </w:t>
            </w:r>
          </w:p>
        </w:tc>
        <w:tc>
          <w:tcPr>
            <w:tcW w:w="960" w:type="dxa"/>
            <w:shd w:val="clear" w:color="auto" w:fill="FFFFFF"/>
          </w:tcPr>
          <w:p w14:paraId="29C2E61A"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35024EC9"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c>
          <w:tcPr>
            <w:tcW w:w="2243" w:type="dxa"/>
            <w:shd w:val="clear" w:color="auto" w:fill="FFFFFF"/>
          </w:tcPr>
          <w:p w14:paraId="3495389B"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r>
      <w:tr w:rsidR="00462987" w:rsidRPr="00215CBD" w14:paraId="65DCD568" w14:textId="77777777" w:rsidTr="00462987">
        <w:trPr>
          <w:gridAfter w:val="1"/>
          <w:wAfter w:w="27" w:type="dxa"/>
        </w:trPr>
        <w:tc>
          <w:tcPr>
            <w:tcW w:w="1472" w:type="dxa"/>
            <w:tcBorders>
              <w:top w:val="nil"/>
              <w:left w:val="single" w:sz="8" w:space="0" w:color="000000"/>
              <w:bottom w:val="nil"/>
              <w:right w:val="single" w:sz="8" w:space="0" w:color="000000"/>
            </w:tcBorders>
            <w:shd w:val="clear" w:color="auto" w:fill="FFFFFF"/>
            <w:hideMark/>
          </w:tcPr>
          <w:p w14:paraId="0CBB0A16" w14:textId="77777777" w:rsidR="00462987" w:rsidRPr="00215CBD" w:rsidRDefault="00462987">
            <w:pPr>
              <w:widowControl w:val="0"/>
              <w:autoSpaceDE w:val="0"/>
              <w:autoSpaceDN w:val="0"/>
              <w:adjustRightInd w:val="0"/>
              <w:spacing w:after="60" w:line="240" w:lineRule="auto"/>
              <w:ind w:left="118"/>
              <w:jc w:val="center"/>
              <w:rPr>
                <w:rFonts w:ascii="Arial" w:hAnsi="Arial" w:cs="Arial"/>
              </w:rPr>
            </w:pPr>
            <w:r w:rsidRPr="00215CBD">
              <w:rPr>
                <w:rFonts w:ascii="Arial" w:hAnsi="Arial" w:cs="Arial"/>
                <w:color w:val="000000"/>
              </w:rPr>
              <w:t> </w:t>
            </w:r>
          </w:p>
        </w:tc>
        <w:tc>
          <w:tcPr>
            <w:tcW w:w="1417" w:type="dxa"/>
            <w:shd w:val="clear" w:color="auto" w:fill="FFFFFF"/>
          </w:tcPr>
          <w:p w14:paraId="7E7E99AC" w14:textId="77777777" w:rsidR="00462987" w:rsidRPr="00215CBD" w:rsidRDefault="00462987">
            <w:pPr>
              <w:widowControl w:val="0"/>
              <w:autoSpaceDE w:val="0"/>
              <w:autoSpaceDN w:val="0"/>
              <w:adjustRightInd w:val="0"/>
              <w:spacing w:after="0" w:line="240" w:lineRule="auto"/>
              <w:ind w:left="118"/>
              <w:jc w:val="center"/>
              <w:rPr>
                <w:rFonts w:ascii="Arial" w:hAnsi="Arial" w:cs="Arial"/>
              </w:rPr>
            </w:pPr>
          </w:p>
        </w:tc>
        <w:tc>
          <w:tcPr>
            <w:tcW w:w="1416" w:type="dxa"/>
            <w:tcBorders>
              <w:top w:val="nil"/>
              <w:left w:val="single" w:sz="8" w:space="0" w:color="000000"/>
              <w:bottom w:val="nil"/>
              <w:right w:val="single" w:sz="8" w:space="0" w:color="000000"/>
            </w:tcBorders>
            <w:shd w:val="clear" w:color="auto" w:fill="FFFFFF"/>
            <w:hideMark/>
          </w:tcPr>
          <w:p w14:paraId="59DA57B7" w14:textId="77777777" w:rsidR="00462987" w:rsidRPr="00215CBD" w:rsidRDefault="00462987">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 </w:t>
            </w:r>
          </w:p>
        </w:tc>
        <w:tc>
          <w:tcPr>
            <w:tcW w:w="1559" w:type="dxa"/>
            <w:shd w:val="clear" w:color="auto" w:fill="FFFFFF"/>
          </w:tcPr>
          <w:p w14:paraId="2863E79D" w14:textId="77777777" w:rsidR="00462987" w:rsidRPr="00215CBD" w:rsidRDefault="00462987">
            <w:pPr>
              <w:widowControl w:val="0"/>
              <w:autoSpaceDE w:val="0"/>
              <w:autoSpaceDN w:val="0"/>
              <w:adjustRightInd w:val="0"/>
              <w:spacing w:after="0" w:line="240" w:lineRule="auto"/>
              <w:ind w:left="125"/>
              <w:jc w:val="center"/>
              <w:rPr>
                <w:rFonts w:ascii="Arial" w:hAnsi="Arial" w:cs="Arial"/>
              </w:rPr>
            </w:pPr>
          </w:p>
        </w:tc>
        <w:tc>
          <w:tcPr>
            <w:tcW w:w="1417" w:type="dxa"/>
            <w:tcBorders>
              <w:top w:val="nil"/>
              <w:left w:val="single" w:sz="8" w:space="0" w:color="000000"/>
              <w:bottom w:val="single" w:sz="8" w:space="0" w:color="000000"/>
              <w:right w:val="single" w:sz="8" w:space="0" w:color="000000"/>
            </w:tcBorders>
            <w:shd w:val="clear" w:color="auto" w:fill="FFFFFF"/>
            <w:hideMark/>
          </w:tcPr>
          <w:p w14:paraId="1BB94D9A" w14:textId="77777777" w:rsidR="00462987" w:rsidRPr="00215CBD" w:rsidRDefault="00462987">
            <w:pPr>
              <w:widowControl w:val="0"/>
              <w:autoSpaceDE w:val="0"/>
              <w:autoSpaceDN w:val="0"/>
              <w:adjustRightInd w:val="0"/>
              <w:spacing w:after="60" w:line="240" w:lineRule="auto"/>
              <w:ind w:left="135"/>
              <w:jc w:val="center"/>
              <w:rPr>
                <w:rFonts w:ascii="Arial" w:hAnsi="Arial" w:cs="Arial"/>
              </w:rPr>
            </w:pPr>
            <w:r w:rsidRPr="00215CBD">
              <w:rPr>
                <w:rFonts w:ascii="Arial" w:hAnsi="Arial" w:cs="Arial"/>
                <w:color w:val="000000"/>
              </w:rPr>
              <w:t>Cumulative Work completed</w:t>
            </w:r>
          </w:p>
        </w:tc>
        <w:tc>
          <w:tcPr>
            <w:tcW w:w="851" w:type="dxa"/>
            <w:tcBorders>
              <w:top w:val="nil"/>
              <w:left w:val="nil"/>
              <w:bottom w:val="single" w:sz="8" w:space="0" w:color="000000"/>
              <w:right w:val="single" w:sz="8" w:space="0" w:color="000000"/>
            </w:tcBorders>
            <w:shd w:val="clear" w:color="auto" w:fill="FFFFFF"/>
            <w:hideMark/>
          </w:tcPr>
          <w:p w14:paraId="2EE2BF13" w14:textId="77777777" w:rsidR="00462987" w:rsidRPr="00215CBD" w:rsidRDefault="00462987">
            <w:pPr>
              <w:widowControl w:val="0"/>
              <w:autoSpaceDE w:val="0"/>
              <w:autoSpaceDN w:val="0"/>
              <w:adjustRightInd w:val="0"/>
              <w:spacing w:after="60" w:line="240" w:lineRule="auto"/>
              <w:ind w:left="123"/>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4BC9033C" w14:textId="77777777" w:rsidR="00462987" w:rsidRPr="00215CBD" w:rsidRDefault="00462987">
            <w:pPr>
              <w:widowControl w:val="0"/>
              <w:autoSpaceDE w:val="0"/>
              <w:autoSpaceDN w:val="0"/>
              <w:adjustRightInd w:val="0"/>
              <w:spacing w:after="60" w:line="240" w:lineRule="auto"/>
              <w:ind w:left="115"/>
              <w:jc w:val="center"/>
              <w:rPr>
                <w:rFonts w:ascii="Arial" w:hAnsi="Arial" w:cs="Arial"/>
              </w:rPr>
            </w:pPr>
            <w:r w:rsidRPr="00215CBD">
              <w:rPr>
                <w:rFonts w:ascii="Arial" w:hAnsi="Arial" w:cs="Arial"/>
                <w:color w:val="000000"/>
              </w:rPr>
              <w:t> </w:t>
            </w:r>
          </w:p>
        </w:tc>
        <w:tc>
          <w:tcPr>
            <w:tcW w:w="654" w:type="dxa"/>
            <w:tcBorders>
              <w:top w:val="nil"/>
              <w:left w:val="nil"/>
              <w:bottom w:val="single" w:sz="8" w:space="0" w:color="000000"/>
              <w:right w:val="single" w:sz="8" w:space="0" w:color="000000"/>
            </w:tcBorders>
            <w:shd w:val="clear" w:color="auto" w:fill="FFFFFF"/>
            <w:hideMark/>
          </w:tcPr>
          <w:p w14:paraId="798DEBA3" w14:textId="77777777" w:rsidR="00462987" w:rsidRPr="00215CBD" w:rsidRDefault="00462987">
            <w:pPr>
              <w:widowControl w:val="0"/>
              <w:autoSpaceDE w:val="0"/>
              <w:autoSpaceDN w:val="0"/>
              <w:adjustRightInd w:val="0"/>
              <w:spacing w:after="60" w:line="240" w:lineRule="auto"/>
              <w:ind w:left="109" w:right="8"/>
              <w:jc w:val="center"/>
              <w:rPr>
                <w:rFonts w:ascii="Arial" w:hAnsi="Arial" w:cs="Arial"/>
              </w:rPr>
            </w:pPr>
            <w:r w:rsidRPr="00215CBD">
              <w:rPr>
                <w:rFonts w:ascii="Arial" w:hAnsi="Arial" w:cs="Arial"/>
                <w:color w:val="000000"/>
              </w:rPr>
              <w:t> </w:t>
            </w:r>
          </w:p>
        </w:tc>
        <w:tc>
          <w:tcPr>
            <w:tcW w:w="851" w:type="dxa"/>
            <w:tcBorders>
              <w:top w:val="nil"/>
              <w:left w:val="nil"/>
              <w:bottom w:val="single" w:sz="8" w:space="0" w:color="000000"/>
              <w:right w:val="single" w:sz="8" w:space="0" w:color="000000"/>
            </w:tcBorders>
            <w:shd w:val="clear" w:color="auto" w:fill="FFFFFF"/>
            <w:hideMark/>
          </w:tcPr>
          <w:p w14:paraId="5495BA0F" w14:textId="77777777" w:rsidR="00462987" w:rsidRPr="00215CBD" w:rsidRDefault="00462987">
            <w:pPr>
              <w:widowControl w:val="0"/>
              <w:autoSpaceDE w:val="0"/>
              <w:autoSpaceDN w:val="0"/>
              <w:adjustRightInd w:val="0"/>
              <w:spacing w:after="60" w:line="240" w:lineRule="auto"/>
              <w:ind w:left="110"/>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0F0FB662" w14:textId="77777777" w:rsidR="00462987" w:rsidRPr="00215CBD" w:rsidRDefault="00462987">
            <w:pPr>
              <w:widowControl w:val="0"/>
              <w:autoSpaceDE w:val="0"/>
              <w:autoSpaceDN w:val="0"/>
              <w:adjustRightInd w:val="0"/>
              <w:spacing w:after="60" w:line="240" w:lineRule="auto"/>
              <w:ind w:left="121"/>
              <w:jc w:val="center"/>
              <w:rPr>
                <w:rFonts w:ascii="Arial" w:hAnsi="Arial" w:cs="Arial"/>
              </w:rPr>
            </w:pPr>
            <w:r w:rsidRPr="00215CBD">
              <w:rPr>
                <w:rFonts w:ascii="Arial" w:hAnsi="Arial" w:cs="Arial"/>
                <w:color w:val="000000"/>
              </w:rPr>
              <w:t> </w:t>
            </w:r>
          </w:p>
        </w:tc>
        <w:tc>
          <w:tcPr>
            <w:tcW w:w="994" w:type="dxa"/>
            <w:tcBorders>
              <w:top w:val="nil"/>
              <w:left w:val="nil"/>
              <w:bottom w:val="single" w:sz="8" w:space="0" w:color="000000"/>
              <w:right w:val="single" w:sz="8" w:space="0" w:color="000000"/>
            </w:tcBorders>
            <w:shd w:val="clear" w:color="auto" w:fill="FFFFFF"/>
            <w:hideMark/>
          </w:tcPr>
          <w:p w14:paraId="68D4746A" w14:textId="77777777" w:rsidR="00462987" w:rsidRPr="00215CBD" w:rsidRDefault="00462987">
            <w:pPr>
              <w:widowControl w:val="0"/>
              <w:autoSpaceDE w:val="0"/>
              <w:autoSpaceDN w:val="0"/>
              <w:adjustRightInd w:val="0"/>
              <w:spacing w:after="60" w:line="240" w:lineRule="auto"/>
              <w:ind w:left="126"/>
              <w:jc w:val="center"/>
              <w:rPr>
                <w:rFonts w:ascii="Arial" w:hAnsi="Arial" w:cs="Arial"/>
              </w:rPr>
            </w:pPr>
            <w:r w:rsidRPr="00215CBD">
              <w:rPr>
                <w:rFonts w:ascii="Arial" w:hAnsi="Arial" w:cs="Arial"/>
                <w:color w:val="000000"/>
              </w:rPr>
              <w:t> </w:t>
            </w:r>
          </w:p>
        </w:tc>
        <w:tc>
          <w:tcPr>
            <w:tcW w:w="992" w:type="dxa"/>
            <w:tcBorders>
              <w:top w:val="nil"/>
              <w:left w:val="nil"/>
              <w:bottom w:val="single" w:sz="8" w:space="0" w:color="000000"/>
              <w:right w:val="single" w:sz="8" w:space="0" w:color="000000"/>
            </w:tcBorders>
            <w:shd w:val="clear" w:color="auto" w:fill="FFFFFF"/>
            <w:hideMark/>
          </w:tcPr>
          <w:p w14:paraId="3982E3CB" w14:textId="77777777" w:rsidR="00462987" w:rsidRPr="00215CBD" w:rsidRDefault="00462987">
            <w:pPr>
              <w:widowControl w:val="0"/>
              <w:autoSpaceDE w:val="0"/>
              <w:autoSpaceDN w:val="0"/>
              <w:adjustRightInd w:val="0"/>
              <w:spacing w:after="60" w:line="240" w:lineRule="auto"/>
              <w:ind w:left="122"/>
              <w:jc w:val="center"/>
              <w:rPr>
                <w:rFonts w:ascii="Arial" w:hAnsi="Arial" w:cs="Arial"/>
              </w:rPr>
            </w:pPr>
            <w:r w:rsidRPr="00215CBD">
              <w:rPr>
                <w:rFonts w:ascii="Arial" w:hAnsi="Arial" w:cs="Arial"/>
                <w:color w:val="000000"/>
              </w:rPr>
              <w:t> </w:t>
            </w:r>
          </w:p>
        </w:tc>
        <w:tc>
          <w:tcPr>
            <w:tcW w:w="795" w:type="dxa"/>
            <w:tcBorders>
              <w:top w:val="nil"/>
              <w:left w:val="nil"/>
              <w:bottom w:val="single" w:sz="8" w:space="0" w:color="000000"/>
              <w:right w:val="single" w:sz="8" w:space="0" w:color="000000"/>
            </w:tcBorders>
            <w:shd w:val="clear" w:color="auto" w:fill="FFFFFF"/>
            <w:hideMark/>
          </w:tcPr>
          <w:p w14:paraId="6D69C20D" w14:textId="77777777" w:rsidR="00462987" w:rsidRPr="00215CBD" w:rsidRDefault="00462987">
            <w:pPr>
              <w:widowControl w:val="0"/>
              <w:autoSpaceDE w:val="0"/>
              <w:autoSpaceDN w:val="0"/>
              <w:adjustRightInd w:val="0"/>
              <w:spacing w:after="60" w:line="240" w:lineRule="auto"/>
              <w:ind w:left="112"/>
              <w:jc w:val="center"/>
              <w:rPr>
                <w:rFonts w:ascii="Arial" w:hAnsi="Arial" w:cs="Arial"/>
              </w:rPr>
            </w:pPr>
            <w:r w:rsidRPr="00215CBD">
              <w:rPr>
                <w:rFonts w:ascii="Arial" w:hAnsi="Arial" w:cs="Arial"/>
                <w:color w:val="000000"/>
              </w:rPr>
              <w:t> </w:t>
            </w:r>
          </w:p>
        </w:tc>
        <w:tc>
          <w:tcPr>
            <w:tcW w:w="1276" w:type="dxa"/>
            <w:tcBorders>
              <w:top w:val="nil"/>
              <w:left w:val="nil"/>
              <w:bottom w:val="single" w:sz="8" w:space="0" w:color="000000"/>
              <w:right w:val="single" w:sz="8" w:space="0" w:color="000000"/>
            </w:tcBorders>
            <w:shd w:val="clear" w:color="auto" w:fill="FFFFFF"/>
            <w:hideMark/>
          </w:tcPr>
          <w:p w14:paraId="0D466EBA" w14:textId="77777777" w:rsidR="00462987" w:rsidRPr="00215CBD" w:rsidRDefault="00462987">
            <w:pPr>
              <w:widowControl w:val="0"/>
              <w:autoSpaceDE w:val="0"/>
              <w:autoSpaceDN w:val="0"/>
              <w:adjustRightInd w:val="0"/>
              <w:spacing w:after="60" w:line="240" w:lineRule="auto"/>
              <w:ind w:left="124"/>
              <w:jc w:val="center"/>
              <w:rPr>
                <w:rFonts w:ascii="Arial" w:hAnsi="Arial" w:cs="Arial"/>
              </w:rPr>
            </w:pPr>
            <w:r w:rsidRPr="00215CBD">
              <w:rPr>
                <w:rFonts w:ascii="Arial" w:hAnsi="Arial" w:cs="Arial"/>
                <w:color w:val="000000"/>
              </w:rPr>
              <w:t> </w:t>
            </w:r>
          </w:p>
        </w:tc>
        <w:tc>
          <w:tcPr>
            <w:tcW w:w="567" w:type="dxa"/>
            <w:tcBorders>
              <w:top w:val="nil"/>
              <w:left w:val="nil"/>
              <w:bottom w:val="single" w:sz="8" w:space="0" w:color="000000"/>
              <w:right w:val="single" w:sz="8" w:space="0" w:color="000000"/>
            </w:tcBorders>
            <w:shd w:val="clear" w:color="auto" w:fill="FFFFFF"/>
            <w:hideMark/>
          </w:tcPr>
          <w:p w14:paraId="62128EBD" w14:textId="77777777" w:rsidR="00462987" w:rsidRPr="00215CBD" w:rsidRDefault="00462987">
            <w:pPr>
              <w:widowControl w:val="0"/>
              <w:autoSpaceDE w:val="0"/>
              <w:autoSpaceDN w:val="0"/>
              <w:adjustRightInd w:val="0"/>
              <w:spacing w:after="60" w:line="240" w:lineRule="auto"/>
              <w:ind w:left="127"/>
              <w:jc w:val="center"/>
              <w:rPr>
                <w:rFonts w:ascii="Arial" w:hAnsi="Arial" w:cs="Arial"/>
              </w:rPr>
            </w:pPr>
            <w:r w:rsidRPr="00215CBD">
              <w:rPr>
                <w:rFonts w:ascii="Arial" w:hAnsi="Arial" w:cs="Arial"/>
                <w:color w:val="000000"/>
              </w:rPr>
              <w:t> </w:t>
            </w:r>
          </w:p>
        </w:tc>
        <w:tc>
          <w:tcPr>
            <w:tcW w:w="960" w:type="dxa"/>
            <w:shd w:val="clear" w:color="auto" w:fill="FFFFFF"/>
          </w:tcPr>
          <w:p w14:paraId="7CFAD933"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3E6B72FD"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c>
          <w:tcPr>
            <w:tcW w:w="2243" w:type="dxa"/>
            <w:shd w:val="clear" w:color="auto" w:fill="FFFFFF"/>
          </w:tcPr>
          <w:p w14:paraId="3B271852"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r>
      <w:tr w:rsidR="00462987" w:rsidRPr="00215CBD" w14:paraId="132810A2" w14:textId="77777777" w:rsidTr="00462987">
        <w:trPr>
          <w:gridAfter w:val="1"/>
          <w:wAfter w:w="27" w:type="dxa"/>
        </w:trPr>
        <w:tc>
          <w:tcPr>
            <w:tcW w:w="1472" w:type="dxa"/>
            <w:tcBorders>
              <w:top w:val="single" w:sz="8" w:space="0" w:color="000000"/>
              <w:left w:val="single" w:sz="8" w:space="0" w:color="000000"/>
              <w:bottom w:val="single" w:sz="8" w:space="0" w:color="000000"/>
              <w:right w:val="single" w:sz="8" w:space="0" w:color="000000"/>
            </w:tcBorders>
            <w:shd w:val="clear" w:color="auto" w:fill="FFFFFF"/>
            <w:hideMark/>
          </w:tcPr>
          <w:p w14:paraId="63F3EBE4"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lastRenderedPageBreak/>
              <w:t>Total Work Complete</w:t>
            </w:r>
          </w:p>
        </w:tc>
        <w:tc>
          <w:tcPr>
            <w:tcW w:w="1417" w:type="dxa"/>
            <w:tcBorders>
              <w:top w:val="single" w:sz="8" w:space="0" w:color="000000"/>
              <w:left w:val="nil"/>
              <w:bottom w:val="single" w:sz="8" w:space="0" w:color="000000"/>
              <w:right w:val="single" w:sz="8" w:space="0" w:color="000000"/>
            </w:tcBorders>
            <w:shd w:val="clear" w:color="auto" w:fill="C0C0C0"/>
            <w:hideMark/>
          </w:tcPr>
          <w:p w14:paraId="1FAD865C"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 </w:t>
            </w:r>
          </w:p>
        </w:tc>
        <w:tc>
          <w:tcPr>
            <w:tcW w:w="1416" w:type="dxa"/>
            <w:tcBorders>
              <w:top w:val="single" w:sz="8" w:space="0" w:color="000000"/>
              <w:left w:val="nil"/>
              <w:bottom w:val="single" w:sz="8" w:space="0" w:color="000000"/>
              <w:right w:val="single" w:sz="8" w:space="0" w:color="000000"/>
            </w:tcBorders>
            <w:shd w:val="clear" w:color="auto" w:fill="C0C0C0"/>
            <w:hideMark/>
          </w:tcPr>
          <w:p w14:paraId="5F084CEA" w14:textId="77777777" w:rsidR="00462987" w:rsidRPr="00215CBD" w:rsidRDefault="00462987">
            <w:pPr>
              <w:widowControl w:val="0"/>
              <w:autoSpaceDE w:val="0"/>
              <w:autoSpaceDN w:val="0"/>
              <w:adjustRightInd w:val="0"/>
              <w:spacing w:after="60" w:line="240" w:lineRule="auto"/>
              <w:ind w:left="125"/>
              <w:rPr>
                <w:rFonts w:ascii="Arial" w:hAnsi="Arial" w:cs="Arial"/>
              </w:rPr>
            </w:pPr>
            <w:r w:rsidRPr="00215CBD">
              <w:rPr>
                <w:rFonts w:ascii="Arial" w:hAnsi="Arial" w:cs="Arial"/>
                <w:color w:val="000000"/>
              </w:rPr>
              <w:t> </w:t>
            </w:r>
          </w:p>
        </w:tc>
        <w:tc>
          <w:tcPr>
            <w:tcW w:w="1559" w:type="dxa"/>
            <w:tcBorders>
              <w:top w:val="single" w:sz="8" w:space="0" w:color="000000"/>
              <w:left w:val="nil"/>
              <w:bottom w:val="single" w:sz="8" w:space="0" w:color="000000"/>
              <w:right w:val="single" w:sz="8" w:space="0" w:color="000000"/>
            </w:tcBorders>
            <w:shd w:val="clear" w:color="auto" w:fill="C0C0C0"/>
            <w:hideMark/>
          </w:tcPr>
          <w:p w14:paraId="5C7B9083" w14:textId="77777777" w:rsidR="00462987" w:rsidRPr="00215CBD" w:rsidRDefault="00462987">
            <w:pPr>
              <w:widowControl w:val="0"/>
              <w:autoSpaceDE w:val="0"/>
              <w:autoSpaceDN w:val="0"/>
              <w:adjustRightInd w:val="0"/>
              <w:spacing w:after="60" w:line="240" w:lineRule="auto"/>
              <w:ind w:left="125"/>
              <w:rPr>
                <w:rFonts w:ascii="Arial" w:hAnsi="Arial" w:cs="Arial"/>
              </w:rPr>
            </w:pPr>
            <w:r w:rsidRPr="00215CBD">
              <w:rPr>
                <w:rFonts w:ascii="Arial" w:hAnsi="Arial" w:cs="Arial"/>
                <w:color w:val="000000"/>
              </w:rPr>
              <w:t> </w:t>
            </w:r>
          </w:p>
        </w:tc>
        <w:tc>
          <w:tcPr>
            <w:tcW w:w="1417" w:type="dxa"/>
            <w:tcBorders>
              <w:top w:val="nil"/>
              <w:left w:val="nil"/>
              <w:bottom w:val="single" w:sz="8" w:space="0" w:color="000000"/>
              <w:right w:val="single" w:sz="8" w:space="0" w:color="000000"/>
            </w:tcBorders>
            <w:shd w:val="clear" w:color="auto" w:fill="C0C0C0"/>
            <w:hideMark/>
          </w:tcPr>
          <w:p w14:paraId="0B63D3D3" w14:textId="77777777" w:rsidR="00462987" w:rsidRPr="00215CBD" w:rsidRDefault="00462987">
            <w:pPr>
              <w:widowControl w:val="0"/>
              <w:autoSpaceDE w:val="0"/>
              <w:autoSpaceDN w:val="0"/>
              <w:adjustRightInd w:val="0"/>
              <w:spacing w:after="60" w:line="240" w:lineRule="auto"/>
              <w:ind w:left="125"/>
              <w:rPr>
                <w:rFonts w:ascii="Arial" w:hAnsi="Arial" w:cs="Arial"/>
              </w:rPr>
            </w:pPr>
            <w:r w:rsidRPr="00215CBD">
              <w:rPr>
                <w:rFonts w:ascii="Arial" w:hAnsi="Arial" w:cs="Arial"/>
                <w:color w:val="000000"/>
              </w:rPr>
              <w:t> </w:t>
            </w:r>
          </w:p>
        </w:tc>
        <w:tc>
          <w:tcPr>
            <w:tcW w:w="851" w:type="dxa"/>
            <w:tcBorders>
              <w:top w:val="nil"/>
              <w:left w:val="nil"/>
              <w:bottom w:val="single" w:sz="8" w:space="0" w:color="000000"/>
              <w:right w:val="single" w:sz="8" w:space="0" w:color="000000"/>
            </w:tcBorders>
            <w:shd w:val="clear" w:color="auto" w:fill="FFFFFF"/>
            <w:hideMark/>
          </w:tcPr>
          <w:p w14:paraId="0FC1FE27" w14:textId="77777777" w:rsidR="00462987" w:rsidRPr="00215CBD" w:rsidRDefault="00462987">
            <w:pPr>
              <w:widowControl w:val="0"/>
              <w:autoSpaceDE w:val="0"/>
              <w:autoSpaceDN w:val="0"/>
              <w:adjustRightInd w:val="0"/>
              <w:spacing w:after="60" w:line="240" w:lineRule="auto"/>
              <w:ind w:left="123"/>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203FCFFF" w14:textId="77777777" w:rsidR="00462987" w:rsidRPr="00215CBD" w:rsidRDefault="00462987">
            <w:pPr>
              <w:widowControl w:val="0"/>
              <w:autoSpaceDE w:val="0"/>
              <w:autoSpaceDN w:val="0"/>
              <w:adjustRightInd w:val="0"/>
              <w:spacing w:after="60" w:line="240" w:lineRule="auto"/>
              <w:ind w:left="115"/>
              <w:jc w:val="center"/>
              <w:rPr>
                <w:rFonts w:ascii="Arial" w:hAnsi="Arial" w:cs="Arial"/>
              </w:rPr>
            </w:pPr>
            <w:r w:rsidRPr="00215CBD">
              <w:rPr>
                <w:rFonts w:ascii="Arial" w:hAnsi="Arial" w:cs="Arial"/>
                <w:color w:val="000000"/>
              </w:rPr>
              <w:t> </w:t>
            </w:r>
          </w:p>
        </w:tc>
        <w:tc>
          <w:tcPr>
            <w:tcW w:w="654" w:type="dxa"/>
            <w:tcBorders>
              <w:top w:val="nil"/>
              <w:left w:val="nil"/>
              <w:bottom w:val="single" w:sz="8" w:space="0" w:color="000000"/>
              <w:right w:val="single" w:sz="8" w:space="0" w:color="000000"/>
            </w:tcBorders>
            <w:shd w:val="clear" w:color="auto" w:fill="FFFFFF"/>
            <w:hideMark/>
          </w:tcPr>
          <w:p w14:paraId="4B1B3B75" w14:textId="77777777" w:rsidR="00462987" w:rsidRPr="00215CBD" w:rsidRDefault="00462987">
            <w:pPr>
              <w:widowControl w:val="0"/>
              <w:autoSpaceDE w:val="0"/>
              <w:autoSpaceDN w:val="0"/>
              <w:adjustRightInd w:val="0"/>
              <w:spacing w:after="60" w:line="240" w:lineRule="auto"/>
              <w:ind w:left="109" w:right="8"/>
              <w:jc w:val="center"/>
              <w:rPr>
                <w:rFonts w:ascii="Arial" w:hAnsi="Arial" w:cs="Arial"/>
              </w:rPr>
            </w:pPr>
            <w:r w:rsidRPr="00215CBD">
              <w:rPr>
                <w:rFonts w:ascii="Arial" w:hAnsi="Arial" w:cs="Arial"/>
                <w:color w:val="000000"/>
              </w:rPr>
              <w:t> </w:t>
            </w:r>
          </w:p>
        </w:tc>
        <w:tc>
          <w:tcPr>
            <w:tcW w:w="851" w:type="dxa"/>
            <w:tcBorders>
              <w:top w:val="nil"/>
              <w:left w:val="nil"/>
              <w:bottom w:val="single" w:sz="8" w:space="0" w:color="000000"/>
              <w:right w:val="single" w:sz="8" w:space="0" w:color="000000"/>
            </w:tcBorders>
            <w:shd w:val="clear" w:color="auto" w:fill="FFFFFF"/>
            <w:hideMark/>
          </w:tcPr>
          <w:p w14:paraId="6EC4DED4" w14:textId="77777777" w:rsidR="00462987" w:rsidRPr="00215CBD" w:rsidRDefault="00462987">
            <w:pPr>
              <w:widowControl w:val="0"/>
              <w:autoSpaceDE w:val="0"/>
              <w:autoSpaceDN w:val="0"/>
              <w:adjustRightInd w:val="0"/>
              <w:spacing w:after="60" w:line="240" w:lineRule="auto"/>
              <w:ind w:left="110"/>
              <w:jc w:val="center"/>
              <w:rPr>
                <w:rFonts w:ascii="Arial" w:hAnsi="Arial" w:cs="Arial"/>
              </w:rPr>
            </w:pPr>
            <w:r w:rsidRPr="00215CBD">
              <w:rPr>
                <w:rFonts w:ascii="Arial" w:hAnsi="Arial" w:cs="Arial"/>
                <w:color w:val="000000"/>
              </w:rPr>
              <w:t> </w:t>
            </w:r>
          </w:p>
        </w:tc>
        <w:tc>
          <w:tcPr>
            <w:tcW w:w="850" w:type="dxa"/>
            <w:tcBorders>
              <w:top w:val="nil"/>
              <w:left w:val="nil"/>
              <w:bottom w:val="single" w:sz="8" w:space="0" w:color="000000"/>
              <w:right w:val="single" w:sz="8" w:space="0" w:color="000000"/>
            </w:tcBorders>
            <w:shd w:val="clear" w:color="auto" w:fill="FFFFFF"/>
            <w:hideMark/>
          </w:tcPr>
          <w:p w14:paraId="11A5575D" w14:textId="77777777" w:rsidR="00462987" w:rsidRPr="00215CBD" w:rsidRDefault="00462987">
            <w:pPr>
              <w:widowControl w:val="0"/>
              <w:autoSpaceDE w:val="0"/>
              <w:autoSpaceDN w:val="0"/>
              <w:adjustRightInd w:val="0"/>
              <w:spacing w:after="60" w:line="240" w:lineRule="auto"/>
              <w:ind w:left="121"/>
              <w:jc w:val="center"/>
              <w:rPr>
                <w:rFonts w:ascii="Arial" w:hAnsi="Arial" w:cs="Arial"/>
              </w:rPr>
            </w:pPr>
            <w:r w:rsidRPr="00215CBD">
              <w:rPr>
                <w:rFonts w:ascii="Arial" w:hAnsi="Arial" w:cs="Arial"/>
                <w:color w:val="000000"/>
              </w:rPr>
              <w:t> </w:t>
            </w:r>
          </w:p>
        </w:tc>
        <w:tc>
          <w:tcPr>
            <w:tcW w:w="994" w:type="dxa"/>
            <w:tcBorders>
              <w:top w:val="nil"/>
              <w:left w:val="nil"/>
              <w:bottom w:val="single" w:sz="8" w:space="0" w:color="000000"/>
              <w:right w:val="single" w:sz="8" w:space="0" w:color="000000"/>
            </w:tcBorders>
            <w:shd w:val="clear" w:color="auto" w:fill="FFFFFF"/>
            <w:hideMark/>
          </w:tcPr>
          <w:p w14:paraId="0F155771" w14:textId="77777777" w:rsidR="00462987" w:rsidRPr="00215CBD" w:rsidRDefault="00462987">
            <w:pPr>
              <w:widowControl w:val="0"/>
              <w:autoSpaceDE w:val="0"/>
              <w:autoSpaceDN w:val="0"/>
              <w:adjustRightInd w:val="0"/>
              <w:spacing w:after="60" w:line="240" w:lineRule="auto"/>
              <w:ind w:left="126"/>
              <w:jc w:val="center"/>
              <w:rPr>
                <w:rFonts w:ascii="Arial" w:hAnsi="Arial" w:cs="Arial"/>
              </w:rPr>
            </w:pPr>
            <w:r w:rsidRPr="00215CBD">
              <w:rPr>
                <w:rFonts w:ascii="Arial" w:hAnsi="Arial" w:cs="Arial"/>
                <w:color w:val="000000"/>
              </w:rPr>
              <w:t> </w:t>
            </w:r>
          </w:p>
        </w:tc>
        <w:tc>
          <w:tcPr>
            <w:tcW w:w="992" w:type="dxa"/>
            <w:tcBorders>
              <w:top w:val="nil"/>
              <w:left w:val="nil"/>
              <w:bottom w:val="single" w:sz="8" w:space="0" w:color="000000"/>
              <w:right w:val="single" w:sz="8" w:space="0" w:color="000000"/>
            </w:tcBorders>
            <w:shd w:val="clear" w:color="auto" w:fill="FFFFFF"/>
            <w:hideMark/>
          </w:tcPr>
          <w:p w14:paraId="40C8368F" w14:textId="77777777" w:rsidR="00462987" w:rsidRPr="00215CBD" w:rsidRDefault="00462987">
            <w:pPr>
              <w:widowControl w:val="0"/>
              <w:autoSpaceDE w:val="0"/>
              <w:autoSpaceDN w:val="0"/>
              <w:adjustRightInd w:val="0"/>
              <w:spacing w:after="60" w:line="240" w:lineRule="auto"/>
              <w:ind w:left="122"/>
              <w:jc w:val="center"/>
              <w:rPr>
                <w:rFonts w:ascii="Arial" w:hAnsi="Arial" w:cs="Arial"/>
              </w:rPr>
            </w:pPr>
            <w:r w:rsidRPr="00215CBD">
              <w:rPr>
                <w:rFonts w:ascii="Arial" w:hAnsi="Arial" w:cs="Arial"/>
                <w:color w:val="000000"/>
              </w:rPr>
              <w:t> </w:t>
            </w:r>
          </w:p>
        </w:tc>
        <w:tc>
          <w:tcPr>
            <w:tcW w:w="795" w:type="dxa"/>
            <w:tcBorders>
              <w:top w:val="nil"/>
              <w:left w:val="nil"/>
              <w:bottom w:val="single" w:sz="8" w:space="0" w:color="000000"/>
              <w:right w:val="single" w:sz="8" w:space="0" w:color="000000"/>
            </w:tcBorders>
            <w:shd w:val="clear" w:color="auto" w:fill="FFFFFF"/>
            <w:hideMark/>
          </w:tcPr>
          <w:p w14:paraId="5BE1E1BE" w14:textId="77777777" w:rsidR="00462987" w:rsidRPr="00215CBD" w:rsidRDefault="00462987">
            <w:pPr>
              <w:widowControl w:val="0"/>
              <w:autoSpaceDE w:val="0"/>
              <w:autoSpaceDN w:val="0"/>
              <w:adjustRightInd w:val="0"/>
              <w:spacing w:after="60" w:line="240" w:lineRule="auto"/>
              <w:ind w:left="112"/>
              <w:jc w:val="center"/>
              <w:rPr>
                <w:rFonts w:ascii="Arial" w:hAnsi="Arial" w:cs="Arial"/>
              </w:rPr>
            </w:pPr>
            <w:r w:rsidRPr="00215CBD">
              <w:rPr>
                <w:rFonts w:ascii="Arial" w:hAnsi="Arial" w:cs="Arial"/>
                <w:color w:val="000000"/>
              </w:rPr>
              <w:t> </w:t>
            </w:r>
          </w:p>
        </w:tc>
        <w:tc>
          <w:tcPr>
            <w:tcW w:w="1276" w:type="dxa"/>
            <w:tcBorders>
              <w:top w:val="nil"/>
              <w:left w:val="nil"/>
              <w:bottom w:val="single" w:sz="8" w:space="0" w:color="000000"/>
              <w:right w:val="single" w:sz="8" w:space="0" w:color="000000"/>
            </w:tcBorders>
            <w:shd w:val="clear" w:color="auto" w:fill="FFFFFF"/>
            <w:hideMark/>
          </w:tcPr>
          <w:p w14:paraId="039E0F0B" w14:textId="77777777" w:rsidR="00462987" w:rsidRPr="00215CBD" w:rsidRDefault="00462987">
            <w:pPr>
              <w:widowControl w:val="0"/>
              <w:autoSpaceDE w:val="0"/>
              <w:autoSpaceDN w:val="0"/>
              <w:adjustRightInd w:val="0"/>
              <w:spacing w:after="60" w:line="240" w:lineRule="auto"/>
              <w:ind w:left="124"/>
              <w:jc w:val="center"/>
              <w:rPr>
                <w:rFonts w:ascii="Arial" w:hAnsi="Arial" w:cs="Arial"/>
              </w:rPr>
            </w:pPr>
            <w:r w:rsidRPr="00215CBD">
              <w:rPr>
                <w:rFonts w:ascii="Arial" w:hAnsi="Arial" w:cs="Arial"/>
                <w:color w:val="000000"/>
              </w:rPr>
              <w:t> </w:t>
            </w:r>
          </w:p>
        </w:tc>
        <w:tc>
          <w:tcPr>
            <w:tcW w:w="567" w:type="dxa"/>
            <w:tcBorders>
              <w:top w:val="nil"/>
              <w:left w:val="nil"/>
              <w:bottom w:val="single" w:sz="8" w:space="0" w:color="000000"/>
              <w:right w:val="single" w:sz="8" w:space="0" w:color="000000"/>
            </w:tcBorders>
            <w:shd w:val="clear" w:color="auto" w:fill="FFFFFF"/>
            <w:hideMark/>
          </w:tcPr>
          <w:p w14:paraId="61B3C461" w14:textId="77777777" w:rsidR="00462987" w:rsidRPr="00215CBD" w:rsidRDefault="00462987">
            <w:pPr>
              <w:widowControl w:val="0"/>
              <w:autoSpaceDE w:val="0"/>
              <w:autoSpaceDN w:val="0"/>
              <w:adjustRightInd w:val="0"/>
              <w:spacing w:after="60" w:line="240" w:lineRule="auto"/>
              <w:ind w:left="127"/>
              <w:jc w:val="center"/>
              <w:rPr>
                <w:rFonts w:ascii="Arial" w:hAnsi="Arial" w:cs="Arial"/>
              </w:rPr>
            </w:pPr>
            <w:r w:rsidRPr="00215CBD">
              <w:rPr>
                <w:rFonts w:ascii="Arial" w:hAnsi="Arial" w:cs="Arial"/>
                <w:color w:val="000000"/>
              </w:rPr>
              <w:t> </w:t>
            </w:r>
          </w:p>
        </w:tc>
        <w:tc>
          <w:tcPr>
            <w:tcW w:w="960" w:type="dxa"/>
            <w:shd w:val="clear" w:color="auto" w:fill="FFFFFF"/>
          </w:tcPr>
          <w:p w14:paraId="48819D99"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2F87C0B0" w14:textId="77777777" w:rsidR="00462987" w:rsidRPr="00215CBD" w:rsidRDefault="00462987">
            <w:pPr>
              <w:widowControl w:val="0"/>
              <w:autoSpaceDE w:val="0"/>
              <w:autoSpaceDN w:val="0"/>
              <w:adjustRightInd w:val="0"/>
              <w:spacing w:after="0" w:line="240" w:lineRule="auto"/>
              <w:ind w:left="127"/>
              <w:rPr>
                <w:rFonts w:ascii="Arial" w:hAnsi="Arial" w:cs="Arial"/>
              </w:rPr>
            </w:pPr>
          </w:p>
        </w:tc>
        <w:tc>
          <w:tcPr>
            <w:tcW w:w="2243" w:type="dxa"/>
            <w:shd w:val="clear" w:color="auto" w:fill="FFFFFF"/>
          </w:tcPr>
          <w:p w14:paraId="05F7EC12" w14:textId="77777777" w:rsidR="00462987" w:rsidRPr="00215CBD" w:rsidRDefault="00462987">
            <w:pPr>
              <w:widowControl w:val="0"/>
              <w:autoSpaceDE w:val="0"/>
              <w:autoSpaceDN w:val="0"/>
              <w:adjustRightInd w:val="0"/>
              <w:spacing w:after="0" w:line="240" w:lineRule="auto"/>
              <w:ind w:left="127"/>
              <w:rPr>
                <w:rFonts w:ascii="Arial" w:hAnsi="Arial" w:cs="Arial"/>
              </w:rPr>
            </w:pPr>
          </w:p>
        </w:tc>
      </w:tr>
      <w:tr w:rsidR="00462987" w:rsidRPr="00215CBD" w14:paraId="60B5A7B3" w14:textId="77777777" w:rsidTr="00462987">
        <w:trPr>
          <w:gridAfter w:val="1"/>
          <w:wAfter w:w="27" w:type="dxa"/>
        </w:trPr>
        <w:tc>
          <w:tcPr>
            <w:tcW w:w="1472" w:type="dxa"/>
            <w:shd w:val="clear" w:color="auto" w:fill="FFFFFF"/>
          </w:tcPr>
          <w:p w14:paraId="0312E322" w14:textId="77777777" w:rsidR="00462987" w:rsidRPr="00215CBD" w:rsidRDefault="00462987">
            <w:pPr>
              <w:widowControl w:val="0"/>
              <w:autoSpaceDE w:val="0"/>
              <w:autoSpaceDN w:val="0"/>
              <w:adjustRightInd w:val="0"/>
              <w:spacing w:after="0" w:line="240" w:lineRule="auto"/>
              <w:ind w:left="108"/>
              <w:rPr>
                <w:rFonts w:ascii="Arial" w:hAnsi="Arial" w:cs="Arial"/>
              </w:rPr>
            </w:pPr>
          </w:p>
        </w:tc>
        <w:tc>
          <w:tcPr>
            <w:tcW w:w="1417" w:type="dxa"/>
            <w:shd w:val="clear" w:color="auto" w:fill="FFFFFF"/>
          </w:tcPr>
          <w:p w14:paraId="06A03F62" w14:textId="77777777" w:rsidR="00462987" w:rsidRPr="00215CBD" w:rsidRDefault="00462987">
            <w:pPr>
              <w:widowControl w:val="0"/>
              <w:autoSpaceDE w:val="0"/>
              <w:autoSpaceDN w:val="0"/>
              <w:adjustRightInd w:val="0"/>
              <w:spacing w:after="0" w:line="240" w:lineRule="auto"/>
              <w:ind w:left="118"/>
              <w:rPr>
                <w:rFonts w:ascii="Arial" w:hAnsi="Arial" w:cs="Arial"/>
              </w:rPr>
            </w:pPr>
          </w:p>
        </w:tc>
        <w:tc>
          <w:tcPr>
            <w:tcW w:w="1416" w:type="dxa"/>
            <w:shd w:val="clear" w:color="auto" w:fill="FFFFFF"/>
          </w:tcPr>
          <w:p w14:paraId="4CAC56A3"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0A84995B"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417" w:type="dxa"/>
            <w:shd w:val="clear" w:color="auto" w:fill="FFFFFF"/>
          </w:tcPr>
          <w:p w14:paraId="1BFBDCB3"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284E920D" w14:textId="77777777" w:rsidR="00462987" w:rsidRPr="00215CBD" w:rsidRDefault="00462987">
            <w:pPr>
              <w:widowControl w:val="0"/>
              <w:autoSpaceDE w:val="0"/>
              <w:autoSpaceDN w:val="0"/>
              <w:adjustRightInd w:val="0"/>
              <w:spacing w:after="0" w:line="240" w:lineRule="auto"/>
              <w:ind w:left="123"/>
              <w:jc w:val="center"/>
              <w:rPr>
                <w:rFonts w:ascii="Arial" w:hAnsi="Arial" w:cs="Arial"/>
              </w:rPr>
            </w:pPr>
          </w:p>
        </w:tc>
        <w:tc>
          <w:tcPr>
            <w:tcW w:w="850" w:type="dxa"/>
            <w:shd w:val="clear" w:color="auto" w:fill="FFFFFF"/>
          </w:tcPr>
          <w:p w14:paraId="6945BA16" w14:textId="77777777" w:rsidR="00462987" w:rsidRPr="00215CBD" w:rsidRDefault="00462987">
            <w:pPr>
              <w:widowControl w:val="0"/>
              <w:autoSpaceDE w:val="0"/>
              <w:autoSpaceDN w:val="0"/>
              <w:adjustRightInd w:val="0"/>
              <w:spacing w:after="0" w:line="240" w:lineRule="auto"/>
              <w:ind w:left="115"/>
              <w:jc w:val="center"/>
              <w:rPr>
                <w:rFonts w:ascii="Arial" w:hAnsi="Arial" w:cs="Arial"/>
              </w:rPr>
            </w:pPr>
          </w:p>
        </w:tc>
        <w:tc>
          <w:tcPr>
            <w:tcW w:w="654" w:type="dxa"/>
            <w:shd w:val="clear" w:color="auto" w:fill="FFFFFF"/>
          </w:tcPr>
          <w:p w14:paraId="3300D521" w14:textId="77777777" w:rsidR="00462987" w:rsidRPr="00215CBD" w:rsidRDefault="00462987">
            <w:pPr>
              <w:widowControl w:val="0"/>
              <w:autoSpaceDE w:val="0"/>
              <w:autoSpaceDN w:val="0"/>
              <w:adjustRightInd w:val="0"/>
              <w:spacing w:after="0" w:line="240" w:lineRule="auto"/>
              <w:ind w:left="109"/>
              <w:jc w:val="center"/>
              <w:rPr>
                <w:rFonts w:ascii="Arial" w:hAnsi="Arial" w:cs="Arial"/>
              </w:rPr>
            </w:pPr>
          </w:p>
        </w:tc>
        <w:tc>
          <w:tcPr>
            <w:tcW w:w="851" w:type="dxa"/>
            <w:shd w:val="clear" w:color="auto" w:fill="FFFFFF"/>
          </w:tcPr>
          <w:p w14:paraId="41FD257C" w14:textId="77777777" w:rsidR="00462987" w:rsidRPr="00215CBD" w:rsidRDefault="00462987">
            <w:pPr>
              <w:widowControl w:val="0"/>
              <w:autoSpaceDE w:val="0"/>
              <w:autoSpaceDN w:val="0"/>
              <w:adjustRightInd w:val="0"/>
              <w:spacing w:after="0" w:line="240" w:lineRule="auto"/>
              <w:ind w:left="110"/>
              <w:jc w:val="center"/>
              <w:rPr>
                <w:rFonts w:ascii="Arial" w:hAnsi="Arial" w:cs="Arial"/>
              </w:rPr>
            </w:pPr>
          </w:p>
        </w:tc>
        <w:tc>
          <w:tcPr>
            <w:tcW w:w="850" w:type="dxa"/>
            <w:shd w:val="clear" w:color="auto" w:fill="FFFFFF"/>
          </w:tcPr>
          <w:p w14:paraId="2793DF5D" w14:textId="77777777" w:rsidR="00462987" w:rsidRPr="00215CBD" w:rsidRDefault="00462987">
            <w:pPr>
              <w:widowControl w:val="0"/>
              <w:autoSpaceDE w:val="0"/>
              <w:autoSpaceDN w:val="0"/>
              <w:adjustRightInd w:val="0"/>
              <w:spacing w:after="0" w:line="240" w:lineRule="auto"/>
              <w:ind w:left="121"/>
              <w:jc w:val="center"/>
              <w:rPr>
                <w:rFonts w:ascii="Arial" w:hAnsi="Arial" w:cs="Arial"/>
              </w:rPr>
            </w:pPr>
          </w:p>
        </w:tc>
        <w:tc>
          <w:tcPr>
            <w:tcW w:w="994" w:type="dxa"/>
            <w:shd w:val="clear" w:color="auto" w:fill="FFFFFF"/>
          </w:tcPr>
          <w:p w14:paraId="6EECBA0A" w14:textId="77777777" w:rsidR="00462987" w:rsidRPr="00215CBD" w:rsidRDefault="00462987">
            <w:pPr>
              <w:widowControl w:val="0"/>
              <w:autoSpaceDE w:val="0"/>
              <w:autoSpaceDN w:val="0"/>
              <w:adjustRightInd w:val="0"/>
              <w:spacing w:after="0" w:line="240" w:lineRule="auto"/>
              <w:ind w:left="126"/>
              <w:jc w:val="center"/>
              <w:rPr>
                <w:rFonts w:ascii="Arial" w:hAnsi="Arial" w:cs="Arial"/>
              </w:rPr>
            </w:pPr>
          </w:p>
        </w:tc>
        <w:tc>
          <w:tcPr>
            <w:tcW w:w="992" w:type="dxa"/>
            <w:shd w:val="clear" w:color="auto" w:fill="FFFFFF"/>
          </w:tcPr>
          <w:p w14:paraId="0AAA07E0" w14:textId="77777777" w:rsidR="00462987" w:rsidRPr="00215CBD" w:rsidRDefault="00462987">
            <w:pPr>
              <w:widowControl w:val="0"/>
              <w:autoSpaceDE w:val="0"/>
              <w:autoSpaceDN w:val="0"/>
              <w:adjustRightInd w:val="0"/>
              <w:spacing w:after="0" w:line="240" w:lineRule="auto"/>
              <w:ind w:left="122"/>
              <w:jc w:val="center"/>
              <w:rPr>
                <w:rFonts w:ascii="Arial" w:hAnsi="Arial" w:cs="Arial"/>
              </w:rPr>
            </w:pPr>
          </w:p>
        </w:tc>
        <w:tc>
          <w:tcPr>
            <w:tcW w:w="795" w:type="dxa"/>
            <w:shd w:val="clear" w:color="auto" w:fill="FFFFFF"/>
          </w:tcPr>
          <w:p w14:paraId="37FCC1C4" w14:textId="77777777" w:rsidR="00462987" w:rsidRPr="00215CBD" w:rsidRDefault="00462987">
            <w:pPr>
              <w:widowControl w:val="0"/>
              <w:autoSpaceDE w:val="0"/>
              <w:autoSpaceDN w:val="0"/>
              <w:adjustRightInd w:val="0"/>
              <w:spacing w:after="0" w:line="240" w:lineRule="auto"/>
              <w:ind w:left="112"/>
              <w:jc w:val="center"/>
              <w:rPr>
                <w:rFonts w:ascii="Arial" w:hAnsi="Arial" w:cs="Arial"/>
              </w:rPr>
            </w:pPr>
          </w:p>
        </w:tc>
        <w:tc>
          <w:tcPr>
            <w:tcW w:w="1276" w:type="dxa"/>
            <w:shd w:val="clear" w:color="auto" w:fill="FFFFFF"/>
          </w:tcPr>
          <w:p w14:paraId="76A2482D" w14:textId="77777777" w:rsidR="00462987" w:rsidRPr="00215CBD" w:rsidRDefault="00462987">
            <w:pPr>
              <w:widowControl w:val="0"/>
              <w:autoSpaceDE w:val="0"/>
              <w:autoSpaceDN w:val="0"/>
              <w:adjustRightInd w:val="0"/>
              <w:spacing w:after="0" w:line="240" w:lineRule="auto"/>
              <w:ind w:left="124"/>
              <w:jc w:val="center"/>
              <w:rPr>
                <w:rFonts w:ascii="Arial" w:hAnsi="Arial" w:cs="Arial"/>
              </w:rPr>
            </w:pPr>
          </w:p>
        </w:tc>
        <w:tc>
          <w:tcPr>
            <w:tcW w:w="567" w:type="dxa"/>
            <w:shd w:val="clear" w:color="auto" w:fill="FFFFFF"/>
          </w:tcPr>
          <w:p w14:paraId="4AB7ED98"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0D22B4D1" w14:textId="77777777" w:rsidR="00462987" w:rsidRPr="00215CBD" w:rsidRDefault="00462987">
            <w:pPr>
              <w:widowControl w:val="0"/>
              <w:autoSpaceDE w:val="0"/>
              <w:autoSpaceDN w:val="0"/>
              <w:adjustRightInd w:val="0"/>
              <w:spacing w:after="0" w:line="240" w:lineRule="auto"/>
              <w:ind w:left="127"/>
              <w:jc w:val="center"/>
              <w:rPr>
                <w:rFonts w:ascii="Arial" w:hAnsi="Arial" w:cs="Arial"/>
              </w:rPr>
            </w:pPr>
          </w:p>
        </w:tc>
        <w:tc>
          <w:tcPr>
            <w:tcW w:w="960" w:type="dxa"/>
            <w:shd w:val="clear" w:color="auto" w:fill="FFFFFF"/>
          </w:tcPr>
          <w:p w14:paraId="077F6C2D" w14:textId="77777777" w:rsidR="00462987" w:rsidRPr="00215CBD" w:rsidRDefault="00462987">
            <w:pPr>
              <w:widowControl w:val="0"/>
              <w:autoSpaceDE w:val="0"/>
              <w:autoSpaceDN w:val="0"/>
              <w:adjustRightInd w:val="0"/>
              <w:spacing w:after="0" w:line="240" w:lineRule="auto"/>
              <w:ind w:left="127"/>
              <w:rPr>
                <w:rFonts w:ascii="Arial" w:hAnsi="Arial" w:cs="Arial"/>
              </w:rPr>
            </w:pPr>
          </w:p>
        </w:tc>
        <w:tc>
          <w:tcPr>
            <w:tcW w:w="2243" w:type="dxa"/>
            <w:shd w:val="clear" w:color="auto" w:fill="FFFFFF"/>
          </w:tcPr>
          <w:p w14:paraId="3E65C14E" w14:textId="77777777" w:rsidR="00462987" w:rsidRPr="00215CBD" w:rsidRDefault="00462987">
            <w:pPr>
              <w:widowControl w:val="0"/>
              <w:autoSpaceDE w:val="0"/>
              <w:autoSpaceDN w:val="0"/>
              <w:adjustRightInd w:val="0"/>
              <w:spacing w:after="0" w:line="240" w:lineRule="auto"/>
              <w:ind w:left="127"/>
              <w:rPr>
                <w:rFonts w:ascii="Arial" w:hAnsi="Arial" w:cs="Arial"/>
              </w:rPr>
            </w:pPr>
          </w:p>
        </w:tc>
      </w:tr>
      <w:tr w:rsidR="00462987" w:rsidRPr="00215CBD" w14:paraId="092ED932" w14:textId="77777777" w:rsidTr="00462987">
        <w:trPr>
          <w:gridAfter w:val="8"/>
          <w:wAfter w:w="7820" w:type="dxa"/>
        </w:trPr>
        <w:tc>
          <w:tcPr>
            <w:tcW w:w="1472" w:type="dxa"/>
            <w:shd w:val="clear" w:color="auto" w:fill="FFFFFF"/>
          </w:tcPr>
          <w:p w14:paraId="33EF5A1E" w14:textId="77777777" w:rsidR="00462987" w:rsidRPr="00215CBD" w:rsidRDefault="00462987">
            <w:pPr>
              <w:widowControl w:val="0"/>
              <w:autoSpaceDE w:val="0"/>
              <w:autoSpaceDN w:val="0"/>
              <w:adjustRightInd w:val="0"/>
              <w:spacing w:after="0" w:line="240" w:lineRule="auto"/>
              <w:ind w:left="108"/>
              <w:rPr>
                <w:rFonts w:ascii="Arial" w:hAnsi="Arial" w:cs="Arial"/>
              </w:rPr>
            </w:pPr>
          </w:p>
        </w:tc>
        <w:tc>
          <w:tcPr>
            <w:tcW w:w="1417" w:type="dxa"/>
            <w:shd w:val="clear" w:color="auto" w:fill="FFFFFF"/>
          </w:tcPr>
          <w:p w14:paraId="0060ED72" w14:textId="77777777" w:rsidR="00462987" w:rsidRPr="00215CBD" w:rsidRDefault="00462987">
            <w:pPr>
              <w:widowControl w:val="0"/>
              <w:autoSpaceDE w:val="0"/>
              <w:autoSpaceDN w:val="0"/>
              <w:adjustRightInd w:val="0"/>
              <w:spacing w:after="0" w:line="240" w:lineRule="auto"/>
              <w:ind w:left="118"/>
              <w:rPr>
                <w:rFonts w:ascii="Arial" w:hAnsi="Arial" w:cs="Arial"/>
              </w:rPr>
            </w:pPr>
          </w:p>
        </w:tc>
        <w:tc>
          <w:tcPr>
            <w:tcW w:w="1416" w:type="dxa"/>
            <w:shd w:val="clear" w:color="auto" w:fill="FFFFFF"/>
          </w:tcPr>
          <w:p w14:paraId="2181D8E7"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0D6AC906"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417" w:type="dxa"/>
            <w:shd w:val="clear" w:color="auto" w:fill="FFFFFF"/>
          </w:tcPr>
          <w:p w14:paraId="54AEA865"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4B7F13E4" w14:textId="77777777" w:rsidR="00462987" w:rsidRPr="00215CBD" w:rsidRDefault="00462987">
            <w:pPr>
              <w:widowControl w:val="0"/>
              <w:autoSpaceDE w:val="0"/>
              <w:autoSpaceDN w:val="0"/>
              <w:adjustRightInd w:val="0"/>
              <w:spacing w:after="0" w:line="240" w:lineRule="auto"/>
              <w:ind w:left="123"/>
              <w:rPr>
                <w:rFonts w:ascii="Arial" w:hAnsi="Arial" w:cs="Arial"/>
              </w:rPr>
            </w:pPr>
          </w:p>
        </w:tc>
        <w:tc>
          <w:tcPr>
            <w:tcW w:w="850" w:type="dxa"/>
            <w:shd w:val="clear" w:color="auto" w:fill="FFFFFF"/>
          </w:tcPr>
          <w:p w14:paraId="652AEC90" w14:textId="77777777" w:rsidR="00462987" w:rsidRPr="00215CBD" w:rsidRDefault="00462987">
            <w:pPr>
              <w:widowControl w:val="0"/>
              <w:autoSpaceDE w:val="0"/>
              <w:autoSpaceDN w:val="0"/>
              <w:adjustRightInd w:val="0"/>
              <w:spacing w:after="0" w:line="240" w:lineRule="auto"/>
              <w:ind w:left="115"/>
              <w:rPr>
                <w:rFonts w:ascii="Arial" w:hAnsi="Arial" w:cs="Arial"/>
              </w:rPr>
            </w:pPr>
          </w:p>
        </w:tc>
        <w:tc>
          <w:tcPr>
            <w:tcW w:w="654" w:type="dxa"/>
            <w:shd w:val="clear" w:color="auto" w:fill="FFFFFF"/>
          </w:tcPr>
          <w:p w14:paraId="3AC24F3E" w14:textId="77777777" w:rsidR="00462987" w:rsidRPr="00215CBD" w:rsidRDefault="00462987">
            <w:pPr>
              <w:widowControl w:val="0"/>
              <w:autoSpaceDE w:val="0"/>
              <w:autoSpaceDN w:val="0"/>
              <w:adjustRightInd w:val="0"/>
              <w:spacing w:after="0" w:line="240" w:lineRule="auto"/>
              <w:ind w:left="109"/>
              <w:rPr>
                <w:rFonts w:ascii="Arial" w:hAnsi="Arial" w:cs="Arial"/>
              </w:rPr>
            </w:pPr>
          </w:p>
        </w:tc>
        <w:tc>
          <w:tcPr>
            <w:tcW w:w="851" w:type="dxa"/>
            <w:shd w:val="clear" w:color="auto" w:fill="FFFFFF"/>
          </w:tcPr>
          <w:p w14:paraId="4B66CBD3" w14:textId="77777777" w:rsidR="00462987" w:rsidRPr="00215CBD" w:rsidRDefault="00462987">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41A63060" w14:textId="77777777" w:rsidR="00462987" w:rsidRPr="00215CBD" w:rsidRDefault="00462987">
            <w:pPr>
              <w:widowControl w:val="0"/>
              <w:autoSpaceDE w:val="0"/>
              <w:autoSpaceDN w:val="0"/>
              <w:adjustRightInd w:val="0"/>
              <w:spacing w:after="0" w:line="240" w:lineRule="auto"/>
              <w:ind w:left="121"/>
              <w:rPr>
                <w:rFonts w:ascii="Arial" w:hAnsi="Arial" w:cs="Arial"/>
              </w:rPr>
            </w:pPr>
          </w:p>
        </w:tc>
        <w:tc>
          <w:tcPr>
            <w:tcW w:w="994" w:type="dxa"/>
            <w:shd w:val="clear" w:color="auto" w:fill="FFFFFF"/>
          </w:tcPr>
          <w:p w14:paraId="1F9A9ABC" w14:textId="77777777" w:rsidR="00462987" w:rsidRPr="00215CBD" w:rsidRDefault="00462987">
            <w:pPr>
              <w:widowControl w:val="0"/>
              <w:autoSpaceDE w:val="0"/>
              <w:autoSpaceDN w:val="0"/>
              <w:adjustRightInd w:val="0"/>
              <w:spacing w:after="0" w:line="240" w:lineRule="auto"/>
              <w:ind w:left="126"/>
              <w:rPr>
                <w:rFonts w:ascii="Arial" w:hAnsi="Arial" w:cs="Arial"/>
              </w:rPr>
            </w:pPr>
          </w:p>
        </w:tc>
      </w:tr>
      <w:tr w:rsidR="00462987" w:rsidRPr="00215CBD" w14:paraId="0C5BF995" w14:textId="77777777" w:rsidTr="00462987">
        <w:trPr>
          <w:gridAfter w:val="8"/>
          <w:wAfter w:w="7820" w:type="dxa"/>
        </w:trPr>
        <w:tc>
          <w:tcPr>
            <w:tcW w:w="2889" w:type="dxa"/>
            <w:gridSpan w:val="2"/>
            <w:shd w:val="clear" w:color="auto" w:fill="FFFFFF"/>
            <w:hideMark/>
          </w:tcPr>
          <w:p w14:paraId="654EFDCC"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color w:val="000000"/>
              </w:rPr>
              <w:t xml:space="preserve">Contractor representative: </w:t>
            </w:r>
          </w:p>
        </w:tc>
        <w:tc>
          <w:tcPr>
            <w:tcW w:w="1416" w:type="dxa"/>
            <w:shd w:val="clear" w:color="auto" w:fill="FFFFFF"/>
          </w:tcPr>
          <w:p w14:paraId="226B6283"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0CAF088B"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417" w:type="dxa"/>
            <w:shd w:val="clear" w:color="auto" w:fill="FFFFFF"/>
          </w:tcPr>
          <w:p w14:paraId="31E784E1"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19E1710D" w14:textId="77777777" w:rsidR="00462987" w:rsidRPr="00215CBD" w:rsidRDefault="00462987">
            <w:pPr>
              <w:widowControl w:val="0"/>
              <w:autoSpaceDE w:val="0"/>
              <w:autoSpaceDN w:val="0"/>
              <w:adjustRightInd w:val="0"/>
              <w:spacing w:after="0" w:line="240" w:lineRule="auto"/>
              <w:ind w:left="123"/>
              <w:rPr>
                <w:rFonts w:ascii="Arial" w:hAnsi="Arial" w:cs="Arial"/>
              </w:rPr>
            </w:pPr>
          </w:p>
        </w:tc>
        <w:tc>
          <w:tcPr>
            <w:tcW w:w="850" w:type="dxa"/>
            <w:shd w:val="clear" w:color="auto" w:fill="FFFFFF"/>
          </w:tcPr>
          <w:p w14:paraId="78BAB3DF" w14:textId="77777777" w:rsidR="00462987" w:rsidRPr="00215CBD" w:rsidRDefault="00462987">
            <w:pPr>
              <w:widowControl w:val="0"/>
              <w:autoSpaceDE w:val="0"/>
              <w:autoSpaceDN w:val="0"/>
              <w:adjustRightInd w:val="0"/>
              <w:spacing w:after="0" w:line="240" w:lineRule="auto"/>
              <w:ind w:left="115"/>
              <w:rPr>
                <w:rFonts w:ascii="Arial" w:hAnsi="Arial" w:cs="Arial"/>
              </w:rPr>
            </w:pPr>
          </w:p>
        </w:tc>
        <w:tc>
          <w:tcPr>
            <w:tcW w:w="654" w:type="dxa"/>
            <w:shd w:val="clear" w:color="auto" w:fill="FFFFFF"/>
          </w:tcPr>
          <w:p w14:paraId="2D935C09" w14:textId="77777777" w:rsidR="00462987" w:rsidRPr="00215CBD" w:rsidRDefault="00462987">
            <w:pPr>
              <w:widowControl w:val="0"/>
              <w:autoSpaceDE w:val="0"/>
              <w:autoSpaceDN w:val="0"/>
              <w:adjustRightInd w:val="0"/>
              <w:spacing w:after="0" w:line="240" w:lineRule="auto"/>
              <w:ind w:left="109"/>
              <w:rPr>
                <w:rFonts w:ascii="Arial" w:hAnsi="Arial" w:cs="Arial"/>
              </w:rPr>
            </w:pPr>
          </w:p>
        </w:tc>
        <w:tc>
          <w:tcPr>
            <w:tcW w:w="851" w:type="dxa"/>
            <w:shd w:val="clear" w:color="auto" w:fill="FFFFFF"/>
          </w:tcPr>
          <w:p w14:paraId="093EA003" w14:textId="77777777" w:rsidR="00462987" w:rsidRPr="00215CBD" w:rsidRDefault="00462987">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428D454B" w14:textId="77777777" w:rsidR="00462987" w:rsidRPr="00215CBD" w:rsidRDefault="00462987">
            <w:pPr>
              <w:widowControl w:val="0"/>
              <w:autoSpaceDE w:val="0"/>
              <w:autoSpaceDN w:val="0"/>
              <w:adjustRightInd w:val="0"/>
              <w:spacing w:after="0" w:line="240" w:lineRule="auto"/>
              <w:ind w:left="121"/>
              <w:rPr>
                <w:rFonts w:ascii="Arial" w:hAnsi="Arial" w:cs="Arial"/>
              </w:rPr>
            </w:pPr>
          </w:p>
        </w:tc>
        <w:tc>
          <w:tcPr>
            <w:tcW w:w="994" w:type="dxa"/>
            <w:shd w:val="clear" w:color="auto" w:fill="FFFFFF"/>
          </w:tcPr>
          <w:p w14:paraId="40A81C8C" w14:textId="77777777" w:rsidR="00462987" w:rsidRPr="00215CBD" w:rsidRDefault="00462987">
            <w:pPr>
              <w:widowControl w:val="0"/>
              <w:autoSpaceDE w:val="0"/>
              <w:autoSpaceDN w:val="0"/>
              <w:adjustRightInd w:val="0"/>
              <w:spacing w:after="0" w:line="240" w:lineRule="auto"/>
              <w:ind w:left="126"/>
              <w:rPr>
                <w:rFonts w:ascii="Arial" w:hAnsi="Arial" w:cs="Arial"/>
              </w:rPr>
            </w:pPr>
          </w:p>
        </w:tc>
      </w:tr>
      <w:tr w:rsidR="00462987" w:rsidRPr="00215CBD" w14:paraId="32BC53D6" w14:textId="77777777" w:rsidTr="00462987">
        <w:trPr>
          <w:gridAfter w:val="8"/>
          <w:wAfter w:w="7820" w:type="dxa"/>
        </w:trPr>
        <w:tc>
          <w:tcPr>
            <w:tcW w:w="1472" w:type="dxa"/>
            <w:shd w:val="clear" w:color="auto" w:fill="FFFFFF"/>
          </w:tcPr>
          <w:p w14:paraId="3F8290FC" w14:textId="77777777" w:rsidR="00462987" w:rsidRPr="00215CBD" w:rsidRDefault="00462987">
            <w:pPr>
              <w:widowControl w:val="0"/>
              <w:autoSpaceDE w:val="0"/>
              <w:autoSpaceDN w:val="0"/>
              <w:adjustRightInd w:val="0"/>
              <w:spacing w:after="0" w:line="240" w:lineRule="auto"/>
              <w:ind w:left="108"/>
              <w:jc w:val="center"/>
              <w:rPr>
                <w:rFonts w:ascii="Arial" w:hAnsi="Arial" w:cs="Arial"/>
              </w:rPr>
            </w:pPr>
          </w:p>
        </w:tc>
        <w:tc>
          <w:tcPr>
            <w:tcW w:w="10859" w:type="dxa"/>
            <w:gridSpan w:val="10"/>
            <w:shd w:val="clear" w:color="auto" w:fill="FFFFFF"/>
            <w:hideMark/>
          </w:tcPr>
          <w:p w14:paraId="0F00F4CF"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This document is an estimate of the price of the work completed on this contract, and is based on my best judgement reflecting the information available to me.</w:t>
            </w:r>
          </w:p>
        </w:tc>
      </w:tr>
      <w:tr w:rsidR="00462987" w:rsidRPr="00215CBD" w14:paraId="26DE7D39" w14:textId="77777777" w:rsidTr="00462987">
        <w:trPr>
          <w:gridAfter w:val="8"/>
          <w:wAfter w:w="7820" w:type="dxa"/>
        </w:trPr>
        <w:tc>
          <w:tcPr>
            <w:tcW w:w="1472" w:type="dxa"/>
            <w:shd w:val="clear" w:color="auto" w:fill="FFFFFF"/>
          </w:tcPr>
          <w:p w14:paraId="7DE8F9C7" w14:textId="77777777" w:rsidR="00462987" w:rsidRPr="00215CBD" w:rsidRDefault="00462987">
            <w:pPr>
              <w:widowControl w:val="0"/>
              <w:autoSpaceDE w:val="0"/>
              <w:autoSpaceDN w:val="0"/>
              <w:adjustRightInd w:val="0"/>
              <w:spacing w:after="0" w:line="240" w:lineRule="auto"/>
              <w:ind w:left="108"/>
              <w:jc w:val="center"/>
              <w:rPr>
                <w:rFonts w:ascii="Arial" w:hAnsi="Arial" w:cs="Arial"/>
              </w:rPr>
            </w:pPr>
          </w:p>
        </w:tc>
        <w:tc>
          <w:tcPr>
            <w:tcW w:w="1417" w:type="dxa"/>
            <w:shd w:val="clear" w:color="auto" w:fill="FFFFFF"/>
            <w:hideMark/>
          </w:tcPr>
          <w:p w14:paraId="6DC33A9B"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Name:</w:t>
            </w:r>
          </w:p>
        </w:tc>
        <w:tc>
          <w:tcPr>
            <w:tcW w:w="1416" w:type="dxa"/>
            <w:shd w:val="clear" w:color="auto" w:fill="FFFFFF"/>
          </w:tcPr>
          <w:p w14:paraId="75AC3B20"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6B652D57"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417" w:type="dxa"/>
            <w:shd w:val="clear" w:color="auto" w:fill="FFFFFF"/>
            <w:hideMark/>
          </w:tcPr>
          <w:p w14:paraId="2389400B" w14:textId="77777777" w:rsidR="00462987" w:rsidRPr="00215CBD" w:rsidRDefault="00462987">
            <w:pPr>
              <w:widowControl w:val="0"/>
              <w:autoSpaceDE w:val="0"/>
              <w:autoSpaceDN w:val="0"/>
              <w:adjustRightInd w:val="0"/>
              <w:spacing w:after="60" w:line="240" w:lineRule="auto"/>
              <w:ind w:left="125"/>
              <w:rPr>
                <w:rFonts w:ascii="Arial" w:hAnsi="Arial" w:cs="Arial"/>
              </w:rPr>
            </w:pPr>
            <w:r w:rsidRPr="00215CBD">
              <w:rPr>
                <w:rFonts w:ascii="Arial" w:hAnsi="Arial" w:cs="Arial"/>
                <w:color w:val="000000"/>
              </w:rPr>
              <w:t>Signature:</w:t>
            </w:r>
          </w:p>
        </w:tc>
        <w:tc>
          <w:tcPr>
            <w:tcW w:w="851" w:type="dxa"/>
            <w:shd w:val="clear" w:color="auto" w:fill="FFFFFF"/>
          </w:tcPr>
          <w:p w14:paraId="636AACF4" w14:textId="77777777" w:rsidR="00462987" w:rsidRPr="00215CBD" w:rsidRDefault="00462987">
            <w:pPr>
              <w:widowControl w:val="0"/>
              <w:autoSpaceDE w:val="0"/>
              <w:autoSpaceDN w:val="0"/>
              <w:adjustRightInd w:val="0"/>
              <w:spacing w:after="0" w:line="240" w:lineRule="auto"/>
              <w:ind w:left="123"/>
              <w:rPr>
                <w:rFonts w:ascii="Arial" w:hAnsi="Arial" w:cs="Arial"/>
              </w:rPr>
            </w:pPr>
          </w:p>
        </w:tc>
        <w:tc>
          <w:tcPr>
            <w:tcW w:w="850" w:type="dxa"/>
            <w:shd w:val="clear" w:color="auto" w:fill="FFFFFF"/>
          </w:tcPr>
          <w:p w14:paraId="0E79E702" w14:textId="77777777" w:rsidR="00462987" w:rsidRPr="00215CBD" w:rsidRDefault="00462987">
            <w:pPr>
              <w:widowControl w:val="0"/>
              <w:autoSpaceDE w:val="0"/>
              <w:autoSpaceDN w:val="0"/>
              <w:adjustRightInd w:val="0"/>
              <w:spacing w:after="0" w:line="240" w:lineRule="auto"/>
              <w:ind w:left="115"/>
              <w:rPr>
                <w:rFonts w:ascii="Arial" w:hAnsi="Arial" w:cs="Arial"/>
              </w:rPr>
            </w:pPr>
          </w:p>
        </w:tc>
        <w:tc>
          <w:tcPr>
            <w:tcW w:w="654" w:type="dxa"/>
            <w:shd w:val="clear" w:color="auto" w:fill="FFFFFF"/>
          </w:tcPr>
          <w:p w14:paraId="759FED72" w14:textId="77777777" w:rsidR="00462987" w:rsidRPr="00215CBD" w:rsidRDefault="00462987">
            <w:pPr>
              <w:widowControl w:val="0"/>
              <w:autoSpaceDE w:val="0"/>
              <w:autoSpaceDN w:val="0"/>
              <w:adjustRightInd w:val="0"/>
              <w:spacing w:after="0" w:line="240" w:lineRule="auto"/>
              <w:ind w:left="109"/>
              <w:rPr>
                <w:rFonts w:ascii="Arial" w:hAnsi="Arial" w:cs="Arial"/>
              </w:rPr>
            </w:pPr>
          </w:p>
        </w:tc>
        <w:tc>
          <w:tcPr>
            <w:tcW w:w="851" w:type="dxa"/>
            <w:shd w:val="clear" w:color="auto" w:fill="FFFFFF"/>
          </w:tcPr>
          <w:p w14:paraId="136537B0" w14:textId="77777777" w:rsidR="00462987" w:rsidRPr="00215CBD" w:rsidRDefault="00462987">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2D16056C" w14:textId="77777777" w:rsidR="00462987" w:rsidRPr="00215CBD" w:rsidRDefault="00462987">
            <w:pPr>
              <w:widowControl w:val="0"/>
              <w:autoSpaceDE w:val="0"/>
              <w:autoSpaceDN w:val="0"/>
              <w:adjustRightInd w:val="0"/>
              <w:spacing w:after="0" w:line="240" w:lineRule="auto"/>
              <w:ind w:left="121"/>
              <w:rPr>
                <w:rFonts w:ascii="Arial" w:hAnsi="Arial" w:cs="Arial"/>
              </w:rPr>
            </w:pPr>
          </w:p>
        </w:tc>
        <w:tc>
          <w:tcPr>
            <w:tcW w:w="994" w:type="dxa"/>
            <w:shd w:val="clear" w:color="auto" w:fill="FFFFFF"/>
          </w:tcPr>
          <w:p w14:paraId="40DAD9B3" w14:textId="77777777" w:rsidR="00462987" w:rsidRPr="00215CBD" w:rsidRDefault="00462987">
            <w:pPr>
              <w:widowControl w:val="0"/>
              <w:autoSpaceDE w:val="0"/>
              <w:autoSpaceDN w:val="0"/>
              <w:adjustRightInd w:val="0"/>
              <w:spacing w:after="0" w:line="240" w:lineRule="auto"/>
              <w:ind w:left="126"/>
              <w:rPr>
                <w:rFonts w:ascii="Arial" w:hAnsi="Arial" w:cs="Arial"/>
              </w:rPr>
            </w:pPr>
          </w:p>
        </w:tc>
      </w:tr>
      <w:tr w:rsidR="00462987" w:rsidRPr="00215CBD" w14:paraId="42191C5C" w14:textId="77777777" w:rsidTr="00462987">
        <w:trPr>
          <w:gridAfter w:val="8"/>
          <w:wAfter w:w="7820" w:type="dxa"/>
        </w:trPr>
        <w:tc>
          <w:tcPr>
            <w:tcW w:w="1472" w:type="dxa"/>
            <w:shd w:val="clear" w:color="auto" w:fill="FFFFFF"/>
          </w:tcPr>
          <w:p w14:paraId="4076BB57" w14:textId="77777777" w:rsidR="00462987" w:rsidRPr="00215CBD" w:rsidRDefault="00462987">
            <w:pPr>
              <w:widowControl w:val="0"/>
              <w:autoSpaceDE w:val="0"/>
              <w:autoSpaceDN w:val="0"/>
              <w:adjustRightInd w:val="0"/>
              <w:spacing w:after="0" w:line="240" w:lineRule="auto"/>
              <w:ind w:left="108"/>
              <w:jc w:val="center"/>
              <w:rPr>
                <w:rFonts w:ascii="Arial" w:hAnsi="Arial" w:cs="Arial"/>
              </w:rPr>
            </w:pPr>
          </w:p>
        </w:tc>
        <w:tc>
          <w:tcPr>
            <w:tcW w:w="1417" w:type="dxa"/>
            <w:shd w:val="clear" w:color="auto" w:fill="FFFFFF"/>
          </w:tcPr>
          <w:p w14:paraId="25FDC4F6" w14:textId="77777777" w:rsidR="00462987" w:rsidRPr="00215CBD" w:rsidRDefault="00462987">
            <w:pPr>
              <w:widowControl w:val="0"/>
              <w:autoSpaceDE w:val="0"/>
              <w:autoSpaceDN w:val="0"/>
              <w:adjustRightInd w:val="0"/>
              <w:spacing w:after="0" w:line="240" w:lineRule="auto"/>
              <w:ind w:left="118"/>
              <w:rPr>
                <w:rFonts w:ascii="Arial" w:hAnsi="Arial" w:cs="Arial"/>
              </w:rPr>
            </w:pPr>
          </w:p>
        </w:tc>
        <w:tc>
          <w:tcPr>
            <w:tcW w:w="1416" w:type="dxa"/>
            <w:shd w:val="clear" w:color="auto" w:fill="FFFFFF"/>
          </w:tcPr>
          <w:p w14:paraId="1379C85E"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42087E10"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417" w:type="dxa"/>
            <w:shd w:val="clear" w:color="auto" w:fill="FFFFFF"/>
          </w:tcPr>
          <w:p w14:paraId="5AD90354"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851" w:type="dxa"/>
            <w:shd w:val="clear" w:color="auto" w:fill="FFFFFF"/>
          </w:tcPr>
          <w:p w14:paraId="52618D59" w14:textId="77777777" w:rsidR="00462987" w:rsidRPr="00215CBD" w:rsidRDefault="00462987">
            <w:pPr>
              <w:widowControl w:val="0"/>
              <w:autoSpaceDE w:val="0"/>
              <w:autoSpaceDN w:val="0"/>
              <w:adjustRightInd w:val="0"/>
              <w:spacing w:after="0" w:line="240" w:lineRule="auto"/>
              <w:ind w:left="123"/>
              <w:rPr>
                <w:rFonts w:ascii="Arial" w:hAnsi="Arial" w:cs="Arial"/>
              </w:rPr>
            </w:pPr>
          </w:p>
        </w:tc>
        <w:tc>
          <w:tcPr>
            <w:tcW w:w="850" w:type="dxa"/>
            <w:shd w:val="clear" w:color="auto" w:fill="FFFFFF"/>
          </w:tcPr>
          <w:p w14:paraId="03787563" w14:textId="77777777" w:rsidR="00462987" w:rsidRPr="00215CBD" w:rsidRDefault="00462987">
            <w:pPr>
              <w:widowControl w:val="0"/>
              <w:autoSpaceDE w:val="0"/>
              <w:autoSpaceDN w:val="0"/>
              <w:adjustRightInd w:val="0"/>
              <w:spacing w:after="0" w:line="240" w:lineRule="auto"/>
              <w:ind w:left="115"/>
              <w:rPr>
                <w:rFonts w:ascii="Arial" w:hAnsi="Arial" w:cs="Arial"/>
              </w:rPr>
            </w:pPr>
          </w:p>
        </w:tc>
        <w:tc>
          <w:tcPr>
            <w:tcW w:w="654" w:type="dxa"/>
            <w:shd w:val="clear" w:color="auto" w:fill="FFFFFF"/>
          </w:tcPr>
          <w:p w14:paraId="3F3C1994" w14:textId="77777777" w:rsidR="00462987" w:rsidRPr="00215CBD" w:rsidRDefault="00462987">
            <w:pPr>
              <w:widowControl w:val="0"/>
              <w:autoSpaceDE w:val="0"/>
              <w:autoSpaceDN w:val="0"/>
              <w:adjustRightInd w:val="0"/>
              <w:spacing w:after="0" w:line="240" w:lineRule="auto"/>
              <w:ind w:left="109"/>
              <w:rPr>
                <w:rFonts w:ascii="Arial" w:hAnsi="Arial" w:cs="Arial"/>
              </w:rPr>
            </w:pPr>
          </w:p>
        </w:tc>
        <w:tc>
          <w:tcPr>
            <w:tcW w:w="851" w:type="dxa"/>
            <w:shd w:val="clear" w:color="auto" w:fill="FFFFFF"/>
          </w:tcPr>
          <w:p w14:paraId="7FAE0898" w14:textId="77777777" w:rsidR="00462987" w:rsidRPr="00215CBD" w:rsidRDefault="00462987">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528CBA82" w14:textId="77777777" w:rsidR="00462987" w:rsidRPr="00215CBD" w:rsidRDefault="00462987">
            <w:pPr>
              <w:widowControl w:val="0"/>
              <w:autoSpaceDE w:val="0"/>
              <w:autoSpaceDN w:val="0"/>
              <w:adjustRightInd w:val="0"/>
              <w:spacing w:after="0" w:line="240" w:lineRule="auto"/>
              <w:ind w:left="121"/>
              <w:rPr>
                <w:rFonts w:ascii="Arial" w:hAnsi="Arial" w:cs="Arial"/>
              </w:rPr>
            </w:pPr>
          </w:p>
        </w:tc>
        <w:tc>
          <w:tcPr>
            <w:tcW w:w="994" w:type="dxa"/>
            <w:shd w:val="clear" w:color="auto" w:fill="FFFFFF"/>
          </w:tcPr>
          <w:p w14:paraId="7BDC00D6" w14:textId="77777777" w:rsidR="00462987" w:rsidRPr="00215CBD" w:rsidRDefault="00462987">
            <w:pPr>
              <w:widowControl w:val="0"/>
              <w:autoSpaceDE w:val="0"/>
              <w:autoSpaceDN w:val="0"/>
              <w:adjustRightInd w:val="0"/>
              <w:spacing w:after="0" w:line="240" w:lineRule="auto"/>
              <w:ind w:left="126"/>
              <w:rPr>
                <w:rFonts w:ascii="Arial" w:hAnsi="Arial" w:cs="Arial"/>
              </w:rPr>
            </w:pPr>
          </w:p>
        </w:tc>
      </w:tr>
      <w:tr w:rsidR="00462987" w:rsidRPr="00215CBD" w14:paraId="61EBEF11" w14:textId="77777777" w:rsidTr="00462987">
        <w:trPr>
          <w:gridAfter w:val="8"/>
          <w:wAfter w:w="7820" w:type="dxa"/>
        </w:trPr>
        <w:tc>
          <w:tcPr>
            <w:tcW w:w="1472" w:type="dxa"/>
            <w:shd w:val="clear" w:color="auto" w:fill="FFFFFF"/>
          </w:tcPr>
          <w:p w14:paraId="5861D0C2" w14:textId="77777777" w:rsidR="00462987" w:rsidRPr="00215CBD" w:rsidRDefault="00462987">
            <w:pPr>
              <w:widowControl w:val="0"/>
              <w:autoSpaceDE w:val="0"/>
              <w:autoSpaceDN w:val="0"/>
              <w:adjustRightInd w:val="0"/>
              <w:spacing w:after="0" w:line="240" w:lineRule="auto"/>
              <w:ind w:left="108"/>
              <w:jc w:val="center"/>
              <w:rPr>
                <w:rFonts w:ascii="Arial" w:hAnsi="Arial" w:cs="Arial"/>
              </w:rPr>
            </w:pPr>
          </w:p>
        </w:tc>
        <w:tc>
          <w:tcPr>
            <w:tcW w:w="1417" w:type="dxa"/>
            <w:shd w:val="clear" w:color="auto" w:fill="FFFFFF"/>
            <w:hideMark/>
          </w:tcPr>
          <w:p w14:paraId="3B928C6D"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color w:val="000000"/>
              </w:rPr>
              <w:t>Position:</w:t>
            </w:r>
          </w:p>
        </w:tc>
        <w:tc>
          <w:tcPr>
            <w:tcW w:w="1416" w:type="dxa"/>
            <w:shd w:val="clear" w:color="auto" w:fill="FFFFFF"/>
          </w:tcPr>
          <w:p w14:paraId="0022054C"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559" w:type="dxa"/>
            <w:shd w:val="clear" w:color="auto" w:fill="FFFFFF"/>
          </w:tcPr>
          <w:p w14:paraId="3431E3F7" w14:textId="77777777" w:rsidR="00462987" w:rsidRPr="00215CBD" w:rsidRDefault="00462987">
            <w:pPr>
              <w:widowControl w:val="0"/>
              <w:autoSpaceDE w:val="0"/>
              <w:autoSpaceDN w:val="0"/>
              <w:adjustRightInd w:val="0"/>
              <w:spacing w:after="0" w:line="240" w:lineRule="auto"/>
              <w:ind w:left="125"/>
              <w:rPr>
                <w:rFonts w:ascii="Arial" w:hAnsi="Arial" w:cs="Arial"/>
              </w:rPr>
            </w:pPr>
          </w:p>
        </w:tc>
        <w:tc>
          <w:tcPr>
            <w:tcW w:w="1417" w:type="dxa"/>
            <w:shd w:val="clear" w:color="auto" w:fill="FFFFFF"/>
            <w:hideMark/>
          </w:tcPr>
          <w:p w14:paraId="79034CC6" w14:textId="77777777" w:rsidR="00462987" w:rsidRPr="00215CBD" w:rsidRDefault="00462987">
            <w:pPr>
              <w:widowControl w:val="0"/>
              <w:autoSpaceDE w:val="0"/>
              <w:autoSpaceDN w:val="0"/>
              <w:adjustRightInd w:val="0"/>
              <w:spacing w:after="60" w:line="240" w:lineRule="auto"/>
              <w:ind w:left="125"/>
              <w:rPr>
                <w:rFonts w:ascii="Arial" w:hAnsi="Arial" w:cs="Arial"/>
              </w:rPr>
            </w:pPr>
            <w:r w:rsidRPr="00215CBD">
              <w:rPr>
                <w:rFonts w:ascii="Arial" w:hAnsi="Arial" w:cs="Arial"/>
                <w:color w:val="000000"/>
              </w:rPr>
              <w:t>Date:</w:t>
            </w:r>
          </w:p>
        </w:tc>
        <w:tc>
          <w:tcPr>
            <w:tcW w:w="851" w:type="dxa"/>
            <w:shd w:val="clear" w:color="auto" w:fill="FFFFFF"/>
          </w:tcPr>
          <w:p w14:paraId="0EA5528D" w14:textId="77777777" w:rsidR="00462987" w:rsidRPr="00215CBD" w:rsidRDefault="00462987">
            <w:pPr>
              <w:widowControl w:val="0"/>
              <w:autoSpaceDE w:val="0"/>
              <w:autoSpaceDN w:val="0"/>
              <w:adjustRightInd w:val="0"/>
              <w:spacing w:after="0" w:line="240" w:lineRule="auto"/>
              <w:ind w:left="123"/>
              <w:rPr>
                <w:rFonts w:ascii="Arial" w:hAnsi="Arial" w:cs="Arial"/>
              </w:rPr>
            </w:pPr>
          </w:p>
        </w:tc>
        <w:tc>
          <w:tcPr>
            <w:tcW w:w="850" w:type="dxa"/>
            <w:shd w:val="clear" w:color="auto" w:fill="FFFFFF"/>
          </w:tcPr>
          <w:p w14:paraId="775CA032" w14:textId="77777777" w:rsidR="00462987" w:rsidRPr="00215CBD" w:rsidRDefault="00462987">
            <w:pPr>
              <w:widowControl w:val="0"/>
              <w:autoSpaceDE w:val="0"/>
              <w:autoSpaceDN w:val="0"/>
              <w:adjustRightInd w:val="0"/>
              <w:spacing w:after="0" w:line="240" w:lineRule="auto"/>
              <w:ind w:left="115"/>
              <w:rPr>
                <w:rFonts w:ascii="Arial" w:hAnsi="Arial" w:cs="Arial"/>
              </w:rPr>
            </w:pPr>
          </w:p>
        </w:tc>
        <w:tc>
          <w:tcPr>
            <w:tcW w:w="654" w:type="dxa"/>
            <w:shd w:val="clear" w:color="auto" w:fill="FFFFFF"/>
          </w:tcPr>
          <w:p w14:paraId="377A881D" w14:textId="77777777" w:rsidR="00462987" w:rsidRPr="00215CBD" w:rsidRDefault="00462987">
            <w:pPr>
              <w:widowControl w:val="0"/>
              <w:autoSpaceDE w:val="0"/>
              <w:autoSpaceDN w:val="0"/>
              <w:adjustRightInd w:val="0"/>
              <w:spacing w:after="0" w:line="240" w:lineRule="auto"/>
              <w:ind w:left="109"/>
              <w:rPr>
                <w:rFonts w:ascii="Arial" w:hAnsi="Arial" w:cs="Arial"/>
              </w:rPr>
            </w:pPr>
          </w:p>
        </w:tc>
        <w:tc>
          <w:tcPr>
            <w:tcW w:w="851" w:type="dxa"/>
            <w:shd w:val="clear" w:color="auto" w:fill="FFFFFF"/>
          </w:tcPr>
          <w:p w14:paraId="72C49461" w14:textId="77777777" w:rsidR="00462987" w:rsidRPr="00215CBD" w:rsidRDefault="00462987">
            <w:pPr>
              <w:widowControl w:val="0"/>
              <w:autoSpaceDE w:val="0"/>
              <w:autoSpaceDN w:val="0"/>
              <w:adjustRightInd w:val="0"/>
              <w:spacing w:after="0" w:line="240" w:lineRule="auto"/>
              <w:ind w:left="110"/>
              <w:rPr>
                <w:rFonts w:ascii="Arial" w:hAnsi="Arial" w:cs="Arial"/>
              </w:rPr>
            </w:pPr>
          </w:p>
        </w:tc>
        <w:tc>
          <w:tcPr>
            <w:tcW w:w="850" w:type="dxa"/>
            <w:shd w:val="clear" w:color="auto" w:fill="FFFFFF"/>
          </w:tcPr>
          <w:p w14:paraId="7A7D30E4" w14:textId="77777777" w:rsidR="00462987" w:rsidRPr="00215CBD" w:rsidRDefault="00462987">
            <w:pPr>
              <w:widowControl w:val="0"/>
              <w:autoSpaceDE w:val="0"/>
              <w:autoSpaceDN w:val="0"/>
              <w:adjustRightInd w:val="0"/>
              <w:spacing w:after="0" w:line="240" w:lineRule="auto"/>
              <w:ind w:left="121"/>
              <w:rPr>
                <w:rFonts w:ascii="Arial" w:hAnsi="Arial" w:cs="Arial"/>
              </w:rPr>
            </w:pPr>
          </w:p>
        </w:tc>
        <w:tc>
          <w:tcPr>
            <w:tcW w:w="994" w:type="dxa"/>
            <w:shd w:val="clear" w:color="auto" w:fill="FFFFFF"/>
          </w:tcPr>
          <w:p w14:paraId="2FC98B26" w14:textId="77777777" w:rsidR="00462987" w:rsidRPr="00215CBD" w:rsidRDefault="00462987">
            <w:pPr>
              <w:widowControl w:val="0"/>
              <w:autoSpaceDE w:val="0"/>
              <w:autoSpaceDN w:val="0"/>
              <w:adjustRightInd w:val="0"/>
              <w:spacing w:after="0" w:line="240" w:lineRule="auto"/>
              <w:ind w:left="126"/>
              <w:rPr>
                <w:rFonts w:ascii="Arial" w:hAnsi="Arial" w:cs="Arial"/>
              </w:rPr>
            </w:pPr>
          </w:p>
        </w:tc>
      </w:tr>
    </w:tbl>
    <w:p w14:paraId="333F5D35" w14:textId="77777777" w:rsidR="00462987" w:rsidRPr="00215CBD" w:rsidRDefault="00462987" w:rsidP="00462987">
      <w:pPr>
        <w:widowControl w:val="0"/>
        <w:autoSpaceDE w:val="0"/>
        <w:autoSpaceDN w:val="0"/>
        <w:adjustRightInd w:val="0"/>
        <w:spacing w:before="480" w:after="60" w:line="240" w:lineRule="auto"/>
        <w:ind w:left="120"/>
        <w:rPr>
          <w:rFonts w:ascii="Arial" w:hAnsi="Arial" w:cs="Arial"/>
        </w:rPr>
      </w:pPr>
    </w:p>
    <w:p w14:paraId="20E781AA" w14:textId="77777777" w:rsidR="00462987" w:rsidRPr="00215CBD" w:rsidRDefault="00462987" w:rsidP="00462987">
      <w:pPr>
        <w:widowControl w:val="0"/>
        <w:autoSpaceDE w:val="0"/>
        <w:autoSpaceDN w:val="0"/>
        <w:adjustRightInd w:val="0"/>
        <w:spacing w:after="220" w:line="240" w:lineRule="auto"/>
        <w:ind w:left="120"/>
        <w:rPr>
          <w:rFonts w:ascii="Arial" w:hAnsi="Arial" w:cs="Arial"/>
        </w:rPr>
      </w:pPr>
    </w:p>
    <w:p w14:paraId="6C660E34"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223BCA9E"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6AD8CE43"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1A6DC964" w14:textId="77777777" w:rsidR="00462987" w:rsidRPr="00215CBD" w:rsidRDefault="00462987" w:rsidP="00462987">
      <w:pPr>
        <w:spacing w:after="0" w:line="276" w:lineRule="auto"/>
        <w:rPr>
          <w:rFonts w:ascii="Arial" w:hAnsi="Arial" w:cs="Arial"/>
        </w:rPr>
        <w:sectPr w:rsidR="00462987" w:rsidRPr="00215CBD">
          <w:pgSz w:w="16820" w:h="11900" w:orient="landscape"/>
          <w:pgMar w:top="1320" w:right="1420" w:bottom="1320" w:left="1420" w:header="567" w:footer="708" w:gutter="0"/>
          <w:cols w:space="720"/>
        </w:sectPr>
      </w:pPr>
    </w:p>
    <w:p w14:paraId="00D3CE49" w14:textId="77777777" w:rsidR="00462987" w:rsidRPr="00215CBD" w:rsidRDefault="00462987" w:rsidP="00762F88">
      <w:pPr>
        <w:pStyle w:val="Heading1"/>
        <w:ind w:firstLine="142"/>
      </w:pPr>
      <w:bookmarkStart w:id="85" w:name="_Toc108099150"/>
      <w:bookmarkStart w:id="86" w:name="_Toc501022445_10"/>
      <w:r w:rsidRPr="00215CBD">
        <w:lastRenderedPageBreak/>
        <w:t>Social Value Performance Indicators</w:t>
      </w:r>
      <w:bookmarkEnd w:id="85"/>
    </w:p>
    <w:p w14:paraId="589D6889" w14:textId="77777777" w:rsidR="00462987" w:rsidRPr="00215CBD" w:rsidRDefault="00462987" w:rsidP="00462987">
      <w:pPr>
        <w:ind w:firstLine="120"/>
        <w:rPr>
          <w:rFonts w:ascii="Arial" w:hAnsi="Arial" w:cs="Arial"/>
          <w:b/>
          <w:bCs/>
        </w:rPr>
      </w:pPr>
      <w:r w:rsidRPr="00215CBD">
        <w:rPr>
          <w:rFonts w:ascii="Arial" w:hAnsi="Arial" w:cs="Arial"/>
          <w:b/>
          <w:bCs/>
        </w:rPr>
        <w:t xml:space="preserve">46.6 </w:t>
      </w:r>
      <w:r w:rsidRPr="00215CBD">
        <w:rPr>
          <w:rFonts w:ascii="Arial" w:hAnsi="Arial" w:cs="Arial"/>
          <w:b/>
        </w:rPr>
        <w:t xml:space="preserve">Social Value Performance Indicators </w:t>
      </w:r>
    </w:p>
    <w:p w14:paraId="29C03B72" w14:textId="77777777" w:rsidR="00462987" w:rsidRPr="00215CBD" w:rsidRDefault="00462987" w:rsidP="00462987">
      <w:pPr>
        <w:pStyle w:val="Heading2"/>
        <w:numPr>
          <w:ilvl w:val="0"/>
          <w:numId w:val="0"/>
        </w:numPr>
        <w:ind w:left="142"/>
        <w:rPr>
          <w:rFonts w:cs="Arial"/>
          <w:b w:val="0"/>
          <w:bCs/>
          <w:iCs/>
          <w:sz w:val="22"/>
          <w:szCs w:val="22"/>
        </w:rPr>
      </w:pPr>
      <w:r w:rsidRPr="00215CBD">
        <w:rPr>
          <w:rFonts w:cs="Arial"/>
          <w:b w:val="0"/>
          <w:bCs/>
          <w:sz w:val="22"/>
          <w:szCs w:val="22"/>
        </w:rPr>
        <w:t xml:space="preserve">46.6.1    The Social Value Performance Indicator Targets are determined in the Contractor’s tender response for this requirement and set out at Table 1 to this Condition 46.6 against the three Social Value </w:t>
      </w:r>
      <w:proofErr w:type="gramStart"/>
      <w:r w:rsidRPr="00215CBD">
        <w:rPr>
          <w:rFonts w:cs="Arial"/>
          <w:b w:val="0"/>
          <w:bCs/>
          <w:sz w:val="22"/>
          <w:szCs w:val="22"/>
        </w:rPr>
        <w:t>Themes;</w:t>
      </w:r>
      <w:proofErr w:type="gramEnd"/>
      <w:r w:rsidRPr="00215CBD">
        <w:rPr>
          <w:rFonts w:cs="Arial"/>
          <w:b w:val="0"/>
          <w:bCs/>
          <w:sz w:val="22"/>
          <w:szCs w:val="22"/>
        </w:rPr>
        <w:t xml:space="preserve"> </w:t>
      </w:r>
      <w:r w:rsidRPr="00215CBD">
        <w:rPr>
          <w:rFonts w:cs="Arial"/>
          <w:b w:val="0"/>
          <w:bCs/>
          <w:iCs/>
          <w:sz w:val="22"/>
          <w:szCs w:val="22"/>
        </w:rPr>
        <w:t>Tackling Economic Inequality, Fighting Climate Change, and Equal Opportunity.</w:t>
      </w:r>
    </w:p>
    <w:p w14:paraId="4EB54407" w14:textId="77777777" w:rsidR="00462987" w:rsidRPr="00215CBD" w:rsidRDefault="00462987" w:rsidP="00462987">
      <w:pPr>
        <w:pStyle w:val="Heading2"/>
        <w:numPr>
          <w:ilvl w:val="0"/>
          <w:numId w:val="0"/>
        </w:numPr>
        <w:ind w:left="142"/>
        <w:rPr>
          <w:rFonts w:cs="Arial"/>
          <w:b w:val="0"/>
          <w:bCs/>
          <w:iCs/>
          <w:sz w:val="22"/>
          <w:szCs w:val="22"/>
        </w:rPr>
      </w:pPr>
    </w:p>
    <w:p w14:paraId="1AFFA28D" w14:textId="77777777" w:rsidR="00462987" w:rsidRPr="00215CBD" w:rsidRDefault="00462987" w:rsidP="00462987">
      <w:pPr>
        <w:pStyle w:val="Heading2"/>
        <w:numPr>
          <w:ilvl w:val="0"/>
          <w:numId w:val="0"/>
        </w:numPr>
        <w:ind w:left="142"/>
        <w:rPr>
          <w:rFonts w:cs="Arial"/>
          <w:b w:val="0"/>
          <w:bCs/>
          <w:i/>
          <w:sz w:val="22"/>
          <w:szCs w:val="22"/>
        </w:rPr>
      </w:pPr>
      <w:r w:rsidRPr="00215CBD">
        <w:rPr>
          <w:rFonts w:cs="Arial"/>
          <w:b w:val="0"/>
          <w:bCs/>
          <w:sz w:val="22"/>
          <w:szCs w:val="22"/>
        </w:rPr>
        <w:t xml:space="preserve">46.6.2   The Contractor shall report progress against the Social Value Performance Objectives at Table 1 below to the Authority in accordance </w:t>
      </w:r>
      <w:proofErr w:type="gramStart"/>
      <w:r w:rsidRPr="00215CBD">
        <w:rPr>
          <w:rFonts w:cs="Arial"/>
          <w:b w:val="0"/>
          <w:bCs/>
          <w:sz w:val="22"/>
          <w:szCs w:val="22"/>
        </w:rPr>
        <w:t>within</w:t>
      </w:r>
      <w:proofErr w:type="gramEnd"/>
      <w:r w:rsidRPr="00215CBD">
        <w:rPr>
          <w:rFonts w:cs="Arial"/>
          <w:b w:val="0"/>
          <w:bCs/>
          <w:sz w:val="22"/>
          <w:szCs w:val="22"/>
        </w:rPr>
        <w:t xml:space="preserve"> the Project Management Plan, (paragraph 4.2.5 within Statement of Requirement at Annex A to Schedule 2). </w:t>
      </w:r>
    </w:p>
    <w:p w14:paraId="5C0BC52D" w14:textId="77777777" w:rsidR="00462987" w:rsidRPr="00215CBD" w:rsidRDefault="00462987" w:rsidP="00462987">
      <w:pPr>
        <w:ind w:left="142"/>
        <w:rPr>
          <w:rFonts w:ascii="Arial" w:hAnsi="Arial" w:cs="Arial"/>
        </w:rPr>
      </w:pPr>
    </w:p>
    <w:p w14:paraId="4A9833E7" w14:textId="77777777" w:rsidR="00462987" w:rsidRPr="00215CBD" w:rsidRDefault="00462987" w:rsidP="00462987">
      <w:pPr>
        <w:ind w:left="142"/>
        <w:rPr>
          <w:rFonts w:ascii="Arial" w:hAnsi="Arial" w:cs="Arial"/>
          <w:b/>
          <w:bCs/>
        </w:rPr>
      </w:pPr>
      <w:r w:rsidRPr="00215CBD">
        <w:rPr>
          <w:rFonts w:ascii="Arial" w:hAnsi="Arial" w:cs="Arial"/>
          <w:b/>
          <w:bCs/>
        </w:rPr>
        <w:t>Table 1: Social Value Performance Objectives</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892"/>
        <w:gridCol w:w="1850"/>
        <w:gridCol w:w="1936"/>
        <w:gridCol w:w="1517"/>
      </w:tblGrid>
      <w:tr w:rsidR="001540D6" w:rsidRPr="009D09A7" w14:paraId="30F88CA8" w14:textId="5CC6869F" w:rsidTr="001540D6">
        <w:tc>
          <w:tcPr>
            <w:tcW w:w="1701" w:type="dxa"/>
            <w:tcBorders>
              <w:top w:val="single" w:sz="4" w:space="0" w:color="auto"/>
              <w:left w:val="single" w:sz="4" w:space="0" w:color="auto"/>
              <w:bottom w:val="single" w:sz="4" w:space="0" w:color="auto"/>
              <w:right w:val="single" w:sz="4" w:space="0" w:color="auto"/>
            </w:tcBorders>
            <w:hideMark/>
          </w:tcPr>
          <w:p w14:paraId="4C0BF59E" w14:textId="77777777" w:rsidR="001540D6" w:rsidRPr="009D09A7" w:rsidRDefault="001540D6" w:rsidP="001540D6">
            <w:pPr>
              <w:spacing w:after="0" w:line="240" w:lineRule="auto"/>
              <w:rPr>
                <w:rFonts w:ascii="Arial" w:eastAsia="Calibri" w:hAnsi="Arial" w:cs="Arial"/>
                <w:b/>
                <w:bCs/>
                <w:sz w:val="20"/>
                <w:szCs w:val="20"/>
                <w:lang w:eastAsia="en-US"/>
              </w:rPr>
            </w:pPr>
            <w:r w:rsidRPr="009D09A7">
              <w:rPr>
                <w:rFonts w:ascii="Arial" w:eastAsia="Calibri" w:hAnsi="Arial" w:cs="Arial"/>
                <w:b/>
                <w:bCs/>
                <w:sz w:val="20"/>
                <w:szCs w:val="20"/>
                <w:lang w:eastAsia="en-US"/>
              </w:rPr>
              <w:t>Social Value Theme</w:t>
            </w:r>
          </w:p>
        </w:tc>
        <w:tc>
          <w:tcPr>
            <w:tcW w:w="1917" w:type="dxa"/>
            <w:tcBorders>
              <w:top w:val="single" w:sz="4" w:space="0" w:color="auto"/>
              <w:left w:val="single" w:sz="4" w:space="0" w:color="auto"/>
              <w:bottom w:val="single" w:sz="4" w:space="0" w:color="auto"/>
              <w:right w:val="single" w:sz="4" w:space="0" w:color="auto"/>
            </w:tcBorders>
            <w:hideMark/>
          </w:tcPr>
          <w:p w14:paraId="01DA79EE" w14:textId="77777777" w:rsidR="001540D6" w:rsidRPr="009D09A7" w:rsidRDefault="001540D6" w:rsidP="001540D6">
            <w:pPr>
              <w:spacing w:after="0" w:line="240" w:lineRule="auto"/>
              <w:rPr>
                <w:rFonts w:ascii="Arial" w:eastAsia="Calibri" w:hAnsi="Arial" w:cs="Arial"/>
                <w:b/>
                <w:bCs/>
                <w:sz w:val="20"/>
                <w:szCs w:val="20"/>
                <w:lang w:eastAsia="en-US"/>
              </w:rPr>
            </w:pPr>
            <w:r w:rsidRPr="009D09A7">
              <w:rPr>
                <w:rFonts w:ascii="Arial" w:eastAsia="Calibri" w:hAnsi="Arial" w:cs="Arial"/>
                <w:b/>
                <w:bCs/>
                <w:sz w:val="20"/>
                <w:szCs w:val="20"/>
                <w:lang w:eastAsia="en-US"/>
              </w:rPr>
              <w:t>Reporting Metrics</w:t>
            </w:r>
          </w:p>
        </w:tc>
        <w:tc>
          <w:tcPr>
            <w:tcW w:w="1861" w:type="dxa"/>
            <w:tcBorders>
              <w:top w:val="single" w:sz="4" w:space="0" w:color="auto"/>
              <w:left w:val="single" w:sz="4" w:space="0" w:color="auto"/>
              <w:bottom w:val="single" w:sz="4" w:space="0" w:color="auto"/>
              <w:right w:val="single" w:sz="4" w:space="0" w:color="auto"/>
            </w:tcBorders>
            <w:hideMark/>
          </w:tcPr>
          <w:p w14:paraId="35845689" w14:textId="29FAC2D4" w:rsidR="001540D6" w:rsidRPr="009D09A7" w:rsidRDefault="001540D6" w:rsidP="001540D6">
            <w:pPr>
              <w:spacing w:after="0" w:line="240" w:lineRule="auto"/>
              <w:rPr>
                <w:rFonts w:ascii="Arial" w:eastAsia="Calibri" w:hAnsi="Arial" w:cs="Arial"/>
                <w:b/>
                <w:bCs/>
                <w:sz w:val="20"/>
                <w:szCs w:val="20"/>
                <w:lang w:eastAsia="en-US"/>
              </w:rPr>
            </w:pPr>
            <w:r>
              <w:rPr>
                <w:rFonts w:ascii="Arial" w:eastAsia="Calibri" w:hAnsi="Arial" w:cs="Arial"/>
                <w:b/>
                <w:bCs/>
                <w:sz w:val="20"/>
                <w:szCs w:val="20"/>
                <w:lang w:eastAsia="en-US"/>
              </w:rPr>
              <w:t>Action</w:t>
            </w:r>
          </w:p>
        </w:tc>
        <w:tc>
          <w:tcPr>
            <w:tcW w:w="1956" w:type="dxa"/>
            <w:tcBorders>
              <w:top w:val="single" w:sz="4" w:space="0" w:color="auto"/>
              <w:left w:val="single" w:sz="4" w:space="0" w:color="auto"/>
              <w:bottom w:val="single" w:sz="4" w:space="0" w:color="auto"/>
              <w:right w:val="single" w:sz="4" w:space="0" w:color="auto"/>
            </w:tcBorders>
          </w:tcPr>
          <w:p w14:paraId="545619E0" w14:textId="1D2D6412" w:rsidR="001540D6" w:rsidRPr="009D09A7" w:rsidRDefault="001540D6" w:rsidP="001540D6">
            <w:pPr>
              <w:spacing w:after="0" w:line="240" w:lineRule="auto"/>
              <w:rPr>
                <w:rFonts w:ascii="Arial" w:eastAsia="Calibri" w:hAnsi="Arial" w:cs="Arial"/>
                <w:b/>
                <w:bCs/>
                <w:sz w:val="20"/>
                <w:szCs w:val="20"/>
                <w:lang w:eastAsia="en-US"/>
              </w:rPr>
            </w:pPr>
            <w:r w:rsidRPr="009D09A7">
              <w:rPr>
                <w:rFonts w:ascii="Arial" w:eastAsia="Calibri" w:hAnsi="Arial" w:cs="Arial"/>
                <w:b/>
                <w:bCs/>
                <w:sz w:val="20"/>
                <w:szCs w:val="20"/>
                <w:lang w:eastAsia="en-US"/>
              </w:rPr>
              <w:t>Performance Indicator</w:t>
            </w:r>
          </w:p>
        </w:tc>
        <w:tc>
          <w:tcPr>
            <w:tcW w:w="1439" w:type="dxa"/>
            <w:tcBorders>
              <w:top w:val="single" w:sz="4" w:space="0" w:color="auto"/>
              <w:left w:val="single" w:sz="4" w:space="0" w:color="auto"/>
              <w:bottom w:val="single" w:sz="4" w:space="0" w:color="auto"/>
              <w:right w:val="single" w:sz="4" w:space="0" w:color="auto"/>
            </w:tcBorders>
          </w:tcPr>
          <w:p w14:paraId="47275DEC" w14:textId="1D09082A" w:rsidR="001540D6" w:rsidRPr="009D09A7" w:rsidRDefault="001540D6" w:rsidP="001540D6">
            <w:pPr>
              <w:spacing w:after="0" w:line="240" w:lineRule="auto"/>
              <w:rPr>
                <w:rFonts w:ascii="Arial" w:eastAsia="Calibri" w:hAnsi="Arial" w:cs="Arial"/>
                <w:b/>
                <w:bCs/>
                <w:sz w:val="20"/>
                <w:szCs w:val="20"/>
                <w:lang w:eastAsia="en-US"/>
              </w:rPr>
            </w:pPr>
            <w:r w:rsidRPr="009D09A7">
              <w:rPr>
                <w:rFonts w:ascii="Arial" w:eastAsia="Calibri" w:hAnsi="Arial" w:cs="Arial"/>
                <w:b/>
                <w:bCs/>
                <w:sz w:val="20"/>
                <w:szCs w:val="20"/>
                <w:lang w:eastAsia="en-US"/>
              </w:rPr>
              <w:t>Performance Indicator Targets</w:t>
            </w:r>
          </w:p>
        </w:tc>
      </w:tr>
      <w:tr w:rsidR="001540D6" w:rsidRPr="009D09A7" w14:paraId="46987DC4" w14:textId="17AE0BE6" w:rsidTr="001540D6">
        <w:tc>
          <w:tcPr>
            <w:tcW w:w="1701" w:type="dxa"/>
            <w:tcBorders>
              <w:top w:val="single" w:sz="4" w:space="0" w:color="auto"/>
              <w:left w:val="single" w:sz="4" w:space="0" w:color="auto"/>
              <w:bottom w:val="single" w:sz="4" w:space="0" w:color="auto"/>
              <w:right w:val="single" w:sz="4" w:space="0" w:color="auto"/>
            </w:tcBorders>
            <w:hideMark/>
          </w:tcPr>
          <w:p w14:paraId="4A38CD11" w14:textId="77777777" w:rsidR="001540D6" w:rsidRPr="00464EB9"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 xml:space="preserve">Theme 2 Tackling Economic Inequality </w:t>
            </w:r>
          </w:p>
        </w:tc>
        <w:tc>
          <w:tcPr>
            <w:tcW w:w="1917" w:type="dxa"/>
            <w:tcBorders>
              <w:top w:val="single" w:sz="4" w:space="0" w:color="auto"/>
              <w:left w:val="single" w:sz="4" w:space="0" w:color="auto"/>
              <w:bottom w:val="single" w:sz="4" w:space="0" w:color="auto"/>
              <w:right w:val="single" w:sz="4" w:space="0" w:color="auto"/>
            </w:tcBorders>
            <w:hideMark/>
          </w:tcPr>
          <w:p w14:paraId="001FDC52" w14:textId="77777777" w:rsidR="001540D6" w:rsidRPr="00464EB9"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 xml:space="preserve">Evidence of the Framework Contractor’s progress towards the </w:t>
            </w:r>
            <w:proofErr w:type="gramStart"/>
            <w:r w:rsidRPr="00464EB9">
              <w:rPr>
                <w:rFonts w:ascii="Arial" w:eastAsia="Calibri" w:hAnsi="Arial" w:cs="Arial"/>
                <w:sz w:val="20"/>
                <w:szCs w:val="20"/>
                <w:lang w:eastAsia="en-US"/>
              </w:rPr>
              <w:t>following:-</w:t>
            </w:r>
            <w:proofErr w:type="gramEnd"/>
            <w:r w:rsidRPr="00464EB9">
              <w:rPr>
                <w:rFonts w:ascii="Arial" w:eastAsia="Calibri" w:hAnsi="Arial" w:cs="Arial"/>
                <w:sz w:val="20"/>
                <w:szCs w:val="20"/>
                <w:lang w:eastAsia="en-US"/>
              </w:rPr>
              <w:br/>
            </w:r>
          </w:p>
          <w:p w14:paraId="6153F2C7" w14:textId="77777777" w:rsidR="001540D6" w:rsidRPr="00464EB9" w:rsidRDefault="001540D6" w:rsidP="001540D6">
            <w:pPr>
              <w:spacing w:after="0" w:line="240" w:lineRule="auto"/>
              <w:rPr>
                <w:rFonts w:ascii="Arial" w:eastAsia="Calibri" w:hAnsi="Arial" w:cs="Arial"/>
                <w:sz w:val="20"/>
                <w:szCs w:val="20"/>
                <w:lang w:eastAsia="en-US"/>
              </w:rPr>
            </w:pPr>
            <w:r w:rsidRPr="00464EB9">
              <w:rPr>
                <w:rFonts w:ascii="Arial" w:hAnsi="Arial" w:cs="Arial"/>
                <w:sz w:val="20"/>
                <w:szCs w:val="20"/>
              </w:rPr>
              <w:t xml:space="preserve">● </w:t>
            </w:r>
            <w:r w:rsidRPr="00464EB9">
              <w:rPr>
                <w:rFonts w:ascii="Arial" w:eastAsia="Calibri" w:hAnsi="Arial" w:cs="Arial"/>
                <w:color w:val="000000"/>
                <w:sz w:val="20"/>
                <w:szCs w:val="20"/>
                <w:lang w:eastAsia="en-US"/>
              </w:rPr>
              <w:t>Number of people-hours of learning interventions delivered under the contract, by UK region.</w:t>
            </w:r>
          </w:p>
        </w:tc>
        <w:tc>
          <w:tcPr>
            <w:tcW w:w="1861" w:type="dxa"/>
            <w:tcBorders>
              <w:top w:val="single" w:sz="4" w:space="0" w:color="auto"/>
              <w:left w:val="single" w:sz="4" w:space="0" w:color="auto"/>
              <w:bottom w:val="single" w:sz="4" w:space="0" w:color="auto"/>
              <w:right w:val="single" w:sz="4" w:space="0" w:color="auto"/>
            </w:tcBorders>
          </w:tcPr>
          <w:p w14:paraId="7347F210" w14:textId="77777777" w:rsidR="001540D6" w:rsidRPr="00464EB9" w:rsidRDefault="008219FF"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GMV NSL will prepare a plan for the end of the project on exploitation of the project outcomes including a focus on developing the supply chain in the Nottingham / East Midlands regions.</w:t>
            </w:r>
          </w:p>
          <w:p w14:paraId="16727007" w14:textId="77777777" w:rsidR="00875C69" w:rsidRPr="00464EB9" w:rsidRDefault="00875C69" w:rsidP="001540D6">
            <w:pPr>
              <w:spacing w:after="0" w:line="240" w:lineRule="auto"/>
              <w:rPr>
                <w:rFonts w:ascii="Arial" w:eastAsia="Calibri" w:hAnsi="Arial" w:cs="Arial"/>
                <w:sz w:val="20"/>
                <w:szCs w:val="20"/>
                <w:lang w:eastAsia="en-US"/>
              </w:rPr>
            </w:pPr>
          </w:p>
          <w:p w14:paraId="19B4B069" w14:textId="77777777" w:rsidR="008F2E1F" w:rsidRPr="00464EB9" w:rsidRDefault="008F2E1F"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GMV NSL will report at each progress report on the number of additional STEM roles added to the company over the duration of the contract.</w:t>
            </w:r>
          </w:p>
          <w:p w14:paraId="1256A1B6" w14:textId="77777777" w:rsidR="00734201" w:rsidRPr="00464EB9" w:rsidRDefault="00734201" w:rsidP="001540D6">
            <w:pPr>
              <w:spacing w:after="0" w:line="240" w:lineRule="auto"/>
              <w:rPr>
                <w:rFonts w:ascii="Arial" w:eastAsia="Calibri" w:hAnsi="Arial" w:cs="Arial"/>
                <w:sz w:val="20"/>
                <w:szCs w:val="20"/>
                <w:lang w:eastAsia="en-US"/>
              </w:rPr>
            </w:pPr>
          </w:p>
          <w:p w14:paraId="72D04101" w14:textId="77777777" w:rsidR="00734201" w:rsidRPr="00464EB9" w:rsidRDefault="00734201"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GMV NSL will report at the end of the project on the proportion of spending related to the project in the East Midlands region.</w:t>
            </w:r>
          </w:p>
          <w:p w14:paraId="44390403" w14:textId="77777777" w:rsidR="000D024C" w:rsidRPr="00464EB9" w:rsidRDefault="000D024C" w:rsidP="001540D6">
            <w:pPr>
              <w:spacing w:after="0" w:line="240" w:lineRule="auto"/>
              <w:rPr>
                <w:rFonts w:ascii="Arial" w:eastAsia="Calibri" w:hAnsi="Arial" w:cs="Arial"/>
                <w:sz w:val="20"/>
                <w:szCs w:val="20"/>
                <w:lang w:eastAsia="en-US"/>
              </w:rPr>
            </w:pPr>
          </w:p>
          <w:p w14:paraId="7E5B52D2" w14:textId="77777777" w:rsidR="000D024C" w:rsidRPr="00464EB9" w:rsidRDefault="000D024C"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GMV NSL will report at the end of the progress and introduction of the PNT apprenticeship scheme.</w:t>
            </w:r>
          </w:p>
          <w:p w14:paraId="6018D2C4" w14:textId="77777777" w:rsidR="00FC3C51" w:rsidRPr="00464EB9" w:rsidRDefault="00FC3C51" w:rsidP="001540D6">
            <w:pPr>
              <w:spacing w:after="0" w:line="240" w:lineRule="auto"/>
              <w:rPr>
                <w:rFonts w:ascii="Arial" w:eastAsia="Calibri" w:hAnsi="Arial" w:cs="Arial"/>
                <w:sz w:val="20"/>
                <w:szCs w:val="20"/>
                <w:lang w:eastAsia="en-US"/>
              </w:rPr>
            </w:pPr>
          </w:p>
          <w:p w14:paraId="6C95B6F3" w14:textId="67AB7914" w:rsidR="00FC3C51" w:rsidRPr="00464EB9" w:rsidRDefault="00FC3C51"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lastRenderedPageBreak/>
              <w:t>GMV NSL will report at each progress report on training that has been undertaken in the scope of the contract delivery.</w:t>
            </w:r>
          </w:p>
        </w:tc>
        <w:tc>
          <w:tcPr>
            <w:tcW w:w="1956" w:type="dxa"/>
            <w:tcBorders>
              <w:top w:val="single" w:sz="4" w:space="0" w:color="auto"/>
              <w:left w:val="single" w:sz="4" w:space="0" w:color="auto"/>
              <w:bottom w:val="single" w:sz="4" w:space="0" w:color="auto"/>
              <w:right w:val="single" w:sz="4" w:space="0" w:color="auto"/>
            </w:tcBorders>
          </w:tcPr>
          <w:p w14:paraId="706D4324" w14:textId="21E79355"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lastRenderedPageBreak/>
              <w:t>•</w:t>
            </w:r>
            <w:r w:rsidR="00464EB9">
              <w:rPr>
                <w:rFonts w:ascii="Arial" w:eastAsia="Calibri" w:hAnsi="Arial" w:cs="Arial"/>
                <w:sz w:val="20"/>
                <w:szCs w:val="20"/>
                <w:lang w:eastAsia="en-US"/>
              </w:rPr>
              <w:t xml:space="preserve"> </w:t>
            </w:r>
            <w:r w:rsidRPr="00464EB9">
              <w:rPr>
                <w:rFonts w:ascii="Arial" w:eastAsia="Calibri" w:hAnsi="Arial" w:cs="Arial"/>
                <w:sz w:val="20"/>
                <w:szCs w:val="20"/>
                <w:lang w:eastAsia="en-US"/>
              </w:rPr>
              <w:t>Production of an exploitation plan</w:t>
            </w:r>
          </w:p>
          <w:p w14:paraId="4C0BD854" w14:textId="77777777" w:rsidR="00464EB9" w:rsidRPr="00464EB9" w:rsidRDefault="00464EB9" w:rsidP="001540D6">
            <w:pPr>
              <w:spacing w:after="0" w:line="240" w:lineRule="auto"/>
              <w:rPr>
                <w:rFonts w:ascii="Arial" w:eastAsia="Calibri" w:hAnsi="Arial" w:cs="Arial"/>
                <w:sz w:val="20"/>
                <w:szCs w:val="20"/>
                <w:lang w:eastAsia="en-US"/>
              </w:rPr>
            </w:pPr>
          </w:p>
          <w:p w14:paraId="2AB59EFC" w14:textId="540DD26B"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464EB9">
              <w:rPr>
                <w:rFonts w:ascii="Arial" w:eastAsia="Calibri" w:hAnsi="Arial" w:cs="Arial"/>
                <w:sz w:val="20"/>
                <w:szCs w:val="20"/>
                <w:lang w:eastAsia="en-US"/>
              </w:rPr>
              <w:t xml:space="preserve"> </w:t>
            </w:r>
            <w:r w:rsidRPr="00464EB9">
              <w:rPr>
                <w:rFonts w:ascii="Arial" w:eastAsia="Calibri" w:hAnsi="Arial" w:cs="Arial"/>
                <w:sz w:val="20"/>
                <w:szCs w:val="20"/>
                <w:lang w:eastAsia="en-US"/>
              </w:rPr>
              <w:t>Plan contains details on use of local suppliers</w:t>
            </w:r>
          </w:p>
          <w:p w14:paraId="314E3F85" w14:textId="77777777" w:rsidR="00464EB9" w:rsidRPr="00464EB9" w:rsidRDefault="00464EB9" w:rsidP="001540D6">
            <w:pPr>
              <w:spacing w:after="0" w:line="240" w:lineRule="auto"/>
              <w:rPr>
                <w:rFonts w:ascii="Arial" w:eastAsia="Calibri" w:hAnsi="Arial" w:cs="Arial"/>
                <w:sz w:val="20"/>
                <w:szCs w:val="20"/>
                <w:lang w:eastAsia="en-US"/>
              </w:rPr>
            </w:pPr>
          </w:p>
          <w:p w14:paraId="14A0FA66" w14:textId="01889B2B"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464EB9">
              <w:rPr>
                <w:rFonts w:ascii="Arial" w:eastAsia="Calibri" w:hAnsi="Arial" w:cs="Arial"/>
                <w:sz w:val="20"/>
                <w:szCs w:val="20"/>
                <w:lang w:eastAsia="en-US"/>
              </w:rPr>
              <w:t xml:space="preserve"> </w:t>
            </w:r>
            <w:r w:rsidRPr="00464EB9">
              <w:rPr>
                <w:rFonts w:ascii="Arial" w:eastAsia="Calibri" w:hAnsi="Arial" w:cs="Arial"/>
                <w:sz w:val="20"/>
                <w:szCs w:val="20"/>
                <w:lang w:eastAsia="en-US"/>
              </w:rPr>
              <w:t>Plan addresses not only defence but broader security, CNI and commercial exploitation</w:t>
            </w:r>
          </w:p>
          <w:p w14:paraId="70B56C87" w14:textId="77777777" w:rsidR="00464EB9" w:rsidRPr="00464EB9" w:rsidRDefault="00464EB9" w:rsidP="001540D6">
            <w:pPr>
              <w:spacing w:after="0" w:line="240" w:lineRule="auto"/>
              <w:rPr>
                <w:rFonts w:ascii="Arial" w:eastAsia="Calibri" w:hAnsi="Arial" w:cs="Arial"/>
                <w:sz w:val="20"/>
                <w:szCs w:val="20"/>
                <w:lang w:eastAsia="en-US"/>
              </w:rPr>
            </w:pPr>
          </w:p>
          <w:p w14:paraId="7EB2CE27" w14:textId="7B1161D0"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464EB9">
              <w:rPr>
                <w:rFonts w:ascii="Arial" w:eastAsia="Calibri" w:hAnsi="Arial" w:cs="Arial"/>
                <w:sz w:val="20"/>
                <w:szCs w:val="20"/>
                <w:lang w:eastAsia="en-US"/>
              </w:rPr>
              <w:t xml:space="preserve"> </w:t>
            </w:r>
            <w:r w:rsidRPr="00464EB9">
              <w:rPr>
                <w:rFonts w:ascii="Arial" w:eastAsia="Calibri" w:hAnsi="Arial" w:cs="Arial"/>
                <w:sz w:val="20"/>
                <w:szCs w:val="20"/>
                <w:lang w:eastAsia="en-US"/>
              </w:rPr>
              <w:t>Number of new STEM roles advertised by GMV NSL</w:t>
            </w:r>
          </w:p>
          <w:p w14:paraId="64E26E28" w14:textId="77777777" w:rsidR="00464EB9" w:rsidRPr="00464EB9" w:rsidRDefault="00464EB9" w:rsidP="001540D6">
            <w:pPr>
              <w:spacing w:after="0" w:line="240" w:lineRule="auto"/>
              <w:rPr>
                <w:rFonts w:ascii="Arial" w:eastAsia="Calibri" w:hAnsi="Arial" w:cs="Arial"/>
                <w:sz w:val="20"/>
                <w:szCs w:val="20"/>
                <w:lang w:eastAsia="en-US"/>
              </w:rPr>
            </w:pPr>
          </w:p>
          <w:p w14:paraId="2C9BA9BA" w14:textId="64828B17"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464EB9">
              <w:rPr>
                <w:rFonts w:ascii="Arial" w:eastAsia="Calibri" w:hAnsi="Arial" w:cs="Arial"/>
                <w:sz w:val="20"/>
                <w:szCs w:val="20"/>
                <w:lang w:eastAsia="en-US"/>
              </w:rPr>
              <w:t xml:space="preserve"> </w:t>
            </w:r>
            <w:r w:rsidRPr="00464EB9">
              <w:rPr>
                <w:rFonts w:ascii="Arial" w:eastAsia="Calibri" w:hAnsi="Arial" w:cs="Arial"/>
                <w:sz w:val="20"/>
                <w:szCs w:val="20"/>
                <w:lang w:eastAsia="en-US"/>
              </w:rPr>
              <w:t>Number of new STEM roles in GMV NSL filled by women, BAME, people with disabilities, and non UK nationals</w:t>
            </w:r>
          </w:p>
          <w:p w14:paraId="7F1ED169" w14:textId="77777777" w:rsidR="00464EB9" w:rsidRPr="00464EB9" w:rsidRDefault="00464EB9" w:rsidP="001540D6">
            <w:pPr>
              <w:spacing w:after="0" w:line="240" w:lineRule="auto"/>
              <w:rPr>
                <w:rFonts w:ascii="Arial" w:eastAsia="Calibri" w:hAnsi="Arial" w:cs="Arial"/>
                <w:sz w:val="20"/>
                <w:szCs w:val="20"/>
                <w:lang w:eastAsia="en-US"/>
              </w:rPr>
            </w:pPr>
          </w:p>
          <w:p w14:paraId="6ACB0C46" w14:textId="1408E18D"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464EB9">
              <w:rPr>
                <w:rFonts w:ascii="Arial" w:eastAsia="Calibri" w:hAnsi="Arial" w:cs="Arial"/>
                <w:sz w:val="20"/>
                <w:szCs w:val="20"/>
                <w:lang w:eastAsia="en-US"/>
              </w:rPr>
              <w:t xml:space="preserve"> </w:t>
            </w:r>
            <w:r w:rsidRPr="00464EB9">
              <w:rPr>
                <w:rFonts w:ascii="Arial" w:eastAsia="Calibri" w:hAnsi="Arial" w:cs="Arial"/>
                <w:sz w:val="20"/>
                <w:szCs w:val="20"/>
                <w:lang w:eastAsia="en-US"/>
              </w:rPr>
              <w:t>Number of new STEM roles in GMV NSL filled by individuals at different stages of career progression</w:t>
            </w:r>
          </w:p>
          <w:p w14:paraId="33C19F56" w14:textId="77777777" w:rsidR="00CA508E" w:rsidRPr="00464EB9" w:rsidRDefault="00CA508E" w:rsidP="001540D6">
            <w:pPr>
              <w:spacing w:after="0" w:line="240" w:lineRule="auto"/>
              <w:rPr>
                <w:rFonts w:ascii="Arial" w:eastAsia="Calibri" w:hAnsi="Arial" w:cs="Arial"/>
                <w:sz w:val="20"/>
                <w:szCs w:val="20"/>
                <w:lang w:eastAsia="en-US"/>
              </w:rPr>
            </w:pPr>
          </w:p>
          <w:p w14:paraId="0AA2D31E" w14:textId="260A7A2A"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464EB9">
              <w:rPr>
                <w:rFonts w:ascii="Arial" w:eastAsia="Calibri" w:hAnsi="Arial" w:cs="Arial"/>
                <w:sz w:val="20"/>
                <w:szCs w:val="20"/>
                <w:lang w:eastAsia="en-US"/>
              </w:rPr>
              <w:t xml:space="preserve"> </w:t>
            </w:r>
            <w:r w:rsidRPr="00464EB9">
              <w:rPr>
                <w:rFonts w:ascii="Arial" w:eastAsia="Calibri" w:hAnsi="Arial" w:cs="Arial"/>
                <w:sz w:val="20"/>
                <w:szCs w:val="20"/>
                <w:lang w:eastAsia="en-US"/>
              </w:rPr>
              <w:t>Spending attributable to the project in the East Midlands region</w:t>
            </w:r>
          </w:p>
          <w:p w14:paraId="7AFD6184" w14:textId="77777777" w:rsidR="00CA508E" w:rsidRPr="00464EB9" w:rsidRDefault="00CA508E" w:rsidP="001540D6">
            <w:pPr>
              <w:spacing w:after="0" w:line="240" w:lineRule="auto"/>
              <w:rPr>
                <w:rFonts w:ascii="Arial" w:eastAsia="Calibri" w:hAnsi="Arial" w:cs="Arial"/>
                <w:sz w:val="20"/>
                <w:szCs w:val="20"/>
                <w:lang w:eastAsia="en-US"/>
              </w:rPr>
            </w:pPr>
          </w:p>
          <w:p w14:paraId="2389D8C7" w14:textId="499C80E0" w:rsidR="001540D6" w:rsidRPr="00464EB9"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lastRenderedPageBreak/>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Production of a report on the PNT apprenticeship scheme</w:t>
            </w:r>
          </w:p>
          <w:p w14:paraId="7A4E0A94" w14:textId="61F29C6E"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Number of training engagements</w:t>
            </w:r>
          </w:p>
          <w:p w14:paraId="3368229F" w14:textId="77777777" w:rsidR="00CA508E" w:rsidRPr="00464EB9" w:rsidRDefault="00CA508E" w:rsidP="001540D6">
            <w:pPr>
              <w:spacing w:after="0" w:line="240" w:lineRule="auto"/>
              <w:rPr>
                <w:rFonts w:ascii="Arial" w:eastAsia="Calibri" w:hAnsi="Arial" w:cs="Arial"/>
                <w:sz w:val="20"/>
                <w:szCs w:val="20"/>
                <w:lang w:eastAsia="en-US"/>
              </w:rPr>
            </w:pPr>
          </w:p>
          <w:p w14:paraId="7130A886" w14:textId="013E7BF2" w:rsidR="001540D6" w:rsidRPr="00464EB9"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Spend on training as a percentage of the project price</w:t>
            </w:r>
          </w:p>
        </w:tc>
        <w:tc>
          <w:tcPr>
            <w:tcW w:w="1439" w:type="dxa"/>
            <w:tcBorders>
              <w:top w:val="single" w:sz="4" w:space="0" w:color="auto"/>
              <w:left w:val="single" w:sz="4" w:space="0" w:color="auto"/>
              <w:bottom w:val="single" w:sz="4" w:space="0" w:color="auto"/>
              <w:right w:val="single" w:sz="4" w:space="0" w:color="auto"/>
            </w:tcBorders>
          </w:tcPr>
          <w:p w14:paraId="5FFB779E" w14:textId="27A0046A" w:rsidR="001540D6" w:rsidRPr="00766E64" w:rsidRDefault="005A6AB2" w:rsidP="00766E64">
            <w:pPr>
              <w:pStyle w:val="ListParagraph"/>
              <w:ind w:left="0"/>
              <w:rPr>
                <w:rFonts w:eastAsia="Calibri"/>
                <w:sz w:val="20"/>
                <w:szCs w:val="20"/>
                <w:lang w:eastAsia="en-US"/>
              </w:rPr>
            </w:pPr>
            <w:r w:rsidRPr="005A6AB2">
              <w:rPr>
                <w:rFonts w:eastAsia="Calibri"/>
                <w:sz w:val="20"/>
                <w:szCs w:val="20"/>
                <w:lang w:eastAsia="en-US"/>
              </w:rPr>
              <w:lastRenderedPageBreak/>
              <w:t>•</w:t>
            </w:r>
            <w:r w:rsidR="00C61B4F">
              <w:rPr>
                <w:rFonts w:eastAsia="Calibri"/>
                <w:sz w:val="20"/>
                <w:szCs w:val="20"/>
                <w:lang w:eastAsia="en-US"/>
              </w:rPr>
              <w:t xml:space="preserve"> </w:t>
            </w:r>
            <w:r w:rsidRPr="005A6AB2">
              <w:rPr>
                <w:rFonts w:eastAsia="Calibri"/>
                <w:sz w:val="20"/>
                <w:szCs w:val="20"/>
                <w:lang w:eastAsia="en-US"/>
              </w:rPr>
              <w:t>One plan</w:t>
            </w:r>
          </w:p>
          <w:p w14:paraId="2FB90F72" w14:textId="77777777" w:rsidR="00C64388" w:rsidRDefault="00C64388" w:rsidP="001540D6">
            <w:pPr>
              <w:spacing w:after="0" w:line="240" w:lineRule="auto"/>
              <w:rPr>
                <w:rFonts w:ascii="Arial" w:eastAsia="Calibri" w:hAnsi="Arial" w:cs="Arial"/>
                <w:sz w:val="20"/>
                <w:szCs w:val="20"/>
                <w:lang w:eastAsia="en-US"/>
              </w:rPr>
            </w:pPr>
          </w:p>
          <w:p w14:paraId="1825C5CC" w14:textId="6F46CED6" w:rsidR="00C64388" w:rsidRDefault="00C64388" w:rsidP="00C64388">
            <w:pPr>
              <w:spacing w:after="0" w:line="240" w:lineRule="auto"/>
              <w:rPr>
                <w:rFonts w:ascii="Arial" w:eastAsia="Calibri" w:hAnsi="Arial" w:cs="Arial"/>
                <w:sz w:val="20"/>
                <w:szCs w:val="20"/>
                <w:lang w:eastAsia="en-US"/>
              </w:rPr>
            </w:pPr>
            <w:r w:rsidRPr="00C64388">
              <w:rPr>
                <w:rFonts w:ascii="Arial" w:eastAsia="Calibri" w:hAnsi="Arial" w:cs="Arial"/>
                <w:sz w:val="20"/>
                <w:szCs w:val="20"/>
                <w:lang w:eastAsia="en-US"/>
              </w:rPr>
              <w:t>•</w:t>
            </w:r>
            <w:r w:rsidR="00C61B4F">
              <w:rPr>
                <w:rFonts w:ascii="Arial" w:eastAsia="Calibri" w:hAnsi="Arial" w:cs="Arial"/>
                <w:sz w:val="20"/>
                <w:szCs w:val="20"/>
                <w:lang w:eastAsia="en-US"/>
              </w:rPr>
              <w:t xml:space="preserve"> </w:t>
            </w:r>
            <w:r w:rsidRPr="00C64388">
              <w:rPr>
                <w:rFonts w:ascii="Arial" w:eastAsia="Calibri" w:hAnsi="Arial" w:cs="Arial"/>
                <w:sz w:val="20"/>
                <w:szCs w:val="20"/>
                <w:lang w:eastAsia="en-US"/>
              </w:rPr>
              <w:t>Two additional STEM roles in GMV NSL by end of contract</w:t>
            </w:r>
          </w:p>
          <w:p w14:paraId="5E2BCADE" w14:textId="77777777" w:rsidR="00CF53F0" w:rsidRPr="00C64388" w:rsidRDefault="00CF53F0" w:rsidP="00C64388">
            <w:pPr>
              <w:spacing w:after="0" w:line="240" w:lineRule="auto"/>
              <w:rPr>
                <w:rFonts w:ascii="Arial" w:eastAsia="Calibri" w:hAnsi="Arial" w:cs="Arial"/>
                <w:sz w:val="20"/>
                <w:szCs w:val="20"/>
                <w:lang w:eastAsia="en-US"/>
              </w:rPr>
            </w:pPr>
          </w:p>
          <w:p w14:paraId="06A9A9BF" w14:textId="298DACF6" w:rsidR="00C64388" w:rsidRDefault="00C64388" w:rsidP="00C64388">
            <w:pPr>
              <w:spacing w:after="0" w:line="240" w:lineRule="auto"/>
              <w:rPr>
                <w:rFonts w:ascii="Arial" w:eastAsia="Calibri" w:hAnsi="Arial" w:cs="Arial"/>
                <w:sz w:val="20"/>
                <w:szCs w:val="20"/>
                <w:lang w:eastAsia="en-US"/>
              </w:rPr>
            </w:pPr>
            <w:r w:rsidRPr="00C64388">
              <w:rPr>
                <w:rFonts w:ascii="Arial" w:eastAsia="Calibri" w:hAnsi="Arial" w:cs="Arial"/>
                <w:sz w:val="20"/>
                <w:szCs w:val="20"/>
                <w:lang w:eastAsia="en-US"/>
              </w:rPr>
              <w:t>•</w:t>
            </w:r>
            <w:r w:rsidR="00C61B4F">
              <w:rPr>
                <w:rFonts w:ascii="Arial" w:eastAsia="Calibri" w:hAnsi="Arial" w:cs="Arial"/>
                <w:sz w:val="20"/>
                <w:szCs w:val="20"/>
                <w:lang w:eastAsia="en-US"/>
              </w:rPr>
              <w:t xml:space="preserve"> </w:t>
            </w:r>
            <w:r w:rsidRPr="00C64388">
              <w:rPr>
                <w:rFonts w:ascii="Arial" w:eastAsia="Calibri" w:hAnsi="Arial" w:cs="Arial"/>
                <w:sz w:val="20"/>
                <w:szCs w:val="20"/>
                <w:lang w:eastAsia="en-US"/>
              </w:rPr>
              <w:t>An increase of five in the number of STEM roles that are filled by either (a) a woman, (b) a person of BAME origin, (c) a person with a disability, (d) a non-UK national</w:t>
            </w:r>
          </w:p>
          <w:p w14:paraId="3242C955" w14:textId="77777777" w:rsidR="00D41545" w:rsidRDefault="00D41545" w:rsidP="00C64388">
            <w:pPr>
              <w:spacing w:after="0" w:line="240" w:lineRule="auto"/>
              <w:rPr>
                <w:rFonts w:ascii="Arial" w:eastAsia="Calibri" w:hAnsi="Arial" w:cs="Arial"/>
                <w:sz w:val="20"/>
                <w:szCs w:val="20"/>
                <w:lang w:eastAsia="en-US"/>
              </w:rPr>
            </w:pPr>
          </w:p>
          <w:p w14:paraId="235B0A33" w14:textId="66980BAE" w:rsidR="00D41545" w:rsidRDefault="00D41545" w:rsidP="00C64388">
            <w:pPr>
              <w:spacing w:after="0" w:line="240" w:lineRule="auto"/>
              <w:rPr>
                <w:rFonts w:ascii="Arial" w:eastAsia="Calibri" w:hAnsi="Arial" w:cs="Arial"/>
                <w:sz w:val="20"/>
                <w:szCs w:val="20"/>
                <w:lang w:eastAsia="en-US"/>
              </w:rPr>
            </w:pPr>
            <w:r w:rsidRPr="00D41545">
              <w:rPr>
                <w:rFonts w:ascii="Arial" w:eastAsia="Calibri" w:hAnsi="Arial" w:cs="Arial"/>
                <w:sz w:val="20"/>
                <w:szCs w:val="20"/>
                <w:lang w:eastAsia="en-US"/>
              </w:rPr>
              <w:t>•</w:t>
            </w:r>
            <w:r w:rsidR="00C61B4F">
              <w:rPr>
                <w:rFonts w:ascii="Arial" w:eastAsia="Calibri" w:hAnsi="Arial" w:cs="Arial"/>
                <w:sz w:val="20"/>
                <w:szCs w:val="20"/>
                <w:lang w:eastAsia="en-US"/>
              </w:rPr>
              <w:t xml:space="preserve"> </w:t>
            </w:r>
            <w:r w:rsidRPr="00D41545">
              <w:rPr>
                <w:rFonts w:ascii="Arial" w:eastAsia="Calibri" w:hAnsi="Arial" w:cs="Arial"/>
                <w:sz w:val="20"/>
                <w:szCs w:val="20"/>
                <w:lang w:eastAsia="en-US"/>
              </w:rPr>
              <w:t>80% of the project spend in the East Midlands region</w:t>
            </w:r>
          </w:p>
          <w:p w14:paraId="6A7C8F0F" w14:textId="77777777" w:rsidR="007D4E06" w:rsidRDefault="007D4E06" w:rsidP="00C64388">
            <w:pPr>
              <w:spacing w:after="0" w:line="240" w:lineRule="auto"/>
              <w:rPr>
                <w:rFonts w:ascii="Arial" w:eastAsia="Calibri" w:hAnsi="Arial" w:cs="Arial"/>
                <w:sz w:val="20"/>
                <w:szCs w:val="20"/>
                <w:lang w:eastAsia="en-US"/>
              </w:rPr>
            </w:pPr>
          </w:p>
          <w:p w14:paraId="5F7AA0B5" w14:textId="4205DEB7" w:rsidR="007D4E06" w:rsidRDefault="007D4E06" w:rsidP="00C64388">
            <w:pPr>
              <w:spacing w:after="0" w:line="240" w:lineRule="auto"/>
              <w:rPr>
                <w:rFonts w:ascii="Arial" w:eastAsia="Calibri" w:hAnsi="Arial" w:cs="Arial"/>
                <w:sz w:val="20"/>
                <w:szCs w:val="20"/>
                <w:lang w:eastAsia="en-US"/>
              </w:rPr>
            </w:pPr>
            <w:r w:rsidRPr="007D4E06">
              <w:rPr>
                <w:rFonts w:ascii="Arial" w:eastAsia="Calibri" w:hAnsi="Arial" w:cs="Arial"/>
                <w:sz w:val="20"/>
                <w:szCs w:val="20"/>
                <w:lang w:eastAsia="en-US"/>
              </w:rPr>
              <w:t>•</w:t>
            </w:r>
            <w:r w:rsidR="00C61B4F">
              <w:rPr>
                <w:rFonts w:ascii="Arial" w:eastAsia="Calibri" w:hAnsi="Arial" w:cs="Arial"/>
                <w:sz w:val="20"/>
                <w:szCs w:val="20"/>
                <w:lang w:eastAsia="en-US"/>
              </w:rPr>
              <w:t xml:space="preserve"> </w:t>
            </w:r>
            <w:r w:rsidRPr="007D4E06">
              <w:rPr>
                <w:rFonts w:ascii="Arial" w:eastAsia="Calibri" w:hAnsi="Arial" w:cs="Arial"/>
                <w:sz w:val="20"/>
                <w:szCs w:val="20"/>
                <w:lang w:eastAsia="en-US"/>
              </w:rPr>
              <w:t>One plan towards introduction of PNT apprenticeship scheme</w:t>
            </w:r>
          </w:p>
          <w:p w14:paraId="46DE6FB3" w14:textId="77777777" w:rsidR="00172F3E" w:rsidRDefault="00172F3E" w:rsidP="00C64388">
            <w:pPr>
              <w:spacing w:after="0" w:line="240" w:lineRule="auto"/>
              <w:rPr>
                <w:rFonts w:ascii="Arial" w:eastAsia="Calibri" w:hAnsi="Arial" w:cs="Arial"/>
                <w:sz w:val="20"/>
                <w:szCs w:val="20"/>
                <w:lang w:eastAsia="en-US"/>
              </w:rPr>
            </w:pPr>
          </w:p>
          <w:p w14:paraId="075B3DA5" w14:textId="35E39A26" w:rsidR="00172F3E" w:rsidRDefault="00172F3E" w:rsidP="00172F3E">
            <w:pPr>
              <w:spacing w:after="0" w:line="240" w:lineRule="auto"/>
              <w:rPr>
                <w:rFonts w:ascii="Arial" w:eastAsia="Calibri" w:hAnsi="Arial" w:cs="Arial"/>
                <w:sz w:val="20"/>
                <w:szCs w:val="20"/>
                <w:lang w:eastAsia="en-US"/>
              </w:rPr>
            </w:pPr>
            <w:r w:rsidRPr="00172F3E">
              <w:rPr>
                <w:rFonts w:ascii="Arial" w:eastAsia="Calibri" w:hAnsi="Arial" w:cs="Arial"/>
                <w:sz w:val="20"/>
                <w:szCs w:val="20"/>
                <w:lang w:eastAsia="en-US"/>
              </w:rPr>
              <w:t>•</w:t>
            </w:r>
            <w:r w:rsidR="00C61B4F">
              <w:rPr>
                <w:rFonts w:ascii="Arial" w:eastAsia="Calibri" w:hAnsi="Arial" w:cs="Arial"/>
                <w:sz w:val="20"/>
                <w:szCs w:val="20"/>
                <w:lang w:eastAsia="en-US"/>
              </w:rPr>
              <w:t xml:space="preserve"> </w:t>
            </w:r>
            <w:r w:rsidRPr="00172F3E">
              <w:rPr>
                <w:rFonts w:ascii="Arial" w:eastAsia="Calibri" w:hAnsi="Arial" w:cs="Arial"/>
                <w:sz w:val="20"/>
                <w:szCs w:val="20"/>
                <w:lang w:eastAsia="en-US"/>
              </w:rPr>
              <w:t>2 or more training engagements</w:t>
            </w:r>
          </w:p>
          <w:p w14:paraId="779D7EC4" w14:textId="77777777" w:rsidR="00C61B4F" w:rsidRPr="00172F3E" w:rsidRDefault="00C61B4F" w:rsidP="00172F3E">
            <w:pPr>
              <w:spacing w:after="0" w:line="240" w:lineRule="auto"/>
              <w:rPr>
                <w:rFonts w:ascii="Arial" w:eastAsia="Calibri" w:hAnsi="Arial" w:cs="Arial"/>
                <w:sz w:val="20"/>
                <w:szCs w:val="20"/>
                <w:lang w:eastAsia="en-US"/>
              </w:rPr>
            </w:pPr>
          </w:p>
          <w:p w14:paraId="0B0B21F1" w14:textId="737A38DB" w:rsidR="00172F3E" w:rsidRPr="009D09A7" w:rsidRDefault="00172F3E" w:rsidP="00172F3E">
            <w:pPr>
              <w:spacing w:after="0" w:line="240" w:lineRule="auto"/>
              <w:rPr>
                <w:rFonts w:ascii="Arial" w:eastAsia="Calibri" w:hAnsi="Arial" w:cs="Arial"/>
                <w:sz w:val="20"/>
                <w:szCs w:val="20"/>
                <w:lang w:eastAsia="en-US"/>
              </w:rPr>
            </w:pPr>
            <w:r w:rsidRPr="00172F3E">
              <w:rPr>
                <w:rFonts w:ascii="Arial" w:eastAsia="Calibri" w:hAnsi="Arial" w:cs="Arial"/>
                <w:sz w:val="20"/>
                <w:szCs w:val="20"/>
                <w:lang w:eastAsia="en-US"/>
              </w:rPr>
              <w:t>•</w:t>
            </w:r>
            <w:r w:rsidR="00C61B4F">
              <w:rPr>
                <w:rFonts w:ascii="Arial" w:eastAsia="Calibri" w:hAnsi="Arial" w:cs="Arial"/>
                <w:sz w:val="20"/>
                <w:szCs w:val="20"/>
                <w:lang w:eastAsia="en-US"/>
              </w:rPr>
              <w:t xml:space="preserve"> </w:t>
            </w:r>
            <w:r w:rsidRPr="00172F3E">
              <w:rPr>
                <w:rFonts w:ascii="Arial" w:eastAsia="Calibri" w:hAnsi="Arial" w:cs="Arial"/>
                <w:sz w:val="20"/>
                <w:szCs w:val="20"/>
                <w:lang w:eastAsia="en-US"/>
              </w:rPr>
              <w:t>5% of total project price spent on improving PNT skills</w:t>
            </w:r>
          </w:p>
        </w:tc>
      </w:tr>
      <w:tr w:rsidR="001540D6" w:rsidRPr="009D09A7" w14:paraId="77C0B8EC" w14:textId="66A177DB" w:rsidTr="001540D6">
        <w:tc>
          <w:tcPr>
            <w:tcW w:w="1701" w:type="dxa"/>
            <w:tcBorders>
              <w:top w:val="single" w:sz="4" w:space="0" w:color="auto"/>
              <w:left w:val="single" w:sz="4" w:space="0" w:color="auto"/>
              <w:bottom w:val="single" w:sz="4" w:space="0" w:color="auto"/>
              <w:right w:val="single" w:sz="4" w:space="0" w:color="auto"/>
            </w:tcBorders>
          </w:tcPr>
          <w:p w14:paraId="631D9AD9" w14:textId="77777777" w:rsidR="001540D6" w:rsidRPr="00464EB9"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lastRenderedPageBreak/>
              <w:t xml:space="preserve">Theme 3: Fighting climate change </w:t>
            </w:r>
          </w:p>
          <w:p w14:paraId="01CA5E16" w14:textId="77777777" w:rsidR="001540D6" w:rsidRPr="00464EB9" w:rsidRDefault="001540D6" w:rsidP="001540D6">
            <w:pPr>
              <w:spacing w:after="0" w:line="240" w:lineRule="auto"/>
              <w:rPr>
                <w:rFonts w:ascii="Arial" w:eastAsia="Calibri" w:hAnsi="Arial" w:cs="Arial"/>
                <w:sz w:val="20"/>
                <w:szCs w:val="20"/>
                <w:lang w:eastAsia="en-US"/>
              </w:rPr>
            </w:pPr>
          </w:p>
        </w:tc>
        <w:tc>
          <w:tcPr>
            <w:tcW w:w="1917" w:type="dxa"/>
            <w:tcBorders>
              <w:top w:val="single" w:sz="4" w:space="0" w:color="auto"/>
              <w:left w:val="single" w:sz="4" w:space="0" w:color="auto"/>
              <w:bottom w:val="single" w:sz="4" w:space="0" w:color="auto"/>
              <w:right w:val="single" w:sz="4" w:space="0" w:color="auto"/>
            </w:tcBorders>
          </w:tcPr>
          <w:p w14:paraId="4B883102" w14:textId="77777777" w:rsidR="001540D6" w:rsidRPr="00464EB9"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 xml:space="preserve">Evidence of the Framework Contractor’s progress towards the </w:t>
            </w:r>
            <w:proofErr w:type="gramStart"/>
            <w:r w:rsidRPr="00464EB9">
              <w:rPr>
                <w:rFonts w:ascii="Arial" w:eastAsia="Calibri" w:hAnsi="Arial" w:cs="Arial"/>
                <w:sz w:val="20"/>
                <w:szCs w:val="20"/>
                <w:lang w:eastAsia="en-US"/>
              </w:rPr>
              <w:t>following:-</w:t>
            </w:r>
            <w:proofErr w:type="gramEnd"/>
          </w:p>
          <w:p w14:paraId="42CCEA5A" w14:textId="77777777" w:rsidR="001540D6" w:rsidRPr="00464EB9" w:rsidRDefault="001540D6" w:rsidP="001540D6">
            <w:pPr>
              <w:spacing w:after="0" w:line="240" w:lineRule="auto"/>
              <w:rPr>
                <w:rFonts w:ascii="Arial" w:eastAsia="Calibri" w:hAnsi="Arial" w:cs="Arial"/>
                <w:sz w:val="20"/>
                <w:szCs w:val="20"/>
                <w:lang w:eastAsia="en-US"/>
              </w:rPr>
            </w:pPr>
          </w:p>
          <w:p w14:paraId="4A475A42" w14:textId="77777777" w:rsidR="001540D6" w:rsidRPr="00464EB9" w:rsidRDefault="001540D6" w:rsidP="001540D6">
            <w:pPr>
              <w:pStyle w:val="Default"/>
              <w:spacing w:after="53"/>
              <w:rPr>
                <w:rFonts w:ascii="Arial" w:hAnsi="Arial" w:cs="Arial"/>
                <w:sz w:val="20"/>
                <w:szCs w:val="20"/>
              </w:rPr>
            </w:pPr>
            <w:r w:rsidRPr="00464EB9">
              <w:rPr>
                <w:rFonts w:ascii="Arial" w:hAnsi="Arial" w:cs="Arial"/>
                <w:sz w:val="20"/>
                <w:szCs w:val="20"/>
              </w:rPr>
              <w:t>● Number of people-hours spent protecting and improving the environment under the contract, by UK region.</w:t>
            </w:r>
          </w:p>
        </w:tc>
        <w:tc>
          <w:tcPr>
            <w:tcW w:w="1861" w:type="dxa"/>
            <w:tcBorders>
              <w:top w:val="single" w:sz="4" w:space="0" w:color="auto"/>
              <w:left w:val="single" w:sz="4" w:space="0" w:color="auto"/>
              <w:bottom w:val="single" w:sz="4" w:space="0" w:color="auto"/>
              <w:right w:val="single" w:sz="4" w:space="0" w:color="auto"/>
            </w:tcBorders>
          </w:tcPr>
          <w:p w14:paraId="270A858A" w14:textId="77777777" w:rsidR="007D1293" w:rsidRPr="00464EB9" w:rsidRDefault="007D1293" w:rsidP="007D1293">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GMV NSL will prepare and deliver a brief for all staff working on the contract on the actions to be taken under the contract to improve the environment.</w:t>
            </w:r>
          </w:p>
          <w:p w14:paraId="59B1D992" w14:textId="77777777" w:rsidR="007D1293" w:rsidRPr="00464EB9" w:rsidRDefault="007D1293" w:rsidP="007D1293">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 xml:space="preserve">GMV NSL will promote and report in monthly progress reports on environmentally sustainable actions under the contract including: </w:t>
            </w:r>
          </w:p>
          <w:p w14:paraId="16F49919" w14:textId="2011C612" w:rsidR="007D1293" w:rsidRPr="00464EB9" w:rsidRDefault="007D1293" w:rsidP="007D1293">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Switching off electronic items and lights when not in use</w:t>
            </w:r>
          </w:p>
          <w:p w14:paraId="40A20C81" w14:textId="3FDAF9D2" w:rsidR="007D1293" w:rsidRPr="00464EB9" w:rsidRDefault="007D1293" w:rsidP="007D1293">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Promoting home working where office working is not necessary</w:t>
            </w:r>
          </w:p>
          <w:p w14:paraId="23C68216" w14:textId="779C5681" w:rsidR="007D1293" w:rsidRPr="00464EB9" w:rsidRDefault="007D1293" w:rsidP="007D1293">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 xml:space="preserve">Travel via public transport or </w:t>
            </w:r>
            <w:proofErr w:type="spellStart"/>
            <w:r w:rsidRPr="00464EB9">
              <w:rPr>
                <w:rFonts w:ascii="Arial" w:eastAsia="Calibri" w:hAnsi="Arial" w:cs="Arial"/>
                <w:sz w:val="20"/>
                <w:szCs w:val="20"/>
                <w:lang w:eastAsia="en-US"/>
              </w:rPr>
              <w:t>car pooling</w:t>
            </w:r>
            <w:proofErr w:type="spellEnd"/>
            <w:r w:rsidRPr="00464EB9">
              <w:rPr>
                <w:rFonts w:ascii="Arial" w:eastAsia="Calibri" w:hAnsi="Arial" w:cs="Arial"/>
                <w:sz w:val="20"/>
                <w:szCs w:val="20"/>
                <w:lang w:eastAsia="en-US"/>
              </w:rPr>
              <w:t xml:space="preserve"> to “in person” project meetings </w:t>
            </w:r>
          </w:p>
          <w:p w14:paraId="11795BF0" w14:textId="7B6E54CC" w:rsidR="007D1293" w:rsidRPr="00464EB9" w:rsidRDefault="007D1293" w:rsidP="007D1293">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Holding project meetings virtually, where possible, to reduce travel requirements</w:t>
            </w:r>
          </w:p>
          <w:p w14:paraId="77C8C6C6" w14:textId="6E91347D" w:rsidR="007D1293" w:rsidRPr="00464EB9" w:rsidRDefault="007D1293" w:rsidP="007D1293">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Reuse project hardware, from previous contracts, and/or plan for reuse in future contracts.</w:t>
            </w:r>
          </w:p>
          <w:p w14:paraId="6C7E89CC" w14:textId="77777777" w:rsidR="007D1293" w:rsidRPr="00464EB9" w:rsidRDefault="007D1293" w:rsidP="007D1293">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 xml:space="preserve">GMV NSL will use local suppliers where possible to provide services required by the project, to </w:t>
            </w:r>
            <w:r w:rsidRPr="00464EB9">
              <w:rPr>
                <w:rFonts w:ascii="Arial" w:eastAsia="Calibri" w:hAnsi="Arial" w:cs="Arial"/>
                <w:sz w:val="20"/>
                <w:szCs w:val="20"/>
                <w:lang w:eastAsia="en-US"/>
              </w:rPr>
              <w:lastRenderedPageBreak/>
              <w:t>minimise delivery and distribution of goods. GMV NSL will report in monthly progress reports on suppliers used.</w:t>
            </w:r>
          </w:p>
          <w:p w14:paraId="4D79384A" w14:textId="77777777" w:rsidR="007D1293" w:rsidRPr="00464EB9" w:rsidRDefault="007D1293" w:rsidP="007D1293">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GMV NSL will include as part of the project exploitation report examples of environmentally sustaining outcomes of improving assured PNT.</w:t>
            </w:r>
          </w:p>
          <w:p w14:paraId="2E5E6E78" w14:textId="3E715F5A" w:rsidR="001540D6" w:rsidRPr="00464EB9" w:rsidRDefault="007D1293" w:rsidP="007D1293">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GMV NSL will include as part of the exploitation report, plans for introducing environment and sustainability imperatives for its supply chain in future contracts.</w:t>
            </w:r>
          </w:p>
        </w:tc>
        <w:tc>
          <w:tcPr>
            <w:tcW w:w="1956" w:type="dxa"/>
            <w:tcBorders>
              <w:top w:val="single" w:sz="4" w:space="0" w:color="auto"/>
              <w:left w:val="single" w:sz="4" w:space="0" w:color="auto"/>
              <w:bottom w:val="single" w:sz="4" w:space="0" w:color="auto"/>
              <w:right w:val="single" w:sz="4" w:space="0" w:color="auto"/>
            </w:tcBorders>
          </w:tcPr>
          <w:p w14:paraId="496EF8ED" w14:textId="7B44B046"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lastRenderedPageBreak/>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Production of a brief</w:t>
            </w:r>
          </w:p>
          <w:p w14:paraId="152B5522" w14:textId="77777777" w:rsidR="00CA508E" w:rsidRPr="00464EB9" w:rsidRDefault="00CA508E" w:rsidP="001540D6">
            <w:pPr>
              <w:spacing w:after="0" w:line="240" w:lineRule="auto"/>
              <w:rPr>
                <w:rFonts w:ascii="Arial" w:eastAsia="Calibri" w:hAnsi="Arial" w:cs="Arial"/>
                <w:sz w:val="20"/>
                <w:szCs w:val="20"/>
                <w:lang w:eastAsia="en-US"/>
              </w:rPr>
            </w:pPr>
          </w:p>
          <w:p w14:paraId="41508AFE" w14:textId="5F4F47D7"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Delivery of the brief to all staff working on the contrac</w:t>
            </w:r>
            <w:r w:rsidR="00CA508E">
              <w:rPr>
                <w:rFonts w:ascii="Arial" w:eastAsia="Calibri" w:hAnsi="Arial" w:cs="Arial"/>
                <w:sz w:val="20"/>
                <w:szCs w:val="20"/>
                <w:lang w:eastAsia="en-US"/>
              </w:rPr>
              <w:t>t</w:t>
            </w:r>
          </w:p>
          <w:p w14:paraId="7F83DF6A" w14:textId="77777777" w:rsidR="00CA508E" w:rsidRPr="00464EB9" w:rsidRDefault="00CA508E" w:rsidP="001540D6">
            <w:pPr>
              <w:spacing w:after="0" w:line="240" w:lineRule="auto"/>
              <w:rPr>
                <w:rFonts w:ascii="Arial" w:eastAsia="Calibri" w:hAnsi="Arial" w:cs="Arial"/>
                <w:sz w:val="20"/>
                <w:szCs w:val="20"/>
                <w:lang w:eastAsia="en-US"/>
              </w:rPr>
            </w:pPr>
          </w:p>
          <w:p w14:paraId="49F10585" w14:textId="49D1E3A6"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 xml:space="preserve">Monthly electricity </w:t>
            </w:r>
            <w:proofErr w:type="gramStart"/>
            <w:r w:rsidRPr="00464EB9">
              <w:rPr>
                <w:rFonts w:ascii="Arial" w:eastAsia="Calibri" w:hAnsi="Arial" w:cs="Arial"/>
                <w:sz w:val="20"/>
                <w:szCs w:val="20"/>
                <w:lang w:eastAsia="en-US"/>
              </w:rPr>
              <w:t>use</w:t>
            </w:r>
            <w:proofErr w:type="gramEnd"/>
            <w:r w:rsidRPr="00464EB9">
              <w:rPr>
                <w:rFonts w:ascii="Arial" w:eastAsia="Calibri" w:hAnsi="Arial" w:cs="Arial"/>
                <w:sz w:val="20"/>
                <w:szCs w:val="20"/>
                <w:lang w:eastAsia="en-US"/>
              </w:rPr>
              <w:t xml:space="preserve"> in the GMV NSL offices</w:t>
            </w:r>
          </w:p>
          <w:p w14:paraId="1417283B" w14:textId="77777777" w:rsidR="00D83855" w:rsidRPr="00464EB9" w:rsidRDefault="00D83855" w:rsidP="001540D6">
            <w:pPr>
              <w:spacing w:after="0" w:line="240" w:lineRule="auto"/>
              <w:rPr>
                <w:rFonts w:ascii="Arial" w:eastAsia="Calibri" w:hAnsi="Arial" w:cs="Arial"/>
                <w:sz w:val="20"/>
                <w:szCs w:val="20"/>
                <w:lang w:eastAsia="en-US"/>
              </w:rPr>
            </w:pPr>
          </w:p>
          <w:p w14:paraId="3E6D9197" w14:textId="39616558"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Number proportion of home working days by project staff</w:t>
            </w:r>
          </w:p>
          <w:p w14:paraId="6879C67F" w14:textId="77777777" w:rsidR="00CA508E" w:rsidRPr="00464EB9" w:rsidRDefault="00CA508E" w:rsidP="001540D6">
            <w:pPr>
              <w:spacing w:after="0" w:line="240" w:lineRule="auto"/>
              <w:rPr>
                <w:rFonts w:ascii="Arial" w:eastAsia="Calibri" w:hAnsi="Arial" w:cs="Arial"/>
                <w:sz w:val="20"/>
                <w:szCs w:val="20"/>
                <w:lang w:eastAsia="en-US"/>
              </w:rPr>
            </w:pPr>
          </w:p>
          <w:p w14:paraId="0C771245" w14:textId="299D7947"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Details of travel arrangements to project meetings, and estimate of the environmental impact in CO2</w:t>
            </w:r>
          </w:p>
          <w:p w14:paraId="19425843" w14:textId="77777777" w:rsidR="00CA508E" w:rsidRPr="00464EB9" w:rsidRDefault="00CA508E" w:rsidP="001540D6">
            <w:pPr>
              <w:spacing w:after="0" w:line="240" w:lineRule="auto"/>
              <w:rPr>
                <w:rFonts w:ascii="Arial" w:eastAsia="Calibri" w:hAnsi="Arial" w:cs="Arial"/>
                <w:sz w:val="20"/>
                <w:szCs w:val="20"/>
                <w:lang w:eastAsia="en-US"/>
              </w:rPr>
            </w:pPr>
          </w:p>
          <w:p w14:paraId="4F048E53" w14:textId="489FC164"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Proportion of project meetings held virtually</w:t>
            </w:r>
          </w:p>
          <w:p w14:paraId="33CAF112" w14:textId="77777777" w:rsidR="00CA508E" w:rsidRPr="00464EB9" w:rsidRDefault="00CA508E" w:rsidP="001540D6">
            <w:pPr>
              <w:spacing w:after="0" w:line="240" w:lineRule="auto"/>
              <w:rPr>
                <w:rFonts w:ascii="Arial" w:eastAsia="Calibri" w:hAnsi="Arial" w:cs="Arial"/>
                <w:sz w:val="20"/>
                <w:szCs w:val="20"/>
                <w:lang w:eastAsia="en-US"/>
              </w:rPr>
            </w:pPr>
          </w:p>
          <w:p w14:paraId="7CD4D4E6" w14:textId="7B35CDC2"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Details of reuse opportunities</w:t>
            </w:r>
          </w:p>
          <w:p w14:paraId="5A239378" w14:textId="77777777" w:rsidR="00CA508E" w:rsidRPr="00464EB9" w:rsidRDefault="00CA508E" w:rsidP="001540D6">
            <w:pPr>
              <w:spacing w:after="0" w:line="240" w:lineRule="auto"/>
              <w:rPr>
                <w:rFonts w:ascii="Arial" w:eastAsia="Calibri" w:hAnsi="Arial" w:cs="Arial"/>
                <w:sz w:val="20"/>
                <w:szCs w:val="20"/>
                <w:lang w:eastAsia="en-US"/>
              </w:rPr>
            </w:pPr>
          </w:p>
          <w:p w14:paraId="0BF87817" w14:textId="6BAFE4F9"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 xml:space="preserve">Details of new GMV NSL policies and initiatives introduced during the project to reduce the </w:t>
            </w:r>
            <w:proofErr w:type="gramStart"/>
            <w:r w:rsidRPr="00464EB9">
              <w:rPr>
                <w:rFonts w:ascii="Arial" w:eastAsia="Calibri" w:hAnsi="Arial" w:cs="Arial"/>
                <w:sz w:val="20"/>
                <w:szCs w:val="20"/>
                <w:lang w:eastAsia="en-US"/>
              </w:rPr>
              <w:t>companies</w:t>
            </w:r>
            <w:proofErr w:type="gramEnd"/>
            <w:r w:rsidRPr="00464EB9">
              <w:rPr>
                <w:rFonts w:ascii="Arial" w:eastAsia="Calibri" w:hAnsi="Arial" w:cs="Arial"/>
                <w:sz w:val="20"/>
                <w:szCs w:val="20"/>
                <w:lang w:eastAsia="en-US"/>
              </w:rPr>
              <w:t xml:space="preserve"> environmental impact.</w:t>
            </w:r>
          </w:p>
          <w:p w14:paraId="55F02854" w14:textId="77777777" w:rsidR="00CA508E" w:rsidRPr="00464EB9" w:rsidRDefault="00CA508E" w:rsidP="001540D6">
            <w:pPr>
              <w:spacing w:after="0" w:line="240" w:lineRule="auto"/>
              <w:rPr>
                <w:rFonts w:ascii="Arial" w:eastAsia="Calibri" w:hAnsi="Arial" w:cs="Arial"/>
                <w:sz w:val="20"/>
                <w:szCs w:val="20"/>
                <w:lang w:eastAsia="en-US"/>
              </w:rPr>
            </w:pPr>
          </w:p>
          <w:p w14:paraId="5623B9A2" w14:textId="5D035F35" w:rsidR="001540D6" w:rsidRPr="00464EB9"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Proportion of (East Midlands) suppliers used under the contract, by number, value, and weight of goods supplied.</w:t>
            </w:r>
          </w:p>
          <w:p w14:paraId="33956D4B" w14:textId="50256B8E"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lastRenderedPageBreak/>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Section in the project exploitation report.</w:t>
            </w:r>
          </w:p>
          <w:p w14:paraId="469C0D16" w14:textId="77777777" w:rsidR="00011CB0" w:rsidRPr="00464EB9" w:rsidRDefault="00011CB0" w:rsidP="001540D6">
            <w:pPr>
              <w:spacing w:after="0" w:line="240" w:lineRule="auto"/>
              <w:rPr>
                <w:rFonts w:ascii="Arial" w:eastAsia="Calibri" w:hAnsi="Arial" w:cs="Arial"/>
                <w:sz w:val="20"/>
                <w:szCs w:val="20"/>
                <w:lang w:eastAsia="en-US"/>
              </w:rPr>
            </w:pPr>
          </w:p>
          <w:p w14:paraId="214C341D" w14:textId="18873C7E" w:rsidR="001540D6" w:rsidRPr="00464EB9"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Section in the project exploitation report.</w:t>
            </w:r>
          </w:p>
        </w:tc>
        <w:tc>
          <w:tcPr>
            <w:tcW w:w="1439" w:type="dxa"/>
            <w:tcBorders>
              <w:top w:val="single" w:sz="4" w:space="0" w:color="auto"/>
              <w:left w:val="single" w:sz="4" w:space="0" w:color="auto"/>
              <w:bottom w:val="single" w:sz="4" w:space="0" w:color="auto"/>
              <w:right w:val="single" w:sz="4" w:space="0" w:color="auto"/>
            </w:tcBorders>
          </w:tcPr>
          <w:p w14:paraId="6833EC48" w14:textId="764B2DC6" w:rsidR="001540D6" w:rsidRDefault="003369A9" w:rsidP="001540D6">
            <w:pPr>
              <w:spacing w:after="0" w:line="240" w:lineRule="auto"/>
              <w:rPr>
                <w:rFonts w:ascii="Arial" w:eastAsia="Calibri" w:hAnsi="Arial" w:cs="Arial"/>
                <w:sz w:val="20"/>
                <w:szCs w:val="20"/>
                <w:lang w:eastAsia="en-US"/>
              </w:rPr>
            </w:pPr>
            <w:r w:rsidRPr="003369A9">
              <w:rPr>
                <w:rFonts w:ascii="Arial" w:eastAsia="Calibri" w:hAnsi="Arial" w:cs="Arial"/>
                <w:sz w:val="20"/>
                <w:szCs w:val="20"/>
                <w:lang w:eastAsia="en-US"/>
              </w:rPr>
              <w:lastRenderedPageBreak/>
              <w:t>•</w:t>
            </w:r>
            <w:r w:rsidR="00C61B4F">
              <w:rPr>
                <w:rFonts w:ascii="Arial" w:eastAsia="Calibri" w:hAnsi="Arial" w:cs="Arial"/>
                <w:sz w:val="20"/>
                <w:szCs w:val="20"/>
                <w:lang w:eastAsia="en-US"/>
              </w:rPr>
              <w:t xml:space="preserve"> </w:t>
            </w:r>
            <w:r w:rsidRPr="003369A9">
              <w:rPr>
                <w:rFonts w:ascii="Arial" w:eastAsia="Calibri" w:hAnsi="Arial" w:cs="Arial"/>
                <w:sz w:val="20"/>
                <w:szCs w:val="20"/>
                <w:lang w:eastAsia="en-US"/>
              </w:rPr>
              <w:t>One brief delivered to all staff working on the contract</w:t>
            </w:r>
          </w:p>
          <w:p w14:paraId="318DCDB2" w14:textId="77777777" w:rsidR="00B238EB" w:rsidRDefault="00B238EB" w:rsidP="001540D6">
            <w:pPr>
              <w:spacing w:after="0" w:line="240" w:lineRule="auto"/>
              <w:rPr>
                <w:rFonts w:ascii="Arial" w:eastAsia="Calibri" w:hAnsi="Arial" w:cs="Arial"/>
                <w:sz w:val="20"/>
                <w:szCs w:val="20"/>
                <w:lang w:eastAsia="en-US"/>
              </w:rPr>
            </w:pPr>
          </w:p>
          <w:p w14:paraId="75850095" w14:textId="1FE1515C" w:rsidR="00B238EB" w:rsidRDefault="00B238EB" w:rsidP="00B238EB">
            <w:pPr>
              <w:spacing w:after="0" w:line="240" w:lineRule="auto"/>
              <w:rPr>
                <w:rFonts w:ascii="Arial" w:eastAsia="Calibri" w:hAnsi="Arial" w:cs="Arial"/>
                <w:sz w:val="20"/>
                <w:szCs w:val="20"/>
                <w:lang w:eastAsia="en-US"/>
              </w:rPr>
            </w:pPr>
            <w:r w:rsidRPr="00B238EB">
              <w:rPr>
                <w:rFonts w:ascii="Arial" w:eastAsia="Calibri" w:hAnsi="Arial" w:cs="Arial"/>
                <w:sz w:val="20"/>
                <w:szCs w:val="20"/>
                <w:lang w:eastAsia="en-US"/>
              </w:rPr>
              <w:t>•</w:t>
            </w:r>
            <w:r w:rsidR="00C61B4F">
              <w:rPr>
                <w:rFonts w:ascii="Arial" w:eastAsia="Calibri" w:hAnsi="Arial" w:cs="Arial"/>
                <w:sz w:val="20"/>
                <w:szCs w:val="20"/>
                <w:lang w:eastAsia="en-US"/>
              </w:rPr>
              <w:t xml:space="preserve"> </w:t>
            </w:r>
            <w:r w:rsidRPr="00B238EB">
              <w:rPr>
                <w:rFonts w:ascii="Arial" w:eastAsia="Calibri" w:hAnsi="Arial" w:cs="Arial"/>
                <w:sz w:val="20"/>
                <w:szCs w:val="20"/>
                <w:lang w:eastAsia="en-US"/>
              </w:rPr>
              <w:t>Project staff working at least 40% of time from home</w:t>
            </w:r>
          </w:p>
          <w:p w14:paraId="21FAFC7B" w14:textId="77777777" w:rsidR="00C61B4F" w:rsidRPr="00B238EB" w:rsidRDefault="00C61B4F" w:rsidP="00B238EB">
            <w:pPr>
              <w:spacing w:after="0" w:line="240" w:lineRule="auto"/>
              <w:rPr>
                <w:rFonts w:ascii="Arial" w:eastAsia="Calibri" w:hAnsi="Arial" w:cs="Arial"/>
                <w:sz w:val="20"/>
                <w:szCs w:val="20"/>
                <w:lang w:eastAsia="en-US"/>
              </w:rPr>
            </w:pPr>
          </w:p>
          <w:p w14:paraId="0A7451CA" w14:textId="34B4CE28" w:rsidR="00B238EB" w:rsidRDefault="00B238EB" w:rsidP="00B238EB">
            <w:pPr>
              <w:spacing w:after="0" w:line="240" w:lineRule="auto"/>
              <w:rPr>
                <w:rFonts w:ascii="Arial" w:eastAsia="Calibri" w:hAnsi="Arial" w:cs="Arial"/>
                <w:sz w:val="20"/>
                <w:szCs w:val="20"/>
                <w:lang w:eastAsia="en-US"/>
              </w:rPr>
            </w:pPr>
            <w:r w:rsidRPr="00B238EB">
              <w:rPr>
                <w:rFonts w:ascii="Arial" w:eastAsia="Calibri" w:hAnsi="Arial" w:cs="Arial"/>
                <w:sz w:val="20"/>
                <w:szCs w:val="20"/>
                <w:lang w:eastAsia="en-US"/>
              </w:rPr>
              <w:t>•</w:t>
            </w:r>
            <w:r w:rsidR="00C61B4F">
              <w:rPr>
                <w:rFonts w:ascii="Arial" w:eastAsia="Calibri" w:hAnsi="Arial" w:cs="Arial"/>
                <w:sz w:val="20"/>
                <w:szCs w:val="20"/>
                <w:lang w:eastAsia="en-US"/>
              </w:rPr>
              <w:t xml:space="preserve"> </w:t>
            </w:r>
            <w:r w:rsidRPr="00B238EB">
              <w:rPr>
                <w:rFonts w:ascii="Arial" w:eastAsia="Calibri" w:hAnsi="Arial" w:cs="Arial"/>
                <w:sz w:val="20"/>
                <w:szCs w:val="20"/>
                <w:lang w:eastAsia="en-US"/>
              </w:rPr>
              <w:t>Shared transport to all project meetings</w:t>
            </w:r>
          </w:p>
          <w:p w14:paraId="17559559" w14:textId="77777777" w:rsidR="00C61B4F" w:rsidRPr="00B238EB" w:rsidRDefault="00C61B4F" w:rsidP="00B238EB">
            <w:pPr>
              <w:spacing w:after="0" w:line="240" w:lineRule="auto"/>
              <w:rPr>
                <w:rFonts w:ascii="Arial" w:eastAsia="Calibri" w:hAnsi="Arial" w:cs="Arial"/>
                <w:sz w:val="20"/>
                <w:szCs w:val="20"/>
                <w:lang w:eastAsia="en-US"/>
              </w:rPr>
            </w:pPr>
          </w:p>
          <w:p w14:paraId="2951BFF3" w14:textId="7DD970FB" w:rsidR="00B238EB" w:rsidRDefault="00B238EB" w:rsidP="00B238EB">
            <w:pPr>
              <w:spacing w:after="0" w:line="240" w:lineRule="auto"/>
              <w:rPr>
                <w:rFonts w:ascii="Arial" w:eastAsia="Calibri" w:hAnsi="Arial" w:cs="Arial"/>
                <w:sz w:val="20"/>
                <w:szCs w:val="20"/>
                <w:lang w:eastAsia="en-US"/>
              </w:rPr>
            </w:pPr>
            <w:r w:rsidRPr="00B238EB">
              <w:rPr>
                <w:rFonts w:ascii="Arial" w:eastAsia="Calibri" w:hAnsi="Arial" w:cs="Arial"/>
                <w:sz w:val="20"/>
                <w:szCs w:val="20"/>
                <w:lang w:eastAsia="en-US"/>
              </w:rPr>
              <w:t>•</w:t>
            </w:r>
            <w:r w:rsidR="00C61B4F">
              <w:rPr>
                <w:rFonts w:ascii="Arial" w:eastAsia="Calibri" w:hAnsi="Arial" w:cs="Arial"/>
                <w:sz w:val="20"/>
                <w:szCs w:val="20"/>
                <w:lang w:eastAsia="en-US"/>
              </w:rPr>
              <w:t xml:space="preserve"> </w:t>
            </w:r>
            <w:r w:rsidRPr="00B238EB">
              <w:rPr>
                <w:rFonts w:ascii="Arial" w:eastAsia="Calibri" w:hAnsi="Arial" w:cs="Arial"/>
                <w:sz w:val="20"/>
                <w:szCs w:val="20"/>
                <w:lang w:eastAsia="en-US"/>
              </w:rPr>
              <w:t>60% or more of project meetings to be held virtually</w:t>
            </w:r>
          </w:p>
          <w:p w14:paraId="1755462E" w14:textId="77777777" w:rsidR="00C44A93" w:rsidRDefault="00C44A93" w:rsidP="00B238EB">
            <w:pPr>
              <w:spacing w:after="0" w:line="240" w:lineRule="auto"/>
              <w:rPr>
                <w:rFonts w:ascii="Arial" w:eastAsia="Calibri" w:hAnsi="Arial" w:cs="Arial"/>
                <w:sz w:val="20"/>
                <w:szCs w:val="20"/>
                <w:lang w:eastAsia="en-US"/>
              </w:rPr>
            </w:pPr>
          </w:p>
          <w:p w14:paraId="372F860E" w14:textId="63F6E629" w:rsidR="00C44A93" w:rsidRDefault="00C44A93" w:rsidP="00B238EB">
            <w:pPr>
              <w:spacing w:after="0" w:line="240" w:lineRule="auto"/>
              <w:rPr>
                <w:rFonts w:ascii="Arial" w:eastAsia="Calibri" w:hAnsi="Arial" w:cs="Arial"/>
                <w:sz w:val="20"/>
                <w:szCs w:val="20"/>
                <w:lang w:eastAsia="en-US"/>
              </w:rPr>
            </w:pPr>
            <w:r w:rsidRPr="00C44A93">
              <w:rPr>
                <w:rFonts w:ascii="Arial" w:eastAsia="Calibri" w:hAnsi="Arial" w:cs="Arial"/>
                <w:sz w:val="20"/>
                <w:szCs w:val="20"/>
                <w:lang w:eastAsia="en-US"/>
              </w:rPr>
              <w:t>•</w:t>
            </w:r>
            <w:r w:rsidR="00C61B4F">
              <w:rPr>
                <w:rFonts w:ascii="Arial" w:eastAsia="Calibri" w:hAnsi="Arial" w:cs="Arial"/>
                <w:sz w:val="20"/>
                <w:szCs w:val="20"/>
                <w:lang w:eastAsia="en-US"/>
              </w:rPr>
              <w:t xml:space="preserve"> </w:t>
            </w:r>
            <w:r w:rsidRPr="00C44A93">
              <w:rPr>
                <w:rFonts w:ascii="Arial" w:eastAsia="Calibri" w:hAnsi="Arial" w:cs="Arial"/>
                <w:sz w:val="20"/>
                <w:szCs w:val="20"/>
                <w:lang w:eastAsia="en-US"/>
              </w:rPr>
              <w:t>At least 20% of goods by value to be sourced from suppliers in the East Midlands</w:t>
            </w:r>
          </w:p>
          <w:p w14:paraId="07C36412" w14:textId="77777777" w:rsidR="00271B70" w:rsidRDefault="00271B70" w:rsidP="00B238EB">
            <w:pPr>
              <w:spacing w:after="0" w:line="240" w:lineRule="auto"/>
              <w:rPr>
                <w:rFonts w:ascii="Arial" w:eastAsia="Calibri" w:hAnsi="Arial" w:cs="Arial"/>
                <w:sz w:val="20"/>
                <w:szCs w:val="20"/>
                <w:lang w:eastAsia="en-US"/>
              </w:rPr>
            </w:pPr>
          </w:p>
          <w:p w14:paraId="5F52FEDE" w14:textId="23B35FB8" w:rsidR="00271B70" w:rsidRPr="00271B70" w:rsidRDefault="00271B70" w:rsidP="00271B70">
            <w:pPr>
              <w:spacing w:after="0" w:line="240" w:lineRule="auto"/>
              <w:rPr>
                <w:rFonts w:ascii="Arial" w:eastAsia="Calibri" w:hAnsi="Arial" w:cs="Arial"/>
                <w:sz w:val="20"/>
                <w:szCs w:val="20"/>
                <w:lang w:eastAsia="en-US"/>
              </w:rPr>
            </w:pPr>
            <w:r w:rsidRPr="00271B70">
              <w:rPr>
                <w:rFonts w:ascii="Arial" w:eastAsia="Calibri" w:hAnsi="Arial" w:cs="Arial"/>
                <w:sz w:val="20"/>
                <w:szCs w:val="20"/>
                <w:lang w:eastAsia="en-US"/>
              </w:rPr>
              <w:t>•</w:t>
            </w:r>
            <w:r w:rsidR="00C61B4F">
              <w:rPr>
                <w:rFonts w:ascii="Arial" w:eastAsia="Calibri" w:hAnsi="Arial" w:cs="Arial"/>
                <w:sz w:val="20"/>
                <w:szCs w:val="20"/>
                <w:lang w:eastAsia="en-US"/>
              </w:rPr>
              <w:t xml:space="preserve"> </w:t>
            </w:r>
            <w:r w:rsidRPr="00271B70">
              <w:rPr>
                <w:rFonts w:ascii="Arial" w:eastAsia="Calibri" w:hAnsi="Arial" w:cs="Arial"/>
                <w:sz w:val="20"/>
                <w:szCs w:val="20"/>
                <w:lang w:eastAsia="en-US"/>
              </w:rPr>
              <w:t>One project exploitation report</w:t>
            </w:r>
          </w:p>
          <w:p w14:paraId="5B7FFB60" w14:textId="26D9A017" w:rsidR="00271B70" w:rsidRPr="009D09A7" w:rsidRDefault="00271B70" w:rsidP="00271B70">
            <w:pPr>
              <w:spacing w:after="0" w:line="240" w:lineRule="auto"/>
              <w:rPr>
                <w:rFonts w:ascii="Arial" w:eastAsia="Calibri" w:hAnsi="Arial" w:cs="Arial"/>
                <w:sz w:val="20"/>
                <w:szCs w:val="20"/>
                <w:lang w:eastAsia="en-US"/>
              </w:rPr>
            </w:pPr>
          </w:p>
        </w:tc>
      </w:tr>
      <w:tr w:rsidR="001540D6" w:rsidRPr="009D09A7" w14:paraId="7494F34D" w14:textId="5536245E" w:rsidTr="001540D6">
        <w:tc>
          <w:tcPr>
            <w:tcW w:w="1701" w:type="dxa"/>
            <w:tcBorders>
              <w:top w:val="single" w:sz="4" w:space="0" w:color="auto"/>
              <w:left w:val="single" w:sz="4" w:space="0" w:color="auto"/>
              <w:bottom w:val="single" w:sz="4" w:space="0" w:color="auto"/>
              <w:right w:val="single" w:sz="4" w:space="0" w:color="auto"/>
            </w:tcBorders>
          </w:tcPr>
          <w:p w14:paraId="378332F1" w14:textId="77777777" w:rsidR="001540D6" w:rsidRPr="00464EB9"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 xml:space="preserve">Theme 4: Equal opportunity </w:t>
            </w:r>
          </w:p>
          <w:p w14:paraId="3F460F1C" w14:textId="77777777" w:rsidR="001540D6" w:rsidRPr="00464EB9" w:rsidRDefault="001540D6" w:rsidP="001540D6">
            <w:pPr>
              <w:spacing w:after="0" w:line="240" w:lineRule="auto"/>
              <w:rPr>
                <w:rFonts w:ascii="Arial" w:eastAsia="Calibri" w:hAnsi="Arial" w:cs="Arial"/>
                <w:sz w:val="20"/>
                <w:szCs w:val="20"/>
                <w:lang w:eastAsia="en-US"/>
              </w:rPr>
            </w:pPr>
          </w:p>
        </w:tc>
        <w:tc>
          <w:tcPr>
            <w:tcW w:w="1917" w:type="dxa"/>
            <w:tcBorders>
              <w:top w:val="single" w:sz="4" w:space="0" w:color="auto"/>
              <w:left w:val="single" w:sz="4" w:space="0" w:color="auto"/>
              <w:bottom w:val="single" w:sz="4" w:space="0" w:color="auto"/>
              <w:right w:val="single" w:sz="4" w:space="0" w:color="auto"/>
            </w:tcBorders>
          </w:tcPr>
          <w:p w14:paraId="7DBE6A8D" w14:textId="77777777" w:rsidR="001540D6" w:rsidRPr="00464EB9"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 xml:space="preserve">Evidence of the Framework Contractor’s progress towards the </w:t>
            </w:r>
            <w:proofErr w:type="gramStart"/>
            <w:r w:rsidRPr="00464EB9">
              <w:rPr>
                <w:rFonts w:ascii="Arial" w:eastAsia="Calibri" w:hAnsi="Arial" w:cs="Arial"/>
                <w:sz w:val="20"/>
                <w:szCs w:val="20"/>
                <w:lang w:eastAsia="en-US"/>
              </w:rPr>
              <w:t>following:-</w:t>
            </w:r>
            <w:proofErr w:type="gramEnd"/>
          </w:p>
          <w:p w14:paraId="0D0AAB12" w14:textId="77777777" w:rsidR="001540D6" w:rsidRPr="00464EB9" w:rsidRDefault="001540D6" w:rsidP="001540D6">
            <w:pPr>
              <w:spacing w:after="0" w:line="240" w:lineRule="auto"/>
              <w:rPr>
                <w:rFonts w:ascii="Arial" w:eastAsia="Calibri" w:hAnsi="Arial" w:cs="Arial"/>
                <w:sz w:val="20"/>
                <w:szCs w:val="20"/>
                <w:lang w:eastAsia="en-US"/>
              </w:rPr>
            </w:pPr>
          </w:p>
          <w:p w14:paraId="6D519127" w14:textId="77777777" w:rsidR="001540D6" w:rsidRPr="00464EB9"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 xml:space="preserve">● Total percentage of full-time equivalent (FTE) disabled people employed under the contract, as a proportion of the total FTE contract workforce, by UK </w:t>
            </w:r>
            <w:proofErr w:type="gramStart"/>
            <w:r w:rsidRPr="00464EB9">
              <w:rPr>
                <w:rFonts w:ascii="Arial" w:eastAsia="Calibri" w:hAnsi="Arial" w:cs="Arial"/>
                <w:sz w:val="20"/>
                <w:szCs w:val="20"/>
                <w:lang w:eastAsia="en-US"/>
              </w:rPr>
              <w:t>region..</w:t>
            </w:r>
            <w:proofErr w:type="gramEnd"/>
          </w:p>
        </w:tc>
        <w:tc>
          <w:tcPr>
            <w:tcW w:w="1861" w:type="dxa"/>
            <w:tcBorders>
              <w:top w:val="single" w:sz="4" w:space="0" w:color="auto"/>
              <w:left w:val="single" w:sz="4" w:space="0" w:color="auto"/>
              <w:bottom w:val="single" w:sz="4" w:space="0" w:color="auto"/>
              <w:right w:val="single" w:sz="4" w:space="0" w:color="auto"/>
            </w:tcBorders>
          </w:tcPr>
          <w:p w14:paraId="6CF5F350" w14:textId="12C0C9FB" w:rsidR="00464EB9" w:rsidRPr="00464EB9" w:rsidRDefault="00464EB9" w:rsidP="00464EB9">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 xml:space="preserve">GMV NSL will report in the monthly progress reports on the number, </w:t>
            </w:r>
            <w:proofErr w:type="gramStart"/>
            <w:r w:rsidRPr="00464EB9">
              <w:rPr>
                <w:rFonts w:ascii="Arial" w:eastAsia="Calibri" w:hAnsi="Arial" w:cs="Arial"/>
                <w:sz w:val="20"/>
                <w:szCs w:val="20"/>
                <w:lang w:eastAsia="en-US"/>
              </w:rPr>
              <w:t>proportion</w:t>
            </w:r>
            <w:proofErr w:type="gramEnd"/>
            <w:r w:rsidRPr="00464EB9">
              <w:rPr>
                <w:rFonts w:ascii="Arial" w:eastAsia="Calibri" w:hAnsi="Arial" w:cs="Arial"/>
                <w:sz w:val="20"/>
                <w:szCs w:val="20"/>
                <w:lang w:eastAsia="en-US"/>
              </w:rPr>
              <w:t xml:space="preserve"> and roles of persons with disabilities in GMV NSL (by region), and working on the delivery of the contract.</w:t>
            </w:r>
          </w:p>
          <w:p w14:paraId="09114FE5" w14:textId="77777777" w:rsidR="00464EB9" w:rsidRPr="00464EB9" w:rsidRDefault="00464EB9" w:rsidP="00464EB9">
            <w:pPr>
              <w:spacing w:after="0" w:line="240" w:lineRule="auto"/>
              <w:rPr>
                <w:rFonts w:ascii="Arial" w:eastAsia="Calibri" w:hAnsi="Arial" w:cs="Arial"/>
                <w:sz w:val="20"/>
                <w:szCs w:val="20"/>
                <w:lang w:eastAsia="en-US"/>
              </w:rPr>
            </w:pPr>
          </w:p>
          <w:p w14:paraId="6D3A672C" w14:textId="3284265F" w:rsidR="001540D6" w:rsidRPr="00464EB9" w:rsidRDefault="00464EB9" w:rsidP="00464EB9">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GMV NSL will report in the monthly progress report on actions taken within the company to assess and address the accessibility of company premises, as well as to ensure that in person meetings off site can be attended by any persons with disabilities.</w:t>
            </w:r>
          </w:p>
        </w:tc>
        <w:tc>
          <w:tcPr>
            <w:tcW w:w="1956" w:type="dxa"/>
            <w:tcBorders>
              <w:top w:val="single" w:sz="4" w:space="0" w:color="auto"/>
              <w:left w:val="single" w:sz="4" w:space="0" w:color="auto"/>
              <w:bottom w:val="single" w:sz="4" w:space="0" w:color="auto"/>
              <w:right w:val="single" w:sz="4" w:space="0" w:color="auto"/>
            </w:tcBorders>
          </w:tcPr>
          <w:p w14:paraId="2B0BCD68" w14:textId="77F8CFE3"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Number and proportion of persons and FTEs with disabilities working in GMV NSL</w:t>
            </w:r>
          </w:p>
          <w:p w14:paraId="1F4C3113" w14:textId="77777777" w:rsidR="00CA508E" w:rsidRPr="00464EB9" w:rsidRDefault="00CA508E" w:rsidP="001540D6">
            <w:pPr>
              <w:spacing w:after="0" w:line="240" w:lineRule="auto"/>
              <w:rPr>
                <w:rFonts w:ascii="Arial" w:eastAsia="Calibri" w:hAnsi="Arial" w:cs="Arial"/>
                <w:sz w:val="20"/>
                <w:szCs w:val="20"/>
                <w:lang w:eastAsia="en-US"/>
              </w:rPr>
            </w:pPr>
          </w:p>
          <w:p w14:paraId="7ED3DFED" w14:textId="3023C1FD"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•Number and proportion of persons and FTEs with disabilities working on the contract</w:t>
            </w:r>
          </w:p>
          <w:p w14:paraId="66D5D608" w14:textId="77777777" w:rsidR="00CA508E" w:rsidRPr="00464EB9" w:rsidRDefault="00CA508E" w:rsidP="001540D6">
            <w:pPr>
              <w:spacing w:after="0" w:line="240" w:lineRule="auto"/>
              <w:rPr>
                <w:rFonts w:ascii="Arial" w:eastAsia="Calibri" w:hAnsi="Arial" w:cs="Arial"/>
                <w:sz w:val="20"/>
                <w:szCs w:val="20"/>
                <w:lang w:eastAsia="en-US"/>
              </w:rPr>
            </w:pPr>
          </w:p>
          <w:p w14:paraId="21427C70" w14:textId="3480E9EB" w:rsidR="001540D6"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List of actions taken to improve the accessibility of GMV NSL sites</w:t>
            </w:r>
          </w:p>
          <w:p w14:paraId="509A9D42" w14:textId="77777777" w:rsidR="00CA508E" w:rsidRPr="00464EB9" w:rsidRDefault="00CA508E" w:rsidP="001540D6">
            <w:pPr>
              <w:spacing w:after="0" w:line="240" w:lineRule="auto"/>
              <w:rPr>
                <w:rFonts w:ascii="Arial" w:eastAsia="Calibri" w:hAnsi="Arial" w:cs="Arial"/>
                <w:sz w:val="20"/>
                <w:szCs w:val="20"/>
                <w:lang w:eastAsia="en-US"/>
              </w:rPr>
            </w:pPr>
          </w:p>
          <w:p w14:paraId="0E08BACC" w14:textId="6685BDAE" w:rsidR="001540D6" w:rsidRPr="00464EB9" w:rsidRDefault="001540D6" w:rsidP="001540D6">
            <w:pPr>
              <w:spacing w:after="0" w:line="240" w:lineRule="auto"/>
              <w:rPr>
                <w:rFonts w:ascii="Arial" w:eastAsia="Calibri" w:hAnsi="Arial" w:cs="Arial"/>
                <w:sz w:val="20"/>
                <w:szCs w:val="20"/>
                <w:lang w:eastAsia="en-US"/>
              </w:rPr>
            </w:pPr>
            <w:r w:rsidRPr="00464EB9">
              <w:rPr>
                <w:rFonts w:ascii="Arial" w:eastAsia="Calibri" w:hAnsi="Arial" w:cs="Arial"/>
                <w:sz w:val="20"/>
                <w:szCs w:val="20"/>
                <w:lang w:eastAsia="en-US"/>
              </w:rPr>
              <w:t>•</w:t>
            </w:r>
            <w:r w:rsidR="00CA508E">
              <w:rPr>
                <w:rFonts w:ascii="Arial" w:eastAsia="Calibri" w:hAnsi="Arial" w:cs="Arial"/>
                <w:sz w:val="20"/>
                <w:szCs w:val="20"/>
                <w:lang w:eastAsia="en-US"/>
              </w:rPr>
              <w:t xml:space="preserve"> </w:t>
            </w:r>
            <w:r w:rsidRPr="00464EB9">
              <w:rPr>
                <w:rFonts w:ascii="Arial" w:eastAsia="Calibri" w:hAnsi="Arial" w:cs="Arial"/>
                <w:sz w:val="20"/>
                <w:szCs w:val="20"/>
                <w:lang w:eastAsia="en-US"/>
              </w:rPr>
              <w:t>Accessibility assessment for any in person meetings off site.</w:t>
            </w:r>
          </w:p>
        </w:tc>
        <w:tc>
          <w:tcPr>
            <w:tcW w:w="1439" w:type="dxa"/>
            <w:tcBorders>
              <w:top w:val="single" w:sz="4" w:space="0" w:color="auto"/>
              <w:left w:val="single" w:sz="4" w:space="0" w:color="auto"/>
              <w:bottom w:val="single" w:sz="4" w:space="0" w:color="auto"/>
              <w:right w:val="single" w:sz="4" w:space="0" w:color="auto"/>
            </w:tcBorders>
          </w:tcPr>
          <w:p w14:paraId="4D450FC7" w14:textId="6501E5F5" w:rsidR="001540D6" w:rsidRDefault="00114323" w:rsidP="001540D6">
            <w:pPr>
              <w:spacing w:after="0" w:line="240" w:lineRule="auto"/>
              <w:rPr>
                <w:rFonts w:ascii="Arial" w:eastAsia="Calibri" w:hAnsi="Arial" w:cs="Arial"/>
                <w:sz w:val="20"/>
                <w:szCs w:val="20"/>
                <w:lang w:eastAsia="en-US"/>
              </w:rPr>
            </w:pPr>
            <w:r w:rsidRPr="00114323">
              <w:rPr>
                <w:rFonts w:ascii="Arial" w:eastAsia="Calibri" w:hAnsi="Arial" w:cs="Arial"/>
                <w:sz w:val="20"/>
                <w:szCs w:val="20"/>
                <w:lang w:eastAsia="en-US"/>
              </w:rPr>
              <w:t>•</w:t>
            </w:r>
            <w:r w:rsidR="00C61B4F">
              <w:rPr>
                <w:rFonts w:ascii="Arial" w:eastAsia="Calibri" w:hAnsi="Arial" w:cs="Arial"/>
                <w:sz w:val="20"/>
                <w:szCs w:val="20"/>
                <w:lang w:eastAsia="en-US"/>
              </w:rPr>
              <w:t xml:space="preserve"> </w:t>
            </w:r>
            <w:r w:rsidRPr="00114323">
              <w:rPr>
                <w:rFonts w:ascii="Arial" w:eastAsia="Calibri" w:hAnsi="Arial" w:cs="Arial"/>
                <w:sz w:val="20"/>
                <w:szCs w:val="20"/>
                <w:lang w:eastAsia="en-US"/>
              </w:rPr>
              <w:t>50% increase in in GMV NSL with a disability (from 2.4% to 3.6%)</w:t>
            </w:r>
          </w:p>
          <w:p w14:paraId="27776C40" w14:textId="77777777" w:rsidR="003E5FEC" w:rsidRDefault="003E5FEC" w:rsidP="001540D6">
            <w:pPr>
              <w:spacing w:after="0" w:line="240" w:lineRule="auto"/>
              <w:rPr>
                <w:rFonts w:ascii="Arial" w:eastAsia="Calibri" w:hAnsi="Arial" w:cs="Arial"/>
                <w:sz w:val="20"/>
                <w:szCs w:val="20"/>
                <w:lang w:eastAsia="en-US"/>
              </w:rPr>
            </w:pPr>
          </w:p>
          <w:p w14:paraId="191E014B" w14:textId="6B101F9E" w:rsidR="003E5FEC" w:rsidRPr="009D09A7" w:rsidRDefault="003E5FEC" w:rsidP="001540D6">
            <w:pPr>
              <w:spacing w:after="0" w:line="240" w:lineRule="auto"/>
              <w:rPr>
                <w:rFonts w:ascii="Arial" w:eastAsia="Calibri" w:hAnsi="Arial" w:cs="Arial"/>
                <w:sz w:val="20"/>
                <w:szCs w:val="20"/>
                <w:lang w:eastAsia="en-US"/>
              </w:rPr>
            </w:pPr>
            <w:r w:rsidRPr="003E5FEC">
              <w:rPr>
                <w:rFonts w:ascii="Arial" w:eastAsia="Calibri" w:hAnsi="Arial" w:cs="Arial"/>
                <w:sz w:val="20"/>
                <w:szCs w:val="20"/>
                <w:lang w:eastAsia="en-US"/>
              </w:rPr>
              <w:t>•</w:t>
            </w:r>
            <w:r w:rsidR="00C61B4F">
              <w:rPr>
                <w:rFonts w:ascii="Arial" w:eastAsia="Calibri" w:hAnsi="Arial" w:cs="Arial"/>
                <w:sz w:val="20"/>
                <w:szCs w:val="20"/>
                <w:lang w:eastAsia="en-US"/>
              </w:rPr>
              <w:t xml:space="preserve"> </w:t>
            </w:r>
            <w:r w:rsidRPr="003E5FEC">
              <w:rPr>
                <w:rFonts w:ascii="Arial" w:eastAsia="Calibri" w:hAnsi="Arial" w:cs="Arial"/>
                <w:sz w:val="20"/>
                <w:szCs w:val="20"/>
                <w:lang w:eastAsia="en-US"/>
              </w:rPr>
              <w:t>1 or more people on the GMV NSL leadership team with either (a) a disability, (b) BAME origin / background, (c) formal education up to Level 5</w:t>
            </w:r>
          </w:p>
        </w:tc>
      </w:tr>
    </w:tbl>
    <w:p w14:paraId="1146B59B" w14:textId="77777777" w:rsidR="00462987" w:rsidRPr="00215CBD" w:rsidRDefault="00462987" w:rsidP="00462987">
      <w:pPr>
        <w:ind w:left="142"/>
        <w:rPr>
          <w:rFonts w:ascii="Arial" w:hAnsi="Arial" w:cs="Arial"/>
          <w:bCs/>
        </w:rPr>
      </w:pPr>
    </w:p>
    <w:p w14:paraId="60B1ACAF" w14:textId="77777777" w:rsidR="00462987" w:rsidRPr="00215CBD" w:rsidRDefault="00462987" w:rsidP="00462987">
      <w:pPr>
        <w:pStyle w:val="Heading2"/>
        <w:numPr>
          <w:ilvl w:val="0"/>
          <w:numId w:val="0"/>
        </w:numPr>
        <w:ind w:left="284"/>
        <w:rPr>
          <w:rFonts w:cs="Arial"/>
          <w:b w:val="0"/>
          <w:bCs/>
          <w:sz w:val="22"/>
          <w:szCs w:val="22"/>
        </w:rPr>
      </w:pPr>
      <w:r w:rsidRPr="00215CBD">
        <w:rPr>
          <w:rFonts w:cs="Arial"/>
          <w:b w:val="0"/>
          <w:bCs/>
          <w:sz w:val="22"/>
          <w:szCs w:val="22"/>
        </w:rPr>
        <w:lastRenderedPageBreak/>
        <w:t>46.6.3   The Authority will rate Contractor’s progress under each Performance Indicator Target according to scoring methodology in Table 2 below.</w:t>
      </w:r>
    </w:p>
    <w:p w14:paraId="1B3AAA51" w14:textId="77777777" w:rsidR="00462987" w:rsidRPr="00215CBD" w:rsidRDefault="00462987" w:rsidP="00462987">
      <w:pPr>
        <w:ind w:left="142"/>
      </w:pPr>
    </w:p>
    <w:p w14:paraId="34A498C1" w14:textId="77777777" w:rsidR="00462987" w:rsidRPr="00215CBD" w:rsidRDefault="00462987" w:rsidP="00462987">
      <w:pPr>
        <w:ind w:left="142"/>
      </w:pPr>
    </w:p>
    <w:p w14:paraId="2984E7DA" w14:textId="77777777" w:rsidR="00462987" w:rsidRPr="00215CBD" w:rsidRDefault="00462987" w:rsidP="00462987">
      <w:pPr>
        <w:ind w:left="142"/>
      </w:pPr>
    </w:p>
    <w:p w14:paraId="6ABF5176" w14:textId="77777777" w:rsidR="00462987" w:rsidRPr="00215CBD" w:rsidRDefault="00462987" w:rsidP="00462987">
      <w:pPr>
        <w:ind w:left="142"/>
      </w:pPr>
    </w:p>
    <w:p w14:paraId="48A50FB5" w14:textId="77777777" w:rsidR="00462987" w:rsidRPr="00215CBD" w:rsidRDefault="00462987" w:rsidP="00462987">
      <w:pPr>
        <w:ind w:left="142"/>
        <w:rPr>
          <w:rFonts w:ascii="Arial" w:hAnsi="Arial" w:cs="Arial"/>
          <w:b/>
          <w:bCs/>
        </w:rPr>
      </w:pPr>
      <w:r w:rsidRPr="00215CBD">
        <w:rPr>
          <w:rFonts w:ascii="Arial" w:hAnsi="Arial" w:cs="Arial"/>
          <w:b/>
          <w:bCs/>
        </w:rPr>
        <w:t>Table 2: Social Value Performance Indicators Scoring Methodology</w:t>
      </w:r>
    </w:p>
    <w:tbl>
      <w:tblPr>
        <w:tblpPr w:leftFromText="180" w:rightFromText="180" w:vertAnchor="text" w:horzAnchor="margin" w:tblpY="334"/>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3966"/>
        <w:gridCol w:w="1983"/>
      </w:tblGrid>
      <w:tr w:rsidR="00462987" w:rsidRPr="00215CBD" w14:paraId="5300A795" w14:textId="77777777" w:rsidTr="00462987">
        <w:trPr>
          <w:trHeight w:val="93"/>
        </w:trPr>
        <w:tc>
          <w:tcPr>
            <w:tcW w:w="3114" w:type="dxa"/>
            <w:tcBorders>
              <w:top w:val="single" w:sz="4" w:space="0" w:color="auto"/>
              <w:left w:val="single" w:sz="4" w:space="0" w:color="auto"/>
              <w:bottom w:val="single" w:sz="4" w:space="0" w:color="auto"/>
              <w:right w:val="single" w:sz="4" w:space="0" w:color="auto"/>
            </w:tcBorders>
            <w:hideMark/>
          </w:tcPr>
          <w:p w14:paraId="7F58658C" w14:textId="77777777" w:rsidR="00462987" w:rsidRPr="00215CBD" w:rsidRDefault="00462987">
            <w:pPr>
              <w:pStyle w:val="Default"/>
              <w:rPr>
                <w:rFonts w:ascii="Arial" w:hAnsi="Arial" w:cs="Arial"/>
                <w:b/>
                <w:bCs/>
                <w:sz w:val="22"/>
                <w:szCs w:val="22"/>
              </w:rPr>
            </w:pPr>
            <w:r w:rsidRPr="00215CBD">
              <w:rPr>
                <w:rFonts w:ascii="Arial" w:hAnsi="Arial" w:cs="Arial"/>
                <w:b/>
                <w:bCs/>
                <w:sz w:val="22"/>
                <w:szCs w:val="22"/>
              </w:rPr>
              <w:t>Rating</w:t>
            </w:r>
          </w:p>
        </w:tc>
        <w:tc>
          <w:tcPr>
            <w:tcW w:w="3969" w:type="dxa"/>
            <w:tcBorders>
              <w:top w:val="single" w:sz="4" w:space="0" w:color="auto"/>
              <w:left w:val="single" w:sz="4" w:space="0" w:color="auto"/>
              <w:bottom w:val="single" w:sz="4" w:space="0" w:color="auto"/>
              <w:right w:val="single" w:sz="4" w:space="0" w:color="auto"/>
            </w:tcBorders>
            <w:hideMark/>
          </w:tcPr>
          <w:p w14:paraId="7D3CA10B" w14:textId="77777777" w:rsidR="00462987" w:rsidRPr="00215CBD" w:rsidRDefault="00462987">
            <w:pPr>
              <w:pStyle w:val="Default"/>
              <w:rPr>
                <w:rFonts w:ascii="Arial" w:hAnsi="Arial" w:cs="Arial"/>
                <w:b/>
                <w:bCs/>
                <w:sz w:val="22"/>
                <w:szCs w:val="22"/>
              </w:rPr>
            </w:pPr>
            <w:r w:rsidRPr="00215CBD">
              <w:rPr>
                <w:rFonts w:ascii="Arial" w:hAnsi="Arial" w:cs="Arial"/>
                <w:b/>
                <w:bCs/>
                <w:sz w:val="22"/>
                <w:szCs w:val="22"/>
              </w:rPr>
              <w:t>Description</w:t>
            </w:r>
          </w:p>
        </w:tc>
        <w:tc>
          <w:tcPr>
            <w:tcW w:w="1984" w:type="dxa"/>
            <w:tcBorders>
              <w:top w:val="single" w:sz="4" w:space="0" w:color="auto"/>
              <w:left w:val="single" w:sz="4" w:space="0" w:color="auto"/>
              <w:bottom w:val="single" w:sz="4" w:space="0" w:color="auto"/>
              <w:right w:val="single" w:sz="4" w:space="0" w:color="auto"/>
            </w:tcBorders>
            <w:hideMark/>
          </w:tcPr>
          <w:p w14:paraId="19FB267F" w14:textId="77777777" w:rsidR="00462987" w:rsidRPr="00215CBD" w:rsidRDefault="00462987">
            <w:pPr>
              <w:pStyle w:val="Default"/>
              <w:rPr>
                <w:rFonts w:ascii="Arial" w:hAnsi="Arial" w:cs="Arial"/>
                <w:b/>
                <w:bCs/>
                <w:sz w:val="22"/>
                <w:szCs w:val="22"/>
              </w:rPr>
            </w:pPr>
            <w:r w:rsidRPr="00215CBD">
              <w:rPr>
                <w:rFonts w:ascii="Arial" w:hAnsi="Arial" w:cs="Arial"/>
                <w:b/>
                <w:bCs/>
                <w:sz w:val="22"/>
                <w:szCs w:val="22"/>
              </w:rPr>
              <w:t>Score</w:t>
            </w:r>
          </w:p>
        </w:tc>
      </w:tr>
      <w:tr w:rsidR="00462987" w:rsidRPr="00215CBD" w14:paraId="21AD465D" w14:textId="77777777" w:rsidTr="00462987">
        <w:trPr>
          <w:trHeight w:val="93"/>
        </w:trPr>
        <w:tc>
          <w:tcPr>
            <w:tcW w:w="3114" w:type="dxa"/>
            <w:tcBorders>
              <w:top w:val="single" w:sz="4" w:space="0" w:color="auto"/>
              <w:left w:val="single" w:sz="4" w:space="0" w:color="auto"/>
              <w:bottom w:val="single" w:sz="4" w:space="0" w:color="auto"/>
              <w:right w:val="single" w:sz="4" w:space="0" w:color="auto"/>
            </w:tcBorders>
          </w:tcPr>
          <w:p w14:paraId="5B29E9FA" w14:textId="77777777" w:rsidR="00462987" w:rsidRPr="00215CBD" w:rsidRDefault="00462987">
            <w:pPr>
              <w:pStyle w:val="Default"/>
              <w:rPr>
                <w:rFonts w:ascii="Arial" w:hAnsi="Arial" w:cs="Arial"/>
                <w:sz w:val="22"/>
                <w:szCs w:val="22"/>
              </w:rPr>
            </w:pPr>
            <w:r w:rsidRPr="00215CBD">
              <w:rPr>
                <w:rFonts w:ascii="Arial" w:hAnsi="Arial" w:cs="Arial"/>
                <w:b/>
                <w:bCs/>
                <w:sz w:val="22"/>
                <w:szCs w:val="22"/>
              </w:rPr>
              <w:t>Good (the Required Standard)</w:t>
            </w:r>
          </w:p>
          <w:p w14:paraId="7201F668" w14:textId="77777777" w:rsidR="00462987" w:rsidRPr="00215CBD" w:rsidRDefault="00462987">
            <w:pPr>
              <w:pStyle w:val="Default"/>
              <w:rPr>
                <w:rFonts w:ascii="Arial" w:hAnsi="Arial" w:cs="Arial"/>
                <w:sz w:val="22"/>
                <w:szCs w:val="22"/>
              </w:rPr>
            </w:pPr>
          </w:p>
          <w:p w14:paraId="5056E4C6" w14:textId="77777777" w:rsidR="00462987" w:rsidRPr="00215CBD" w:rsidRDefault="00462987">
            <w:pPr>
              <w:pStyle w:val="Default"/>
              <w:rPr>
                <w:rFonts w:ascii="Arial" w:hAnsi="Arial" w:cs="Arial"/>
                <w:b/>
                <w:bCs/>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0935679" w14:textId="77777777" w:rsidR="00462987" w:rsidRPr="00215CBD" w:rsidRDefault="00462987">
            <w:pPr>
              <w:pStyle w:val="Default"/>
              <w:rPr>
                <w:rFonts w:ascii="Arial" w:hAnsi="Arial" w:cs="Arial"/>
                <w:sz w:val="22"/>
                <w:szCs w:val="22"/>
              </w:rPr>
            </w:pPr>
            <w:r w:rsidRPr="00215CBD">
              <w:rPr>
                <w:rFonts w:ascii="Arial" w:hAnsi="Arial" w:cs="Arial"/>
                <w:sz w:val="22"/>
                <w:szCs w:val="22"/>
              </w:rPr>
              <w:t>The Contractor is meeting or exceeding the PI targets that are set out in Table 1 of this Condition 46.6.</w:t>
            </w:r>
          </w:p>
        </w:tc>
        <w:tc>
          <w:tcPr>
            <w:tcW w:w="1984" w:type="dxa"/>
            <w:tcBorders>
              <w:top w:val="single" w:sz="4" w:space="0" w:color="auto"/>
              <w:left w:val="single" w:sz="4" w:space="0" w:color="auto"/>
              <w:bottom w:val="single" w:sz="4" w:space="0" w:color="auto"/>
              <w:right w:val="single" w:sz="4" w:space="0" w:color="auto"/>
            </w:tcBorders>
            <w:hideMark/>
          </w:tcPr>
          <w:p w14:paraId="1F6931EE" w14:textId="77777777" w:rsidR="00462987" w:rsidRPr="00215CBD" w:rsidRDefault="00462987">
            <w:pPr>
              <w:pStyle w:val="Default"/>
              <w:rPr>
                <w:rFonts w:ascii="Arial" w:hAnsi="Arial" w:cs="Arial"/>
                <w:sz w:val="22"/>
                <w:szCs w:val="22"/>
              </w:rPr>
            </w:pPr>
            <w:r w:rsidRPr="00215CBD">
              <w:rPr>
                <w:rFonts w:ascii="Arial" w:hAnsi="Arial" w:cs="Arial"/>
                <w:sz w:val="22"/>
                <w:szCs w:val="22"/>
              </w:rPr>
              <w:t>95- 100%</w:t>
            </w:r>
          </w:p>
        </w:tc>
      </w:tr>
      <w:tr w:rsidR="00462987" w:rsidRPr="00215CBD" w14:paraId="1AEED5B1" w14:textId="77777777" w:rsidTr="00462987">
        <w:trPr>
          <w:trHeight w:val="93"/>
        </w:trPr>
        <w:tc>
          <w:tcPr>
            <w:tcW w:w="3114" w:type="dxa"/>
            <w:tcBorders>
              <w:top w:val="single" w:sz="4" w:space="0" w:color="auto"/>
              <w:left w:val="single" w:sz="4" w:space="0" w:color="auto"/>
              <w:bottom w:val="single" w:sz="4" w:space="0" w:color="auto"/>
              <w:right w:val="single" w:sz="4" w:space="0" w:color="auto"/>
            </w:tcBorders>
            <w:hideMark/>
          </w:tcPr>
          <w:p w14:paraId="0F711B88" w14:textId="77777777" w:rsidR="00462987" w:rsidRPr="00215CBD" w:rsidRDefault="00462987">
            <w:pPr>
              <w:pStyle w:val="Default"/>
              <w:rPr>
                <w:rFonts w:ascii="Arial" w:hAnsi="Arial" w:cs="Arial"/>
                <w:sz w:val="22"/>
                <w:szCs w:val="22"/>
              </w:rPr>
            </w:pPr>
            <w:r w:rsidRPr="00215CBD">
              <w:rPr>
                <w:rFonts w:ascii="Arial" w:hAnsi="Arial" w:cs="Arial"/>
                <w:b/>
                <w:bCs/>
                <w:sz w:val="22"/>
                <w:szCs w:val="22"/>
              </w:rPr>
              <w:t>Approaching Target</w:t>
            </w:r>
          </w:p>
        </w:tc>
        <w:tc>
          <w:tcPr>
            <w:tcW w:w="3969" w:type="dxa"/>
            <w:tcBorders>
              <w:top w:val="single" w:sz="4" w:space="0" w:color="auto"/>
              <w:left w:val="single" w:sz="4" w:space="0" w:color="auto"/>
              <w:bottom w:val="single" w:sz="4" w:space="0" w:color="auto"/>
              <w:right w:val="single" w:sz="4" w:space="0" w:color="auto"/>
            </w:tcBorders>
            <w:hideMark/>
          </w:tcPr>
          <w:p w14:paraId="0139D74C" w14:textId="77777777" w:rsidR="00462987" w:rsidRPr="00215CBD" w:rsidRDefault="00462987">
            <w:pPr>
              <w:pStyle w:val="Default"/>
              <w:rPr>
                <w:rFonts w:ascii="Arial" w:hAnsi="Arial" w:cs="Arial"/>
                <w:b/>
                <w:bCs/>
                <w:sz w:val="22"/>
                <w:szCs w:val="22"/>
              </w:rPr>
            </w:pPr>
            <w:r w:rsidRPr="00215CBD">
              <w:rPr>
                <w:rFonts w:ascii="Arial" w:hAnsi="Arial" w:cs="Arial"/>
                <w:sz w:val="22"/>
                <w:szCs w:val="22"/>
              </w:rPr>
              <w:t>The Contractor is close to meeting the PI targets that are set out in Table 1 of this Condition 46.6.</w:t>
            </w:r>
          </w:p>
        </w:tc>
        <w:tc>
          <w:tcPr>
            <w:tcW w:w="1984" w:type="dxa"/>
            <w:tcBorders>
              <w:top w:val="single" w:sz="4" w:space="0" w:color="auto"/>
              <w:left w:val="single" w:sz="4" w:space="0" w:color="auto"/>
              <w:bottom w:val="single" w:sz="4" w:space="0" w:color="auto"/>
              <w:right w:val="single" w:sz="4" w:space="0" w:color="auto"/>
            </w:tcBorders>
            <w:hideMark/>
          </w:tcPr>
          <w:p w14:paraId="23053C81" w14:textId="77777777" w:rsidR="00462987" w:rsidRPr="00215CBD" w:rsidRDefault="00462987">
            <w:pPr>
              <w:pStyle w:val="Default"/>
              <w:rPr>
                <w:rFonts w:ascii="Arial" w:hAnsi="Arial" w:cs="Arial"/>
                <w:sz w:val="22"/>
                <w:szCs w:val="22"/>
              </w:rPr>
            </w:pPr>
            <w:r w:rsidRPr="00215CBD">
              <w:rPr>
                <w:rFonts w:ascii="Arial" w:hAnsi="Arial" w:cs="Arial"/>
                <w:sz w:val="22"/>
                <w:szCs w:val="22"/>
              </w:rPr>
              <w:t>90- 94.9%</w:t>
            </w:r>
          </w:p>
        </w:tc>
      </w:tr>
      <w:tr w:rsidR="00462987" w:rsidRPr="00215CBD" w14:paraId="44B1566D" w14:textId="77777777" w:rsidTr="00462987">
        <w:trPr>
          <w:trHeight w:val="93"/>
        </w:trPr>
        <w:tc>
          <w:tcPr>
            <w:tcW w:w="3114" w:type="dxa"/>
            <w:tcBorders>
              <w:top w:val="single" w:sz="4" w:space="0" w:color="auto"/>
              <w:left w:val="single" w:sz="4" w:space="0" w:color="auto"/>
              <w:bottom w:val="single" w:sz="4" w:space="0" w:color="auto"/>
              <w:right w:val="single" w:sz="4" w:space="0" w:color="auto"/>
            </w:tcBorders>
            <w:hideMark/>
          </w:tcPr>
          <w:p w14:paraId="5788A873" w14:textId="77777777" w:rsidR="00462987" w:rsidRPr="00215CBD" w:rsidRDefault="00462987">
            <w:pPr>
              <w:pStyle w:val="Default"/>
              <w:rPr>
                <w:rFonts w:ascii="Arial" w:hAnsi="Arial" w:cs="Arial"/>
                <w:sz w:val="22"/>
                <w:szCs w:val="22"/>
              </w:rPr>
            </w:pPr>
            <w:r w:rsidRPr="00215CBD">
              <w:rPr>
                <w:rFonts w:ascii="Arial" w:hAnsi="Arial" w:cs="Arial"/>
                <w:b/>
                <w:bCs/>
                <w:sz w:val="22"/>
                <w:szCs w:val="22"/>
              </w:rPr>
              <w:t>Requires Improvement</w:t>
            </w:r>
          </w:p>
        </w:tc>
        <w:tc>
          <w:tcPr>
            <w:tcW w:w="3969" w:type="dxa"/>
            <w:tcBorders>
              <w:top w:val="single" w:sz="4" w:space="0" w:color="auto"/>
              <w:left w:val="single" w:sz="4" w:space="0" w:color="auto"/>
              <w:bottom w:val="single" w:sz="4" w:space="0" w:color="auto"/>
              <w:right w:val="single" w:sz="4" w:space="0" w:color="auto"/>
            </w:tcBorders>
            <w:hideMark/>
          </w:tcPr>
          <w:p w14:paraId="30B32E5D" w14:textId="77777777" w:rsidR="00462987" w:rsidRPr="00215CBD" w:rsidRDefault="00462987">
            <w:pPr>
              <w:pStyle w:val="Default"/>
              <w:rPr>
                <w:rFonts w:ascii="Arial" w:hAnsi="Arial" w:cs="Arial"/>
                <w:sz w:val="22"/>
                <w:szCs w:val="22"/>
              </w:rPr>
            </w:pPr>
            <w:r w:rsidRPr="00215CBD">
              <w:rPr>
                <w:rFonts w:ascii="Arial" w:hAnsi="Arial" w:cs="Arial"/>
                <w:sz w:val="22"/>
                <w:szCs w:val="22"/>
              </w:rPr>
              <w:t>The performance of the Contractor is below that of the PI targets that are set out in Table 1 of this Condition 46.6.</w:t>
            </w:r>
          </w:p>
        </w:tc>
        <w:tc>
          <w:tcPr>
            <w:tcW w:w="1984" w:type="dxa"/>
            <w:tcBorders>
              <w:top w:val="single" w:sz="4" w:space="0" w:color="auto"/>
              <w:left w:val="single" w:sz="4" w:space="0" w:color="auto"/>
              <w:bottom w:val="single" w:sz="4" w:space="0" w:color="auto"/>
              <w:right w:val="single" w:sz="4" w:space="0" w:color="auto"/>
            </w:tcBorders>
            <w:hideMark/>
          </w:tcPr>
          <w:p w14:paraId="65067B34" w14:textId="77777777" w:rsidR="00462987" w:rsidRPr="00215CBD" w:rsidRDefault="00462987">
            <w:pPr>
              <w:pStyle w:val="Default"/>
              <w:rPr>
                <w:rFonts w:ascii="Arial" w:hAnsi="Arial" w:cs="Arial"/>
                <w:sz w:val="22"/>
                <w:szCs w:val="22"/>
              </w:rPr>
            </w:pPr>
            <w:r w:rsidRPr="00215CBD">
              <w:rPr>
                <w:rFonts w:ascii="Arial" w:hAnsi="Arial" w:cs="Arial"/>
                <w:sz w:val="22"/>
                <w:szCs w:val="22"/>
              </w:rPr>
              <w:t>85.1- 89.9%</w:t>
            </w:r>
          </w:p>
        </w:tc>
      </w:tr>
      <w:tr w:rsidR="00462987" w:rsidRPr="00215CBD" w14:paraId="594830A6" w14:textId="77777777" w:rsidTr="00462987">
        <w:trPr>
          <w:trHeight w:val="311"/>
        </w:trPr>
        <w:tc>
          <w:tcPr>
            <w:tcW w:w="3114" w:type="dxa"/>
            <w:tcBorders>
              <w:top w:val="single" w:sz="4" w:space="0" w:color="auto"/>
              <w:left w:val="single" w:sz="4" w:space="0" w:color="auto"/>
              <w:bottom w:val="single" w:sz="4" w:space="0" w:color="auto"/>
              <w:right w:val="single" w:sz="4" w:space="0" w:color="auto"/>
            </w:tcBorders>
            <w:hideMark/>
          </w:tcPr>
          <w:p w14:paraId="624D79F3" w14:textId="77777777" w:rsidR="00462987" w:rsidRPr="00215CBD" w:rsidRDefault="00462987">
            <w:pPr>
              <w:pStyle w:val="Default"/>
              <w:rPr>
                <w:rFonts w:ascii="Arial" w:hAnsi="Arial" w:cs="Arial"/>
                <w:sz w:val="22"/>
                <w:szCs w:val="22"/>
              </w:rPr>
            </w:pPr>
            <w:r w:rsidRPr="00215CBD">
              <w:rPr>
                <w:rFonts w:ascii="Arial" w:hAnsi="Arial" w:cs="Arial"/>
                <w:b/>
                <w:bCs/>
                <w:sz w:val="22"/>
                <w:szCs w:val="22"/>
              </w:rPr>
              <w:t>Inadequate</w:t>
            </w:r>
          </w:p>
        </w:tc>
        <w:tc>
          <w:tcPr>
            <w:tcW w:w="3969" w:type="dxa"/>
            <w:tcBorders>
              <w:top w:val="single" w:sz="4" w:space="0" w:color="auto"/>
              <w:left w:val="single" w:sz="4" w:space="0" w:color="auto"/>
              <w:bottom w:val="single" w:sz="4" w:space="0" w:color="auto"/>
              <w:right w:val="single" w:sz="4" w:space="0" w:color="auto"/>
            </w:tcBorders>
            <w:hideMark/>
          </w:tcPr>
          <w:p w14:paraId="514C3DC3" w14:textId="77777777" w:rsidR="00462987" w:rsidRPr="00215CBD" w:rsidRDefault="00462987">
            <w:pPr>
              <w:pStyle w:val="Default"/>
              <w:rPr>
                <w:rFonts w:ascii="Arial" w:hAnsi="Arial" w:cs="Arial"/>
                <w:sz w:val="22"/>
                <w:szCs w:val="22"/>
              </w:rPr>
            </w:pPr>
            <w:r w:rsidRPr="00215CBD">
              <w:rPr>
                <w:rFonts w:ascii="Arial" w:hAnsi="Arial" w:cs="Arial"/>
                <w:sz w:val="22"/>
                <w:szCs w:val="22"/>
              </w:rPr>
              <w:t>The performance of the Contractor is significantly below that of the PI targets that are set out in Table 1 of this Condition 46.6.</w:t>
            </w:r>
          </w:p>
        </w:tc>
        <w:tc>
          <w:tcPr>
            <w:tcW w:w="1984" w:type="dxa"/>
            <w:tcBorders>
              <w:top w:val="single" w:sz="4" w:space="0" w:color="auto"/>
              <w:left w:val="single" w:sz="4" w:space="0" w:color="auto"/>
              <w:bottom w:val="single" w:sz="4" w:space="0" w:color="auto"/>
              <w:right w:val="single" w:sz="4" w:space="0" w:color="auto"/>
            </w:tcBorders>
            <w:hideMark/>
          </w:tcPr>
          <w:p w14:paraId="74EA3D8D" w14:textId="77777777" w:rsidR="00462987" w:rsidRPr="00215CBD" w:rsidRDefault="00462987">
            <w:pPr>
              <w:pStyle w:val="Default"/>
              <w:rPr>
                <w:rFonts w:ascii="Arial" w:hAnsi="Arial" w:cs="Arial"/>
                <w:sz w:val="22"/>
                <w:szCs w:val="22"/>
              </w:rPr>
            </w:pPr>
            <w:r w:rsidRPr="00215CBD">
              <w:rPr>
                <w:rFonts w:ascii="Arial" w:hAnsi="Arial" w:cs="Arial"/>
                <w:sz w:val="22"/>
                <w:szCs w:val="22"/>
              </w:rPr>
              <w:t>Below 85%</w:t>
            </w:r>
          </w:p>
        </w:tc>
      </w:tr>
    </w:tbl>
    <w:p w14:paraId="417F35D5" w14:textId="77777777" w:rsidR="00462987" w:rsidRPr="00215CBD" w:rsidRDefault="00462987" w:rsidP="00462987">
      <w:pPr>
        <w:ind w:left="142"/>
        <w:rPr>
          <w:rFonts w:ascii="Arial" w:hAnsi="Arial" w:cs="Arial"/>
        </w:rPr>
      </w:pPr>
    </w:p>
    <w:p w14:paraId="48410AF0" w14:textId="77777777" w:rsidR="00462987" w:rsidRPr="00215CBD" w:rsidRDefault="00462987" w:rsidP="00462987">
      <w:pPr>
        <w:ind w:left="142"/>
        <w:rPr>
          <w:rFonts w:ascii="Arial" w:hAnsi="Arial" w:cs="Arial"/>
        </w:rPr>
      </w:pPr>
    </w:p>
    <w:p w14:paraId="024D7BDF" w14:textId="77777777" w:rsidR="00462987" w:rsidRPr="00215CBD" w:rsidRDefault="00462987" w:rsidP="00462987">
      <w:pPr>
        <w:ind w:left="142"/>
        <w:rPr>
          <w:rFonts w:ascii="Arial" w:hAnsi="Arial" w:cs="Arial"/>
        </w:rPr>
      </w:pPr>
      <w:r w:rsidRPr="00215CBD">
        <w:rPr>
          <w:rFonts w:ascii="Arial" w:hAnsi="Arial" w:cs="Arial"/>
        </w:rPr>
        <w:t xml:space="preserve">46.6.4    The Contractor shall present any mitigating evidence for not achieving the Required Standard and present a rectification plan for how the Required Standard will be met during the next reporting period at the Project Review Meeting for the Authority’s consideration. The Authority will not unreasonably reject such mitigating evidence. Where the mitigating evidence and rectification plan are acceptable to the Authority, the Contractor shall receive relief from his obligation to meet the Required Standard of the affected PI for the affected period. </w:t>
      </w:r>
    </w:p>
    <w:p w14:paraId="7195D5F4" w14:textId="77777777" w:rsidR="00462987" w:rsidRPr="00215CBD" w:rsidRDefault="00462987" w:rsidP="00462987">
      <w:pPr>
        <w:pStyle w:val="Heading2"/>
        <w:numPr>
          <w:ilvl w:val="0"/>
          <w:numId w:val="0"/>
        </w:numPr>
        <w:ind w:left="142"/>
        <w:rPr>
          <w:rFonts w:cs="Arial"/>
          <w:b w:val="0"/>
          <w:bCs/>
          <w:i/>
          <w:sz w:val="22"/>
          <w:szCs w:val="22"/>
        </w:rPr>
      </w:pPr>
      <w:r w:rsidRPr="00215CBD">
        <w:rPr>
          <w:rFonts w:cs="Arial"/>
          <w:b w:val="0"/>
          <w:bCs/>
          <w:sz w:val="22"/>
          <w:szCs w:val="22"/>
        </w:rPr>
        <w:t xml:space="preserve">46.6.5    Where the Contractor cannot demonstrate to the satisfaction of the Authority, that failure to meet the required standard is reasonable and that the rectification plan gives confidence that the Required Standard will be met during the next reporting period then then obligation to meet the Required Standard remains unaffected. The Authority’s decision in this respect will be final.  </w:t>
      </w:r>
    </w:p>
    <w:p w14:paraId="1C3DD779" w14:textId="77777777" w:rsidR="00462987" w:rsidRPr="00215CBD" w:rsidRDefault="00462987" w:rsidP="00462987">
      <w:pPr>
        <w:widowControl w:val="0"/>
        <w:ind w:left="1552"/>
        <w:outlineLvl w:val="1"/>
        <w:rPr>
          <w:rFonts w:ascii="Arial" w:hAnsi="Arial" w:cs="Arial"/>
          <w:highlight w:val="yellow"/>
        </w:rPr>
      </w:pPr>
    </w:p>
    <w:p w14:paraId="0B8001AB" w14:textId="77777777" w:rsidR="00462987" w:rsidRPr="00215CBD" w:rsidRDefault="00462987" w:rsidP="00462987">
      <w:pPr>
        <w:widowControl w:val="0"/>
        <w:ind w:left="142"/>
        <w:outlineLvl w:val="1"/>
        <w:rPr>
          <w:rFonts w:ascii="Arial" w:hAnsi="Arial" w:cs="Arial"/>
        </w:rPr>
      </w:pPr>
      <w:r w:rsidRPr="00215CBD">
        <w:rPr>
          <w:rFonts w:ascii="Arial" w:hAnsi="Arial" w:cs="Arial"/>
        </w:rPr>
        <w:t xml:space="preserve">46.6.6     Subject to clause 46.6.5 above, if the Contractor fails to meet the Required Standard in any PI at three consecutive </w:t>
      </w:r>
      <w:r w:rsidRPr="00215CBD">
        <w:rPr>
          <w:rFonts w:ascii="Arial" w:hAnsi="Arial" w:cs="Arial"/>
          <w:bCs/>
          <w:iCs/>
        </w:rPr>
        <w:t>Project Review Meetings</w:t>
      </w:r>
      <w:r w:rsidRPr="00215CBD">
        <w:rPr>
          <w:rFonts w:ascii="Arial" w:hAnsi="Arial" w:cs="Arial"/>
        </w:rPr>
        <w:t>, the appropriate senior-level personnel from both parties will meet to discuss a mutually acceptable rectification plan. The Authority shall escalate the issue up to a maximum of 1* Commercial level.</w:t>
      </w:r>
    </w:p>
    <w:p w14:paraId="48CCC640" w14:textId="77777777" w:rsidR="00462987" w:rsidRPr="00215CBD" w:rsidRDefault="00462987" w:rsidP="00462987">
      <w:pPr>
        <w:ind w:left="142"/>
      </w:pPr>
      <w:r w:rsidRPr="00215CBD">
        <w:rPr>
          <w:rFonts w:ascii="Arial" w:hAnsi="Arial" w:cs="Arial"/>
        </w:rPr>
        <w:t>46.6.7    Where the parties cannot reach an agreement following senior-level escalation, Condition 39 Dispute Resolution shall be invoked.</w:t>
      </w:r>
    </w:p>
    <w:p w14:paraId="3BCF243B" w14:textId="3C0CE60F" w:rsidR="00462987" w:rsidRDefault="00462987" w:rsidP="00462987">
      <w:pPr>
        <w:widowControl w:val="0"/>
        <w:autoSpaceDE w:val="0"/>
        <w:autoSpaceDN w:val="0"/>
        <w:adjustRightInd w:val="0"/>
        <w:spacing w:after="200" w:line="276" w:lineRule="auto"/>
        <w:ind w:left="120" w:right="114"/>
        <w:rPr>
          <w:rFonts w:ascii="Arial" w:hAnsi="Arial" w:cs="Arial"/>
          <w:b/>
          <w:bCs/>
          <w:color w:val="000000"/>
        </w:rPr>
      </w:pPr>
    </w:p>
    <w:p w14:paraId="0AF4DBFA" w14:textId="77777777" w:rsidR="00081838" w:rsidRPr="00215CBD" w:rsidRDefault="00081838" w:rsidP="00462987">
      <w:pPr>
        <w:widowControl w:val="0"/>
        <w:autoSpaceDE w:val="0"/>
        <w:autoSpaceDN w:val="0"/>
        <w:adjustRightInd w:val="0"/>
        <w:spacing w:after="200" w:line="276" w:lineRule="auto"/>
        <w:ind w:left="120" w:right="114"/>
        <w:rPr>
          <w:rFonts w:ascii="Arial" w:hAnsi="Arial" w:cs="Arial"/>
          <w:b/>
          <w:bCs/>
          <w:color w:val="000000"/>
        </w:rPr>
      </w:pPr>
    </w:p>
    <w:p w14:paraId="14ADC679"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b/>
          <w:bCs/>
          <w:color w:val="000000"/>
        </w:rPr>
        <w:t xml:space="preserve">47 </w:t>
      </w:r>
      <w:r w:rsidRPr="00762F88">
        <w:rPr>
          <w:rStyle w:val="Heading1Char"/>
        </w:rPr>
        <w:t>The processes that apply to this Contract</w:t>
      </w:r>
      <w:r w:rsidRPr="00215CBD">
        <w:rPr>
          <w:rFonts w:ascii="Arial" w:hAnsi="Arial" w:cs="Arial"/>
          <w:b/>
          <w:bCs/>
          <w:color w:val="000000"/>
        </w:rPr>
        <w:t xml:space="preserve"> are</w:t>
      </w:r>
      <w:bookmarkEnd w:id="86"/>
    </w:p>
    <w:p w14:paraId="69A3DE08"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color w:val="000000"/>
        </w:rPr>
      </w:pPr>
      <w:r w:rsidRPr="00215CBD">
        <w:rPr>
          <w:rFonts w:ascii="Arial" w:hAnsi="Arial" w:cs="Arial"/>
          <w:color w:val="000000"/>
        </w:rPr>
        <w:t xml:space="preserve"> Not used</w:t>
      </w:r>
    </w:p>
    <w:p w14:paraId="4E89BD16"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1527C937"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87" w:name="_Toc501022446_10_1"/>
      <w:bookmarkEnd w:id="87"/>
    </w:p>
    <w:p w14:paraId="325EFCC0"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color w:val="000000"/>
        </w:rPr>
      </w:pPr>
    </w:p>
    <w:p w14:paraId="01132D51"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color w:val="000000"/>
        </w:rPr>
      </w:pPr>
    </w:p>
    <w:p w14:paraId="57BE2E8D"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color w:val="000000"/>
        </w:rPr>
      </w:pPr>
    </w:p>
    <w:p w14:paraId="360CC4EB"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color w:val="000000"/>
        </w:rPr>
      </w:pPr>
    </w:p>
    <w:p w14:paraId="22EB4DAE"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color w:val="000000"/>
        </w:rPr>
      </w:pPr>
    </w:p>
    <w:p w14:paraId="380FCBAD"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color w:val="000000"/>
        </w:rPr>
      </w:pPr>
    </w:p>
    <w:p w14:paraId="40D3C431" w14:textId="62F09D41" w:rsidR="00462987" w:rsidRPr="00215CBD" w:rsidRDefault="00011CB0" w:rsidP="00462987">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br w:type="page"/>
      </w:r>
    </w:p>
    <w:p w14:paraId="56C11E7E"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color w:val="000000"/>
        </w:rPr>
      </w:pPr>
    </w:p>
    <w:p w14:paraId="49BBA79B" w14:textId="77777777" w:rsidR="00462987" w:rsidRPr="00215CBD" w:rsidRDefault="00462987" w:rsidP="00762F88">
      <w:pPr>
        <w:pStyle w:val="Heading1"/>
        <w:ind w:firstLine="142"/>
      </w:pPr>
      <w:bookmarkStart w:id="88" w:name="_Toc108099151"/>
      <w:r w:rsidRPr="00215CBD">
        <w:t>Quality Assurance Conditions</w:t>
      </w:r>
      <w:bookmarkEnd w:id="88"/>
    </w:p>
    <w:p w14:paraId="3F19CB5C"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5B9B7165"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89" w:name="_Toc501022446_13_1"/>
      <w:r w:rsidRPr="00215CBD">
        <w:rPr>
          <w:rFonts w:ascii="Arial" w:hAnsi="Arial" w:cs="Arial"/>
          <w:b/>
          <w:bCs/>
          <w:color w:val="000000"/>
        </w:rPr>
        <w:t>AQAP 2110</w:t>
      </w:r>
      <w:bookmarkEnd w:id="89"/>
    </w:p>
    <w:p w14:paraId="755A1BE3"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NATO Quality Assurance Requirements for Design, Development and Production. </w:t>
      </w:r>
    </w:p>
    <w:p w14:paraId="1CECB865"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Edition D Version 1</w:t>
      </w:r>
    </w:p>
    <w:p w14:paraId="406AC7F1"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90" w:name="_Toc501022446_13_2"/>
      <w:r w:rsidRPr="00215CBD">
        <w:rPr>
          <w:rFonts w:ascii="Arial" w:hAnsi="Arial" w:cs="Arial"/>
          <w:b/>
          <w:bCs/>
          <w:color w:val="000000"/>
        </w:rPr>
        <w:t>AQAP 2210</w:t>
      </w:r>
      <w:bookmarkEnd w:id="90"/>
    </w:p>
    <w:p w14:paraId="5B854CCE"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NATO Supplementary Software Quality Assurance Requirements to AQAP 2110 and AQAP 2310 </w:t>
      </w:r>
    </w:p>
    <w:p w14:paraId="23E05607"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Edition A Version 2 </w:t>
      </w:r>
    </w:p>
    <w:p w14:paraId="70510030"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91" w:name="_Toc501022446_13_3"/>
      <w:r w:rsidRPr="00215CBD">
        <w:rPr>
          <w:rFonts w:ascii="Arial" w:hAnsi="Arial" w:cs="Arial"/>
          <w:b/>
          <w:bCs/>
          <w:color w:val="000000"/>
        </w:rPr>
        <w:t>AQAP 2310</w:t>
      </w:r>
      <w:bookmarkEnd w:id="91"/>
    </w:p>
    <w:p w14:paraId="6E8133BC"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NATO Quality Management System Requirements for Aviation, Space and Defence Suppliers. </w:t>
      </w:r>
    </w:p>
    <w:p w14:paraId="6DAAAEB4"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Edition B Version 1</w:t>
      </w:r>
    </w:p>
    <w:p w14:paraId="47FD0F86"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52496351" w14:textId="77777777" w:rsidR="00462987" w:rsidRPr="00215CBD" w:rsidRDefault="00462987" w:rsidP="00762F88">
      <w:pPr>
        <w:pStyle w:val="Heading1"/>
        <w:ind w:left="142"/>
      </w:pPr>
      <w:r w:rsidRPr="00215CBD">
        <w:br w:type="page"/>
      </w:r>
      <w:bookmarkStart w:id="92" w:name="_Toc501022445_14"/>
      <w:bookmarkStart w:id="93" w:name="_Toc108099152"/>
      <w:r w:rsidRPr="00215CBD">
        <w:lastRenderedPageBreak/>
        <w:t>Earned Value Management</w:t>
      </w:r>
      <w:bookmarkEnd w:id="92"/>
      <w:bookmarkEnd w:id="93"/>
    </w:p>
    <w:p w14:paraId="6473F9E2"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50463CAD"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94" w:name="_Toc501022446_14_1"/>
      <w:r w:rsidRPr="00215CBD">
        <w:rPr>
          <w:rFonts w:ascii="Arial" w:hAnsi="Arial" w:cs="Arial"/>
          <w:b/>
          <w:bCs/>
          <w:color w:val="000000"/>
        </w:rPr>
        <w:t>Earned Value Management Requirements</w:t>
      </w:r>
      <w:bookmarkEnd w:id="94"/>
    </w:p>
    <w:p w14:paraId="31929011" w14:textId="77777777" w:rsidR="00462987" w:rsidRPr="00215CBD" w:rsidRDefault="00462987" w:rsidP="00462987">
      <w:pPr>
        <w:widowControl w:val="0"/>
        <w:autoSpaceDE w:val="0"/>
        <w:autoSpaceDN w:val="0"/>
        <w:adjustRightInd w:val="0"/>
        <w:spacing w:before="100" w:line="240" w:lineRule="auto"/>
        <w:ind w:left="120"/>
        <w:rPr>
          <w:rFonts w:ascii="Arial" w:hAnsi="Arial" w:cs="Arial"/>
        </w:rPr>
      </w:pPr>
      <w:r w:rsidRPr="00215CBD">
        <w:rPr>
          <w:rFonts w:ascii="Arial" w:hAnsi="Arial" w:cs="Arial"/>
          <w:b/>
          <w:bCs/>
          <w:color w:val="000000"/>
        </w:rPr>
        <w:t>1. Planning, Scheduling and Budgeting</w:t>
      </w:r>
    </w:p>
    <w:p w14:paraId="5EADA022" w14:textId="77777777" w:rsidR="00462987" w:rsidRPr="00215CBD" w:rsidRDefault="00462987" w:rsidP="00462987">
      <w:pPr>
        <w:widowControl w:val="0"/>
        <w:autoSpaceDE w:val="0"/>
        <w:autoSpaceDN w:val="0"/>
        <w:adjustRightInd w:val="0"/>
        <w:spacing w:before="100" w:line="240" w:lineRule="auto"/>
        <w:ind w:left="120"/>
        <w:rPr>
          <w:rFonts w:ascii="Arial" w:hAnsi="Arial" w:cs="Arial"/>
        </w:rPr>
      </w:pPr>
      <w:r w:rsidRPr="00215CBD">
        <w:rPr>
          <w:rFonts w:ascii="Arial" w:hAnsi="Arial" w:cs="Arial"/>
          <w:color w:val="000000"/>
        </w:rPr>
        <w:t>1.1. Level 5 Contractors are not required to produce a detailed master schedule but shall provide a single page plan that reflects the scope of work and time frame required to complete delivery to the Authority. A table of milestones based on payment milestones may be agreeable with the Authority.</w:t>
      </w:r>
    </w:p>
    <w:p w14:paraId="45E52EE3" w14:textId="77777777" w:rsidR="00462987" w:rsidRPr="00215CBD" w:rsidRDefault="00462987" w:rsidP="00462987">
      <w:pPr>
        <w:widowControl w:val="0"/>
        <w:autoSpaceDE w:val="0"/>
        <w:autoSpaceDN w:val="0"/>
        <w:adjustRightInd w:val="0"/>
        <w:spacing w:before="100" w:line="240" w:lineRule="auto"/>
        <w:ind w:left="120"/>
        <w:rPr>
          <w:rFonts w:ascii="Arial" w:hAnsi="Arial" w:cs="Arial"/>
        </w:rPr>
      </w:pPr>
      <w:r w:rsidRPr="00215CBD">
        <w:rPr>
          <w:rFonts w:ascii="Arial" w:hAnsi="Arial" w:cs="Arial"/>
          <w:b/>
          <w:bCs/>
          <w:color w:val="000000"/>
        </w:rPr>
        <w:t>2. Analysis and Reporting</w:t>
      </w:r>
    </w:p>
    <w:p w14:paraId="0444A1F2" w14:textId="77777777" w:rsidR="00462987" w:rsidRPr="00215CBD" w:rsidRDefault="00462987" w:rsidP="00462987">
      <w:pPr>
        <w:widowControl w:val="0"/>
        <w:autoSpaceDE w:val="0"/>
        <w:autoSpaceDN w:val="0"/>
        <w:adjustRightInd w:val="0"/>
        <w:spacing w:before="100" w:line="240" w:lineRule="auto"/>
        <w:ind w:left="120"/>
        <w:rPr>
          <w:rFonts w:ascii="Arial" w:hAnsi="Arial" w:cs="Arial"/>
        </w:rPr>
      </w:pPr>
      <w:r w:rsidRPr="00215CBD">
        <w:rPr>
          <w:rFonts w:ascii="Arial" w:hAnsi="Arial" w:cs="Arial"/>
          <w:color w:val="000000"/>
        </w:rPr>
        <w:t>2.2. The Contractor shall provide an in-year spending forecast and shall indicate to the Authority within five days if at any time the Contractor expects that the funds required to complete the contract will exceed the agreed contract value. Additionally, if the funds required within any fiscal year are expected to exceed the amount authorised by the Authority, the Contractor shall notify the Authority within no more than five days.</w:t>
      </w:r>
    </w:p>
    <w:p w14:paraId="58056E78"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color w:val="000000"/>
        </w:rPr>
      </w:pPr>
    </w:p>
    <w:p w14:paraId="636BDC37" w14:textId="77777777" w:rsidR="00462987" w:rsidRPr="00215CBD" w:rsidRDefault="00462987" w:rsidP="00762F88">
      <w:pPr>
        <w:pStyle w:val="Heading1"/>
        <w:ind w:left="142"/>
      </w:pPr>
      <w:r w:rsidRPr="00215CBD">
        <w:br w:type="page"/>
      </w:r>
      <w:bookmarkStart w:id="95" w:name="_Toc501022445_11"/>
      <w:bookmarkStart w:id="96" w:name="_Toc108099153"/>
      <w:r w:rsidRPr="00215CBD">
        <w:lastRenderedPageBreak/>
        <w:t>SC2 Schedules</w:t>
      </w:r>
      <w:bookmarkEnd w:id="95"/>
      <w:bookmarkEnd w:id="96"/>
    </w:p>
    <w:p w14:paraId="3BEC1607"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6B15E188"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97" w:name="_Toc501022446_11_1"/>
      <w:r w:rsidRPr="00215CBD">
        <w:rPr>
          <w:rFonts w:ascii="Arial" w:hAnsi="Arial" w:cs="Arial"/>
          <w:b/>
          <w:bCs/>
          <w:color w:val="000000"/>
        </w:rPr>
        <w:t>Schedule 1 - Definitions of Contract</w:t>
      </w:r>
      <w:bookmarkEnd w:id="97"/>
    </w:p>
    <w:tbl>
      <w:tblPr>
        <w:tblW w:w="0" w:type="auto"/>
        <w:tblInd w:w="120" w:type="dxa"/>
        <w:tblLayout w:type="fixed"/>
        <w:tblCellMar>
          <w:left w:w="0" w:type="dxa"/>
          <w:right w:w="0" w:type="dxa"/>
        </w:tblCellMar>
        <w:tblLook w:val="04A0" w:firstRow="1" w:lastRow="0" w:firstColumn="1" w:lastColumn="0" w:noHBand="0" w:noVBand="1"/>
      </w:tblPr>
      <w:tblGrid>
        <w:gridCol w:w="5000"/>
        <w:gridCol w:w="5000"/>
      </w:tblGrid>
      <w:tr w:rsidR="00462987" w:rsidRPr="00215CBD" w14:paraId="4D7738AF" w14:textId="77777777" w:rsidTr="00462987">
        <w:tc>
          <w:tcPr>
            <w:tcW w:w="5000" w:type="dxa"/>
            <w:shd w:val="clear" w:color="auto" w:fill="FFFFFF"/>
            <w:hideMark/>
          </w:tcPr>
          <w:p w14:paraId="417A1A30"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Articles</w:t>
            </w:r>
          </w:p>
        </w:tc>
        <w:tc>
          <w:tcPr>
            <w:tcW w:w="5000" w:type="dxa"/>
            <w:shd w:val="clear" w:color="auto" w:fill="FFFFFF"/>
          </w:tcPr>
          <w:p w14:paraId="044B7FFA"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215CBD">
              <w:rPr>
                <w:rFonts w:ascii="Arial" w:hAnsi="Arial" w:cs="Arial"/>
                <w:b/>
                <w:bCs/>
                <w:color w:val="000000"/>
              </w:rPr>
              <w:t>This definition only applies when DEFCONs are added to these Conditions</w:t>
            </w:r>
            <w:proofErr w:type="gramStart"/>
            <w:r w:rsidRPr="00215CBD">
              <w:rPr>
                <w:rFonts w:ascii="Arial" w:hAnsi="Arial" w:cs="Arial"/>
                <w:color w:val="000000"/>
              </w:rPr>
              <w:t>);</w:t>
            </w:r>
            <w:proofErr w:type="gramEnd"/>
          </w:p>
          <w:p w14:paraId="5F7959CF"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65CCD99C" w14:textId="77777777" w:rsidTr="00462987">
        <w:tc>
          <w:tcPr>
            <w:tcW w:w="5000" w:type="dxa"/>
            <w:shd w:val="clear" w:color="auto" w:fill="FFFFFF"/>
            <w:hideMark/>
          </w:tcPr>
          <w:p w14:paraId="71C66D49"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Authority</w:t>
            </w:r>
          </w:p>
        </w:tc>
        <w:tc>
          <w:tcPr>
            <w:tcW w:w="5000" w:type="dxa"/>
            <w:shd w:val="clear" w:color="auto" w:fill="FFFFFF"/>
          </w:tcPr>
          <w:p w14:paraId="645B6FF2"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Secretary of State for Defence acting on behalf of the </w:t>
            </w:r>
            <w:proofErr w:type="gramStart"/>
            <w:r w:rsidRPr="00215CBD">
              <w:rPr>
                <w:rFonts w:ascii="Arial" w:hAnsi="Arial" w:cs="Arial"/>
                <w:color w:val="000000"/>
              </w:rPr>
              <w:t>Crown;</w:t>
            </w:r>
            <w:proofErr w:type="gramEnd"/>
          </w:p>
          <w:p w14:paraId="22E27C72"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364AD916" w14:textId="77777777" w:rsidTr="00462987">
        <w:tc>
          <w:tcPr>
            <w:tcW w:w="5000" w:type="dxa"/>
            <w:shd w:val="clear" w:color="auto" w:fill="FFFFFF"/>
            <w:hideMark/>
          </w:tcPr>
          <w:p w14:paraId="7EC51859" w14:textId="77777777" w:rsidR="00462987" w:rsidRPr="00215CBD" w:rsidRDefault="00462987">
            <w:pPr>
              <w:widowControl w:val="0"/>
              <w:autoSpaceDE w:val="0"/>
              <w:autoSpaceDN w:val="0"/>
              <w:adjustRightInd w:val="0"/>
              <w:spacing w:after="60" w:line="240" w:lineRule="auto"/>
              <w:ind w:left="108"/>
              <w:rPr>
                <w:rFonts w:ascii="Arial" w:hAnsi="Arial" w:cs="Arial"/>
              </w:rPr>
            </w:pPr>
            <w:proofErr w:type="spellStart"/>
            <w:r w:rsidRPr="00215CBD">
              <w:rPr>
                <w:rFonts w:ascii="Arial" w:hAnsi="Arial" w:cs="Arial"/>
                <w:b/>
                <w:bCs/>
                <w:color w:val="000000"/>
              </w:rPr>
              <w:t>Authority’sRepresentative</w:t>
            </w:r>
            <w:proofErr w:type="spellEnd"/>
            <w:r w:rsidRPr="00215CBD">
              <w:rPr>
                <w:rFonts w:ascii="Arial" w:hAnsi="Arial" w:cs="Arial"/>
                <w:b/>
                <w:bCs/>
                <w:color w:val="000000"/>
              </w:rPr>
              <w:t>(s)</w:t>
            </w:r>
          </w:p>
        </w:tc>
        <w:tc>
          <w:tcPr>
            <w:tcW w:w="5000" w:type="dxa"/>
            <w:shd w:val="clear" w:color="auto" w:fill="FFFFFF"/>
          </w:tcPr>
          <w:p w14:paraId="6A441700"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shall be </w:t>
            </w:r>
            <w:proofErr w:type="gramStart"/>
            <w:r w:rsidRPr="00215CBD">
              <w:rPr>
                <w:rFonts w:ascii="Arial" w:hAnsi="Arial" w:cs="Arial"/>
                <w:color w:val="000000"/>
              </w:rPr>
              <w:t>those person(s)</w:t>
            </w:r>
            <w:proofErr w:type="gramEnd"/>
            <w:r w:rsidRPr="00215CBD">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215CBD">
              <w:rPr>
                <w:rFonts w:ascii="Arial" w:hAnsi="Arial" w:cs="Arial"/>
                <w:color w:val="000000"/>
              </w:rPr>
              <w:t>7;</w:t>
            </w:r>
            <w:proofErr w:type="gramEnd"/>
          </w:p>
          <w:p w14:paraId="513340D4"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659D9513" w14:textId="77777777" w:rsidTr="00462987">
        <w:tc>
          <w:tcPr>
            <w:tcW w:w="5000" w:type="dxa"/>
            <w:shd w:val="clear" w:color="auto" w:fill="FFFFFF"/>
            <w:hideMark/>
          </w:tcPr>
          <w:p w14:paraId="7076F330"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Business Day</w:t>
            </w:r>
          </w:p>
        </w:tc>
        <w:tc>
          <w:tcPr>
            <w:tcW w:w="5000" w:type="dxa"/>
            <w:shd w:val="clear" w:color="auto" w:fill="FFFFFF"/>
          </w:tcPr>
          <w:p w14:paraId="1E5C5C3F"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09:00 to 17:00 Monday to Friday, excluding public and statutory </w:t>
            </w:r>
            <w:proofErr w:type="gramStart"/>
            <w:r w:rsidRPr="00215CBD">
              <w:rPr>
                <w:rFonts w:ascii="Arial" w:hAnsi="Arial" w:cs="Arial"/>
                <w:color w:val="000000"/>
              </w:rPr>
              <w:t>holidays;</w:t>
            </w:r>
            <w:proofErr w:type="gramEnd"/>
          </w:p>
          <w:p w14:paraId="584B8E43"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6B6FACC6" w14:textId="77777777" w:rsidTr="00462987">
        <w:tc>
          <w:tcPr>
            <w:tcW w:w="5000" w:type="dxa"/>
            <w:shd w:val="clear" w:color="auto" w:fill="FFFFFF"/>
            <w:hideMark/>
          </w:tcPr>
          <w:p w14:paraId="696CF9F4"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Central Government Body</w:t>
            </w:r>
          </w:p>
        </w:tc>
        <w:tc>
          <w:tcPr>
            <w:tcW w:w="5000" w:type="dxa"/>
            <w:shd w:val="clear" w:color="auto" w:fill="FFFFFF"/>
          </w:tcPr>
          <w:p w14:paraId="14BDEFBE"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55A3074A"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a.      Government </w:t>
            </w:r>
            <w:proofErr w:type="gramStart"/>
            <w:r w:rsidRPr="00215CBD">
              <w:rPr>
                <w:rFonts w:ascii="Arial" w:hAnsi="Arial" w:cs="Arial"/>
                <w:color w:val="000000"/>
              </w:rPr>
              <w:t>Department;</w:t>
            </w:r>
            <w:proofErr w:type="gramEnd"/>
          </w:p>
          <w:p w14:paraId="6A5B95B8"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b.      Non-Departmental Public Body or Assembly Sponsored Public Body (advisory, executive, or tribunal</w:t>
            </w:r>
            <w:proofErr w:type="gramStart"/>
            <w:r w:rsidRPr="00215CBD">
              <w:rPr>
                <w:rFonts w:ascii="Arial" w:hAnsi="Arial" w:cs="Arial"/>
                <w:color w:val="000000"/>
              </w:rPr>
              <w:t>);</w:t>
            </w:r>
            <w:proofErr w:type="gramEnd"/>
          </w:p>
          <w:p w14:paraId="568BAD00"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c.      Non-Ministerial Department; or</w:t>
            </w:r>
          </w:p>
          <w:p w14:paraId="4778CE30"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d.      Executive </w:t>
            </w:r>
            <w:proofErr w:type="gramStart"/>
            <w:r w:rsidRPr="00215CBD">
              <w:rPr>
                <w:rFonts w:ascii="Arial" w:hAnsi="Arial" w:cs="Arial"/>
                <w:color w:val="000000"/>
              </w:rPr>
              <w:t>Agency;</w:t>
            </w:r>
            <w:proofErr w:type="gramEnd"/>
          </w:p>
          <w:p w14:paraId="008AE494" w14:textId="77777777" w:rsidR="00462987" w:rsidRPr="00215CBD" w:rsidRDefault="00462987">
            <w:pPr>
              <w:widowControl w:val="0"/>
              <w:autoSpaceDE w:val="0"/>
              <w:autoSpaceDN w:val="0"/>
              <w:adjustRightInd w:val="0"/>
              <w:spacing w:after="0" w:line="240" w:lineRule="auto"/>
              <w:ind w:left="828"/>
              <w:rPr>
                <w:rFonts w:ascii="Arial" w:hAnsi="Arial" w:cs="Arial"/>
              </w:rPr>
            </w:pPr>
          </w:p>
        </w:tc>
      </w:tr>
      <w:tr w:rsidR="00462987" w:rsidRPr="00215CBD" w14:paraId="36D644D2" w14:textId="77777777" w:rsidTr="00462987">
        <w:tc>
          <w:tcPr>
            <w:tcW w:w="5000" w:type="dxa"/>
            <w:shd w:val="clear" w:color="auto" w:fill="FFFFFF"/>
            <w:hideMark/>
          </w:tcPr>
          <w:p w14:paraId="36440BD0"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Collect</w:t>
            </w:r>
          </w:p>
        </w:tc>
        <w:tc>
          <w:tcPr>
            <w:tcW w:w="5000" w:type="dxa"/>
            <w:shd w:val="clear" w:color="auto" w:fill="FFFFFF"/>
          </w:tcPr>
          <w:p w14:paraId="6B85EE85"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pick up the Contractor Deliverables from the Consignor.  This shall include loading, and any other specific arrangements, agreed in accordance with Clause 28.c and Collected and Collection shall be construed </w:t>
            </w:r>
            <w:proofErr w:type="gramStart"/>
            <w:r w:rsidRPr="00215CBD">
              <w:rPr>
                <w:rFonts w:ascii="Arial" w:hAnsi="Arial" w:cs="Arial"/>
                <w:color w:val="000000"/>
              </w:rPr>
              <w:t>accordingly;</w:t>
            </w:r>
            <w:proofErr w:type="gramEnd"/>
          </w:p>
          <w:p w14:paraId="0C1C5ADB"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1696A7F2" w14:textId="77777777" w:rsidTr="00462987">
        <w:tc>
          <w:tcPr>
            <w:tcW w:w="5000" w:type="dxa"/>
            <w:shd w:val="clear" w:color="auto" w:fill="FFFFFF"/>
            <w:hideMark/>
          </w:tcPr>
          <w:p w14:paraId="551B0E25"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Commercial Packaging</w:t>
            </w:r>
          </w:p>
        </w:tc>
        <w:tc>
          <w:tcPr>
            <w:tcW w:w="5000" w:type="dxa"/>
            <w:shd w:val="clear" w:color="auto" w:fill="FFFFFF"/>
          </w:tcPr>
          <w:p w14:paraId="09FA83D3"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commercial Packaging for military use as described in Def Stan 81-041 (Part 1)</w:t>
            </w:r>
          </w:p>
          <w:p w14:paraId="6A9FFC15"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651923E2" w14:textId="77777777" w:rsidTr="00462987">
        <w:tc>
          <w:tcPr>
            <w:tcW w:w="5000" w:type="dxa"/>
            <w:shd w:val="clear" w:color="auto" w:fill="FFFFFF"/>
            <w:hideMark/>
          </w:tcPr>
          <w:p w14:paraId="2CB59B20"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lastRenderedPageBreak/>
              <w:t>Conditions</w:t>
            </w:r>
          </w:p>
        </w:tc>
        <w:tc>
          <w:tcPr>
            <w:tcW w:w="5000" w:type="dxa"/>
            <w:shd w:val="clear" w:color="auto" w:fill="FFFFFF"/>
          </w:tcPr>
          <w:p w14:paraId="4E0CD48B"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terms and conditions set out in this </w:t>
            </w:r>
            <w:proofErr w:type="gramStart"/>
            <w:r w:rsidRPr="00215CBD">
              <w:rPr>
                <w:rFonts w:ascii="Arial" w:hAnsi="Arial" w:cs="Arial"/>
                <w:color w:val="000000"/>
              </w:rPr>
              <w:t>document;</w:t>
            </w:r>
            <w:proofErr w:type="gramEnd"/>
          </w:p>
          <w:p w14:paraId="5D42C1FE"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5702D611" w14:textId="77777777" w:rsidTr="00462987">
        <w:tc>
          <w:tcPr>
            <w:tcW w:w="5000" w:type="dxa"/>
            <w:shd w:val="clear" w:color="auto" w:fill="FFFFFF"/>
            <w:hideMark/>
          </w:tcPr>
          <w:p w14:paraId="1082838D"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Consignee</w:t>
            </w:r>
          </w:p>
        </w:tc>
        <w:tc>
          <w:tcPr>
            <w:tcW w:w="5000" w:type="dxa"/>
            <w:shd w:val="clear" w:color="auto" w:fill="FFFFFF"/>
          </w:tcPr>
          <w:p w14:paraId="79FD61A8"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sidRPr="00215CBD">
              <w:rPr>
                <w:rFonts w:ascii="Arial" w:hAnsi="Arial" w:cs="Arial"/>
                <w:color w:val="000000"/>
              </w:rPr>
              <w:t>Order;</w:t>
            </w:r>
            <w:proofErr w:type="gramEnd"/>
          </w:p>
          <w:p w14:paraId="08985508"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28366808" w14:textId="77777777" w:rsidTr="00462987">
        <w:tc>
          <w:tcPr>
            <w:tcW w:w="5000" w:type="dxa"/>
            <w:shd w:val="clear" w:color="auto" w:fill="FFFFFF"/>
            <w:hideMark/>
          </w:tcPr>
          <w:p w14:paraId="22DB32ED"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Consignor</w:t>
            </w:r>
          </w:p>
        </w:tc>
        <w:tc>
          <w:tcPr>
            <w:tcW w:w="5000" w:type="dxa"/>
            <w:shd w:val="clear" w:color="auto" w:fill="FFFFFF"/>
          </w:tcPr>
          <w:p w14:paraId="4E3D8563"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name and address specified in Schedule 3 (Contract Data Sheet) from whom the Contractor Deliverables will be dispatched or </w:t>
            </w:r>
            <w:proofErr w:type="gramStart"/>
            <w:r w:rsidRPr="00215CBD">
              <w:rPr>
                <w:rFonts w:ascii="Arial" w:hAnsi="Arial" w:cs="Arial"/>
                <w:color w:val="000000"/>
              </w:rPr>
              <w:t>Collected;</w:t>
            </w:r>
            <w:proofErr w:type="gramEnd"/>
          </w:p>
          <w:p w14:paraId="29331842"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5536C96E" w14:textId="77777777" w:rsidTr="00462987">
        <w:tc>
          <w:tcPr>
            <w:tcW w:w="5000" w:type="dxa"/>
            <w:shd w:val="clear" w:color="auto" w:fill="FFFFFF"/>
            <w:hideMark/>
          </w:tcPr>
          <w:p w14:paraId="4A41BC65"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Contract</w:t>
            </w:r>
          </w:p>
        </w:tc>
        <w:tc>
          <w:tcPr>
            <w:tcW w:w="5000" w:type="dxa"/>
            <w:shd w:val="clear" w:color="auto" w:fill="FFFFFF"/>
          </w:tcPr>
          <w:p w14:paraId="56E53F17"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Contract including its Schedules and any amendments agreed by the Parties in accordance with condition 6 </w:t>
            </w:r>
            <w:proofErr w:type="gramStart"/>
            <w:r w:rsidRPr="00215CBD">
              <w:rPr>
                <w:rFonts w:ascii="Arial" w:hAnsi="Arial" w:cs="Arial"/>
                <w:color w:val="000000"/>
              </w:rPr>
              <w:t>( Formal</w:t>
            </w:r>
            <w:proofErr w:type="gramEnd"/>
            <w:r w:rsidRPr="00215CBD">
              <w:rPr>
                <w:rFonts w:ascii="Arial" w:hAnsi="Arial" w:cs="Arial"/>
                <w:color w:val="000000"/>
              </w:rPr>
              <w:t xml:space="preserve"> Amendments to the Contract);</w:t>
            </w:r>
          </w:p>
          <w:p w14:paraId="33B22B60"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6D970A10" w14:textId="77777777" w:rsidTr="00462987">
        <w:tc>
          <w:tcPr>
            <w:tcW w:w="5000" w:type="dxa"/>
            <w:shd w:val="clear" w:color="auto" w:fill="FFFFFF"/>
            <w:hideMark/>
          </w:tcPr>
          <w:p w14:paraId="31DA6CB6"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Contract Price</w:t>
            </w:r>
          </w:p>
        </w:tc>
        <w:tc>
          <w:tcPr>
            <w:tcW w:w="5000" w:type="dxa"/>
            <w:shd w:val="clear" w:color="auto" w:fill="FFFFFF"/>
          </w:tcPr>
          <w:p w14:paraId="23893D3D"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2FF0CB3"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7E8E279F" w14:textId="77777777" w:rsidTr="00462987">
        <w:tc>
          <w:tcPr>
            <w:tcW w:w="5000" w:type="dxa"/>
            <w:shd w:val="clear" w:color="auto" w:fill="FFFFFF"/>
            <w:hideMark/>
          </w:tcPr>
          <w:p w14:paraId="5669FC40"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Contractor</w:t>
            </w:r>
          </w:p>
        </w:tc>
        <w:tc>
          <w:tcPr>
            <w:tcW w:w="5000" w:type="dxa"/>
            <w:shd w:val="clear" w:color="auto" w:fill="FFFFFF"/>
          </w:tcPr>
          <w:p w14:paraId="3AFF0794"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215CBD">
              <w:rPr>
                <w:rFonts w:ascii="Arial" w:hAnsi="Arial" w:cs="Arial"/>
                <w:color w:val="000000"/>
              </w:rPr>
              <w:t>Authority;</w:t>
            </w:r>
            <w:proofErr w:type="gramEnd"/>
          </w:p>
          <w:p w14:paraId="64D29AEB"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3CA8851E" w14:textId="77777777" w:rsidTr="00462987">
        <w:tc>
          <w:tcPr>
            <w:tcW w:w="5000" w:type="dxa"/>
            <w:shd w:val="clear" w:color="auto" w:fill="FFFFFF"/>
            <w:hideMark/>
          </w:tcPr>
          <w:p w14:paraId="2E930170"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Contractor Deliverables</w:t>
            </w:r>
          </w:p>
        </w:tc>
        <w:tc>
          <w:tcPr>
            <w:tcW w:w="5000" w:type="dxa"/>
            <w:shd w:val="clear" w:color="auto" w:fill="FFFFFF"/>
          </w:tcPr>
          <w:p w14:paraId="58AAF722"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goods and/or the services, including Packaging (and Certificate(s) of Conformity and supplied in accordance with any QA requirements if specified) which the Contractor is required to provide under the </w:t>
            </w:r>
            <w:proofErr w:type="gramStart"/>
            <w:r w:rsidRPr="00215CBD">
              <w:rPr>
                <w:rFonts w:ascii="Arial" w:hAnsi="Arial" w:cs="Arial"/>
                <w:color w:val="000000"/>
              </w:rPr>
              <w:t>Contract;</w:t>
            </w:r>
            <w:proofErr w:type="gramEnd"/>
          </w:p>
          <w:p w14:paraId="31D7BE33"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0038CC6D" w14:textId="77777777" w:rsidTr="00462987">
        <w:tc>
          <w:tcPr>
            <w:tcW w:w="5000" w:type="dxa"/>
            <w:shd w:val="clear" w:color="auto" w:fill="FFFFFF"/>
            <w:hideMark/>
          </w:tcPr>
          <w:p w14:paraId="28079A87"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Control</w:t>
            </w:r>
          </w:p>
        </w:tc>
        <w:tc>
          <w:tcPr>
            <w:tcW w:w="5000" w:type="dxa"/>
            <w:shd w:val="clear" w:color="auto" w:fill="FFFFFF"/>
          </w:tcPr>
          <w:p w14:paraId="46C00396"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the power of a person to secure that the affairs of the Contractor are conducted in accordance with the wishes of that person:</w:t>
            </w:r>
          </w:p>
          <w:p w14:paraId="4F566377"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a.      by means of the holding of shares, or the possession of voting powers in, or in relation to, the Contractor; or</w:t>
            </w:r>
          </w:p>
          <w:p w14:paraId="40329B21"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lastRenderedPageBreak/>
              <w:t xml:space="preserve">b.      by virtue of any powers conferred by the constitutional or corporate documents, or any other document, regulating the </w:t>
            </w:r>
            <w:proofErr w:type="gramStart"/>
            <w:r w:rsidRPr="00215CBD">
              <w:rPr>
                <w:rFonts w:ascii="Arial" w:hAnsi="Arial" w:cs="Arial"/>
                <w:color w:val="000000"/>
              </w:rPr>
              <w:t>Contractor;</w:t>
            </w:r>
            <w:proofErr w:type="gramEnd"/>
          </w:p>
          <w:p w14:paraId="70762517"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and a change of Control occurs if a person who Controls the Contractor ceases to do so or if another person acquires Control of the </w:t>
            </w:r>
            <w:proofErr w:type="gramStart"/>
            <w:r w:rsidRPr="00215CBD">
              <w:rPr>
                <w:rFonts w:ascii="Arial" w:hAnsi="Arial" w:cs="Arial"/>
                <w:color w:val="000000"/>
              </w:rPr>
              <w:t>Contractor;</w:t>
            </w:r>
            <w:proofErr w:type="gramEnd"/>
          </w:p>
          <w:p w14:paraId="7F79D6F7"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677BCAD9" w14:textId="77777777" w:rsidTr="00462987">
        <w:tc>
          <w:tcPr>
            <w:tcW w:w="5000" w:type="dxa"/>
            <w:shd w:val="clear" w:color="auto" w:fill="FFFFFF"/>
            <w:hideMark/>
          </w:tcPr>
          <w:p w14:paraId="1E072D78"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lastRenderedPageBreak/>
              <w:t>CPET</w:t>
            </w:r>
          </w:p>
        </w:tc>
        <w:tc>
          <w:tcPr>
            <w:tcW w:w="5000" w:type="dxa"/>
            <w:shd w:val="clear" w:color="auto" w:fill="FFFFFF"/>
          </w:tcPr>
          <w:p w14:paraId="14680D18"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UK Government’s Central Point of Expertise on Timber, which provides a free telephone helpline and website to support implementation of the UK Government timber procurement </w:t>
            </w:r>
            <w:proofErr w:type="gramStart"/>
            <w:r w:rsidRPr="00215CBD">
              <w:rPr>
                <w:rFonts w:ascii="Arial" w:hAnsi="Arial" w:cs="Arial"/>
                <w:color w:val="000000"/>
              </w:rPr>
              <w:t>policy;</w:t>
            </w:r>
            <w:proofErr w:type="gramEnd"/>
          </w:p>
          <w:p w14:paraId="76CB11EE"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3D04EA64" w14:textId="77777777" w:rsidTr="00462987">
        <w:tc>
          <w:tcPr>
            <w:tcW w:w="5000" w:type="dxa"/>
            <w:shd w:val="clear" w:color="auto" w:fill="FFFFFF"/>
            <w:hideMark/>
          </w:tcPr>
          <w:p w14:paraId="1321DC8C"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Crown Use</w:t>
            </w:r>
          </w:p>
        </w:tc>
        <w:tc>
          <w:tcPr>
            <w:tcW w:w="5000" w:type="dxa"/>
            <w:shd w:val="clear" w:color="auto" w:fill="FFFFFF"/>
          </w:tcPr>
          <w:p w14:paraId="1516A80D"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215CBD">
              <w:rPr>
                <w:rFonts w:ascii="Arial" w:hAnsi="Arial" w:cs="Arial"/>
                <w:color w:val="000000"/>
              </w:rPr>
              <w:t>A(</w:t>
            </w:r>
            <w:proofErr w:type="gramEnd"/>
            <w:r w:rsidRPr="00215CBD">
              <w:rPr>
                <w:rFonts w:ascii="Arial" w:hAnsi="Arial" w:cs="Arial"/>
                <w:color w:val="000000"/>
              </w:rPr>
              <w:t xml:space="preserve">6) of the First Schedule to the Registered Designs Act 1949; </w:t>
            </w:r>
          </w:p>
          <w:p w14:paraId="2139AF40" w14:textId="77777777" w:rsidR="00462987" w:rsidRPr="00215CBD" w:rsidRDefault="00462987">
            <w:pPr>
              <w:widowControl w:val="0"/>
              <w:autoSpaceDE w:val="0"/>
              <w:autoSpaceDN w:val="0"/>
              <w:adjustRightInd w:val="0"/>
              <w:spacing w:after="60" w:line="240" w:lineRule="auto"/>
              <w:ind w:left="108"/>
              <w:rPr>
                <w:rFonts w:ascii="Arial" w:hAnsi="Arial" w:cs="Arial"/>
              </w:rPr>
            </w:pPr>
          </w:p>
        </w:tc>
      </w:tr>
      <w:tr w:rsidR="00462987" w:rsidRPr="00215CBD" w14:paraId="7093F0CA" w14:textId="77777777" w:rsidTr="00462987">
        <w:tc>
          <w:tcPr>
            <w:tcW w:w="5000" w:type="dxa"/>
            <w:shd w:val="clear" w:color="auto" w:fill="FFFFFF"/>
            <w:hideMark/>
          </w:tcPr>
          <w:p w14:paraId="00A0C464"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Dangerous Goods</w:t>
            </w:r>
          </w:p>
        </w:tc>
        <w:tc>
          <w:tcPr>
            <w:tcW w:w="5000" w:type="dxa"/>
            <w:shd w:val="clear" w:color="auto" w:fill="FFFFFF"/>
          </w:tcPr>
          <w:p w14:paraId="329ADD70"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those substances, preparations and articles that are capable of posing a risk to health, safety, </w:t>
            </w:r>
            <w:proofErr w:type="gramStart"/>
            <w:r w:rsidRPr="00215CBD">
              <w:rPr>
                <w:rFonts w:ascii="Arial" w:hAnsi="Arial" w:cs="Arial"/>
                <w:color w:val="000000"/>
              </w:rPr>
              <w:t>property</w:t>
            </w:r>
            <w:proofErr w:type="gramEnd"/>
            <w:r w:rsidRPr="00215CBD">
              <w:rPr>
                <w:rFonts w:ascii="Arial" w:hAnsi="Arial" w:cs="Arial"/>
                <w:color w:val="000000"/>
              </w:rPr>
              <w:t xml:space="preserve"> or the environment which are prohibited by regulation, or classified and authorised only under the conditions prescribed by the:</w:t>
            </w:r>
          </w:p>
          <w:p w14:paraId="7A2DD280"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a.      Carriage of Dangerous Goods and Use of Transportable Pressure Equipment Regulations 2009 (CDG) (as amended 2011</w:t>
            </w:r>
            <w:proofErr w:type="gramStart"/>
            <w:r w:rsidRPr="00215CBD">
              <w:rPr>
                <w:rFonts w:ascii="Arial" w:hAnsi="Arial" w:cs="Arial"/>
                <w:color w:val="000000"/>
              </w:rPr>
              <w:t>);</w:t>
            </w:r>
            <w:proofErr w:type="gramEnd"/>
          </w:p>
          <w:p w14:paraId="4AF16269"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b.      European Agreement Concerning the International Carriage of Dangerous Goods by Road (ADR</w:t>
            </w:r>
            <w:proofErr w:type="gramStart"/>
            <w:r w:rsidRPr="00215CBD">
              <w:rPr>
                <w:rFonts w:ascii="Arial" w:hAnsi="Arial" w:cs="Arial"/>
                <w:color w:val="000000"/>
              </w:rPr>
              <w:t>);</w:t>
            </w:r>
            <w:proofErr w:type="gramEnd"/>
          </w:p>
          <w:p w14:paraId="29593993"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c.      Regulations Concerning the International Carriage of Dangerous Goods by Rail (RID</w:t>
            </w:r>
            <w:proofErr w:type="gramStart"/>
            <w:r w:rsidRPr="00215CBD">
              <w:rPr>
                <w:rFonts w:ascii="Arial" w:hAnsi="Arial" w:cs="Arial"/>
                <w:color w:val="000000"/>
              </w:rPr>
              <w:t>);</w:t>
            </w:r>
            <w:proofErr w:type="gramEnd"/>
          </w:p>
          <w:p w14:paraId="5F0297AA"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d.      International Maritime Dangerous Goods (IMDG) </w:t>
            </w:r>
            <w:proofErr w:type="gramStart"/>
            <w:r w:rsidRPr="00215CBD">
              <w:rPr>
                <w:rFonts w:ascii="Arial" w:hAnsi="Arial" w:cs="Arial"/>
                <w:color w:val="000000"/>
              </w:rPr>
              <w:t>Code;</w:t>
            </w:r>
            <w:proofErr w:type="gramEnd"/>
          </w:p>
          <w:p w14:paraId="018137BE"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e.      International Civil Aviation Organisation (ICAO) Technical Instructions for the Safe Transport of Dangerous Goods by </w:t>
            </w:r>
            <w:proofErr w:type="gramStart"/>
            <w:r w:rsidRPr="00215CBD">
              <w:rPr>
                <w:rFonts w:ascii="Arial" w:hAnsi="Arial" w:cs="Arial"/>
                <w:color w:val="000000"/>
              </w:rPr>
              <w:t>Air;</w:t>
            </w:r>
            <w:proofErr w:type="gramEnd"/>
          </w:p>
          <w:p w14:paraId="5544257A"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f.      International Air Transport Association (IATA) Dangerous Goods Regulations.</w:t>
            </w:r>
          </w:p>
          <w:p w14:paraId="325E8EAA" w14:textId="77777777" w:rsidR="00462987" w:rsidRPr="00215CBD" w:rsidRDefault="00462987">
            <w:pPr>
              <w:widowControl w:val="0"/>
              <w:autoSpaceDE w:val="0"/>
              <w:autoSpaceDN w:val="0"/>
              <w:adjustRightInd w:val="0"/>
              <w:spacing w:after="0" w:line="240" w:lineRule="auto"/>
              <w:ind w:left="828"/>
              <w:rPr>
                <w:rFonts w:ascii="Arial" w:hAnsi="Arial" w:cs="Arial"/>
              </w:rPr>
            </w:pPr>
          </w:p>
        </w:tc>
      </w:tr>
      <w:tr w:rsidR="00462987" w:rsidRPr="00215CBD" w14:paraId="3C930AAF" w14:textId="77777777" w:rsidTr="00462987">
        <w:tc>
          <w:tcPr>
            <w:tcW w:w="5000" w:type="dxa"/>
            <w:shd w:val="clear" w:color="auto" w:fill="FFFFFF"/>
            <w:hideMark/>
          </w:tcPr>
          <w:p w14:paraId="768957D6"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DBS Finance</w:t>
            </w:r>
          </w:p>
        </w:tc>
        <w:tc>
          <w:tcPr>
            <w:tcW w:w="5000" w:type="dxa"/>
            <w:shd w:val="clear" w:color="auto" w:fill="FFFFFF"/>
          </w:tcPr>
          <w:p w14:paraId="0DFBA0A9"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Defence Business Services Finance, at the address stated in Schedule 3 (Contract Data Sheet</w:t>
            </w:r>
            <w:proofErr w:type="gramStart"/>
            <w:r w:rsidRPr="00215CBD">
              <w:rPr>
                <w:rFonts w:ascii="Arial" w:hAnsi="Arial" w:cs="Arial"/>
                <w:color w:val="000000"/>
              </w:rPr>
              <w:t>);</w:t>
            </w:r>
            <w:proofErr w:type="gramEnd"/>
          </w:p>
          <w:p w14:paraId="094F26E0"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26C0B575" w14:textId="77777777" w:rsidTr="00462987">
        <w:tc>
          <w:tcPr>
            <w:tcW w:w="5000" w:type="dxa"/>
            <w:shd w:val="clear" w:color="auto" w:fill="FFFFFF"/>
            <w:hideMark/>
          </w:tcPr>
          <w:p w14:paraId="700DB4F6"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DEFFORM</w:t>
            </w:r>
          </w:p>
        </w:tc>
        <w:tc>
          <w:tcPr>
            <w:tcW w:w="5000" w:type="dxa"/>
            <w:shd w:val="clear" w:color="auto" w:fill="FFFFFF"/>
          </w:tcPr>
          <w:p w14:paraId="58E435F4"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MOD DEFFORM series which can be found at </w:t>
            </w:r>
            <w:hyperlink r:id="rId19" w:history="1">
              <w:r w:rsidRPr="00215CBD">
                <w:rPr>
                  <w:rStyle w:val="Hyperlink"/>
                  <w:rFonts w:cs="Arial"/>
                  <w:color w:val="0000FF"/>
                </w:rPr>
                <w:t>https://www.aof.mod.uk</w:t>
              </w:r>
            </w:hyperlink>
            <w:r w:rsidRPr="00215CBD">
              <w:rPr>
                <w:rFonts w:ascii="Arial" w:hAnsi="Arial" w:cs="Arial"/>
                <w:color w:val="000000"/>
              </w:rPr>
              <w:t>;</w:t>
            </w:r>
          </w:p>
          <w:p w14:paraId="45F6C3C2"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32ADB790" w14:textId="77777777" w:rsidTr="00462987">
        <w:tc>
          <w:tcPr>
            <w:tcW w:w="5000" w:type="dxa"/>
            <w:shd w:val="clear" w:color="auto" w:fill="FFFFFF"/>
            <w:hideMark/>
          </w:tcPr>
          <w:p w14:paraId="49FE0406"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lastRenderedPageBreak/>
              <w:t>DEF STAN</w:t>
            </w:r>
          </w:p>
        </w:tc>
        <w:tc>
          <w:tcPr>
            <w:tcW w:w="5000" w:type="dxa"/>
            <w:shd w:val="clear" w:color="auto" w:fill="FFFFFF"/>
          </w:tcPr>
          <w:p w14:paraId="30ED2EB3"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Defence Standards which can be accessed at </w:t>
            </w:r>
            <w:hyperlink r:id="rId20" w:history="1">
              <w:r w:rsidRPr="00215CBD">
                <w:rPr>
                  <w:rStyle w:val="Hyperlink"/>
                  <w:rFonts w:cs="Arial"/>
                  <w:color w:val="0000FF"/>
                </w:rPr>
                <w:t>https://www.dstan.mod.uk</w:t>
              </w:r>
            </w:hyperlink>
            <w:r w:rsidRPr="00215CBD">
              <w:rPr>
                <w:rFonts w:ascii="Arial" w:hAnsi="Arial" w:cs="Arial"/>
                <w:color w:val="000000"/>
              </w:rPr>
              <w:t>;</w:t>
            </w:r>
          </w:p>
          <w:p w14:paraId="16255EAC"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0D18E1C5" w14:textId="77777777" w:rsidTr="00462987">
        <w:tc>
          <w:tcPr>
            <w:tcW w:w="5000" w:type="dxa"/>
            <w:shd w:val="clear" w:color="auto" w:fill="FFFFFF"/>
            <w:hideMark/>
          </w:tcPr>
          <w:p w14:paraId="4D67E94D"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Deliver</w:t>
            </w:r>
          </w:p>
        </w:tc>
        <w:tc>
          <w:tcPr>
            <w:tcW w:w="5000" w:type="dxa"/>
            <w:shd w:val="clear" w:color="auto" w:fill="FFFFFF"/>
          </w:tcPr>
          <w:p w14:paraId="266E0E95"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215CBD">
              <w:rPr>
                <w:rFonts w:ascii="Arial" w:hAnsi="Arial" w:cs="Arial"/>
                <w:color w:val="000000"/>
              </w:rPr>
              <w:t>accordingly;</w:t>
            </w:r>
            <w:proofErr w:type="gramEnd"/>
          </w:p>
          <w:p w14:paraId="67323B46"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2D08B074" w14:textId="77777777" w:rsidTr="00462987">
        <w:tc>
          <w:tcPr>
            <w:tcW w:w="5000" w:type="dxa"/>
            <w:shd w:val="clear" w:color="auto" w:fill="FFFFFF"/>
            <w:hideMark/>
          </w:tcPr>
          <w:p w14:paraId="0E9A0747" w14:textId="77777777" w:rsidR="00462987" w:rsidRPr="00215CBD" w:rsidRDefault="00462987">
            <w:pPr>
              <w:widowControl w:val="0"/>
              <w:autoSpaceDE w:val="0"/>
              <w:autoSpaceDN w:val="0"/>
              <w:adjustRightInd w:val="0"/>
              <w:spacing w:after="60" w:line="240" w:lineRule="auto"/>
              <w:ind w:left="108"/>
              <w:rPr>
                <w:rFonts w:ascii="Arial" w:hAnsi="Arial" w:cs="Arial"/>
              </w:rPr>
            </w:pPr>
            <w:proofErr w:type="spellStart"/>
            <w:r w:rsidRPr="00215CBD">
              <w:rPr>
                <w:rFonts w:ascii="Arial" w:hAnsi="Arial" w:cs="Arial"/>
                <w:b/>
                <w:bCs/>
                <w:color w:val="000000"/>
              </w:rPr>
              <w:t>DeliveryDate</w:t>
            </w:r>
            <w:proofErr w:type="spellEnd"/>
          </w:p>
        </w:tc>
        <w:tc>
          <w:tcPr>
            <w:tcW w:w="5000" w:type="dxa"/>
            <w:shd w:val="clear" w:color="auto" w:fill="FFFFFF"/>
          </w:tcPr>
          <w:p w14:paraId="4615F7EC"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sidRPr="00215CBD">
              <w:rPr>
                <w:rFonts w:ascii="Arial" w:hAnsi="Arial" w:cs="Arial"/>
                <w:color w:val="000000"/>
              </w:rPr>
              <w:t>Collection;</w:t>
            </w:r>
            <w:proofErr w:type="gramEnd"/>
          </w:p>
          <w:p w14:paraId="53D4FD5D"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46C13ED8" w14:textId="77777777" w:rsidTr="00462987">
        <w:tc>
          <w:tcPr>
            <w:tcW w:w="5000" w:type="dxa"/>
            <w:shd w:val="clear" w:color="auto" w:fill="FFFFFF"/>
            <w:hideMark/>
          </w:tcPr>
          <w:p w14:paraId="4166198C"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Denomination of Quantity (D of Q)</w:t>
            </w:r>
          </w:p>
        </w:tc>
        <w:tc>
          <w:tcPr>
            <w:tcW w:w="5000" w:type="dxa"/>
            <w:shd w:val="clear" w:color="auto" w:fill="FFFFFF"/>
          </w:tcPr>
          <w:p w14:paraId="04EEEDAC"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quantity or measure by which an item of material is </w:t>
            </w:r>
            <w:proofErr w:type="gramStart"/>
            <w:r w:rsidRPr="00215CBD">
              <w:rPr>
                <w:rFonts w:ascii="Arial" w:hAnsi="Arial" w:cs="Arial"/>
                <w:color w:val="000000"/>
              </w:rPr>
              <w:t>managed;</w:t>
            </w:r>
            <w:proofErr w:type="gramEnd"/>
          </w:p>
          <w:p w14:paraId="5D20A2D8" w14:textId="77777777" w:rsidR="00462987" w:rsidRPr="00215CBD" w:rsidRDefault="00462987">
            <w:pPr>
              <w:widowControl w:val="0"/>
              <w:autoSpaceDE w:val="0"/>
              <w:autoSpaceDN w:val="0"/>
              <w:adjustRightInd w:val="0"/>
              <w:spacing w:after="60" w:line="240" w:lineRule="auto"/>
              <w:ind w:left="108"/>
              <w:rPr>
                <w:rFonts w:ascii="Arial" w:hAnsi="Arial" w:cs="Arial"/>
              </w:rPr>
            </w:pPr>
          </w:p>
          <w:p w14:paraId="48141D9F"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0A6942E3" w14:textId="77777777" w:rsidTr="00462987">
        <w:tc>
          <w:tcPr>
            <w:tcW w:w="5000" w:type="dxa"/>
            <w:shd w:val="clear" w:color="auto" w:fill="FFFFFF"/>
            <w:hideMark/>
          </w:tcPr>
          <w:p w14:paraId="7E94B563"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Design Right(s)</w:t>
            </w:r>
          </w:p>
        </w:tc>
        <w:tc>
          <w:tcPr>
            <w:tcW w:w="5000" w:type="dxa"/>
            <w:shd w:val="clear" w:color="auto" w:fill="FFFFFF"/>
          </w:tcPr>
          <w:p w14:paraId="29FF9DC3"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has the meaning ascribed to it by Section 213 of the Copyright, Designs and Patents </w:t>
            </w:r>
            <w:proofErr w:type="gramStart"/>
            <w:r w:rsidRPr="00215CBD">
              <w:rPr>
                <w:rFonts w:ascii="Arial" w:hAnsi="Arial" w:cs="Arial"/>
                <w:color w:val="000000"/>
              </w:rPr>
              <w:t>Act 1988;</w:t>
            </w:r>
            <w:proofErr w:type="gramEnd"/>
          </w:p>
          <w:p w14:paraId="4E5412FD"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557B22F0" w14:textId="77777777" w:rsidTr="00462987">
        <w:tc>
          <w:tcPr>
            <w:tcW w:w="5000" w:type="dxa"/>
            <w:shd w:val="clear" w:color="auto" w:fill="FFFFFF"/>
            <w:hideMark/>
          </w:tcPr>
          <w:p w14:paraId="0337C32E"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Diversion Order</w:t>
            </w:r>
          </w:p>
        </w:tc>
        <w:tc>
          <w:tcPr>
            <w:tcW w:w="5000" w:type="dxa"/>
            <w:shd w:val="clear" w:color="auto" w:fill="FFFFFF"/>
          </w:tcPr>
          <w:p w14:paraId="0D475E7B"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sidRPr="00215CBD">
              <w:rPr>
                <w:rFonts w:ascii="Arial" w:hAnsi="Arial" w:cs="Arial"/>
                <w:color w:val="000000"/>
              </w:rPr>
              <w:t>);</w:t>
            </w:r>
            <w:proofErr w:type="gramEnd"/>
          </w:p>
          <w:p w14:paraId="060052F5"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38004C5D" w14:textId="77777777" w:rsidTr="00462987">
        <w:tc>
          <w:tcPr>
            <w:tcW w:w="5000" w:type="dxa"/>
            <w:shd w:val="clear" w:color="auto" w:fill="FFFFFF"/>
            <w:hideMark/>
          </w:tcPr>
          <w:p w14:paraId="6FF826A2" w14:textId="77777777" w:rsidR="00462987" w:rsidRPr="00215CBD" w:rsidRDefault="00462987">
            <w:pPr>
              <w:widowControl w:val="0"/>
              <w:autoSpaceDE w:val="0"/>
              <w:autoSpaceDN w:val="0"/>
              <w:adjustRightInd w:val="0"/>
              <w:spacing w:after="60" w:line="240" w:lineRule="auto"/>
              <w:ind w:left="108"/>
              <w:rPr>
                <w:rFonts w:ascii="Arial" w:hAnsi="Arial" w:cs="Arial"/>
              </w:rPr>
            </w:pPr>
            <w:proofErr w:type="spellStart"/>
            <w:r w:rsidRPr="00215CBD">
              <w:rPr>
                <w:rFonts w:ascii="Arial" w:hAnsi="Arial" w:cs="Arial"/>
                <w:b/>
                <w:bCs/>
                <w:color w:val="000000"/>
              </w:rPr>
              <w:t>EffectiveDate</w:t>
            </w:r>
            <w:proofErr w:type="spellEnd"/>
            <w:r w:rsidRPr="00215CBD">
              <w:rPr>
                <w:rFonts w:ascii="Arial" w:hAnsi="Arial" w:cs="Arial"/>
                <w:b/>
                <w:bCs/>
                <w:color w:val="000000"/>
              </w:rPr>
              <w:t xml:space="preserve"> of Contract</w:t>
            </w:r>
          </w:p>
        </w:tc>
        <w:tc>
          <w:tcPr>
            <w:tcW w:w="5000" w:type="dxa"/>
            <w:shd w:val="clear" w:color="auto" w:fill="FFFFFF"/>
          </w:tcPr>
          <w:p w14:paraId="1DEEF8CF"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date upon which both Parties have signed the </w:t>
            </w:r>
            <w:proofErr w:type="gramStart"/>
            <w:r w:rsidRPr="00215CBD">
              <w:rPr>
                <w:rFonts w:ascii="Arial" w:hAnsi="Arial" w:cs="Arial"/>
                <w:color w:val="000000"/>
              </w:rPr>
              <w:t>Contract;</w:t>
            </w:r>
            <w:proofErr w:type="gramEnd"/>
          </w:p>
          <w:p w14:paraId="73CBDCA9" w14:textId="77777777" w:rsidR="00462987" w:rsidRPr="00215CBD" w:rsidRDefault="00462987">
            <w:pPr>
              <w:widowControl w:val="0"/>
              <w:autoSpaceDE w:val="0"/>
              <w:autoSpaceDN w:val="0"/>
              <w:adjustRightInd w:val="0"/>
              <w:spacing w:after="60" w:line="240" w:lineRule="auto"/>
              <w:ind w:left="108"/>
              <w:rPr>
                <w:rFonts w:ascii="Arial" w:hAnsi="Arial" w:cs="Arial"/>
              </w:rPr>
            </w:pPr>
          </w:p>
          <w:p w14:paraId="6EDD39D3"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37A7FC80" w14:textId="77777777" w:rsidTr="00462987">
        <w:tc>
          <w:tcPr>
            <w:tcW w:w="5000" w:type="dxa"/>
            <w:shd w:val="clear" w:color="auto" w:fill="FFFFFF"/>
            <w:hideMark/>
          </w:tcPr>
          <w:p w14:paraId="7E7E573C"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Evidence</w:t>
            </w:r>
          </w:p>
        </w:tc>
        <w:tc>
          <w:tcPr>
            <w:tcW w:w="5000" w:type="dxa"/>
            <w:shd w:val="clear" w:color="auto" w:fill="FFFFFF"/>
          </w:tcPr>
          <w:p w14:paraId="4FE595A0"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either:</w:t>
            </w:r>
          </w:p>
          <w:p w14:paraId="35AA0CA4"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a.      an invoice or delivery note from the timber supplier or Subcontractor to the Contractor specifying that the product supplied to the Authority is FSC or PEFC certified; or</w:t>
            </w:r>
          </w:p>
          <w:p w14:paraId="57B3D089"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b.      other robust Evidence of sustainability or FLEGT licensed origin, as advised by </w:t>
            </w:r>
            <w:proofErr w:type="gramStart"/>
            <w:r w:rsidRPr="00215CBD">
              <w:rPr>
                <w:rFonts w:ascii="Arial" w:hAnsi="Arial" w:cs="Arial"/>
                <w:color w:val="000000"/>
              </w:rPr>
              <w:t>CPET;</w:t>
            </w:r>
            <w:proofErr w:type="gramEnd"/>
          </w:p>
          <w:p w14:paraId="2853F342" w14:textId="77777777" w:rsidR="00462987" w:rsidRPr="00215CBD" w:rsidRDefault="00462987">
            <w:pPr>
              <w:widowControl w:val="0"/>
              <w:autoSpaceDE w:val="0"/>
              <w:autoSpaceDN w:val="0"/>
              <w:adjustRightInd w:val="0"/>
              <w:spacing w:after="0" w:line="240" w:lineRule="auto"/>
              <w:ind w:left="468"/>
              <w:rPr>
                <w:rFonts w:ascii="Arial" w:hAnsi="Arial" w:cs="Arial"/>
              </w:rPr>
            </w:pPr>
          </w:p>
        </w:tc>
      </w:tr>
      <w:tr w:rsidR="00462987" w:rsidRPr="00215CBD" w14:paraId="6552F271" w14:textId="77777777" w:rsidTr="00462987">
        <w:tc>
          <w:tcPr>
            <w:tcW w:w="5000" w:type="dxa"/>
            <w:shd w:val="clear" w:color="auto" w:fill="FFFFFF"/>
            <w:hideMark/>
          </w:tcPr>
          <w:p w14:paraId="428E85F4"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Firm Price</w:t>
            </w:r>
          </w:p>
        </w:tc>
        <w:tc>
          <w:tcPr>
            <w:tcW w:w="5000" w:type="dxa"/>
            <w:shd w:val="clear" w:color="auto" w:fill="FFFFFF"/>
          </w:tcPr>
          <w:p w14:paraId="70B5B81B"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a price (excluding VAT) which is not subject to </w:t>
            </w:r>
            <w:proofErr w:type="gramStart"/>
            <w:r w:rsidRPr="00215CBD">
              <w:rPr>
                <w:rFonts w:ascii="Arial" w:hAnsi="Arial" w:cs="Arial"/>
                <w:color w:val="000000"/>
              </w:rPr>
              <w:t>variation;</w:t>
            </w:r>
            <w:proofErr w:type="gramEnd"/>
          </w:p>
          <w:p w14:paraId="0664D52E"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24C857AD" w14:textId="77777777" w:rsidTr="00462987">
        <w:tc>
          <w:tcPr>
            <w:tcW w:w="5000" w:type="dxa"/>
            <w:shd w:val="clear" w:color="auto" w:fill="FFFFFF"/>
            <w:hideMark/>
          </w:tcPr>
          <w:p w14:paraId="3A2BC3C0"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FLEGT</w:t>
            </w:r>
          </w:p>
        </w:tc>
        <w:tc>
          <w:tcPr>
            <w:tcW w:w="5000" w:type="dxa"/>
            <w:shd w:val="clear" w:color="auto" w:fill="FFFFFF"/>
          </w:tcPr>
          <w:p w14:paraId="3C016967"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sidRPr="00215CBD">
              <w:rPr>
                <w:rFonts w:ascii="Arial" w:hAnsi="Arial" w:cs="Arial"/>
                <w:color w:val="000000"/>
              </w:rPr>
              <w:t>logging;</w:t>
            </w:r>
            <w:proofErr w:type="gramEnd"/>
          </w:p>
          <w:p w14:paraId="1D35674B"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0A8131F6" w14:textId="77777777" w:rsidTr="00462987">
        <w:tc>
          <w:tcPr>
            <w:tcW w:w="5000" w:type="dxa"/>
            <w:shd w:val="clear" w:color="auto" w:fill="FFFFFF"/>
            <w:hideMark/>
          </w:tcPr>
          <w:p w14:paraId="34D860DD"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Government Furnished Assets (GFA)</w:t>
            </w:r>
          </w:p>
        </w:tc>
        <w:tc>
          <w:tcPr>
            <w:tcW w:w="5000" w:type="dxa"/>
            <w:shd w:val="clear" w:color="auto" w:fill="FFFFFF"/>
          </w:tcPr>
          <w:p w14:paraId="6C08D008"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is a generic term for any MOD asset such as equipment, information or resources issued or made available to the Contractor in connection </w:t>
            </w:r>
            <w:r w:rsidRPr="00215CBD">
              <w:rPr>
                <w:rFonts w:ascii="Arial" w:hAnsi="Arial" w:cs="Arial"/>
                <w:color w:val="000000"/>
              </w:rPr>
              <w:lastRenderedPageBreak/>
              <w:t xml:space="preserve">with the Contract by or on behalf of the </w:t>
            </w:r>
            <w:proofErr w:type="gramStart"/>
            <w:r w:rsidRPr="00215CBD">
              <w:rPr>
                <w:rFonts w:ascii="Arial" w:hAnsi="Arial" w:cs="Arial"/>
                <w:color w:val="000000"/>
              </w:rPr>
              <w:t>Authority;</w:t>
            </w:r>
            <w:proofErr w:type="gramEnd"/>
          </w:p>
          <w:p w14:paraId="2921A344"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516AC16D" w14:textId="77777777" w:rsidTr="00462987">
        <w:tc>
          <w:tcPr>
            <w:tcW w:w="5000" w:type="dxa"/>
            <w:shd w:val="clear" w:color="auto" w:fill="FFFFFF"/>
            <w:hideMark/>
          </w:tcPr>
          <w:p w14:paraId="19665E12"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lastRenderedPageBreak/>
              <w:t>Hazardous Contractor Deliverable</w:t>
            </w:r>
          </w:p>
        </w:tc>
        <w:tc>
          <w:tcPr>
            <w:tcW w:w="5000" w:type="dxa"/>
            <w:shd w:val="clear" w:color="auto" w:fill="FFFFFF"/>
          </w:tcPr>
          <w:p w14:paraId="073398C2"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215CBD">
              <w:rPr>
                <w:rFonts w:ascii="Arial" w:hAnsi="Arial" w:cs="Arial"/>
                <w:color w:val="000000"/>
              </w:rPr>
              <w:t>released;</w:t>
            </w:r>
            <w:proofErr w:type="gramEnd"/>
          </w:p>
          <w:p w14:paraId="6177F123"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6B7A8EE4" w14:textId="77777777" w:rsidTr="00462987">
        <w:tc>
          <w:tcPr>
            <w:tcW w:w="5000" w:type="dxa"/>
            <w:shd w:val="clear" w:color="auto" w:fill="FFFFFF"/>
            <w:hideMark/>
          </w:tcPr>
          <w:p w14:paraId="078B5A27"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Independent Verification</w:t>
            </w:r>
          </w:p>
        </w:tc>
        <w:tc>
          <w:tcPr>
            <w:tcW w:w="5000" w:type="dxa"/>
            <w:shd w:val="clear" w:color="auto" w:fill="FFFFFF"/>
          </w:tcPr>
          <w:p w14:paraId="080E3EB2"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2587F2CE"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21B5734E" w14:textId="77777777" w:rsidTr="00462987">
        <w:tc>
          <w:tcPr>
            <w:tcW w:w="5000" w:type="dxa"/>
            <w:shd w:val="clear" w:color="auto" w:fill="FFFFFF"/>
            <w:hideMark/>
          </w:tcPr>
          <w:p w14:paraId="57C8BAA9"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Information</w:t>
            </w:r>
          </w:p>
        </w:tc>
        <w:tc>
          <w:tcPr>
            <w:tcW w:w="5000" w:type="dxa"/>
            <w:shd w:val="clear" w:color="auto" w:fill="FFFFFF"/>
          </w:tcPr>
          <w:p w14:paraId="4AADCCB8"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any Information in any written or other tangible form disclosed to one Party by or on behalf of the other Party under or in connection with the </w:t>
            </w:r>
            <w:proofErr w:type="gramStart"/>
            <w:r w:rsidRPr="00215CBD">
              <w:rPr>
                <w:rFonts w:ascii="Arial" w:hAnsi="Arial" w:cs="Arial"/>
                <w:color w:val="000000"/>
              </w:rPr>
              <w:t>Contract;</w:t>
            </w:r>
            <w:proofErr w:type="gramEnd"/>
          </w:p>
          <w:p w14:paraId="08939B32"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56EE90E8" w14:textId="77777777" w:rsidTr="00462987">
        <w:tc>
          <w:tcPr>
            <w:tcW w:w="5000" w:type="dxa"/>
            <w:shd w:val="clear" w:color="auto" w:fill="FFFFFF"/>
            <w:hideMark/>
          </w:tcPr>
          <w:p w14:paraId="49153C45"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Issued Property</w:t>
            </w:r>
          </w:p>
        </w:tc>
        <w:tc>
          <w:tcPr>
            <w:tcW w:w="5000" w:type="dxa"/>
            <w:shd w:val="clear" w:color="auto" w:fill="FFFFFF"/>
          </w:tcPr>
          <w:p w14:paraId="4EB6011A"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any item of Government Furnished Assets (GFA), including any materiel issued or otherwise furnished to the Contractor in connection with the Contract by or on behalf of the </w:t>
            </w:r>
            <w:proofErr w:type="gramStart"/>
            <w:r w:rsidRPr="00215CBD">
              <w:rPr>
                <w:rFonts w:ascii="Arial" w:hAnsi="Arial" w:cs="Arial"/>
                <w:color w:val="000000"/>
              </w:rPr>
              <w:t>Authority;</w:t>
            </w:r>
            <w:proofErr w:type="gramEnd"/>
          </w:p>
          <w:p w14:paraId="37551AB6"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6A27438D" w14:textId="77777777" w:rsidTr="00462987">
        <w:tc>
          <w:tcPr>
            <w:tcW w:w="5000" w:type="dxa"/>
            <w:shd w:val="clear" w:color="auto" w:fill="FFFFFF"/>
            <w:hideMark/>
          </w:tcPr>
          <w:p w14:paraId="1939F77D"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Legal and Sustainable</w:t>
            </w:r>
          </w:p>
        </w:tc>
        <w:tc>
          <w:tcPr>
            <w:tcW w:w="5000" w:type="dxa"/>
            <w:shd w:val="clear" w:color="auto" w:fill="FFFFFF"/>
          </w:tcPr>
          <w:p w14:paraId="5FD83CC4"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215CBD">
              <w:rPr>
                <w:rFonts w:ascii="Arial" w:hAnsi="Arial" w:cs="Arial"/>
                <w:color w:val="000000"/>
              </w:rPr>
              <w:t>apply;</w:t>
            </w:r>
            <w:proofErr w:type="gramEnd"/>
          </w:p>
          <w:p w14:paraId="05A01A8D"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79569634" w14:textId="77777777" w:rsidTr="00462987">
        <w:tc>
          <w:tcPr>
            <w:tcW w:w="5000" w:type="dxa"/>
            <w:shd w:val="clear" w:color="auto" w:fill="FFFFFF"/>
            <w:hideMark/>
          </w:tcPr>
          <w:p w14:paraId="7F575821"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Legislation</w:t>
            </w:r>
          </w:p>
        </w:tc>
        <w:tc>
          <w:tcPr>
            <w:tcW w:w="5000" w:type="dxa"/>
            <w:shd w:val="clear" w:color="auto" w:fill="FFFFFF"/>
          </w:tcPr>
          <w:p w14:paraId="54DCD702"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in relation to the United Kingdom any Act of Parliament, any subordinate legislation within the meaning of section 21 of the Interpretation Act 1978, or any exercise of Royal </w:t>
            </w:r>
            <w:proofErr w:type="gramStart"/>
            <w:r w:rsidRPr="00215CBD">
              <w:rPr>
                <w:rFonts w:ascii="Arial" w:hAnsi="Arial" w:cs="Arial"/>
                <w:color w:val="000000"/>
              </w:rPr>
              <w:t>Prerogative;</w:t>
            </w:r>
            <w:proofErr w:type="gramEnd"/>
          </w:p>
          <w:p w14:paraId="37314CA8"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4D0F3C49" w14:textId="77777777" w:rsidTr="00462987">
        <w:tc>
          <w:tcPr>
            <w:tcW w:w="5000" w:type="dxa"/>
            <w:shd w:val="clear" w:color="auto" w:fill="FFFFFF"/>
            <w:hideMark/>
          </w:tcPr>
          <w:p w14:paraId="09CD4C8B"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Military Level Packaging (MLP)</w:t>
            </w:r>
          </w:p>
        </w:tc>
        <w:tc>
          <w:tcPr>
            <w:tcW w:w="5000" w:type="dxa"/>
            <w:shd w:val="clear" w:color="auto" w:fill="FFFFFF"/>
          </w:tcPr>
          <w:p w14:paraId="23FE2985"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Packaging that provides enhanced protection in accordance with Def Stan 81-041 (Part 1), beyond that which Commercial Packaging normally provides for the military supply </w:t>
            </w:r>
            <w:proofErr w:type="gramStart"/>
            <w:r w:rsidRPr="00215CBD">
              <w:rPr>
                <w:rFonts w:ascii="Arial" w:hAnsi="Arial" w:cs="Arial"/>
                <w:color w:val="000000"/>
              </w:rPr>
              <w:t>chain;</w:t>
            </w:r>
            <w:proofErr w:type="gramEnd"/>
          </w:p>
          <w:p w14:paraId="688B8F8E"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34627504" w14:textId="77777777" w:rsidTr="00462987">
        <w:tc>
          <w:tcPr>
            <w:tcW w:w="5000" w:type="dxa"/>
            <w:shd w:val="clear" w:color="auto" w:fill="FFFFFF"/>
          </w:tcPr>
          <w:p w14:paraId="5C88A677" w14:textId="77777777" w:rsidR="00462987" w:rsidRPr="00215CBD" w:rsidRDefault="00462987" w:rsidP="00FC160C">
            <w:pPr>
              <w:widowControl w:val="0"/>
              <w:autoSpaceDE w:val="0"/>
              <w:autoSpaceDN w:val="0"/>
              <w:adjustRightInd w:val="0"/>
              <w:spacing w:after="60" w:line="240" w:lineRule="auto"/>
              <w:ind w:left="164"/>
              <w:rPr>
                <w:rFonts w:ascii="Arial" w:hAnsi="Arial" w:cs="Arial"/>
                <w:color w:val="000000"/>
              </w:rPr>
            </w:pPr>
            <w:r w:rsidRPr="00215CBD">
              <w:rPr>
                <w:rFonts w:ascii="Arial" w:hAnsi="Arial" w:cs="Arial"/>
                <w:b/>
                <w:bCs/>
                <w:color w:val="000000"/>
              </w:rPr>
              <w:t>Military Packager</w:t>
            </w:r>
          </w:p>
          <w:p w14:paraId="01671D4B" w14:textId="77777777" w:rsidR="00462987" w:rsidRPr="00215CBD" w:rsidRDefault="00462987">
            <w:pPr>
              <w:widowControl w:val="0"/>
              <w:autoSpaceDE w:val="0"/>
              <w:autoSpaceDN w:val="0"/>
              <w:adjustRightInd w:val="0"/>
              <w:spacing w:after="60" w:line="240" w:lineRule="auto"/>
              <w:ind w:left="108"/>
              <w:rPr>
                <w:rFonts w:ascii="Arial" w:hAnsi="Arial" w:cs="Arial"/>
                <w:b/>
                <w:bCs/>
                <w:color w:val="000000"/>
              </w:rPr>
            </w:pPr>
            <w:r w:rsidRPr="00215CBD">
              <w:rPr>
                <w:rFonts w:ascii="Arial" w:hAnsi="Arial" w:cs="Arial"/>
                <w:b/>
                <w:bCs/>
                <w:color w:val="000000"/>
              </w:rPr>
              <w:lastRenderedPageBreak/>
              <w:t>Approval Scheme (MPAS)</w:t>
            </w:r>
          </w:p>
          <w:p w14:paraId="6BDB7599" w14:textId="77777777" w:rsidR="00462987" w:rsidRPr="00215CBD" w:rsidRDefault="00462987">
            <w:pPr>
              <w:widowControl w:val="0"/>
              <w:autoSpaceDE w:val="0"/>
              <w:autoSpaceDN w:val="0"/>
              <w:adjustRightInd w:val="0"/>
              <w:spacing w:after="60" w:line="240" w:lineRule="auto"/>
              <w:ind w:left="108"/>
              <w:rPr>
                <w:rFonts w:ascii="Arial" w:hAnsi="Arial" w:cs="Arial"/>
              </w:rPr>
            </w:pPr>
          </w:p>
        </w:tc>
        <w:tc>
          <w:tcPr>
            <w:tcW w:w="5000" w:type="dxa"/>
            <w:shd w:val="clear" w:color="auto" w:fill="FFFFFF"/>
          </w:tcPr>
          <w:p w14:paraId="5D3B66FE"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lastRenderedPageBreak/>
              <w:t xml:space="preserve">is a MOD sponsored scheme to certify military </w:t>
            </w:r>
            <w:proofErr w:type="spellStart"/>
            <w:r w:rsidRPr="00215CBD">
              <w:rPr>
                <w:rFonts w:ascii="Arial" w:hAnsi="Arial" w:cs="Arial"/>
                <w:color w:val="000000"/>
              </w:rPr>
              <w:lastRenderedPageBreak/>
              <w:t>Packagingdesigners</w:t>
            </w:r>
            <w:proofErr w:type="spellEnd"/>
            <w:r w:rsidRPr="00215CBD">
              <w:rPr>
                <w:rFonts w:ascii="Arial" w:hAnsi="Arial" w:cs="Arial"/>
                <w:color w:val="000000"/>
              </w:rPr>
              <w:t xml:space="preserve"> and register organisations, as capable of producing acceptable Services Packaging Instruction Sheet (SPIS) designs in accordance with Defence Standard (Def Stan) 81-041 (Part 4</w:t>
            </w:r>
            <w:proofErr w:type="gramStart"/>
            <w:r w:rsidRPr="00215CBD">
              <w:rPr>
                <w:rFonts w:ascii="Arial" w:hAnsi="Arial" w:cs="Arial"/>
                <w:color w:val="000000"/>
              </w:rPr>
              <w:t>);</w:t>
            </w:r>
            <w:proofErr w:type="gramEnd"/>
          </w:p>
          <w:p w14:paraId="4AEAFFC1" w14:textId="77777777" w:rsidR="00462987" w:rsidRPr="00215CBD" w:rsidRDefault="00462987">
            <w:pPr>
              <w:widowControl w:val="0"/>
              <w:autoSpaceDE w:val="0"/>
              <w:autoSpaceDN w:val="0"/>
              <w:adjustRightInd w:val="0"/>
              <w:spacing w:after="60" w:line="240" w:lineRule="auto"/>
              <w:ind w:left="108"/>
              <w:rPr>
                <w:rFonts w:ascii="Arial" w:hAnsi="Arial" w:cs="Arial"/>
              </w:rPr>
            </w:pPr>
          </w:p>
        </w:tc>
      </w:tr>
      <w:tr w:rsidR="00462987" w:rsidRPr="00215CBD" w14:paraId="73B262D4" w14:textId="77777777" w:rsidTr="00462987">
        <w:tc>
          <w:tcPr>
            <w:tcW w:w="5000" w:type="dxa"/>
            <w:shd w:val="clear" w:color="auto" w:fill="FFFFFF"/>
            <w:hideMark/>
          </w:tcPr>
          <w:p w14:paraId="402FF57E"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lastRenderedPageBreak/>
              <w:t>Military Packaging Level (MPL)</w:t>
            </w:r>
          </w:p>
        </w:tc>
        <w:tc>
          <w:tcPr>
            <w:tcW w:w="5000" w:type="dxa"/>
            <w:shd w:val="clear" w:color="auto" w:fill="FFFFFF"/>
          </w:tcPr>
          <w:p w14:paraId="0AE9B0DA"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shall have the meaning described in Def Stan 81-041 (Part 1</w:t>
            </w:r>
            <w:proofErr w:type="gramStart"/>
            <w:r w:rsidRPr="00215CBD">
              <w:rPr>
                <w:rFonts w:ascii="Arial" w:hAnsi="Arial" w:cs="Arial"/>
                <w:color w:val="000000"/>
              </w:rPr>
              <w:t>);</w:t>
            </w:r>
            <w:proofErr w:type="gramEnd"/>
          </w:p>
          <w:p w14:paraId="42325903" w14:textId="77777777" w:rsidR="00462987" w:rsidRPr="00215CBD" w:rsidRDefault="00462987">
            <w:pPr>
              <w:widowControl w:val="0"/>
              <w:autoSpaceDE w:val="0"/>
              <w:autoSpaceDN w:val="0"/>
              <w:adjustRightInd w:val="0"/>
              <w:spacing w:after="60" w:line="240" w:lineRule="auto"/>
              <w:ind w:left="108"/>
              <w:rPr>
                <w:rFonts w:ascii="Arial" w:hAnsi="Arial" w:cs="Arial"/>
              </w:rPr>
            </w:pPr>
          </w:p>
          <w:p w14:paraId="208D9C50"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27C0E024" w14:textId="77777777" w:rsidTr="00462987">
        <w:tc>
          <w:tcPr>
            <w:tcW w:w="5000" w:type="dxa"/>
            <w:shd w:val="clear" w:color="auto" w:fill="FFFFFF"/>
            <w:hideMark/>
          </w:tcPr>
          <w:p w14:paraId="1D8660F2"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MPAS Registered Organisation</w:t>
            </w:r>
          </w:p>
        </w:tc>
        <w:tc>
          <w:tcPr>
            <w:tcW w:w="5000" w:type="dxa"/>
            <w:shd w:val="clear" w:color="auto" w:fill="FFFFFF"/>
          </w:tcPr>
          <w:p w14:paraId="4741D631"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is a packaging organisation having one or more MPAS Certificated Designers capable of Military Level </w:t>
            </w:r>
            <w:proofErr w:type="gramStart"/>
            <w:r w:rsidRPr="00215CBD">
              <w:rPr>
                <w:rFonts w:ascii="Arial" w:hAnsi="Arial" w:cs="Arial"/>
                <w:color w:val="000000"/>
              </w:rPr>
              <w:t>designs.</w:t>
            </w:r>
            <w:proofErr w:type="gramEnd"/>
            <w:r w:rsidRPr="00215CBD">
              <w:rPr>
                <w:rFonts w:ascii="Arial" w:hAnsi="Arial" w:cs="Arial"/>
                <w:color w:val="000000"/>
              </w:rPr>
              <w:t xml:space="preserve">  A company capable of both Military Level and commercial Packaging designs including MOD labelling </w:t>
            </w:r>
            <w:proofErr w:type="gramStart"/>
            <w:r w:rsidRPr="00215CBD">
              <w:rPr>
                <w:rFonts w:ascii="Arial" w:hAnsi="Arial" w:cs="Arial"/>
                <w:color w:val="000000"/>
              </w:rPr>
              <w:t>requirements;</w:t>
            </w:r>
            <w:proofErr w:type="gramEnd"/>
          </w:p>
          <w:p w14:paraId="43C2EB12"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05EA4E8B" w14:textId="77777777" w:rsidTr="00462987">
        <w:tc>
          <w:tcPr>
            <w:tcW w:w="5000" w:type="dxa"/>
            <w:shd w:val="clear" w:color="auto" w:fill="FFFFFF"/>
            <w:hideMark/>
          </w:tcPr>
          <w:p w14:paraId="2D638D4F"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MPAS Certificated Designer</w:t>
            </w:r>
          </w:p>
        </w:tc>
        <w:tc>
          <w:tcPr>
            <w:tcW w:w="5000" w:type="dxa"/>
            <w:shd w:val="clear" w:color="auto" w:fill="FFFFFF"/>
          </w:tcPr>
          <w:p w14:paraId="5F30ED6F"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shall mean an experienced Packaging designer trained and certified to MPAS </w:t>
            </w:r>
            <w:proofErr w:type="gramStart"/>
            <w:r w:rsidRPr="00215CBD">
              <w:rPr>
                <w:rFonts w:ascii="Arial" w:hAnsi="Arial" w:cs="Arial"/>
                <w:color w:val="000000"/>
              </w:rPr>
              <w:t>requirements;</w:t>
            </w:r>
            <w:proofErr w:type="gramEnd"/>
          </w:p>
          <w:p w14:paraId="73119E14"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058F4EF6" w14:textId="77777777" w:rsidTr="00462987">
        <w:tc>
          <w:tcPr>
            <w:tcW w:w="5000" w:type="dxa"/>
            <w:shd w:val="clear" w:color="auto" w:fill="FFFFFF"/>
            <w:hideMark/>
          </w:tcPr>
          <w:p w14:paraId="08D3E5EB"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NATO</w:t>
            </w:r>
          </w:p>
        </w:tc>
        <w:tc>
          <w:tcPr>
            <w:tcW w:w="5000" w:type="dxa"/>
            <w:shd w:val="clear" w:color="auto" w:fill="FFFFFF"/>
          </w:tcPr>
          <w:p w14:paraId="44281D6C"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sidRPr="00215CBD">
              <w:rPr>
                <w:rFonts w:ascii="Arial" w:hAnsi="Arial" w:cs="Arial"/>
                <w:color w:val="000000"/>
              </w:rPr>
              <w:t>1949;</w:t>
            </w:r>
            <w:proofErr w:type="gramEnd"/>
          </w:p>
          <w:p w14:paraId="51FD82CA"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66CED3AE" w14:textId="77777777" w:rsidTr="00462987">
        <w:tc>
          <w:tcPr>
            <w:tcW w:w="5000" w:type="dxa"/>
            <w:shd w:val="clear" w:color="auto" w:fill="FFFFFF"/>
            <w:hideMark/>
          </w:tcPr>
          <w:p w14:paraId="65D4E318"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Notices</w:t>
            </w:r>
          </w:p>
        </w:tc>
        <w:tc>
          <w:tcPr>
            <w:tcW w:w="5000" w:type="dxa"/>
            <w:shd w:val="clear" w:color="auto" w:fill="FFFFFF"/>
          </w:tcPr>
          <w:p w14:paraId="3319049C"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shall mean all Notices, orders, or other forms of communication required to be given in writing under or in connection with the </w:t>
            </w:r>
            <w:proofErr w:type="gramStart"/>
            <w:r w:rsidRPr="00215CBD">
              <w:rPr>
                <w:rFonts w:ascii="Arial" w:hAnsi="Arial" w:cs="Arial"/>
                <w:color w:val="000000"/>
              </w:rPr>
              <w:t>Contract;</w:t>
            </w:r>
            <w:proofErr w:type="gramEnd"/>
          </w:p>
          <w:p w14:paraId="61D295EF"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4293FEF8" w14:textId="77777777" w:rsidTr="00462987">
        <w:tc>
          <w:tcPr>
            <w:tcW w:w="5000" w:type="dxa"/>
            <w:shd w:val="clear" w:color="auto" w:fill="FFFFFF"/>
            <w:hideMark/>
          </w:tcPr>
          <w:p w14:paraId="279B9C98"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Overseas</w:t>
            </w:r>
          </w:p>
        </w:tc>
        <w:tc>
          <w:tcPr>
            <w:tcW w:w="5000" w:type="dxa"/>
            <w:shd w:val="clear" w:color="auto" w:fill="FFFFFF"/>
          </w:tcPr>
          <w:p w14:paraId="17D339A7"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shall mean non UK or </w:t>
            </w:r>
            <w:proofErr w:type="gramStart"/>
            <w:r w:rsidRPr="00215CBD">
              <w:rPr>
                <w:rFonts w:ascii="Arial" w:hAnsi="Arial" w:cs="Arial"/>
                <w:color w:val="000000"/>
              </w:rPr>
              <w:t>foreign;</w:t>
            </w:r>
            <w:proofErr w:type="gramEnd"/>
          </w:p>
          <w:p w14:paraId="1D578B9E"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00B40D6D" w14:textId="77777777" w:rsidTr="00462987">
        <w:tc>
          <w:tcPr>
            <w:tcW w:w="5000" w:type="dxa"/>
            <w:shd w:val="clear" w:color="auto" w:fill="FFFFFF"/>
            <w:hideMark/>
          </w:tcPr>
          <w:p w14:paraId="42A95060"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Packaging</w:t>
            </w:r>
          </w:p>
        </w:tc>
        <w:tc>
          <w:tcPr>
            <w:tcW w:w="5000" w:type="dxa"/>
            <w:shd w:val="clear" w:color="auto" w:fill="FFFFFF"/>
          </w:tcPr>
          <w:p w14:paraId="747D5C5F"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Verb.  The operations involved in the preparation of materiel for; transportation, handling, storage and Delivery to the </w:t>
            </w:r>
            <w:proofErr w:type="gramStart"/>
            <w:r w:rsidRPr="00215CBD">
              <w:rPr>
                <w:rFonts w:ascii="Arial" w:hAnsi="Arial" w:cs="Arial"/>
                <w:color w:val="000000"/>
              </w:rPr>
              <w:t>user;</w:t>
            </w:r>
            <w:proofErr w:type="gramEnd"/>
            <w:r w:rsidRPr="00215CBD">
              <w:rPr>
                <w:rFonts w:ascii="Arial" w:hAnsi="Arial" w:cs="Arial"/>
                <w:color w:val="000000"/>
              </w:rPr>
              <w:t xml:space="preserve"> </w:t>
            </w:r>
          </w:p>
          <w:p w14:paraId="084D9F20"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Noun.  The materials and components used for the preparation of the Contractor Deliverables for transportation and storage in accordance with the </w:t>
            </w:r>
            <w:proofErr w:type="gramStart"/>
            <w:r w:rsidRPr="00215CBD">
              <w:rPr>
                <w:rFonts w:ascii="Arial" w:hAnsi="Arial" w:cs="Arial"/>
                <w:color w:val="000000"/>
              </w:rPr>
              <w:t>Contract;</w:t>
            </w:r>
            <w:proofErr w:type="gramEnd"/>
          </w:p>
          <w:p w14:paraId="24DE56C8"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4F4F9D83" w14:textId="77777777" w:rsidTr="00462987">
        <w:tc>
          <w:tcPr>
            <w:tcW w:w="5000" w:type="dxa"/>
            <w:shd w:val="clear" w:color="auto" w:fill="FFFFFF"/>
            <w:hideMark/>
          </w:tcPr>
          <w:p w14:paraId="1673CF1D"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Packaging Design Authority (PDA)</w:t>
            </w:r>
          </w:p>
        </w:tc>
        <w:tc>
          <w:tcPr>
            <w:tcW w:w="5000" w:type="dxa"/>
            <w:shd w:val="clear" w:color="auto" w:fill="FFFFFF"/>
          </w:tcPr>
          <w:p w14:paraId="73DD4E12"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shall mean the organisation that is responsible for the original design of the Packaging except </w:t>
            </w:r>
            <w:proofErr w:type="gramStart"/>
            <w:r w:rsidRPr="00215CBD">
              <w:rPr>
                <w:rFonts w:ascii="Arial" w:hAnsi="Arial" w:cs="Arial"/>
                <w:color w:val="000000"/>
              </w:rPr>
              <w:t>where</w:t>
            </w:r>
            <w:proofErr w:type="gramEnd"/>
            <w:r w:rsidRPr="00215CBD">
              <w:rPr>
                <w:rFonts w:ascii="Arial" w:hAnsi="Arial" w:cs="Arial"/>
                <w:color w:val="000000"/>
              </w:rPr>
              <w:t xml:space="preserve"> transferred by agreement.  The PDA shall be identified in the Contract, see Annex A to Schedule 3 (Appendix – Addresses and Other Information), Box </w:t>
            </w:r>
            <w:proofErr w:type="gramStart"/>
            <w:r w:rsidRPr="00215CBD">
              <w:rPr>
                <w:rFonts w:ascii="Arial" w:hAnsi="Arial" w:cs="Arial"/>
                <w:color w:val="000000"/>
              </w:rPr>
              <w:t>3;</w:t>
            </w:r>
            <w:proofErr w:type="gramEnd"/>
          </w:p>
          <w:p w14:paraId="0C08F946"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76BCDFC6" w14:textId="77777777" w:rsidTr="00462987">
        <w:tc>
          <w:tcPr>
            <w:tcW w:w="5000" w:type="dxa"/>
            <w:shd w:val="clear" w:color="auto" w:fill="FFFFFF"/>
            <w:hideMark/>
          </w:tcPr>
          <w:p w14:paraId="3C5A9570"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Parties</w:t>
            </w:r>
          </w:p>
        </w:tc>
        <w:tc>
          <w:tcPr>
            <w:tcW w:w="5000" w:type="dxa"/>
            <w:shd w:val="clear" w:color="auto" w:fill="FFFFFF"/>
          </w:tcPr>
          <w:p w14:paraId="7A23C446"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Contractor and the Authority, and Party shall be construed </w:t>
            </w:r>
            <w:proofErr w:type="gramStart"/>
            <w:r w:rsidRPr="00215CBD">
              <w:rPr>
                <w:rFonts w:ascii="Arial" w:hAnsi="Arial" w:cs="Arial"/>
                <w:color w:val="000000"/>
              </w:rPr>
              <w:t>accordingly;</w:t>
            </w:r>
            <w:proofErr w:type="gramEnd"/>
          </w:p>
          <w:p w14:paraId="492DA26C"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7CAE25C0" w14:textId="77777777" w:rsidTr="00462987">
        <w:tc>
          <w:tcPr>
            <w:tcW w:w="5000" w:type="dxa"/>
            <w:shd w:val="clear" w:color="auto" w:fill="FFFFFF"/>
            <w:hideMark/>
          </w:tcPr>
          <w:p w14:paraId="46E1A744"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 xml:space="preserve">Primary Packaging </w:t>
            </w:r>
            <w:proofErr w:type="gramStart"/>
            <w:r w:rsidRPr="00215CBD">
              <w:rPr>
                <w:rFonts w:ascii="Arial" w:hAnsi="Arial" w:cs="Arial"/>
                <w:b/>
                <w:bCs/>
                <w:color w:val="000000"/>
              </w:rPr>
              <w:t>Quantity(</w:t>
            </w:r>
            <w:proofErr w:type="gramEnd"/>
            <w:r w:rsidRPr="00215CBD">
              <w:rPr>
                <w:rFonts w:ascii="Arial" w:hAnsi="Arial" w:cs="Arial"/>
                <w:b/>
                <w:bCs/>
                <w:color w:val="000000"/>
              </w:rPr>
              <w:t>PPQ)</w:t>
            </w:r>
          </w:p>
        </w:tc>
        <w:tc>
          <w:tcPr>
            <w:tcW w:w="5000" w:type="dxa"/>
            <w:shd w:val="clear" w:color="auto" w:fill="FFFFFF"/>
          </w:tcPr>
          <w:p w14:paraId="59DAAAC0"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quantity of an item of material to be contained in an individual package, which has been selected as being the most suitable for issue(s) to the ultimate user, as described in Def </w:t>
            </w:r>
            <w:r w:rsidRPr="00215CBD">
              <w:rPr>
                <w:rFonts w:ascii="Arial" w:hAnsi="Arial" w:cs="Arial"/>
                <w:color w:val="000000"/>
              </w:rPr>
              <w:lastRenderedPageBreak/>
              <w:t>Stan 81-041 (Part 1</w:t>
            </w:r>
            <w:proofErr w:type="gramStart"/>
            <w:r w:rsidRPr="00215CBD">
              <w:rPr>
                <w:rFonts w:ascii="Arial" w:hAnsi="Arial" w:cs="Arial"/>
                <w:color w:val="000000"/>
              </w:rPr>
              <w:t>);</w:t>
            </w:r>
            <w:proofErr w:type="gramEnd"/>
          </w:p>
          <w:p w14:paraId="34D579CB"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7F3A9C93" w14:textId="77777777" w:rsidTr="00462987">
        <w:tc>
          <w:tcPr>
            <w:tcW w:w="5000" w:type="dxa"/>
            <w:shd w:val="clear" w:color="auto" w:fill="FFFFFF"/>
            <w:hideMark/>
          </w:tcPr>
          <w:p w14:paraId="3FEB421E"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lastRenderedPageBreak/>
              <w:t>Publishable Performance Information</w:t>
            </w:r>
          </w:p>
        </w:tc>
        <w:tc>
          <w:tcPr>
            <w:tcW w:w="5000" w:type="dxa"/>
            <w:shd w:val="clear" w:color="auto" w:fill="FFFFFF"/>
          </w:tcPr>
          <w:p w14:paraId="3F544D0B"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sidRPr="00215CBD">
              <w:rPr>
                <w:rFonts w:ascii="Arial" w:hAnsi="Arial" w:cs="Arial"/>
                <w:color w:val="000000"/>
              </w:rPr>
              <w:t>Information;</w:t>
            </w:r>
            <w:proofErr w:type="gramEnd"/>
          </w:p>
          <w:p w14:paraId="201C782A"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78BF14C2" w14:textId="77777777" w:rsidTr="00462987">
        <w:tc>
          <w:tcPr>
            <w:tcW w:w="5000" w:type="dxa"/>
            <w:shd w:val="clear" w:color="auto" w:fill="FFFFFF"/>
            <w:hideMark/>
          </w:tcPr>
          <w:p w14:paraId="0695B1E3"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Recycled Timber</w:t>
            </w:r>
          </w:p>
        </w:tc>
        <w:tc>
          <w:tcPr>
            <w:tcW w:w="5000" w:type="dxa"/>
            <w:shd w:val="clear" w:color="auto" w:fill="FFFFFF"/>
          </w:tcPr>
          <w:p w14:paraId="37D5F5F5"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recovered wood that prior to being supplied to the Authority had an end use as a standalone object or as part of a structure.  Recycled Timber covers:</w:t>
            </w:r>
          </w:p>
          <w:p w14:paraId="26497D17"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a. pre-consumer reclaimed wood and wood fibre and industrial </w:t>
            </w:r>
            <w:proofErr w:type="gramStart"/>
            <w:r w:rsidRPr="00215CBD">
              <w:rPr>
                <w:rFonts w:ascii="Arial" w:hAnsi="Arial" w:cs="Arial"/>
                <w:color w:val="000000"/>
              </w:rPr>
              <w:t>by-products;</w:t>
            </w:r>
            <w:proofErr w:type="gramEnd"/>
            <w:r w:rsidRPr="00215CBD">
              <w:rPr>
                <w:rFonts w:ascii="Arial" w:hAnsi="Arial" w:cs="Arial"/>
                <w:color w:val="000000"/>
              </w:rPr>
              <w:t xml:space="preserve"> </w:t>
            </w:r>
          </w:p>
          <w:p w14:paraId="6C50A0F6"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b. post-consumer reclaimed wood and wood fibre, and </w:t>
            </w:r>
            <w:proofErr w:type="gramStart"/>
            <w:r w:rsidRPr="00215CBD">
              <w:rPr>
                <w:rFonts w:ascii="Arial" w:hAnsi="Arial" w:cs="Arial"/>
                <w:color w:val="000000"/>
              </w:rPr>
              <w:t>driftwood;</w:t>
            </w:r>
            <w:proofErr w:type="gramEnd"/>
            <w:r w:rsidRPr="00215CBD">
              <w:rPr>
                <w:rFonts w:ascii="Arial" w:hAnsi="Arial" w:cs="Arial"/>
                <w:color w:val="000000"/>
              </w:rPr>
              <w:t xml:space="preserve"> </w:t>
            </w:r>
          </w:p>
          <w:p w14:paraId="6C3BF3C0"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proofErr w:type="spellStart"/>
            <w:r w:rsidRPr="00215CBD">
              <w:rPr>
                <w:rFonts w:ascii="Arial" w:hAnsi="Arial" w:cs="Arial"/>
                <w:color w:val="000000"/>
              </w:rPr>
              <w:t>c.reclaimed</w:t>
            </w:r>
            <w:proofErr w:type="spellEnd"/>
            <w:r w:rsidRPr="00215CBD">
              <w:rPr>
                <w:rFonts w:ascii="Arial" w:hAnsi="Arial" w:cs="Arial"/>
                <w:color w:val="000000"/>
              </w:rPr>
              <w:t xml:space="preserve"> timber abandoned or confiscated at least ten years </w:t>
            </w:r>
            <w:proofErr w:type="gramStart"/>
            <w:r w:rsidRPr="00215CBD">
              <w:rPr>
                <w:rFonts w:ascii="Arial" w:hAnsi="Arial" w:cs="Arial"/>
                <w:color w:val="000000"/>
              </w:rPr>
              <w:t>previously;</w:t>
            </w:r>
            <w:proofErr w:type="gramEnd"/>
          </w:p>
          <w:p w14:paraId="53030CA7"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it excludes sawmill co-</w:t>
            </w:r>
            <w:proofErr w:type="gramStart"/>
            <w:r w:rsidRPr="00215CBD">
              <w:rPr>
                <w:rFonts w:ascii="Arial" w:hAnsi="Arial" w:cs="Arial"/>
                <w:color w:val="000000"/>
              </w:rPr>
              <w:t>products;</w:t>
            </w:r>
            <w:proofErr w:type="gramEnd"/>
          </w:p>
          <w:p w14:paraId="37093EE8"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36C33841" w14:textId="77777777" w:rsidTr="00462987">
        <w:tc>
          <w:tcPr>
            <w:tcW w:w="5000" w:type="dxa"/>
            <w:shd w:val="clear" w:color="auto" w:fill="FFFFFF"/>
            <w:hideMark/>
          </w:tcPr>
          <w:p w14:paraId="558C4572"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Safety Data Sheet</w:t>
            </w:r>
          </w:p>
        </w:tc>
        <w:tc>
          <w:tcPr>
            <w:tcW w:w="5000" w:type="dxa"/>
            <w:shd w:val="clear" w:color="auto" w:fill="FFFFFF"/>
          </w:tcPr>
          <w:p w14:paraId="015100B5"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has the meaning as defined in the Registration, Evaluation, Authorisation and Restriction of Chemicals (REACH) Regulations 2007 (as amended</w:t>
            </w:r>
            <w:proofErr w:type="gramStart"/>
            <w:r w:rsidRPr="00215CBD">
              <w:rPr>
                <w:rFonts w:ascii="Arial" w:hAnsi="Arial" w:cs="Arial"/>
                <w:color w:val="000000"/>
              </w:rPr>
              <w:t>);</w:t>
            </w:r>
            <w:proofErr w:type="gramEnd"/>
          </w:p>
          <w:p w14:paraId="1B94CE83"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705141B2" w14:textId="77777777" w:rsidTr="00462987">
        <w:tc>
          <w:tcPr>
            <w:tcW w:w="5000" w:type="dxa"/>
            <w:shd w:val="clear" w:color="auto" w:fill="FFFFFF"/>
            <w:hideMark/>
          </w:tcPr>
          <w:p w14:paraId="7A51F196"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Schedule of Requirements</w:t>
            </w:r>
          </w:p>
        </w:tc>
        <w:tc>
          <w:tcPr>
            <w:tcW w:w="5000" w:type="dxa"/>
            <w:shd w:val="clear" w:color="auto" w:fill="FFFFFF"/>
          </w:tcPr>
          <w:p w14:paraId="34ADF317"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215CBD">
              <w:rPr>
                <w:rFonts w:ascii="Arial" w:hAnsi="Arial" w:cs="Arial"/>
                <w:color w:val="000000"/>
              </w:rPr>
              <w:t>Deliverable;</w:t>
            </w:r>
            <w:proofErr w:type="gramEnd"/>
          </w:p>
          <w:p w14:paraId="10538CE7"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458B47EA" w14:textId="77777777" w:rsidTr="00462987">
        <w:tc>
          <w:tcPr>
            <w:tcW w:w="5000" w:type="dxa"/>
            <w:shd w:val="clear" w:color="auto" w:fill="FFFFFF"/>
            <w:hideMark/>
          </w:tcPr>
          <w:p w14:paraId="78524A50"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Sensitive Information</w:t>
            </w:r>
          </w:p>
        </w:tc>
        <w:tc>
          <w:tcPr>
            <w:tcW w:w="5000" w:type="dxa"/>
            <w:shd w:val="clear" w:color="auto" w:fill="FFFFFF"/>
          </w:tcPr>
          <w:p w14:paraId="07F9DA9F"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the Information listed in the completed Schedule 5 (</w:t>
            </w:r>
            <w:proofErr w:type="gramStart"/>
            <w:r w:rsidRPr="00215CBD">
              <w:rPr>
                <w:rFonts w:ascii="Arial" w:hAnsi="Arial" w:cs="Arial"/>
                <w:color w:val="000000"/>
              </w:rPr>
              <w:t>Contractor’s  Sensitive</w:t>
            </w:r>
            <w:proofErr w:type="gramEnd"/>
            <w:r w:rsidRPr="00215CBD">
              <w:rPr>
                <w:rFonts w:ascii="Arial" w:hAnsi="Arial" w:cs="Arial"/>
                <w:color w:val="00000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1744CD79"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2054CF4B" w14:textId="77777777" w:rsidTr="00462987">
        <w:tc>
          <w:tcPr>
            <w:tcW w:w="5000" w:type="dxa"/>
            <w:shd w:val="clear" w:color="auto" w:fill="FFFFFF"/>
            <w:hideMark/>
          </w:tcPr>
          <w:p w14:paraId="0B52B540"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Short-Rotation Coppice</w:t>
            </w:r>
          </w:p>
        </w:tc>
        <w:tc>
          <w:tcPr>
            <w:tcW w:w="5000" w:type="dxa"/>
            <w:shd w:val="clear" w:color="auto" w:fill="FFFFFF"/>
          </w:tcPr>
          <w:p w14:paraId="7F001889"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sidRPr="00215CBD">
              <w:rPr>
                <w:rFonts w:ascii="Arial" w:hAnsi="Arial" w:cs="Arial"/>
                <w:color w:val="000000"/>
              </w:rPr>
              <w:t>policy;</w:t>
            </w:r>
            <w:proofErr w:type="gramEnd"/>
          </w:p>
          <w:p w14:paraId="41BA3A21"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297D5F23" w14:textId="77777777" w:rsidTr="00462987">
        <w:tc>
          <w:tcPr>
            <w:tcW w:w="5000" w:type="dxa"/>
            <w:shd w:val="clear" w:color="auto" w:fill="FFFFFF"/>
            <w:hideMark/>
          </w:tcPr>
          <w:p w14:paraId="70A138C6"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Specification</w:t>
            </w:r>
          </w:p>
        </w:tc>
        <w:tc>
          <w:tcPr>
            <w:tcW w:w="5000" w:type="dxa"/>
            <w:shd w:val="clear" w:color="auto" w:fill="FFFFFF"/>
          </w:tcPr>
          <w:p w14:paraId="740BFD89"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description of the Contractor </w:t>
            </w:r>
            <w:r w:rsidRPr="00215CBD">
              <w:rPr>
                <w:rFonts w:ascii="Arial" w:hAnsi="Arial" w:cs="Arial"/>
                <w:color w:val="000000"/>
              </w:rPr>
              <w:lastRenderedPageBreak/>
              <w:t xml:space="preserve">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00215CBD">
              <w:rPr>
                <w:rFonts w:ascii="Arial" w:hAnsi="Arial" w:cs="Arial"/>
                <w:color w:val="000000"/>
              </w:rPr>
              <w:t>Specification;</w:t>
            </w:r>
            <w:proofErr w:type="gramEnd"/>
          </w:p>
          <w:p w14:paraId="0B0A697C"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01EA1C41" w14:textId="77777777" w:rsidTr="00462987">
        <w:tc>
          <w:tcPr>
            <w:tcW w:w="5000" w:type="dxa"/>
            <w:shd w:val="clear" w:color="auto" w:fill="FFFFFF"/>
            <w:hideMark/>
          </w:tcPr>
          <w:p w14:paraId="49B7982F"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lastRenderedPageBreak/>
              <w:t>STANAG4329</w:t>
            </w:r>
          </w:p>
        </w:tc>
        <w:tc>
          <w:tcPr>
            <w:tcW w:w="5000" w:type="dxa"/>
            <w:shd w:val="clear" w:color="auto" w:fill="FFFFFF"/>
          </w:tcPr>
          <w:p w14:paraId="23560E14"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publication NATO Standard Bar Code </w:t>
            </w:r>
            <w:proofErr w:type="spellStart"/>
            <w:r w:rsidRPr="00215CBD">
              <w:rPr>
                <w:rFonts w:ascii="Arial" w:hAnsi="Arial" w:cs="Arial"/>
                <w:color w:val="000000"/>
              </w:rPr>
              <w:t>Symbologies</w:t>
            </w:r>
            <w:proofErr w:type="spellEnd"/>
            <w:r w:rsidRPr="00215CBD">
              <w:rPr>
                <w:rFonts w:ascii="Arial" w:hAnsi="Arial" w:cs="Arial"/>
                <w:color w:val="000000"/>
              </w:rPr>
              <w:t xml:space="preserve"> which can be sourced at </w:t>
            </w:r>
            <w:hyperlink r:id="rId21" w:history="1">
              <w:r w:rsidRPr="00215CBD">
                <w:rPr>
                  <w:rStyle w:val="Hyperlink"/>
                  <w:rFonts w:cs="Arial"/>
                  <w:color w:val="0000FF"/>
                </w:rPr>
                <w:t>https://www.dstan.mod.uk/faqs.html</w:t>
              </w:r>
            </w:hyperlink>
            <w:r w:rsidRPr="00215CBD">
              <w:rPr>
                <w:rFonts w:ascii="Arial" w:hAnsi="Arial" w:cs="Arial"/>
                <w:color w:val="000000"/>
              </w:rPr>
              <w:t>;</w:t>
            </w:r>
          </w:p>
          <w:p w14:paraId="3766E849"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65B178D4" w14:textId="77777777" w:rsidTr="00462987">
        <w:tc>
          <w:tcPr>
            <w:tcW w:w="5000" w:type="dxa"/>
            <w:shd w:val="clear" w:color="auto" w:fill="FFFFFF"/>
            <w:hideMark/>
          </w:tcPr>
          <w:p w14:paraId="0D4A9407"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Subcontractor</w:t>
            </w:r>
          </w:p>
        </w:tc>
        <w:tc>
          <w:tcPr>
            <w:tcW w:w="5000" w:type="dxa"/>
            <w:shd w:val="clear" w:color="auto" w:fill="FFFFFF"/>
          </w:tcPr>
          <w:p w14:paraId="011D7CAF"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215CBD">
              <w:rPr>
                <w:rFonts w:ascii="Arial" w:hAnsi="Arial" w:cs="Arial"/>
                <w:color w:val="000000"/>
              </w:rPr>
              <w:t>accordingly;</w:t>
            </w:r>
            <w:proofErr w:type="gramEnd"/>
          </w:p>
          <w:p w14:paraId="6344E927"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2A3B5A90" w14:textId="77777777" w:rsidTr="00462987">
        <w:tc>
          <w:tcPr>
            <w:tcW w:w="5000" w:type="dxa"/>
            <w:shd w:val="clear" w:color="auto" w:fill="FFFFFF"/>
            <w:hideMark/>
          </w:tcPr>
          <w:p w14:paraId="64753E7F" w14:textId="77777777"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Timber and Wood-Derived Products</w:t>
            </w:r>
          </w:p>
        </w:tc>
        <w:tc>
          <w:tcPr>
            <w:tcW w:w="5000" w:type="dxa"/>
            <w:shd w:val="clear" w:color="auto" w:fill="FFFFFF"/>
          </w:tcPr>
          <w:p w14:paraId="00EB740B"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215CBD">
              <w:rPr>
                <w:rFonts w:ascii="Arial" w:hAnsi="Arial" w:cs="Arial"/>
                <w:color w:val="000000"/>
              </w:rPr>
              <w:t>element;</w:t>
            </w:r>
            <w:proofErr w:type="gramEnd"/>
          </w:p>
          <w:p w14:paraId="63CF7EAB"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24D6178D" w14:textId="77777777" w:rsidTr="00462987">
        <w:tc>
          <w:tcPr>
            <w:tcW w:w="5000" w:type="dxa"/>
            <w:shd w:val="clear" w:color="auto" w:fill="FFFFFF"/>
            <w:hideMark/>
          </w:tcPr>
          <w:p w14:paraId="420E0F98" w14:textId="7154FC8A" w:rsidR="00462987" w:rsidRPr="00215CBD" w:rsidRDefault="00462987">
            <w:pPr>
              <w:widowControl w:val="0"/>
              <w:autoSpaceDE w:val="0"/>
              <w:autoSpaceDN w:val="0"/>
              <w:adjustRightInd w:val="0"/>
              <w:spacing w:after="60" w:line="240" w:lineRule="auto"/>
              <w:ind w:left="108"/>
              <w:rPr>
                <w:rFonts w:ascii="Arial" w:hAnsi="Arial" w:cs="Arial"/>
              </w:rPr>
            </w:pPr>
            <w:r w:rsidRPr="00215CBD">
              <w:rPr>
                <w:rFonts w:ascii="Arial" w:hAnsi="Arial" w:cs="Arial"/>
                <w:b/>
                <w:bCs/>
                <w:color w:val="000000"/>
              </w:rPr>
              <w:t>Transparency</w:t>
            </w:r>
            <w:r w:rsidR="00FC160C">
              <w:rPr>
                <w:rFonts w:ascii="Arial" w:hAnsi="Arial" w:cs="Arial"/>
                <w:b/>
                <w:bCs/>
                <w:color w:val="000000"/>
              </w:rPr>
              <w:t xml:space="preserve"> </w:t>
            </w:r>
            <w:r w:rsidRPr="00215CBD">
              <w:rPr>
                <w:rFonts w:ascii="Arial" w:hAnsi="Arial" w:cs="Arial"/>
                <w:b/>
                <w:bCs/>
                <w:color w:val="000000"/>
              </w:rPr>
              <w:t>Information</w:t>
            </w:r>
          </w:p>
        </w:tc>
        <w:tc>
          <w:tcPr>
            <w:tcW w:w="5000" w:type="dxa"/>
            <w:shd w:val="clear" w:color="auto" w:fill="FFFFFF"/>
          </w:tcPr>
          <w:p w14:paraId="3079066C"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 xml:space="preserve">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w:t>
            </w:r>
            <w:proofErr w:type="gramStart"/>
            <w:r w:rsidRPr="00215CBD">
              <w:rPr>
                <w:rFonts w:ascii="Arial" w:hAnsi="Arial" w:cs="Arial"/>
                <w:color w:val="000000"/>
              </w:rPr>
              <w:t>Information;</w:t>
            </w:r>
            <w:proofErr w:type="gramEnd"/>
          </w:p>
          <w:p w14:paraId="2DF82CA9"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r w:rsidR="00462987" w:rsidRPr="00215CBD" w14:paraId="26FC919A" w14:textId="77777777" w:rsidTr="00462987">
        <w:tc>
          <w:tcPr>
            <w:tcW w:w="5000" w:type="dxa"/>
            <w:shd w:val="clear" w:color="auto" w:fill="FFFFFF"/>
            <w:hideMark/>
          </w:tcPr>
          <w:p w14:paraId="445252FD" w14:textId="77777777" w:rsidR="00462987" w:rsidRPr="00215CBD" w:rsidRDefault="00462987" w:rsidP="00FC160C">
            <w:pPr>
              <w:widowControl w:val="0"/>
              <w:autoSpaceDE w:val="0"/>
              <w:autoSpaceDN w:val="0"/>
              <w:adjustRightInd w:val="0"/>
              <w:spacing w:after="60" w:line="240" w:lineRule="auto"/>
              <w:ind w:left="164" w:hanging="56"/>
              <w:rPr>
                <w:rFonts w:ascii="Arial" w:hAnsi="Arial" w:cs="Arial"/>
              </w:rPr>
            </w:pPr>
            <w:r w:rsidRPr="00215CBD">
              <w:rPr>
                <w:rFonts w:ascii="Arial" w:hAnsi="Arial" w:cs="Arial"/>
                <w:b/>
                <w:bCs/>
                <w:color w:val="000000"/>
              </w:rPr>
              <w:t>Virgin Timber</w:t>
            </w:r>
          </w:p>
        </w:tc>
        <w:tc>
          <w:tcPr>
            <w:tcW w:w="5000" w:type="dxa"/>
            <w:shd w:val="clear" w:color="auto" w:fill="FFFFFF"/>
          </w:tcPr>
          <w:p w14:paraId="25469ACA" w14:textId="77777777" w:rsidR="00462987" w:rsidRPr="00215CBD" w:rsidRDefault="00462987">
            <w:pPr>
              <w:widowControl w:val="0"/>
              <w:autoSpaceDE w:val="0"/>
              <w:autoSpaceDN w:val="0"/>
              <w:adjustRightInd w:val="0"/>
              <w:spacing w:after="60" w:line="240" w:lineRule="auto"/>
              <w:ind w:left="108"/>
              <w:rPr>
                <w:rFonts w:ascii="Arial" w:hAnsi="Arial" w:cs="Arial"/>
                <w:color w:val="000000"/>
              </w:rPr>
            </w:pPr>
            <w:r w:rsidRPr="00215CBD">
              <w:rPr>
                <w:rFonts w:ascii="Arial" w:hAnsi="Arial" w:cs="Arial"/>
                <w:color w:val="000000"/>
              </w:rPr>
              <w:t>means Timber and Wood-Derived Products that do not include Recycled Timber.</w:t>
            </w:r>
          </w:p>
          <w:p w14:paraId="20ACF9EC" w14:textId="77777777" w:rsidR="00462987" w:rsidRPr="00215CBD" w:rsidRDefault="00462987">
            <w:pPr>
              <w:widowControl w:val="0"/>
              <w:autoSpaceDE w:val="0"/>
              <w:autoSpaceDN w:val="0"/>
              <w:adjustRightInd w:val="0"/>
              <w:spacing w:after="0" w:line="240" w:lineRule="auto"/>
              <w:ind w:left="108"/>
              <w:rPr>
                <w:rFonts w:ascii="Arial" w:hAnsi="Arial" w:cs="Arial"/>
              </w:rPr>
            </w:pPr>
          </w:p>
        </w:tc>
      </w:tr>
    </w:tbl>
    <w:p w14:paraId="426A83A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0B48AAA8"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7DC7A979" w14:textId="77777777" w:rsidR="00462987" w:rsidRPr="00215CBD" w:rsidRDefault="00462987" w:rsidP="00462987">
      <w:pPr>
        <w:widowControl w:val="0"/>
        <w:autoSpaceDE w:val="0"/>
        <w:autoSpaceDN w:val="0"/>
        <w:adjustRightInd w:val="0"/>
        <w:spacing w:after="0" w:line="240" w:lineRule="auto"/>
        <w:ind w:left="120"/>
        <w:rPr>
          <w:rFonts w:ascii="Arial" w:hAnsi="Arial" w:cs="Arial"/>
          <w:color w:val="000000"/>
        </w:rPr>
      </w:pPr>
      <w:r w:rsidRPr="00215CBD">
        <w:rPr>
          <w:rFonts w:ascii="Arial" w:hAnsi="Arial" w:cs="Arial"/>
        </w:rPr>
        <w:br w:type="page"/>
      </w:r>
    </w:p>
    <w:p w14:paraId="6FBD7ADE" w14:textId="77777777" w:rsidR="00462987" w:rsidRPr="00215CBD" w:rsidRDefault="00462987" w:rsidP="00762F88">
      <w:pPr>
        <w:pStyle w:val="Heading1"/>
      </w:pPr>
      <w:bookmarkStart w:id="98" w:name="_Toc501022446_11_2"/>
      <w:bookmarkStart w:id="99" w:name="_Toc108099154"/>
      <w:r w:rsidRPr="00215CBD">
        <w:lastRenderedPageBreak/>
        <w:t>Annex to Schedule 1</w:t>
      </w:r>
      <w:bookmarkEnd w:id="98"/>
      <w:bookmarkEnd w:id="99"/>
    </w:p>
    <w:p w14:paraId="531F96DA" w14:textId="77777777" w:rsidR="00462987" w:rsidRPr="00215CBD" w:rsidRDefault="00462987" w:rsidP="00762F88">
      <w:pPr>
        <w:pStyle w:val="Heading1"/>
      </w:pPr>
      <w:bookmarkStart w:id="100" w:name="_Toc108099155"/>
      <w:r w:rsidRPr="00215CBD">
        <w:t xml:space="preserve">Additional Definitions of Contract </w:t>
      </w:r>
      <w:proofErr w:type="spellStart"/>
      <w:r w:rsidRPr="00215CBD">
        <w:t>iaw</w:t>
      </w:r>
      <w:proofErr w:type="spellEnd"/>
      <w:r w:rsidRPr="00215CBD">
        <w:t>. Conditions 44 - 46 (Additional Conditions)</w:t>
      </w:r>
      <w:bookmarkEnd w:id="100"/>
    </w:p>
    <w:p w14:paraId="7DEAFAF0" w14:textId="77777777" w:rsidR="00462987" w:rsidRPr="00215CBD" w:rsidRDefault="00462987" w:rsidP="00462987">
      <w:pPr>
        <w:widowControl w:val="0"/>
        <w:autoSpaceDE w:val="0"/>
        <w:autoSpaceDN w:val="0"/>
        <w:adjustRightInd w:val="0"/>
        <w:spacing w:after="0" w:line="240" w:lineRule="auto"/>
        <w:ind w:left="120"/>
        <w:rPr>
          <w:rFonts w:ascii="Arial" w:hAnsi="Arial" w:cs="Arial"/>
          <w:b/>
          <w:bCs/>
          <w:color w:val="000000"/>
        </w:rPr>
      </w:pPr>
    </w:p>
    <w:p w14:paraId="3AA9CFE9" w14:textId="77777777" w:rsidR="00462987" w:rsidRPr="00215CBD" w:rsidRDefault="00462987" w:rsidP="00462987">
      <w:pPr>
        <w:keepNext/>
        <w:widowControl w:val="0"/>
        <w:autoSpaceDE w:val="0"/>
        <w:autoSpaceDN w:val="0"/>
        <w:adjustRightInd w:val="0"/>
        <w:spacing w:before="200" w:after="200" w:line="240" w:lineRule="auto"/>
        <w:ind w:left="120"/>
        <w:rPr>
          <w:rFonts w:ascii="Arial" w:hAnsi="Arial" w:cs="Arial"/>
          <w:b/>
          <w:bCs/>
          <w:color w:val="000000"/>
        </w:rPr>
      </w:pPr>
    </w:p>
    <w:p w14:paraId="1F99E7E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6E623C9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p>
    <w:p w14:paraId="49BC5FFA"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5ABAC6EC" w14:textId="77777777" w:rsidR="00462987" w:rsidRPr="00215CBD" w:rsidRDefault="00462987" w:rsidP="00462987">
      <w:pPr>
        <w:widowControl w:val="0"/>
        <w:autoSpaceDE w:val="0"/>
        <w:autoSpaceDN w:val="0"/>
        <w:adjustRightInd w:val="0"/>
        <w:spacing w:after="0" w:line="240" w:lineRule="auto"/>
        <w:ind w:left="120"/>
        <w:rPr>
          <w:rFonts w:ascii="Arial" w:hAnsi="Arial" w:cs="Arial"/>
          <w:color w:val="000000"/>
        </w:rPr>
      </w:pPr>
    </w:p>
    <w:p w14:paraId="4A6E220D"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7E1D3026" w14:textId="77777777" w:rsidR="00462987" w:rsidRPr="00215CBD" w:rsidRDefault="00462987" w:rsidP="00762F88">
      <w:pPr>
        <w:pStyle w:val="Heading1"/>
      </w:pPr>
      <w:r w:rsidRPr="00215CBD">
        <w:br w:type="page"/>
      </w:r>
      <w:bookmarkStart w:id="101" w:name="_Toc501022446_11_3"/>
      <w:bookmarkStart w:id="102" w:name="_Toc108099156"/>
      <w:r w:rsidRPr="00215CBD">
        <w:lastRenderedPageBreak/>
        <w:t>Schedule 2 - Schedule of Requirements</w:t>
      </w:r>
      <w:bookmarkEnd w:id="101"/>
      <w:bookmarkEnd w:id="102"/>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018"/>
        <w:gridCol w:w="742"/>
        <w:gridCol w:w="1318"/>
        <w:gridCol w:w="1318"/>
      </w:tblGrid>
      <w:tr w:rsidR="00462987" w:rsidRPr="00215CBD" w14:paraId="06447CC0" w14:textId="77777777" w:rsidTr="00F86C17">
        <w:trPr>
          <w:trHeight w:val="70"/>
          <w:tblHeader/>
        </w:trPr>
        <w:tc>
          <w:tcPr>
            <w:tcW w:w="669" w:type="dxa"/>
            <w:tcBorders>
              <w:top w:val="single" w:sz="4" w:space="0" w:color="auto"/>
              <w:left w:val="single" w:sz="4" w:space="0" w:color="auto"/>
              <w:bottom w:val="nil"/>
              <w:right w:val="single" w:sz="4" w:space="0" w:color="auto"/>
            </w:tcBorders>
            <w:shd w:val="clear" w:color="auto" w:fill="D9D9D9"/>
            <w:hideMark/>
          </w:tcPr>
          <w:p w14:paraId="40CD236E" w14:textId="77777777" w:rsidR="00462987" w:rsidRPr="00215CBD" w:rsidRDefault="00462987">
            <w:pPr>
              <w:jc w:val="center"/>
              <w:rPr>
                <w:rFonts w:ascii="Arial" w:hAnsi="Arial" w:cs="Arial"/>
                <w:b/>
              </w:rPr>
            </w:pPr>
            <w:r w:rsidRPr="00215CBD">
              <w:rPr>
                <w:rFonts w:ascii="Arial" w:hAnsi="Arial" w:cs="Arial"/>
                <w:b/>
              </w:rPr>
              <w:t>Item No.</w:t>
            </w:r>
          </w:p>
        </w:tc>
        <w:tc>
          <w:tcPr>
            <w:tcW w:w="6018" w:type="dxa"/>
            <w:tcBorders>
              <w:top w:val="single" w:sz="4" w:space="0" w:color="auto"/>
              <w:left w:val="single" w:sz="4" w:space="0" w:color="auto"/>
              <w:bottom w:val="nil"/>
              <w:right w:val="single" w:sz="4" w:space="0" w:color="auto"/>
            </w:tcBorders>
            <w:shd w:val="clear" w:color="auto" w:fill="D9D9D9"/>
            <w:hideMark/>
          </w:tcPr>
          <w:p w14:paraId="18D51618" w14:textId="77777777" w:rsidR="00462987" w:rsidRPr="00215CBD" w:rsidRDefault="00462987">
            <w:pPr>
              <w:jc w:val="center"/>
              <w:rPr>
                <w:rFonts w:ascii="Arial" w:hAnsi="Arial" w:cs="Arial"/>
                <w:b/>
              </w:rPr>
            </w:pPr>
            <w:r w:rsidRPr="00215CBD">
              <w:rPr>
                <w:rFonts w:ascii="Arial" w:hAnsi="Arial" w:cs="Arial"/>
                <w:b/>
              </w:rPr>
              <w:t>Item Details</w:t>
            </w:r>
          </w:p>
        </w:tc>
        <w:tc>
          <w:tcPr>
            <w:tcW w:w="742" w:type="dxa"/>
            <w:tcBorders>
              <w:top w:val="single" w:sz="4" w:space="0" w:color="auto"/>
              <w:left w:val="single" w:sz="4" w:space="0" w:color="auto"/>
              <w:bottom w:val="nil"/>
              <w:right w:val="single" w:sz="4" w:space="0" w:color="auto"/>
            </w:tcBorders>
            <w:shd w:val="clear" w:color="auto" w:fill="D9D9D9"/>
            <w:hideMark/>
          </w:tcPr>
          <w:p w14:paraId="41BD561C" w14:textId="77777777" w:rsidR="00462987" w:rsidRPr="00215CBD" w:rsidRDefault="00462987">
            <w:pPr>
              <w:jc w:val="center"/>
              <w:rPr>
                <w:rFonts w:ascii="Arial" w:hAnsi="Arial" w:cs="Arial"/>
                <w:b/>
              </w:rPr>
            </w:pPr>
            <w:r w:rsidRPr="00215CBD">
              <w:rPr>
                <w:rFonts w:ascii="Arial" w:hAnsi="Arial" w:cs="Arial"/>
                <w:b/>
              </w:rPr>
              <w:t>Total Qty</w:t>
            </w:r>
          </w:p>
        </w:tc>
        <w:tc>
          <w:tcPr>
            <w:tcW w:w="263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79D3D47" w14:textId="77777777" w:rsidR="00462987" w:rsidRPr="00215CBD" w:rsidRDefault="00462987">
            <w:pPr>
              <w:jc w:val="center"/>
              <w:rPr>
                <w:rFonts w:ascii="Arial" w:hAnsi="Arial" w:cs="Arial"/>
                <w:b/>
              </w:rPr>
            </w:pPr>
            <w:r w:rsidRPr="00215CBD">
              <w:rPr>
                <w:rFonts w:ascii="Arial" w:hAnsi="Arial" w:cs="Arial"/>
                <w:b/>
              </w:rPr>
              <w:t>Price (£) Ex VAT</w:t>
            </w:r>
          </w:p>
        </w:tc>
      </w:tr>
      <w:tr w:rsidR="00462987" w:rsidRPr="00215CBD" w14:paraId="77C557B9" w14:textId="77777777" w:rsidTr="00F86C17">
        <w:tc>
          <w:tcPr>
            <w:tcW w:w="669" w:type="dxa"/>
            <w:tcBorders>
              <w:top w:val="nil"/>
              <w:left w:val="single" w:sz="4" w:space="0" w:color="auto"/>
              <w:bottom w:val="single" w:sz="4" w:space="0" w:color="auto"/>
              <w:right w:val="single" w:sz="4" w:space="0" w:color="auto"/>
            </w:tcBorders>
            <w:shd w:val="clear" w:color="auto" w:fill="D9D9D9"/>
            <w:vAlign w:val="center"/>
          </w:tcPr>
          <w:p w14:paraId="0C728ED2" w14:textId="77777777" w:rsidR="00462987" w:rsidRPr="00215CBD" w:rsidRDefault="00462987">
            <w:pPr>
              <w:jc w:val="center"/>
              <w:rPr>
                <w:rFonts w:ascii="Arial" w:hAnsi="Arial" w:cs="Arial"/>
                <w:b/>
              </w:rPr>
            </w:pPr>
          </w:p>
        </w:tc>
        <w:tc>
          <w:tcPr>
            <w:tcW w:w="6018" w:type="dxa"/>
            <w:tcBorders>
              <w:top w:val="nil"/>
              <w:left w:val="single" w:sz="4" w:space="0" w:color="auto"/>
              <w:bottom w:val="single" w:sz="4" w:space="0" w:color="auto"/>
              <w:right w:val="single" w:sz="4" w:space="0" w:color="auto"/>
            </w:tcBorders>
            <w:shd w:val="clear" w:color="auto" w:fill="D9D9D9"/>
          </w:tcPr>
          <w:p w14:paraId="21DDC331" w14:textId="77777777" w:rsidR="00462987" w:rsidRPr="00215CBD" w:rsidRDefault="00462987">
            <w:pPr>
              <w:rPr>
                <w:rFonts w:ascii="Arial" w:hAnsi="Arial" w:cs="Arial"/>
                <w:b/>
              </w:rPr>
            </w:pPr>
          </w:p>
        </w:tc>
        <w:tc>
          <w:tcPr>
            <w:tcW w:w="742" w:type="dxa"/>
            <w:tcBorders>
              <w:top w:val="nil"/>
              <w:left w:val="single" w:sz="4" w:space="0" w:color="auto"/>
              <w:bottom w:val="single" w:sz="4" w:space="0" w:color="auto"/>
              <w:right w:val="single" w:sz="4" w:space="0" w:color="auto"/>
            </w:tcBorders>
            <w:shd w:val="clear" w:color="auto" w:fill="D9D9D9"/>
            <w:vAlign w:val="center"/>
          </w:tcPr>
          <w:p w14:paraId="5395EB6B" w14:textId="77777777" w:rsidR="00462987" w:rsidRPr="00215CBD" w:rsidRDefault="00462987">
            <w:pPr>
              <w:jc w:val="center"/>
              <w:rPr>
                <w:rFonts w:ascii="Arial" w:hAnsi="Arial" w:cs="Arial"/>
              </w:rPr>
            </w:pPr>
          </w:p>
        </w:tc>
        <w:tc>
          <w:tcPr>
            <w:tcW w:w="13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753FB0" w14:textId="77777777" w:rsidR="00462987" w:rsidRPr="00215CBD" w:rsidRDefault="00462987">
            <w:pPr>
              <w:jc w:val="center"/>
              <w:rPr>
                <w:rFonts w:ascii="Arial" w:hAnsi="Arial" w:cs="Arial"/>
              </w:rPr>
            </w:pPr>
            <w:r w:rsidRPr="00215CBD">
              <w:rPr>
                <w:rFonts w:ascii="Arial" w:hAnsi="Arial" w:cs="Arial"/>
                <w:b/>
              </w:rPr>
              <w:t>Per Item</w:t>
            </w:r>
          </w:p>
        </w:tc>
        <w:tc>
          <w:tcPr>
            <w:tcW w:w="13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191847" w14:textId="77777777" w:rsidR="00462987" w:rsidRPr="00215CBD" w:rsidRDefault="00462987">
            <w:pPr>
              <w:jc w:val="center"/>
              <w:rPr>
                <w:rFonts w:ascii="Arial" w:hAnsi="Arial" w:cs="Arial"/>
              </w:rPr>
            </w:pPr>
            <w:r w:rsidRPr="00215CBD">
              <w:rPr>
                <w:rFonts w:ascii="Arial" w:hAnsi="Arial" w:cs="Arial"/>
                <w:b/>
              </w:rPr>
              <w:t>Total Inc. packaging and Delivery**</w:t>
            </w:r>
          </w:p>
        </w:tc>
      </w:tr>
      <w:tr w:rsidR="00F86C17" w:rsidRPr="00215CBD" w14:paraId="7CED2C9C" w14:textId="77777777" w:rsidTr="00F86C17">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68C33EAE" w14:textId="77777777" w:rsidR="00F86C17" w:rsidRPr="00215CBD" w:rsidRDefault="00F86C17" w:rsidP="00F86C17">
            <w:pPr>
              <w:jc w:val="center"/>
              <w:rPr>
                <w:rFonts w:ascii="Arial" w:hAnsi="Arial" w:cs="Arial"/>
                <w:bCs/>
              </w:rPr>
            </w:pPr>
            <w:r w:rsidRPr="00215CBD">
              <w:rPr>
                <w:rFonts w:ascii="Arial" w:hAnsi="Arial" w:cs="Arial"/>
                <w:bCs/>
              </w:rPr>
              <w:t>1</w:t>
            </w:r>
          </w:p>
        </w:tc>
        <w:tc>
          <w:tcPr>
            <w:tcW w:w="6018" w:type="dxa"/>
            <w:tcBorders>
              <w:top w:val="single" w:sz="4" w:space="0" w:color="auto"/>
              <w:left w:val="single" w:sz="4" w:space="0" w:color="auto"/>
              <w:bottom w:val="single" w:sz="4" w:space="0" w:color="auto"/>
              <w:right w:val="single" w:sz="4" w:space="0" w:color="auto"/>
            </w:tcBorders>
            <w:hideMark/>
          </w:tcPr>
          <w:p w14:paraId="25487766" w14:textId="77777777" w:rsidR="00F86C17" w:rsidRPr="00215CBD" w:rsidRDefault="00F86C17" w:rsidP="00F86C17">
            <w:pPr>
              <w:rPr>
                <w:rFonts w:ascii="Arial" w:hAnsi="Arial" w:cs="Arial"/>
                <w:b/>
              </w:rPr>
            </w:pPr>
            <w:r w:rsidRPr="00215CBD">
              <w:rPr>
                <w:rFonts w:ascii="Arial" w:hAnsi="Arial" w:cs="Arial"/>
                <w:b/>
              </w:rPr>
              <w:t>Specification</w:t>
            </w:r>
          </w:p>
          <w:p w14:paraId="681943E4" w14:textId="77777777" w:rsidR="00F86C17" w:rsidRPr="00215CBD" w:rsidRDefault="00F86C17" w:rsidP="00F86C17">
            <w:pPr>
              <w:rPr>
                <w:rFonts w:ascii="Arial" w:hAnsi="Arial" w:cs="Arial"/>
                <w:bCs/>
              </w:rPr>
            </w:pPr>
            <w:r w:rsidRPr="00215CBD">
              <w:rPr>
                <w:rFonts w:ascii="Arial" w:hAnsi="Arial" w:cs="Arial"/>
                <w:bCs/>
              </w:rPr>
              <w:t>PNT Data Merging Final Demonstration Report Limited and Full Rights Versions</w:t>
            </w:r>
            <w:r w:rsidRPr="00215CBD">
              <w:rPr>
                <w:rFonts w:ascii="Arial" w:hAnsi="Arial" w:cs="Arial"/>
                <w:bCs/>
              </w:rPr>
              <w:br/>
            </w:r>
          </w:p>
        </w:tc>
        <w:tc>
          <w:tcPr>
            <w:tcW w:w="742" w:type="dxa"/>
            <w:vMerge w:val="restart"/>
            <w:tcBorders>
              <w:top w:val="single" w:sz="4" w:space="0" w:color="auto"/>
              <w:left w:val="single" w:sz="4" w:space="0" w:color="auto"/>
              <w:bottom w:val="single" w:sz="4" w:space="0" w:color="auto"/>
              <w:right w:val="single" w:sz="4" w:space="0" w:color="auto"/>
            </w:tcBorders>
            <w:vAlign w:val="center"/>
            <w:hideMark/>
          </w:tcPr>
          <w:p w14:paraId="2C4E78BE" w14:textId="77777777" w:rsidR="00F86C17" w:rsidRPr="00215CBD" w:rsidRDefault="00F86C17" w:rsidP="00F86C17">
            <w:pPr>
              <w:jc w:val="center"/>
              <w:rPr>
                <w:rFonts w:ascii="Arial" w:hAnsi="Arial" w:cs="Arial"/>
              </w:rPr>
            </w:pPr>
            <w:r w:rsidRPr="00215CBD">
              <w:rPr>
                <w:rFonts w:ascii="Arial" w:hAnsi="Arial" w:cs="Arial"/>
              </w:rPr>
              <w:t>1</w:t>
            </w:r>
          </w:p>
        </w:tc>
        <w:tc>
          <w:tcPr>
            <w:tcW w:w="1318" w:type="dxa"/>
            <w:vMerge w:val="restart"/>
            <w:tcBorders>
              <w:top w:val="single" w:sz="4" w:space="0" w:color="auto"/>
              <w:left w:val="single" w:sz="4" w:space="0" w:color="auto"/>
              <w:bottom w:val="single" w:sz="4" w:space="0" w:color="auto"/>
              <w:right w:val="single" w:sz="4" w:space="0" w:color="auto"/>
            </w:tcBorders>
            <w:hideMark/>
          </w:tcPr>
          <w:p w14:paraId="597ACE9D" w14:textId="53C6646F" w:rsidR="00F86C17" w:rsidRPr="00215CBD" w:rsidRDefault="00F86C17" w:rsidP="00F86C17">
            <w:pPr>
              <w:jc w:val="center"/>
              <w:rPr>
                <w:rFonts w:ascii="Arial" w:hAnsi="Arial" w:cs="Arial"/>
              </w:rPr>
            </w:pPr>
            <w:r w:rsidRPr="006521B8">
              <w:rPr>
                <w:rFonts w:ascii="Arial" w:hAnsi="Arial"/>
                <w:color w:val="F2F2F2" w:themeColor="background1" w:themeShade="F2"/>
                <w:szCs w:val="24"/>
                <w:highlight w:val="black"/>
              </w:rPr>
              <w:t>Redacted</w:t>
            </w:r>
          </w:p>
        </w:tc>
        <w:tc>
          <w:tcPr>
            <w:tcW w:w="1318" w:type="dxa"/>
            <w:vMerge w:val="restart"/>
            <w:tcBorders>
              <w:top w:val="single" w:sz="4" w:space="0" w:color="auto"/>
              <w:left w:val="single" w:sz="4" w:space="0" w:color="auto"/>
              <w:bottom w:val="single" w:sz="4" w:space="0" w:color="auto"/>
              <w:right w:val="single" w:sz="4" w:space="0" w:color="auto"/>
            </w:tcBorders>
            <w:hideMark/>
          </w:tcPr>
          <w:p w14:paraId="575542B6" w14:textId="5F36A2F2" w:rsidR="00F86C17" w:rsidRPr="00215CBD" w:rsidRDefault="00F86C17" w:rsidP="00F86C17">
            <w:pPr>
              <w:jc w:val="center"/>
              <w:rPr>
                <w:rFonts w:ascii="Arial" w:hAnsi="Arial" w:cs="Arial"/>
              </w:rPr>
            </w:pPr>
            <w:r w:rsidRPr="006521B8">
              <w:rPr>
                <w:rFonts w:ascii="Arial" w:hAnsi="Arial"/>
                <w:color w:val="F2F2F2" w:themeColor="background1" w:themeShade="F2"/>
                <w:szCs w:val="24"/>
                <w:highlight w:val="black"/>
              </w:rPr>
              <w:t>Redacted</w:t>
            </w:r>
          </w:p>
        </w:tc>
      </w:tr>
      <w:tr w:rsidR="00F86C17" w:rsidRPr="00215CBD" w14:paraId="468B5E56" w14:textId="77777777" w:rsidTr="00F86C17">
        <w:tc>
          <w:tcPr>
            <w:tcW w:w="0" w:type="auto"/>
            <w:vMerge/>
            <w:tcBorders>
              <w:top w:val="single" w:sz="4" w:space="0" w:color="auto"/>
              <w:left w:val="single" w:sz="4" w:space="0" w:color="auto"/>
              <w:bottom w:val="single" w:sz="4" w:space="0" w:color="auto"/>
              <w:right w:val="single" w:sz="4" w:space="0" w:color="auto"/>
            </w:tcBorders>
            <w:vAlign w:val="center"/>
            <w:hideMark/>
          </w:tcPr>
          <w:p w14:paraId="31D55D7A" w14:textId="77777777" w:rsidR="00F86C17" w:rsidRPr="00215CBD" w:rsidRDefault="00F86C17" w:rsidP="00F86C17">
            <w:pPr>
              <w:spacing w:after="0" w:line="240" w:lineRule="auto"/>
              <w:rPr>
                <w:rFonts w:ascii="Arial" w:hAnsi="Arial" w:cs="Arial"/>
                <w:bCs/>
              </w:rPr>
            </w:pPr>
          </w:p>
        </w:tc>
        <w:tc>
          <w:tcPr>
            <w:tcW w:w="6018" w:type="dxa"/>
            <w:tcBorders>
              <w:top w:val="single" w:sz="4" w:space="0" w:color="auto"/>
              <w:left w:val="single" w:sz="4" w:space="0" w:color="auto"/>
              <w:bottom w:val="single" w:sz="4" w:space="0" w:color="auto"/>
              <w:right w:val="single" w:sz="4" w:space="0" w:color="auto"/>
            </w:tcBorders>
            <w:hideMark/>
          </w:tcPr>
          <w:p w14:paraId="616FCE16" w14:textId="77777777" w:rsidR="00F86C17" w:rsidRPr="00215CBD" w:rsidRDefault="00F86C17" w:rsidP="00F86C17">
            <w:pPr>
              <w:rPr>
                <w:rFonts w:ascii="Arial" w:hAnsi="Arial" w:cs="Arial"/>
                <w:b/>
              </w:rPr>
            </w:pPr>
            <w:r w:rsidRPr="00215CBD">
              <w:rPr>
                <w:rFonts w:ascii="Arial" w:hAnsi="Arial" w:cs="Arial"/>
                <w:b/>
              </w:rPr>
              <w:t>Delivery Date</w:t>
            </w:r>
          </w:p>
          <w:p w14:paraId="194207BF" w14:textId="77777777" w:rsidR="00F86C17" w:rsidRPr="00215CBD" w:rsidRDefault="00F86C17" w:rsidP="00F86C17">
            <w:pPr>
              <w:rPr>
                <w:rFonts w:ascii="Arial" w:hAnsi="Arial" w:cs="Arial"/>
                <w:bCs/>
              </w:rPr>
            </w:pPr>
            <w:r w:rsidRPr="00215CBD">
              <w:rPr>
                <w:rFonts w:ascii="Arial" w:hAnsi="Arial" w:cs="Arial"/>
                <w:bCs/>
              </w:rPr>
              <w:t>31</w:t>
            </w:r>
            <w:r w:rsidRPr="00215CBD">
              <w:rPr>
                <w:rFonts w:ascii="Arial" w:hAnsi="Arial" w:cs="Arial"/>
                <w:bCs/>
                <w:vertAlign w:val="superscript"/>
              </w:rPr>
              <w:t>st</w:t>
            </w:r>
            <w:r w:rsidRPr="00215CBD">
              <w:rPr>
                <w:rFonts w:ascii="Arial" w:hAnsi="Arial" w:cs="Arial"/>
                <w:bCs/>
              </w:rPr>
              <w:t xml:space="preserve"> March 2023</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FF77E" w14:textId="77777777" w:rsidR="00F86C17" w:rsidRPr="00215CBD" w:rsidRDefault="00F86C17" w:rsidP="00F86C1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hideMark/>
          </w:tcPr>
          <w:p w14:paraId="6C364CBA" w14:textId="77777777" w:rsidR="00F86C17" w:rsidRPr="00215CBD" w:rsidRDefault="00F86C17" w:rsidP="00F86C1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hideMark/>
          </w:tcPr>
          <w:p w14:paraId="7A2A5EFF" w14:textId="77777777" w:rsidR="00F86C17" w:rsidRPr="00215CBD" w:rsidRDefault="00F86C17" w:rsidP="00F86C17">
            <w:pPr>
              <w:spacing w:after="0" w:line="240" w:lineRule="auto"/>
              <w:rPr>
                <w:rFonts w:ascii="Arial" w:hAnsi="Arial" w:cs="Arial"/>
              </w:rPr>
            </w:pPr>
          </w:p>
        </w:tc>
      </w:tr>
      <w:tr w:rsidR="00F86C17" w:rsidRPr="00215CBD" w14:paraId="651520DC" w14:textId="77777777" w:rsidTr="00F86C17">
        <w:tc>
          <w:tcPr>
            <w:tcW w:w="0" w:type="auto"/>
            <w:vMerge/>
            <w:tcBorders>
              <w:top w:val="single" w:sz="4" w:space="0" w:color="auto"/>
              <w:left w:val="single" w:sz="4" w:space="0" w:color="auto"/>
              <w:bottom w:val="single" w:sz="4" w:space="0" w:color="auto"/>
              <w:right w:val="single" w:sz="4" w:space="0" w:color="auto"/>
            </w:tcBorders>
            <w:vAlign w:val="center"/>
            <w:hideMark/>
          </w:tcPr>
          <w:p w14:paraId="6BAEF343" w14:textId="77777777" w:rsidR="00F86C17" w:rsidRPr="00215CBD" w:rsidRDefault="00F86C17" w:rsidP="00F86C17">
            <w:pPr>
              <w:spacing w:after="0" w:line="240" w:lineRule="auto"/>
              <w:rPr>
                <w:rFonts w:ascii="Arial" w:hAnsi="Arial" w:cs="Arial"/>
                <w:bCs/>
              </w:rPr>
            </w:pPr>
          </w:p>
        </w:tc>
        <w:tc>
          <w:tcPr>
            <w:tcW w:w="6018" w:type="dxa"/>
            <w:tcBorders>
              <w:top w:val="single" w:sz="4" w:space="0" w:color="auto"/>
              <w:left w:val="single" w:sz="4" w:space="0" w:color="auto"/>
              <w:bottom w:val="single" w:sz="4" w:space="0" w:color="auto"/>
              <w:right w:val="single" w:sz="4" w:space="0" w:color="auto"/>
            </w:tcBorders>
            <w:hideMark/>
          </w:tcPr>
          <w:p w14:paraId="31B7525E" w14:textId="77777777" w:rsidR="00F86C17" w:rsidRPr="00215CBD" w:rsidRDefault="00F86C17" w:rsidP="00F86C17">
            <w:pPr>
              <w:rPr>
                <w:rFonts w:ascii="Arial" w:hAnsi="Arial" w:cs="Arial"/>
                <w:b/>
              </w:rPr>
            </w:pPr>
            <w:r w:rsidRPr="00215CBD">
              <w:rPr>
                <w:rFonts w:ascii="Arial" w:hAnsi="Arial" w:cs="Arial"/>
                <w:b/>
              </w:rPr>
              <w:t>MOD Stock Ref. No.</w:t>
            </w:r>
          </w:p>
          <w:p w14:paraId="60DFB1E5" w14:textId="77777777" w:rsidR="00F86C17" w:rsidRPr="00215CBD" w:rsidRDefault="00F86C17" w:rsidP="00F86C17">
            <w:pPr>
              <w:rPr>
                <w:rFonts w:ascii="Arial" w:hAnsi="Arial" w:cs="Arial"/>
                <w:bCs/>
              </w:rPr>
            </w:pPr>
            <w:r w:rsidRPr="00215CBD">
              <w:rPr>
                <w:rFonts w:ascii="Arial" w:hAnsi="Arial" w:cs="Arial"/>
                <w:bCs/>
              </w:rPr>
              <w:t>N/A</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87E8E" w14:textId="77777777" w:rsidR="00F86C17" w:rsidRPr="00215CBD" w:rsidRDefault="00F86C17" w:rsidP="00F86C1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hideMark/>
          </w:tcPr>
          <w:p w14:paraId="40DBB154" w14:textId="77777777" w:rsidR="00F86C17" w:rsidRPr="00215CBD" w:rsidRDefault="00F86C17" w:rsidP="00F86C1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hideMark/>
          </w:tcPr>
          <w:p w14:paraId="472EAFA5" w14:textId="77777777" w:rsidR="00F86C17" w:rsidRPr="00215CBD" w:rsidRDefault="00F86C17" w:rsidP="00F86C17">
            <w:pPr>
              <w:spacing w:after="0" w:line="240" w:lineRule="auto"/>
              <w:rPr>
                <w:rFonts w:ascii="Arial" w:hAnsi="Arial" w:cs="Arial"/>
              </w:rPr>
            </w:pPr>
          </w:p>
        </w:tc>
      </w:tr>
      <w:tr w:rsidR="00F86C17" w:rsidRPr="00215CBD" w14:paraId="18BA83FE" w14:textId="77777777" w:rsidTr="00F86C17">
        <w:tc>
          <w:tcPr>
            <w:tcW w:w="0" w:type="auto"/>
            <w:vMerge/>
            <w:tcBorders>
              <w:top w:val="single" w:sz="4" w:space="0" w:color="auto"/>
              <w:left w:val="single" w:sz="4" w:space="0" w:color="auto"/>
              <w:bottom w:val="single" w:sz="4" w:space="0" w:color="auto"/>
              <w:right w:val="single" w:sz="4" w:space="0" w:color="auto"/>
            </w:tcBorders>
            <w:vAlign w:val="center"/>
            <w:hideMark/>
          </w:tcPr>
          <w:p w14:paraId="769A828B" w14:textId="77777777" w:rsidR="00F86C17" w:rsidRPr="00215CBD" w:rsidRDefault="00F86C17" w:rsidP="00F86C17">
            <w:pPr>
              <w:spacing w:after="0" w:line="240" w:lineRule="auto"/>
              <w:rPr>
                <w:rFonts w:ascii="Arial" w:hAnsi="Arial" w:cs="Arial"/>
                <w:bCs/>
              </w:rPr>
            </w:pPr>
          </w:p>
        </w:tc>
        <w:tc>
          <w:tcPr>
            <w:tcW w:w="6018" w:type="dxa"/>
            <w:tcBorders>
              <w:top w:val="single" w:sz="4" w:space="0" w:color="auto"/>
              <w:left w:val="single" w:sz="4" w:space="0" w:color="auto"/>
              <w:bottom w:val="single" w:sz="4" w:space="0" w:color="auto"/>
              <w:right w:val="single" w:sz="4" w:space="0" w:color="auto"/>
            </w:tcBorders>
          </w:tcPr>
          <w:p w14:paraId="208EFA8C" w14:textId="77777777" w:rsidR="00F86C17" w:rsidRPr="00215CBD" w:rsidRDefault="00F86C17" w:rsidP="00F86C17">
            <w:pPr>
              <w:rPr>
                <w:rFonts w:ascii="Arial" w:hAnsi="Arial" w:cs="Arial"/>
                <w:b/>
              </w:rPr>
            </w:pPr>
            <w:r w:rsidRPr="00215CBD">
              <w:rPr>
                <w:rFonts w:ascii="Arial" w:hAnsi="Arial" w:cs="Arial"/>
                <w:b/>
              </w:rPr>
              <w:t xml:space="preserve">Packaging requirements inc. PPQ and </w:t>
            </w:r>
            <w:proofErr w:type="spellStart"/>
            <w:r w:rsidRPr="00215CBD">
              <w:rPr>
                <w:rFonts w:ascii="Arial" w:hAnsi="Arial" w:cs="Arial"/>
                <w:b/>
              </w:rPr>
              <w:t>DofQ</w:t>
            </w:r>
            <w:proofErr w:type="spellEnd"/>
            <w:r w:rsidRPr="00215CBD">
              <w:rPr>
                <w:rFonts w:ascii="Arial" w:hAnsi="Arial" w:cs="Arial"/>
                <w:b/>
              </w:rPr>
              <w:t xml:space="preserve"> *</w:t>
            </w:r>
          </w:p>
          <w:p w14:paraId="282E7DA4" w14:textId="77777777" w:rsidR="00F86C17" w:rsidRPr="00215CBD" w:rsidRDefault="00F86C17" w:rsidP="00F86C17">
            <w:pPr>
              <w:rPr>
                <w:rFonts w:ascii="Arial" w:hAnsi="Arial" w:cs="Arial"/>
                <w:bCs/>
              </w:rPr>
            </w:pPr>
            <w:r w:rsidRPr="00215CBD">
              <w:rPr>
                <w:rFonts w:ascii="Arial" w:hAnsi="Arial" w:cs="Arial"/>
                <w:bCs/>
              </w:rPr>
              <w:t>N/A</w:t>
            </w:r>
          </w:p>
          <w:p w14:paraId="1A96B993" w14:textId="77777777" w:rsidR="00F86C17" w:rsidRPr="00215CBD" w:rsidRDefault="00F86C17" w:rsidP="00F86C17">
            <w:pPr>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9EA56" w14:textId="77777777" w:rsidR="00F86C17" w:rsidRPr="00215CBD" w:rsidRDefault="00F86C17" w:rsidP="00F86C1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hideMark/>
          </w:tcPr>
          <w:p w14:paraId="4B7FA5FB" w14:textId="77777777" w:rsidR="00F86C17" w:rsidRPr="00215CBD" w:rsidRDefault="00F86C17" w:rsidP="00F86C1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hideMark/>
          </w:tcPr>
          <w:p w14:paraId="7B0F659F" w14:textId="77777777" w:rsidR="00F86C17" w:rsidRPr="00215CBD" w:rsidRDefault="00F86C17" w:rsidP="00F86C17">
            <w:pPr>
              <w:spacing w:after="0" w:line="240" w:lineRule="auto"/>
              <w:rPr>
                <w:rFonts w:ascii="Arial" w:hAnsi="Arial" w:cs="Arial"/>
              </w:rPr>
            </w:pPr>
          </w:p>
        </w:tc>
      </w:tr>
      <w:tr w:rsidR="00F86C17" w:rsidRPr="00215CBD" w14:paraId="212306FA" w14:textId="77777777" w:rsidTr="00F86C17">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6666B3C" w14:textId="77777777" w:rsidR="00F86C17" w:rsidRPr="00215CBD" w:rsidRDefault="00F86C17" w:rsidP="00F86C17">
            <w:pPr>
              <w:jc w:val="center"/>
              <w:rPr>
                <w:rFonts w:ascii="Arial" w:hAnsi="Arial" w:cs="Arial"/>
                <w:bCs/>
              </w:rPr>
            </w:pPr>
            <w:r w:rsidRPr="00215CBD">
              <w:rPr>
                <w:rFonts w:ascii="Arial" w:hAnsi="Arial" w:cs="Arial"/>
                <w:bCs/>
              </w:rPr>
              <w:t>2</w:t>
            </w:r>
          </w:p>
        </w:tc>
        <w:tc>
          <w:tcPr>
            <w:tcW w:w="6018" w:type="dxa"/>
            <w:tcBorders>
              <w:top w:val="single" w:sz="4" w:space="0" w:color="auto"/>
              <w:left w:val="single" w:sz="4" w:space="0" w:color="auto"/>
              <w:bottom w:val="single" w:sz="4" w:space="0" w:color="auto"/>
              <w:right w:val="single" w:sz="4" w:space="0" w:color="auto"/>
            </w:tcBorders>
            <w:hideMark/>
          </w:tcPr>
          <w:p w14:paraId="622CACF8" w14:textId="77777777" w:rsidR="00F86C17" w:rsidRPr="00215CBD" w:rsidRDefault="00F86C17" w:rsidP="00F86C17">
            <w:pPr>
              <w:rPr>
                <w:rFonts w:ascii="Arial" w:hAnsi="Arial" w:cs="Arial"/>
                <w:b/>
              </w:rPr>
            </w:pPr>
            <w:r w:rsidRPr="00215CBD">
              <w:rPr>
                <w:rFonts w:ascii="Arial" w:hAnsi="Arial" w:cs="Arial"/>
                <w:b/>
              </w:rPr>
              <w:t>Specification</w:t>
            </w:r>
          </w:p>
          <w:p w14:paraId="66F48D91" w14:textId="77777777" w:rsidR="00F86C17" w:rsidRPr="00215CBD" w:rsidRDefault="00F86C17" w:rsidP="00F86C17">
            <w:pPr>
              <w:rPr>
                <w:rFonts w:ascii="Arial" w:hAnsi="Arial" w:cs="Arial"/>
                <w:bCs/>
              </w:rPr>
            </w:pPr>
            <w:bookmarkStart w:id="103" w:name="_Hlk100081469"/>
            <w:r w:rsidRPr="00215CBD">
              <w:rPr>
                <w:rFonts w:ascii="Arial" w:hAnsi="Arial" w:cs="Arial"/>
              </w:rPr>
              <w:t xml:space="preserve">PNT Data Merging Final Demonstration Report Limited and Full Rights Versions updated with further evidenced based on option 1 SOR reference </w:t>
            </w:r>
            <w:r w:rsidRPr="00215CBD">
              <w:rPr>
                <w:rFonts w:ascii="Arial" w:hAnsi="Arial" w:cs="Arial"/>
                <w:bCs/>
              </w:rPr>
              <w:t>4.3 Option 1 – Work Package 2</w:t>
            </w:r>
            <w:bookmarkEnd w:id="103"/>
            <w:r w:rsidRPr="00215CBD">
              <w:rPr>
                <w:rFonts w:ascii="Arial" w:hAnsi="Arial" w:cs="Arial"/>
                <w:bCs/>
              </w:rPr>
              <w:br/>
            </w:r>
          </w:p>
        </w:tc>
        <w:tc>
          <w:tcPr>
            <w:tcW w:w="742" w:type="dxa"/>
            <w:vMerge w:val="restart"/>
            <w:tcBorders>
              <w:top w:val="single" w:sz="4" w:space="0" w:color="auto"/>
              <w:left w:val="single" w:sz="4" w:space="0" w:color="auto"/>
              <w:bottom w:val="single" w:sz="4" w:space="0" w:color="auto"/>
              <w:right w:val="single" w:sz="4" w:space="0" w:color="auto"/>
            </w:tcBorders>
            <w:vAlign w:val="center"/>
            <w:hideMark/>
          </w:tcPr>
          <w:p w14:paraId="4EE7EDF5" w14:textId="77777777" w:rsidR="00F86C17" w:rsidRPr="00215CBD" w:rsidRDefault="00F86C17" w:rsidP="00F86C17">
            <w:pPr>
              <w:jc w:val="center"/>
              <w:rPr>
                <w:rFonts w:ascii="Arial" w:hAnsi="Arial" w:cs="Arial"/>
              </w:rPr>
            </w:pPr>
            <w:r w:rsidRPr="00215CBD">
              <w:rPr>
                <w:rFonts w:ascii="Arial" w:hAnsi="Arial" w:cs="Arial"/>
              </w:rPr>
              <w:t>1</w:t>
            </w:r>
          </w:p>
        </w:tc>
        <w:tc>
          <w:tcPr>
            <w:tcW w:w="1318" w:type="dxa"/>
            <w:vMerge w:val="restart"/>
            <w:tcBorders>
              <w:top w:val="single" w:sz="4" w:space="0" w:color="auto"/>
              <w:left w:val="single" w:sz="4" w:space="0" w:color="auto"/>
              <w:bottom w:val="single" w:sz="4" w:space="0" w:color="auto"/>
              <w:right w:val="single" w:sz="4" w:space="0" w:color="auto"/>
            </w:tcBorders>
            <w:hideMark/>
          </w:tcPr>
          <w:p w14:paraId="32A0BAA1" w14:textId="31EBD45C" w:rsidR="00F86C17" w:rsidRPr="00215CBD" w:rsidRDefault="00F86C17" w:rsidP="00F86C17">
            <w:pPr>
              <w:jc w:val="center"/>
              <w:rPr>
                <w:rFonts w:ascii="Arial" w:hAnsi="Arial" w:cs="Arial"/>
              </w:rPr>
            </w:pPr>
            <w:r w:rsidRPr="006521B8">
              <w:rPr>
                <w:rFonts w:ascii="Arial" w:hAnsi="Arial"/>
                <w:color w:val="F2F2F2" w:themeColor="background1" w:themeShade="F2"/>
                <w:szCs w:val="24"/>
                <w:highlight w:val="black"/>
              </w:rPr>
              <w:t>Redacted</w:t>
            </w:r>
          </w:p>
        </w:tc>
        <w:tc>
          <w:tcPr>
            <w:tcW w:w="1318" w:type="dxa"/>
            <w:vMerge w:val="restart"/>
            <w:tcBorders>
              <w:top w:val="single" w:sz="4" w:space="0" w:color="auto"/>
              <w:left w:val="single" w:sz="4" w:space="0" w:color="auto"/>
              <w:bottom w:val="single" w:sz="4" w:space="0" w:color="auto"/>
              <w:right w:val="single" w:sz="4" w:space="0" w:color="auto"/>
            </w:tcBorders>
            <w:hideMark/>
          </w:tcPr>
          <w:p w14:paraId="5B24782C" w14:textId="3CE82C1D" w:rsidR="00F86C17" w:rsidRPr="00215CBD" w:rsidRDefault="00F86C17" w:rsidP="00F86C17">
            <w:pPr>
              <w:jc w:val="center"/>
              <w:rPr>
                <w:rFonts w:ascii="Arial" w:hAnsi="Arial" w:cs="Arial"/>
              </w:rPr>
            </w:pPr>
            <w:r w:rsidRPr="006521B8">
              <w:rPr>
                <w:rFonts w:ascii="Arial" w:hAnsi="Arial"/>
                <w:color w:val="F2F2F2" w:themeColor="background1" w:themeShade="F2"/>
                <w:szCs w:val="24"/>
                <w:highlight w:val="black"/>
              </w:rPr>
              <w:t>Redacted</w:t>
            </w:r>
          </w:p>
        </w:tc>
      </w:tr>
      <w:tr w:rsidR="00462987" w:rsidRPr="00215CBD" w14:paraId="72046DA2" w14:textId="77777777" w:rsidTr="00F86C17">
        <w:tc>
          <w:tcPr>
            <w:tcW w:w="0" w:type="auto"/>
            <w:vMerge/>
            <w:tcBorders>
              <w:top w:val="single" w:sz="4" w:space="0" w:color="auto"/>
              <w:left w:val="single" w:sz="4" w:space="0" w:color="auto"/>
              <w:bottom w:val="single" w:sz="4" w:space="0" w:color="auto"/>
              <w:right w:val="single" w:sz="4" w:space="0" w:color="auto"/>
            </w:tcBorders>
            <w:vAlign w:val="center"/>
            <w:hideMark/>
          </w:tcPr>
          <w:p w14:paraId="57CF7A3D" w14:textId="77777777" w:rsidR="00462987" w:rsidRPr="00215CBD" w:rsidRDefault="00462987">
            <w:pPr>
              <w:spacing w:after="0" w:line="240" w:lineRule="auto"/>
              <w:rPr>
                <w:rFonts w:ascii="Arial" w:hAnsi="Arial" w:cs="Arial"/>
                <w:bCs/>
              </w:rPr>
            </w:pPr>
          </w:p>
        </w:tc>
        <w:tc>
          <w:tcPr>
            <w:tcW w:w="6018" w:type="dxa"/>
            <w:tcBorders>
              <w:top w:val="single" w:sz="4" w:space="0" w:color="auto"/>
              <w:left w:val="single" w:sz="4" w:space="0" w:color="auto"/>
              <w:bottom w:val="single" w:sz="4" w:space="0" w:color="auto"/>
              <w:right w:val="single" w:sz="4" w:space="0" w:color="auto"/>
            </w:tcBorders>
            <w:hideMark/>
          </w:tcPr>
          <w:p w14:paraId="4D9152B2" w14:textId="77777777" w:rsidR="00462987" w:rsidRPr="00215CBD" w:rsidRDefault="00462987">
            <w:pPr>
              <w:rPr>
                <w:rFonts w:ascii="Arial" w:hAnsi="Arial" w:cs="Arial"/>
                <w:b/>
              </w:rPr>
            </w:pPr>
            <w:r w:rsidRPr="00215CBD">
              <w:rPr>
                <w:rFonts w:ascii="Arial" w:hAnsi="Arial" w:cs="Arial"/>
                <w:b/>
              </w:rPr>
              <w:t>Delivery Date</w:t>
            </w:r>
          </w:p>
          <w:p w14:paraId="5B1E5D04" w14:textId="77777777" w:rsidR="00462987" w:rsidRPr="00215CBD" w:rsidRDefault="00462987">
            <w:pPr>
              <w:rPr>
                <w:rFonts w:ascii="Arial" w:hAnsi="Arial" w:cs="Arial"/>
                <w:bCs/>
              </w:rPr>
            </w:pPr>
            <w:r w:rsidRPr="00215CBD">
              <w:rPr>
                <w:rFonts w:ascii="Arial" w:hAnsi="Arial" w:cs="Arial"/>
                <w:bCs/>
              </w:rPr>
              <w:t>31</w:t>
            </w:r>
            <w:r w:rsidRPr="00215CBD">
              <w:rPr>
                <w:rFonts w:ascii="Arial" w:hAnsi="Arial" w:cs="Arial"/>
                <w:bCs/>
                <w:vertAlign w:val="superscript"/>
              </w:rPr>
              <w:t>st</w:t>
            </w:r>
            <w:r w:rsidRPr="00215CBD">
              <w:rPr>
                <w:rFonts w:ascii="Arial" w:hAnsi="Arial" w:cs="Arial"/>
                <w:bCs/>
              </w:rPr>
              <w:t xml:space="preserve"> March 2023</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340F0"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473F12E6"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59C4E7FB" w14:textId="77777777" w:rsidR="00462987" w:rsidRPr="00215CBD" w:rsidRDefault="00462987">
            <w:pPr>
              <w:spacing w:after="0" w:line="240" w:lineRule="auto"/>
              <w:rPr>
                <w:rFonts w:ascii="Arial" w:hAnsi="Arial" w:cs="Arial"/>
              </w:rPr>
            </w:pPr>
          </w:p>
        </w:tc>
      </w:tr>
      <w:tr w:rsidR="00462987" w:rsidRPr="00215CBD" w14:paraId="427007E3" w14:textId="77777777" w:rsidTr="00F86C17">
        <w:tc>
          <w:tcPr>
            <w:tcW w:w="0" w:type="auto"/>
            <w:vMerge/>
            <w:tcBorders>
              <w:top w:val="single" w:sz="4" w:space="0" w:color="auto"/>
              <w:left w:val="single" w:sz="4" w:space="0" w:color="auto"/>
              <w:bottom w:val="single" w:sz="4" w:space="0" w:color="auto"/>
              <w:right w:val="single" w:sz="4" w:space="0" w:color="auto"/>
            </w:tcBorders>
            <w:vAlign w:val="center"/>
            <w:hideMark/>
          </w:tcPr>
          <w:p w14:paraId="2EEEDDCF" w14:textId="77777777" w:rsidR="00462987" w:rsidRPr="00215CBD" w:rsidRDefault="00462987">
            <w:pPr>
              <w:spacing w:after="0" w:line="240" w:lineRule="auto"/>
              <w:rPr>
                <w:rFonts w:ascii="Arial" w:hAnsi="Arial" w:cs="Arial"/>
                <w:bCs/>
              </w:rPr>
            </w:pPr>
          </w:p>
        </w:tc>
        <w:tc>
          <w:tcPr>
            <w:tcW w:w="6018" w:type="dxa"/>
            <w:tcBorders>
              <w:top w:val="single" w:sz="4" w:space="0" w:color="auto"/>
              <w:left w:val="single" w:sz="4" w:space="0" w:color="auto"/>
              <w:bottom w:val="single" w:sz="4" w:space="0" w:color="auto"/>
              <w:right w:val="single" w:sz="4" w:space="0" w:color="auto"/>
            </w:tcBorders>
            <w:hideMark/>
          </w:tcPr>
          <w:p w14:paraId="1CC00EB7" w14:textId="77777777" w:rsidR="00462987" w:rsidRPr="00215CBD" w:rsidRDefault="00462987">
            <w:pPr>
              <w:rPr>
                <w:rFonts w:ascii="Arial" w:hAnsi="Arial" w:cs="Arial"/>
                <w:b/>
              </w:rPr>
            </w:pPr>
            <w:r w:rsidRPr="00215CBD">
              <w:rPr>
                <w:rFonts w:ascii="Arial" w:hAnsi="Arial" w:cs="Arial"/>
                <w:b/>
              </w:rPr>
              <w:t>MOD Stock Ref. No.</w:t>
            </w:r>
          </w:p>
          <w:p w14:paraId="0F014505" w14:textId="77777777" w:rsidR="00462987" w:rsidRPr="00215CBD" w:rsidRDefault="00462987">
            <w:pPr>
              <w:rPr>
                <w:rFonts w:ascii="Arial" w:hAnsi="Arial" w:cs="Arial"/>
                <w:bCs/>
              </w:rPr>
            </w:pPr>
            <w:r w:rsidRPr="00215CBD">
              <w:rPr>
                <w:rFonts w:ascii="Arial" w:hAnsi="Arial" w:cs="Arial"/>
                <w:bCs/>
              </w:rPr>
              <w:t>N/A</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18FAF"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22B1EF43"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1F34AA25" w14:textId="77777777" w:rsidR="00462987" w:rsidRPr="00215CBD" w:rsidRDefault="00462987">
            <w:pPr>
              <w:spacing w:after="0" w:line="240" w:lineRule="auto"/>
              <w:rPr>
                <w:rFonts w:ascii="Arial" w:hAnsi="Arial" w:cs="Arial"/>
              </w:rPr>
            </w:pPr>
          </w:p>
        </w:tc>
      </w:tr>
      <w:tr w:rsidR="00462987" w:rsidRPr="00215CBD" w14:paraId="45FA854E" w14:textId="77777777" w:rsidTr="00F86C17">
        <w:tc>
          <w:tcPr>
            <w:tcW w:w="0" w:type="auto"/>
            <w:vMerge/>
            <w:tcBorders>
              <w:top w:val="single" w:sz="4" w:space="0" w:color="auto"/>
              <w:left w:val="single" w:sz="4" w:space="0" w:color="auto"/>
              <w:bottom w:val="single" w:sz="4" w:space="0" w:color="auto"/>
              <w:right w:val="single" w:sz="4" w:space="0" w:color="auto"/>
            </w:tcBorders>
            <w:vAlign w:val="center"/>
            <w:hideMark/>
          </w:tcPr>
          <w:p w14:paraId="5EEB5D04" w14:textId="77777777" w:rsidR="00462987" w:rsidRPr="00215CBD" w:rsidRDefault="00462987">
            <w:pPr>
              <w:spacing w:after="0" w:line="240" w:lineRule="auto"/>
              <w:rPr>
                <w:rFonts w:ascii="Arial" w:hAnsi="Arial" w:cs="Arial"/>
                <w:bCs/>
              </w:rPr>
            </w:pPr>
          </w:p>
        </w:tc>
        <w:tc>
          <w:tcPr>
            <w:tcW w:w="6018" w:type="dxa"/>
            <w:tcBorders>
              <w:top w:val="single" w:sz="4" w:space="0" w:color="auto"/>
              <w:left w:val="single" w:sz="4" w:space="0" w:color="auto"/>
              <w:bottom w:val="single" w:sz="4" w:space="0" w:color="auto"/>
              <w:right w:val="single" w:sz="4" w:space="0" w:color="auto"/>
            </w:tcBorders>
          </w:tcPr>
          <w:p w14:paraId="065C3C39" w14:textId="77777777" w:rsidR="00462987" w:rsidRPr="00215CBD" w:rsidRDefault="00462987">
            <w:pPr>
              <w:rPr>
                <w:rFonts w:ascii="Arial" w:hAnsi="Arial" w:cs="Arial"/>
                <w:b/>
              </w:rPr>
            </w:pPr>
            <w:r w:rsidRPr="00215CBD">
              <w:rPr>
                <w:rFonts w:ascii="Arial" w:hAnsi="Arial" w:cs="Arial"/>
                <w:b/>
              </w:rPr>
              <w:t xml:space="preserve">Packaging requirements inc. PPQ and </w:t>
            </w:r>
            <w:proofErr w:type="spellStart"/>
            <w:r w:rsidRPr="00215CBD">
              <w:rPr>
                <w:rFonts w:ascii="Arial" w:hAnsi="Arial" w:cs="Arial"/>
                <w:b/>
              </w:rPr>
              <w:t>DofQ</w:t>
            </w:r>
            <w:proofErr w:type="spellEnd"/>
            <w:r w:rsidRPr="00215CBD">
              <w:rPr>
                <w:rFonts w:ascii="Arial" w:hAnsi="Arial" w:cs="Arial"/>
                <w:b/>
              </w:rPr>
              <w:t xml:space="preserve"> *</w:t>
            </w:r>
          </w:p>
          <w:p w14:paraId="1B7EFB0D" w14:textId="77777777" w:rsidR="00462987" w:rsidRPr="00215CBD" w:rsidRDefault="00462987">
            <w:pPr>
              <w:rPr>
                <w:rFonts w:ascii="Arial" w:hAnsi="Arial" w:cs="Arial"/>
                <w:bCs/>
              </w:rPr>
            </w:pPr>
            <w:r w:rsidRPr="00215CBD">
              <w:rPr>
                <w:rFonts w:ascii="Arial" w:hAnsi="Arial" w:cs="Arial"/>
                <w:bCs/>
              </w:rPr>
              <w:t>N/A</w:t>
            </w:r>
          </w:p>
          <w:p w14:paraId="7171D8DE" w14:textId="77777777" w:rsidR="00462987" w:rsidRPr="00215CBD" w:rsidRDefault="00462987">
            <w:pPr>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9B0DD"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1E22DDA3"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3A9D7767" w14:textId="77777777" w:rsidR="00462987" w:rsidRPr="00215CBD" w:rsidRDefault="00462987">
            <w:pPr>
              <w:spacing w:after="0" w:line="240" w:lineRule="auto"/>
              <w:rPr>
                <w:rFonts w:ascii="Arial" w:hAnsi="Arial" w:cs="Arial"/>
              </w:rPr>
            </w:pPr>
          </w:p>
        </w:tc>
      </w:tr>
      <w:tr w:rsidR="00F86C17" w:rsidRPr="00215CBD" w14:paraId="3428D9BF" w14:textId="77777777" w:rsidTr="00872D9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6D8E7D7" w14:textId="77777777" w:rsidR="00F86C17" w:rsidRPr="00215CBD" w:rsidRDefault="00F86C17" w:rsidP="00F86C17">
            <w:pPr>
              <w:jc w:val="center"/>
              <w:rPr>
                <w:rFonts w:ascii="Arial" w:hAnsi="Arial" w:cs="Arial"/>
                <w:bCs/>
              </w:rPr>
            </w:pPr>
            <w:r w:rsidRPr="00215CBD">
              <w:rPr>
                <w:rFonts w:ascii="Arial" w:hAnsi="Arial" w:cs="Arial"/>
                <w:bCs/>
              </w:rPr>
              <w:t>3</w:t>
            </w:r>
          </w:p>
        </w:tc>
        <w:tc>
          <w:tcPr>
            <w:tcW w:w="6018" w:type="dxa"/>
            <w:tcBorders>
              <w:top w:val="single" w:sz="4" w:space="0" w:color="auto"/>
              <w:left w:val="single" w:sz="4" w:space="0" w:color="auto"/>
              <w:bottom w:val="single" w:sz="4" w:space="0" w:color="auto"/>
              <w:right w:val="single" w:sz="4" w:space="0" w:color="auto"/>
            </w:tcBorders>
            <w:hideMark/>
          </w:tcPr>
          <w:p w14:paraId="3A42E92A" w14:textId="77777777" w:rsidR="00F86C17" w:rsidRPr="00215CBD" w:rsidRDefault="00F86C17" w:rsidP="00F86C17">
            <w:pPr>
              <w:rPr>
                <w:rFonts w:ascii="Arial" w:hAnsi="Arial" w:cs="Arial"/>
                <w:b/>
              </w:rPr>
            </w:pPr>
            <w:r w:rsidRPr="00215CBD">
              <w:rPr>
                <w:rFonts w:ascii="Arial" w:hAnsi="Arial" w:cs="Arial"/>
                <w:b/>
              </w:rPr>
              <w:t>Specification</w:t>
            </w:r>
          </w:p>
          <w:p w14:paraId="33F7C3BB" w14:textId="77777777" w:rsidR="00F86C17" w:rsidRPr="00215CBD" w:rsidRDefault="00F86C17" w:rsidP="00F86C17">
            <w:pPr>
              <w:rPr>
                <w:rFonts w:ascii="Arial" w:hAnsi="Arial" w:cs="Arial"/>
                <w:bCs/>
              </w:rPr>
            </w:pPr>
            <w:r w:rsidRPr="00215CBD">
              <w:rPr>
                <w:rFonts w:ascii="Arial" w:hAnsi="Arial" w:cs="Arial"/>
              </w:rPr>
              <w:t xml:space="preserve">PNT Data Merging Final Demonstration Report Limited and Full Rights Versions updated with further evidenced based on option 1 SOR reference </w:t>
            </w:r>
            <w:r w:rsidRPr="00215CBD">
              <w:rPr>
                <w:rFonts w:ascii="Arial" w:hAnsi="Arial" w:cs="Arial"/>
                <w:bCs/>
              </w:rPr>
              <w:t>4.3 Option 2 – Work Package 3</w:t>
            </w:r>
          </w:p>
        </w:tc>
        <w:tc>
          <w:tcPr>
            <w:tcW w:w="742" w:type="dxa"/>
            <w:vMerge w:val="restart"/>
            <w:tcBorders>
              <w:top w:val="single" w:sz="4" w:space="0" w:color="auto"/>
              <w:left w:val="single" w:sz="4" w:space="0" w:color="auto"/>
              <w:bottom w:val="single" w:sz="4" w:space="0" w:color="auto"/>
              <w:right w:val="single" w:sz="4" w:space="0" w:color="auto"/>
            </w:tcBorders>
            <w:vAlign w:val="center"/>
            <w:hideMark/>
          </w:tcPr>
          <w:p w14:paraId="431C9DBF" w14:textId="77777777" w:rsidR="00F86C17" w:rsidRPr="00215CBD" w:rsidRDefault="00F86C17" w:rsidP="00F86C17">
            <w:pPr>
              <w:jc w:val="center"/>
              <w:rPr>
                <w:rFonts w:ascii="Arial" w:hAnsi="Arial" w:cs="Arial"/>
              </w:rPr>
            </w:pPr>
            <w:r w:rsidRPr="00215CBD">
              <w:rPr>
                <w:rFonts w:ascii="Arial" w:hAnsi="Arial" w:cs="Arial"/>
              </w:rPr>
              <w:t>1</w:t>
            </w:r>
          </w:p>
        </w:tc>
        <w:tc>
          <w:tcPr>
            <w:tcW w:w="1318" w:type="dxa"/>
            <w:vMerge w:val="restart"/>
            <w:tcBorders>
              <w:top w:val="single" w:sz="4" w:space="0" w:color="auto"/>
              <w:left w:val="single" w:sz="4" w:space="0" w:color="auto"/>
              <w:bottom w:val="single" w:sz="4" w:space="0" w:color="auto"/>
              <w:right w:val="single" w:sz="4" w:space="0" w:color="auto"/>
            </w:tcBorders>
            <w:hideMark/>
          </w:tcPr>
          <w:p w14:paraId="3BDC86CC" w14:textId="7BD57E07" w:rsidR="00F86C17" w:rsidRPr="00215CBD" w:rsidRDefault="00F86C17" w:rsidP="00F86C17">
            <w:pPr>
              <w:jc w:val="center"/>
              <w:rPr>
                <w:rFonts w:ascii="Arial" w:hAnsi="Arial" w:cs="Arial"/>
              </w:rPr>
            </w:pPr>
            <w:r w:rsidRPr="00E7066A">
              <w:rPr>
                <w:rFonts w:ascii="Arial" w:hAnsi="Arial"/>
                <w:color w:val="F2F2F2" w:themeColor="background1" w:themeShade="F2"/>
                <w:szCs w:val="24"/>
                <w:highlight w:val="black"/>
              </w:rPr>
              <w:t>Redacted</w:t>
            </w:r>
          </w:p>
        </w:tc>
        <w:tc>
          <w:tcPr>
            <w:tcW w:w="1318" w:type="dxa"/>
            <w:vMerge w:val="restart"/>
            <w:tcBorders>
              <w:top w:val="single" w:sz="4" w:space="0" w:color="auto"/>
              <w:left w:val="single" w:sz="4" w:space="0" w:color="auto"/>
              <w:bottom w:val="single" w:sz="4" w:space="0" w:color="auto"/>
              <w:right w:val="single" w:sz="4" w:space="0" w:color="auto"/>
            </w:tcBorders>
            <w:hideMark/>
          </w:tcPr>
          <w:p w14:paraId="162C14DB" w14:textId="5D9273A6" w:rsidR="00F86C17" w:rsidRPr="00215CBD" w:rsidRDefault="00F86C17" w:rsidP="00F86C17">
            <w:pPr>
              <w:jc w:val="center"/>
              <w:rPr>
                <w:rFonts w:ascii="Arial" w:hAnsi="Arial" w:cs="Arial"/>
              </w:rPr>
            </w:pPr>
            <w:r w:rsidRPr="00E7066A">
              <w:rPr>
                <w:rFonts w:ascii="Arial" w:hAnsi="Arial"/>
                <w:color w:val="F2F2F2" w:themeColor="background1" w:themeShade="F2"/>
                <w:szCs w:val="24"/>
                <w:highlight w:val="black"/>
              </w:rPr>
              <w:t>Redacted</w:t>
            </w:r>
          </w:p>
        </w:tc>
      </w:tr>
      <w:tr w:rsidR="00F86C17" w:rsidRPr="00215CBD" w14:paraId="0F7A1400" w14:textId="77777777" w:rsidTr="00872D99">
        <w:tc>
          <w:tcPr>
            <w:tcW w:w="0" w:type="auto"/>
            <w:vMerge/>
            <w:tcBorders>
              <w:top w:val="single" w:sz="4" w:space="0" w:color="auto"/>
              <w:left w:val="single" w:sz="4" w:space="0" w:color="auto"/>
              <w:bottom w:val="single" w:sz="4" w:space="0" w:color="auto"/>
              <w:right w:val="single" w:sz="4" w:space="0" w:color="auto"/>
            </w:tcBorders>
            <w:vAlign w:val="center"/>
            <w:hideMark/>
          </w:tcPr>
          <w:p w14:paraId="1E36331B" w14:textId="77777777" w:rsidR="00F86C17" w:rsidRPr="00215CBD" w:rsidRDefault="00F86C17" w:rsidP="00F86C17">
            <w:pPr>
              <w:spacing w:after="0" w:line="240" w:lineRule="auto"/>
              <w:rPr>
                <w:rFonts w:ascii="Arial" w:hAnsi="Arial" w:cs="Arial"/>
                <w:bCs/>
              </w:rPr>
            </w:pPr>
          </w:p>
        </w:tc>
        <w:tc>
          <w:tcPr>
            <w:tcW w:w="6018" w:type="dxa"/>
            <w:tcBorders>
              <w:top w:val="single" w:sz="4" w:space="0" w:color="auto"/>
              <w:left w:val="single" w:sz="4" w:space="0" w:color="auto"/>
              <w:bottom w:val="single" w:sz="4" w:space="0" w:color="auto"/>
              <w:right w:val="single" w:sz="4" w:space="0" w:color="auto"/>
            </w:tcBorders>
            <w:hideMark/>
          </w:tcPr>
          <w:p w14:paraId="2053478F" w14:textId="77777777" w:rsidR="00F86C17" w:rsidRPr="00215CBD" w:rsidRDefault="00F86C17" w:rsidP="00F86C17">
            <w:pPr>
              <w:rPr>
                <w:rFonts w:ascii="Arial" w:hAnsi="Arial" w:cs="Arial"/>
                <w:b/>
              </w:rPr>
            </w:pPr>
            <w:r w:rsidRPr="00215CBD">
              <w:rPr>
                <w:rFonts w:ascii="Arial" w:hAnsi="Arial" w:cs="Arial"/>
                <w:b/>
              </w:rPr>
              <w:t>Delivery Date</w:t>
            </w:r>
          </w:p>
          <w:p w14:paraId="35ED0DFE" w14:textId="77777777" w:rsidR="00F86C17" w:rsidRPr="00215CBD" w:rsidRDefault="00F86C17" w:rsidP="00F86C17">
            <w:pPr>
              <w:rPr>
                <w:rFonts w:ascii="Arial" w:hAnsi="Arial" w:cs="Arial"/>
                <w:bCs/>
              </w:rPr>
            </w:pPr>
            <w:r w:rsidRPr="00215CBD">
              <w:rPr>
                <w:rFonts w:ascii="Arial" w:hAnsi="Arial" w:cs="Arial"/>
                <w:bCs/>
              </w:rPr>
              <w:t>31</w:t>
            </w:r>
            <w:r w:rsidRPr="00215CBD">
              <w:rPr>
                <w:rFonts w:ascii="Arial" w:hAnsi="Arial" w:cs="Arial"/>
                <w:bCs/>
                <w:vertAlign w:val="superscript"/>
              </w:rPr>
              <w:t>st</w:t>
            </w:r>
            <w:r w:rsidRPr="00215CBD">
              <w:rPr>
                <w:rFonts w:ascii="Arial" w:hAnsi="Arial" w:cs="Arial"/>
                <w:bCs/>
              </w:rPr>
              <w:t xml:space="preserve"> March 2023</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EA954" w14:textId="77777777" w:rsidR="00F86C17" w:rsidRPr="00215CBD" w:rsidRDefault="00F86C17" w:rsidP="00F86C1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hideMark/>
          </w:tcPr>
          <w:p w14:paraId="18F2F67A" w14:textId="77777777" w:rsidR="00F86C17" w:rsidRPr="00215CBD" w:rsidRDefault="00F86C17" w:rsidP="00F86C1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hideMark/>
          </w:tcPr>
          <w:p w14:paraId="3BE65C92" w14:textId="77777777" w:rsidR="00F86C17" w:rsidRPr="00215CBD" w:rsidRDefault="00F86C17" w:rsidP="00F86C17">
            <w:pPr>
              <w:spacing w:after="0" w:line="240" w:lineRule="auto"/>
              <w:rPr>
                <w:rFonts w:ascii="Arial" w:hAnsi="Arial" w:cs="Arial"/>
              </w:rPr>
            </w:pPr>
          </w:p>
        </w:tc>
      </w:tr>
      <w:tr w:rsidR="00462987" w:rsidRPr="00215CBD" w14:paraId="6706943D" w14:textId="77777777" w:rsidTr="00F86C17">
        <w:tc>
          <w:tcPr>
            <w:tcW w:w="0" w:type="auto"/>
            <w:vMerge/>
            <w:tcBorders>
              <w:top w:val="single" w:sz="4" w:space="0" w:color="auto"/>
              <w:left w:val="single" w:sz="4" w:space="0" w:color="auto"/>
              <w:bottom w:val="single" w:sz="4" w:space="0" w:color="auto"/>
              <w:right w:val="single" w:sz="4" w:space="0" w:color="auto"/>
            </w:tcBorders>
            <w:vAlign w:val="center"/>
            <w:hideMark/>
          </w:tcPr>
          <w:p w14:paraId="595DF800" w14:textId="77777777" w:rsidR="00462987" w:rsidRPr="00215CBD" w:rsidRDefault="00462987">
            <w:pPr>
              <w:spacing w:after="0" w:line="240" w:lineRule="auto"/>
              <w:rPr>
                <w:rFonts w:ascii="Arial" w:hAnsi="Arial" w:cs="Arial"/>
                <w:bCs/>
              </w:rPr>
            </w:pPr>
          </w:p>
        </w:tc>
        <w:tc>
          <w:tcPr>
            <w:tcW w:w="6018" w:type="dxa"/>
            <w:tcBorders>
              <w:top w:val="single" w:sz="4" w:space="0" w:color="auto"/>
              <w:left w:val="single" w:sz="4" w:space="0" w:color="auto"/>
              <w:bottom w:val="single" w:sz="4" w:space="0" w:color="auto"/>
              <w:right w:val="single" w:sz="4" w:space="0" w:color="auto"/>
            </w:tcBorders>
            <w:hideMark/>
          </w:tcPr>
          <w:p w14:paraId="04FFF417" w14:textId="77777777" w:rsidR="00462987" w:rsidRPr="00215CBD" w:rsidRDefault="00462987">
            <w:pPr>
              <w:rPr>
                <w:rFonts w:ascii="Arial" w:hAnsi="Arial" w:cs="Arial"/>
                <w:b/>
              </w:rPr>
            </w:pPr>
            <w:r w:rsidRPr="00215CBD">
              <w:rPr>
                <w:rFonts w:ascii="Arial" w:hAnsi="Arial" w:cs="Arial"/>
                <w:b/>
              </w:rPr>
              <w:t>MOD Stock Ref. No.</w:t>
            </w:r>
          </w:p>
          <w:p w14:paraId="6A43D2E5" w14:textId="77777777" w:rsidR="00462987" w:rsidRPr="00215CBD" w:rsidRDefault="00462987">
            <w:pPr>
              <w:rPr>
                <w:rFonts w:ascii="Arial" w:hAnsi="Arial" w:cs="Arial"/>
                <w:bCs/>
              </w:rPr>
            </w:pPr>
            <w:r w:rsidRPr="00215CBD">
              <w:rPr>
                <w:rFonts w:ascii="Arial" w:hAnsi="Arial" w:cs="Arial"/>
                <w:bCs/>
              </w:rPr>
              <w:t>N/A</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E9267"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2F4352E2"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44CF7D4C" w14:textId="77777777" w:rsidR="00462987" w:rsidRPr="00215CBD" w:rsidRDefault="00462987">
            <w:pPr>
              <w:spacing w:after="0" w:line="240" w:lineRule="auto"/>
              <w:rPr>
                <w:rFonts w:ascii="Arial" w:hAnsi="Arial" w:cs="Arial"/>
              </w:rPr>
            </w:pPr>
          </w:p>
        </w:tc>
      </w:tr>
      <w:tr w:rsidR="00462987" w:rsidRPr="00215CBD" w14:paraId="64EC5A40" w14:textId="77777777" w:rsidTr="00F86C17">
        <w:tc>
          <w:tcPr>
            <w:tcW w:w="0" w:type="auto"/>
            <w:vMerge/>
            <w:tcBorders>
              <w:top w:val="single" w:sz="4" w:space="0" w:color="auto"/>
              <w:left w:val="single" w:sz="4" w:space="0" w:color="auto"/>
              <w:bottom w:val="single" w:sz="4" w:space="0" w:color="auto"/>
              <w:right w:val="single" w:sz="4" w:space="0" w:color="auto"/>
            </w:tcBorders>
            <w:vAlign w:val="center"/>
            <w:hideMark/>
          </w:tcPr>
          <w:p w14:paraId="0271DAE1" w14:textId="77777777" w:rsidR="00462987" w:rsidRPr="00215CBD" w:rsidRDefault="00462987">
            <w:pPr>
              <w:spacing w:after="0" w:line="240" w:lineRule="auto"/>
              <w:rPr>
                <w:rFonts w:ascii="Arial" w:hAnsi="Arial" w:cs="Arial"/>
                <w:bCs/>
              </w:rPr>
            </w:pPr>
          </w:p>
        </w:tc>
        <w:tc>
          <w:tcPr>
            <w:tcW w:w="6018" w:type="dxa"/>
            <w:tcBorders>
              <w:top w:val="single" w:sz="4" w:space="0" w:color="auto"/>
              <w:left w:val="single" w:sz="4" w:space="0" w:color="auto"/>
              <w:bottom w:val="single" w:sz="4" w:space="0" w:color="auto"/>
              <w:right w:val="single" w:sz="4" w:space="0" w:color="auto"/>
            </w:tcBorders>
          </w:tcPr>
          <w:p w14:paraId="64E6A0BC" w14:textId="77777777" w:rsidR="00462987" w:rsidRPr="00215CBD" w:rsidRDefault="00462987">
            <w:pPr>
              <w:rPr>
                <w:rFonts w:ascii="Arial" w:hAnsi="Arial" w:cs="Arial"/>
                <w:b/>
              </w:rPr>
            </w:pPr>
            <w:r w:rsidRPr="00215CBD">
              <w:rPr>
                <w:rFonts w:ascii="Arial" w:hAnsi="Arial" w:cs="Arial"/>
                <w:b/>
              </w:rPr>
              <w:t xml:space="preserve">Packaging requirements inc. PPQ and </w:t>
            </w:r>
            <w:proofErr w:type="spellStart"/>
            <w:r w:rsidRPr="00215CBD">
              <w:rPr>
                <w:rFonts w:ascii="Arial" w:hAnsi="Arial" w:cs="Arial"/>
                <w:b/>
              </w:rPr>
              <w:t>DofQ</w:t>
            </w:r>
            <w:proofErr w:type="spellEnd"/>
            <w:r w:rsidRPr="00215CBD">
              <w:rPr>
                <w:rFonts w:ascii="Arial" w:hAnsi="Arial" w:cs="Arial"/>
                <w:b/>
              </w:rPr>
              <w:t xml:space="preserve"> *</w:t>
            </w:r>
          </w:p>
          <w:p w14:paraId="7EB13293" w14:textId="77777777" w:rsidR="00462987" w:rsidRPr="00215CBD" w:rsidRDefault="00462987">
            <w:pPr>
              <w:rPr>
                <w:rFonts w:ascii="Arial" w:hAnsi="Arial" w:cs="Arial"/>
                <w:bCs/>
              </w:rPr>
            </w:pPr>
            <w:r w:rsidRPr="00215CBD">
              <w:rPr>
                <w:rFonts w:ascii="Arial" w:hAnsi="Arial" w:cs="Arial"/>
                <w:bCs/>
              </w:rPr>
              <w:t>N/A</w:t>
            </w:r>
          </w:p>
          <w:p w14:paraId="6EEE1FEB" w14:textId="77777777" w:rsidR="00462987" w:rsidRPr="00215CBD" w:rsidRDefault="00462987">
            <w:pPr>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B7794"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2A373053"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2245A58A" w14:textId="77777777" w:rsidR="00462987" w:rsidRPr="00215CBD" w:rsidRDefault="00462987">
            <w:pPr>
              <w:spacing w:after="0" w:line="240" w:lineRule="auto"/>
              <w:rPr>
                <w:rFonts w:ascii="Arial" w:hAnsi="Arial" w:cs="Arial"/>
              </w:rPr>
            </w:pPr>
          </w:p>
        </w:tc>
      </w:tr>
      <w:tr w:rsidR="00F86C17" w:rsidRPr="00215CBD" w14:paraId="41100C12" w14:textId="77777777" w:rsidTr="00934F55">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A4F2F27" w14:textId="77777777" w:rsidR="00F86C17" w:rsidRPr="00215CBD" w:rsidRDefault="00F86C17" w:rsidP="00F86C17">
            <w:pPr>
              <w:jc w:val="center"/>
              <w:rPr>
                <w:rFonts w:ascii="Arial" w:hAnsi="Arial" w:cs="Arial"/>
                <w:bCs/>
              </w:rPr>
            </w:pPr>
            <w:r w:rsidRPr="00215CBD">
              <w:rPr>
                <w:rFonts w:ascii="Arial" w:hAnsi="Arial" w:cs="Arial"/>
                <w:bCs/>
              </w:rPr>
              <w:t>4</w:t>
            </w:r>
          </w:p>
        </w:tc>
        <w:tc>
          <w:tcPr>
            <w:tcW w:w="6018" w:type="dxa"/>
            <w:tcBorders>
              <w:top w:val="single" w:sz="4" w:space="0" w:color="auto"/>
              <w:left w:val="single" w:sz="4" w:space="0" w:color="auto"/>
              <w:bottom w:val="single" w:sz="4" w:space="0" w:color="auto"/>
              <w:right w:val="single" w:sz="4" w:space="0" w:color="auto"/>
            </w:tcBorders>
            <w:hideMark/>
          </w:tcPr>
          <w:p w14:paraId="2AD0C635" w14:textId="77777777" w:rsidR="00F86C17" w:rsidRPr="00215CBD" w:rsidRDefault="00F86C17" w:rsidP="00F86C17">
            <w:pPr>
              <w:rPr>
                <w:rFonts w:ascii="Arial" w:hAnsi="Arial" w:cs="Arial"/>
                <w:b/>
              </w:rPr>
            </w:pPr>
            <w:r w:rsidRPr="00215CBD">
              <w:rPr>
                <w:rFonts w:ascii="Arial" w:hAnsi="Arial" w:cs="Arial"/>
                <w:b/>
              </w:rPr>
              <w:t>Specification</w:t>
            </w:r>
          </w:p>
          <w:p w14:paraId="2650AD55" w14:textId="77777777" w:rsidR="00F86C17" w:rsidRPr="00215CBD" w:rsidRDefault="00F86C17" w:rsidP="00F86C17">
            <w:pPr>
              <w:rPr>
                <w:rFonts w:ascii="Arial" w:hAnsi="Arial" w:cs="Arial"/>
                <w:bCs/>
              </w:rPr>
            </w:pPr>
            <w:r w:rsidRPr="00215CBD">
              <w:rPr>
                <w:rFonts w:ascii="Arial" w:hAnsi="Arial" w:cs="Arial"/>
              </w:rPr>
              <w:t xml:space="preserve">PNT Data Merging Final Demonstration Report Limited and Full Rights Versions updated with further evidenced based on option 1 SOR reference </w:t>
            </w:r>
            <w:r w:rsidRPr="00215CBD">
              <w:rPr>
                <w:rFonts w:ascii="Arial" w:hAnsi="Arial" w:cs="Arial"/>
                <w:bCs/>
              </w:rPr>
              <w:t>4.3 Option 3 – Work Package 4</w:t>
            </w:r>
            <w:r w:rsidRPr="00215CBD">
              <w:rPr>
                <w:rFonts w:ascii="Arial" w:hAnsi="Arial" w:cs="Arial"/>
                <w:bCs/>
              </w:rPr>
              <w:br/>
            </w:r>
          </w:p>
        </w:tc>
        <w:tc>
          <w:tcPr>
            <w:tcW w:w="742" w:type="dxa"/>
            <w:vMerge w:val="restart"/>
            <w:tcBorders>
              <w:top w:val="single" w:sz="4" w:space="0" w:color="auto"/>
              <w:left w:val="single" w:sz="4" w:space="0" w:color="auto"/>
              <w:bottom w:val="single" w:sz="4" w:space="0" w:color="auto"/>
              <w:right w:val="single" w:sz="4" w:space="0" w:color="auto"/>
            </w:tcBorders>
            <w:vAlign w:val="center"/>
            <w:hideMark/>
          </w:tcPr>
          <w:p w14:paraId="001653B3" w14:textId="77777777" w:rsidR="00F86C17" w:rsidRPr="00215CBD" w:rsidRDefault="00F86C17" w:rsidP="00F86C17">
            <w:pPr>
              <w:jc w:val="center"/>
              <w:rPr>
                <w:rFonts w:ascii="Arial" w:hAnsi="Arial" w:cs="Arial"/>
              </w:rPr>
            </w:pPr>
            <w:r w:rsidRPr="00215CBD">
              <w:rPr>
                <w:rFonts w:ascii="Arial" w:hAnsi="Arial" w:cs="Arial"/>
              </w:rPr>
              <w:t>1</w:t>
            </w:r>
          </w:p>
        </w:tc>
        <w:tc>
          <w:tcPr>
            <w:tcW w:w="1318" w:type="dxa"/>
            <w:vMerge w:val="restart"/>
            <w:tcBorders>
              <w:top w:val="single" w:sz="4" w:space="0" w:color="auto"/>
              <w:left w:val="single" w:sz="4" w:space="0" w:color="auto"/>
              <w:bottom w:val="single" w:sz="4" w:space="0" w:color="auto"/>
              <w:right w:val="single" w:sz="4" w:space="0" w:color="auto"/>
            </w:tcBorders>
            <w:hideMark/>
          </w:tcPr>
          <w:p w14:paraId="7395A7E1" w14:textId="21C67642" w:rsidR="00F86C17" w:rsidRPr="00215CBD" w:rsidRDefault="00F86C17" w:rsidP="00F86C17">
            <w:pPr>
              <w:jc w:val="center"/>
              <w:rPr>
                <w:rFonts w:ascii="Arial" w:hAnsi="Arial" w:cs="Arial"/>
              </w:rPr>
            </w:pPr>
            <w:r w:rsidRPr="00A36A2D">
              <w:rPr>
                <w:rFonts w:ascii="Arial" w:hAnsi="Arial"/>
                <w:color w:val="F2F2F2" w:themeColor="background1" w:themeShade="F2"/>
                <w:szCs w:val="24"/>
                <w:highlight w:val="black"/>
              </w:rPr>
              <w:t>Redacted</w:t>
            </w:r>
          </w:p>
        </w:tc>
        <w:tc>
          <w:tcPr>
            <w:tcW w:w="1318" w:type="dxa"/>
            <w:vMerge w:val="restart"/>
            <w:tcBorders>
              <w:top w:val="single" w:sz="4" w:space="0" w:color="auto"/>
              <w:left w:val="single" w:sz="4" w:space="0" w:color="auto"/>
              <w:bottom w:val="single" w:sz="4" w:space="0" w:color="auto"/>
              <w:right w:val="single" w:sz="4" w:space="0" w:color="auto"/>
            </w:tcBorders>
            <w:hideMark/>
          </w:tcPr>
          <w:p w14:paraId="4F56693C" w14:textId="62FAFA4D" w:rsidR="00F86C17" w:rsidRPr="00215CBD" w:rsidRDefault="00F86C17" w:rsidP="00F86C17">
            <w:pPr>
              <w:jc w:val="center"/>
              <w:rPr>
                <w:rFonts w:ascii="Arial" w:hAnsi="Arial" w:cs="Arial"/>
              </w:rPr>
            </w:pPr>
            <w:r w:rsidRPr="00A36A2D">
              <w:rPr>
                <w:rFonts w:ascii="Arial" w:hAnsi="Arial"/>
                <w:color w:val="F2F2F2" w:themeColor="background1" w:themeShade="F2"/>
                <w:szCs w:val="24"/>
                <w:highlight w:val="black"/>
              </w:rPr>
              <w:t>Redacted</w:t>
            </w:r>
          </w:p>
        </w:tc>
      </w:tr>
      <w:tr w:rsidR="00462987" w:rsidRPr="00215CBD" w14:paraId="725359EF" w14:textId="77777777" w:rsidTr="00F86C17">
        <w:tc>
          <w:tcPr>
            <w:tcW w:w="0" w:type="auto"/>
            <w:vMerge/>
            <w:tcBorders>
              <w:top w:val="single" w:sz="4" w:space="0" w:color="auto"/>
              <w:left w:val="single" w:sz="4" w:space="0" w:color="auto"/>
              <w:bottom w:val="single" w:sz="4" w:space="0" w:color="auto"/>
              <w:right w:val="single" w:sz="4" w:space="0" w:color="auto"/>
            </w:tcBorders>
            <w:vAlign w:val="center"/>
            <w:hideMark/>
          </w:tcPr>
          <w:p w14:paraId="1FABF03F" w14:textId="77777777" w:rsidR="00462987" w:rsidRPr="00215CBD" w:rsidRDefault="00462987">
            <w:pPr>
              <w:spacing w:after="0" w:line="240" w:lineRule="auto"/>
              <w:rPr>
                <w:rFonts w:ascii="Arial" w:hAnsi="Arial" w:cs="Arial"/>
                <w:bCs/>
              </w:rPr>
            </w:pPr>
          </w:p>
        </w:tc>
        <w:tc>
          <w:tcPr>
            <w:tcW w:w="6018" w:type="dxa"/>
            <w:tcBorders>
              <w:top w:val="single" w:sz="4" w:space="0" w:color="auto"/>
              <w:left w:val="single" w:sz="4" w:space="0" w:color="auto"/>
              <w:bottom w:val="single" w:sz="4" w:space="0" w:color="auto"/>
              <w:right w:val="single" w:sz="4" w:space="0" w:color="auto"/>
            </w:tcBorders>
            <w:hideMark/>
          </w:tcPr>
          <w:p w14:paraId="222C7555" w14:textId="77777777" w:rsidR="00462987" w:rsidRPr="00215CBD" w:rsidRDefault="00462987">
            <w:pPr>
              <w:rPr>
                <w:rFonts w:ascii="Arial" w:hAnsi="Arial" w:cs="Arial"/>
                <w:b/>
              </w:rPr>
            </w:pPr>
            <w:r w:rsidRPr="00215CBD">
              <w:rPr>
                <w:rFonts w:ascii="Arial" w:hAnsi="Arial" w:cs="Arial"/>
                <w:b/>
              </w:rPr>
              <w:t>Delivery Date</w:t>
            </w:r>
          </w:p>
          <w:p w14:paraId="1E9E0C8E" w14:textId="77777777" w:rsidR="00462987" w:rsidRPr="00215CBD" w:rsidRDefault="00462987">
            <w:pPr>
              <w:rPr>
                <w:rFonts w:ascii="Arial" w:hAnsi="Arial" w:cs="Arial"/>
                <w:bCs/>
              </w:rPr>
            </w:pPr>
            <w:r w:rsidRPr="00215CBD">
              <w:rPr>
                <w:rFonts w:ascii="Arial" w:hAnsi="Arial" w:cs="Arial"/>
                <w:bCs/>
              </w:rPr>
              <w:t>31</w:t>
            </w:r>
            <w:r w:rsidRPr="00215CBD">
              <w:rPr>
                <w:rFonts w:ascii="Arial" w:hAnsi="Arial" w:cs="Arial"/>
                <w:bCs/>
                <w:vertAlign w:val="superscript"/>
              </w:rPr>
              <w:t>st</w:t>
            </w:r>
            <w:r w:rsidRPr="00215CBD">
              <w:rPr>
                <w:rFonts w:ascii="Arial" w:hAnsi="Arial" w:cs="Arial"/>
                <w:bCs/>
              </w:rPr>
              <w:t xml:space="preserve"> March 2023</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472C9"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32C462A3"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3308C3FC" w14:textId="77777777" w:rsidR="00462987" w:rsidRPr="00215CBD" w:rsidRDefault="00462987">
            <w:pPr>
              <w:spacing w:after="0" w:line="240" w:lineRule="auto"/>
              <w:rPr>
                <w:rFonts w:ascii="Arial" w:hAnsi="Arial" w:cs="Arial"/>
              </w:rPr>
            </w:pPr>
          </w:p>
        </w:tc>
      </w:tr>
      <w:tr w:rsidR="00462987" w:rsidRPr="00215CBD" w14:paraId="47CC961B" w14:textId="77777777" w:rsidTr="00F86C17">
        <w:tc>
          <w:tcPr>
            <w:tcW w:w="0" w:type="auto"/>
            <w:vMerge/>
            <w:tcBorders>
              <w:top w:val="single" w:sz="4" w:space="0" w:color="auto"/>
              <w:left w:val="single" w:sz="4" w:space="0" w:color="auto"/>
              <w:bottom w:val="single" w:sz="4" w:space="0" w:color="auto"/>
              <w:right w:val="single" w:sz="4" w:space="0" w:color="auto"/>
            </w:tcBorders>
            <w:vAlign w:val="center"/>
            <w:hideMark/>
          </w:tcPr>
          <w:p w14:paraId="02AE194B" w14:textId="77777777" w:rsidR="00462987" w:rsidRPr="00215CBD" w:rsidRDefault="00462987">
            <w:pPr>
              <w:spacing w:after="0" w:line="240" w:lineRule="auto"/>
              <w:rPr>
                <w:rFonts w:ascii="Arial" w:hAnsi="Arial" w:cs="Arial"/>
                <w:bCs/>
              </w:rPr>
            </w:pPr>
          </w:p>
        </w:tc>
        <w:tc>
          <w:tcPr>
            <w:tcW w:w="6018" w:type="dxa"/>
            <w:tcBorders>
              <w:top w:val="single" w:sz="4" w:space="0" w:color="auto"/>
              <w:left w:val="single" w:sz="4" w:space="0" w:color="auto"/>
              <w:bottom w:val="single" w:sz="4" w:space="0" w:color="auto"/>
              <w:right w:val="single" w:sz="4" w:space="0" w:color="auto"/>
            </w:tcBorders>
            <w:hideMark/>
          </w:tcPr>
          <w:p w14:paraId="6C0D0246" w14:textId="77777777" w:rsidR="00462987" w:rsidRPr="00215CBD" w:rsidRDefault="00462987">
            <w:pPr>
              <w:rPr>
                <w:rFonts w:ascii="Arial" w:hAnsi="Arial" w:cs="Arial"/>
                <w:b/>
              </w:rPr>
            </w:pPr>
            <w:r w:rsidRPr="00215CBD">
              <w:rPr>
                <w:rFonts w:ascii="Arial" w:hAnsi="Arial" w:cs="Arial"/>
                <w:b/>
              </w:rPr>
              <w:t>MOD Stock Ref. No.</w:t>
            </w:r>
          </w:p>
          <w:p w14:paraId="4A1D21D4" w14:textId="77777777" w:rsidR="00462987" w:rsidRPr="00215CBD" w:rsidRDefault="00462987">
            <w:pPr>
              <w:rPr>
                <w:rFonts w:ascii="Arial" w:hAnsi="Arial" w:cs="Arial"/>
                <w:bCs/>
              </w:rPr>
            </w:pPr>
            <w:r w:rsidRPr="00215CBD">
              <w:rPr>
                <w:rFonts w:ascii="Arial" w:hAnsi="Arial" w:cs="Arial"/>
                <w:bCs/>
              </w:rPr>
              <w:t>N/A</w:t>
            </w:r>
            <w:r w:rsidRPr="00215CBD">
              <w:rPr>
                <w:rFonts w:ascii="Arial" w:hAnsi="Arial" w:cs="Arial"/>
                <w:bCs/>
              </w:rPr>
              <w:br/>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7B03C"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6E20CF0D"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7BB41D15" w14:textId="77777777" w:rsidR="00462987" w:rsidRPr="00215CBD" w:rsidRDefault="00462987">
            <w:pPr>
              <w:spacing w:after="0" w:line="240" w:lineRule="auto"/>
              <w:rPr>
                <w:rFonts w:ascii="Arial" w:hAnsi="Arial" w:cs="Arial"/>
              </w:rPr>
            </w:pPr>
          </w:p>
        </w:tc>
      </w:tr>
      <w:tr w:rsidR="00462987" w:rsidRPr="00215CBD" w14:paraId="3FA4E405" w14:textId="77777777" w:rsidTr="00F86C17">
        <w:tc>
          <w:tcPr>
            <w:tcW w:w="0" w:type="auto"/>
            <w:vMerge/>
            <w:tcBorders>
              <w:top w:val="single" w:sz="4" w:space="0" w:color="auto"/>
              <w:left w:val="single" w:sz="4" w:space="0" w:color="auto"/>
              <w:bottom w:val="single" w:sz="4" w:space="0" w:color="auto"/>
              <w:right w:val="single" w:sz="4" w:space="0" w:color="auto"/>
            </w:tcBorders>
            <w:vAlign w:val="center"/>
            <w:hideMark/>
          </w:tcPr>
          <w:p w14:paraId="0EA75DCE" w14:textId="77777777" w:rsidR="00462987" w:rsidRPr="00215CBD" w:rsidRDefault="00462987">
            <w:pPr>
              <w:spacing w:after="0" w:line="240" w:lineRule="auto"/>
              <w:rPr>
                <w:rFonts w:ascii="Arial" w:hAnsi="Arial" w:cs="Arial"/>
                <w:bCs/>
              </w:rPr>
            </w:pPr>
          </w:p>
        </w:tc>
        <w:tc>
          <w:tcPr>
            <w:tcW w:w="6018" w:type="dxa"/>
            <w:tcBorders>
              <w:top w:val="single" w:sz="4" w:space="0" w:color="auto"/>
              <w:left w:val="single" w:sz="4" w:space="0" w:color="auto"/>
              <w:bottom w:val="single" w:sz="4" w:space="0" w:color="auto"/>
              <w:right w:val="single" w:sz="4" w:space="0" w:color="auto"/>
            </w:tcBorders>
          </w:tcPr>
          <w:p w14:paraId="45C67310" w14:textId="77777777" w:rsidR="00462987" w:rsidRPr="00215CBD" w:rsidRDefault="00462987">
            <w:pPr>
              <w:rPr>
                <w:rFonts w:ascii="Arial" w:hAnsi="Arial" w:cs="Arial"/>
                <w:b/>
              </w:rPr>
            </w:pPr>
            <w:r w:rsidRPr="00215CBD">
              <w:rPr>
                <w:rFonts w:ascii="Arial" w:hAnsi="Arial" w:cs="Arial"/>
                <w:b/>
              </w:rPr>
              <w:t xml:space="preserve">Packaging requirements inc. PPQ and </w:t>
            </w:r>
            <w:proofErr w:type="spellStart"/>
            <w:r w:rsidRPr="00215CBD">
              <w:rPr>
                <w:rFonts w:ascii="Arial" w:hAnsi="Arial" w:cs="Arial"/>
                <w:b/>
              </w:rPr>
              <w:t>DofQ</w:t>
            </w:r>
            <w:proofErr w:type="spellEnd"/>
            <w:r w:rsidRPr="00215CBD">
              <w:rPr>
                <w:rFonts w:ascii="Arial" w:hAnsi="Arial" w:cs="Arial"/>
                <w:b/>
              </w:rPr>
              <w:t xml:space="preserve"> *</w:t>
            </w:r>
          </w:p>
          <w:p w14:paraId="693914BC" w14:textId="77777777" w:rsidR="00462987" w:rsidRPr="00215CBD" w:rsidRDefault="00462987">
            <w:pPr>
              <w:rPr>
                <w:rFonts w:ascii="Arial" w:hAnsi="Arial" w:cs="Arial"/>
                <w:bCs/>
              </w:rPr>
            </w:pPr>
            <w:r w:rsidRPr="00215CBD">
              <w:rPr>
                <w:rFonts w:ascii="Arial" w:hAnsi="Arial" w:cs="Arial"/>
                <w:bCs/>
              </w:rPr>
              <w:t>N/A</w:t>
            </w:r>
          </w:p>
          <w:p w14:paraId="4DDD6E07" w14:textId="77777777" w:rsidR="00462987" w:rsidRPr="00215CBD" w:rsidRDefault="00462987">
            <w:pPr>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2D471"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2D2CBAFC" w14:textId="77777777" w:rsidR="00462987" w:rsidRPr="00215CBD" w:rsidRDefault="00462987">
            <w:pPr>
              <w:spacing w:after="0" w:line="240" w:lineRule="auto"/>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280E1769" w14:textId="77777777" w:rsidR="00462987" w:rsidRPr="00215CBD" w:rsidRDefault="00462987">
            <w:pPr>
              <w:spacing w:after="0" w:line="240" w:lineRule="auto"/>
              <w:rPr>
                <w:rFonts w:ascii="Arial" w:hAnsi="Arial" w:cs="Arial"/>
              </w:rPr>
            </w:pPr>
          </w:p>
        </w:tc>
      </w:tr>
    </w:tbl>
    <w:p w14:paraId="33CC7B98" w14:textId="77777777" w:rsidR="00462987" w:rsidRPr="00215CBD" w:rsidRDefault="00462987" w:rsidP="00462987">
      <w:pPr>
        <w:rPr>
          <w:rFonts w:ascii="Arial" w:hAnsi="Arial" w:cs="Arial"/>
        </w:rPr>
      </w:pPr>
    </w:p>
    <w:p w14:paraId="46AE3FA6" w14:textId="77777777" w:rsidR="00462987" w:rsidRPr="00215CBD" w:rsidRDefault="00462987" w:rsidP="00462987">
      <w:pPr>
        <w:rPr>
          <w:rFonts w:ascii="Arial" w:hAnsi="Arial" w:cs="Arial"/>
        </w:rPr>
      </w:pPr>
    </w:p>
    <w:tbl>
      <w:tblPr>
        <w:tblpPr w:leftFromText="180" w:rightFromText="180" w:vertAnchor="text" w:horzAnchor="margin" w:tblpXSpec="center" w:tblpY="103"/>
        <w:tblW w:w="9923" w:type="dxa"/>
        <w:tblBorders>
          <w:top w:val="single" w:sz="6" w:space="0" w:color="auto"/>
          <w:left w:val="single" w:sz="6"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3827"/>
        <w:gridCol w:w="1418"/>
      </w:tblGrid>
      <w:tr w:rsidR="00462987" w:rsidRPr="00215CBD" w14:paraId="74EFA7E2" w14:textId="77777777" w:rsidTr="00462987">
        <w:trPr>
          <w:trHeight w:val="388"/>
        </w:trPr>
        <w:tc>
          <w:tcPr>
            <w:tcW w:w="4678" w:type="dxa"/>
            <w:tcBorders>
              <w:top w:val="nil"/>
              <w:left w:val="nil"/>
              <w:bottom w:val="nil"/>
              <w:right w:val="nil"/>
            </w:tcBorders>
          </w:tcPr>
          <w:p w14:paraId="25CC9D72" w14:textId="77777777" w:rsidR="00462987" w:rsidRPr="00215CBD" w:rsidRDefault="00462987">
            <w:pPr>
              <w:ind w:left="709" w:hanging="709"/>
              <w:rPr>
                <w:rFonts w:ascii="Arial" w:hAnsi="Arial" w:cs="Arial"/>
              </w:rPr>
            </w:pPr>
          </w:p>
          <w:p w14:paraId="35C0E599" w14:textId="77777777" w:rsidR="00462987" w:rsidRPr="00215CBD" w:rsidRDefault="00462987">
            <w:pPr>
              <w:ind w:left="709" w:hanging="709"/>
              <w:rPr>
                <w:rFonts w:ascii="Arial" w:hAnsi="Arial" w:cs="Arial"/>
              </w:rPr>
            </w:pPr>
            <w:r w:rsidRPr="00215CBD">
              <w:rPr>
                <w:rFonts w:ascii="Arial" w:hAnsi="Arial" w:cs="Arial"/>
              </w:rPr>
              <w:t>*as detailed in DEFFORM 96</w:t>
            </w:r>
            <w:r w:rsidRPr="00215CBD">
              <w:rPr>
                <w:rFonts w:ascii="Arial" w:hAnsi="Arial" w:cs="Arial"/>
              </w:rPr>
              <w:tab/>
            </w:r>
          </w:p>
          <w:p w14:paraId="4434E77D" w14:textId="77777777" w:rsidR="00462987" w:rsidRPr="00215CBD" w:rsidRDefault="00462987">
            <w:pPr>
              <w:ind w:left="709" w:hanging="709"/>
              <w:rPr>
                <w:rFonts w:ascii="Arial" w:hAnsi="Arial" w:cs="Arial"/>
              </w:rPr>
            </w:pPr>
            <w:r w:rsidRPr="00215CBD">
              <w:rPr>
                <w:rFonts w:ascii="Arial" w:hAnsi="Arial" w:cs="Arial"/>
                <w:b/>
              </w:rPr>
              <w:t>**and Delivery if specified in Schedule 3 (Contract Data Sheet)</w:t>
            </w:r>
          </w:p>
        </w:tc>
        <w:tc>
          <w:tcPr>
            <w:tcW w:w="3827" w:type="dxa"/>
            <w:tcBorders>
              <w:top w:val="nil"/>
              <w:left w:val="nil"/>
              <w:bottom w:val="nil"/>
              <w:right w:val="single" w:sz="6" w:space="0" w:color="auto"/>
            </w:tcBorders>
            <w:hideMark/>
          </w:tcPr>
          <w:p w14:paraId="3CA17622" w14:textId="77777777" w:rsidR="00462987" w:rsidRPr="00215CBD" w:rsidRDefault="00462987">
            <w:pPr>
              <w:jc w:val="center"/>
              <w:rPr>
                <w:rFonts w:ascii="Arial" w:hAnsi="Arial" w:cs="Arial"/>
                <w:b/>
              </w:rPr>
            </w:pPr>
            <w:r w:rsidRPr="00215CBD">
              <w:rPr>
                <w:rFonts w:ascii="Arial" w:hAnsi="Arial" w:cs="Arial"/>
                <w:b/>
              </w:rPr>
              <w:t xml:space="preserve">Total Price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93DDA62" w14:textId="57886AA3" w:rsidR="00462987" w:rsidRPr="00215CBD" w:rsidRDefault="00F86C17">
            <w:pPr>
              <w:jc w:val="center"/>
              <w:rPr>
                <w:rFonts w:ascii="Arial" w:hAnsi="Arial" w:cs="Arial"/>
              </w:rPr>
            </w:pPr>
            <w:r>
              <w:rPr>
                <w:rFonts w:ascii="Arial" w:hAnsi="Arial"/>
                <w:color w:val="F2F2F2" w:themeColor="background1" w:themeShade="F2"/>
                <w:szCs w:val="24"/>
                <w:highlight w:val="black"/>
              </w:rPr>
              <w:t>Redacted</w:t>
            </w:r>
          </w:p>
        </w:tc>
      </w:tr>
    </w:tbl>
    <w:p w14:paraId="2908717A" w14:textId="77777777" w:rsidR="00462987" w:rsidRPr="00215CBD" w:rsidRDefault="00462987" w:rsidP="00462987">
      <w:pPr>
        <w:rPr>
          <w:rFonts w:ascii="Arial" w:hAnsi="Arial" w:cs="Arial"/>
        </w:rPr>
      </w:pPr>
    </w:p>
    <w:p w14:paraId="43F63035" w14:textId="77777777" w:rsidR="00462987" w:rsidRPr="00215CBD" w:rsidRDefault="00462987" w:rsidP="00462987">
      <w:pPr>
        <w:rPr>
          <w:rFonts w:ascii="Arial" w:hAnsi="Arial" w:cs="Arial"/>
        </w:rPr>
      </w:pPr>
    </w:p>
    <w:p w14:paraId="56A447C1" w14:textId="77777777" w:rsidR="00462987" w:rsidRPr="00215CBD" w:rsidRDefault="00462987" w:rsidP="00462987">
      <w:pPr>
        <w:rPr>
          <w:rFonts w:ascii="Arial" w:hAnsi="Arial" w:cs="Arial"/>
          <w:color w:val="000000"/>
        </w:rPr>
      </w:pPr>
    </w:p>
    <w:p w14:paraId="18C91F77" w14:textId="77777777" w:rsidR="00762F88" w:rsidRDefault="00762F88" w:rsidP="00462987">
      <w:pPr>
        <w:jc w:val="center"/>
        <w:rPr>
          <w:rFonts w:ascii="Arial" w:hAnsi="Arial" w:cs="Arial"/>
          <w:b/>
          <w:bCs/>
          <w:u w:val="single"/>
        </w:rPr>
      </w:pPr>
    </w:p>
    <w:p w14:paraId="7761A388" w14:textId="49522315" w:rsidR="00462987" w:rsidRPr="00762F88" w:rsidRDefault="00762F88" w:rsidP="00762F88">
      <w:pPr>
        <w:pStyle w:val="Heading1"/>
        <w:jc w:val="center"/>
        <w:rPr>
          <w:u w:val="single"/>
        </w:rPr>
      </w:pPr>
      <w:bookmarkStart w:id="104" w:name="_Toc108099157"/>
      <w:r>
        <w:rPr>
          <w:u w:val="single"/>
        </w:rPr>
        <w:lastRenderedPageBreak/>
        <w:t xml:space="preserve">ANNEX A TO SCHEUDLE 2 </w:t>
      </w:r>
      <w:r w:rsidR="00462987" w:rsidRPr="00762F88">
        <w:rPr>
          <w:u w:val="single"/>
        </w:rPr>
        <w:t>ALTERNATIVE NAVIGATION DATA MERGING</w:t>
      </w:r>
      <w:bookmarkEnd w:id="104"/>
    </w:p>
    <w:p w14:paraId="77CB923D" w14:textId="77777777" w:rsidR="00462987" w:rsidRPr="00762F88" w:rsidRDefault="00462987" w:rsidP="00762F88">
      <w:pPr>
        <w:pStyle w:val="Heading1"/>
        <w:jc w:val="center"/>
        <w:rPr>
          <w:u w:val="single"/>
        </w:rPr>
      </w:pPr>
      <w:bookmarkStart w:id="105" w:name="_Toc108099158"/>
      <w:r w:rsidRPr="00762F88">
        <w:rPr>
          <w:u w:val="single"/>
        </w:rPr>
        <w:t>STATEMENT OF REQUIREMENT </w:t>
      </w:r>
      <w:bookmarkEnd w:id="105"/>
    </w:p>
    <w:p w14:paraId="57B6157C" w14:textId="77777777" w:rsidR="00462987" w:rsidRPr="00215CBD" w:rsidRDefault="00462987" w:rsidP="00462987">
      <w:pPr>
        <w:jc w:val="right"/>
        <w:rPr>
          <w:rFonts w:ascii="Arial" w:hAnsi="Arial" w:cs="Arial"/>
        </w:rPr>
      </w:pPr>
      <w:r w:rsidRPr="00215CBD">
        <w:rPr>
          <w:rFonts w:ascii="Arial" w:hAnsi="Arial" w:cs="Arial"/>
        </w:rPr>
        <w:t>8 April 22</w:t>
      </w:r>
    </w:p>
    <w:p w14:paraId="7F632277" w14:textId="77777777" w:rsidR="00462987" w:rsidRPr="00215CBD" w:rsidRDefault="00462987" w:rsidP="00462987">
      <w:pPr>
        <w:pStyle w:val="Heading1"/>
        <w:numPr>
          <w:ilvl w:val="0"/>
          <w:numId w:val="2"/>
        </w:numPr>
        <w:jc w:val="left"/>
        <w:rPr>
          <w:rFonts w:cs="Arial"/>
        </w:rPr>
      </w:pPr>
      <w:bookmarkStart w:id="106" w:name="_Toc108099159"/>
      <w:r w:rsidRPr="00215CBD">
        <w:rPr>
          <w:rFonts w:cs="Arial"/>
        </w:rPr>
        <w:t>Introduction</w:t>
      </w:r>
      <w:bookmarkEnd w:id="106"/>
    </w:p>
    <w:p w14:paraId="192E2911" w14:textId="77777777" w:rsidR="00462987" w:rsidRPr="00215CBD" w:rsidRDefault="00462987" w:rsidP="00462987">
      <w:pPr>
        <w:rPr>
          <w:rFonts w:ascii="Arial" w:hAnsi="Arial" w:cs="Arial"/>
        </w:rPr>
      </w:pPr>
    </w:p>
    <w:p w14:paraId="1AEA3224" w14:textId="77777777" w:rsidR="00462987" w:rsidRPr="00215CBD" w:rsidRDefault="00462987" w:rsidP="00462987">
      <w:pPr>
        <w:rPr>
          <w:rFonts w:ascii="Arial" w:hAnsi="Arial" w:cs="Arial"/>
        </w:rPr>
      </w:pPr>
      <w:r w:rsidRPr="00215CBD">
        <w:rPr>
          <w:rFonts w:ascii="Arial" w:hAnsi="Arial" w:cs="Arial"/>
        </w:rPr>
        <w:t>This Statement of Requirement covers the contractor’s minimum activities for a proposed Data Merging technology de-risking activity. The Alternative Navigation (Alt Nav) programme aims to develop global, 24/7 and all-weather precise Position, Navigation and Timing (PNT) information in military operational environments, including where Global Navigation Satellite System (GNSS) measurements are either degraded or completely unavailable. The Alt Nav programme will aid a wide range of MoD land, air and maritime equipment and platforms (applications) working in all operational environments.</w:t>
      </w:r>
    </w:p>
    <w:p w14:paraId="25925510" w14:textId="77777777" w:rsidR="00462987" w:rsidRPr="00215CBD" w:rsidRDefault="00462987" w:rsidP="00462987">
      <w:pPr>
        <w:pStyle w:val="Heading1"/>
        <w:numPr>
          <w:ilvl w:val="0"/>
          <w:numId w:val="2"/>
        </w:numPr>
        <w:jc w:val="left"/>
        <w:rPr>
          <w:rFonts w:cs="Arial"/>
        </w:rPr>
      </w:pPr>
      <w:bookmarkStart w:id="107" w:name="_Toc108099160"/>
      <w:r w:rsidRPr="00215CBD">
        <w:rPr>
          <w:rFonts w:cs="Arial"/>
        </w:rPr>
        <w:t>Alt Nav Programme Background</w:t>
      </w:r>
      <w:bookmarkEnd w:id="107"/>
    </w:p>
    <w:p w14:paraId="79D61350" w14:textId="77777777" w:rsidR="00462987" w:rsidRPr="00215CBD" w:rsidRDefault="00462987" w:rsidP="00462987">
      <w:pPr>
        <w:rPr>
          <w:rFonts w:ascii="Arial" w:hAnsi="Arial" w:cs="Arial"/>
        </w:rPr>
      </w:pPr>
      <w:r w:rsidRPr="00215CBD">
        <w:rPr>
          <w:rFonts w:ascii="Arial" w:hAnsi="Arial" w:cs="Arial"/>
        </w:rPr>
        <w:t> </w:t>
      </w:r>
    </w:p>
    <w:p w14:paraId="24AFCF5D" w14:textId="77777777" w:rsidR="00462987" w:rsidRPr="00215CBD" w:rsidRDefault="00462987" w:rsidP="00462987">
      <w:pPr>
        <w:rPr>
          <w:rFonts w:ascii="Arial" w:hAnsi="Arial" w:cs="Arial"/>
        </w:rPr>
      </w:pPr>
      <w:r w:rsidRPr="00215CBD">
        <w:rPr>
          <w:rFonts w:ascii="Arial" w:hAnsi="Arial" w:cs="Arial"/>
        </w:rPr>
        <w:t>The Alt Nav programme consists of two projects:</w:t>
      </w:r>
    </w:p>
    <w:p w14:paraId="07B2DA76" w14:textId="77777777" w:rsidR="00462987" w:rsidRPr="00215CBD" w:rsidRDefault="00462987" w:rsidP="00462987">
      <w:pPr>
        <w:pStyle w:val="Heading2"/>
        <w:numPr>
          <w:ilvl w:val="1"/>
          <w:numId w:val="2"/>
        </w:numPr>
        <w:jc w:val="left"/>
        <w:rPr>
          <w:rFonts w:eastAsia="Yu Mincho" w:cs="Arial"/>
          <w:shd w:val="clear" w:color="auto" w:fill="FFFFFF"/>
        </w:rPr>
      </w:pPr>
      <w:r w:rsidRPr="00215CBD">
        <w:rPr>
          <w:rFonts w:eastAsia="Yu Mincho" w:cs="Arial"/>
          <w:shd w:val="clear" w:color="auto" w:fill="FFFFFF"/>
        </w:rPr>
        <w:t>Alt Nav Technologies</w:t>
      </w:r>
    </w:p>
    <w:p w14:paraId="737392C4" w14:textId="77777777" w:rsidR="00462987" w:rsidRPr="00215CBD" w:rsidRDefault="00462987" w:rsidP="00462987">
      <w:pPr>
        <w:rPr>
          <w:rFonts w:ascii="Arial" w:eastAsia="Yu Mincho" w:hAnsi="Arial" w:cs="Arial"/>
        </w:rPr>
      </w:pPr>
    </w:p>
    <w:p w14:paraId="33D2685C" w14:textId="77777777" w:rsidR="00462987" w:rsidRPr="00215CBD" w:rsidRDefault="00462987" w:rsidP="00462987">
      <w:pPr>
        <w:rPr>
          <w:rFonts w:ascii="Arial" w:hAnsi="Arial" w:cs="Arial"/>
        </w:rPr>
      </w:pPr>
      <w:r w:rsidRPr="00215CBD">
        <w:rPr>
          <w:rFonts w:ascii="Arial" w:hAnsi="Arial" w:cs="Arial"/>
        </w:rPr>
        <w:t xml:space="preserve">Further development of PNT sensor technologies identified by Defence Science and Technology Laboratory (Dstl), which are at varying levels of maturity, to Technology Readiness Level (TRL) 6 within 7 months. Contractors will undertake technical de-risking and demonstration activities for potential solutions. The three technology themes under contract for Concept phase studies are: </w:t>
      </w:r>
    </w:p>
    <w:p w14:paraId="29FA4E57" w14:textId="77777777" w:rsidR="00462987" w:rsidRPr="00215CBD" w:rsidRDefault="00462987" w:rsidP="00462987">
      <w:pPr>
        <w:pStyle w:val="ListParagraph"/>
        <w:numPr>
          <w:ilvl w:val="0"/>
          <w:numId w:val="4"/>
        </w:numPr>
        <w:jc w:val="left"/>
      </w:pPr>
      <w:r w:rsidRPr="00215CBD">
        <w:t>Resilient Timing (Clocks)</w:t>
      </w:r>
    </w:p>
    <w:p w14:paraId="029C2CEF" w14:textId="77777777" w:rsidR="00462987" w:rsidRPr="00215CBD" w:rsidRDefault="00462987" w:rsidP="00462987">
      <w:pPr>
        <w:pStyle w:val="ListParagraph"/>
        <w:numPr>
          <w:ilvl w:val="0"/>
          <w:numId w:val="4"/>
        </w:numPr>
        <w:jc w:val="left"/>
      </w:pPr>
      <w:r w:rsidRPr="00215CBD">
        <w:t xml:space="preserve">Signals of Opportunity (SOO) </w:t>
      </w:r>
    </w:p>
    <w:p w14:paraId="3C7491AF" w14:textId="77777777" w:rsidR="00462987" w:rsidRPr="00215CBD" w:rsidRDefault="00462987" w:rsidP="00462987">
      <w:pPr>
        <w:pStyle w:val="ListParagraph"/>
        <w:numPr>
          <w:ilvl w:val="0"/>
          <w:numId w:val="4"/>
        </w:numPr>
        <w:jc w:val="left"/>
      </w:pPr>
      <w:r w:rsidRPr="00215CBD">
        <w:t>Visual Navigation (VN)</w:t>
      </w:r>
    </w:p>
    <w:p w14:paraId="5F05BDA4" w14:textId="77777777" w:rsidR="00462987" w:rsidRPr="00215CBD" w:rsidRDefault="00462987" w:rsidP="00462987">
      <w:pPr>
        <w:rPr>
          <w:rFonts w:ascii="Arial" w:hAnsi="Arial" w:cs="Arial"/>
        </w:rPr>
      </w:pPr>
    </w:p>
    <w:p w14:paraId="7A492FF7" w14:textId="77777777" w:rsidR="00462987" w:rsidRPr="00215CBD" w:rsidRDefault="00462987" w:rsidP="00462987">
      <w:pPr>
        <w:rPr>
          <w:rFonts w:ascii="Arial" w:hAnsi="Arial" w:cs="Arial"/>
        </w:rPr>
      </w:pPr>
      <w:r w:rsidRPr="00215CBD">
        <w:rPr>
          <w:rFonts w:ascii="Arial" w:hAnsi="Arial" w:cs="Arial"/>
        </w:rPr>
        <w:t>Subject to funding approval, a new competition will be run at the start of the Assessment Phase to develop technologies to TRL 8, where other non-GNSS PNT technologies may be considered.</w:t>
      </w:r>
    </w:p>
    <w:p w14:paraId="64C20C71" w14:textId="77777777" w:rsidR="00462987" w:rsidRPr="00215CBD" w:rsidRDefault="00462987" w:rsidP="00462987">
      <w:pPr>
        <w:pStyle w:val="Heading2"/>
        <w:numPr>
          <w:ilvl w:val="1"/>
          <w:numId w:val="2"/>
        </w:numPr>
        <w:jc w:val="left"/>
        <w:rPr>
          <w:rFonts w:eastAsia="Times New Roman" w:cs="Arial"/>
        </w:rPr>
      </w:pPr>
      <w:r w:rsidRPr="00215CBD">
        <w:rPr>
          <w:rFonts w:eastAsia="Yu Mincho" w:cs="Arial"/>
          <w:shd w:val="clear" w:color="auto" w:fill="FFFFFF"/>
        </w:rPr>
        <w:t>Alt Nav Data Merging</w:t>
      </w:r>
    </w:p>
    <w:p w14:paraId="036432AE" w14:textId="77777777" w:rsidR="00462987" w:rsidRPr="00215CBD" w:rsidRDefault="00462987" w:rsidP="00462987">
      <w:pPr>
        <w:rPr>
          <w:rFonts w:ascii="Arial" w:hAnsi="Arial" w:cs="Arial"/>
        </w:rPr>
      </w:pPr>
    </w:p>
    <w:p w14:paraId="35F8F8B4" w14:textId="77777777" w:rsidR="00462987" w:rsidRPr="00215CBD" w:rsidRDefault="00462987" w:rsidP="00462987">
      <w:pPr>
        <w:rPr>
          <w:rFonts w:ascii="Arial" w:eastAsia="Arial" w:hAnsi="Arial" w:cs="Arial"/>
        </w:rPr>
      </w:pPr>
      <w:r w:rsidRPr="00215CBD">
        <w:rPr>
          <w:rFonts w:ascii="Arial" w:hAnsi="Arial" w:cs="Arial"/>
        </w:rPr>
        <w:t xml:space="preserve">Activities to help de-risk and inform the integration of Alt Nav sensor technologies with existing MoD PNT systems to improve resilience to GNSS signal interference. </w:t>
      </w:r>
      <w:r w:rsidRPr="00215CBD">
        <w:rPr>
          <w:rFonts w:ascii="Arial" w:eastAsia="Arial" w:hAnsi="Arial" w:cs="Arial"/>
        </w:rPr>
        <w:t>To investigate and produce prototype system designs that achieve cost-effective integration between existing PNT technologies in use on the applications and the new Alt Nav sensor technologies.</w:t>
      </w:r>
    </w:p>
    <w:p w14:paraId="2B69F3C6" w14:textId="77777777" w:rsidR="00462987" w:rsidRPr="00215CBD" w:rsidRDefault="00462987" w:rsidP="00462987">
      <w:pPr>
        <w:pStyle w:val="Heading1"/>
        <w:numPr>
          <w:ilvl w:val="0"/>
          <w:numId w:val="2"/>
        </w:numPr>
        <w:rPr>
          <w:rFonts w:cs="Arial"/>
        </w:rPr>
      </w:pPr>
      <w:bookmarkStart w:id="108" w:name="_Toc108099161"/>
      <w:r w:rsidRPr="00215CBD">
        <w:rPr>
          <w:rFonts w:cs="Arial"/>
        </w:rPr>
        <w:t>Alt Nav Programme Aims, Objectives and Benefits </w:t>
      </w:r>
      <w:bookmarkEnd w:id="108"/>
      <w:r w:rsidRPr="00215CBD">
        <w:rPr>
          <w:rFonts w:cs="Arial"/>
        </w:rPr>
        <w:t> </w:t>
      </w:r>
    </w:p>
    <w:p w14:paraId="1AB9B95D" w14:textId="77777777" w:rsidR="00462987" w:rsidRPr="00215CBD" w:rsidRDefault="00462987" w:rsidP="00462987">
      <w:pPr>
        <w:rPr>
          <w:rFonts w:ascii="Arial" w:hAnsi="Arial" w:cs="Arial"/>
        </w:rPr>
      </w:pPr>
    </w:p>
    <w:p w14:paraId="6208F4BB" w14:textId="77777777" w:rsidR="00462987" w:rsidRPr="00215CBD" w:rsidRDefault="00462987" w:rsidP="00462987">
      <w:pPr>
        <w:pStyle w:val="Heading2"/>
        <w:numPr>
          <w:ilvl w:val="1"/>
          <w:numId w:val="2"/>
        </w:numPr>
        <w:rPr>
          <w:rFonts w:eastAsia="Times New Roman" w:cs="Arial"/>
        </w:rPr>
      </w:pPr>
      <w:r w:rsidRPr="00215CBD">
        <w:rPr>
          <w:rFonts w:eastAsia="Times New Roman" w:cs="Arial"/>
        </w:rPr>
        <w:t>Aims</w:t>
      </w:r>
    </w:p>
    <w:p w14:paraId="0CA1A2DF" w14:textId="77777777" w:rsidR="00462987" w:rsidRPr="00215CBD" w:rsidRDefault="00462987" w:rsidP="00462987">
      <w:pPr>
        <w:rPr>
          <w:rFonts w:ascii="Arial" w:hAnsi="Arial" w:cs="Arial"/>
        </w:rPr>
      </w:pPr>
    </w:p>
    <w:p w14:paraId="2FF1FEEF" w14:textId="77777777" w:rsidR="00462987" w:rsidRPr="00215CBD" w:rsidRDefault="00462987" w:rsidP="00462987">
      <w:pPr>
        <w:rPr>
          <w:rFonts w:ascii="Arial" w:hAnsi="Arial" w:cs="Arial"/>
        </w:rPr>
      </w:pPr>
      <w:r w:rsidRPr="00215CBD">
        <w:rPr>
          <w:rFonts w:ascii="Arial" w:hAnsi="Arial" w:cs="Arial"/>
        </w:rPr>
        <w:lastRenderedPageBreak/>
        <w:t xml:space="preserve">The overall aim of the Alt Nav programme is to develop a capability which enables UK forces to effectively utilise alternative sources of PNT data to supplement or substitute for a degraded or denied GNSS source. </w:t>
      </w:r>
    </w:p>
    <w:p w14:paraId="71CDD9F5" w14:textId="77777777" w:rsidR="00462987" w:rsidRPr="00215CBD" w:rsidRDefault="00462987" w:rsidP="00462987">
      <w:pPr>
        <w:rPr>
          <w:rFonts w:ascii="Arial" w:hAnsi="Arial" w:cs="Arial"/>
        </w:rPr>
      </w:pPr>
      <w:r w:rsidRPr="00215CBD">
        <w:rPr>
          <w:rFonts w:ascii="Arial" w:hAnsi="Arial" w:cs="Arial"/>
        </w:rPr>
        <w:t>Multi-Sensor data fusion is a well-established technological discipline, but it is experiencing renewed interest as the range, nature, and characteristics of PNT data sources diversifies and the subject of PNT Assuredness matures.  These developments bring new and challenging dimensions to the Data Merging task. The de-risking activities of this immediate integration/insertion task need to proceed in a synergistic manner with the wider initiatives in this field.</w:t>
      </w:r>
    </w:p>
    <w:p w14:paraId="012F829F" w14:textId="77777777" w:rsidR="00462987" w:rsidRPr="00215CBD" w:rsidRDefault="00462987" w:rsidP="00462987">
      <w:pPr>
        <w:rPr>
          <w:rFonts w:ascii="Arial" w:hAnsi="Arial" w:cs="Arial"/>
        </w:rPr>
      </w:pPr>
      <w:r w:rsidRPr="00215CBD">
        <w:rPr>
          <w:rFonts w:ascii="Arial" w:hAnsi="Arial" w:cs="Arial"/>
        </w:rPr>
        <w:t xml:space="preserve">The long-term aim of the Alt Nav programme is that there will be a catalogue of non-GNSS PNT technologies characterised and readily available, together with credible application integration system solutions of sufficient maturity to satisfy the portfolio of Defence needs for Assured PNT for both in the near-term and for future existing and new platforms. </w:t>
      </w:r>
    </w:p>
    <w:p w14:paraId="16B2AF8F" w14:textId="77777777" w:rsidR="00462987" w:rsidRPr="00215CBD" w:rsidRDefault="00462987" w:rsidP="00462987">
      <w:pPr>
        <w:rPr>
          <w:rFonts w:ascii="Arial" w:hAnsi="Arial" w:cs="Arial"/>
        </w:rPr>
      </w:pPr>
    </w:p>
    <w:p w14:paraId="6005B15A" w14:textId="77777777" w:rsidR="00462987" w:rsidRPr="00215CBD" w:rsidRDefault="00462987" w:rsidP="00462987">
      <w:pPr>
        <w:pStyle w:val="Heading2"/>
        <w:numPr>
          <w:ilvl w:val="1"/>
          <w:numId w:val="2"/>
        </w:numPr>
        <w:rPr>
          <w:rFonts w:eastAsia="Times New Roman" w:cs="Arial"/>
        </w:rPr>
      </w:pPr>
      <w:r w:rsidRPr="00215CBD">
        <w:rPr>
          <w:rFonts w:eastAsia="Times New Roman" w:cs="Arial"/>
        </w:rPr>
        <w:t>Objectives</w:t>
      </w:r>
    </w:p>
    <w:p w14:paraId="5571BC13" w14:textId="77777777" w:rsidR="00462987" w:rsidRPr="00215CBD" w:rsidRDefault="00462987" w:rsidP="00462987">
      <w:pPr>
        <w:rPr>
          <w:rFonts w:ascii="Arial" w:hAnsi="Arial" w:cs="Arial"/>
        </w:rPr>
      </w:pPr>
      <w:r w:rsidRPr="00215CBD">
        <w:rPr>
          <w:rFonts w:ascii="Arial" w:hAnsi="Arial" w:cs="Arial"/>
        </w:rPr>
        <w:t> </w:t>
      </w:r>
    </w:p>
    <w:p w14:paraId="0748F621" w14:textId="77777777" w:rsidR="00462987" w:rsidRPr="00215CBD" w:rsidRDefault="00462987" w:rsidP="00462987">
      <w:pPr>
        <w:rPr>
          <w:rFonts w:ascii="Arial" w:hAnsi="Arial" w:cs="Arial"/>
        </w:rPr>
      </w:pPr>
      <w:r w:rsidRPr="00215CBD">
        <w:rPr>
          <w:rFonts w:ascii="Arial" w:hAnsi="Arial" w:cs="Arial"/>
        </w:rPr>
        <w:t>The Strategic objectives of the Alt Nav Programme are:    </w:t>
      </w:r>
    </w:p>
    <w:p w14:paraId="1516FF92" w14:textId="77777777" w:rsidR="00462987" w:rsidRPr="00215CBD" w:rsidRDefault="00462987" w:rsidP="00462987">
      <w:pPr>
        <w:pStyle w:val="ListParagraph"/>
        <w:numPr>
          <w:ilvl w:val="0"/>
          <w:numId w:val="6"/>
        </w:numPr>
        <w:jc w:val="left"/>
      </w:pPr>
      <w:r w:rsidRPr="00215CBD">
        <w:t>Acceptable size, weight and power matched to the application.</w:t>
      </w:r>
    </w:p>
    <w:p w14:paraId="2E5744A1" w14:textId="77777777" w:rsidR="00462987" w:rsidRPr="00215CBD" w:rsidRDefault="00462987" w:rsidP="00462987">
      <w:pPr>
        <w:pStyle w:val="ListParagraph"/>
        <w:numPr>
          <w:ilvl w:val="0"/>
          <w:numId w:val="6"/>
        </w:numPr>
        <w:jc w:val="left"/>
      </w:pPr>
      <w:r w:rsidRPr="00215CBD">
        <w:t>Low unit production costs.</w:t>
      </w:r>
    </w:p>
    <w:p w14:paraId="64F09DFE" w14:textId="77777777" w:rsidR="00462987" w:rsidRPr="00215CBD" w:rsidRDefault="00462987" w:rsidP="00462987">
      <w:pPr>
        <w:pStyle w:val="ListParagraph"/>
        <w:numPr>
          <w:ilvl w:val="0"/>
          <w:numId w:val="6"/>
        </w:numPr>
        <w:jc w:val="left"/>
      </w:pPr>
      <w:r w:rsidRPr="00215CBD">
        <w:t>Low through life costs.</w:t>
      </w:r>
    </w:p>
    <w:p w14:paraId="7DE9FA61" w14:textId="77777777" w:rsidR="00462987" w:rsidRPr="00215CBD" w:rsidRDefault="00462987" w:rsidP="00462987">
      <w:pPr>
        <w:pStyle w:val="ListParagraph"/>
        <w:numPr>
          <w:ilvl w:val="0"/>
          <w:numId w:val="6"/>
        </w:numPr>
        <w:jc w:val="left"/>
      </w:pPr>
      <w:r w:rsidRPr="00215CBD">
        <w:t>Readily available information and facilities to support integration by application platforms.</w:t>
      </w:r>
    </w:p>
    <w:p w14:paraId="143744AA" w14:textId="77777777" w:rsidR="00462987" w:rsidRPr="00215CBD" w:rsidRDefault="00462987" w:rsidP="00462987">
      <w:pPr>
        <w:pStyle w:val="ListParagraph"/>
        <w:numPr>
          <w:ilvl w:val="0"/>
          <w:numId w:val="6"/>
        </w:numPr>
        <w:jc w:val="left"/>
      </w:pPr>
      <w:r w:rsidRPr="00215CBD">
        <w:t>Where practical, free from overseas export restrictions.</w:t>
      </w:r>
    </w:p>
    <w:p w14:paraId="2751F71D" w14:textId="77777777" w:rsidR="00462987" w:rsidRPr="00215CBD" w:rsidRDefault="00462987" w:rsidP="00462987">
      <w:pPr>
        <w:pStyle w:val="ListParagraph"/>
        <w:numPr>
          <w:ilvl w:val="0"/>
          <w:numId w:val="6"/>
        </w:numPr>
        <w:jc w:val="left"/>
      </w:pPr>
      <w:r w:rsidRPr="00215CBD">
        <w:t>An open-architecture approach with Government controlled non-proprietary interfaces.</w:t>
      </w:r>
    </w:p>
    <w:p w14:paraId="0E81E6B5" w14:textId="77777777" w:rsidR="00462987" w:rsidRPr="00215CBD" w:rsidRDefault="00462987" w:rsidP="00462987">
      <w:pPr>
        <w:pStyle w:val="ListParagraph"/>
        <w:numPr>
          <w:ilvl w:val="0"/>
          <w:numId w:val="6"/>
        </w:numPr>
        <w:jc w:val="left"/>
      </w:pPr>
      <w:r w:rsidRPr="00215CBD">
        <w:t>The ability to be used in a range of PNT system configurations through modular design.</w:t>
      </w:r>
    </w:p>
    <w:p w14:paraId="287C790F" w14:textId="77777777" w:rsidR="00462987" w:rsidRPr="00215CBD" w:rsidRDefault="00462987" w:rsidP="00462987">
      <w:pPr>
        <w:pStyle w:val="ListParagraph"/>
        <w:numPr>
          <w:ilvl w:val="0"/>
          <w:numId w:val="6"/>
        </w:numPr>
        <w:jc w:val="left"/>
      </w:pPr>
      <w:r w:rsidRPr="00215CBD">
        <w:t>Designed for capability updates through life.</w:t>
      </w:r>
    </w:p>
    <w:p w14:paraId="4A3CFCFB" w14:textId="77777777" w:rsidR="00462987" w:rsidRPr="00215CBD" w:rsidRDefault="00462987" w:rsidP="00462987">
      <w:pPr>
        <w:pStyle w:val="ListParagraph"/>
        <w:jc w:val="left"/>
      </w:pPr>
    </w:p>
    <w:p w14:paraId="20C1FC6E" w14:textId="77777777" w:rsidR="00462987" w:rsidRPr="00215CBD" w:rsidRDefault="00462987" w:rsidP="00462987">
      <w:pPr>
        <w:pStyle w:val="Heading1"/>
        <w:numPr>
          <w:ilvl w:val="0"/>
          <w:numId w:val="2"/>
        </w:numPr>
        <w:jc w:val="left"/>
        <w:rPr>
          <w:rFonts w:cs="Arial"/>
        </w:rPr>
      </w:pPr>
      <w:bookmarkStart w:id="109" w:name="_Toc108099162"/>
      <w:r w:rsidRPr="00215CBD">
        <w:rPr>
          <w:rFonts w:cs="Arial"/>
        </w:rPr>
        <w:t>Data Merging Work Package (WP) Scope</w:t>
      </w:r>
      <w:bookmarkEnd w:id="109"/>
    </w:p>
    <w:p w14:paraId="4CFDDA3B" w14:textId="77777777" w:rsidR="00462987" w:rsidRPr="00215CBD" w:rsidRDefault="00462987" w:rsidP="00462987">
      <w:pPr>
        <w:rPr>
          <w:rFonts w:ascii="Arial" w:hAnsi="Arial" w:cs="Arial"/>
        </w:rPr>
      </w:pPr>
    </w:p>
    <w:p w14:paraId="41A9F435" w14:textId="77777777" w:rsidR="00462987" w:rsidRPr="00215CBD" w:rsidRDefault="00462987" w:rsidP="00462987">
      <w:pPr>
        <w:pStyle w:val="Heading2"/>
        <w:numPr>
          <w:ilvl w:val="1"/>
          <w:numId w:val="2"/>
        </w:numPr>
        <w:rPr>
          <w:rFonts w:cs="Arial"/>
        </w:rPr>
      </w:pPr>
      <w:r w:rsidRPr="00215CBD">
        <w:rPr>
          <w:rFonts w:cs="Arial"/>
        </w:rPr>
        <w:t>Scope</w:t>
      </w:r>
    </w:p>
    <w:p w14:paraId="300A68E0" w14:textId="77777777" w:rsidR="00462987" w:rsidRPr="00215CBD" w:rsidRDefault="00462987" w:rsidP="00462987">
      <w:pPr>
        <w:rPr>
          <w:rFonts w:ascii="Arial" w:hAnsi="Arial" w:cs="Arial"/>
        </w:rPr>
      </w:pPr>
    </w:p>
    <w:p w14:paraId="1A662821" w14:textId="77777777" w:rsidR="00462987" w:rsidRPr="00215CBD" w:rsidRDefault="00462987" w:rsidP="00462987">
      <w:pPr>
        <w:rPr>
          <w:rFonts w:ascii="Arial" w:hAnsi="Arial" w:cs="Arial"/>
        </w:rPr>
      </w:pPr>
      <w:r w:rsidRPr="00215CBD">
        <w:rPr>
          <w:rFonts w:ascii="Arial" w:hAnsi="Arial" w:cs="Arial"/>
        </w:rPr>
        <w:t>The Data Merging task will proceed in parallel with the Alt Nav technologies development activities. To this end, the activities of the Data Merging task are divided into Core and Optional work packages to manage the availability and maturity of data.</w:t>
      </w:r>
    </w:p>
    <w:p w14:paraId="5C1E29CB" w14:textId="77777777" w:rsidR="00462987" w:rsidRPr="00215CBD" w:rsidRDefault="00462987" w:rsidP="00462987">
      <w:pPr>
        <w:rPr>
          <w:rFonts w:ascii="Arial" w:hAnsi="Arial" w:cs="Arial"/>
        </w:rPr>
      </w:pPr>
      <w:r w:rsidRPr="00215CBD">
        <w:rPr>
          <w:rFonts w:ascii="Arial" w:hAnsi="Arial" w:cs="Arial"/>
        </w:rPr>
        <w:t>One of the first tasks for all DE&amp;S Alt Nav Project’s PNT sensor Technology Concept Phase studies was the definition of the Interface Control Documents (ICDs) which are required to allow them to supply their data to a Data Merging capability in a System of Systems design.</w:t>
      </w:r>
    </w:p>
    <w:p w14:paraId="0C36263E" w14:textId="77777777" w:rsidR="00462987" w:rsidRPr="00215CBD" w:rsidRDefault="00462987" w:rsidP="00462987">
      <w:pPr>
        <w:rPr>
          <w:rFonts w:ascii="Arial" w:hAnsi="Arial" w:cs="Arial"/>
        </w:rPr>
      </w:pPr>
    </w:p>
    <w:p w14:paraId="1465D5AB" w14:textId="77777777" w:rsidR="00462987" w:rsidRPr="00215CBD" w:rsidRDefault="00462987" w:rsidP="00462987">
      <w:pPr>
        <w:rPr>
          <w:rFonts w:ascii="Arial" w:hAnsi="Arial" w:cs="Arial"/>
        </w:rPr>
      </w:pPr>
      <w:r w:rsidRPr="00215CBD">
        <w:rPr>
          <w:rFonts w:ascii="Arial" w:hAnsi="Arial" w:cs="Arial"/>
        </w:rPr>
        <w:t>The UK joins other nations in following a Systems of Systems approach to mitigate over-reliance on GNSS for PNT data. It is widely recognised that an open-architecture approach with Government controlled, non-proprietary interfaces will help diversify solutions and better enable interoperability. NATO’s Science and Technology Organisation NATO STO are, through their Sensors and Electronics Technology panel, running an Exploratory Team SET-</w:t>
      </w:r>
      <w:r w:rsidRPr="00215CBD">
        <w:rPr>
          <w:rFonts w:ascii="Arial" w:hAnsi="Arial" w:cs="Arial"/>
        </w:rPr>
        <w:lastRenderedPageBreak/>
        <w:t>309 on NATO PNT Open System Architecture &amp; Standards to Ensure PNT in NAVWAR Environments.  The US plan to share their All-Source Position and Navigation (ASPN) interface with the group.</w:t>
      </w:r>
    </w:p>
    <w:p w14:paraId="21C2BCFE" w14:textId="77777777" w:rsidR="00462987" w:rsidRPr="00215CBD" w:rsidRDefault="00462987" w:rsidP="00462987">
      <w:pPr>
        <w:rPr>
          <w:rFonts w:ascii="Arial" w:hAnsi="Arial" w:cs="Arial"/>
        </w:rPr>
      </w:pPr>
      <w:r w:rsidRPr="00215CBD">
        <w:rPr>
          <w:rFonts w:ascii="Arial" w:hAnsi="Arial" w:cs="Arial"/>
        </w:rPr>
        <w:t xml:space="preserve">To gather evidence for the Outline Business Case for the Alt Nav programme, the MoD team has engaged their Engineering Delivery Partner (EDP) to survey a sample of in-service applications across all of the operational domains to determine: reliance on GNSS, how degradation or denial might impact mission success, system design architectures (including existing interfaces), application-specific PNT requirements and Domain Business Processes that must be followed to achieve the installation of new equipment onto the platforms. The Data Merging task will proceed in parallel with the EDP work and should exploit the EDP-generated information as it becomes available. </w:t>
      </w:r>
    </w:p>
    <w:p w14:paraId="46D914C5" w14:textId="77777777" w:rsidR="00462987" w:rsidRPr="00215CBD" w:rsidRDefault="00462987" w:rsidP="00462987">
      <w:pPr>
        <w:rPr>
          <w:rFonts w:ascii="Arial" w:hAnsi="Arial" w:cs="Arial"/>
        </w:rPr>
      </w:pPr>
      <w:r w:rsidRPr="00215CBD">
        <w:rPr>
          <w:rFonts w:ascii="Arial" w:hAnsi="Arial" w:cs="Arial"/>
        </w:rPr>
        <w:t>GNSS are currently MoD’s de-facto technological solution to meet Users' PNT requirements however, some applications already benefit from additional sensors. This situation is unlikely to change in the near to mid-term. Therefore, the Alt Nav sensor technologies are expected to contribute to the calculation of the PNT solution alongside GNSS receivers and other sources of information in a PNT System of Systems. The most likely configurations for existing applications will be:</w:t>
      </w:r>
    </w:p>
    <w:p w14:paraId="10FEA1C3" w14:textId="77777777" w:rsidR="00462987" w:rsidRPr="00215CBD" w:rsidRDefault="00462987" w:rsidP="00462987">
      <w:pPr>
        <w:pStyle w:val="ListParagraph"/>
        <w:numPr>
          <w:ilvl w:val="0"/>
          <w:numId w:val="8"/>
        </w:numPr>
        <w:jc w:val="left"/>
      </w:pPr>
      <w:r w:rsidRPr="00215CBD">
        <w:t xml:space="preserve">Configuration 1 - A GNSS receiver alone. Note that modern GNSS receivers commonly offer the ability to function in several modes: </w:t>
      </w:r>
    </w:p>
    <w:p w14:paraId="1390614D" w14:textId="77777777" w:rsidR="00462987" w:rsidRPr="00215CBD" w:rsidRDefault="00462987" w:rsidP="00462987">
      <w:pPr>
        <w:ind w:firstLine="720"/>
        <w:rPr>
          <w:rFonts w:ascii="Arial" w:hAnsi="Arial" w:cs="Arial"/>
        </w:rPr>
      </w:pPr>
      <w:r w:rsidRPr="00215CBD">
        <w:rPr>
          <w:rFonts w:ascii="Arial" w:hAnsi="Arial" w:cs="Arial"/>
        </w:rPr>
        <w:t xml:space="preserve">i) using only signals from satellites </w:t>
      </w:r>
    </w:p>
    <w:p w14:paraId="24F187F0" w14:textId="77777777" w:rsidR="00462987" w:rsidRPr="00215CBD" w:rsidRDefault="00462987" w:rsidP="00462987">
      <w:pPr>
        <w:ind w:firstLine="720"/>
        <w:rPr>
          <w:rFonts w:ascii="Arial" w:hAnsi="Arial" w:cs="Arial"/>
        </w:rPr>
      </w:pPr>
      <w:r w:rsidRPr="00215CBD">
        <w:rPr>
          <w:rFonts w:ascii="Arial" w:hAnsi="Arial" w:cs="Arial"/>
        </w:rPr>
        <w:t>ii) using signals from satellites plus data from other sources.</w:t>
      </w:r>
    </w:p>
    <w:p w14:paraId="60F8C82B" w14:textId="77777777" w:rsidR="00462987" w:rsidRPr="00215CBD" w:rsidRDefault="00462987" w:rsidP="00462987">
      <w:pPr>
        <w:pStyle w:val="ListParagraph"/>
        <w:numPr>
          <w:ilvl w:val="0"/>
          <w:numId w:val="8"/>
        </w:numPr>
        <w:jc w:val="left"/>
      </w:pPr>
      <w:r w:rsidRPr="00215CBD">
        <w:t>Configuration 2 – A collection of navigation related technologies with data blending and distribution as a separate function distinct from the GNSS receiver.</w:t>
      </w:r>
    </w:p>
    <w:p w14:paraId="43240C7C" w14:textId="77777777" w:rsidR="00462987" w:rsidRPr="00215CBD" w:rsidRDefault="00462987" w:rsidP="00462987">
      <w:pPr>
        <w:pStyle w:val="ListParagraph"/>
        <w:numPr>
          <w:ilvl w:val="0"/>
          <w:numId w:val="8"/>
        </w:numPr>
        <w:jc w:val="left"/>
      </w:pPr>
      <w:r w:rsidRPr="00215CBD">
        <w:t>Configuration 3 – An embedded GPS receiver within an Inertial Navigation System implementing loose or tight coupling.</w:t>
      </w:r>
    </w:p>
    <w:p w14:paraId="58FFDC58" w14:textId="77777777" w:rsidR="00462987" w:rsidRPr="00215CBD" w:rsidRDefault="00462987" w:rsidP="00462987">
      <w:pPr>
        <w:rPr>
          <w:rFonts w:ascii="Arial" w:hAnsi="Arial" w:cs="Arial"/>
        </w:rPr>
      </w:pPr>
    </w:p>
    <w:p w14:paraId="6AB4FA00" w14:textId="77777777" w:rsidR="00462987" w:rsidRPr="00215CBD" w:rsidRDefault="00462987" w:rsidP="00462987">
      <w:pPr>
        <w:rPr>
          <w:rFonts w:ascii="Arial" w:hAnsi="Arial" w:cs="Arial"/>
        </w:rPr>
      </w:pPr>
      <w:r w:rsidRPr="00215CBD">
        <w:rPr>
          <w:rFonts w:ascii="Arial" w:hAnsi="Arial" w:cs="Arial"/>
        </w:rPr>
        <w:t xml:space="preserve">Deliverables that the contractors shall supply are detailed in Section 5 Table 2. </w:t>
      </w:r>
    </w:p>
    <w:p w14:paraId="3BE7D0A1" w14:textId="77777777" w:rsidR="00462987" w:rsidRPr="00215CBD" w:rsidRDefault="00462987" w:rsidP="00462987">
      <w:pPr>
        <w:rPr>
          <w:rFonts w:ascii="Arial" w:hAnsi="Arial" w:cs="Arial"/>
        </w:rPr>
      </w:pPr>
      <w:r w:rsidRPr="00215CBD">
        <w:rPr>
          <w:rFonts w:ascii="Arial" w:hAnsi="Arial" w:cs="Arial"/>
        </w:rPr>
        <w:t xml:space="preserve">A list of </w:t>
      </w:r>
      <w:proofErr w:type="spellStart"/>
      <w:r w:rsidRPr="00215CBD">
        <w:rPr>
          <w:rFonts w:ascii="Arial" w:hAnsi="Arial" w:cs="Arial"/>
        </w:rPr>
        <w:t>GFx</w:t>
      </w:r>
      <w:proofErr w:type="spellEnd"/>
      <w:r w:rsidRPr="00215CBD">
        <w:rPr>
          <w:rFonts w:ascii="Arial" w:hAnsi="Arial" w:cs="Arial"/>
        </w:rPr>
        <w:t xml:space="preserve"> including Alt Nav technology supplier draft ICDs, SET 309 artefacts and EDP deliverables can be found in Annex A.</w:t>
      </w:r>
    </w:p>
    <w:p w14:paraId="473B8947" w14:textId="77777777" w:rsidR="00462987" w:rsidRPr="00215CBD" w:rsidRDefault="00462987" w:rsidP="00462987">
      <w:pPr>
        <w:rPr>
          <w:rFonts w:ascii="Arial" w:hAnsi="Arial" w:cs="Arial"/>
        </w:rPr>
      </w:pPr>
      <w:r w:rsidRPr="00215CBD">
        <w:rPr>
          <w:rFonts w:ascii="Arial" w:hAnsi="Arial" w:cs="Arial"/>
        </w:rPr>
        <w:t xml:space="preserve">Please note: While MoD is the customer for this information, it should be anticipated that observations and recommendations will be passed on to other developers in industry under MoD contracts.  </w:t>
      </w:r>
    </w:p>
    <w:p w14:paraId="520E4BFF" w14:textId="77777777" w:rsidR="00462987" w:rsidRPr="00215CBD" w:rsidRDefault="00462987" w:rsidP="00462987">
      <w:pPr>
        <w:rPr>
          <w:rFonts w:ascii="Arial" w:hAnsi="Arial" w:cs="Arial"/>
        </w:rPr>
      </w:pPr>
      <w:r w:rsidRPr="00215CBD">
        <w:rPr>
          <w:rFonts w:ascii="Arial" w:hAnsi="Arial" w:cs="Arial"/>
        </w:rPr>
        <w:t>Security classification of the project is detailed in the Security Aspects Letter (SAL) at Annex B to Schedule 2.</w:t>
      </w:r>
    </w:p>
    <w:p w14:paraId="0986625C" w14:textId="77777777" w:rsidR="00462987" w:rsidRPr="00215CBD" w:rsidRDefault="00462987" w:rsidP="00462987">
      <w:pPr>
        <w:pStyle w:val="Heading2"/>
        <w:numPr>
          <w:ilvl w:val="1"/>
          <w:numId w:val="2"/>
        </w:numPr>
        <w:rPr>
          <w:rFonts w:eastAsia="Times New Roman" w:cs="Arial"/>
        </w:rPr>
      </w:pPr>
      <w:r w:rsidRPr="00215CBD">
        <w:rPr>
          <w:rFonts w:eastAsia="Times New Roman" w:cs="Arial"/>
        </w:rPr>
        <w:t>Core Activities - Work Package 1.0</w:t>
      </w:r>
    </w:p>
    <w:p w14:paraId="03782C68" w14:textId="77777777" w:rsidR="00462987" w:rsidRPr="00215CBD" w:rsidRDefault="00462987" w:rsidP="00462987">
      <w:pPr>
        <w:rPr>
          <w:rFonts w:ascii="Arial" w:hAnsi="Arial" w:cs="Arial"/>
        </w:rPr>
      </w:pPr>
    </w:p>
    <w:p w14:paraId="344C421C" w14:textId="77777777" w:rsidR="00462987" w:rsidRPr="00215CBD" w:rsidRDefault="00462987" w:rsidP="00462987">
      <w:pPr>
        <w:pStyle w:val="Heading3"/>
        <w:numPr>
          <w:ilvl w:val="2"/>
          <w:numId w:val="2"/>
        </w:numPr>
        <w:rPr>
          <w:rFonts w:eastAsia="Times New Roman" w:cs="Arial"/>
        </w:rPr>
      </w:pPr>
      <w:r w:rsidRPr="00215CBD">
        <w:rPr>
          <w:rFonts w:eastAsia="Times New Roman" w:cs="Arial"/>
        </w:rPr>
        <w:t>WP 1.1 - Architecture Studies</w:t>
      </w:r>
    </w:p>
    <w:p w14:paraId="6C910C14" w14:textId="77777777" w:rsidR="00462987" w:rsidRPr="00215CBD" w:rsidRDefault="00462987" w:rsidP="00462987">
      <w:pPr>
        <w:rPr>
          <w:rFonts w:ascii="Arial" w:hAnsi="Arial" w:cs="Arial"/>
          <w:highlight w:val="yellow"/>
        </w:rPr>
      </w:pPr>
    </w:p>
    <w:p w14:paraId="1389484A" w14:textId="77777777" w:rsidR="00462987" w:rsidRPr="00215CBD" w:rsidRDefault="00462987" w:rsidP="00462987">
      <w:pPr>
        <w:rPr>
          <w:rFonts w:ascii="Arial" w:hAnsi="Arial" w:cs="Arial"/>
        </w:rPr>
      </w:pPr>
      <w:r w:rsidRPr="00215CBD">
        <w:rPr>
          <w:rFonts w:ascii="Arial" w:hAnsi="Arial" w:cs="Arial"/>
        </w:rPr>
        <w:t xml:space="preserve">The contractor shall use their knowledge and experience to formulate and document architecture descriptions of a wide and diverse range of distinct in-service platform PNT architectures. Once these are agreed with the Authority, the contractor shall develop and document a set of Alt-Nav technology insertion/merging options for each of the PNT system architectures, with associated information on: strengths, weaknesses, limitations, risks, </w:t>
      </w:r>
      <w:proofErr w:type="gramStart"/>
      <w:r w:rsidRPr="00215CBD">
        <w:rPr>
          <w:rFonts w:ascii="Arial" w:hAnsi="Arial" w:cs="Arial"/>
        </w:rPr>
        <w:lastRenderedPageBreak/>
        <w:t>complexity</w:t>
      </w:r>
      <w:proofErr w:type="gramEnd"/>
      <w:r w:rsidRPr="00215CBD">
        <w:rPr>
          <w:rFonts w:ascii="Arial" w:hAnsi="Arial" w:cs="Arial"/>
        </w:rPr>
        <w:t xml:space="preserve"> and relative cost. The contractor shall then seek agreement from the Authority as to which insertion options to take forward to the next stage (WP1.3).</w:t>
      </w:r>
    </w:p>
    <w:p w14:paraId="14A6FD73" w14:textId="77777777" w:rsidR="00462987" w:rsidRPr="00215CBD" w:rsidRDefault="00462987" w:rsidP="00462987">
      <w:pPr>
        <w:rPr>
          <w:rFonts w:ascii="Arial" w:hAnsi="Arial" w:cs="Arial"/>
        </w:rPr>
      </w:pPr>
      <w:r w:rsidRPr="00215CBD">
        <w:rPr>
          <w:rFonts w:ascii="Arial" w:hAnsi="Arial" w:cs="Arial"/>
        </w:rPr>
        <w:t>Example configurations have been outlined in the scope and illustrative examples of integration configurations are provided in Annex G, Figure 1.</w:t>
      </w:r>
    </w:p>
    <w:p w14:paraId="6555F1F4" w14:textId="77777777" w:rsidR="00462987" w:rsidRPr="00215CBD" w:rsidRDefault="00462987" w:rsidP="00462987">
      <w:pPr>
        <w:pStyle w:val="Heading3"/>
        <w:numPr>
          <w:ilvl w:val="2"/>
          <w:numId w:val="2"/>
        </w:numPr>
        <w:rPr>
          <w:rFonts w:eastAsia="Calibri" w:cs="Arial"/>
        </w:rPr>
      </w:pPr>
      <w:r w:rsidRPr="00215CBD">
        <w:rPr>
          <w:rFonts w:eastAsia="Calibri" w:cs="Arial"/>
        </w:rPr>
        <w:t>WP 1.2 - Interface Development</w:t>
      </w:r>
    </w:p>
    <w:p w14:paraId="2D2FFAEE" w14:textId="77777777" w:rsidR="00462987" w:rsidRPr="00215CBD" w:rsidRDefault="00462987" w:rsidP="00462987">
      <w:pPr>
        <w:rPr>
          <w:rFonts w:ascii="Arial" w:hAnsi="Arial" w:cs="Arial"/>
        </w:rPr>
      </w:pPr>
      <w:r w:rsidRPr="00215CBD">
        <w:rPr>
          <w:rFonts w:ascii="Arial" w:hAnsi="Arial" w:cs="Arial"/>
        </w:rPr>
        <w:t xml:space="preserve">The Data Merging contractors shall engage with the NATO SET-309 Task Group to de-risk interoperability with other Alt Nav initiatives across the NATO nations. The Data Merging contractors shall engage with the contractors that are developing the Alt Nav PNT data sources to develop and refine the definitions of their data interfaces, to enable and refine the data merging task.    </w:t>
      </w:r>
    </w:p>
    <w:p w14:paraId="24BA3569" w14:textId="77777777" w:rsidR="00462987" w:rsidRPr="00215CBD" w:rsidRDefault="00462987" w:rsidP="00462987">
      <w:pPr>
        <w:pStyle w:val="Heading3"/>
        <w:numPr>
          <w:ilvl w:val="2"/>
          <w:numId w:val="2"/>
        </w:numPr>
        <w:rPr>
          <w:rFonts w:cs="Arial"/>
        </w:rPr>
      </w:pPr>
      <w:r w:rsidRPr="00215CBD">
        <w:rPr>
          <w:rFonts w:cs="Arial"/>
        </w:rPr>
        <w:t>WP 1.3 - Technology De-risking</w:t>
      </w:r>
    </w:p>
    <w:p w14:paraId="169FB26C" w14:textId="77777777" w:rsidR="00462987" w:rsidRPr="00215CBD" w:rsidRDefault="00462987" w:rsidP="00462987">
      <w:pPr>
        <w:rPr>
          <w:rFonts w:ascii="Arial" w:hAnsi="Arial" w:cs="Arial"/>
        </w:rPr>
      </w:pPr>
      <w:r w:rsidRPr="00215CBD">
        <w:rPr>
          <w:rFonts w:ascii="Arial" w:hAnsi="Arial" w:cs="Arial"/>
        </w:rPr>
        <w:t>Using the architectural study outputs in WP1.1, and information gleaned from WP1.2, the contractor shall mature the data merging technology through the TRL’s building towards or achieving TRL 6 including a demonstration of this maturity.</w:t>
      </w:r>
    </w:p>
    <w:p w14:paraId="078C9255" w14:textId="77777777" w:rsidR="00462987" w:rsidRPr="00215CBD" w:rsidRDefault="00462987" w:rsidP="00462987">
      <w:pPr>
        <w:rPr>
          <w:rFonts w:ascii="Arial" w:hAnsi="Arial" w:cs="Arial"/>
        </w:rPr>
      </w:pPr>
      <w:r w:rsidRPr="00215CBD">
        <w:rPr>
          <w:rFonts w:ascii="Arial" w:hAnsi="Arial" w:cs="Arial"/>
        </w:rPr>
        <w:t xml:space="preserve">The Authority expects the demonstration of Data Merging maturity to be achieved through the development, </w:t>
      </w:r>
      <w:proofErr w:type="gramStart"/>
      <w:r w:rsidRPr="00215CBD">
        <w:rPr>
          <w:rFonts w:ascii="Arial" w:hAnsi="Arial" w:cs="Arial"/>
        </w:rPr>
        <w:t>documentation</w:t>
      </w:r>
      <w:proofErr w:type="gramEnd"/>
      <w:r w:rsidRPr="00215CBD">
        <w:rPr>
          <w:rFonts w:ascii="Arial" w:hAnsi="Arial" w:cs="Arial"/>
        </w:rPr>
        <w:t xml:space="preserve"> and demonstration of real-time emulations of the whole PNT system (legacy plus Alt Nav) using representative ICDs of in-service PNT devices (e.g., INS GPS) where possible and chosen in conjunction with the Authority and draft Alt Nav Technology ICDs (see WP1.2). These emulations should in corporate representative data rates and latencies as well as a representative spread of simulated PNT sub-system (in particular Alt Nav) errors – from best to worst performance. Emulations should, for lower TRL demonstrations be software based with Higher TRL demonstrations being hardware in the loop – with data flowing across genuine data interfaces between physically separate hardware units. </w:t>
      </w:r>
    </w:p>
    <w:p w14:paraId="36D68A17" w14:textId="77777777" w:rsidR="00462987" w:rsidRPr="00215CBD" w:rsidRDefault="00462987" w:rsidP="00462987">
      <w:pPr>
        <w:rPr>
          <w:rFonts w:ascii="Arial" w:hAnsi="Arial" w:cs="Arial"/>
        </w:rPr>
      </w:pPr>
      <w:r w:rsidRPr="00215CBD">
        <w:rPr>
          <w:rFonts w:ascii="Arial" w:hAnsi="Arial" w:cs="Arial"/>
        </w:rPr>
        <w:t>A key consideration for the fusion of data within the data merging architectures is the ‘assuredness’ of the PNT data throughout. The contractor shall seek advice on ‘assuredness’ from the Authority. The Authority acknowledges that use of existing PNT data interfaces will constrain the extent of PNT assuredness, but it is essential that every reasonable attempt is made to avoid misleading PNT data from corrupting the main platform PNT solution(s). As an aid to this, statistically valid estimated uncertainty and system health meta data should be passed to any data fusion element of the data merging system with every single Alt-Nav technology measurement.</w:t>
      </w:r>
    </w:p>
    <w:p w14:paraId="5F7C6B92" w14:textId="77777777" w:rsidR="00462987" w:rsidRPr="00215CBD" w:rsidRDefault="00462987" w:rsidP="00462987">
      <w:pPr>
        <w:rPr>
          <w:rFonts w:ascii="Arial" w:hAnsi="Arial" w:cs="Arial"/>
        </w:rPr>
      </w:pPr>
      <w:r w:rsidRPr="00215CBD">
        <w:rPr>
          <w:rFonts w:ascii="Arial" w:hAnsi="Arial" w:cs="Arial"/>
        </w:rPr>
        <w:t xml:space="preserve">The integration development effort is to explore the value of mathematical models implemented in software to simulate the measurement outputs from Alt-Nav technologies, both for demonstration purposes and in due course as a method of checking that the Alt Nav PNT data source system is operating within normal parameters.  Should the PNT solution stray outside normal behaviour, its contribution should be excluded. </w:t>
      </w:r>
    </w:p>
    <w:p w14:paraId="4337AA5D" w14:textId="77777777" w:rsidR="00462987" w:rsidRPr="00215CBD" w:rsidRDefault="00462987" w:rsidP="00462987">
      <w:pPr>
        <w:rPr>
          <w:rFonts w:ascii="Arial" w:hAnsi="Arial" w:cs="Arial"/>
        </w:rPr>
      </w:pPr>
    </w:p>
    <w:p w14:paraId="498F81F5" w14:textId="77777777" w:rsidR="00462987" w:rsidRPr="00215CBD" w:rsidRDefault="00462987" w:rsidP="00462987">
      <w:pPr>
        <w:rPr>
          <w:rFonts w:ascii="Arial" w:hAnsi="Arial" w:cs="Arial"/>
        </w:rPr>
      </w:pPr>
      <w:r w:rsidRPr="00215CBD">
        <w:rPr>
          <w:rFonts w:ascii="Arial" w:hAnsi="Arial" w:cs="Arial"/>
        </w:rPr>
        <w:t xml:space="preserve">In the early stages this de-risking activity process will include mathematical analysis, modelling, algorithm development and simulation. The contractor shall produce a generic system behaviour model. </w:t>
      </w:r>
    </w:p>
    <w:p w14:paraId="21797B7B" w14:textId="77777777" w:rsidR="00462987" w:rsidRPr="00215CBD" w:rsidRDefault="00462987" w:rsidP="00462987">
      <w:pPr>
        <w:pStyle w:val="Heading3"/>
        <w:numPr>
          <w:ilvl w:val="2"/>
          <w:numId w:val="2"/>
        </w:numPr>
        <w:rPr>
          <w:rFonts w:cs="Arial"/>
        </w:rPr>
      </w:pPr>
      <w:r w:rsidRPr="00215CBD">
        <w:rPr>
          <w:rFonts w:cs="Arial"/>
        </w:rPr>
        <w:t xml:space="preserve">WP 1.4 - Requirements Setting </w:t>
      </w:r>
    </w:p>
    <w:p w14:paraId="4C82F19A" w14:textId="77777777" w:rsidR="00462987" w:rsidRPr="00215CBD" w:rsidRDefault="00462987" w:rsidP="00462987">
      <w:pPr>
        <w:rPr>
          <w:rFonts w:ascii="Arial" w:hAnsi="Arial" w:cs="Arial"/>
        </w:rPr>
      </w:pPr>
      <w:r w:rsidRPr="00215CBD">
        <w:rPr>
          <w:rFonts w:ascii="Arial" w:hAnsi="Arial" w:cs="Arial"/>
        </w:rPr>
        <w:t>The contractor shall provide information to the Authority to help define System requirements from the Data Merging Function framed as:</w:t>
      </w:r>
    </w:p>
    <w:p w14:paraId="567B8B91" w14:textId="77777777" w:rsidR="00462987" w:rsidRPr="00215CBD" w:rsidRDefault="00462987" w:rsidP="00462987">
      <w:pPr>
        <w:pStyle w:val="ListParagraph"/>
        <w:numPr>
          <w:ilvl w:val="0"/>
          <w:numId w:val="10"/>
        </w:numPr>
      </w:pPr>
      <w:r w:rsidRPr="00215CBD">
        <w:lastRenderedPageBreak/>
        <w:t>Key User Requirements (KURs).</w:t>
      </w:r>
    </w:p>
    <w:p w14:paraId="5CA625B9" w14:textId="77777777" w:rsidR="00462987" w:rsidRPr="00215CBD" w:rsidRDefault="00462987" w:rsidP="00462987">
      <w:pPr>
        <w:pStyle w:val="ListParagraph"/>
        <w:numPr>
          <w:ilvl w:val="0"/>
          <w:numId w:val="10"/>
        </w:numPr>
      </w:pPr>
      <w:r w:rsidRPr="00215CBD">
        <w:t>Entries for the System Requirement Document (SRD).</w:t>
      </w:r>
    </w:p>
    <w:p w14:paraId="6D020132" w14:textId="77777777" w:rsidR="00462987" w:rsidRPr="00215CBD" w:rsidRDefault="00462987" w:rsidP="00462987">
      <w:pPr>
        <w:ind w:left="1080"/>
        <w:rPr>
          <w:rFonts w:ascii="Arial" w:hAnsi="Arial" w:cs="Arial"/>
        </w:rPr>
      </w:pPr>
    </w:p>
    <w:p w14:paraId="00F4D6F3" w14:textId="77777777" w:rsidR="00462987" w:rsidRPr="00215CBD" w:rsidRDefault="00462987" w:rsidP="00462987">
      <w:pPr>
        <w:rPr>
          <w:rFonts w:ascii="Arial" w:hAnsi="Arial" w:cs="Arial"/>
        </w:rPr>
      </w:pPr>
      <w:r w:rsidRPr="00215CBD">
        <w:rPr>
          <w:rFonts w:ascii="Arial" w:hAnsi="Arial" w:cs="Arial"/>
        </w:rPr>
        <w:t>Provided with the SRD of a Generic GNSS Rx, what refinements would be needed to describe the functions of the Data Merging process.</w:t>
      </w:r>
    </w:p>
    <w:p w14:paraId="4BE6DE73" w14:textId="77777777" w:rsidR="00462987" w:rsidRPr="00215CBD" w:rsidRDefault="00462987" w:rsidP="00462987">
      <w:pPr>
        <w:pStyle w:val="Heading3"/>
        <w:numPr>
          <w:ilvl w:val="2"/>
          <w:numId w:val="2"/>
        </w:numPr>
        <w:rPr>
          <w:rFonts w:cs="Arial"/>
        </w:rPr>
      </w:pPr>
      <w:r w:rsidRPr="00215CBD">
        <w:rPr>
          <w:rFonts w:cs="Arial"/>
        </w:rPr>
        <w:t xml:space="preserve">WP 1.5 - Project Management </w:t>
      </w:r>
    </w:p>
    <w:p w14:paraId="72F0C821" w14:textId="77777777" w:rsidR="00462987" w:rsidRPr="00215CBD" w:rsidRDefault="00462987" w:rsidP="00462987">
      <w:pPr>
        <w:rPr>
          <w:rFonts w:ascii="Arial" w:hAnsi="Arial" w:cs="Arial"/>
        </w:rPr>
      </w:pPr>
      <w:r w:rsidRPr="00215CBD">
        <w:rPr>
          <w:rFonts w:ascii="Arial" w:hAnsi="Arial" w:cs="Arial"/>
        </w:rPr>
        <w:t>The contractor shall identify a list of activities to be undertaken and provide a Project Management Plan in a format compatible with MS Office, against which progress can be assessed. This should include (but is not limited to):</w:t>
      </w:r>
    </w:p>
    <w:p w14:paraId="1A3A83F1" w14:textId="77777777" w:rsidR="00462987" w:rsidRPr="00215CBD" w:rsidRDefault="00462987" w:rsidP="00462987">
      <w:pPr>
        <w:pStyle w:val="ListParagraph"/>
        <w:numPr>
          <w:ilvl w:val="0"/>
          <w:numId w:val="12"/>
        </w:numPr>
      </w:pPr>
      <w:r w:rsidRPr="00215CBD">
        <w:t>Regular update briefings / meetings with the authority team.</w:t>
      </w:r>
    </w:p>
    <w:p w14:paraId="51E46208" w14:textId="77777777" w:rsidR="00462987" w:rsidRPr="00215CBD" w:rsidRDefault="00462987" w:rsidP="00462987">
      <w:pPr>
        <w:pStyle w:val="ListParagraph"/>
        <w:numPr>
          <w:ilvl w:val="0"/>
          <w:numId w:val="12"/>
        </w:numPr>
      </w:pPr>
      <w:r w:rsidRPr="00215CBD">
        <w:t xml:space="preserve">Regular contact (at least weekly) with the authority Project Manager. </w:t>
      </w:r>
    </w:p>
    <w:p w14:paraId="4191B090" w14:textId="77777777" w:rsidR="00462987" w:rsidRPr="00215CBD" w:rsidRDefault="00462987" w:rsidP="00462987">
      <w:pPr>
        <w:pStyle w:val="ListParagraph"/>
        <w:numPr>
          <w:ilvl w:val="0"/>
          <w:numId w:val="12"/>
        </w:numPr>
      </w:pPr>
      <w:r w:rsidRPr="00215CBD">
        <w:t xml:space="preserve">Identification of risks, mitigations, </w:t>
      </w:r>
      <w:proofErr w:type="gramStart"/>
      <w:r w:rsidRPr="00215CBD">
        <w:t>issues</w:t>
      </w:r>
      <w:proofErr w:type="gramEnd"/>
      <w:r w:rsidRPr="00215CBD">
        <w:t xml:space="preserve"> and efficient early flagging of problems arising. </w:t>
      </w:r>
    </w:p>
    <w:p w14:paraId="0D2F4E1F" w14:textId="77777777" w:rsidR="00462987" w:rsidRPr="00215CBD" w:rsidRDefault="00462987" w:rsidP="00462987">
      <w:pPr>
        <w:pStyle w:val="ListParagraph"/>
        <w:numPr>
          <w:ilvl w:val="0"/>
          <w:numId w:val="12"/>
        </w:numPr>
      </w:pPr>
      <w:r w:rsidRPr="00215CBD">
        <w:t xml:space="preserve">Identification of assumptions and dependencies. </w:t>
      </w:r>
    </w:p>
    <w:p w14:paraId="6AD4AB83" w14:textId="77777777" w:rsidR="00462987" w:rsidRPr="00215CBD" w:rsidRDefault="00462987" w:rsidP="00462987">
      <w:pPr>
        <w:pStyle w:val="ListParagraph"/>
        <w:numPr>
          <w:ilvl w:val="0"/>
          <w:numId w:val="12"/>
        </w:numPr>
      </w:pPr>
      <w:r w:rsidRPr="00215CBD">
        <w:t xml:space="preserve">Provision of timely monthly evidence of progress to support Authority Accruals processes (percentage progress against all milestones and associated financial value of work completed as a minimum). </w:t>
      </w:r>
    </w:p>
    <w:p w14:paraId="7BC4BFE4" w14:textId="77777777" w:rsidR="00462987" w:rsidRPr="00215CBD" w:rsidRDefault="00462987" w:rsidP="00462987">
      <w:pPr>
        <w:pStyle w:val="ListParagraph"/>
        <w:numPr>
          <w:ilvl w:val="0"/>
          <w:numId w:val="12"/>
        </w:numPr>
      </w:pPr>
      <w:r w:rsidRPr="00215CBD">
        <w:t xml:space="preserve">Proposed strategies for managing engagement with key stakeholders (i.e., EDP, DSTL, other Alt Nav suppliers (as appropriate), platform POCs). </w:t>
      </w:r>
    </w:p>
    <w:p w14:paraId="46027F0B" w14:textId="77777777" w:rsidR="00462987" w:rsidRPr="00215CBD" w:rsidRDefault="00462987" w:rsidP="00462987">
      <w:pPr>
        <w:pStyle w:val="ListParagraph"/>
        <w:numPr>
          <w:ilvl w:val="0"/>
          <w:numId w:val="12"/>
        </w:numPr>
      </w:pPr>
      <w:r w:rsidRPr="00215CBD">
        <w:t>Proposed reporting formats (both document and presentational).</w:t>
      </w:r>
    </w:p>
    <w:p w14:paraId="68D0B484" w14:textId="77777777" w:rsidR="00462987" w:rsidRPr="00215CBD" w:rsidRDefault="00462987" w:rsidP="00462987">
      <w:pPr>
        <w:pStyle w:val="ListParagraph"/>
        <w:numPr>
          <w:ilvl w:val="0"/>
          <w:numId w:val="12"/>
        </w:numPr>
      </w:pPr>
      <w:r w:rsidRPr="00215CBD">
        <w:t>Reporting progress against the Social Value Performance Objectives at Table 1 of Condition 46.6 of the contract.</w:t>
      </w:r>
    </w:p>
    <w:p w14:paraId="29AA1EE5" w14:textId="77777777" w:rsidR="00462987" w:rsidRPr="00215CBD" w:rsidRDefault="00462987" w:rsidP="00462987">
      <w:pPr>
        <w:rPr>
          <w:rFonts w:ascii="Arial" w:eastAsia="Calibri" w:hAnsi="Arial" w:cs="Arial"/>
        </w:rPr>
      </w:pPr>
    </w:p>
    <w:p w14:paraId="7E700317" w14:textId="77777777" w:rsidR="00462987" w:rsidRPr="00215CBD" w:rsidRDefault="00462987" w:rsidP="00462987">
      <w:pPr>
        <w:pStyle w:val="Heading2"/>
        <w:numPr>
          <w:ilvl w:val="1"/>
          <w:numId w:val="2"/>
        </w:numPr>
        <w:rPr>
          <w:rFonts w:eastAsia="Times New Roman" w:cs="Arial"/>
        </w:rPr>
      </w:pPr>
      <w:r w:rsidRPr="00215CBD">
        <w:rPr>
          <w:rFonts w:eastAsia="Times New Roman" w:cs="Arial"/>
        </w:rPr>
        <w:t xml:space="preserve">Option 1 - Work Package 2 </w:t>
      </w:r>
    </w:p>
    <w:p w14:paraId="2A3389A2" w14:textId="77777777" w:rsidR="00462987" w:rsidRPr="00215CBD" w:rsidRDefault="00462987" w:rsidP="00462987">
      <w:pPr>
        <w:ind w:left="576"/>
        <w:rPr>
          <w:rFonts w:ascii="Arial" w:hAnsi="Arial" w:cs="Arial"/>
        </w:rPr>
      </w:pPr>
      <w:r w:rsidRPr="00215CBD">
        <w:rPr>
          <w:rFonts w:ascii="Arial" w:hAnsi="Arial" w:cs="Arial"/>
        </w:rPr>
        <w:br/>
        <w:t>The Core Tasks establish generic Data Merging designs.  Optional Task 1 builds on this activity by adding the findings of the EDP tasks.  The intention is to broaden and deepen the activities described in the Core Tasks, guided by the platform specific information determined by the EDP contractors.</w:t>
      </w:r>
    </w:p>
    <w:p w14:paraId="1633E47F" w14:textId="77777777" w:rsidR="00462987" w:rsidRPr="00215CBD" w:rsidRDefault="00462987" w:rsidP="00462987">
      <w:pPr>
        <w:pStyle w:val="Heading3"/>
        <w:numPr>
          <w:ilvl w:val="2"/>
          <w:numId w:val="2"/>
        </w:numPr>
        <w:rPr>
          <w:rFonts w:cs="Arial"/>
        </w:rPr>
      </w:pPr>
      <w:r w:rsidRPr="00215CBD">
        <w:rPr>
          <w:rFonts w:cs="Arial"/>
        </w:rPr>
        <w:t xml:space="preserve">WP 2.1 - Architecture Studies </w:t>
      </w:r>
    </w:p>
    <w:p w14:paraId="5FD18B0A" w14:textId="77777777" w:rsidR="00462987" w:rsidRPr="00215CBD" w:rsidRDefault="00462987" w:rsidP="00462987">
      <w:pPr>
        <w:rPr>
          <w:rFonts w:ascii="Arial" w:hAnsi="Arial" w:cs="Arial"/>
        </w:rPr>
      </w:pPr>
      <w:r w:rsidRPr="00215CBD">
        <w:rPr>
          <w:rFonts w:ascii="Arial" w:hAnsi="Arial" w:cs="Arial"/>
        </w:rPr>
        <w:t>The contractor shall utilise EDP outputs described in Table 1 to develop a detailed determination of the architectural design and the circumstances that could affect the integration/insertion schema for introducing Alt Nav capability to the representative platforms.</w:t>
      </w:r>
    </w:p>
    <w:p w14:paraId="04CFF39A" w14:textId="77777777" w:rsidR="00462987" w:rsidRPr="00215CBD" w:rsidRDefault="00462987" w:rsidP="00462987">
      <w:pPr>
        <w:rPr>
          <w:rFonts w:ascii="Arial" w:hAnsi="Arial" w:cs="Arial"/>
        </w:rPr>
      </w:pPr>
      <w:r w:rsidRPr="00215CBD">
        <w:rPr>
          <w:rFonts w:ascii="Arial" w:hAnsi="Arial" w:cs="Arial"/>
        </w:rPr>
        <w:t xml:space="preserve">For each distinct, genuine platform PNT architecture provided by the EDP, the contractor shall adapt the most similar generic data </w:t>
      </w:r>
      <w:r w:rsidRPr="00215CBD">
        <w:rPr>
          <w:rFonts w:ascii="Arial" w:hAnsi="Arial" w:cs="Arial"/>
          <w:color w:val="000000"/>
          <w:shd w:val="clear" w:color="auto" w:fill="FFFFFF"/>
        </w:rPr>
        <w:t xml:space="preserve">merging </w:t>
      </w:r>
      <w:r w:rsidRPr="00215CBD">
        <w:rPr>
          <w:rFonts w:ascii="Arial" w:hAnsi="Arial" w:cs="Arial"/>
        </w:rPr>
        <w:t xml:space="preserve">architecture configuration from WP1. The contractor shall, as part of their report include how the EDP </w:t>
      </w:r>
      <w:proofErr w:type="spellStart"/>
      <w:r w:rsidRPr="00215CBD">
        <w:rPr>
          <w:rFonts w:ascii="Arial" w:hAnsi="Arial" w:cs="Arial"/>
        </w:rPr>
        <w:t>GFx</w:t>
      </w:r>
      <w:proofErr w:type="spellEnd"/>
      <w:r w:rsidRPr="00215CBD">
        <w:rPr>
          <w:rFonts w:ascii="Arial" w:hAnsi="Arial" w:cs="Arial"/>
        </w:rPr>
        <w:t xml:space="preserve"> was used to mature their designs for a cost effective, generic design for each proposed architectural integration configuration of Alt Nav PNT systems with justification arguments for each.</w:t>
      </w:r>
    </w:p>
    <w:p w14:paraId="38C0FCD0" w14:textId="77777777" w:rsidR="00462987" w:rsidRPr="00215CBD" w:rsidRDefault="00462987" w:rsidP="00462987">
      <w:pPr>
        <w:rPr>
          <w:rFonts w:ascii="Arial" w:hAnsi="Arial" w:cs="Arial"/>
        </w:rPr>
      </w:pPr>
    </w:p>
    <w:p w14:paraId="5EAF954C" w14:textId="77777777" w:rsidR="00462987" w:rsidRPr="00215CBD" w:rsidRDefault="00462987" w:rsidP="00462987">
      <w:pPr>
        <w:pStyle w:val="Caption"/>
        <w:keepNext/>
        <w:rPr>
          <w:b/>
        </w:rPr>
      </w:pPr>
      <w:r w:rsidRPr="00215CBD">
        <w:rPr>
          <w:b/>
          <w:bCs/>
          <w:i w:val="0"/>
          <w:iCs w:val="0"/>
          <w:color w:val="auto"/>
          <w:sz w:val="22"/>
          <w:szCs w:val="22"/>
        </w:rPr>
        <w:t xml:space="preserve">Table </w:t>
      </w:r>
      <w:r w:rsidRPr="00215CBD">
        <w:rPr>
          <w:b/>
          <w:bCs/>
          <w:i w:val="0"/>
          <w:iCs w:val="0"/>
          <w:color w:val="auto"/>
          <w:sz w:val="22"/>
          <w:szCs w:val="22"/>
        </w:rPr>
        <w:fldChar w:fldCharType="begin"/>
      </w:r>
      <w:r w:rsidRPr="00215CBD">
        <w:rPr>
          <w:b/>
          <w:bCs/>
          <w:i w:val="0"/>
          <w:iCs w:val="0"/>
          <w:color w:val="auto"/>
          <w:sz w:val="22"/>
          <w:szCs w:val="22"/>
        </w:rPr>
        <w:instrText xml:space="preserve"> SEQ Table \* ARABIC </w:instrText>
      </w:r>
      <w:r w:rsidRPr="00215CBD">
        <w:rPr>
          <w:b/>
          <w:bCs/>
          <w:i w:val="0"/>
          <w:iCs w:val="0"/>
          <w:color w:val="auto"/>
          <w:sz w:val="22"/>
          <w:szCs w:val="22"/>
        </w:rPr>
        <w:fldChar w:fldCharType="separate"/>
      </w:r>
      <w:r w:rsidRPr="00215CBD">
        <w:rPr>
          <w:b/>
          <w:bCs/>
          <w:i w:val="0"/>
          <w:iCs w:val="0"/>
          <w:noProof/>
          <w:color w:val="auto"/>
          <w:sz w:val="22"/>
          <w:szCs w:val="22"/>
        </w:rPr>
        <w:t>1</w:t>
      </w:r>
      <w:r w:rsidRPr="00215CBD">
        <w:rPr>
          <w:b/>
          <w:bCs/>
          <w:i w:val="0"/>
          <w:iCs w:val="0"/>
          <w:color w:val="auto"/>
          <w:sz w:val="22"/>
          <w:szCs w:val="22"/>
        </w:rPr>
        <w:fldChar w:fldCharType="end"/>
      </w:r>
      <w:r w:rsidRPr="00215CBD">
        <w:rPr>
          <w:b/>
          <w:bCs/>
          <w:i w:val="0"/>
          <w:iCs w:val="0"/>
          <w:color w:val="auto"/>
          <w:sz w:val="22"/>
          <w:szCs w:val="22"/>
        </w:rPr>
        <w:t xml:space="preserve"> EDP </w:t>
      </w:r>
      <w:r w:rsidRPr="00215CBD">
        <w:rPr>
          <w:b/>
          <w:i w:val="0"/>
          <w:color w:val="auto"/>
          <w:sz w:val="22"/>
          <w:szCs w:val="22"/>
        </w:rPr>
        <w:t>Outputs</w:t>
      </w:r>
    </w:p>
    <w:tbl>
      <w:tblPr>
        <w:tblpPr w:leftFromText="180" w:rightFromText="180" w:vertAnchor="text" w:tblpX="557" w:tblpY="1"/>
        <w:tblOverlap w:val="neve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2438"/>
        <w:gridCol w:w="4499"/>
      </w:tblGrid>
      <w:tr w:rsidR="00462987" w:rsidRPr="00215CBD" w14:paraId="4A4B97AE" w14:textId="77777777" w:rsidTr="00462987">
        <w:trPr>
          <w:trHeight w:val="702"/>
        </w:trPr>
        <w:tc>
          <w:tcPr>
            <w:tcW w:w="988" w:type="pct"/>
            <w:tcBorders>
              <w:top w:val="single" w:sz="4" w:space="0" w:color="auto"/>
              <w:left w:val="single" w:sz="4" w:space="0" w:color="auto"/>
              <w:bottom w:val="single" w:sz="4" w:space="0" w:color="auto"/>
              <w:right w:val="single" w:sz="4" w:space="0" w:color="auto"/>
            </w:tcBorders>
          </w:tcPr>
          <w:p w14:paraId="10FF675E" w14:textId="77777777" w:rsidR="00462987" w:rsidRPr="00215CBD" w:rsidRDefault="00462987">
            <w:pPr>
              <w:spacing w:after="0" w:line="240" w:lineRule="auto"/>
              <w:rPr>
                <w:rFonts w:ascii="Arial" w:hAnsi="Arial" w:cs="Arial"/>
                <w:b/>
                <w:lang w:eastAsia="en-US"/>
              </w:rPr>
            </w:pPr>
            <w:r w:rsidRPr="00215CBD">
              <w:rPr>
                <w:rFonts w:ascii="Arial" w:hAnsi="Arial" w:cs="Arial"/>
                <w:b/>
                <w:lang w:eastAsia="en-US"/>
              </w:rPr>
              <w:t xml:space="preserve">WP </w:t>
            </w:r>
            <w:proofErr w:type="gramStart"/>
            <w:r w:rsidRPr="00215CBD">
              <w:rPr>
                <w:rFonts w:ascii="Arial" w:hAnsi="Arial" w:cs="Arial"/>
                <w:b/>
                <w:lang w:eastAsia="en-US"/>
              </w:rPr>
              <w:t>1.2  Establish</w:t>
            </w:r>
            <w:proofErr w:type="gramEnd"/>
            <w:r w:rsidRPr="00215CBD">
              <w:rPr>
                <w:rFonts w:ascii="Arial" w:hAnsi="Arial" w:cs="Arial"/>
                <w:b/>
                <w:lang w:eastAsia="en-US"/>
              </w:rPr>
              <w:t xml:space="preserve"> the application’s requirements </w:t>
            </w:r>
            <w:r w:rsidRPr="00215CBD">
              <w:rPr>
                <w:rFonts w:ascii="Arial" w:hAnsi="Arial" w:cs="Arial"/>
                <w:b/>
                <w:lang w:eastAsia="en-US"/>
              </w:rPr>
              <w:lastRenderedPageBreak/>
              <w:t>and constraints.</w:t>
            </w:r>
          </w:p>
          <w:p w14:paraId="312D4410" w14:textId="77777777" w:rsidR="00462987" w:rsidRPr="00215CBD" w:rsidRDefault="00462987">
            <w:pPr>
              <w:spacing w:after="0" w:line="240" w:lineRule="auto"/>
              <w:rPr>
                <w:rFonts w:ascii="Arial" w:hAnsi="Arial" w:cs="Arial"/>
                <w:b/>
                <w:lang w:eastAsia="en-US"/>
              </w:rPr>
            </w:pPr>
          </w:p>
        </w:tc>
        <w:tc>
          <w:tcPr>
            <w:tcW w:w="1410" w:type="pct"/>
            <w:tcBorders>
              <w:top w:val="single" w:sz="4" w:space="0" w:color="auto"/>
              <w:left w:val="single" w:sz="4" w:space="0" w:color="auto"/>
              <w:bottom w:val="single" w:sz="4" w:space="0" w:color="auto"/>
              <w:right w:val="single" w:sz="4" w:space="0" w:color="auto"/>
            </w:tcBorders>
          </w:tcPr>
          <w:p w14:paraId="3098D528"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lastRenderedPageBreak/>
              <w:t xml:space="preserve">Determine how the applications consume PNT data (Use Cases) and the required </w:t>
            </w:r>
            <w:r w:rsidRPr="00215CBD">
              <w:rPr>
                <w:rFonts w:ascii="Arial" w:hAnsi="Arial" w:cs="Arial"/>
                <w:lang w:eastAsia="en-US"/>
              </w:rPr>
              <w:lastRenderedPageBreak/>
              <w:t>characteristics of the data in the Use Case.</w:t>
            </w:r>
          </w:p>
          <w:p w14:paraId="723633F9" w14:textId="77777777" w:rsidR="00462987" w:rsidRPr="00215CBD" w:rsidRDefault="00462987">
            <w:pPr>
              <w:spacing w:after="0" w:line="240" w:lineRule="auto"/>
              <w:rPr>
                <w:rFonts w:ascii="Arial" w:hAnsi="Arial" w:cs="Arial"/>
                <w:lang w:eastAsia="en-US"/>
              </w:rPr>
            </w:pPr>
          </w:p>
        </w:tc>
        <w:tc>
          <w:tcPr>
            <w:tcW w:w="2602" w:type="pct"/>
            <w:tcBorders>
              <w:top w:val="single" w:sz="4" w:space="0" w:color="auto"/>
              <w:left w:val="single" w:sz="4" w:space="0" w:color="auto"/>
              <w:bottom w:val="single" w:sz="4" w:space="0" w:color="auto"/>
              <w:right w:val="single" w:sz="4" w:space="0" w:color="auto"/>
            </w:tcBorders>
          </w:tcPr>
          <w:p w14:paraId="2474CC7F"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lastRenderedPageBreak/>
              <w:t>WP 1.0 report will include:</w:t>
            </w:r>
          </w:p>
          <w:p w14:paraId="2FD5F37D" w14:textId="77777777" w:rsidR="00462987" w:rsidRPr="00215CBD" w:rsidRDefault="00462987">
            <w:pPr>
              <w:pStyle w:val="ListParagraph"/>
              <w:numPr>
                <w:ilvl w:val="0"/>
                <w:numId w:val="14"/>
              </w:numPr>
              <w:jc w:val="left"/>
              <w:rPr>
                <w:rFonts w:eastAsia="Calibri"/>
                <w:lang w:eastAsia="en-US"/>
              </w:rPr>
            </w:pPr>
            <w:r w:rsidRPr="00215CBD">
              <w:rPr>
                <w:lang w:eastAsia="en-US"/>
              </w:rPr>
              <w:t>A ‘chopped-down’, platform specific Geospatial and Temporal Reference Standards</w:t>
            </w:r>
            <w:r w:rsidRPr="00215CBD">
              <w:rPr>
                <w:vertAlign w:val="superscript"/>
                <w:lang w:eastAsia="en-US"/>
              </w:rPr>
              <w:t>2</w:t>
            </w:r>
            <w:r w:rsidRPr="00215CBD">
              <w:rPr>
                <w:lang w:eastAsia="en-US"/>
              </w:rPr>
              <w:t xml:space="preserve"> style collection of </w:t>
            </w:r>
            <w:r w:rsidRPr="00215CBD">
              <w:rPr>
                <w:lang w:eastAsia="en-US"/>
              </w:rPr>
              <w:lastRenderedPageBreak/>
              <w:t>information for each platform Use Case</w:t>
            </w:r>
            <w:r w:rsidRPr="00215CBD">
              <w:rPr>
                <w:rFonts w:eastAsia="Calibri"/>
                <w:lang w:eastAsia="en-US"/>
              </w:rPr>
              <w:t>.</w:t>
            </w:r>
          </w:p>
          <w:p w14:paraId="3DEAC399" w14:textId="77777777" w:rsidR="00462987" w:rsidRPr="00215CBD" w:rsidRDefault="00462987">
            <w:pPr>
              <w:pStyle w:val="ListParagraph"/>
              <w:numPr>
                <w:ilvl w:val="0"/>
                <w:numId w:val="14"/>
              </w:numPr>
              <w:jc w:val="left"/>
              <w:rPr>
                <w:rFonts w:eastAsia="Calibri"/>
                <w:lang w:eastAsia="en-US"/>
              </w:rPr>
            </w:pPr>
            <w:r w:rsidRPr="00215CBD">
              <w:rPr>
                <w:lang w:eastAsia="en-US"/>
              </w:rPr>
              <w:t xml:space="preserve">PNT related </w:t>
            </w:r>
            <w:proofErr w:type="spellStart"/>
            <w:r w:rsidRPr="00215CBD">
              <w:rPr>
                <w:lang w:eastAsia="en-US"/>
              </w:rPr>
              <w:t>MoDAF</w:t>
            </w:r>
            <w:proofErr w:type="spellEnd"/>
            <w:r w:rsidRPr="00215CBD">
              <w:rPr>
                <w:lang w:eastAsia="en-US"/>
              </w:rPr>
              <w:t>/</w:t>
            </w:r>
            <w:proofErr w:type="spellStart"/>
            <w:r w:rsidRPr="00215CBD">
              <w:rPr>
                <w:lang w:eastAsia="en-US"/>
              </w:rPr>
              <w:t>ToGAF</w:t>
            </w:r>
            <w:proofErr w:type="spellEnd"/>
            <w:r w:rsidRPr="00215CBD">
              <w:rPr>
                <w:lang w:eastAsia="en-US"/>
              </w:rPr>
              <w:t xml:space="preserve"> views that are used by the capability applications.</w:t>
            </w:r>
          </w:p>
          <w:p w14:paraId="725E9F78" w14:textId="77777777" w:rsidR="00462987" w:rsidRPr="00215CBD" w:rsidRDefault="00462987">
            <w:pPr>
              <w:pStyle w:val="ListParagraph"/>
              <w:numPr>
                <w:ilvl w:val="0"/>
                <w:numId w:val="14"/>
              </w:numPr>
              <w:jc w:val="left"/>
              <w:rPr>
                <w:rFonts w:eastAsia="Calibri"/>
                <w:lang w:eastAsia="en-US"/>
              </w:rPr>
            </w:pPr>
            <w:r w:rsidRPr="00215CBD">
              <w:rPr>
                <w:lang w:eastAsia="en-US"/>
              </w:rPr>
              <w:t xml:space="preserve">Identify the interfaces and record the extant interface specifications. </w:t>
            </w:r>
          </w:p>
          <w:p w14:paraId="3318A519" w14:textId="77777777" w:rsidR="00462987" w:rsidRPr="00215CBD" w:rsidRDefault="00462987">
            <w:pPr>
              <w:pStyle w:val="ListParagraph"/>
              <w:numPr>
                <w:ilvl w:val="0"/>
                <w:numId w:val="14"/>
              </w:numPr>
              <w:jc w:val="left"/>
              <w:rPr>
                <w:rFonts w:eastAsia="Calibri"/>
                <w:lang w:eastAsia="en-US"/>
              </w:rPr>
            </w:pPr>
            <w:r w:rsidRPr="00215CBD">
              <w:rPr>
                <w:lang w:eastAsia="en-US"/>
              </w:rPr>
              <w:t>An assessment of the need for a data-fusion engine or whether existing elements of the design might have the capacity to achieve this.</w:t>
            </w:r>
          </w:p>
          <w:p w14:paraId="53827624" w14:textId="77777777" w:rsidR="00462987" w:rsidRPr="00215CBD" w:rsidRDefault="00462987">
            <w:pPr>
              <w:pStyle w:val="ListParagraph"/>
              <w:numPr>
                <w:ilvl w:val="0"/>
                <w:numId w:val="14"/>
              </w:numPr>
              <w:jc w:val="left"/>
              <w:rPr>
                <w:rFonts w:eastAsia="Calibri"/>
                <w:lang w:eastAsia="en-US"/>
              </w:rPr>
            </w:pPr>
            <w:r w:rsidRPr="00215CBD">
              <w:rPr>
                <w:lang w:eastAsia="en-US"/>
              </w:rPr>
              <w:t xml:space="preserve">Identify any note-worthy physical constraints associated with the system design (security, access, available installation space etc). </w:t>
            </w:r>
          </w:p>
          <w:p w14:paraId="4EFB168C" w14:textId="77777777" w:rsidR="00462987" w:rsidRPr="00215CBD" w:rsidRDefault="00462987">
            <w:pPr>
              <w:pStyle w:val="ListParagraph"/>
              <w:numPr>
                <w:ilvl w:val="0"/>
                <w:numId w:val="14"/>
              </w:numPr>
              <w:jc w:val="left"/>
              <w:rPr>
                <w:rFonts w:eastAsia="Calibri"/>
                <w:lang w:eastAsia="en-US"/>
              </w:rPr>
            </w:pPr>
            <w:r w:rsidRPr="00215CBD">
              <w:rPr>
                <w:lang w:eastAsia="en-US"/>
              </w:rPr>
              <w:t xml:space="preserve">Identify the environmental envelops. </w:t>
            </w:r>
          </w:p>
          <w:p w14:paraId="119CE00A" w14:textId="77777777" w:rsidR="00462987" w:rsidRPr="00215CBD" w:rsidRDefault="00462987">
            <w:pPr>
              <w:spacing w:after="0" w:line="240" w:lineRule="auto"/>
              <w:ind w:left="360"/>
              <w:rPr>
                <w:rFonts w:ascii="Arial" w:eastAsia="Calibri" w:hAnsi="Arial" w:cs="Arial"/>
                <w:lang w:eastAsia="en-US"/>
              </w:rPr>
            </w:pPr>
          </w:p>
        </w:tc>
      </w:tr>
      <w:tr w:rsidR="00462987" w:rsidRPr="00215CBD" w14:paraId="6638EF66" w14:textId="77777777" w:rsidTr="00462987">
        <w:trPr>
          <w:trHeight w:val="1659"/>
        </w:trPr>
        <w:tc>
          <w:tcPr>
            <w:tcW w:w="988" w:type="pct"/>
            <w:tcBorders>
              <w:top w:val="single" w:sz="4" w:space="0" w:color="auto"/>
              <w:left w:val="single" w:sz="4" w:space="0" w:color="auto"/>
              <w:bottom w:val="single" w:sz="4" w:space="0" w:color="auto"/>
              <w:right w:val="single" w:sz="4" w:space="0" w:color="auto"/>
            </w:tcBorders>
            <w:hideMark/>
          </w:tcPr>
          <w:p w14:paraId="5106C2F4" w14:textId="77777777" w:rsidR="00462987" w:rsidRPr="00215CBD" w:rsidRDefault="00462987">
            <w:pPr>
              <w:spacing w:after="0" w:line="240" w:lineRule="auto"/>
              <w:rPr>
                <w:rFonts w:ascii="Arial" w:hAnsi="Arial" w:cs="Arial"/>
                <w:b/>
                <w:lang w:eastAsia="en-US"/>
              </w:rPr>
            </w:pPr>
            <w:r w:rsidRPr="00215CBD">
              <w:rPr>
                <w:rFonts w:ascii="Arial" w:hAnsi="Arial" w:cs="Arial"/>
                <w:b/>
                <w:lang w:eastAsia="en-US"/>
              </w:rPr>
              <w:lastRenderedPageBreak/>
              <w:t>WP1.3</w:t>
            </w:r>
          </w:p>
          <w:p w14:paraId="0B71F531" w14:textId="77777777" w:rsidR="00462987" w:rsidRPr="00215CBD" w:rsidRDefault="00462987">
            <w:pPr>
              <w:spacing w:after="0" w:line="240" w:lineRule="auto"/>
              <w:rPr>
                <w:rFonts w:ascii="Arial" w:hAnsi="Arial" w:cs="Arial"/>
                <w:b/>
                <w:lang w:eastAsia="en-US"/>
              </w:rPr>
            </w:pPr>
            <w:r w:rsidRPr="00215CBD">
              <w:rPr>
                <w:rFonts w:ascii="Arial" w:hAnsi="Arial" w:cs="Arial"/>
                <w:b/>
                <w:lang w:eastAsia="en-US"/>
              </w:rPr>
              <w:t>Determination of platform sensors useful to Alt Nav</w:t>
            </w:r>
          </w:p>
        </w:tc>
        <w:tc>
          <w:tcPr>
            <w:tcW w:w="1410" w:type="pct"/>
            <w:tcBorders>
              <w:top w:val="single" w:sz="4" w:space="0" w:color="auto"/>
              <w:left w:val="single" w:sz="4" w:space="0" w:color="auto"/>
              <w:bottom w:val="single" w:sz="4" w:space="0" w:color="auto"/>
              <w:right w:val="single" w:sz="4" w:space="0" w:color="auto"/>
            </w:tcBorders>
            <w:hideMark/>
          </w:tcPr>
          <w:p w14:paraId="2DD81784"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 xml:space="preserve">Determination of the sensors that exist on the list of down-selected platforms that provide potentially useful information to the Alt Nav function. </w:t>
            </w:r>
          </w:p>
        </w:tc>
        <w:tc>
          <w:tcPr>
            <w:tcW w:w="2602" w:type="pct"/>
            <w:tcBorders>
              <w:top w:val="single" w:sz="4" w:space="0" w:color="auto"/>
              <w:left w:val="single" w:sz="4" w:space="0" w:color="auto"/>
              <w:bottom w:val="single" w:sz="4" w:space="0" w:color="auto"/>
              <w:right w:val="single" w:sz="4" w:space="0" w:color="auto"/>
            </w:tcBorders>
            <w:hideMark/>
          </w:tcPr>
          <w:p w14:paraId="560AFE11"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WP 1.0 report will include:</w:t>
            </w:r>
          </w:p>
          <w:p w14:paraId="7EC1A737" w14:textId="77777777" w:rsidR="00462987" w:rsidRPr="00215CBD" w:rsidRDefault="00462987">
            <w:pPr>
              <w:pStyle w:val="ListParagraph"/>
              <w:keepNext/>
              <w:numPr>
                <w:ilvl w:val="0"/>
                <w:numId w:val="14"/>
              </w:numPr>
              <w:jc w:val="left"/>
              <w:rPr>
                <w:lang w:eastAsia="en-US"/>
              </w:rPr>
            </w:pPr>
            <w:r w:rsidRPr="00215CBD">
              <w:rPr>
                <w:lang w:eastAsia="en-US"/>
              </w:rPr>
              <w:t>A list of sensors installed on each platform together with characteristics and ICDs</w:t>
            </w:r>
          </w:p>
        </w:tc>
      </w:tr>
    </w:tbl>
    <w:p w14:paraId="3145172A" w14:textId="77777777" w:rsidR="00462987" w:rsidRPr="00215CBD" w:rsidRDefault="00462987" w:rsidP="00462987">
      <w:pPr>
        <w:rPr>
          <w:rFonts w:ascii="Arial" w:hAnsi="Arial" w:cs="Arial"/>
        </w:rPr>
      </w:pPr>
    </w:p>
    <w:p w14:paraId="42966A71" w14:textId="77777777" w:rsidR="00462987" w:rsidRPr="00215CBD" w:rsidRDefault="00462987" w:rsidP="00462987">
      <w:pPr>
        <w:pStyle w:val="Heading3"/>
        <w:numPr>
          <w:ilvl w:val="2"/>
          <w:numId w:val="2"/>
        </w:numPr>
        <w:rPr>
          <w:rFonts w:cs="Arial"/>
        </w:rPr>
      </w:pPr>
      <w:r w:rsidRPr="00215CBD">
        <w:rPr>
          <w:rFonts w:cs="Arial"/>
        </w:rPr>
        <w:t xml:space="preserve">WP 2.2 - Technology De-risking </w:t>
      </w:r>
    </w:p>
    <w:p w14:paraId="1F7E5622" w14:textId="77777777" w:rsidR="00462987" w:rsidRPr="00215CBD" w:rsidRDefault="00462987" w:rsidP="00462987">
      <w:pPr>
        <w:rPr>
          <w:rFonts w:ascii="Arial" w:hAnsi="Arial" w:cs="Arial"/>
        </w:rPr>
      </w:pPr>
      <w:r w:rsidRPr="00215CBD">
        <w:rPr>
          <w:rFonts w:ascii="Arial" w:hAnsi="Arial" w:cs="Arial"/>
        </w:rPr>
        <w:t>In the light of the information supplied by the EDP contractors, demonstrate the validity of that option via software and hardware in the loop emulations of the complete PNT system architecture using output from WP 2.1. The contractor shall:</w:t>
      </w:r>
    </w:p>
    <w:p w14:paraId="4CBB0B1A" w14:textId="77777777" w:rsidR="00462987" w:rsidRPr="00215CBD" w:rsidRDefault="00462987" w:rsidP="00462987">
      <w:pPr>
        <w:pStyle w:val="ListParagraph"/>
        <w:numPr>
          <w:ilvl w:val="0"/>
          <w:numId w:val="16"/>
        </w:numPr>
      </w:pPr>
      <w:r w:rsidRPr="00215CBD">
        <w:t>Review the development and demonstration activities of real-time data integration techniques.</w:t>
      </w:r>
    </w:p>
    <w:p w14:paraId="3EA5B97D" w14:textId="77777777" w:rsidR="00462987" w:rsidRPr="00215CBD" w:rsidRDefault="00462987" w:rsidP="00462987">
      <w:pPr>
        <w:pStyle w:val="ListParagraph"/>
        <w:numPr>
          <w:ilvl w:val="0"/>
          <w:numId w:val="16"/>
        </w:numPr>
      </w:pPr>
      <w:r w:rsidRPr="00215CBD">
        <w:t xml:space="preserve">Identify, </w:t>
      </w:r>
      <w:proofErr w:type="gramStart"/>
      <w:r w:rsidRPr="00215CBD">
        <w:t>report</w:t>
      </w:r>
      <w:proofErr w:type="gramEnd"/>
      <w:r w:rsidRPr="00215CBD">
        <w:t xml:space="preserve"> and accommodate any implications of the application interfaces at the ICD level, on the prototype demonstrator system(s).</w:t>
      </w:r>
    </w:p>
    <w:p w14:paraId="76C9D077" w14:textId="77777777" w:rsidR="00462987" w:rsidRPr="00215CBD" w:rsidRDefault="00462987" w:rsidP="00462987">
      <w:pPr>
        <w:rPr>
          <w:rFonts w:ascii="Arial" w:hAnsi="Arial" w:cs="Arial"/>
        </w:rPr>
      </w:pPr>
    </w:p>
    <w:p w14:paraId="374F6030" w14:textId="77777777" w:rsidR="00462987" w:rsidRPr="00215CBD" w:rsidRDefault="00462987" w:rsidP="00462987">
      <w:pPr>
        <w:pStyle w:val="Heading3"/>
        <w:numPr>
          <w:ilvl w:val="2"/>
          <w:numId w:val="2"/>
        </w:numPr>
        <w:rPr>
          <w:rFonts w:cs="Arial"/>
        </w:rPr>
      </w:pPr>
      <w:r w:rsidRPr="00215CBD">
        <w:rPr>
          <w:rFonts w:cs="Arial"/>
        </w:rPr>
        <w:t xml:space="preserve">WP 2.3 - Requirements Setting </w:t>
      </w:r>
    </w:p>
    <w:p w14:paraId="7B29EE1F" w14:textId="77777777" w:rsidR="00462987" w:rsidRPr="00215CBD" w:rsidRDefault="00462987" w:rsidP="00462987">
      <w:pPr>
        <w:rPr>
          <w:rFonts w:ascii="Arial" w:hAnsi="Arial" w:cs="Arial"/>
        </w:rPr>
      </w:pPr>
      <w:r w:rsidRPr="00215CBD">
        <w:rPr>
          <w:rFonts w:ascii="Arial" w:hAnsi="Arial" w:cs="Arial"/>
        </w:rPr>
        <w:t xml:space="preserve">Considering developments arising from the EDP </w:t>
      </w:r>
      <w:proofErr w:type="spellStart"/>
      <w:r w:rsidRPr="00215CBD">
        <w:rPr>
          <w:rFonts w:ascii="Arial" w:hAnsi="Arial" w:cs="Arial"/>
        </w:rPr>
        <w:t>GFx</w:t>
      </w:r>
      <w:proofErr w:type="spellEnd"/>
      <w:r w:rsidRPr="00215CBD">
        <w:rPr>
          <w:rFonts w:ascii="Arial" w:hAnsi="Arial" w:cs="Arial"/>
        </w:rPr>
        <w:t>, the Contractor shall refine information provided to the Authority to help define system requirements from the Data Merging function framed as:</w:t>
      </w:r>
    </w:p>
    <w:p w14:paraId="12A10F8E" w14:textId="77777777" w:rsidR="00462987" w:rsidRPr="00215CBD" w:rsidRDefault="00462987" w:rsidP="00462987">
      <w:pPr>
        <w:pStyle w:val="ListParagraph"/>
        <w:numPr>
          <w:ilvl w:val="0"/>
          <w:numId w:val="10"/>
        </w:numPr>
      </w:pPr>
      <w:r w:rsidRPr="00215CBD">
        <w:t>Key User Requirements (KURs)</w:t>
      </w:r>
    </w:p>
    <w:p w14:paraId="47DE6A77" w14:textId="77777777" w:rsidR="00462987" w:rsidRPr="00215CBD" w:rsidRDefault="00462987" w:rsidP="00462987">
      <w:pPr>
        <w:pStyle w:val="ListParagraph"/>
        <w:numPr>
          <w:ilvl w:val="0"/>
          <w:numId w:val="10"/>
        </w:numPr>
      </w:pPr>
      <w:r w:rsidRPr="00215CBD">
        <w:t>Entries for the System Requirement Document (SRD)</w:t>
      </w:r>
    </w:p>
    <w:p w14:paraId="3AA733B1" w14:textId="77777777" w:rsidR="00462987" w:rsidRPr="00215CBD" w:rsidRDefault="00462987" w:rsidP="00462987">
      <w:pPr>
        <w:rPr>
          <w:rFonts w:ascii="Arial" w:hAnsi="Arial" w:cs="Arial"/>
        </w:rPr>
      </w:pPr>
    </w:p>
    <w:p w14:paraId="3B76ECAF" w14:textId="77777777" w:rsidR="00462987" w:rsidRPr="00215CBD" w:rsidRDefault="00462987" w:rsidP="00462987">
      <w:pPr>
        <w:pStyle w:val="Heading2"/>
        <w:numPr>
          <w:ilvl w:val="1"/>
          <w:numId w:val="2"/>
        </w:numPr>
        <w:rPr>
          <w:rFonts w:cs="Arial"/>
        </w:rPr>
      </w:pPr>
      <w:r w:rsidRPr="00215CBD">
        <w:rPr>
          <w:rFonts w:cs="Arial"/>
        </w:rPr>
        <w:t>Option 2 – Work Package 3</w:t>
      </w:r>
    </w:p>
    <w:p w14:paraId="5C62D82E" w14:textId="77777777" w:rsidR="00462987" w:rsidRPr="00215CBD" w:rsidRDefault="00462987" w:rsidP="00462987">
      <w:pPr>
        <w:rPr>
          <w:rFonts w:ascii="Arial" w:hAnsi="Arial" w:cs="Arial"/>
        </w:rPr>
      </w:pPr>
      <w:r w:rsidRPr="00215CBD">
        <w:rPr>
          <w:rFonts w:ascii="Arial" w:hAnsi="Arial" w:cs="Arial"/>
        </w:rPr>
        <w:br/>
        <w:t>Optional Task 2 builds on core activity by adopting SET-309 principles to de-risk interoperability with other Alt Nav initiatives across the NATO nations.  The intention is to broaden and deepen the activities described in the Core Tasks, guided by the activities of the SET-309 panel.</w:t>
      </w:r>
    </w:p>
    <w:p w14:paraId="570C380C" w14:textId="77777777" w:rsidR="00462987" w:rsidRPr="00215CBD" w:rsidRDefault="00462987" w:rsidP="00462987">
      <w:pPr>
        <w:pStyle w:val="Heading3"/>
        <w:numPr>
          <w:ilvl w:val="2"/>
          <w:numId w:val="2"/>
        </w:numPr>
        <w:rPr>
          <w:rFonts w:cs="Arial"/>
        </w:rPr>
      </w:pPr>
      <w:r w:rsidRPr="00215CBD">
        <w:rPr>
          <w:rFonts w:cs="Arial"/>
        </w:rPr>
        <w:lastRenderedPageBreak/>
        <w:t xml:space="preserve">WP 3.1 - Technology De-risking </w:t>
      </w:r>
    </w:p>
    <w:p w14:paraId="0ACF0E50" w14:textId="77777777" w:rsidR="00462987" w:rsidRPr="00215CBD" w:rsidRDefault="00462987" w:rsidP="00462987">
      <w:pPr>
        <w:rPr>
          <w:rFonts w:ascii="Arial" w:hAnsi="Arial" w:cs="Arial"/>
        </w:rPr>
      </w:pPr>
      <w:r w:rsidRPr="00215CBD">
        <w:rPr>
          <w:rFonts w:ascii="Arial" w:hAnsi="Arial" w:cs="Arial"/>
        </w:rPr>
        <w:t xml:space="preserve">The contractor shall review the development and demonstration activities of real-time data integration/insertion techniques in the light of the information gleaned from involvement in SET-309.  The contractor shall identify, </w:t>
      </w:r>
      <w:proofErr w:type="gramStart"/>
      <w:r w:rsidRPr="00215CBD">
        <w:rPr>
          <w:rFonts w:ascii="Arial" w:hAnsi="Arial" w:cs="Arial"/>
        </w:rPr>
        <w:t>report</w:t>
      </w:r>
      <w:proofErr w:type="gramEnd"/>
      <w:r w:rsidRPr="00215CBD">
        <w:rPr>
          <w:rFonts w:ascii="Arial" w:hAnsi="Arial" w:cs="Arial"/>
        </w:rPr>
        <w:t xml:space="preserve"> and accommodate any implications of these developments on the prototype demonstrator system(s).</w:t>
      </w:r>
    </w:p>
    <w:p w14:paraId="4464C065" w14:textId="77777777" w:rsidR="00462987" w:rsidRPr="00215CBD" w:rsidRDefault="00462987" w:rsidP="00462987">
      <w:pPr>
        <w:pStyle w:val="Heading3"/>
        <w:numPr>
          <w:ilvl w:val="2"/>
          <w:numId w:val="2"/>
        </w:numPr>
        <w:rPr>
          <w:rFonts w:cs="Arial"/>
        </w:rPr>
      </w:pPr>
      <w:r w:rsidRPr="00215CBD">
        <w:rPr>
          <w:rFonts w:cs="Arial"/>
        </w:rPr>
        <w:t xml:space="preserve">WP 3.2 - Requirements Setting </w:t>
      </w:r>
    </w:p>
    <w:p w14:paraId="6835B868" w14:textId="77777777" w:rsidR="00462987" w:rsidRPr="00215CBD" w:rsidRDefault="00462987" w:rsidP="00462987">
      <w:pPr>
        <w:rPr>
          <w:rFonts w:ascii="Arial" w:hAnsi="Arial" w:cs="Arial"/>
        </w:rPr>
      </w:pPr>
      <w:r w:rsidRPr="00215CBD">
        <w:rPr>
          <w:rFonts w:ascii="Arial" w:hAnsi="Arial" w:cs="Arial"/>
        </w:rPr>
        <w:t>Considering developments arising from the SET-309 ICDs, the Contractor shall refine information provided to the Authority to help define User requirements from the Data Merging function framed as:</w:t>
      </w:r>
    </w:p>
    <w:p w14:paraId="6FF06630" w14:textId="77777777" w:rsidR="00462987" w:rsidRPr="00215CBD" w:rsidRDefault="00462987" w:rsidP="00462987">
      <w:pPr>
        <w:pStyle w:val="ListParagraph"/>
        <w:numPr>
          <w:ilvl w:val="0"/>
          <w:numId w:val="10"/>
        </w:numPr>
      </w:pPr>
      <w:r w:rsidRPr="00215CBD">
        <w:t>Key User Requirements (KURs).</w:t>
      </w:r>
    </w:p>
    <w:p w14:paraId="748D3BAA" w14:textId="77777777" w:rsidR="00462987" w:rsidRPr="00215CBD" w:rsidRDefault="00462987" w:rsidP="00462987">
      <w:pPr>
        <w:pStyle w:val="ListParagraph"/>
        <w:numPr>
          <w:ilvl w:val="0"/>
          <w:numId w:val="10"/>
        </w:numPr>
      </w:pPr>
      <w:r w:rsidRPr="00215CBD">
        <w:t>Entries for the System Requirement Document (SRD).</w:t>
      </w:r>
    </w:p>
    <w:p w14:paraId="6936EF40" w14:textId="77777777" w:rsidR="00462987" w:rsidRPr="00215CBD" w:rsidRDefault="00462987" w:rsidP="00462987">
      <w:pPr>
        <w:rPr>
          <w:rFonts w:ascii="Arial" w:hAnsi="Arial" w:cs="Arial"/>
        </w:rPr>
      </w:pPr>
    </w:p>
    <w:p w14:paraId="7B856C3F" w14:textId="77777777" w:rsidR="00462987" w:rsidRPr="00215CBD" w:rsidRDefault="00462987" w:rsidP="00462987">
      <w:pPr>
        <w:pStyle w:val="Heading2"/>
        <w:numPr>
          <w:ilvl w:val="1"/>
          <w:numId w:val="2"/>
        </w:numPr>
        <w:rPr>
          <w:rFonts w:cs="Arial"/>
        </w:rPr>
      </w:pPr>
      <w:r w:rsidRPr="00215CBD">
        <w:rPr>
          <w:rFonts w:cs="Arial"/>
        </w:rPr>
        <w:t>Option 3 – Work Package 4</w:t>
      </w:r>
    </w:p>
    <w:p w14:paraId="4896B2B5" w14:textId="77777777" w:rsidR="00462987" w:rsidRPr="00215CBD" w:rsidRDefault="00462987" w:rsidP="00462987">
      <w:pPr>
        <w:rPr>
          <w:rFonts w:ascii="Arial" w:hAnsi="Arial" w:cs="Arial"/>
        </w:rPr>
      </w:pPr>
    </w:p>
    <w:p w14:paraId="5852B37A" w14:textId="77777777" w:rsidR="00462987" w:rsidRPr="00215CBD" w:rsidRDefault="00462987" w:rsidP="00462987">
      <w:pPr>
        <w:rPr>
          <w:rFonts w:ascii="Arial" w:hAnsi="Arial" w:cs="Arial"/>
        </w:rPr>
      </w:pPr>
      <w:r w:rsidRPr="00215CBD">
        <w:rPr>
          <w:rFonts w:ascii="Arial" w:hAnsi="Arial" w:cs="Arial"/>
        </w:rPr>
        <w:t>Optional Task 3 builds on core activity by adding emerging ICD definitions from the Alt Nav PNT data sources.  The intention is to broaden and deepen the activities described in the Core Tasks, guided by the ICD definition/refinement outputs produced by the Alt Nav PNT data sources contractors.</w:t>
      </w:r>
    </w:p>
    <w:p w14:paraId="77BC3478" w14:textId="77777777" w:rsidR="00462987" w:rsidRPr="00215CBD" w:rsidRDefault="00462987" w:rsidP="00462987">
      <w:pPr>
        <w:pStyle w:val="Heading3"/>
        <w:numPr>
          <w:ilvl w:val="2"/>
          <w:numId w:val="2"/>
        </w:numPr>
        <w:rPr>
          <w:rFonts w:cs="Arial"/>
        </w:rPr>
      </w:pPr>
      <w:r w:rsidRPr="00215CBD">
        <w:rPr>
          <w:rFonts w:cs="Arial"/>
        </w:rPr>
        <w:t xml:space="preserve">WP 4.1 - Interface Development </w:t>
      </w:r>
    </w:p>
    <w:p w14:paraId="0A35E80B" w14:textId="77777777" w:rsidR="00462987" w:rsidRPr="00215CBD" w:rsidRDefault="00462987" w:rsidP="00462987">
      <w:pPr>
        <w:rPr>
          <w:rFonts w:ascii="Arial" w:hAnsi="Arial" w:cs="Arial"/>
        </w:rPr>
      </w:pPr>
      <w:r w:rsidRPr="00215CBD">
        <w:rPr>
          <w:rFonts w:ascii="Arial" w:hAnsi="Arial" w:cs="Arial"/>
        </w:rPr>
        <w:t>The Data Merging contractors shall engage with the contractors of the Alt Nav PNT Data Source refined ICDs (see Annex A) to:</w:t>
      </w:r>
    </w:p>
    <w:p w14:paraId="511398A1" w14:textId="77777777" w:rsidR="00462987" w:rsidRPr="00215CBD" w:rsidRDefault="00462987" w:rsidP="00462987">
      <w:pPr>
        <w:pStyle w:val="ListParagraph"/>
        <w:numPr>
          <w:ilvl w:val="0"/>
          <w:numId w:val="18"/>
        </w:numPr>
      </w:pPr>
      <w:r w:rsidRPr="00215CBD">
        <w:t>Develop and refine the definitions of their data interfaces.</w:t>
      </w:r>
    </w:p>
    <w:p w14:paraId="77D33FE3" w14:textId="77777777" w:rsidR="00462987" w:rsidRPr="00215CBD" w:rsidRDefault="00462987" w:rsidP="00462987">
      <w:pPr>
        <w:pStyle w:val="ListParagraph"/>
        <w:numPr>
          <w:ilvl w:val="0"/>
          <w:numId w:val="18"/>
        </w:numPr>
      </w:pPr>
      <w:r w:rsidRPr="00215CBD">
        <w:t>Enable and refine the data merging task, bearing in mind MoD’s PNT Assuredness characteristics referenced in the Assured PNT Framework.</w:t>
      </w:r>
    </w:p>
    <w:p w14:paraId="7E46DAC7" w14:textId="77777777" w:rsidR="00462987" w:rsidRPr="00215CBD" w:rsidRDefault="00462987" w:rsidP="00462987">
      <w:pPr>
        <w:rPr>
          <w:rFonts w:ascii="Arial" w:hAnsi="Arial" w:cs="Arial"/>
        </w:rPr>
      </w:pPr>
    </w:p>
    <w:p w14:paraId="7F43F31C" w14:textId="77777777" w:rsidR="00462987" w:rsidRPr="00215CBD" w:rsidRDefault="00462987" w:rsidP="00462987">
      <w:pPr>
        <w:pStyle w:val="Heading3"/>
        <w:numPr>
          <w:ilvl w:val="2"/>
          <w:numId w:val="2"/>
        </w:numPr>
        <w:rPr>
          <w:rFonts w:cs="Arial"/>
        </w:rPr>
      </w:pPr>
      <w:r w:rsidRPr="00215CBD">
        <w:rPr>
          <w:rFonts w:cs="Arial"/>
        </w:rPr>
        <w:t xml:space="preserve">WP 4.2 - Technology De-risking </w:t>
      </w:r>
    </w:p>
    <w:p w14:paraId="6CD26BE2" w14:textId="77777777" w:rsidR="00462987" w:rsidRPr="00215CBD" w:rsidRDefault="00462987" w:rsidP="00462987">
      <w:pPr>
        <w:rPr>
          <w:rFonts w:ascii="Arial" w:hAnsi="Arial" w:cs="Arial"/>
        </w:rPr>
      </w:pPr>
      <w:r w:rsidRPr="00215CBD">
        <w:rPr>
          <w:rFonts w:ascii="Arial" w:hAnsi="Arial" w:cs="Arial"/>
        </w:rPr>
        <w:t>In light of emerging Alt Nav PNT data source ICDs referenced in Annex A as ‘refined ICDs’, the Contractor Shall:</w:t>
      </w:r>
    </w:p>
    <w:p w14:paraId="5F81C0E6" w14:textId="77777777" w:rsidR="00462987" w:rsidRPr="00215CBD" w:rsidRDefault="00462987" w:rsidP="00462987">
      <w:pPr>
        <w:pStyle w:val="ListParagraph"/>
        <w:numPr>
          <w:ilvl w:val="0"/>
          <w:numId w:val="20"/>
        </w:numPr>
      </w:pPr>
      <w:r w:rsidRPr="00215CBD">
        <w:t xml:space="preserve">Review the development and demonstration activities of real-time data integration techniques in light of emerging Alt Nav PNT data source ICDs. </w:t>
      </w:r>
    </w:p>
    <w:p w14:paraId="0FD224E1" w14:textId="77777777" w:rsidR="00462987" w:rsidRPr="00215CBD" w:rsidRDefault="00462987" w:rsidP="00462987">
      <w:pPr>
        <w:pStyle w:val="ListParagraph"/>
        <w:numPr>
          <w:ilvl w:val="0"/>
          <w:numId w:val="20"/>
        </w:numPr>
      </w:pPr>
      <w:r w:rsidRPr="00215CBD">
        <w:t xml:space="preserve">Identify, </w:t>
      </w:r>
      <w:proofErr w:type="gramStart"/>
      <w:r w:rsidRPr="00215CBD">
        <w:t>report</w:t>
      </w:r>
      <w:proofErr w:type="gramEnd"/>
      <w:r w:rsidRPr="00215CBD">
        <w:t xml:space="preserve"> and accommodate any implications of these developments on the prototype demonstrator system(s). </w:t>
      </w:r>
    </w:p>
    <w:p w14:paraId="0BDD7FBE" w14:textId="77777777" w:rsidR="00462987" w:rsidRPr="00215CBD" w:rsidRDefault="00462987" w:rsidP="00462987">
      <w:pPr>
        <w:rPr>
          <w:rFonts w:ascii="Arial" w:hAnsi="Arial" w:cs="Arial"/>
        </w:rPr>
      </w:pPr>
    </w:p>
    <w:p w14:paraId="4B7A51BF" w14:textId="77777777" w:rsidR="00462987" w:rsidRPr="00215CBD" w:rsidRDefault="00462987" w:rsidP="00462987">
      <w:pPr>
        <w:rPr>
          <w:rFonts w:ascii="Arial" w:hAnsi="Arial" w:cs="Arial"/>
        </w:rPr>
      </w:pPr>
      <w:r w:rsidRPr="00215CBD">
        <w:rPr>
          <w:rFonts w:ascii="Arial" w:hAnsi="Arial" w:cs="Arial"/>
        </w:rPr>
        <w:t>The contractor shall progress their demonstration activities of data integration/insertion techniques towards TRL 6 using the more representative data supplied by the Alt Nav Data Source Contractors as data sets alongside the ICDs. Additionally, other programmes within MOD are seeking to collect coherent Alt Nav data sets.</w:t>
      </w:r>
    </w:p>
    <w:p w14:paraId="2E9EEF4B" w14:textId="77777777" w:rsidR="00462987" w:rsidRPr="00215CBD" w:rsidRDefault="00462987" w:rsidP="00462987">
      <w:pPr>
        <w:rPr>
          <w:rFonts w:ascii="Arial" w:hAnsi="Arial" w:cs="Arial"/>
        </w:rPr>
      </w:pPr>
    </w:p>
    <w:p w14:paraId="224EE119" w14:textId="77777777" w:rsidR="00462987" w:rsidRPr="00215CBD" w:rsidRDefault="00462987" w:rsidP="00462987">
      <w:pPr>
        <w:pStyle w:val="Heading3"/>
        <w:numPr>
          <w:ilvl w:val="2"/>
          <w:numId w:val="2"/>
        </w:numPr>
        <w:rPr>
          <w:rFonts w:cs="Arial"/>
        </w:rPr>
      </w:pPr>
      <w:r w:rsidRPr="00215CBD">
        <w:rPr>
          <w:rFonts w:cs="Arial"/>
        </w:rPr>
        <w:t>WP 4.3 - Requirements Setting</w:t>
      </w:r>
    </w:p>
    <w:p w14:paraId="471E2F2F" w14:textId="77777777" w:rsidR="00462987" w:rsidRPr="00215CBD" w:rsidRDefault="00462987" w:rsidP="00462987">
      <w:pPr>
        <w:rPr>
          <w:rFonts w:ascii="Arial" w:hAnsi="Arial" w:cs="Arial"/>
        </w:rPr>
      </w:pPr>
      <w:r w:rsidRPr="00215CBD">
        <w:rPr>
          <w:rFonts w:ascii="Arial" w:hAnsi="Arial" w:cs="Arial"/>
        </w:rPr>
        <w:t>Considering the developments arising from the Alt Nav supplier refined ICDs the Contractor shall refine information provided to the Authority to help define User requirements from the Data Merging function, framed as:</w:t>
      </w:r>
    </w:p>
    <w:p w14:paraId="6C04F344" w14:textId="77777777" w:rsidR="00462987" w:rsidRPr="00215CBD" w:rsidRDefault="00462987" w:rsidP="00462987">
      <w:pPr>
        <w:pStyle w:val="ListParagraph"/>
        <w:numPr>
          <w:ilvl w:val="0"/>
          <w:numId w:val="22"/>
        </w:numPr>
      </w:pPr>
      <w:r w:rsidRPr="00215CBD">
        <w:lastRenderedPageBreak/>
        <w:t>Key User Requirements (KURs).</w:t>
      </w:r>
    </w:p>
    <w:p w14:paraId="14F565B3" w14:textId="77777777" w:rsidR="00462987" w:rsidRPr="00215CBD" w:rsidRDefault="00462987" w:rsidP="00462987">
      <w:pPr>
        <w:pStyle w:val="ListParagraph"/>
        <w:numPr>
          <w:ilvl w:val="0"/>
          <w:numId w:val="22"/>
        </w:numPr>
      </w:pPr>
      <w:r w:rsidRPr="00215CBD">
        <w:t>Entries for the System Requirement Document (SRD).</w:t>
      </w:r>
    </w:p>
    <w:p w14:paraId="254B5062" w14:textId="77777777" w:rsidR="00462987" w:rsidRPr="00215CBD" w:rsidRDefault="00462987" w:rsidP="00462987">
      <w:pPr>
        <w:pStyle w:val="Heading1"/>
        <w:numPr>
          <w:ilvl w:val="0"/>
          <w:numId w:val="2"/>
        </w:numPr>
        <w:rPr>
          <w:rFonts w:cs="Arial"/>
        </w:rPr>
      </w:pPr>
      <w:bookmarkStart w:id="110" w:name="_Toc108099163"/>
      <w:r w:rsidRPr="00215CBD">
        <w:rPr>
          <w:rFonts w:cs="Arial"/>
        </w:rPr>
        <w:t>Data Merging Deliverables</w:t>
      </w:r>
      <w:bookmarkEnd w:id="110"/>
      <w:r w:rsidRPr="00215CBD">
        <w:rPr>
          <w:rFonts w:cs="Arial"/>
        </w:rPr>
        <w:t xml:space="preserve"> </w:t>
      </w:r>
    </w:p>
    <w:p w14:paraId="55577699" w14:textId="77777777" w:rsidR="00462987" w:rsidRPr="00215CBD" w:rsidRDefault="00462987" w:rsidP="00462987">
      <w:pPr>
        <w:rPr>
          <w:rFonts w:ascii="Arial" w:hAnsi="Arial" w:cs="Arial"/>
        </w:rPr>
      </w:pPr>
    </w:p>
    <w:p w14:paraId="176DB1DD" w14:textId="77777777" w:rsidR="00462987" w:rsidRPr="00215CBD" w:rsidRDefault="00462987" w:rsidP="00462987">
      <w:pPr>
        <w:rPr>
          <w:rFonts w:ascii="Arial" w:hAnsi="Arial" w:cs="Arial"/>
        </w:rPr>
      </w:pPr>
      <w:r w:rsidRPr="00215CBD">
        <w:rPr>
          <w:rFonts w:ascii="Arial" w:hAnsi="Arial" w:cs="Arial"/>
        </w:rPr>
        <w:t>As part of the Data Merging project, the contractor is required to deliver:</w:t>
      </w:r>
    </w:p>
    <w:p w14:paraId="664D1C70" w14:textId="77777777" w:rsidR="00462987" w:rsidRPr="00215CBD" w:rsidRDefault="00462987" w:rsidP="00462987">
      <w:pPr>
        <w:pStyle w:val="Caption"/>
        <w:keepNext/>
        <w:rPr>
          <w:b/>
        </w:rPr>
      </w:pPr>
      <w:r w:rsidRPr="00215CBD">
        <w:rPr>
          <w:b/>
          <w:bCs/>
          <w:i w:val="0"/>
          <w:iCs w:val="0"/>
          <w:color w:val="auto"/>
          <w:sz w:val="22"/>
          <w:szCs w:val="22"/>
        </w:rPr>
        <w:t xml:space="preserve">Table </w:t>
      </w:r>
      <w:r w:rsidRPr="00215CBD">
        <w:rPr>
          <w:b/>
          <w:bCs/>
          <w:i w:val="0"/>
          <w:iCs w:val="0"/>
          <w:color w:val="auto"/>
          <w:sz w:val="22"/>
          <w:szCs w:val="22"/>
        </w:rPr>
        <w:fldChar w:fldCharType="begin"/>
      </w:r>
      <w:r w:rsidRPr="00215CBD">
        <w:rPr>
          <w:b/>
          <w:bCs/>
          <w:i w:val="0"/>
          <w:iCs w:val="0"/>
          <w:color w:val="auto"/>
          <w:sz w:val="22"/>
          <w:szCs w:val="22"/>
        </w:rPr>
        <w:instrText xml:space="preserve"> SEQ Table \* ARABIC </w:instrText>
      </w:r>
      <w:r w:rsidRPr="00215CBD">
        <w:rPr>
          <w:b/>
          <w:bCs/>
          <w:i w:val="0"/>
          <w:iCs w:val="0"/>
          <w:color w:val="auto"/>
          <w:sz w:val="22"/>
          <w:szCs w:val="22"/>
        </w:rPr>
        <w:fldChar w:fldCharType="separate"/>
      </w:r>
      <w:r w:rsidRPr="00215CBD">
        <w:rPr>
          <w:b/>
          <w:bCs/>
          <w:i w:val="0"/>
          <w:iCs w:val="0"/>
          <w:noProof/>
          <w:color w:val="auto"/>
          <w:sz w:val="22"/>
          <w:szCs w:val="22"/>
        </w:rPr>
        <w:t>2</w:t>
      </w:r>
      <w:r w:rsidRPr="00215CBD">
        <w:rPr>
          <w:b/>
          <w:bCs/>
          <w:i w:val="0"/>
          <w:iCs w:val="0"/>
          <w:color w:val="auto"/>
          <w:sz w:val="22"/>
          <w:szCs w:val="22"/>
        </w:rPr>
        <w:fldChar w:fldCharType="end"/>
      </w:r>
      <w:r w:rsidRPr="00215CBD">
        <w:rPr>
          <w:b/>
          <w:bCs/>
          <w:i w:val="0"/>
          <w:iCs w:val="0"/>
          <w:color w:val="auto"/>
          <w:sz w:val="22"/>
          <w:szCs w:val="22"/>
        </w:rPr>
        <w:t xml:space="preserve"> Data Merging Deliverables</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983"/>
        <w:gridCol w:w="3050"/>
        <w:gridCol w:w="1427"/>
      </w:tblGrid>
      <w:tr w:rsidR="00462987" w:rsidRPr="00215CBD" w14:paraId="5C809711" w14:textId="77777777" w:rsidTr="00462987">
        <w:tc>
          <w:tcPr>
            <w:tcW w:w="930" w:type="pct"/>
            <w:tcBorders>
              <w:top w:val="single" w:sz="4" w:space="0" w:color="auto"/>
              <w:left w:val="single" w:sz="4" w:space="0" w:color="auto"/>
              <w:bottom w:val="single" w:sz="4" w:space="0" w:color="auto"/>
              <w:right w:val="single" w:sz="4" w:space="0" w:color="auto"/>
            </w:tcBorders>
            <w:hideMark/>
          </w:tcPr>
          <w:p w14:paraId="3748D486" w14:textId="77777777" w:rsidR="00462987" w:rsidRPr="00215CBD" w:rsidRDefault="00462987">
            <w:pPr>
              <w:spacing w:after="0" w:line="240" w:lineRule="auto"/>
              <w:rPr>
                <w:rFonts w:ascii="Arial" w:hAnsi="Arial" w:cs="Arial"/>
                <w:b/>
                <w:lang w:eastAsia="en-US"/>
              </w:rPr>
            </w:pPr>
            <w:r w:rsidRPr="00215CBD">
              <w:rPr>
                <w:rFonts w:ascii="Arial" w:hAnsi="Arial" w:cs="Arial"/>
                <w:b/>
                <w:lang w:eastAsia="en-US"/>
              </w:rPr>
              <w:t>Project Phase</w:t>
            </w:r>
          </w:p>
        </w:tc>
        <w:tc>
          <w:tcPr>
            <w:tcW w:w="1665" w:type="pct"/>
            <w:tcBorders>
              <w:top w:val="single" w:sz="4" w:space="0" w:color="auto"/>
              <w:left w:val="single" w:sz="4" w:space="0" w:color="auto"/>
              <w:bottom w:val="single" w:sz="4" w:space="0" w:color="auto"/>
              <w:right w:val="single" w:sz="4" w:space="0" w:color="auto"/>
            </w:tcBorders>
            <w:hideMark/>
          </w:tcPr>
          <w:p w14:paraId="000DD85F" w14:textId="77777777" w:rsidR="00462987" w:rsidRPr="00215CBD" w:rsidRDefault="00462987">
            <w:pPr>
              <w:spacing w:after="0" w:line="240" w:lineRule="auto"/>
              <w:rPr>
                <w:rFonts w:ascii="Arial" w:hAnsi="Arial" w:cs="Arial"/>
                <w:b/>
                <w:lang w:eastAsia="en-US"/>
              </w:rPr>
            </w:pPr>
            <w:r w:rsidRPr="00215CBD">
              <w:rPr>
                <w:rFonts w:ascii="Arial" w:hAnsi="Arial" w:cs="Arial"/>
                <w:b/>
                <w:lang w:eastAsia="en-US"/>
              </w:rPr>
              <w:t>Deliverables</w:t>
            </w:r>
          </w:p>
        </w:tc>
        <w:tc>
          <w:tcPr>
            <w:tcW w:w="1701" w:type="pct"/>
            <w:tcBorders>
              <w:top w:val="single" w:sz="4" w:space="0" w:color="auto"/>
              <w:left w:val="single" w:sz="4" w:space="0" w:color="auto"/>
              <w:bottom w:val="single" w:sz="4" w:space="0" w:color="auto"/>
              <w:right w:val="single" w:sz="4" w:space="0" w:color="auto"/>
            </w:tcBorders>
            <w:hideMark/>
          </w:tcPr>
          <w:p w14:paraId="2E327720" w14:textId="77777777" w:rsidR="00462987" w:rsidRPr="00215CBD" w:rsidRDefault="00462987">
            <w:pPr>
              <w:spacing w:after="0" w:line="240" w:lineRule="auto"/>
              <w:rPr>
                <w:rFonts w:ascii="Arial" w:hAnsi="Arial" w:cs="Arial"/>
                <w:b/>
                <w:lang w:eastAsia="en-US"/>
              </w:rPr>
            </w:pPr>
            <w:r w:rsidRPr="00215CBD">
              <w:rPr>
                <w:rFonts w:ascii="Arial" w:hAnsi="Arial" w:cs="Arial"/>
                <w:b/>
                <w:lang w:eastAsia="en-US"/>
              </w:rPr>
              <w:t>Associated Activities</w:t>
            </w:r>
          </w:p>
        </w:tc>
        <w:tc>
          <w:tcPr>
            <w:tcW w:w="704" w:type="pct"/>
            <w:tcBorders>
              <w:top w:val="single" w:sz="4" w:space="0" w:color="auto"/>
              <w:left w:val="single" w:sz="4" w:space="0" w:color="auto"/>
              <w:bottom w:val="single" w:sz="4" w:space="0" w:color="auto"/>
              <w:right w:val="single" w:sz="4" w:space="0" w:color="auto"/>
            </w:tcBorders>
            <w:hideMark/>
          </w:tcPr>
          <w:p w14:paraId="6110CC75" w14:textId="77777777" w:rsidR="00462987" w:rsidRPr="00215CBD" w:rsidRDefault="00462987">
            <w:pPr>
              <w:spacing w:after="0" w:line="240" w:lineRule="auto"/>
              <w:rPr>
                <w:rFonts w:ascii="Arial" w:hAnsi="Arial" w:cs="Arial"/>
                <w:b/>
                <w:lang w:eastAsia="en-US"/>
              </w:rPr>
            </w:pPr>
            <w:r w:rsidRPr="00215CBD">
              <w:rPr>
                <w:rFonts w:ascii="Arial" w:hAnsi="Arial" w:cs="Arial"/>
                <w:b/>
                <w:lang w:eastAsia="en-US"/>
              </w:rPr>
              <w:t>Due Date</w:t>
            </w:r>
          </w:p>
        </w:tc>
      </w:tr>
      <w:tr w:rsidR="00462987" w:rsidRPr="00215CBD" w14:paraId="0F0E61CB" w14:textId="77777777" w:rsidTr="00462987">
        <w:tc>
          <w:tcPr>
            <w:tcW w:w="930" w:type="pct"/>
            <w:vMerge w:val="restart"/>
            <w:tcBorders>
              <w:top w:val="single" w:sz="4" w:space="0" w:color="auto"/>
              <w:left w:val="single" w:sz="4" w:space="0" w:color="auto"/>
              <w:bottom w:val="single" w:sz="4" w:space="0" w:color="auto"/>
              <w:right w:val="single" w:sz="4" w:space="0" w:color="auto"/>
            </w:tcBorders>
            <w:hideMark/>
          </w:tcPr>
          <w:p w14:paraId="4C305CF6" w14:textId="77777777" w:rsidR="00462987" w:rsidRPr="00215CBD" w:rsidRDefault="00462987">
            <w:pPr>
              <w:spacing w:after="0" w:line="240" w:lineRule="auto"/>
              <w:rPr>
                <w:rFonts w:ascii="Arial" w:hAnsi="Arial" w:cs="Arial"/>
                <w:b/>
                <w:lang w:eastAsia="en-US"/>
              </w:rPr>
            </w:pPr>
            <w:r w:rsidRPr="00215CBD">
              <w:rPr>
                <w:rFonts w:ascii="Arial" w:hAnsi="Arial" w:cs="Arial"/>
                <w:b/>
                <w:lang w:eastAsia="en-US"/>
              </w:rPr>
              <w:t>Kick-off Meeting</w:t>
            </w:r>
          </w:p>
        </w:tc>
        <w:tc>
          <w:tcPr>
            <w:tcW w:w="1665" w:type="pct"/>
            <w:tcBorders>
              <w:top w:val="single" w:sz="4" w:space="0" w:color="auto"/>
              <w:left w:val="single" w:sz="4" w:space="0" w:color="auto"/>
              <w:bottom w:val="single" w:sz="4" w:space="0" w:color="auto"/>
              <w:right w:val="single" w:sz="4" w:space="0" w:color="auto"/>
            </w:tcBorders>
            <w:hideMark/>
          </w:tcPr>
          <w:p w14:paraId="766B37E2"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 xml:space="preserve">Project Management brief - compatible with MS Office </w:t>
            </w:r>
          </w:p>
        </w:tc>
        <w:tc>
          <w:tcPr>
            <w:tcW w:w="1701" w:type="pct"/>
            <w:tcBorders>
              <w:top w:val="single" w:sz="4" w:space="0" w:color="auto"/>
              <w:left w:val="single" w:sz="4" w:space="0" w:color="auto"/>
              <w:bottom w:val="single" w:sz="4" w:space="0" w:color="auto"/>
              <w:right w:val="single" w:sz="4" w:space="0" w:color="auto"/>
            </w:tcBorders>
            <w:hideMark/>
          </w:tcPr>
          <w:p w14:paraId="0A4BD63C"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Work Breakdown Schedule</w:t>
            </w:r>
          </w:p>
          <w:p w14:paraId="1A667C76"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Resource plan</w:t>
            </w:r>
          </w:p>
          <w:p w14:paraId="68C18B57"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Risk Management</w:t>
            </w:r>
          </w:p>
        </w:tc>
        <w:tc>
          <w:tcPr>
            <w:tcW w:w="704" w:type="pct"/>
            <w:vMerge w:val="restart"/>
            <w:tcBorders>
              <w:top w:val="single" w:sz="4" w:space="0" w:color="auto"/>
              <w:left w:val="single" w:sz="4" w:space="0" w:color="auto"/>
              <w:bottom w:val="single" w:sz="4" w:space="0" w:color="auto"/>
              <w:right w:val="single" w:sz="4" w:space="0" w:color="auto"/>
            </w:tcBorders>
            <w:hideMark/>
          </w:tcPr>
          <w:p w14:paraId="640B6597"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Project Start</w:t>
            </w:r>
          </w:p>
          <w:p w14:paraId="24453BA8"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+ 1 month.</w:t>
            </w:r>
          </w:p>
        </w:tc>
      </w:tr>
      <w:tr w:rsidR="00462987" w:rsidRPr="00215CBD" w14:paraId="2E260590" w14:textId="77777777" w:rsidTr="00462987">
        <w:tc>
          <w:tcPr>
            <w:tcW w:w="0" w:type="auto"/>
            <w:vMerge/>
            <w:tcBorders>
              <w:top w:val="single" w:sz="4" w:space="0" w:color="auto"/>
              <w:left w:val="single" w:sz="4" w:space="0" w:color="auto"/>
              <w:bottom w:val="single" w:sz="4" w:space="0" w:color="auto"/>
              <w:right w:val="single" w:sz="4" w:space="0" w:color="auto"/>
            </w:tcBorders>
            <w:vAlign w:val="center"/>
            <w:hideMark/>
          </w:tcPr>
          <w:p w14:paraId="35CA6058" w14:textId="77777777" w:rsidR="00462987" w:rsidRPr="00215CBD" w:rsidRDefault="00462987">
            <w:pPr>
              <w:spacing w:after="0" w:line="240" w:lineRule="auto"/>
              <w:rPr>
                <w:rFonts w:ascii="Arial" w:hAnsi="Arial" w:cs="Arial"/>
                <w:b/>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2FDEE144"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Technical Brief - compatible with MS Office</w:t>
            </w:r>
          </w:p>
        </w:tc>
        <w:tc>
          <w:tcPr>
            <w:tcW w:w="1701" w:type="pct"/>
            <w:tcBorders>
              <w:top w:val="single" w:sz="4" w:space="0" w:color="auto"/>
              <w:left w:val="single" w:sz="4" w:space="0" w:color="auto"/>
              <w:bottom w:val="single" w:sz="4" w:space="0" w:color="auto"/>
              <w:right w:val="single" w:sz="4" w:space="0" w:color="auto"/>
            </w:tcBorders>
          </w:tcPr>
          <w:p w14:paraId="1474CA9E"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 xml:space="preserve">Plans for architecture studies </w:t>
            </w:r>
          </w:p>
          <w:p w14:paraId="5F8DCBDD"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Plans for engagement with Alt Nav PNT data source suppliers and interface refinement</w:t>
            </w:r>
          </w:p>
          <w:p w14:paraId="5DD2CD87"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Plans for technology de-risking and demonstrator development</w:t>
            </w:r>
          </w:p>
          <w:p w14:paraId="7B2391A0"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 xml:space="preserve">Plans for SET-309 engagement </w:t>
            </w:r>
          </w:p>
          <w:p w14:paraId="1E96A24F"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Plans for tests and demonstrations.</w:t>
            </w:r>
          </w:p>
          <w:p w14:paraId="13DD7BDB" w14:textId="77777777" w:rsidR="00462987" w:rsidRPr="00215CBD" w:rsidRDefault="00462987">
            <w:pPr>
              <w:spacing w:after="0" w:line="240" w:lineRule="auto"/>
              <w:rPr>
                <w:rFonts w:ascii="Arial" w:hAnsi="Arial" w:cs="Arial"/>
                <w:lang w:eastAsia="en-US"/>
              </w:rPr>
            </w:pPr>
          </w:p>
          <w:p w14:paraId="32E53B27"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Discuss</w:t>
            </w:r>
          </w:p>
          <w:p w14:paraId="1F1B22A8" w14:textId="77777777" w:rsidR="00462987" w:rsidRPr="00215CBD" w:rsidRDefault="00462987">
            <w:pPr>
              <w:pStyle w:val="ListParagraph"/>
              <w:numPr>
                <w:ilvl w:val="0"/>
                <w:numId w:val="24"/>
              </w:numPr>
              <w:jc w:val="left"/>
              <w:rPr>
                <w:lang w:eastAsia="en-US"/>
              </w:rPr>
            </w:pPr>
            <w:r w:rsidRPr="00215CBD">
              <w:rPr>
                <w:lang w:eastAsia="en-US"/>
              </w:rPr>
              <w:t>MoD's Assured PNT framework</w:t>
            </w:r>
          </w:p>
          <w:p w14:paraId="6F0D588D" w14:textId="77777777" w:rsidR="00462987" w:rsidRPr="00215CBD" w:rsidRDefault="00462987">
            <w:pPr>
              <w:pStyle w:val="ListParagraph"/>
              <w:numPr>
                <w:ilvl w:val="0"/>
                <w:numId w:val="24"/>
              </w:numPr>
              <w:jc w:val="left"/>
              <w:rPr>
                <w:lang w:eastAsia="en-US"/>
              </w:rPr>
            </w:pPr>
            <w:r w:rsidRPr="00215CBD">
              <w:rPr>
                <w:lang w:eastAsia="en-US"/>
              </w:rPr>
              <w:t>Long-term Safety and Security requirements</w:t>
            </w:r>
          </w:p>
          <w:p w14:paraId="6E0B0B09" w14:textId="77777777" w:rsidR="00462987" w:rsidRPr="00215CBD" w:rsidRDefault="00462987">
            <w:pPr>
              <w:pStyle w:val="ListParagraph"/>
              <w:numPr>
                <w:ilvl w:val="0"/>
                <w:numId w:val="24"/>
              </w:numPr>
              <w:jc w:val="left"/>
              <w:rPr>
                <w:lang w:eastAsia="en-US"/>
              </w:rPr>
            </w:pPr>
            <w:r w:rsidRPr="00215CBD">
              <w:rPr>
                <w:lang w:eastAsia="en-US"/>
              </w:rPr>
              <w:t>Long-term QA requirements</w:t>
            </w:r>
          </w:p>
          <w:p w14:paraId="38B3552D" w14:textId="77777777" w:rsidR="00462987" w:rsidRPr="00215CBD" w:rsidRDefault="00462987">
            <w:pPr>
              <w:pStyle w:val="ListParagraph"/>
              <w:numPr>
                <w:ilvl w:val="0"/>
                <w:numId w:val="24"/>
              </w:numPr>
              <w:jc w:val="left"/>
              <w:rPr>
                <w:lang w:eastAsia="en-US"/>
              </w:rPr>
            </w:pPr>
            <w:r w:rsidRPr="00215CBD">
              <w:rPr>
                <w:lang w:eastAsia="en-US"/>
              </w:rPr>
              <w:t>Through Life Support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77165" w14:textId="77777777" w:rsidR="00462987" w:rsidRPr="00215CBD" w:rsidRDefault="00462987">
            <w:pPr>
              <w:spacing w:after="0" w:line="240" w:lineRule="auto"/>
              <w:rPr>
                <w:rFonts w:ascii="Arial" w:hAnsi="Arial" w:cs="Arial"/>
                <w:lang w:eastAsia="en-US"/>
              </w:rPr>
            </w:pPr>
          </w:p>
        </w:tc>
      </w:tr>
      <w:tr w:rsidR="00462987" w:rsidRPr="00215CBD" w14:paraId="0AD6CDE0" w14:textId="77777777" w:rsidTr="00462987">
        <w:tc>
          <w:tcPr>
            <w:tcW w:w="0" w:type="auto"/>
            <w:vMerge/>
            <w:tcBorders>
              <w:top w:val="single" w:sz="4" w:space="0" w:color="auto"/>
              <w:left w:val="single" w:sz="4" w:space="0" w:color="auto"/>
              <w:bottom w:val="single" w:sz="4" w:space="0" w:color="auto"/>
              <w:right w:val="single" w:sz="4" w:space="0" w:color="auto"/>
            </w:tcBorders>
            <w:vAlign w:val="center"/>
            <w:hideMark/>
          </w:tcPr>
          <w:p w14:paraId="03B01EF0" w14:textId="77777777" w:rsidR="00462987" w:rsidRPr="00215CBD" w:rsidRDefault="00462987">
            <w:pPr>
              <w:spacing w:after="0" w:line="240" w:lineRule="auto"/>
              <w:rPr>
                <w:rFonts w:ascii="Arial" w:hAnsi="Arial" w:cs="Arial"/>
                <w:b/>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169F8474"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Written Meeting Minutes - compatible with MS Office</w:t>
            </w:r>
          </w:p>
        </w:tc>
        <w:tc>
          <w:tcPr>
            <w:tcW w:w="1701" w:type="pct"/>
            <w:tcBorders>
              <w:top w:val="single" w:sz="4" w:space="0" w:color="auto"/>
              <w:left w:val="single" w:sz="4" w:space="0" w:color="auto"/>
              <w:bottom w:val="single" w:sz="4" w:space="0" w:color="auto"/>
              <w:right w:val="single" w:sz="4" w:space="0" w:color="auto"/>
            </w:tcBorders>
          </w:tcPr>
          <w:p w14:paraId="00A91084" w14:textId="77777777" w:rsidR="00462987" w:rsidRPr="00215CBD" w:rsidRDefault="00462987">
            <w:pPr>
              <w:spacing w:after="0" w:line="240" w:lineRule="auto"/>
              <w:rPr>
                <w:rFonts w:ascii="Arial"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B382B" w14:textId="77777777" w:rsidR="00462987" w:rsidRPr="00215CBD" w:rsidRDefault="00462987">
            <w:pPr>
              <w:spacing w:after="0" w:line="240" w:lineRule="auto"/>
              <w:rPr>
                <w:rFonts w:ascii="Arial" w:hAnsi="Arial" w:cs="Arial"/>
                <w:lang w:eastAsia="en-US"/>
              </w:rPr>
            </w:pPr>
          </w:p>
        </w:tc>
      </w:tr>
      <w:tr w:rsidR="00462987" w:rsidRPr="00215CBD" w14:paraId="57A76C19" w14:textId="77777777" w:rsidTr="00462987">
        <w:tc>
          <w:tcPr>
            <w:tcW w:w="930" w:type="pct"/>
            <w:vMerge w:val="restart"/>
            <w:tcBorders>
              <w:top w:val="single" w:sz="4" w:space="0" w:color="auto"/>
              <w:left w:val="single" w:sz="4" w:space="0" w:color="auto"/>
              <w:bottom w:val="single" w:sz="4" w:space="0" w:color="auto"/>
              <w:right w:val="single" w:sz="4" w:space="0" w:color="auto"/>
            </w:tcBorders>
            <w:hideMark/>
          </w:tcPr>
          <w:p w14:paraId="6DA4B9F4" w14:textId="77777777" w:rsidR="00462987" w:rsidRPr="00215CBD" w:rsidRDefault="00462987">
            <w:pPr>
              <w:spacing w:after="0" w:line="240" w:lineRule="auto"/>
              <w:rPr>
                <w:rFonts w:ascii="Arial" w:hAnsi="Arial" w:cs="Arial"/>
                <w:b/>
                <w:lang w:eastAsia="en-US"/>
              </w:rPr>
            </w:pPr>
            <w:r w:rsidRPr="00215CBD">
              <w:rPr>
                <w:rFonts w:ascii="Arial" w:hAnsi="Arial" w:cs="Arial"/>
                <w:b/>
                <w:lang w:eastAsia="en-US"/>
              </w:rPr>
              <w:t>Drum-beat meetings</w:t>
            </w:r>
          </w:p>
        </w:tc>
        <w:tc>
          <w:tcPr>
            <w:tcW w:w="1665" w:type="pct"/>
            <w:tcBorders>
              <w:top w:val="single" w:sz="4" w:space="0" w:color="auto"/>
              <w:left w:val="single" w:sz="4" w:space="0" w:color="auto"/>
              <w:bottom w:val="single" w:sz="4" w:space="0" w:color="auto"/>
              <w:right w:val="single" w:sz="4" w:space="0" w:color="auto"/>
            </w:tcBorders>
            <w:hideMark/>
          </w:tcPr>
          <w:p w14:paraId="637EAC97"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Project Management brief - compatible with MS Office</w:t>
            </w:r>
          </w:p>
        </w:tc>
        <w:tc>
          <w:tcPr>
            <w:tcW w:w="1701" w:type="pct"/>
            <w:tcBorders>
              <w:top w:val="single" w:sz="4" w:space="0" w:color="auto"/>
              <w:left w:val="single" w:sz="4" w:space="0" w:color="auto"/>
              <w:bottom w:val="single" w:sz="4" w:space="0" w:color="auto"/>
              <w:right w:val="single" w:sz="4" w:space="0" w:color="auto"/>
            </w:tcBorders>
            <w:hideMark/>
          </w:tcPr>
          <w:p w14:paraId="0DB00CE0"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Progress against delivery schedule and WBS</w:t>
            </w:r>
          </w:p>
          <w:p w14:paraId="35EAB60E"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Provision of monthly % complete accruals data</w:t>
            </w:r>
          </w:p>
          <w:p w14:paraId="08571846"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Resources update</w:t>
            </w:r>
          </w:p>
          <w:p w14:paraId="104AD919"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Risk Management update</w:t>
            </w:r>
          </w:p>
        </w:tc>
        <w:tc>
          <w:tcPr>
            <w:tcW w:w="704" w:type="pct"/>
            <w:tcBorders>
              <w:top w:val="single" w:sz="4" w:space="0" w:color="auto"/>
              <w:left w:val="single" w:sz="4" w:space="0" w:color="auto"/>
              <w:bottom w:val="single" w:sz="4" w:space="0" w:color="auto"/>
              <w:right w:val="single" w:sz="4" w:space="0" w:color="auto"/>
            </w:tcBorders>
          </w:tcPr>
          <w:p w14:paraId="2277593E" w14:textId="77777777" w:rsidR="00462987" w:rsidRPr="00215CBD" w:rsidRDefault="00462987">
            <w:pPr>
              <w:spacing w:after="0" w:line="240" w:lineRule="auto"/>
              <w:rPr>
                <w:rFonts w:ascii="Arial" w:hAnsi="Arial" w:cs="Arial"/>
                <w:lang w:eastAsia="en-US"/>
              </w:rPr>
            </w:pPr>
          </w:p>
        </w:tc>
      </w:tr>
      <w:tr w:rsidR="00462987" w:rsidRPr="00215CBD" w14:paraId="60C18936" w14:textId="77777777" w:rsidTr="00462987">
        <w:tc>
          <w:tcPr>
            <w:tcW w:w="0" w:type="auto"/>
            <w:vMerge/>
            <w:tcBorders>
              <w:top w:val="single" w:sz="4" w:space="0" w:color="auto"/>
              <w:left w:val="single" w:sz="4" w:space="0" w:color="auto"/>
              <w:bottom w:val="single" w:sz="4" w:space="0" w:color="auto"/>
              <w:right w:val="single" w:sz="4" w:space="0" w:color="auto"/>
            </w:tcBorders>
            <w:vAlign w:val="center"/>
            <w:hideMark/>
          </w:tcPr>
          <w:p w14:paraId="4CEAED59" w14:textId="77777777" w:rsidR="00462987" w:rsidRPr="00215CBD" w:rsidRDefault="00462987">
            <w:pPr>
              <w:spacing w:after="0" w:line="240" w:lineRule="auto"/>
              <w:rPr>
                <w:rFonts w:ascii="Arial" w:hAnsi="Arial" w:cs="Arial"/>
                <w:b/>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6BA0493E"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Technical brief - compatible with MS Office</w:t>
            </w:r>
          </w:p>
        </w:tc>
        <w:tc>
          <w:tcPr>
            <w:tcW w:w="1701" w:type="pct"/>
            <w:tcBorders>
              <w:top w:val="single" w:sz="4" w:space="0" w:color="auto"/>
              <w:left w:val="single" w:sz="4" w:space="0" w:color="auto"/>
              <w:bottom w:val="single" w:sz="4" w:space="0" w:color="auto"/>
              <w:right w:val="single" w:sz="4" w:space="0" w:color="auto"/>
            </w:tcBorders>
            <w:hideMark/>
          </w:tcPr>
          <w:p w14:paraId="7F26CE86"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 xml:space="preserve">Progress on architecture studies </w:t>
            </w:r>
          </w:p>
          <w:p w14:paraId="0ECDE664"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Progress on engagement with Alt Nav PNT data source suppliers and interface refinement</w:t>
            </w:r>
          </w:p>
          <w:p w14:paraId="0C0C399D"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Progress technology de-risking and demonstrator development</w:t>
            </w:r>
          </w:p>
          <w:p w14:paraId="4C0AE0C0"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 xml:space="preserve">Progress on SET-309 engagement </w:t>
            </w:r>
          </w:p>
          <w:p w14:paraId="585CFFBD"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lastRenderedPageBreak/>
              <w:t>Progress on planning for/conduct of tests and demonstrations.</w:t>
            </w:r>
          </w:p>
        </w:tc>
        <w:tc>
          <w:tcPr>
            <w:tcW w:w="704" w:type="pct"/>
            <w:tcBorders>
              <w:top w:val="single" w:sz="4" w:space="0" w:color="auto"/>
              <w:left w:val="single" w:sz="4" w:space="0" w:color="auto"/>
              <w:bottom w:val="single" w:sz="4" w:space="0" w:color="auto"/>
              <w:right w:val="single" w:sz="4" w:space="0" w:color="auto"/>
            </w:tcBorders>
          </w:tcPr>
          <w:p w14:paraId="02CBD546" w14:textId="77777777" w:rsidR="00462987" w:rsidRPr="00215CBD" w:rsidRDefault="00462987">
            <w:pPr>
              <w:spacing w:after="0" w:line="240" w:lineRule="auto"/>
              <w:rPr>
                <w:rFonts w:ascii="Arial" w:hAnsi="Arial" w:cs="Arial"/>
                <w:lang w:eastAsia="en-US"/>
              </w:rPr>
            </w:pPr>
          </w:p>
        </w:tc>
      </w:tr>
      <w:tr w:rsidR="00462987" w:rsidRPr="00215CBD" w14:paraId="4049FC44" w14:textId="77777777" w:rsidTr="00462987">
        <w:tc>
          <w:tcPr>
            <w:tcW w:w="0" w:type="auto"/>
            <w:vMerge/>
            <w:tcBorders>
              <w:top w:val="single" w:sz="4" w:space="0" w:color="auto"/>
              <w:left w:val="single" w:sz="4" w:space="0" w:color="auto"/>
              <w:bottom w:val="single" w:sz="4" w:space="0" w:color="auto"/>
              <w:right w:val="single" w:sz="4" w:space="0" w:color="auto"/>
            </w:tcBorders>
            <w:vAlign w:val="center"/>
            <w:hideMark/>
          </w:tcPr>
          <w:p w14:paraId="7BB9D1F4" w14:textId="77777777" w:rsidR="00462987" w:rsidRPr="00215CBD" w:rsidRDefault="00462987">
            <w:pPr>
              <w:spacing w:after="0" w:line="240" w:lineRule="auto"/>
              <w:rPr>
                <w:rFonts w:ascii="Arial" w:hAnsi="Arial" w:cs="Arial"/>
                <w:b/>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22B87FB8"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Commercial brief - compatible with MS Office</w:t>
            </w:r>
          </w:p>
        </w:tc>
        <w:tc>
          <w:tcPr>
            <w:tcW w:w="1701" w:type="pct"/>
            <w:tcBorders>
              <w:top w:val="single" w:sz="4" w:space="0" w:color="auto"/>
              <w:left w:val="single" w:sz="4" w:space="0" w:color="auto"/>
              <w:bottom w:val="single" w:sz="4" w:space="0" w:color="auto"/>
              <w:right w:val="single" w:sz="4" w:space="0" w:color="auto"/>
            </w:tcBorders>
            <w:hideMark/>
          </w:tcPr>
          <w:p w14:paraId="1B0875E9" w14:textId="77777777" w:rsidR="00462987" w:rsidRPr="00215CBD" w:rsidRDefault="00462987">
            <w:pPr>
              <w:spacing w:after="0" w:line="240" w:lineRule="auto"/>
              <w:rPr>
                <w:rFonts w:ascii="Arial" w:hAnsi="Arial" w:cs="Arial"/>
                <w:lang w:eastAsia="en-US"/>
              </w:rPr>
            </w:pPr>
            <w:proofErr w:type="spellStart"/>
            <w:r w:rsidRPr="00215CBD">
              <w:rPr>
                <w:rFonts w:ascii="Arial" w:hAnsi="Arial" w:cs="Arial"/>
                <w:lang w:eastAsia="en-US"/>
              </w:rPr>
              <w:t>GFx</w:t>
            </w:r>
            <w:proofErr w:type="spellEnd"/>
          </w:p>
          <w:p w14:paraId="2EA02ABC"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Payment</w:t>
            </w:r>
          </w:p>
        </w:tc>
        <w:tc>
          <w:tcPr>
            <w:tcW w:w="704" w:type="pct"/>
            <w:tcBorders>
              <w:top w:val="single" w:sz="4" w:space="0" w:color="auto"/>
              <w:left w:val="single" w:sz="4" w:space="0" w:color="auto"/>
              <w:bottom w:val="single" w:sz="4" w:space="0" w:color="auto"/>
              <w:right w:val="single" w:sz="4" w:space="0" w:color="auto"/>
            </w:tcBorders>
          </w:tcPr>
          <w:p w14:paraId="519445E3" w14:textId="77777777" w:rsidR="00462987" w:rsidRPr="00215CBD" w:rsidRDefault="00462987">
            <w:pPr>
              <w:spacing w:after="0" w:line="240" w:lineRule="auto"/>
              <w:rPr>
                <w:rFonts w:ascii="Arial" w:hAnsi="Arial" w:cs="Arial"/>
                <w:lang w:eastAsia="en-US"/>
              </w:rPr>
            </w:pPr>
          </w:p>
        </w:tc>
      </w:tr>
      <w:tr w:rsidR="00462987" w:rsidRPr="00215CBD" w14:paraId="4E46257B" w14:textId="77777777" w:rsidTr="00462987">
        <w:tc>
          <w:tcPr>
            <w:tcW w:w="930" w:type="pct"/>
            <w:vMerge w:val="restart"/>
            <w:tcBorders>
              <w:top w:val="single" w:sz="4" w:space="0" w:color="auto"/>
              <w:left w:val="single" w:sz="4" w:space="0" w:color="auto"/>
              <w:bottom w:val="single" w:sz="4" w:space="0" w:color="auto"/>
              <w:right w:val="single" w:sz="4" w:space="0" w:color="auto"/>
            </w:tcBorders>
            <w:hideMark/>
          </w:tcPr>
          <w:p w14:paraId="715F9EA2" w14:textId="77777777" w:rsidR="00462987" w:rsidRPr="00215CBD" w:rsidRDefault="00462987">
            <w:pPr>
              <w:spacing w:after="0" w:line="240" w:lineRule="auto"/>
              <w:rPr>
                <w:rFonts w:ascii="Arial" w:hAnsi="Arial" w:cs="Arial"/>
                <w:b/>
                <w:lang w:eastAsia="en-US"/>
              </w:rPr>
            </w:pPr>
            <w:r w:rsidRPr="00215CBD">
              <w:rPr>
                <w:rFonts w:ascii="Arial" w:hAnsi="Arial" w:cs="Arial"/>
                <w:b/>
                <w:lang w:eastAsia="en-US"/>
              </w:rPr>
              <w:t>Tests Demonstrations</w:t>
            </w:r>
          </w:p>
        </w:tc>
        <w:tc>
          <w:tcPr>
            <w:tcW w:w="1665" w:type="pct"/>
            <w:tcBorders>
              <w:top w:val="single" w:sz="4" w:space="0" w:color="auto"/>
              <w:left w:val="single" w:sz="4" w:space="0" w:color="auto"/>
              <w:bottom w:val="single" w:sz="4" w:space="0" w:color="auto"/>
              <w:right w:val="single" w:sz="4" w:space="0" w:color="auto"/>
            </w:tcBorders>
            <w:hideMark/>
          </w:tcPr>
          <w:p w14:paraId="7C559633"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Project Management brief - compatible with MS Office</w:t>
            </w:r>
          </w:p>
        </w:tc>
        <w:tc>
          <w:tcPr>
            <w:tcW w:w="1701" w:type="pct"/>
            <w:tcBorders>
              <w:top w:val="single" w:sz="4" w:space="0" w:color="auto"/>
              <w:left w:val="single" w:sz="4" w:space="0" w:color="auto"/>
              <w:bottom w:val="single" w:sz="4" w:space="0" w:color="auto"/>
              <w:right w:val="single" w:sz="4" w:space="0" w:color="auto"/>
            </w:tcBorders>
            <w:hideMark/>
          </w:tcPr>
          <w:p w14:paraId="7A700B59"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Progress against WBS</w:t>
            </w:r>
          </w:p>
          <w:p w14:paraId="37705A08"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Resources update</w:t>
            </w:r>
          </w:p>
          <w:p w14:paraId="6C3AB2C1"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Risk Management update</w:t>
            </w:r>
          </w:p>
        </w:tc>
        <w:tc>
          <w:tcPr>
            <w:tcW w:w="704" w:type="pct"/>
            <w:tcBorders>
              <w:top w:val="single" w:sz="4" w:space="0" w:color="auto"/>
              <w:left w:val="single" w:sz="4" w:space="0" w:color="auto"/>
              <w:bottom w:val="single" w:sz="4" w:space="0" w:color="auto"/>
              <w:right w:val="single" w:sz="4" w:space="0" w:color="auto"/>
            </w:tcBorders>
          </w:tcPr>
          <w:p w14:paraId="22E88BC1" w14:textId="77777777" w:rsidR="00462987" w:rsidRPr="00215CBD" w:rsidRDefault="00462987">
            <w:pPr>
              <w:spacing w:after="0" w:line="240" w:lineRule="auto"/>
              <w:rPr>
                <w:rFonts w:ascii="Arial" w:hAnsi="Arial" w:cs="Arial"/>
                <w:lang w:eastAsia="en-US"/>
              </w:rPr>
            </w:pPr>
          </w:p>
        </w:tc>
      </w:tr>
      <w:tr w:rsidR="00462987" w:rsidRPr="00215CBD" w14:paraId="0FBA6B35" w14:textId="77777777" w:rsidTr="00462987">
        <w:tc>
          <w:tcPr>
            <w:tcW w:w="0" w:type="auto"/>
            <w:vMerge/>
            <w:tcBorders>
              <w:top w:val="single" w:sz="4" w:space="0" w:color="auto"/>
              <w:left w:val="single" w:sz="4" w:space="0" w:color="auto"/>
              <w:bottom w:val="single" w:sz="4" w:space="0" w:color="auto"/>
              <w:right w:val="single" w:sz="4" w:space="0" w:color="auto"/>
            </w:tcBorders>
            <w:vAlign w:val="center"/>
            <w:hideMark/>
          </w:tcPr>
          <w:p w14:paraId="7418CCA0" w14:textId="77777777" w:rsidR="00462987" w:rsidRPr="00215CBD" w:rsidRDefault="00462987">
            <w:pPr>
              <w:spacing w:after="0" w:line="240" w:lineRule="auto"/>
              <w:rPr>
                <w:rFonts w:ascii="Arial" w:hAnsi="Arial" w:cs="Arial"/>
                <w:b/>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766F1A5F"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Technical brief - compatible with MS Office</w:t>
            </w:r>
          </w:p>
        </w:tc>
        <w:tc>
          <w:tcPr>
            <w:tcW w:w="1701" w:type="pct"/>
            <w:tcBorders>
              <w:top w:val="single" w:sz="4" w:space="0" w:color="auto"/>
              <w:left w:val="single" w:sz="4" w:space="0" w:color="auto"/>
              <w:bottom w:val="single" w:sz="4" w:space="0" w:color="auto"/>
              <w:right w:val="single" w:sz="4" w:space="0" w:color="auto"/>
            </w:tcBorders>
            <w:hideMark/>
          </w:tcPr>
          <w:p w14:paraId="1F539F48"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 xml:space="preserve">Progress on Application/Exploitation Studies </w:t>
            </w:r>
          </w:p>
          <w:p w14:paraId="66124EDE"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Progress on engagement with Alt Nav PNT data source suppliers</w:t>
            </w:r>
          </w:p>
          <w:p w14:paraId="67687FF3"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Progress on technology development</w:t>
            </w:r>
          </w:p>
          <w:p w14:paraId="2F017D4C"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 xml:space="preserve">Progress on SET-309 engagement </w:t>
            </w:r>
          </w:p>
          <w:p w14:paraId="6730954A"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Progress on planning for/conduct of tests and demonstrations.</w:t>
            </w:r>
          </w:p>
        </w:tc>
        <w:tc>
          <w:tcPr>
            <w:tcW w:w="704" w:type="pct"/>
            <w:tcBorders>
              <w:top w:val="single" w:sz="4" w:space="0" w:color="auto"/>
              <w:left w:val="single" w:sz="4" w:space="0" w:color="auto"/>
              <w:bottom w:val="single" w:sz="4" w:space="0" w:color="auto"/>
              <w:right w:val="single" w:sz="4" w:space="0" w:color="auto"/>
            </w:tcBorders>
          </w:tcPr>
          <w:p w14:paraId="4DDC1910" w14:textId="77777777" w:rsidR="00462987" w:rsidRPr="00215CBD" w:rsidRDefault="00462987">
            <w:pPr>
              <w:spacing w:after="0" w:line="240" w:lineRule="auto"/>
              <w:rPr>
                <w:rFonts w:ascii="Arial" w:hAnsi="Arial" w:cs="Arial"/>
                <w:lang w:eastAsia="en-US"/>
              </w:rPr>
            </w:pPr>
          </w:p>
        </w:tc>
      </w:tr>
      <w:tr w:rsidR="00462987" w:rsidRPr="00215CBD" w14:paraId="668E8B73" w14:textId="77777777" w:rsidTr="00462987">
        <w:tc>
          <w:tcPr>
            <w:tcW w:w="0" w:type="auto"/>
            <w:vMerge/>
            <w:tcBorders>
              <w:top w:val="single" w:sz="4" w:space="0" w:color="auto"/>
              <w:left w:val="single" w:sz="4" w:space="0" w:color="auto"/>
              <w:bottom w:val="single" w:sz="4" w:space="0" w:color="auto"/>
              <w:right w:val="single" w:sz="4" w:space="0" w:color="auto"/>
            </w:tcBorders>
            <w:vAlign w:val="center"/>
            <w:hideMark/>
          </w:tcPr>
          <w:p w14:paraId="7DAF9569" w14:textId="77777777" w:rsidR="00462987" w:rsidRPr="00215CBD" w:rsidRDefault="00462987">
            <w:pPr>
              <w:spacing w:after="0" w:line="240" w:lineRule="auto"/>
              <w:rPr>
                <w:rFonts w:ascii="Arial" w:hAnsi="Arial" w:cs="Arial"/>
                <w:b/>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5403D015"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Commercial brief - compatible with MS Office</w:t>
            </w:r>
          </w:p>
        </w:tc>
        <w:tc>
          <w:tcPr>
            <w:tcW w:w="1701" w:type="pct"/>
            <w:tcBorders>
              <w:top w:val="single" w:sz="4" w:space="0" w:color="auto"/>
              <w:left w:val="single" w:sz="4" w:space="0" w:color="auto"/>
              <w:bottom w:val="single" w:sz="4" w:space="0" w:color="auto"/>
              <w:right w:val="single" w:sz="4" w:space="0" w:color="auto"/>
            </w:tcBorders>
            <w:hideMark/>
          </w:tcPr>
          <w:p w14:paraId="3152A80C"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GFE</w:t>
            </w:r>
          </w:p>
          <w:p w14:paraId="4B0595D9"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Payment</w:t>
            </w:r>
          </w:p>
        </w:tc>
        <w:tc>
          <w:tcPr>
            <w:tcW w:w="704" w:type="pct"/>
            <w:tcBorders>
              <w:top w:val="single" w:sz="4" w:space="0" w:color="auto"/>
              <w:left w:val="single" w:sz="4" w:space="0" w:color="auto"/>
              <w:bottom w:val="single" w:sz="4" w:space="0" w:color="auto"/>
              <w:right w:val="single" w:sz="4" w:space="0" w:color="auto"/>
            </w:tcBorders>
          </w:tcPr>
          <w:p w14:paraId="3052763B" w14:textId="77777777" w:rsidR="00462987" w:rsidRPr="00215CBD" w:rsidRDefault="00462987">
            <w:pPr>
              <w:spacing w:after="0" w:line="240" w:lineRule="auto"/>
              <w:rPr>
                <w:rFonts w:ascii="Arial" w:hAnsi="Arial" w:cs="Arial"/>
                <w:lang w:eastAsia="en-US"/>
              </w:rPr>
            </w:pPr>
          </w:p>
        </w:tc>
      </w:tr>
      <w:tr w:rsidR="00462987" w:rsidRPr="00215CBD" w14:paraId="36639E35" w14:textId="77777777" w:rsidTr="00462987">
        <w:tc>
          <w:tcPr>
            <w:tcW w:w="0" w:type="auto"/>
            <w:vMerge/>
            <w:tcBorders>
              <w:top w:val="single" w:sz="4" w:space="0" w:color="auto"/>
              <w:left w:val="single" w:sz="4" w:space="0" w:color="auto"/>
              <w:bottom w:val="single" w:sz="4" w:space="0" w:color="auto"/>
              <w:right w:val="single" w:sz="4" w:space="0" w:color="auto"/>
            </w:tcBorders>
            <w:vAlign w:val="center"/>
            <w:hideMark/>
          </w:tcPr>
          <w:p w14:paraId="0588A8B3" w14:textId="77777777" w:rsidR="00462987" w:rsidRPr="00215CBD" w:rsidRDefault="00462987">
            <w:pPr>
              <w:spacing w:after="0" w:line="240" w:lineRule="auto"/>
              <w:rPr>
                <w:rFonts w:ascii="Arial" w:hAnsi="Arial" w:cs="Arial"/>
                <w:b/>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66BCA069"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 xml:space="preserve">Supplier shall demonstrate technology maturity.  Provide any relevant evidence to support TRL maturity level assessment. </w:t>
            </w:r>
          </w:p>
        </w:tc>
        <w:tc>
          <w:tcPr>
            <w:tcW w:w="1701" w:type="pct"/>
            <w:tcBorders>
              <w:top w:val="single" w:sz="4" w:space="0" w:color="auto"/>
              <w:left w:val="single" w:sz="4" w:space="0" w:color="auto"/>
              <w:bottom w:val="single" w:sz="4" w:space="0" w:color="auto"/>
              <w:right w:val="single" w:sz="4" w:space="0" w:color="auto"/>
            </w:tcBorders>
            <w:hideMark/>
          </w:tcPr>
          <w:p w14:paraId="6D62BDA0"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Demonstration of the system at up to TRL 6, to be held by the Supplier in presence of MoD and/or MoD approved SME (e.g., Dstl).</w:t>
            </w:r>
          </w:p>
          <w:p w14:paraId="00118908"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 xml:space="preserve">Test/Trial reports </w:t>
            </w:r>
          </w:p>
        </w:tc>
        <w:tc>
          <w:tcPr>
            <w:tcW w:w="704" w:type="pct"/>
            <w:tcBorders>
              <w:top w:val="single" w:sz="4" w:space="0" w:color="auto"/>
              <w:left w:val="single" w:sz="4" w:space="0" w:color="auto"/>
              <w:bottom w:val="single" w:sz="4" w:space="0" w:color="auto"/>
              <w:right w:val="single" w:sz="4" w:space="0" w:color="auto"/>
            </w:tcBorders>
          </w:tcPr>
          <w:p w14:paraId="3BC2AC95" w14:textId="77777777" w:rsidR="00462987" w:rsidRPr="00215CBD" w:rsidRDefault="00462987">
            <w:pPr>
              <w:spacing w:after="0" w:line="240" w:lineRule="auto"/>
              <w:rPr>
                <w:rFonts w:ascii="Arial" w:hAnsi="Arial" w:cs="Arial"/>
                <w:lang w:eastAsia="en-US"/>
              </w:rPr>
            </w:pPr>
          </w:p>
        </w:tc>
      </w:tr>
      <w:tr w:rsidR="00462987" w:rsidRPr="00215CBD" w14:paraId="6CE0321D" w14:textId="77777777" w:rsidTr="00462987">
        <w:tc>
          <w:tcPr>
            <w:tcW w:w="930" w:type="pct"/>
            <w:tcBorders>
              <w:top w:val="single" w:sz="4" w:space="0" w:color="auto"/>
              <w:left w:val="single" w:sz="4" w:space="0" w:color="auto"/>
              <w:bottom w:val="single" w:sz="4" w:space="0" w:color="auto"/>
              <w:right w:val="single" w:sz="4" w:space="0" w:color="auto"/>
            </w:tcBorders>
            <w:hideMark/>
          </w:tcPr>
          <w:p w14:paraId="26B922B5" w14:textId="77777777" w:rsidR="00462987" w:rsidRPr="00215CBD" w:rsidRDefault="00462987">
            <w:pPr>
              <w:spacing w:after="0" w:line="240" w:lineRule="auto"/>
              <w:rPr>
                <w:rFonts w:ascii="Arial" w:hAnsi="Arial" w:cs="Arial"/>
                <w:b/>
                <w:lang w:eastAsia="en-US"/>
              </w:rPr>
            </w:pPr>
            <w:r w:rsidRPr="00215CBD">
              <w:rPr>
                <w:rFonts w:ascii="Arial" w:hAnsi="Arial" w:cs="Arial"/>
                <w:b/>
                <w:lang w:eastAsia="en-US"/>
              </w:rPr>
              <w:t>Close Out</w:t>
            </w:r>
          </w:p>
        </w:tc>
        <w:tc>
          <w:tcPr>
            <w:tcW w:w="1665" w:type="pct"/>
            <w:tcBorders>
              <w:top w:val="single" w:sz="4" w:space="0" w:color="auto"/>
              <w:left w:val="single" w:sz="4" w:space="0" w:color="auto"/>
              <w:bottom w:val="single" w:sz="4" w:space="0" w:color="auto"/>
              <w:right w:val="single" w:sz="4" w:space="0" w:color="auto"/>
            </w:tcBorders>
            <w:hideMark/>
          </w:tcPr>
          <w:p w14:paraId="27755039"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Project Management Brief - compatible with MS Office</w:t>
            </w:r>
          </w:p>
        </w:tc>
        <w:tc>
          <w:tcPr>
            <w:tcW w:w="1701" w:type="pct"/>
            <w:tcBorders>
              <w:top w:val="single" w:sz="4" w:space="0" w:color="auto"/>
              <w:left w:val="single" w:sz="4" w:space="0" w:color="auto"/>
              <w:bottom w:val="single" w:sz="4" w:space="0" w:color="auto"/>
              <w:right w:val="single" w:sz="4" w:space="0" w:color="auto"/>
            </w:tcBorders>
          </w:tcPr>
          <w:p w14:paraId="5A9365B5"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Lessons learnt for PM activities</w:t>
            </w:r>
          </w:p>
          <w:p w14:paraId="63B1CA23"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 xml:space="preserve">Residual risks </w:t>
            </w:r>
          </w:p>
          <w:p w14:paraId="36A48472" w14:textId="77777777" w:rsidR="00462987" w:rsidRPr="00215CBD" w:rsidRDefault="00462987">
            <w:pPr>
              <w:spacing w:after="0" w:line="240" w:lineRule="auto"/>
              <w:rPr>
                <w:rFonts w:ascii="Arial" w:hAnsi="Arial" w:cs="Arial"/>
                <w:lang w:eastAsia="en-US"/>
              </w:rPr>
            </w:pPr>
          </w:p>
          <w:p w14:paraId="6079DA2F"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Discuss</w:t>
            </w:r>
          </w:p>
          <w:p w14:paraId="3DB435EF" w14:textId="77777777" w:rsidR="00462987" w:rsidRPr="00215CBD" w:rsidRDefault="00462987">
            <w:pPr>
              <w:pStyle w:val="ListParagraph"/>
              <w:numPr>
                <w:ilvl w:val="0"/>
                <w:numId w:val="26"/>
              </w:numPr>
              <w:jc w:val="left"/>
              <w:rPr>
                <w:lang w:eastAsia="en-US"/>
              </w:rPr>
            </w:pPr>
            <w:r w:rsidRPr="00215CBD">
              <w:rPr>
                <w:lang w:eastAsia="en-US"/>
              </w:rPr>
              <w:t>Way ahead for the programme</w:t>
            </w:r>
          </w:p>
          <w:p w14:paraId="4585EB24" w14:textId="77777777" w:rsidR="00462987" w:rsidRPr="00215CBD" w:rsidRDefault="00462987">
            <w:pPr>
              <w:spacing w:after="0" w:line="240" w:lineRule="auto"/>
              <w:rPr>
                <w:rFonts w:ascii="Arial" w:hAnsi="Arial" w:cs="Arial"/>
                <w:lang w:eastAsia="en-US"/>
              </w:rPr>
            </w:pPr>
          </w:p>
        </w:tc>
        <w:tc>
          <w:tcPr>
            <w:tcW w:w="704" w:type="pct"/>
            <w:tcBorders>
              <w:top w:val="single" w:sz="4" w:space="0" w:color="auto"/>
              <w:left w:val="single" w:sz="4" w:space="0" w:color="auto"/>
              <w:bottom w:val="single" w:sz="4" w:space="0" w:color="auto"/>
              <w:right w:val="single" w:sz="4" w:space="0" w:color="auto"/>
            </w:tcBorders>
            <w:hideMark/>
          </w:tcPr>
          <w:p w14:paraId="3D9A8B56"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Deliverables due 6 weeks prior to close-out meeting</w:t>
            </w:r>
          </w:p>
        </w:tc>
      </w:tr>
      <w:tr w:rsidR="00462987" w:rsidRPr="00215CBD" w14:paraId="448E3AC0" w14:textId="77777777" w:rsidTr="00462987">
        <w:tc>
          <w:tcPr>
            <w:tcW w:w="930" w:type="pct"/>
            <w:tcBorders>
              <w:top w:val="single" w:sz="4" w:space="0" w:color="auto"/>
              <w:left w:val="single" w:sz="4" w:space="0" w:color="auto"/>
              <w:bottom w:val="single" w:sz="4" w:space="0" w:color="auto"/>
              <w:right w:val="single" w:sz="4" w:space="0" w:color="auto"/>
            </w:tcBorders>
            <w:hideMark/>
          </w:tcPr>
          <w:p w14:paraId="6FEF7480" w14:textId="77777777" w:rsidR="00462987" w:rsidRPr="00215CBD" w:rsidRDefault="00462987">
            <w:pPr>
              <w:spacing w:after="0" w:line="240" w:lineRule="auto"/>
              <w:rPr>
                <w:rFonts w:ascii="Arial" w:hAnsi="Arial" w:cs="Arial"/>
                <w:b/>
                <w:lang w:eastAsia="en-US"/>
              </w:rPr>
            </w:pPr>
            <w:r w:rsidRPr="00215CBD">
              <w:rPr>
                <w:rFonts w:ascii="Arial" w:hAnsi="Arial" w:cs="Arial"/>
                <w:b/>
                <w:lang w:eastAsia="en-US"/>
              </w:rPr>
              <w:t xml:space="preserve">Technical Report </w:t>
            </w:r>
          </w:p>
        </w:tc>
        <w:tc>
          <w:tcPr>
            <w:tcW w:w="1665" w:type="pct"/>
            <w:tcBorders>
              <w:top w:val="single" w:sz="4" w:space="0" w:color="auto"/>
              <w:left w:val="single" w:sz="4" w:space="0" w:color="auto"/>
              <w:bottom w:val="single" w:sz="4" w:space="0" w:color="auto"/>
              <w:right w:val="single" w:sz="4" w:space="0" w:color="auto"/>
            </w:tcBorders>
            <w:hideMark/>
          </w:tcPr>
          <w:p w14:paraId="505536FA"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Technical report in a format compatible with MS Office to include:</w:t>
            </w:r>
          </w:p>
          <w:p w14:paraId="702B04FC" w14:textId="77777777" w:rsidR="00462987" w:rsidRPr="00215CBD" w:rsidRDefault="00462987">
            <w:pPr>
              <w:pStyle w:val="ListParagraph"/>
              <w:numPr>
                <w:ilvl w:val="0"/>
                <w:numId w:val="28"/>
              </w:numPr>
              <w:spacing w:line="256" w:lineRule="auto"/>
              <w:jc w:val="left"/>
              <w:rPr>
                <w:rFonts w:eastAsia="Yu Mincho"/>
                <w:lang w:eastAsia="en-US"/>
              </w:rPr>
            </w:pPr>
            <w:r w:rsidRPr="00215CBD">
              <w:rPr>
                <w:lang w:eastAsia="en-US"/>
              </w:rPr>
              <w:t xml:space="preserve">Application/ Exploitation (summarising the application’s architectures and issues with References to the details thereof) with a section for each application including a functional description, dependencies, </w:t>
            </w:r>
            <w:proofErr w:type="gramStart"/>
            <w:r w:rsidRPr="00215CBD">
              <w:rPr>
                <w:lang w:eastAsia="en-US"/>
              </w:rPr>
              <w:t>assumptions</w:t>
            </w:r>
            <w:proofErr w:type="gramEnd"/>
            <w:r w:rsidRPr="00215CBD">
              <w:rPr>
                <w:lang w:eastAsia="en-US"/>
              </w:rPr>
              <w:t xml:space="preserve"> and limitations.</w:t>
            </w:r>
          </w:p>
          <w:p w14:paraId="3D6B3487" w14:textId="77777777" w:rsidR="00462987" w:rsidRPr="00215CBD" w:rsidRDefault="00462987">
            <w:pPr>
              <w:pStyle w:val="ListParagraph"/>
              <w:numPr>
                <w:ilvl w:val="0"/>
                <w:numId w:val="28"/>
              </w:numPr>
              <w:spacing w:line="256" w:lineRule="auto"/>
              <w:jc w:val="left"/>
              <w:rPr>
                <w:rFonts w:eastAsia="Yu Mincho"/>
                <w:lang w:eastAsia="en-US"/>
              </w:rPr>
            </w:pPr>
            <w:r w:rsidRPr="00215CBD">
              <w:rPr>
                <w:lang w:eastAsia="en-US"/>
              </w:rPr>
              <w:lastRenderedPageBreak/>
              <w:t>Detailed descriptions of insertion options</w:t>
            </w:r>
          </w:p>
          <w:p w14:paraId="54CAF7FB" w14:textId="77777777" w:rsidR="00462987" w:rsidRPr="00215CBD" w:rsidRDefault="00462987">
            <w:pPr>
              <w:pStyle w:val="ListParagraph"/>
              <w:numPr>
                <w:ilvl w:val="0"/>
                <w:numId w:val="28"/>
              </w:numPr>
              <w:jc w:val="left"/>
              <w:rPr>
                <w:lang w:eastAsia="en-US"/>
              </w:rPr>
            </w:pPr>
            <w:r w:rsidRPr="00215CBD">
              <w:rPr>
                <w:lang w:eastAsia="en-US"/>
              </w:rPr>
              <w:t>Sit reps related to Alt Nav PNT data source suppliers’ ICDs</w:t>
            </w:r>
          </w:p>
          <w:p w14:paraId="09984954" w14:textId="77777777" w:rsidR="00462987" w:rsidRPr="00215CBD" w:rsidRDefault="00462987">
            <w:pPr>
              <w:pStyle w:val="ListParagraph"/>
              <w:numPr>
                <w:ilvl w:val="0"/>
                <w:numId w:val="28"/>
              </w:numPr>
              <w:jc w:val="left"/>
              <w:rPr>
                <w:lang w:eastAsia="en-US"/>
              </w:rPr>
            </w:pPr>
            <w:r w:rsidRPr="00215CBD">
              <w:rPr>
                <w:lang w:eastAsia="en-US"/>
              </w:rPr>
              <w:t>Technology Development</w:t>
            </w:r>
          </w:p>
          <w:p w14:paraId="3241D9A2" w14:textId="77777777" w:rsidR="00462987" w:rsidRPr="00215CBD" w:rsidRDefault="00462987">
            <w:pPr>
              <w:pStyle w:val="ListParagraph"/>
              <w:numPr>
                <w:ilvl w:val="1"/>
                <w:numId w:val="28"/>
              </w:numPr>
              <w:jc w:val="left"/>
              <w:rPr>
                <w:lang w:eastAsia="en-US"/>
              </w:rPr>
            </w:pPr>
            <w:r w:rsidRPr="00215CBD">
              <w:rPr>
                <w:lang w:eastAsia="en-US"/>
              </w:rPr>
              <w:t>Achieved TRL Maturity</w:t>
            </w:r>
          </w:p>
          <w:p w14:paraId="2346E595" w14:textId="77777777" w:rsidR="00462987" w:rsidRPr="00215CBD" w:rsidRDefault="00462987">
            <w:pPr>
              <w:pStyle w:val="ListParagraph"/>
              <w:numPr>
                <w:ilvl w:val="1"/>
                <w:numId w:val="28"/>
              </w:numPr>
              <w:jc w:val="left"/>
              <w:rPr>
                <w:lang w:eastAsia="en-US"/>
              </w:rPr>
            </w:pPr>
            <w:r w:rsidRPr="00215CBD">
              <w:rPr>
                <w:lang w:eastAsia="en-US"/>
              </w:rPr>
              <w:t>Achieved performance</w:t>
            </w:r>
          </w:p>
          <w:p w14:paraId="71E254C6" w14:textId="77777777" w:rsidR="00462987" w:rsidRPr="00215CBD" w:rsidRDefault="00462987">
            <w:pPr>
              <w:pStyle w:val="ListParagraph"/>
              <w:numPr>
                <w:ilvl w:val="1"/>
                <w:numId w:val="28"/>
              </w:numPr>
              <w:jc w:val="left"/>
              <w:rPr>
                <w:lang w:eastAsia="en-US"/>
              </w:rPr>
            </w:pPr>
            <w:r w:rsidRPr="00215CBD">
              <w:rPr>
                <w:lang w:eastAsia="en-US"/>
              </w:rPr>
              <w:t>Achieved physical characteristics</w:t>
            </w:r>
          </w:p>
          <w:p w14:paraId="12DB335B" w14:textId="77777777" w:rsidR="00462987" w:rsidRPr="00215CBD" w:rsidRDefault="00462987">
            <w:pPr>
              <w:pStyle w:val="ListParagraph"/>
              <w:numPr>
                <w:ilvl w:val="1"/>
                <w:numId w:val="28"/>
              </w:numPr>
              <w:jc w:val="left"/>
              <w:rPr>
                <w:lang w:eastAsia="en-US"/>
              </w:rPr>
            </w:pPr>
            <w:r w:rsidRPr="00215CBD">
              <w:rPr>
                <w:lang w:eastAsia="en-US"/>
              </w:rPr>
              <w:t>Residual Technical Risks</w:t>
            </w:r>
          </w:p>
          <w:p w14:paraId="7E4DF49C" w14:textId="77777777" w:rsidR="00462987" w:rsidRPr="00215CBD" w:rsidRDefault="00462987">
            <w:pPr>
              <w:pStyle w:val="ListParagraph"/>
              <w:numPr>
                <w:ilvl w:val="0"/>
                <w:numId w:val="28"/>
              </w:numPr>
              <w:jc w:val="left"/>
              <w:rPr>
                <w:lang w:eastAsia="en-US"/>
              </w:rPr>
            </w:pPr>
            <w:r w:rsidRPr="00215CBD">
              <w:rPr>
                <w:lang w:eastAsia="en-US"/>
              </w:rPr>
              <w:t xml:space="preserve">Technology roadmap showing clear route to achieving TRL 8. </w:t>
            </w:r>
          </w:p>
          <w:p w14:paraId="0FADFA9D" w14:textId="77777777" w:rsidR="00462987" w:rsidRPr="00215CBD" w:rsidRDefault="00462987">
            <w:pPr>
              <w:pStyle w:val="ListParagraph"/>
              <w:numPr>
                <w:ilvl w:val="0"/>
                <w:numId w:val="28"/>
              </w:numPr>
              <w:jc w:val="left"/>
              <w:rPr>
                <w:lang w:eastAsia="en-US"/>
              </w:rPr>
            </w:pPr>
            <w:r w:rsidRPr="00215CBD">
              <w:rPr>
                <w:lang w:eastAsia="en-US"/>
              </w:rPr>
              <w:t>Lessons learnt from SET 309</w:t>
            </w:r>
          </w:p>
          <w:p w14:paraId="207408EB" w14:textId="77777777" w:rsidR="00462987" w:rsidRPr="00215CBD" w:rsidRDefault="00462987">
            <w:pPr>
              <w:pStyle w:val="ListParagraph"/>
              <w:numPr>
                <w:ilvl w:val="0"/>
                <w:numId w:val="28"/>
              </w:numPr>
              <w:jc w:val="left"/>
              <w:rPr>
                <w:lang w:eastAsia="en-US"/>
              </w:rPr>
            </w:pPr>
            <w:r w:rsidRPr="00215CBD">
              <w:rPr>
                <w:lang w:eastAsia="en-US"/>
              </w:rPr>
              <w:t xml:space="preserve">Lessons learnt from Data Merging development activities </w:t>
            </w:r>
          </w:p>
          <w:p w14:paraId="1E86D579" w14:textId="77777777" w:rsidR="00462987" w:rsidRPr="00215CBD" w:rsidRDefault="00462987">
            <w:pPr>
              <w:pStyle w:val="ListParagraph"/>
              <w:numPr>
                <w:ilvl w:val="0"/>
                <w:numId w:val="28"/>
              </w:numPr>
              <w:jc w:val="left"/>
              <w:rPr>
                <w:lang w:eastAsia="en-US"/>
              </w:rPr>
            </w:pPr>
            <w:r w:rsidRPr="00215CBD">
              <w:rPr>
                <w:lang w:eastAsia="en-US"/>
              </w:rPr>
              <w:t>Risks and Issues identified</w:t>
            </w:r>
          </w:p>
          <w:p w14:paraId="35B83BFA" w14:textId="77777777" w:rsidR="00462987" w:rsidRPr="00215CBD" w:rsidRDefault="00462987">
            <w:pPr>
              <w:pStyle w:val="ListParagraph"/>
              <w:numPr>
                <w:ilvl w:val="0"/>
                <w:numId w:val="28"/>
              </w:numPr>
              <w:jc w:val="left"/>
              <w:rPr>
                <w:lang w:eastAsia="en-US"/>
              </w:rPr>
            </w:pPr>
            <w:r w:rsidRPr="00215CBD">
              <w:rPr>
                <w:lang w:eastAsia="en-US"/>
              </w:rPr>
              <w:t>Draft KURs</w:t>
            </w:r>
          </w:p>
          <w:p w14:paraId="77E1C86C" w14:textId="77777777" w:rsidR="00462987" w:rsidRPr="00215CBD" w:rsidRDefault="00462987">
            <w:pPr>
              <w:pStyle w:val="ListParagraph"/>
              <w:numPr>
                <w:ilvl w:val="0"/>
                <w:numId w:val="28"/>
              </w:numPr>
              <w:jc w:val="left"/>
              <w:rPr>
                <w:lang w:eastAsia="en-US"/>
              </w:rPr>
            </w:pPr>
            <w:r w:rsidRPr="00215CBD">
              <w:rPr>
                <w:lang w:eastAsia="en-US"/>
              </w:rPr>
              <w:t>Draft SRD entries</w:t>
            </w:r>
          </w:p>
        </w:tc>
        <w:tc>
          <w:tcPr>
            <w:tcW w:w="1701" w:type="pct"/>
            <w:tcBorders>
              <w:top w:val="single" w:sz="4" w:space="0" w:color="auto"/>
              <w:left w:val="single" w:sz="4" w:space="0" w:color="auto"/>
              <w:bottom w:val="single" w:sz="4" w:space="0" w:color="auto"/>
              <w:right w:val="single" w:sz="4" w:space="0" w:color="auto"/>
            </w:tcBorders>
            <w:hideMark/>
          </w:tcPr>
          <w:p w14:paraId="2BD2D8F0"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lastRenderedPageBreak/>
              <w:t>Discuss:</w:t>
            </w:r>
          </w:p>
          <w:p w14:paraId="52D932D9"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Plans for future refinement/improvement of:</w:t>
            </w:r>
          </w:p>
          <w:p w14:paraId="7180897E" w14:textId="77777777" w:rsidR="00462987" w:rsidRPr="00215CBD" w:rsidRDefault="00462987">
            <w:pPr>
              <w:pStyle w:val="ListParagraph"/>
              <w:numPr>
                <w:ilvl w:val="1"/>
                <w:numId w:val="30"/>
              </w:numPr>
              <w:jc w:val="left"/>
              <w:rPr>
                <w:lang w:eastAsia="en-US"/>
              </w:rPr>
            </w:pPr>
            <w:r w:rsidRPr="00215CBD">
              <w:rPr>
                <w:lang w:eastAsia="en-US"/>
              </w:rPr>
              <w:t>TRL Maturity</w:t>
            </w:r>
          </w:p>
          <w:p w14:paraId="6B279EBB" w14:textId="77777777" w:rsidR="00462987" w:rsidRPr="00215CBD" w:rsidRDefault="00462987">
            <w:pPr>
              <w:pStyle w:val="ListParagraph"/>
              <w:numPr>
                <w:ilvl w:val="1"/>
                <w:numId w:val="30"/>
              </w:numPr>
              <w:jc w:val="left"/>
              <w:rPr>
                <w:lang w:eastAsia="en-US"/>
              </w:rPr>
            </w:pPr>
            <w:r w:rsidRPr="00215CBD">
              <w:rPr>
                <w:lang w:eastAsia="en-US"/>
              </w:rPr>
              <w:t>Achieved performance</w:t>
            </w:r>
          </w:p>
          <w:p w14:paraId="6A0164CA" w14:textId="77777777" w:rsidR="00462987" w:rsidRPr="00215CBD" w:rsidRDefault="00462987">
            <w:pPr>
              <w:pStyle w:val="ListParagraph"/>
              <w:numPr>
                <w:ilvl w:val="1"/>
                <w:numId w:val="30"/>
              </w:numPr>
              <w:jc w:val="left"/>
              <w:rPr>
                <w:lang w:eastAsia="en-US"/>
              </w:rPr>
            </w:pPr>
            <w:r w:rsidRPr="00215CBD">
              <w:rPr>
                <w:lang w:eastAsia="en-US"/>
              </w:rPr>
              <w:t>Physical characteristic</w:t>
            </w:r>
          </w:p>
          <w:p w14:paraId="52849922" w14:textId="77777777" w:rsidR="00462987" w:rsidRPr="00215CBD" w:rsidRDefault="00462987">
            <w:pPr>
              <w:pStyle w:val="ListParagraph"/>
              <w:numPr>
                <w:ilvl w:val="1"/>
                <w:numId w:val="30"/>
              </w:numPr>
              <w:jc w:val="left"/>
              <w:rPr>
                <w:lang w:eastAsia="en-US"/>
              </w:rPr>
            </w:pPr>
            <w:r w:rsidRPr="00215CBD">
              <w:rPr>
                <w:lang w:eastAsia="en-US"/>
              </w:rPr>
              <w:t>Assuredness characteristic</w:t>
            </w:r>
          </w:p>
          <w:p w14:paraId="43F3A1F1" w14:textId="77777777" w:rsidR="00462987" w:rsidRPr="00215CBD" w:rsidRDefault="00462987">
            <w:pPr>
              <w:pStyle w:val="ListParagraph"/>
              <w:numPr>
                <w:ilvl w:val="1"/>
                <w:numId w:val="30"/>
              </w:numPr>
              <w:jc w:val="left"/>
              <w:rPr>
                <w:lang w:eastAsia="en-US"/>
              </w:rPr>
            </w:pPr>
            <w:r w:rsidRPr="00215CBD">
              <w:rPr>
                <w:lang w:eastAsia="en-US"/>
              </w:rPr>
              <w:t>Residual Technical Risks</w:t>
            </w:r>
          </w:p>
          <w:p w14:paraId="7498664D" w14:textId="77777777" w:rsidR="00462987" w:rsidRPr="00215CBD" w:rsidRDefault="00462987">
            <w:pPr>
              <w:pStyle w:val="ListParagraph"/>
              <w:numPr>
                <w:ilvl w:val="0"/>
                <w:numId w:val="30"/>
              </w:numPr>
              <w:jc w:val="left"/>
              <w:rPr>
                <w:lang w:eastAsia="en-US"/>
              </w:rPr>
            </w:pPr>
            <w:r w:rsidRPr="00215CBD">
              <w:rPr>
                <w:lang w:eastAsia="en-US"/>
              </w:rPr>
              <w:t>Long-term Safety and Security requirements</w:t>
            </w:r>
          </w:p>
          <w:p w14:paraId="15998A51" w14:textId="77777777" w:rsidR="00462987" w:rsidRPr="00215CBD" w:rsidRDefault="00462987">
            <w:pPr>
              <w:pStyle w:val="ListParagraph"/>
              <w:numPr>
                <w:ilvl w:val="0"/>
                <w:numId w:val="30"/>
              </w:numPr>
              <w:jc w:val="left"/>
              <w:rPr>
                <w:lang w:eastAsia="en-US"/>
              </w:rPr>
            </w:pPr>
            <w:r w:rsidRPr="00215CBD">
              <w:rPr>
                <w:lang w:eastAsia="en-US"/>
              </w:rPr>
              <w:lastRenderedPageBreak/>
              <w:t>Long-term QA requirements</w:t>
            </w:r>
          </w:p>
          <w:p w14:paraId="3E5C0018" w14:textId="77777777" w:rsidR="00462987" w:rsidRPr="00215CBD" w:rsidRDefault="00462987">
            <w:pPr>
              <w:pStyle w:val="ListParagraph"/>
              <w:numPr>
                <w:ilvl w:val="0"/>
                <w:numId w:val="30"/>
              </w:numPr>
              <w:jc w:val="left"/>
              <w:rPr>
                <w:lang w:eastAsia="en-US"/>
              </w:rPr>
            </w:pPr>
            <w:r w:rsidRPr="00215CBD">
              <w:rPr>
                <w:lang w:eastAsia="en-US"/>
              </w:rPr>
              <w:t>Long-term Through Life Support</w:t>
            </w:r>
          </w:p>
        </w:tc>
        <w:tc>
          <w:tcPr>
            <w:tcW w:w="704" w:type="pct"/>
            <w:tcBorders>
              <w:top w:val="single" w:sz="4" w:space="0" w:color="auto"/>
              <w:left w:val="single" w:sz="4" w:space="0" w:color="auto"/>
              <w:bottom w:val="single" w:sz="4" w:space="0" w:color="auto"/>
              <w:right w:val="single" w:sz="4" w:space="0" w:color="auto"/>
            </w:tcBorders>
          </w:tcPr>
          <w:p w14:paraId="6A7C7B2C" w14:textId="77777777" w:rsidR="00462987" w:rsidRPr="00215CBD" w:rsidRDefault="00462987">
            <w:pPr>
              <w:spacing w:after="0" w:line="240" w:lineRule="auto"/>
              <w:rPr>
                <w:rFonts w:ascii="Arial" w:hAnsi="Arial" w:cs="Arial"/>
                <w:lang w:eastAsia="en-US"/>
              </w:rPr>
            </w:pPr>
          </w:p>
        </w:tc>
      </w:tr>
      <w:tr w:rsidR="00462987" w:rsidRPr="00215CBD" w14:paraId="640A624B" w14:textId="77777777" w:rsidTr="00462987">
        <w:tc>
          <w:tcPr>
            <w:tcW w:w="930" w:type="pct"/>
            <w:tcBorders>
              <w:top w:val="single" w:sz="4" w:space="0" w:color="auto"/>
              <w:left w:val="single" w:sz="4" w:space="0" w:color="auto"/>
              <w:bottom w:val="single" w:sz="4" w:space="0" w:color="auto"/>
              <w:right w:val="single" w:sz="4" w:space="0" w:color="auto"/>
            </w:tcBorders>
          </w:tcPr>
          <w:p w14:paraId="1F70A394" w14:textId="77777777" w:rsidR="00462987" w:rsidRPr="00215CBD" w:rsidRDefault="00462987">
            <w:pPr>
              <w:spacing w:after="0" w:line="240" w:lineRule="auto"/>
              <w:rPr>
                <w:rFonts w:ascii="Arial" w:hAnsi="Arial" w:cs="Arial"/>
                <w:lang w:eastAsia="en-US"/>
              </w:rPr>
            </w:pPr>
          </w:p>
        </w:tc>
        <w:tc>
          <w:tcPr>
            <w:tcW w:w="1665" w:type="pct"/>
            <w:tcBorders>
              <w:top w:val="single" w:sz="4" w:space="0" w:color="auto"/>
              <w:left w:val="single" w:sz="4" w:space="0" w:color="auto"/>
              <w:bottom w:val="single" w:sz="4" w:space="0" w:color="auto"/>
              <w:right w:val="single" w:sz="4" w:space="0" w:color="auto"/>
            </w:tcBorders>
            <w:hideMark/>
          </w:tcPr>
          <w:p w14:paraId="3F4037B6"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Commercial brief - compatible with MS Office</w:t>
            </w:r>
          </w:p>
        </w:tc>
        <w:tc>
          <w:tcPr>
            <w:tcW w:w="1701" w:type="pct"/>
            <w:tcBorders>
              <w:top w:val="single" w:sz="4" w:space="0" w:color="auto"/>
              <w:left w:val="single" w:sz="4" w:space="0" w:color="auto"/>
              <w:bottom w:val="single" w:sz="4" w:space="0" w:color="auto"/>
              <w:right w:val="single" w:sz="4" w:space="0" w:color="auto"/>
            </w:tcBorders>
            <w:hideMark/>
          </w:tcPr>
          <w:p w14:paraId="1DA61DE1"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Lessons learnt for commercial activities</w:t>
            </w:r>
          </w:p>
          <w:p w14:paraId="08D515A3"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Payment</w:t>
            </w:r>
          </w:p>
        </w:tc>
        <w:tc>
          <w:tcPr>
            <w:tcW w:w="704" w:type="pct"/>
            <w:tcBorders>
              <w:top w:val="single" w:sz="4" w:space="0" w:color="auto"/>
              <w:left w:val="single" w:sz="4" w:space="0" w:color="auto"/>
              <w:bottom w:val="single" w:sz="4" w:space="0" w:color="auto"/>
              <w:right w:val="single" w:sz="4" w:space="0" w:color="auto"/>
            </w:tcBorders>
          </w:tcPr>
          <w:p w14:paraId="71ABB9F8" w14:textId="77777777" w:rsidR="00462987" w:rsidRPr="00215CBD" w:rsidRDefault="00462987">
            <w:pPr>
              <w:spacing w:after="0" w:line="240" w:lineRule="auto"/>
              <w:rPr>
                <w:rFonts w:ascii="Arial" w:hAnsi="Arial" w:cs="Arial"/>
                <w:lang w:eastAsia="en-US"/>
              </w:rPr>
            </w:pPr>
          </w:p>
        </w:tc>
      </w:tr>
    </w:tbl>
    <w:p w14:paraId="7D69B32E" w14:textId="77777777" w:rsidR="00462987" w:rsidRPr="00215CBD" w:rsidRDefault="00462987" w:rsidP="00462987">
      <w:pPr>
        <w:rPr>
          <w:rFonts w:ascii="Arial" w:hAnsi="Arial" w:cs="Arial"/>
        </w:rPr>
      </w:pPr>
    </w:p>
    <w:p w14:paraId="5B0BE70B" w14:textId="77777777" w:rsidR="00462987" w:rsidRPr="00215CBD" w:rsidRDefault="00462987" w:rsidP="00462987">
      <w:pPr>
        <w:rPr>
          <w:rFonts w:ascii="Arial" w:hAnsi="Arial" w:cs="Arial"/>
        </w:rPr>
      </w:pPr>
      <w:r w:rsidRPr="00215CBD">
        <w:rPr>
          <w:rFonts w:ascii="Arial" w:hAnsi="Arial" w:cs="Arial"/>
        </w:rPr>
        <w:br w:type="page"/>
      </w:r>
    </w:p>
    <w:p w14:paraId="72AB6A3C" w14:textId="77777777" w:rsidR="00462987" w:rsidRPr="00215CBD" w:rsidRDefault="00462987" w:rsidP="00462987">
      <w:pPr>
        <w:pStyle w:val="Heading1"/>
        <w:numPr>
          <w:ilvl w:val="0"/>
          <w:numId w:val="2"/>
        </w:numPr>
        <w:rPr>
          <w:rFonts w:cs="Arial"/>
        </w:rPr>
      </w:pPr>
      <w:bookmarkStart w:id="111" w:name="_Toc108099164"/>
      <w:r w:rsidRPr="00215CBD">
        <w:rPr>
          <w:rFonts w:cs="Arial"/>
        </w:rPr>
        <w:lastRenderedPageBreak/>
        <w:t xml:space="preserve">Annex A – </w:t>
      </w:r>
      <w:proofErr w:type="spellStart"/>
      <w:r w:rsidRPr="00215CBD">
        <w:rPr>
          <w:rFonts w:cs="Arial"/>
        </w:rPr>
        <w:t>GFx</w:t>
      </w:r>
      <w:bookmarkEnd w:id="111"/>
      <w:proofErr w:type="spellEnd"/>
      <w:r w:rsidRPr="00215CBD">
        <w:rPr>
          <w:rFonts w:cs="Arial"/>
        </w:rPr>
        <w:t xml:space="preserve"> </w:t>
      </w:r>
    </w:p>
    <w:p w14:paraId="35176673" w14:textId="77777777" w:rsidR="00462987" w:rsidRPr="00215CBD" w:rsidRDefault="00462987" w:rsidP="00462987">
      <w:pPr>
        <w:rPr>
          <w:rFonts w:ascii="Arial" w:hAnsi="Arial" w:cs="Arial"/>
        </w:rPr>
      </w:pPr>
    </w:p>
    <w:p w14:paraId="5DC21DEC" w14:textId="77777777" w:rsidR="00462987" w:rsidRPr="00215CBD" w:rsidRDefault="00462987" w:rsidP="00462987">
      <w:pPr>
        <w:rPr>
          <w:rFonts w:ascii="Arial" w:hAnsi="Arial" w:cs="Arial"/>
          <w:b/>
          <w:bCs/>
        </w:rPr>
      </w:pPr>
      <w:r w:rsidRPr="00215CBD">
        <w:rPr>
          <w:rFonts w:ascii="Arial" w:hAnsi="Arial" w:cs="Arial"/>
          <w:b/>
          <w:bCs/>
        </w:rPr>
        <w:t>Available now:</w:t>
      </w:r>
    </w:p>
    <w:p w14:paraId="7B02BFE5" w14:textId="77777777" w:rsidR="00462987" w:rsidRPr="00215CBD" w:rsidRDefault="00462987" w:rsidP="00462987">
      <w:pPr>
        <w:pStyle w:val="ListParagraph"/>
        <w:numPr>
          <w:ilvl w:val="0"/>
          <w:numId w:val="14"/>
        </w:numPr>
      </w:pPr>
      <w:r w:rsidRPr="00215CBD">
        <w:t xml:space="preserve">Existing, industry standard ICDs </w:t>
      </w:r>
    </w:p>
    <w:p w14:paraId="3388BA3D" w14:textId="77777777" w:rsidR="00462987" w:rsidRPr="00215CBD" w:rsidRDefault="00462987" w:rsidP="00462987">
      <w:pPr>
        <w:pStyle w:val="ListParagraph"/>
        <w:numPr>
          <w:ilvl w:val="1"/>
          <w:numId w:val="14"/>
        </w:numPr>
      </w:pPr>
      <w:r w:rsidRPr="00215CBD">
        <w:t>Mil GPS - GPS ICD-153 (available from the UK GNSS PO) </w:t>
      </w:r>
    </w:p>
    <w:p w14:paraId="1F5D8E5A" w14:textId="77777777" w:rsidR="00462987" w:rsidRPr="00215CBD" w:rsidRDefault="00462987" w:rsidP="00462987">
      <w:pPr>
        <w:pStyle w:val="ListParagraph"/>
        <w:numPr>
          <w:ilvl w:val="1"/>
          <w:numId w:val="14"/>
        </w:numPr>
      </w:pPr>
      <w:r w:rsidRPr="00215CBD">
        <w:t xml:space="preserve">Open Signal GNSS - </w:t>
      </w:r>
      <w:hyperlink r:id="rId22" w:tgtFrame="_blank" w:history="1">
        <w:r w:rsidRPr="00215CBD">
          <w:rPr>
            <w:rStyle w:val="Hyperlink"/>
            <w:rFonts w:ascii="Arial" w:eastAsia="Yu Gothic Light" w:hAnsi="Arial" w:cs="Arial"/>
          </w:rPr>
          <w:t>NMEA-0183</w:t>
        </w:r>
      </w:hyperlink>
      <w:r w:rsidRPr="00215CBD">
        <w:t> </w:t>
      </w:r>
    </w:p>
    <w:p w14:paraId="632AE484" w14:textId="77777777" w:rsidR="00462987" w:rsidRPr="00215CBD" w:rsidRDefault="00462987" w:rsidP="00462987">
      <w:pPr>
        <w:pStyle w:val="ListParagraph"/>
        <w:numPr>
          <w:ilvl w:val="1"/>
          <w:numId w:val="14"/>
        </w:numPr>
      </w:pPr>
      <w:r w:rsidRPr="00215CBD">
        <w:t xml:space="preserve">Inertial Measurement Unit - STANAG 4572 Open System Architecture Interface to enable simulator laboratory testing of integrated INS/GPS equipment (e.g. using SPIRENT’s </w:t>
      </w:r>
      <w:hyperlink r:id="rId23" w:tgtFrame="_blank" w:history="1">
        <w:r w:rsidRPr="00215CBD">
          <w:rPr>
            <w:rStyle w:val="Hyperlink"/>
            <w:rFonts w:ascii="Arial" w:eastAsia="Yu Gothic Light" w:hAnsi="Arial" w:cs="Arial"/>
          </w:rPr>
          <w:t>Sim INERTIAL</w:t>
        </w:r>
      </w:hyperlink>
      <w:r w:rsidRPr="00215CBD">
        <w:t xml:space="preserve"> simulation capability (or equivalent)). </w:t>
      </w:r>
    </w:p>
    <w:p w14:paraId="7F8D8347" w14:textId="77777777" w:rsidR="00462987" w:rsidRPr="00215CBD" w:rsidRDefault="00462987" w:rsidP="00462987">
      <w:pPr>
        <w:pStyle w:val="ListParagraph"/>
        <w:numPr>
          <w:ilvl w:val="1"/>
          <w:numId w:val="14"/>
        </w:numPr>
      </w:pPr>
      <w:r w:rsidRPr="00215CBD">
        <w:t>STANAG 4278 Method of Expressing Navigation Accuracies</w:t>
      </w:r>
    </w:p>
    <w:p w14:paraId="72F22723" w14:textId="77777777" w:rsidR="00462987" w:rsidRPr="00215CBD" w:rsidRDefault="00462987" w:rsidP="00462987">
      <w:pPr>
        <w:pStyle w:val="ListParagraph"/>
        <w:numPr>
          <w:ilvl w:val="0"/>
          <w:numId w:val="14"/>
        </w:numPr>
      </w:pPr>
      <w:r w:rsidRPr="00215CBD">
        <w:t>Alt Nav PNT Data Source draft ICDs</w:t>
      </w:r>
    </w:p>
    <w:p w14:paraId="4ED45CBB" w14:textId="77777777" w:rsidR="00462987" w:rsidRPr="00215CBD" w:rsidRDefault="00462987" w:rsidP="00462987">
      <w:pPr>
        <w:pStyle w:val="ListParagraph"/>
        <w:numPr>
          <w:ilvl w:val="1"/>
          <w:numId w:val="14"/>
        </w:numPr>
      </w:pPr>
      <w:r w:rsidRPr="00215CBD">
        <w:t xml:space="preserve">Teledyne Resilient Timing - </w:t>
      </w:r>
      <w:hyperlink r:id="rId24" w:history="1">
        <w:r w:rsidRPr="00215CBD">
          <w:rPr>
            <w:rStyle w:val="Hyperlink"/>
            <w:rFonts w:ascii="Arial" w:hAnsi="Arial" w:cs="Arial"/>
          </w:rPr>
          <w:t>Performance &amp; Interface requirements matrix </w:t>
        </w:r>
      </w:hyperlink>
    </w:p>
    <w:p w14:paraId="43F644E1" w14:textId="77777777" w:rsidR="00462987" w:rsidRPr="00215CBD" w:rsidRDefault="00462987" w:rsidP="00462987">
      <w:pPr>
        <w:pStyle w:val="ListParagraph"/>
        <w:numPr>
          <w:ilvl w:val="1"/>
          <w:numId w:val="14"/>
        </w:numPr>
      </w:pPr>
      <w:proofErr w:type="spellStart"/>
      <w:r w:rsidRPr="00215CBD">
        <w:t>Roke</w:t>
      </w:r>
      <w:proofErr w:type="spellEnd"/>
      <w:r w:rsidRPr="00215CBD">
        <w:t xml:space="preserve"> SOO - </w:t>
      </w:r>
      <w:hyperlink r:id="rId25" w:history="1">
        <w:r w:rsidRPr="00215CBD">
          <w:rPr>
            <w:rStyle w:val="Hyperlink"/>
            <w:rFonts w:ascii="Arial" w:hAnsi="Arial" w:cs="Arial"/>
          </w:rPr>
          <w:t>Demonstrator Interface Specification</w:t>
        </w:r>
      </w:hyperlink>
    </w:p>
    <w:p w14:paraId="59BD4880" w14:textId="77777777" w:rsidR="00462987" w:rsidRPr="00215CBD" w:rsidRDefault="00462987" w:rsidP="00462987">
      <w:pPr>
        <w:pStyle w:val="ListParagraph"/>
        <w:numPr>
          <w:ilvl w:val="1"/>
          <w:numId w:val="14"/>
        </w:numPr>
        <w:rPr>
          <w:rStyle w:val="Hyperlink"/>
          <w:rFonts w:ascii="Arial" w:hAnsi="Arial" w:cs="Arial"/>
          <w:color w:val="000000"/>
          <w:u w:val="none"/>
        </w:rPr>
      </w:pPr>
      <w:r w:rsidRPr="00215CBD">
        <w:rPr>
          <w:color w:val="000000"/>
        </w:rPr>
        <w:t xml:space="preserve">MBDA Visual Nav - </w:t>
      </w:r>
      <w:hyperlink r:id="rId26" w:history="1">
        <w:r w:rsidRPr="00215CBD">
          <w:rPr>
            <w:rStyle w:val="Hyperlink"/>
            <w:rFonts w:ascii="Arial" w:hAnsi="Arial" w:cs="Arial"/>
          </w:rPr>
          <w:t>Interim ICD</w:t>
        </w:r>
      </w:hyperlink>
    </w:p>
    <w:p w14:paraId="4D932B65" w14:textId="77777777" w:rsidR="00462987" w:rsidRPr="00215CBD" w:rsidRDefault="00462987" w:rsidP="00462987">
      <w:pPr>
        <w:pStyle w:val="ListParagraph"/>
        <w:numPr>
          <w:ilvl w:val="1"/>
          <w:numId w:val="14"/>
        </w:numPr>
      </w:pPr>
      <w:r w:rsidRPr="00215CBD">
        <w:t>Draft STANAG 5645 GNSS Receiver Sensor Host ICD.  </w:t>
      </w:r>
    </w:p>
    <w:p w14:paraId="21F493D1" w14:textId="77777777" w:rsidR="00462987" w:rsidRPr="00215CBD" w:rsidRDefault="00462987" w:rsidP="00462987">
      <w:pPr>
        <w:pStyle w:val="ListParagraph"/>
        <w:numPr>
          <w:ilvl w:val="0"/>
          <w:numId w:val="14"/>
        </w:numPr>
      </w:pPr>
      <w:r w:rsidRPr="00215CBD">
        <w:t>Generic GNSS Rx SRD</w:t>
      </w:r>
    </w:p>
    <w:p w14:paraId="3ED76F66" w14:textId="77777777" w:rsidR="00462987" w:rsidRPr="00215CBD" w:rsidRDefault="00462987" w:rsidP="00462987">
      <w:pPr>
        <w:ind w:firstLine="310"/>
        <w:rPr>
          <w:rFonts w:ascii="Arial" w:hAnsi="Arial" w:cs="Arial"/>
        </w:rPr>
      </w:pPr>
      <w:r w:rsidRPr="00215CBD">
        <w:rPr>
          <w:rFonts w:ascii="Arial" w:hAnsi="Arial" w:cs="Arial"/>
        </w:rPr>
        <w:t>Technology Road Map Template</w:t>
      </w:r>
    </w:p>
    <w:p w14:paraId="69D977EA" w14:textId="77777777" w:rsidR="00462987" w:rsidRPr="00215CBD" w:rsidRDefault="00462987" w:rsidP="00462987">
      <w:pPr>
        <w:pStyle w:val="ListParagraph"/>
        <w:numPr>
          <w:ilvl w:val="0"/>
          <w:numId w:val="14"/>
        </w:numPr>
      </w:pPr>
      <w:r w:rsidRPr="00215CBD">
        <w:t>MoD’s Assured PNT framework</w:t>
      </w:r>
    </w:p>
    <w:p w14:paraId="56DA405F" w14:textId="77777777" w:rsidR="00462987" w:rsidRPr="00215CBD" w:rsidRDefault="00462987" w:rsidP="00462987">
      <w:pPr>
        <w:rPr>
          <w:rFonts w:ascii="Arial" w:hAnsi="Arial" w:cs="Arial"/>
        </w:rPr>
      </w:pPr>
    </w:p>
    <w:p w14:paraId="0DE459BA" w14:textId="77777777" w:rsidR="00462987" w:rsidRPr="00215CBD" w:rsidRDefault="00462987" w:rsidP="00462987">
      <w:pPr>
        <w:rPr>
          <w:rFonts w:ascii="Arial" w:hAnsi="Arial" w:cs="Arial"/>
          <w:b/>
          <w:bCs/>
        </w:rPr>
      </w:pPr>
      <w:r w:rsidRPr="00215CBD">
        <w:rPr>
          <w:rFonts w:ascii="Arial" w:hAnsi="Arial" w:cs="Arial"/>
          <w:b/>
          <w:bCs/>
        </w:rPr>
        <w:t>Anticipated to become available:</w:t>
      </w:r>
    </w:p>
    <w:p w14:paraId="0C52E68D" w14:textId="77777777" w:rsidR="00462987" w:rsidRPr="00215CBD" w:rsidRDefault="00462987" w:rsidP="00462987">
      <w:pPr>
        <w:pStyle w:val="ListParagraph"/>
        <w:numPr>
          <w:ilvl w:val="0"/>
          <w:numId w:val="14"/>
        </w:numPr>
      </w:pPr>
      <w:r w:rsidRPr="00215CBD">
        <w:t>EDP determined architectural diagrams and interface details.</w:t>
      </w:r>
    </w:p>
    <w:p w14:paraId="6363689E" w14:textId="77777777" w:rsidR="00462987" w:rsidRPr="00215CBD" w:rsidRDefault="00462987" w:rsidP="00462987">
      <w:pPr>
        <w:pStyle w:val="ListParagraph"/>
        <w:numPr>
          <w:ilvl w:val="0"/>
          <w:numId w:val="14"/>
        </w:numPr>
      </w:pPr>
      <w:bookmarkStart w:id="112" w:name="_Hlk99708373"/>
      <w:r w:rsidRPr="00215CBD">
        <w:t>Alt Nav PNT Data Source refined ICDs</w:t>
      </w:r>
      <w:bookmarkEnd w:id="112"/>
    </w:p>
    <w:p w14:paraId="77B1547B" w14:textId="77777777" w:rsidR="00462987" w:rsidRPr="00215CBD" w:rsidRDefault="00462987" w:rsidP="00462987">
      <w:pPr>
        <w:pStyle w:val="ListParagraph"/>
        <w:numPr>
          <w:ilvl w:val="1"/>
          <w:numId w:val="14"/>
        </w:numPr>
      </w:pPr>
      <w:r w:rsidRPr="00215CBD">
        <w:t xml:space="preserve">Teledyne Resilient Timing - </w:t>
      </w:r>
      <w:hyperlink r:id="rId27" w:history="1">
        <w:r w:rsidRPr="00215CBD">
          <w:rPr>
            <w:rStyle w:val="Hyperlink"/>
            <w:rFonts w:ascii="Arial" w:hAnsi="Arial" w:cs="Arial"/>
          </w:rPr>
          <w:t>Performance &amp; Interface requirements matrix </w:t>
        </w:r>
      </w:hyperlink>
      <w:r w:rsidRPr="00215CBD">
        <w:t>V1.0 (November 2022)</w:t>
      </w:r>
    </w:p>
    <w:p w14:paraId="6902DFC7" w14:textId="77777777" w:rsidR="00462987" w:rsidRPr="00215CBD" w:rsidRDefault="00462987" w:rsidP="00462987">
      <w:pPr>
        <w:pStyle w:val="ListParagraph"/>
        <w:numPr>
          <w:ilvl w:val="1"/>
          <w:numId w:val="14"/>
        </w:numPr>
      </w:pPr>
      <w:proofErr w:type="spellStart"/>
      <w:r w:rsidRPr="00215CBD">
        <w:t>Roke</w:t>
      </w:r>
      <w:proofErr w:type="spellEnd"/>
      <w:r w:rsidRPr="00215CBD">
        <w:t xml:space="preserve"> SOO - </w:t>
      </w:r>
      <w:hyperlink r:id="rId28" w:history="1">
        <w:r w:rsidRPr="00215CBD">
          <w:rPr>
            <w:rStyle w:val="Hyperlink"/>
            <w:rFonts w:ascii="Arial" w:hAnsi="Arial" w:cs="Arial"/>
          </w:rPr>
          <w:t>Demonstrator Interface Specification</w:t>
        </w:r>
      </w:hyperlink>
      <w:r w:rsidRPr="00215CBD">
        <w:t xml:space="preserve"> V1.0 (August 2022)</w:t>
      </w:r>
    </w:p>
    <w:p w14:paraId="2E4FC11E" w14:textId="77777777" w:rsidR="00462987" w:rsidRPr="00215CBD" w:rsidRDefault="00462987" w:rsidP="00462987">
      <w:pPr>
        <w:pStyle w:val="ListParagraph"/>
        <w:numPr>
          <w:ilvl w:val="1"/>
          <w:numId w:val="14"/>
        </w:numPr>
        <w:rPr>
          <w:color w:val="000000"/>
        </w:rPr>
      </w:pPr>
      <w:r w:rsidRPr="00215CBD">
        <w:rPr>
          <w:color w:val="000000"/>
        </w:rPr>
        <w:t>MBDA Visual Nav – ICD V1.0 (August 2022)</w:t>
      </w:r>
    </w:p>
    <w:p w14:paraId="44B05DFC" w14:textId="77777777" w:rsidR="00462987" w:rsidRPr="00215CBD" w:rsidRDefault="00462987" w:rsidP="00462987">
      <w:pPr>
        <w:pStyle w:val="ListParagraph"/>
        <w:numPr>
          <w:ilvl w:val="1"/>
          <w:numId w:val="14"/>
        </w:numPr>
        <w:rPr>
          <w:color w:val="000000"/>
        </w:rPr>
      </w:pPr>
      <w:proofErr w:type="spellStart"/>
      <w:r w:rsidRPr="00215CBD">
        <w:rPr>
          <w:color w:val="000000"/>
        </w:rPr>
        <w:t>Roke</w:t>
      </w:r>
      <w:proofErr w:type="spellEnd"/>
      <w:r w:rsidRPr="00215CBD">
        <w:rPr>
          <w:color w:val="000000"/>
        </w:rPr>
        <w:t xml:space="preserve"> Visual Nav ICD V1.0 (August 2022)</w:t>
      </w:r>
    </w:p>
    <w:p w14:paraId="3D126E54" w14:textId="77777777" w:rsidR="00462987" w:rsidRPr="00215CBD" w:rsidRDefault="00462987" w:rsidP="00462987">
      <w:pPr>
        <w:pStyle w:val="ListParagraph"/>
        <w:numPr>
          <w:ilvl w:val="1"/>
          <w:numId w:val="14"/>
        </w:numPr>
        <w:rPr>
          <w:color w:val="000000"/>
        </w:rPr>
      </w:pPr>
      <w:r w:rsidRPr="00215CBD">
        <w:rPr>
          <w:color w:val="000000"/>
        </w:rPr>
        <w:t>Horiba Mira Visual Nav ICD V1.0 (August 2022)</w:t>
      </w:r>
    </w:p>
    <w:p w14:paraId="071F67EF" w14:textId="77777777" w:rsidR="00462987" w:rsidRPr="00215CBD" w:rsidRDefault="00462987" w:rsidP="00462987">
      <w:pPr>
        <w:pStyle w:val="ListParagraph"/>
        <w:numPr>
          <w:ilvl w:val="1"/>
          <w:numId w:val="14"/>
        </w:numPr>
        <w:rPr>
          <w:color w:val="000000"/>
        </w:rPr>
      </w:pPr>
      <w:r w:rsidRPr="00215CBD">
        <w:rPr>
          <w:color w:val="000000"/>
        </w:rPr>
        <w:t>QinetiQ SOO ICD V1.0 (July 2022)</w:t>
      </w:r>
    </w:p>
    <w:p w14:paraId="5AE2E003" w14:textId="77777777" w:rsidR="00462987" w:rsidRPr="00215CBD" w:rsidRDefault="00462987" w:rsidP="00462987">
      <w:pPr>
        <w:rPr>
          <w:rFonts w:ascii="Arial" w:hAnsi="Arial" w:cs="Arial"/>
        </w:rPr>
      </w:pPr>
      <w:r w:rsidRPr="00215CBD">
        <w:rPr>
          <w:rFonts w:ascii="Arial" w:hAnsi="Arial" w:cs="Arial"/>
        </w:rPr>
        <w:t>Data sets from the Alt Nav PNT Data Source contractors from laboratory and field trials.</w:t>
      </w:r>
    </w:p>
    <w:p w14:paraId="4CB8C907" w14:textId="77777777" w:rsidR="00462987" w:rsidRPr="00215CBD" w:rsidRDefault="00462987" w:rsidP="00462987">
      <w:pPr>
        <w:pStyle w:val="ListParagraph"/>
        <w:numPr>
          <w:ilvl w:val="0"/>
          <w:numId w:val="32"/>
        </w:numPr>
      </w:pPr>
      <w:r w:rsidRPr="00215CBD">
        <w:t>STANAG 5645 GNSS Receiver Sensor Host ICD.  </w:t>
      </w:r>
    </w:p>
    <w:p w14:paraId="6804E7A2" w14:textId="77777777" w:rsidR="00462987" w:rsidRPr="00215CBD" w:rsidRDefault="00462987" w:rsidP="00462987">
      <w:pPr>
        <w:rPr>
          <w:rFonts w:ascii="Arial" w:hAnsi="Arial" w:cs="Arial"/>
        </w:rPr>
      </w:pPr>
      <w:r w:rsidRPr="00215CBD">
        <w:rPr>
          <w:rFonts w:ascii="Arial" w:hAnsi="Arial" w:cs="Arial"/>
        </w:rPr>
        <w:br w:type="page"/>
      </w:r>
    </w:p>
    <w:p w14:paraId="1F3726BE" w14:textId="77777777" w:rsidR="00462987" w:rsidRPr="00215CBD" w:rsidRDefault="00462987" w:rsidP="00462987">
      <w:pPr>
        <w:pStyle w:val="Heading1"/>
        <w:numPr>
          <w:ilvl w:val="0"/>
          <w:numId w:val="2"/>
        </w:numPr>
        <w:rPr>
          <w:rFonts w:cs="Arial"/>
        </w:rPr>
      </w:pPr>
      <w:bookmarkStart w:id="113" w:name="_Toc108099165"/>
      <w:r w:rsidRPr="00215CBD">
        <w:rPr>
          <w:rFonts w:cs="Arial"/>
        </w:rPr>
        <w:lastRenderedPageBreak/>
        <w:t>Annex B – Assured PNT</w:t>
      </w:r>
      <w:bookmarkEnd w:id="113"/>
    </w:p>
    <w:p w14:paraId="21D6084A" w14:textId="77777777" w:rsidR="00462987" w:rsidRPr="00215CBD" w:rsidRDefault="00462987" w:rsidP="00462987">
      <w:pPr>
        <w:rPr>
          <w:rFonts w:ascii="Arial" w:hAnsi="Arial" w:cs="Arial"/>
        </w:rPr>
      </w:pPr>
    </w:p>
    <w:p w14:paraId="2B08BA61" w14:textId="77777777" w:rsidR="00462987" w:rsidRPr="00215CBD" w:rsidRDefault="00462987" w:rsidP="00462987">
      <w:pPr>
        <w:rPr>
          <w:rFonts w:ascii="Arial" w:hAnsi="Arial" w:cs="Arial"/>
        </w:rPr>
      </w:pPr>
      <w:r w:rsidRPr="00215CBD">
        <w:rPr>
          <w:rFonts w:ascii="Arial" w:hAnsi="Arial" w:cs="Arial"/>
        </w:rPr>
        <w:t xml:space="preserve">A set of design principles will be required to enable this evolving, ‘All Source’, Assured PNT concept.  </w:t>
      </w:r>
      <w:r w:rsidRPr="00215CBD">
        <w:rPr>
          <w:rFonts w:ascii="Arial" w:hAnsi="Arial" w:cs="Arial"/>
          <w:color w:val="000000"/>
        </w:rPr>
        <w:t>Assured PNT is achieved through a combination of characteristics with the required level of Assuredness determined by the nature of the application and the threats that it faces.  Assuredness is made up from a range of characteristics: </w:t>
      </w:r>
    </w:p>
    <w:p w14:paraId="08E2D742" w14:textId="77777777" w:rsidR="00462987" w:rsidRPr="00215CBD" w:rsidRDefault="00462987" w:rsidP="00462987">
      <w:pPr>
        <w:pStyle w:val="ListParagraph"/>
        <w:numPr>
          <w:ilvl w:val="0"/>
          <w:numId w:val="34"/>
        </w:numPr>
      </w:pPr>
      <w:r w:rsidRPr="00215CBD">
        <w:rPr>
          <w:color w:val="000000"/>
        </w:rPr>
        <w:t>Performance/Quality of Service - </w:t>
      </w:r>
    </w:p>
    <w:p w14:paraId="0168C56A" w14:textId="77777777" w:rsidR="00462987" w:rsidRPr="00215CBD" w:rsidRDefault="00462987" w:rsidP="00462987">
      <w:pPr>
        <w:numPr>
          <w:ilvl w:val="1"/>
          <w:numId w:val="34"/>
        </w:numPr>
        <w:spacing w:after="0" w:line="240" w:lineRule="auto"/>
        <w:jc w:val="both"/>
        <w:textAlignment w:val="baseline"/>
        <w:rPr>
          <w:rFonts w:ascii="Arial" w:hAnsi="Arial" w:cs="Arial"/>
        </w:rPr>
      </w:pPr>
      <w:r w:rsidRPr="00215CBD">
        <w:rPr>
          <w:rFonts w:ascii="Arial" w:hAnsi="Arial" w:cs="Arial"/>
          <w:color w:val="000000"/>
        </w:rPr>
        <w:t>Availability </w:t>
      </w:r>
    </w:p>
    <w:p w14:paraId="2B6A1D18" w14:textId="77777777" w:rsidR="00462987" w:rsidRPr="00215CBD" w:rsidRDefault="00462987" w:rsidP="00462987">
      <w:pPr>
        <w:numPr>
          <w:ilvl w:val="1"/>
          <w:numId w:val="34"/>
        </w:numPr>
        <w:spacing w:after="0" w:line="240" w:lineRule="auto"/>
        <w:jc w:val="both"/>
        <w:textAlignment w:val="baseline"/>
        <w:rPr>
          <w:rFonts w:ascii="Arial" w:hAnsi="Arial" w:cs="Arial"/>
        </w:rPr>
      </w:pPr>
      <w:r w:rsidRPr="00215CBD">
        <w:rPr>
          <w:rFonts w:ascii="Arial" w:hAnsi="Arial" w:cs="Arial"/>
          <w:color w:val="000000"/>
        </w:rPr>
        <w:t>Continuity </w:t>
      </w:r>
    </w:p>
    <w:p w14:paraId="20EAF44B" w14:textId="77777777" w:rsidR="00462987" w:rsidRPr="00215CBD" w:rsidRDefault="00462987" w:rsidP="00462987">
      <w:pPr>
        <w:numPr>
          <w:ilvl w:val="1"/>
          <w:numId w:val="34"/>
        </w:numPr>
        <w:spacing w:after="0" w:line="240" w:lineRule="auto"/>
        <w:jc w:val="both"/>
        <w:textAlignment w:val="baseline"/>
        <w:rPr>
          <w:rFonts w:ascii="Arial" w:hAnsi="Arial" w:cs="Arial"/>
        </w:rPr>
      </w:pPr>
      <w:r w:rsidRPr="00215CBD">
        <w:rPr>
          <w:rFonts w:ascii="Arial" w:hAnsi="Arial" w:cs="Arial"/>
          <w:color w:val="000000"/>
        </w:rPr>
        <w:t>Accuracy </w:t>
      </w:r>
      <w:r w:rsidRPr="00215CBD">
        <w:rPr>
          <w:rFonts w:ascii="Arial" w:hAnsi="Arial" w:cs="Arial"/>
          <w:color w:val="000000"/>
        </w:rPr>
        <w:br/>
        <w:t> </w:t>
      </w:r>
    </w:p>
    <w:p w14:paraId="70AAA6AA" w14:textId="77777777" w:rsidR="00462987" w:rsidRPr="00215CBD" w:rsidRDefault="00462987" w:rsidP="00462987">
      <w:pPr>
        <w:numPr>
          <w:ilvl w:val="0"/>
          <w:numId w:val="34"/>
        </w:numPr>
        <w:spacing w:after="0" w:line="240" w:lineRule="auto"/>
        <w:jc w:val="both"/>
        <w:textAlignment w:val="baseline"/>
        <w:rPr>
          <w:rFonts w:ascii="Arial" w:hAnsi="Arial" w:cs="Arial"/>
        </w:rPr>
      </w:pPr>
      <w:r w:rsidRPr="00215CBD">
        <w:rPr>
          <w:rFonts w:ascii="Arial" w:hAnsi="Arial" w:cs="Arial"/>
          <w:color w:val="000000"/>
        </w:rPr>
        <w:t>Security - has implemented risk management measures for:  </w:t>
      </w:r>
    </w:p>
    <w:p w14:paraId="5DC8BFE7" w14:textId="77777777" w:rsidR="00462987" w:rsidRPr="00215CBD" w:rsidRDefault="00462987" w:rsidP="00462987">
      <w:pPr>
        <w:numPr>
          <w:ilvl w:val="1"/>
          <w:numId w:val="34"/>
        </w:numPr>
        <w:spacing w:after="0" w:line="240" w:lineRule="auto"/>
        <w:jc w:val="both"/>
        <w:textAlignment w:val="baseline"/>
        <w:rPr>
          <w:rFonts w:ascii="Arial" w:hAnsi="Arial" w:cs="Arial"/>
        </w:rPr>
      </w:pPr>
      <w:r w:rsidRPr="00215CBD">
        <w:rPr>
          <w:rFonts w:ascii="Arial" w:hAnsi="Arial" w:cs="Arial"/>
          <w:color w:val="000000"/>
        </w:rPr>
        <w:t>Information security (e.g., cyber defence) </w:t>
      </w:r>
    </w:p>
    <w:p w14:paraId="7976F7FA" w14:textId="77777777" w:rsidR="00462987" w:rsidRPr="00215CBD" w:rsidRDefault="00462987" w:rsidP="00462987">
      <w:pPr>
        <w:numPr>
          <w:ilvl w:val="1"/>
          <w:numId w:val="34"/>
        </w:numPr>
        <w:spacing w:after="0" w:line="240" w:lineRule="auto"/>
        <w:jc w:val="both"/>
        <w:textAlignment w:val="baseline"/>
        <w:rPr>
          <w:rFonts w:ascii="Arial" w:hAnsi="Arial" w:cs="Arial"/>
        </w:rPr>
      </w:pPr>
      <w:r w:rsidRPr="00215CBD">
        <w:rPr>
          <w:rFonts w:ascii="Arial" w:hAnsi="Arial" w:cs="Arial"/>
          <w:color w:val="000000"/>
        </w:rPr>
        <w:t>Physical security (e.g., supply chain) </w:t>
      </w:r>
    </w:p>
    <w:p w14:paraId="641423B6" w14:textId="77777777" w:rsidR="00462987" w:rsidRPr="00215CBD" w:rsidRDefault="00462987" w:rsidP="00462987">
      <w:pPr>
        <w:numPr>
          <w:ilvl w:val="1"/>
          <w:numId w:val="34"/>
        </w:numPr>
        <w:spacing w:after="0" w:line="240" w:lineRule="auto"/>
        <w:jc w:val="both"/>
        <w:textAlignment w:val="baseline"/>
        <w:rPr>
          <w:rFonts w:ascii="Arial" w:hAnsi="Arial" w:cs="Arial"/>
        </w:rPr>
      </w:pPr>
      <w:r w:rsidRPr="00215CBD">
        <w:rPr>
          <w:rFonts w:ascii="Arial" w:hAnsi="Arial" w:cs="Arial"/>
          <w:color w:val="000000"/>
        </w:rPr>
        <w:t>Personnel security (e.g., clearance of those involved in the service/supply chain) </w:t>
      </w:r>
    </w:p>
    <w:p w14:paraId="73AADA8D" w14:textId="77777777" w:rsidR="00462987" w:rsidRPr="00215CBD" w:rsidRDefault="00462987" w:rsidP="00462987">
      <w:pPr>
        <w:numPr>
          <w:ilvl w:val="1"/>
          <w:numId w:val="34"/>
        </w:numPr>
        <w:spacing w:after="0" w:line="240" w:lineRule="auto"/>
        <w:jc w:val="both"/>
        <w:textAlignment w:val="baseline"/>
        <w:rPr>
          <w:rFonts w:ascii="Arial" w:hAnsi="Arial" w:cs="Arial"/>
        </w:rPr>
      </w:pPr>
      <w:r w:rsidRPr="00215CBD">
        <w:rPr>
          <w:rFonts w:ascii="Arial" w:hAnsi="Arial" w:cs="Arial"/>
          <w:color w:val="000000"/>
        </w:rPr>
        <w:t>Safety </w:t>
      </w:r>
      <w:r w:rsidRPr="00215CBD">
        <w:rPr>
          <w:rFonts w:ascii="Arial" w:hAnsi="Arial" w:cs="Arial"/>
          <w:color w:val="000000"/>
        </w:rPr>
        <w:br/>
        <w:t> </w:t>
      </w:r>
    </w:p>
    <w:p w14:paraId="7C8F4077" w14:textId="77777777" w:rsidR="00462987" w:rsidRPr="00215CBD" w:rsidRDefault="00462987" w:rsidP="00462987">
      <w:pPr>
        <w:numPr>
          <w:ilvl w:val="0"/>
          <w:numId w:val="34"/>
        </w:numPr>
        <w:spacing w:after="0" w:line="240" w:lineRule="auto"/>
        <w:jc w:val="both"/>
        <w:textAlignment w:val="baseline"/>
        <w:rPr>
          <w:rFonts w:ascii="Arial" w:hAnsi="Arial" w:cs="Arial"/>
        </w:rPr>
      </w:pPr>
      <w:r w:rsidRPr="00215CBD">
        <w:rPr>
          <w:rFonts w:ascii="Arial" w:hAnsi="Arial" w:cs="Arial"/>
          <w:color w:val="000000"/>
        </w:rPr>
        <w:t xml:space="preserve">Robustness - each sub-system contains design measures to achieve dependability </w:t>
      </w:r>
      <w:proofErr w:type="spellStart"/>
      <w:r w:rsidRPr="00215CBD">
        <w:rPr>
          <w:rFonts w:ascii="Arial" w:hAnsi="Arial" w:cs="Arial"/>
          <w:color w:val="000000"/>
        </w:rPr>
        <w:t>e.g</w:t>
      </w:r>
      <w:proofErr w:type="spellEnd"/>
      <w:r w:rsidRPr="00215CBD">
        <w:rPr>
          <w:rFonts w:ascii="Arial" w:hAnsi="Arial" w:cs="Arial"/>
          <w:color w:val="000000"/>
        </w:rPr>
        <w:t>: </w:t>
      </w:r>
    </w:p>
    <w:p w14:paraId="1EA90F24" w14:textId="77777777" w:rsidR="00462987" w:rsidRPr="00215CBD" w:rsidRDefault="00462987" w:rsidP="00462987">
      <w:pPr>
        <w:numPr>
          <w:ilvl w:val="1"/>
          <w:numId w:val="34"/>
        </w:numPr>
        <w:spacing w:after="0" w:line="240" w:lineRule="auto"/>
        <w:jc w:val="both"/>
        <w:textAlignment w:val="baseline"/>
        <w:rPr>
          <w:rFonts w:ascii="Arial" w:hAnsi="Arial" w:cs="Arial"/>
        </w:rPr>
      </w:pPr>
      <w:r w:rsidRPr="00215CBD">
        <w:rPr>
          <w:rFonts w:ascii="Arial" w:hAnsi="Arial" w:cs="Arial"/>
          <w:color w:val="000000"/>
        </w:rPr>
        <w:t>Anti-interference (e.g., noise or dazzle)  </w:t>
      </w:r>
    </w:p>
    <w:p w14:paraId="56B69FEF" w14:textId="77777777" w:rsidR="00462987" w:rsidRPr="00215CBD" w:rsidRDefault="00462987" w:rsidP="00462987">
      <w:pPr>
        <w:numPr>
          <w:ilvl w:val="1"/>
          <w:numId w:val="34"/>
        </w:numPr>
        <w:spacing w:after="0" w:line="240" w:lineRule="auto"/>
        <w:jc w:val="both"/>
        <w:textAlignment w:val="baseline"/>
        <w:rPr>
          <w:rFonts w:ascii="Arial" w:hAnsi="Arial" w:cs="Arial"/>
        </w:rPr>
      </w:pPr>
      <w:r w:rsidRPr="00215CBD">
        <w:rPr>
          <w:rFonts w:ascii="Arial" w:hAnsi="Arial" w:cs="Arial"/>
          <w:color w:val="000000"/>
        </w:rPr>
        <w:t>Anti-deception </w:t>
      </w:r>
    </w:p>
    <w:p w14:paraId="37227515" w14:textId="77777777" w:rsidR="00462987" w:rsidRPr="00215CBD" w:rsidRDefault="00462987" w:rsidP="00462987">
      <w:pPr>
        <w:numPr>
          <w:ilvl w:val="1"/>
          <w:numId w:val="34"/>
        </w:numPr>
        <w:spacing w:after="0" w:line="240" w:lineRule="auto"/>
        <w:jc w:val="both"/>
        <w:textAlignment w:val="baseline"/>
        <w:rPr>
          <w:rFonts w:ascii="Arial" w:hAnsi="Arial" w:cs="Arial"/>
        </w:rPr>
      </w:pPr>
      <w:r w:rsidRPr="00215CBD">
        <w:rPr>
          <w:rFonts w:ascii="Arial" w:hAnsi="Arial" w:cs="Arial"/>
          <w:color w:val="000000"/>
        </w:rPr>
        <w:t>Design Assurance </w:t>
      </w:r>
    </w:p>
    <w:p w14:paraId="3FF277A0" w14:textId="77777777" w:rsidR="00462987" w:rsidRPr="00215CBD" w:rsidRDefault="00462987" w:rsidP="00462987">
      <w:pPr>
        <w:ind w:left="510" w:firstLine="60"/>
        <w:rPr>
          <w:rFonts w:ascii="Arial" w:hAnsi="Arial" w:cs="Arial"/>
        </w:rPr>
      </w:pPr>
    </w:p>
    <w:p w14:paraId="53E41C86" w14:textId="77777777" w:rsidR="00462987" w:rsidRPr="00215CBD" w:rsidRDefault="00462987" w:rsidP="00462987">
      <w:pPr>
        <w:numPr>
          <w:ilvl w:val="0"/>
          <w:numId w:val="34"/>
        </w:numPr>
        <w:spacing w:after="0" w:line="240" w:lineRule="auto"/>
        <w:jc w:val="both"/>
        <w:textAlignment w:val="baseline"/>
        <w:rPr>
          <w:rFonts w:ascii="Arial" w:hAnsi="Arial" w:cs="Arial"/>
        </w:rPr>
      </w:pPr>
      <w:r w:rsidRPr="00215CBD">
        <w:rPr>
          <w:rFonts w:ascii="Arial" w:hAnsi="Arial" w:cs="Arial"/>
          <w:color w:val="000000"/>
        </w:rPr>
        <w:t>Resilience - sub-systems can be combined and integrated through modularity </w:t>
      </w:r>
    </w:p>
    <w:p w14:paraId="712733FE" w14:textId="77777777" w:rsidR="00462987" w:rsidRPr="00215CBD" w:rsidRDefault="00462987" w:rsidP="00462987">
      <w:pPr>
        <w:numPr>
          <w:ilvl w:val="1"/>
          <w:numId w:val="34"/>
        </w:numPr>
        <w:spacing w:after="0" w:line="240" w:lineRule="auto"/>
        <w:jc w:val="both"/>
        <w:textAlignment w:val="baseline"/>
        <w:rPr>
          <w:rFonts w:ascii="Arial" w:hAnsi="Arial" w:cs="Arial"/>
        </w:rPr>
      </w:pPr>
      <w:r w:rsidRPr="00215CBD">
        <w:rPr>
          <w:rFonts w:ascii="Arial" w:hAnsi="Arial" w:cs="Arial"/>
          <w:color w:val="000000"/>
        </w:rPr>
        <w:t>Source data diversification </w:t>
      </w:r>
    </w:p>
    <w:p w14:paraId="08028605" w14:textId="77777777" w:rsidR="00462987" w:rsidRPr="00215CBD" w:rsidRDefault="00462987" w:rsidP="00462987">
      <w:pPr>
        <w:numPr>
          <w:ilvl w:val="1"/>
          <w:numId w:val="34"/>
        </w:numPr>
        <w:spacing w:after="0" w:line="240" w:lineRule="auto"/>
        <w:jc w:val="both"/>
        <w:textAlignment w:val="baseline"/>
        <w:rPr>
          <w:rFonts w:ascii="Arial" w:hAnsi="Arial" w:cs="Arial"/>
        </w:rPr>
      </w:pPr>
      <w:r w:rsidRPr="00215CBD">
        <w:rPr>
          <w:rFonts w:ascii="Arial" w:hAnsi="Arial" w:cs="Arial"/>
          <w:color w:val="000000"/>
        </w:rPr>
        <w:t>Source data redundancy </w:t>
      </w:r>
    </w:p>
    <w:p w14:paraId="63DC3346" w14:textId="77777777" w:rsidR="00462987" w:rsidRPr="00215CBD" w:rsidRDefault="00462987" w:rsidP="00462987">
      <w:pPr>
        <w:numPr>
          <w:ilvl w:val="1"/>
          <w:numId w:val="34"/>
        </w:numPr>
        <w:spacing w:after="0" w:line="240" w:lineRule="auto"/>
        <w:jc w:val="both"/>
        <w:textAlignment w:val="baseline"/>
        <w:rPr>
          <w:rFonts w:ascii="Arial" w:hAnsi="Arial" w:cs="Arial"/>
        </w:rPr>
      </w:pPr>
      <w:r w:rsidRPr="00215CBD">
        <w:rPr>
          <w:rFonts w:ascii="Arial" w:hAnsi="Arial" w:cs="Arial"/>
          <w:color w:val="000000"/>
        </w:rPr>
        <w:t>Managed degradation and recovery </w:t>
      </w:r>
    </w:p>
    <w:p w14:paraId="11A7ECE2" w14:textId="77777777" w:rsidR="00462987" w:rsidRPr="00215CBD" w:rsidRDefault="00462987" w:rsidP="00462987">
      <w:pPr>
        <w:numPr>
          <w:ilvl w:val="1"/>
          <w:numId w:val="34"/>
        </w:numPr>
        <w:spacing w:after="0" w:line="240" w:lineRule="auto"/>
        <w:jc w:val="both"/>
        <w:textAlignment w:val="baseline"/>
        <w:rPr>
          <w:rFonts w:ascii="Arial" w:hAnsi="Arial" w:cs="Arial"/>
        </w:rPr>
      </w:pPr>
      <w:r w:rsidRPr="00215CBD">
        <w:rPr>
          <w:rFonts w:ascii="Arial" w:hAnsi="Arial" w:cs="Arial"/>
          <w:color w:val="000000"/>
        </w:rPr>
        <w:t>Designed to enable intelligent recovery </w:t>
      </w:r>
    </w:p>
    <w:p w14:paraId="72375584" w14:textId="77777777" w:rsidR="00462987" w:rsidRPr="00215CBD" w:rsidRDefault="00462987" w:rsidP="00462987">
      <w:pPr>
        <w:ind w:left="510" w:firstLine="60"/>
        <w:rPr>
          <w:rFonts w:ascii="Arial" w:hAnsi="Arial" w:cs="Arial"/>
        </w:rPr>
      </w:pPr>
    </w:p>
    <w:p w14:paraId="4FD8AABA" w14:textId="77777777" w:rsidR="00462987" w:rsidRPr="00215CBD" w:rsidRDefault="00462987" w:rsidP="00462987">
      <w:pPr>
        <w:rPr>
          <w:rFonts w:ascii="Arial" w:hAnsi="Arial" w:cs="Arial"/>
        </w:rPr>
      </w:pPr>
      <w:r w:rsidRPr="00215CBD">
        <w:rPr>
          <w:rFonts w:ascii="Arial" w:hAnsi="Arial" w:cs="Arial"/>
          <w:color w:val="000000"/>
        </w:rPr>
        <w:t>The characteristics described above are to be applied to: </w:t>
      </w:r>
    </w:p>
    <w:p w14:paraId="461A927D" w14:textId="77777777" w:rsidR="00462987" w:rsidRPr="00215CBD" w:rsidRDefault="00462987" w:rsidP="00462987">
      <w:pPr>
        <w:numPr>
          <w:ilvl w:val="0"/>
          <w:numId w:val="36"/>
        </w:numPr>
        <w:spacing w:after="0" w:line="240" w:lineRule="auto"/>
        <w:textAlignment w:val="baseline"/>
        <w:rPr>
          <w:rFonts w:ascii="Arial" w:hAnsi="Arial" w:cs="Arial"/>
        </w:rPr>
      </w:pPr>
      <w:r w:rsidRPr="00215CBD">
        <w:rPr>
          <w:rFonts w:ascii="Arial" w:hAnsi="Arial" w:cs="Arial"/>
          <w:color w:val="000000"/>
        </w:rPr>
        <w:t>Each part of the system that conditions the source signals. </w:t>
      </w:r>
      <w:r w:rsidRPr="00215CBD">
        <w:rPr>
          <w:rFonts w:ascii="Arial" w:hAnsi="Arial" w:cs="Arial"/>
          <w:color w:val="000000"/>
        </w:rPr>
        <w:br/>
        <w:t> </w:t>
      </w:r>
    </w:p>
    <w:p w14:paraId="047294FD" w14:textId="77777777" w:rsidR="00462987" w:rsidRPr="00215CBD" w:rsidRDefault="00462987" w:rsidP="00462987">
      <w:pPr>
        <w:numPr>
          <w:ilvl w:val="0"/>
          <w:numId w:val="36"/>
        </w:numPr>
        <w:spacing w:after="0" w:line="240" w:lineRule="auto"/>
        <w:textAlignment w:val="baseline"/>
        <w:rPr>
          <w:rFonts w:ascii="Arial" w:hAnsi="Arial" w:cs="Arial"/>
        </w:rPr>
      </w:pPr>
      <w:r w:rsidRPr="00215CBD">
        <w:rPr>
          <w:rFonts w:ascii="Arial" w:hAnsi="Arial" w:cs="Arial"/>
          <w:color w:val="000000"/>
        </w:rPr>
        <w:t>Each source of PNT information that contributes to an application. </w:t>
      </w:r>
      <w:r w:rsidRPr="00215CBD">
        <w:rPr>
          <w:rFonts w:ascii="Arial" w:hAnsi="Arial" w:cs="Arial"/>
          <w:color w:val="000000"/>
        </w:rPr>
        <w:br/>
        <w:t> </w:t>
      </w:r>
    </w:p>
    <w:p w14:paraId="3ACA5DA4" w14:textId="77777777" w:rsidR="00462987" w:rsidRPr="00215CBD" w:rsidRDefault="00462987" w:rsidP="00462987">
      <w:pPr>
        <w:numPr>
          <w:ilvl w:val="0"/>
          <w:numId w:val="36"/>
        </w:numPr>
        <w:spacing w:after="0" w:line="240" w:lineRule="auto"/>
        <w:textAlignment w:val="baseline"/>
        <w:rPr>
          <w:rFonts w:ascii="Arial" w:hAnsi="Arial" w:cs="Arial"/>
        </w:rPr>
      </w:pPr>
      <w:r w:rsidRPr="00215CBD">
        <w:rPr>
          <w:rFonts w:ascii="Arial" w:hAnsi="Arial" w:cs="Arial"/>
          <w:color w:val="000000"/>
        </w:rPr>
        <w:t>The higher-level functions of the application: </w:t>
      </w:r>
    </w:p>
    <w:p w14:paraId="00772B1B" w14:textId="77777777" w:rsidR="00462987" w:rsidRPr="00215CBD" w:rsidRDefault="00462987" w:rsidP="00462987">
      <w:pPr>
        <w:numPr>
          <w:ilvl w:val="1"/>
          <w:numId w:val="36"/>
        </w:numPr>
        <w:spacing w:after="0" w:line="240" w:lineRule="auto"/>
        <w:jc w:val="both"/>
        <w:textAlignment w:val="baseline"/>
        <w:rPr>
          <w:rFonts w:ascii="Arial" w:hAnsi="Arial" w:cs="Arial"/>
        </w:rPr>
      </w:pPr>
      <w:r w:rsidRPr="00215CBD">
        <w:rPr>
          <w:rFonts w:ascii="Arial" w:hAnsi="Arial" w:cs="Arial"/>
          <w:color w:val="000000"/>
        </w:rPr>
        <w:t>Data Fusion/Integration schemes </w:t>
      </w:r>
    </w:p>
    <w:p w14:paraId="76BD6C11" w14:textId="77777777" w:rsidR="00462987" w:rsidRPr="00215CBD" w:rsidRDefault="00462987" w:rsidP="00462987">
      <w:pPr>
        <w:numPr>
          <w:ilvl w:val="1"/>
          <w:numId w:val="36"/>
        </w:numPr>
        <w:spacing w:after="0" w:line="240" w:lineRule="auto"/>
        <w:jc w:val="both"/>
        <w:textAlignment w:val="baseline"/>
        <w:rPr>
          <w:rFonts w:ascii="Arial" w:hAnsi="Arial" w:cs="Arial"/>
        </w:rPr>
      </w:pPr>
      <w:r w:rsidRPr="00215CBD">
        <w:rPr>
          <w:rFonts w:ascii="Arial" w:hAnsi="Arial" w:cs="Arial"/>
          <w:color w:val="000000"/>
        </w:rPr>
        <w:t>The process of directing a platform’s movement from one location to another (including waypoints etc.) </w:t>
      </w:r>
    </w:p>
    <w:p w14:paraId="5BE7D065" w14:textId="77777777" w:rsidR="00462987" w:rsidRPr="00215CBD" w:rsidRDefault="00462987" w:rsidP="00462987">
      <w:pPr>
        <w:numPr>
          <w:ilvl w:val="1"/>
          <w:numId w:val="36"/>
        </w:numPr>
        <w:spacing w:after="0" w:line="240" w:lineRule="auto"/>
        <w:jc w:val="both"/>
        <w:textAlignment w:val="baseline"/>
        <w:rPr>
          <w:rFonts w:ascii="Arial" w:hAnsi="Arial" w:cs="Arial"/>
        </w:rPr>
      </w:pPr>
      <w:r w:rsidRPr="00215CBD">
        <w:rPr>
          <w:rFonts w:ascii="Arial" w:hAnsi="Arial" w:cs="Arial"/>
          <w:color w:val="000000"/>
        </w:rPr>
        <w:t>The presentation of PNT information to the user. </w:t>
      </w:r>
    </w:p>
    <w:p w14:paraId="6732A09C" w14:textId="77777777" w:rsidR="00462987" w:rsidRPr="00215CBD" w:rsidRDefault="00462987" w:rsidP="00462987">
      <w:pPr>
        <w:numPr>
          <w:ilvl w:val="1"/>
          <w:numId w:val="36"/>
        </w:numPr>
        <w:spacing w:after="0" w:line="240" w:lineRule="auto"/>
        <w:jc w:val="both"/>
        <w:textAlignment w:val="baseline"/>
        <w:rPr>
          <w:rFonts w:ascii="Arial" w:hAnsi="Arial" w:cs="Arial"/>
        </w:rPr>
      </w:pPr>
      <w:r w:rsidRPr="00215CBD">
        <w:rPr>
          <w:rFonts w:ascii="Arial" w:hAnsi="Arial" w:cs="Arial"/>
          <w:color w:val="000000"/>
        </w:rPr>
        <w:t>Geospatial library data for the user (e.g., geospatial data, maps, etc) </w:t>
      </w:r>
    </w:p>
    <w:p w14:paraId="1C486C6C" w14:textId="77777777" w:rsidR="00462987" w:rsidRPr="00215CBD" w:rsidRDefault="00462987" w:rsidP="00462987">
      <w:pPr>
        <w:numPr>
          <w:ilvl w:val="1"/>
          <w:numId w:val="36"/>
        </w:numPr>
        <w:spacing w:after="0" w:line="240" w:lineRule="auto"/>
        <w:jc w:val="both"/>
        <w:textAlignment w:val="baseline"/>
        <w:rPr>
          <w:rFonts w:ascii="Arial" w:hAnsi="Arial" w:cs="Arial"/>
        </w:rPr>
      </w:pPr>
      <w:r w:rsidRPr="00215CBD">
        <w:rPr>
          <w:rFonts w:ascii="Arial" w:hAnsi="Arial" w:cs="Arial"/>
          <w:color w:val="000000"/>
        </w:rPr>
        <w:t>Each part of a System of System that processes PNT information for higher-level capability purposes (tracking, situational awareness, etc). </w:t>
      </w:r>
      <w:r w:rsidRPr="00215CBD">
        <w:rPr>
          <w:rFonts w:ascii="Arial" w:hAnsi="Arial" w:cs="Arial"/>
          <w:color w:val="000000"/>
        </w:rPr>
        <w:br/>
        <w:t> </w:t>
      </w:r>
    </w:p>
    <w:p w14:paraId="2174265B" w14:textId="77777777" w:rsidR="00462987" w:rsidRPr="00215CBD" w:rsidRDefault="00462987" w:rsidP="00462987">
      <w:pPr>
        <w:numPr>
          <w:ilvl w:val="0"/>
          <w:numId w:val="36"/>
        </w:numPr>
        <w:spacing w:after="0" w:line="240" w:lineRule="auto"/>
        <w:textAlignment w:val="baseline"/>
        <w:rPr>
          <w:rFonts w:ascii="Arial" w:hAnsi="Arial" w:cs="Arial"/>
        </w:rPr>
      </w:pPr>
      <w:r w:rsidRPr="00215CBD">
        <w:rPr>
          <w:rFonts w:ascii="Arial" w:hAnsi="Arial" w:cs="Arial"/>
          <w:color w:val="000000"/>
        </w:rPr>
        <w:t>There are design principles that enable the optimisation of performance and the coherence of technology solutions that will be available to support the Assured PNT vision over time: </w:t>
      </w:r>
    </w:p>
    <w:p w14:paraId="7FF03098" w14:textId="77777777" w:rsidR="00462987" w:rsidRPr="00215CBD" w:rsidRDefault="00462987" w:rsidP="00462987">
      <w:pPr>
        <w:numPr>
          <w:ilvl w:val="1"/>
          <w:numId w:val="36"/>
        </w:numPr>
        <w:spacing w:after="0" w:line="240" w:lineRule="auto"/>
        <w:jc w:val="both"/>
        <w:textAlignment w:val="baseline"/>
        <w:rPr>
          <w:rFonts w:ascii="Arial" w:hAnsi="Arial" w:cs="Arial"/>
        </w:rPr>
      </w:pPr>
      <w:r w:rsidRPr="00215CBD">
        <w:rPr>
          <w:rFonts w:ascii="Arial" w:hAnsi="Arial" w:cs="Arial"/>
          <w:color w:val="000000"/>
        </w:rPr>
        <w:t>Modularity and scalability of each element of the PNT System of Systems architecture </w:t>
      </w:r>
    </w:p>
    <w:p w14:paraId="3C85389F" w14:textId="77777777" w:rsidR="00462987" w:rsidRPr="00215CBD" w:rsidRDefault="00462987" w:rsidP="00462987">
      <w:pPr>
        <w:numPr>
          <w:ilvl w:val="1"/>
          <w:numId w:val="36"/>
        </w:numPr>
        <w:spacing w:after="0" w:line="240" w:lineRule="auto"/>
        <w:jc w:val="both"/>
        <w:textAlignment w:val="baseline"/>
        <w:rPr>
          <w:rFonts w:ascii="Arial" w:hAnsi="Arial" w:cs="Arial"/>
        </w:rPr>
      </w:pPr>
      <w:r w:rsidRPr="00215CBD">
        <w:rPr>
          <w:rFonts w:ascii="Arial" w:hAnsi="Arial" w:cs="Arial"/>
          <w:color w:val="000000"/>
        </w:rPr>
        <w:t>Open System architectures. </w:t>
      </w:r>
    </w:p>
    <w:p w14:paraId="5DD9F9E9" w14:textId="77777777" w:rsidR="00462987" w:rsidRPr="00215CBD" w:rsidRDefault="00462987" w:rsidP="00462987">
      <w:pPr>
        <w:numPr>
          <w:ilvl w:val="1"/>
          <w:numId w:val="36"/>
        </w:numPr>
        <w:spacing w:after="0" w:line="240" w:lineRule="auto"/>
        <w:jc w:val="both"/>
        <w:textAlignment w:val="baseline"/>
        <w:rPr>
          <w:rFonts w:ascii="Arial" w:hAnsi="Arial" w:cs="Arial"/>
        </w:rPr>
      </w:pPr>
      <w:r w:rsidRPr="00215CBD">
        <w:rPr>
          <w:rFonts w:ascii="Arial" w:hAnsi="Arial" w:cs="Arial"/>
          <w:color w:val="000000"/>
        </w:rPr>
        <w:t>Non-proprietary, government-controlled interfaces to carry source meta-data, common to all sources of PNT information.  </w:t>
      </w:r>
    </w:p>
    <w:p w14:paraId="0E554ACC" w14:textId="77777777" w:rsidR="00462987" w:rsidRPr="00215CBD" w:rsidRDefault="00462987" w:rsidP="00462987">
      <w:pPr>
        <w:numPr>
          <w:ilvl w:val="1"/>
          <w:numId w:val="36"/>
        </w:numPr>
        <w:spacing w:after="0" w:line="240" w:lineRule="auto"/>
        <w:jc w:val="both"/>
        <w:textAlignment w:val="baseline"/>
        <w:rPr>
          <w:rFonts w:ascii="Arial" w:hAnsi="Arial" w:cs="Arial"/>
        </w:rPr>
      </w:pPr>
      <w:r w:rsidRPr="00215CBD">
        <w:rPr>
          <w:rFonts w:ascii="Arial" w:hAnsi="Arial" w:cs="Arial"/>
        </w:rPr>
        <w:lastRenderedPageBreak/>
        <w:t>Tools such as data models should be defined in human readable, data serialization language (like ASN-1) which is not implementation specific for programming language or data transport layer. </w:t>
      </w:r>
    </w:p>
    <w:p w14:paraId="79231DD7" w14:textId="77777777" w:rsidR="00462987" w:rsidRPr="00215CBD" w:rsidRDefault="00462987" w:rsidP="00462987">
      <w:pPr>
        <w:pStyle w:val="Heading1"/>
        <w:numPr>
          <w:ilvl w:val="0"/>
          <w:numId w:val="2"/>
        </w:numPr>
        <w:rPr>
          <w:rFonts w:cs="Arial"/>
        </w:rPr>
      </w:pPr>
      <w:bookmarkStart w:id="114" w:name="_Toc108099166"/>
      <w:r w:rsidRPr="00215CBD">
        <w:rPr>
          <w:rFonts w:cs="Arial"/>
        </w:rPr>
        <w:t>Annex C – Key Capability Needs</w:t>
      </w:r>
      <w:bookmarkEnd w:id="114"/>
    </w:p>
    <w:p w14:paraId="533CC7FA" w14:textId="77777777" w:rsidR="00462987" w:rsidRPr="00215CBD" w:rsidRDefault="00462987" w:rsidP="00462987">
      <w:pPr>
        <w:rPr>
          <w:rFonts w:ascii="Arial" w:hAnsi="Arial" w:cs="Arial"/>
        </w:rPr>
      </w:pPr>
    </w:p>
    <w:p w14:paraId="5DD099DC" w14:textId="77777777" w:rsidR="00462987" w:rsidRPr="00215CBD" w:rsidRDefault="00462987" w:rsidP="00462987">
      <w:pPr>
        <w:rPr>
          <w:rFonts w:ascii="Arial" w:hAnsi="Arial" w:cs="Arial"/>
        </w:rPr>
      </w:pPr>
      <w:r w:rsidRPr="00215CBD">
        <w:rPr>
          <w:rFonts w:ascii="Arial" w:hAnsi="Arial" w:cs="Arial"/>
        </w:rPr>
        <w:t>Table 3 below provides an indication of Assured PNT at an enterprise level to meet Defence’s mission requirements and contribution to National Security Objectives.</w:t>
      </w:r>
    </w:p>
    <w:p w14:paraId="26AB772C" w14:textId="77777777" w:rsidR="00462987" w:rsidRPr="00215CBD" w:rsidRDefault="00462987" w:rsidP="00462987">
      <w:pPr>
        <w:pStyle w:val="Caption"/>
        <w:keepNext/>
        <w:rPr>
          <w:b/>
          <w:sz w:val="22"/>
          <w:szCs w:val="22"/>
        </w:rPr>
      </w:pPr>
      <w:r w:rsidRPr="00215CBD">
        <w:rPr>
          <w:b/>
          <w:bCs/>
          <w:i w:val="0"/>
          <w:iCs w:val="0"/>
          <w:color w:val="auto"/>
          <w:sz w:val="22"/>
          <w:szCs w:val="22"/>
        </w:rPr>
        <w:t xml:space="preserve">Table </w:t>
      </w:r>
      <w:r w:rsidRPr="00215CBD">
        <w:rPr>
          <w:b/>
          <w:bCs/>
          <w:i w:val="0"/>
          <w:iCs w:val="0"/>
          <w:color w:val="auto"/>
          <w:sz w:val="22"/>
          <w:szCs w:val="22"/>
        </w:rPr>
        <w:fldChar w:fldCharType="begin"/>
      </w:r>
      <w:r w:rsidRPr="00215CBD">
        <w:rPr>
          <w:b/>
          <w:bCs/>
          <w:i w:val="0"/>
          <w:iCs w:val="0"/>
          <w:color w:val="auto"/>
          <w:sz w:val="22"/>
          <w:szCs w:val="22"/>
        </w:rPr>
        <w:instrText xml:space="preserve"> SEQ Table \* ARABIC </w:instrText>
      </w:r>
      <w:r w:rsidRPr="00215CBD">
        <w:rPr>
          <w:b/>
          <w:bCs/>
          <w:i w:val="0"/>
          <w:iCs w:val="0"/>
          <w:color w:val="auto"/>
          <w:sz w:val="22"/>
          <w:szCs w:val="22"/>
        </w:rPr>
        <w:fldChar w:fldCharType="separate"/>
      </w:r>
      <w:r w:rsidRPr="00215CBD">
        <w:rPr>
          <w:b/>
          <w:bCs/>
          <w:i w:val="0"/>
          <w:iCs w:val="0"/>
          <w:noProof/>
          <w:color w:val="auto"/>
          <w:sz w:val="22"/>
          <w:szCs w:val="22"/>
        </w:rPr>
        <w:t>3</w:t>
      </w:r>
      <w:r w:rsidRPr="00215CBD">
        <w:rPr>
          <w:b/>
          <w:bCs/>
          <w:i w:val="0"/>
          <w:iCs w:val="0"/>
          <w:color w:val="auto"/>
          <w:sz w:val="22"/>
          <w:szCs w:val="22"/>
        </w:rPr>
        <w:fldChar w:fldCharType="end"/>
      </w:r>
      <w:r w:rsidRPr="00215CBD">
        <w:rPr>
          <w:b/>
          <w:bCs/>
          <w:i w:val="0"/>
          <w:iCs w:val="0"/>
          <w:color w:val="auto"/>
          <w:sz w:val="22"/>
          <w:szCs w:val="22"/>
        </w:rPr>
        <w:t xml:space="preserve"> KUR's associated with Assured PNT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7330"/>
      </w:tblGrid>
      <w:tr w:rsidR="00462987" w:rsidRPr="00215CBD" w14:paraId="28D031D1" w14:textId="77777777" w:rsidTr="00462987">
        <w:tc>
          <w:tcPr>
            <w:tcW w:w="935" w:type="pct"/>
            <w:tcBorders>
              <w:top w:val="single" w:sz="4" w:space="0" w:color="auto"/>
              <w:left w:val="single" w:sz="4" w:space="0" w:color="auto"/>
              <w:bottom w:val="single" w:sz="4" w:space="0" w:color="auto"/>
              <w:right w:val="single" w:sz="4" w:space="0" w:color="auto"/>
            </w:tcBorders>
            <w:vAlign w:val="center"/>
            <w:hideMark/>
          </w:tcPr>
          <w:p w14:paraId="1B079C31" w14:textId="77777777" w:rsidR="00462987" w:rsidRPr="00215CBD" w:rsidRDefault="00462987">
            <w:pPr>
              <w:spacing w:after="0" w:line="240" w:lineRule="auto"/>
              <w:rPr>
                <w:rFonts w:ascii="Arial" w:hAnsi="Arial" w:cs="Arial"/>
                <w:b/>
                <w:lang w:eastAsia="en-US"/>
              </w:rPr>
            </w:pPr>
            <w:r w:rsidRPr="00215CBD">
              <w:rPr>
                <w:rFonts w:ascii="Arial" w:hAnsi="Arial" w:cs="Arial"/>
                <w:b/>
                <w:lang w:eastAsia="en-US"/>
              </w:rPr>
              <w:t>KUR</w:t>
            </w:r>
          </w:p>
        </w:tc>
        <w:tc>
          <w:tcPr>
            <w:tcW w:w="4065" w:type="pct"/>
            <w:tcBorders>
              <w:top w:val="single" w:sz="4" w:space="0" w:color="auto"/>
              <w:left w:val="single" w:sz="4" w:space="0" w:color="auto"/>
              <w:bottom w:val="single" w:sz="4" w:space="0" w:color="auto"/>
              <w:right w:val="single" w:sz="4" w:space="0" w:color="auto"/>
            </w:tcBorders>
            <w:vAlign w:val="center"/>
            <w:hideMark/>
          </w:tcPr>
          <w:p w14:paraId="0DFFC90A" w14:textId="77777777" w:rsidR="00462987" w:rsidRPr="00215CBD" w:rsidRDefault="00462987">
            <w:pPr>
              <w:spacing w:after="0" w:line="240" w:lineRule="auto"/>
              <w:rPr>
                <w:rFonts w:ascii="Arial" w:hAnsi="Arial" w:cs="Arial"/>
                <w:b/>
                <w:lang w:eastAsia="en-US"/>
              </w:rPr>
            </w:pPr>
            <w:r w:rsidRPr="00215CBD">
              <w:rPr>
                <w:rFonts w:ascii="Arial" w:hAnsi="Arial" w:cs="Arial"/>
                <w:b/>
                <w:lang w:eastAsia="en-US"/>
              </w:rPr>
              <w:t>Description</w:t>
            </w:r>
          </w:p>
        </w:tc>
      </w:tr>
      <w:tr w:rsidR="00462987" w:rsidRPr="00215CBD" w14:paraId="481DE31D" w14:textId="77777777" w:rsidTr="00462987">
        <w:trPr>
          <w:trHeight w:val="582"/>
        </w:trPr>
        <w:tc>
          <w:tcPr>
            <w:tcW w:w="935" w:type="pct"/>
            <w:tcBorders>
              <w:top w:val="single" w:sz="4" w:space="0" w:color="auto"/>
              <w:left w:val="single" w:sz="4" w:space="0" w:color="auto"/>
              <w:bottom w:val="single" w:sz="4" w:space="0" w:color="auto"/>
              <w:right w:val="single" w:sz="4" w:space="0" w:color="auto"/>
            </w:tcBorders>
            <w:vAlign w:val="center"/>
            <w:hideMark/>
          </w:tcPr>
          <w:p w14:paraId="5613E6B5"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Timing</w:t>
            </w:r>
          </w:p>
        </w:tc>
        <w:tc>
          <w:tcPr>
            <w:tcW w:w="4065" w:type="pct"/>
            <w:tcBorders>
              <w:top w:val="single" w:sz="4" w:space="0" w:color="auto"/>
              <w:left w:val="single" w:sz="4" w:space="0" w:color="auto"/>
              <w:bottom w:val="single" w:sz="4" w:space="0" w:color="auto"/>
              <w:right w:val="single" w:sz="4" w:space="0" w:color="auto"/>
            </w:tcBorders>
            <w:vAlign w:val="center"/>
            <w:hideMark/>
          </w:tcPr>
          <w:p w14:paraId="5486880B"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The capability shall provide a service that enables the accurate determination of common time.</w:t>
            </w:r>
          </w:p>
        </w:tc>
      </w:tr>
      <w:tr w:rsidR="00462987" w:rsidRPr="00215CBD" w14:paraId="697C3601" w14:textId="77777777" w:rsidTr="00462987">
        <w:trPr>
          <w:trHeight w:val="846"/>
        </w:trPr>
        <w:tc>
          <w:tcPr>
            <w:tcW w:w="935" w:type="pct"/>
            <w:tcBorders>
              <w:top w:val="single" w:sz="4" w:space="0" w:color="auto"/>
              <w:left w:val="single" w:sz="4" w:space="0" w:color="auto"/>
              <w:bottom w:val="single" w:sz="4" w:space="0" w:color="auto"/>
              <w:right w:val="single" w:sz="4" w:space="0" w:color="auto"/>
            </w:tcBorders>
            <w:vAlign w:val="center"/>
            <w:hideMark/>
          </w:tcPr>
          <w:p w14:paraId="3D9EB690"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Position</w:t>
            </w:r>
          </w:p>
        </w:tc>
        <w:tc>
          <w:tcPr>
            <w:tcW w:w="4065" w:type="pct"/>
            <w:tcBorders>
              <w:top w:val="nil"/>
              <w:left w:val="single" w:sz="4" w:space="0" w:color="auto"/>
              <w:bottom w:val="single" w:sz="4" w:space="0" w:color="auto"/>
              <w:right w:val="single" w:sz="4" w:space="0" w:color="auto"/>
            </w:tcBorders>
            <w:vAlign w:val="center"/>
            <w:hideMark/>
          </w:tcPr>
          <w:p w14:paraId="0CCE82CA"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The capability shall provide a service that will enable the determination of position and orientation (absolute position, orientation relative to the horizontal plane, and derivatives thereof, in 3 dimensions).</w:t>
            </w:r>
          </w:p>
        </w:tc>
      </w:tr>
      <w:tr w:rsidR="00462987" w:rsidRPr="00215CBD" w14:paraId="332F426A" w14:textId="77777777" w:rsidTr="00462987">
        <w:trPr>
          <w:trHeight w:val="547"/>
        </w:trPr>
        <w:tc>
          <w:tcPr>
            <w:tcW w:w="935" w:type="pct"/>
            <w:tcBorders>
              <w:top w:val="single" w:sz="4" w:space="0" w:color="auto"/>
              <w:left w:val="single" w:sz="4" w:space="0" w:color="auto"/>
              <w:bottom w:val="single" w:sz="4" w:space="0" w:color="auto"/>
              <w:right w:val="single" w:sz="4" w:space="0" w:color="auto"/>
            </w:tcBorders>
            <w:vAlign w:val="center"/>
            <w:hideMark/>
          </w:tcPr>
          <w:p w14:paraId="5D30AE29"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Assuredness</w:t>
            </w:r>
          </w:p>
        </w:tc>
        <w:tc>
          <w:tcPr>
            <w:tcW w:w="4065" w:type="pct"/>
            <w:tcBorders>
              <w:top w:val="nil"/>
              <w:left w:val="single" w:sz="4" w:space="0" w:color="auto"/>
              <w:bottom w:val="single" w:sz="4" w:space="0" w:color="auto"/>
              <w:right w:val="single" w:sz="4" w:space="0" w:color="auto"/>
            </w:tcBorders>
            <w:vAlign w:val="center"/>
            <w:hideMark/>
          </w:tcPr>
          <w:p w14:paraId="2F964704"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 xml:space="preserve">The Capability for UK Defence utility shall meet the required level of Assuredness and accreditation for contested military operations. </w:t>
            </w:r>
          </w:p>
        </w:tc>
      </w:tr>
      <w:tr w:rsidR="00462987" w:rsidRPr="00215CBD" w14:paraId="4FFA4637" w14:textId="77777777" w:rsidTr="00462987">
        <w:trPr>
          <w:trHeight w:val="852"/>
        </w:trPr>
        <w:tc>
          <w:tcPr>
            <w:tcW w:w="935" w:type="pct"/>
            <w:tcBorders>
              <w:top w:val="single" w:sz="4" w:space="0" w:color="auto"/>
              <w:left w:val="single" w:sz="4" w:space="0" w:color="auto"/>
              <w:bottom w:val="single" w:sz="4" w:space="0" w:color="auto"/>
              <w:right w:val="single" w:sz="4" w:space="0" w:color="auto"/>
            </w:tcBorders>
            <w:vAlign w:val="center"/>
            <w:hideMark/>
          </w:tcPr>
          <w:p w14:paraId="3713ADCE"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Service Volume</w:t>
            </w:r>
          </w:p>
        </w:tc>
        <w:tc>
          <w:tcPr>
            <w:tcW w:w="4065" w:type="pct"/>
            <w:tcBorders>
              <w:top w:val="nil"/>
              <w:left w:val="single" w:sz="4" w:space="0" w:color="auto"/>
              <w:bottom w:val="single" w:sz="4" w:space="0" w:color="auto"/>
              <w:right w:val="single" w:sz="4" w:space="0" w:color="auto"/>
            </w:tcBorders>
            <w:vAlign w:val="center"/>
            <w:hideMark/>
          </w:tcPr>
          <w:p w14:paraId="08FF94C0"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 xml:space="preserve">The capability shall be available day and night, in all environments, in all weathers, across the entire Service Volume (up to 50,000km) and without limits on the number of users. </w:t>
            </w:r>
          </w:p>
        </w:tc>
      </w:tr>
      <w:tr w:rsidR="00462987" w:rsidRPr="00215CBD" w14:paraId="20795611" w14:textId="77777777" w:rsidTr="00462987">
        <w:trPr>
          <w:trHeight w:val="552"/>
        </w:trPr>
        <w:tc>
          <w:tcPr>
            <w:tcW w:w="935" w:type="pct"/>
            <w:tcBorders>
              <w:top w:val="single" w:sz="4" w:space="0" w:color="auto"/>
              <w:left w:val="single" w:sz="4" w:space="0" w:color="auto"/>
              <w:bottom w:val="single" w:sz="4" w:space="0" w:color="auto"/>
              <w:right w:val="single" w:sz="4" w:space="0" w:color="auto"/>
            </w:tcBorders>
            <w:vAlign w:val="center"/>
            <w:hideMark/>
          </w:tcPr>
          <w:p w14:paraId="4F649C39"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Readiness</w:t>
            </w:r>
          </w:p>
        </w:tc>
        <w:tc>
          <w:tcPr>
            <w:tcW w:w="4065" w:type="pct"/>
            <w:tcBorders>
              <w:top w:val="single" w:sz="4" w:space="0" w:color="auto"/>
              <w:left w:val="single" w:sz="4" w:space="0" w:color="auto"/>
              <w:bottom w:val="single" w:sz="4" w:space="0" w:color="auto"/>
              <w:right w:val="single" w:sz="4" w:space="0" w:color="auto"/>
            </w:tcBorders>
            <w:vAlign w:val="center"/>
            <w:hideMark/>
          </w:tcPr>
          <w:p w14:paraId="61CA144A"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PNT capability shall be available to the users within mission timelines.</w:t>
            </w:r>
          </w:p>
        </w:tc>
      </w:tr>
      <w:tr w:rsidR="00462987" w:rsidRPr="00215CBD" w14:paraId="05DE3573" w14:textId="77777777" w:rsidTr="00462987">
        <w:trPr>
          <w:trHeight w:val="844"/>
        </w:trPr>
        <w:tc>
          <w:tcPr>
            <w:tcW w:w="935" w:type="pct"/>
            <w:tcBorders>
              <w:top w:val="single" w:sz="4" w:space="0" w:color="auto"/>
              <w:left w:val="single" w:sz="4" w:space="0" w:color="auto"/>
              <w:bottom w:val="single" w:sz="4" w:space="0" w:color="auto"/>
              <w:right w:val="single" w:sz="4" w:space="0" w:color="auto"/>
            </w:tcBorders>
            <w:vAlign w:val="center"/>
            <w:hideMark/>
          </w:tcPr>
          <w:p w14:paraId="69E79554"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Enduring Capability</w:t>
            </w:r>
          </w:p>
        </w:tc>
        <w:tc>
          <w:tcPr>
            <w:tcW w:w="4065" w:type="pct"/>
            <w:tcBorders>
              <w:top w:val="single" w:sz="4" w:space="0" w:color="auto"/>
              <w:left w:val="single" w:sz="4" w:space="0" w:color="auto"/>
              <w:bottom w:val="single" w:sz="4" w:space="0" w:color="auto"/>
              <w:right w:val="single" w:sz="4" w:space="0" w:color="auto"/>
            </w:tcBorders>
            <w:vAlign w:val="center"/>
            <w:hideMark/>
          </w:tcPr>
          <w:p w14:paraId="74589878"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The capability shall be designed for enduring operational capability at the outset with provisions for overcoming developments in the threat throughout its service life.</w:t>
            </w:r>
          </w:p>
        </w:tc>
      </w:tr>
      <w:tr w:rsidR="00462987" w:rsidRPr="00215CBD" w14:paraId="03F4ECF1" w14:textId="77777777" w:rsidTr="00462987">
        <w:trPr>
          <w:trHeight w:val="701"/>
        </w:trPr>
        <w:tc>
          <w:tcPr>
            <w:tcW w:w="935" w:type="pct"/>
            <w:tcBorders>
              <w:top w:val="single" w:sz="4" w:space="0" w:color="auto"/>
              <w:left w:val="single" w:sz="4" w:space="0" w:color="auto"/>
              <w:bottom w:val="single" w:sz="4" w:space="0" w:color="auto"/>
              <w:right w:val="single" w:sz="4" w:space="0" w:color="auto"/>
            </w:tcBorders>
            <w:vAlign w:val="center"/>
            <w:hideMark/>
          </w:tcPr>
          <w:p w14:paraId="38B52803"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Interoperability</w:t>
            </w:r>
          </w:p>
        </w:tc>
        <w:tc>
          <w:tcPr>
            <w:tcW w:w="4065" w:type="pct"/>
            <w:tcBorders>
              <w:top w:val="nil"/>
              <w:left w:val="single" w:sz="4" w:space="0" w:color="auto"/>
              <w:bottom w:val="single" w:sz="4" w:space="0" w:color="auto"/>
              <w:right w:val="single" w:sz="4" w:space="0" w:color="auto"/>
            </w:tcBorders>
            <w:vAlign w:val="center"/>
            <w:hideMark/>
          </w:tcPr>
          <w:p w14:paraId="18CCCD84"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The capability shall be interoperable with UK and 'partner of choice' Defence systems.</w:t>
            </w:r>
          </w:p>
        </w:tc>
      </w:tr>
      <w:tr w:rsidR="00462987" w:rsidRPr="00215CBD" w14:paraId="1DC69D79" w14:textId="77777777" w:rsidTr="00462987">
        <w:trPr>
          <w:trHeight w:val="696"/>
        </w:trPr>
        <w:tc>
          <w:tcPr>
            <w:tcW w:w="935" w:type="pct"/>
            <w:tcBorders>
              <w:top w:val="single" w:sz="4" w:space="0" w:color="auto"/>
              <w:left w:val="single" w:sz="4" w:space="0" w:color="auto"/>
              <w:bottom w:val="single" w:sz="4" w:space="0" w:color="auto"/>
              <w:right w:val="single" w:sz="4" w:space="0" w:color="auto"/>
            </w:tcBorders>
            <w:vAlign w:val="center"/>
            <w:hideMark/>
          </w:tcPr>
          <w:p w14:paraId="66327E90"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Freedom of Action</w:t>
            </w:r>
          </w:p>
        </w:tc>
        <w:tc>
          <w:tcPr>
            <w:tcW w:w="4065" w:type="pct"/>
            <w:tcBorders>
              <w:top w:val="nil"/>
              <w:left w:val="single" w:sz="4" w:space="0" w:color="auto"/>
              <w:bottom w:val="single" w:sz="4" w:space="0" w:color="auto"/>
              <w:right w:val="single" w:sz="4" w:space="0" w:color="auto"/>
            </w:tcBorders>
            <w:vAlign w:val="center"/>
            <w:hideMark/>
          </w:tcPr>
          <w:p w14:paraId="3A2E502D"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The capability shall contribute to Freedom of Action and to Operational Advantage, through resilience and Assured access to PNT.</w:t>
            </w:r>
          </w:p>
        </w:tc>
      </w:tr>
      <w:tr w:rsidR="00462987" w:rsidRPr="00215CBD" w14:paraId="2663378B" w14:textId="77777777" w:rsidTr="00462987">
        <w:trPr>
          <w:trHeight w:val="692"/>
        </w:trPr>
        <w:tc>
          <w:tcPr>
            <w:tcW w:w="935" w:type="pct"/>
            <w:tcBorders>
              <w:top w:val="single" w:sz="4" w:space="0" w:color="auto"/>
              <w:left w:val="single" w:sz="4" w:space="0" w:color="auto"/>
              <w:bottom w:val="single" w:sz="4" w:space="0" w:color="auto"/>
              <w:right w:val="single" w:sz="4" w:space="0" w:color="auto"/>
            </w:tcBorders>
            <w:vAlign w:val="center"/>
            <w:hideMark/>
          </w:tcPr>
          <w:p w14:paraId="6793FD9A" w14:textId="77777777" w:rsidR="00462987" w:rsidRPr="00215CBD" w:rsidRDefault="00462987">
            <w:pPr>
              <w:spacing w:after="0" w:line="240" w:lineRule="auto"/>
              <w:rPr>
                <w:rFonts w:ascii="Arial" w:hAnsi="Arial" w:cs="Arial"/>
                <w:lang w:eastAsia="en-US"/>
              </w:rPr>
            </w:pPr>
            <w:proofErr w:type="spellStart"/>
            <w:r w:rsidRPr="00215CBD">
              <w:rPr>
                <w:rFonts w:ascii="Arial" w:hAnsi="Arial" w:cs="Arial"/>
                <w:lang w:eastAsia="en-US"/>
              </w:rPr>
              <w:t>NavWar</w:t>
            </w:r>
            <w:proofErr w:type="spellEnd"/>
            <w:r w:rsidRPr="00215CBD">
              <w:rPr>
                <w:rFonts w:ascii="Arial" w:hAnsi="Arial" w:cs="Arial"/>
                <w:lang w:eastAsia="en-US"/>
              </w:rPr>
              <w:t xml:space="preserve"> Coherence</w:t>
            </w:r>
          </w:p>
        </w:tc>
        <w:tc>
          <w:tcPr>
            <w:tcW w:w="4065" w:type="pct"/>
            <w:tcBorders>
              <w:top w:val="nil"/>
              <w:left w:val="single" w:sz="4" w:space="0" w:color="auto"/>
              <w:bottom w:val="single" w:sz="4" w:space="0" w:color="auto"/>
              <w:right w:val="single" w:sz="4" w:space="0" w:color="auto"/>
            </w:tcBorders>
            <w:vAlign w:val="center"/>
            <w:hideMark/>
          </w:tcPr>
          <w:p w14:paraId="3374E433"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The capability shall be coherent with, and support, overall Defence Navigation Warfare Operations.</w:t>
            </w:r>
          </w:p>
        </w:tc>
      </w:tr>
      <w:tr w:rsidR="00462987" w:rsidRPr="00215CBD" w14:paraId="5D391ED8" w14:textId="77777777" w:rsidTr="00462987">
        <w:trPr>
          <w:trHeight w:val="560"/>
        </w:trPr>
        <w:tc>
          <w:tcPr>
            <w:tcW w:w="935" w:type="pct"/>
            <w:tcBorders>
              <w:top w:val="single" w:sz="4" w:space="0" w:color="auto"/>
              <w:left w:val="single" w:sz="4" w:space="0" w:color="auto"/>
              <w:bottom w:val="single" w:sz="4" w:space="0" w:color="auto"/>
              <w:right w:val="single" w:sz="4" w:space="0" w:color="auto"/>
            </w:tcBorders>
            <w:vAlign w:val="center"/>
            <w:hideMark/>
          </w:tcPr>
          <w:p w14:paraId="4756A01E"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Navigation</w:t>
            </w:r>
          </w:p>
        </w:tc>
        <w:tc>
          <w:tcPr>
            <w:tcW w:w="4065" w:type="pct"/>
            <w:tcBorders>
              <w:top w:val="nil"/>
              <w:left w:val="single" w:sz="4" w:space="0" w:color="auto"/>
              <w:bottom w:val="single" w:sz="4" w:space="0" w:color="auto"/>
              <w:right w:val="single" w:sz="4" w:space="0" w:color="auto"/>
            </w:tcBorders>
            <w:vAlign w:val="center"/>
            <w:hideMark/>
          </w:tcPr>
          <w:p w14:paraId="614989D2" w14:textId="77777777" w:rsidR="00462987" w:rsidRPr="00215CBD" w:rsidRDefault="00462987">
            <w:pPr>
              <w:spacing w:after="0" w:line="240" w:lineRule="auto"/>
              <w:rPr>
                <w:rFonts w:ascii="Arial" w:hAnsi="Arial" w:cs="Arial"/>
                <w:lang w:eastAsia="en-US"/>
              </w:rPr>
            </w:pPr>
            <w:r w:rsidRPr="00215CBD">
              <w:rPr>
                <w:rFonts w:ascii="Arial" w:hAnsi="Arial" w:cs="Arial"/>
                <w:lang w:eastAsia="en-US"/>
              </w:rPr>
              <w:t>The capability shall enable the ability to navigate (plan and follow a route to a destination with 12 Degrees of Freedom (</w:t>
            </w:r>
            <w:proofErr w:type="spellStart"/>
            <w:r w:rsidRPr="00215CBD">
              <w:rPr>
                <w:rFonts w:ascii="Arial" w:hAnsi="Arial" w:cs="Arial"/>
                <w:lang w:eastAsia="en-US"/>
              </w:rPr>
              <w:t>DoF</w:t>
            </w:r>
            <w:proofErr w:type="spellEnd"/>
            <w:r w:rsidRPr="00215CBD">
              <w:rPr>
                <w:rFonts w:ascii="Arial" w:hAnsi="Arial" w:cs="Arial"/>
                <w:lang w:eastAsia="en-US"/>
              </w:rPr>
              <w:t>)).</w:t>
            </w:r>
          </w:p>
        </w:tc>
      </w:tr>
    </w:tbl>
    <w:p w14:paraId="73613156" w14:textId="77777777" w:rsidR="00462987" w:rsidRPr="00215CBD" w:rsidRDefault="00462987" w:rsidP="00462987">
      <w:pPr>
        <w:rPr>
          <w:rFonts w:ascii="Arial" w:hAnsi="Arial" w:cs="Arial"/>
        </w:rPr>
      </w:pPr>
    </w:p>
    <w:p w14:paraId="72AEAD85" w14:textId="77777777" w:rsidR="00462987" w:rsidRPr="00215CBD" w:rsidRDefault="00462987" w:rsidP="00462987">
      <w:pPr>
        <w:rPr>
          <w:rFonts w:ascii="Arial" w:hAnsi="Arial" w:cs="Arial"/>
        </w:rPr>
      </w:pPr>
      <w:r w:rsidRPr="00215CBD">
        <w:rPr>
          <w:rFonts w:ascii="Arial" w:hAnsi="Arial" w:cs="Arial"/>
        </w:rPr>
        <w:t>Table 4 below provides an indication Assured PNT at the Alt Nav end user level to meet Defence’s mission requirements.</w:t>
      </w:r>
    </w:p>
    <w:p w14:paraId="3243BC21" w14:textId="77777777" w:rsidR="00462987" w:rsidRPr="00215CBD" w:rsidRDefault="00462987" w:rsidP="00462987">
      <w:pPr>
        <w:rPr>
          <w:rFonts w:ascii="Arial" w:hAnsi="Arial" w:cs="Arial"/>
        </w:rPr>
      </w:pPr>
    </w:p>
    <w:p w14:paraId="6B951EB8" w14:textId="77777777" w:rsidR="00462987" w:rsidRPr="00215CBD" w:rsidRDefault="00462987" w:rsidP="00462987">
      <w:pPr>
        <w:pStyle w:val="Caption"/>
        <w:keepNext/>
        <w:rPr>
          <w:b/>
        </w:rPr>
      </w:pPr>
      <w:r w:rsidRPr="00215CBD">
        <w:rPr>
          <w:b/>
          <w:bCs/>
          <w:i w:val="0"/>
          <w:iCs w:val="0"/>
          <w:color w:val="auto"/>
          <w:sz w:val="22"/>
          <w:szCs w:val="22"/>
        </w:rPr>
        <w:t xml:space="preserve">Table </w:t>
      </w:r>
      <w:r w:rsidRPr="00215CBD">
        <w:rPr>
          <w:b/>
          <w:bCs/>
          <w:i w:val="0"/>
          <w:iCs w:val="0"/>
          <w:color w:val="auto"/>
          <w:sz w:val="22"/>
          <w:szCs w:val="22"/>
        </w:rPr>
        <w:fldChar w:fldCharType="begin"/>
      </w:r>
      <w:r w:rsidRPr="00215CBD">
        <w:rPr>
          <w:b/>
          <w:bCs/>
          <w:i w:val="0"/>
          <w:iCs w:val="0"/>
          <w:color w:val="auto"/>
          <w:sz w:val="22"/>
          <w:szCs w:val="22"/>
        </w:rPr>
        <w:instrText xml:space="preserve"> SEQ Table \* ARABIC </w:instrText>
      </w:r>
      <w:r w:rsidRPr="00215CBD">
        <w:rPr>
          <w:b/>
          <w:bCs/>
          <w:i w:val="0"/>
          <w:iCs w:val="0"/>
          <w:color w:val="auto"/>
          <w:sz w:val="22"/>
          <w:szCs w:val="22"/>
        </w:rPr>
        <w:fldChar w:fldCharType="separate"/>
      </w:r>
      <w:r w:rsidRPr="00215CBD">
        <w:rPr>
          <w:b/>
          <w:bCs/>
          <w:i w:val="0"/>
          <w:iCs w:val="0"/>
          <w:noProof/>
          <w:color w:val="auto"/>
          <w:sz w:val="22"/>
          <w:szCs w:val="22"/>
        </w:rPr>
        <w:t>4</w:t>
      </w:r>
      <w:r w:rsidRPr="00215CBD">
        <w:rPr>
          <w:b/>
          <w:bCs/>
          <w:i w:val="0"/>
          <w:iCs w:val="0"/>
          <w:color w:val="auto"/>
          <w:sz w:val="22"/>
          <w:szCs w:val="22"/>
        </w:rPr>
        <w:fldChar w:fldCharType="end"/>
      </w:r>
      <w:r w:rsidRPr="00215CBD">
        <w:rPr>
          <w:b/>
          <w:bCs/>
          <w:i w:val="0"/>
          <w:iCs w:val="0"/>
          <w:color w:val="auto"/>
          <w:sz w:val="22"/>
          <w:szCs w:val="22"/>
        </w:rPr>
        <w:t xml:space="preserve"> Key Capability Requirements associated with Assured PNT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656"/>
      </w:tblGrid>
      <w:tr w:rsidR="00462987" w:rsidRPr="00215CBD" w14:paraId="2DE2E523" w14:textId="77777777" w:rsidTr="00462987">
        <w:trPr>
          <w:trHeight w:val="424"/>
        </w:trPr>
        <w:tc>
          <w:tcPr>
            <w:tcW w:w="1309" w:type="pct"/>
            <w:tcBorders>
              <w:top w:val="single" w:sz="4" w:space="0" w:color="auto"/>
              <w:left w:val="single" w:sz="4" w:space="0" w:color="auto"/>
              <w:bottom w:val="single" w:sz="4" w:space="0" w:color="auto"/>
              <w:right w:val="single" w:sz="4" w:space="0" w:color="auto"/>
            </w:tcBorders>
            <w:hideMark/>
          </w:tcPr>
          <w:p w14:paraId="52C865CA" w14:textId="77777777" w:rsidR="00462987" w:rsidRPr="00215CBD" w:rsidRDefault="00462987">
            <w:pPr>
              <w:rPr>
                <w:rFonts w:ascii="Arial" w:hAnsi="Arial" w:cs="Arial"/>
                <w:b/>
                <w:bCs/>
                <w:color w:val="000000"/>
              </w:rPr>
            </w:pPr>
            <w:r w:rsidRPr="00215CBD">
              <w:rPr>
                <w:rFonts w:ascii="Arial" w:hAnsi="Arial" w:cs="Arial"/>
                <w:b/>
                <w:bCs/>
                <w:color w:val="000000"/>
              </w:rPr>
              <w:t>Key Capability Requirements</w:t>
            </w:r>
          </w:p>
        </w:tc>
        <w:tc>
          <w:tcPr>
            <w:tcW w:w="3691" w:type="pct"/>
            <w:tcBorders>
              <w:top w:val="single" w:sz="4" w:space="0" w:color="auto"/>
              <w:left w:val="single" w:sz="4" w:space="0" w:color="auto"/>
              <w:bottom w:val="single" w:sz="4" w:space="0" w:color="auto"/>
              <w:right w:val="single" w:sz="4" w:space="0" w:color="auto"/>
            </w:tcBorders>
            <w:hideMark/>
          </w:tcPr>
          <w:p w14:paraId="6CF5D46A" w14:textId="77777777" w:rsidR="00462987" w:rsidRPr="00215CBD" w:rsidRDefault="00462987">
            <w:pPr>
              <w:rPr>
                <w:rFonts w:ascii="Arial" w:hAnsi="Arial" w:cs="Arial"/>
                <w:b/>
                <w:bCs/>
                <w:color w:val="000000"/>
              </w:rPr>
            </w:pPr>
            <w:r w:rsidRPr="00215CBD">
              <w:rPr>
                <w:rFonts w:ascii="Arial" w:hAnsi="Arial" w:cs="Arial"/>
                <w:b/>
                <w:bCs/>
                <w:color w:val="000000"/>
              </w:rPr>
              <w:t>Descriptor</w:t>
            </w:r>
          </w:p>
        </w:tc>
      </w:tr>
      <w:tr w:rsidR="00462987" w:rsidRPr="00215CBD" w14:paraId="47262CD4" w14:textId="77777777" w:rsidTr="00462987">
        <w:trPr>
          <w:trHeight w:val="840"/>
        </w:trPr>
        <w:tc>
          <w:tcPr>
            <w:tcW w:w="1309" w:type="pct"/>
            <w:tcBorders>
              <w:top w:val="single" w:sz="4" w:space="0" w:color="auto"/>
              <w:left w:val="single" w:sz="4" w:space="0" w:color="auto"/>
              <w:bottom w:val="single" w:sz="4" w:space="0" w:color="auto"/>
              <w:right w:val="single" w:sz="4" w:space="0" w:color="auto"/>
            </w:tcBorders>
            <w:hideMark/>
          </w:tcPr>
          <w:p w14:paraId="747D48A7" w14:textId="77777777" w:rsidR="00462987" w:rsidRPr="00215CBD" w:rsidRDefault="00462987">
            <w:pPr>
              <w:rPr>
                <w:rFonts w:ascii="Arial" w:hAnsi="Arial" w:cs="Arial"/>
                <w:color w:val="000000"/>
              </w:rPr>
            </w:pPr>
            <w:r w:rsidRPr="00215CBD">
              <w:rPr>
                <w:rFonts w:ascii="Arial" w:hAnsi="Arial" w:cs="Arial"/>
                <w:color w:val="000000"/>
              </w:rPr>
              <w:t>24/7/365 </w:t>
            </w:r>
          </w:p>
        </w:tc>
        <w:tc>
          <w:tcPr>
            <w:tcW w:w="3691" w:type="pct"/>
            <w:tcBorders>
              <w:top w:val="single" w:sz="4" w:space="0" w:color="auto"/>
              <w:left w:val="single" w:sz="4" w:space="0" w:color="auto"/>
              <w:bottom w:val="single" w:sz="4" w:space="0" w:color="auto"/>
              <w:right w:val="single" w:sz="4" w:space="0" w:color="auto"/>
            </w:tcBorders>
            <w:hideMark/>
          </w:tcPr>
          <w:p w14:paraId="05591FD0" w14:textId="77777777" w:rsidR="00462987" w:rsidRPr="00215CBD" w:rsidRDefault="00462987">
            <w:pPr>
              <w:rPr>
                <w:rFonts w:ascii="Arial" w:hAnsi="Arial" w:cs="Arial"/>
                <w:color w:val="000000"/>
              </w:rPr>
            </w:pPr>
            <w:r w:rsidRPr="00215CBD">
              <w:rPr>
                <w:rFonts w:ascii="Arial" w:hAnsi="Arial" w:cs="Arial"/>
                <w:color w:val="000000"/>
              </w:rPr>
              <w:t xml:space="preserve">The capability shall have the ability to operate continuously and maintain accuracy of service, system availability and system </w:t>
            </w:r>
            <w:r w:rsidRPr="00215CBD">
              <w:rPr>
                <w:rFonts w:ascii="Arial" w:hAnsi="Arial" w:cs="Arial"/>
                <w:color w:val="000000"/>
              </w:rPr>
              <w:lastRenderedPageBreak/>
              <w:t>integrity at all times of day and includes both day and night operation all year round. </w:t>
            </w:r>
          </w:p>
        </w:tc>
      </w:tr>
      <w:tr w:rsidR="00462987" w:rsidRPr="00215CBD" w14:paraId="65AED2FE" w14:textId="77777777" w:rsidTr="00462987">
        <w:trPr>
          <w:trHeight w:val="840"/>
        </w:trPr>
        <w:tc>
          <w:tcPr>
            <w:tcW w:w="1309" w:type="pct"/>
            <w:tcBorders>
              <w:top w:val="single" w:sz="4" w:space="0" w:color="auto"/>
              <w:left w:val="single" w:sz="4" w:space="0" w:color="auto"/>
              <w:bottom w:val="single" w:sz="4" w:space="0" w:color="auto"/>
              <w:right w:val="single" w:sz="4" w:space="0" w:color="auto"/>
            </w:tcBorders>
            <w:hideMark/>
          </w:tcPr>
          <w:p w14:paraId="1E9298AF" w14:textId="77777777" w:rsidR="00462987" w:rsidRPr="00215CBD" w:rsidRDefault="00462987">
            <w:pPr>
              <w:rPr>
                <w:rFonts w:ascii="Arial" w:hAnsi="Arial" w:cs="Arial"/>
                <w:color w:val="000000"/>
              </w:rPr>
            </w:pPr>
            <w:r w:rsidRPr="00215CBD">
              <w:rPr>
                <w:rFonts w:ascii="Arial" w:hAnsi="Arial" w:cs="Arial"/>
                <w:color w:val="000000"/>
              </w:rPr>
              <w:lastRenderedPageBreak/>
              <w:t>Low Space, Weight, Power and Cost (</w:t>
            </w:r>
            <w:proofErr w:type="spellStart"/>
            <w:r w:rsidRPr="00215CBD">
              <w:rPr>
                <w:rFonts w:ascii="Arial" w:hAnsi="Arial" w:cs="Arial"/>
                <w:color w:val="000000"/>
              </w:rPr>
              <w:t>SWaPC</w:t>
            </w:r>
            <w:proofErr w:type="spellEnd"/>
            <w:r w:rsidRPr="00215CBD">
              <w:rPr>
                <w:rFonts w:ascii="Arial" w:hAnsi="Arial" w:cs="Arial"/>
                <w:color w:val="000000"/>
              </w:rPr>
              <w:t>) </w:t>
            </w:r>
          </w:p>
        </w:tc>
        <w:tc>
          <w:tcPr>
            <w:tcW w:w="3691" w:type="pct"/>
            <w:tcBorders>
              <w:top w:val="single" w:sz="4" w:space="0" w:color="auto"/>
              <w:left w:val="single" w:sz="4" w:space="0" w:color="auto"/>
              <w:bottom w:val="single" w:sz="4" w:space="0" w:color="auto"/>
              <w:right w:val="single" w:sz="4" w:space="0" w:color="auto"/>
            </w:tcBorders>
            <w:hideMark/>
          </w:tcPr>
          <w:p w14:paraId="78F838FA" w14:textId="77777777" w:rsidR="00462987" w:rsidRPr="00215CBD" w:rsidRDefault="00462987">
            <w:pPr>
              <w:rPr>
                <w:rFonts w:ascii="Arial" w:hAnsi="Arial" w:cs="Arial"/>
                <w:color w:val="000000"/>
              </w:rPr>
            </w:pPr>
            <w:r w:rsidRPr="00215CBD">
              <w:rPr>
                <w:rFonts w:ascii="Arial" w:hAnsi="Arial" w:cs="Arial"/>
                <w:color w:val="000000"/>
              </w:rPr>
              <w:t xml:space="preserve">The capability shall be low space, weight, </w:t>
            </w:r>
            <w:proofErr w:type="gramStart"/>
            <w:r w:rsidRPr="00215CBD">
              <w:rPr>
                <w:rFonts w:ascii="Arial" w:hAnsi="Arial" w:cs="Arial"/>
                <w:color w:val="000000"/>
              </w:rPr>
              <w:t>power</w:t>
            </w:r>
            <w:proofErr w:type="gramEnd"/>
            <w:r w:rsidRPr="00215CBD">
              <w:rPr>
                <w:rFonts w:ascii="Arial" w:hAnsi="Arial" w:cs="Arial"/>
                <w:color w:val="000000"/>
              </w:rPr>
              <w:t xml:space="preserve"> and cost (</w:t>
            </w:r>
            <w:proofErr w:type="spellStart"/>
            <w:r w:rsidRPr="00215CBD">
              <w:rPr>
                <w:rFonts w:ascii="Arial" w:hAnsi="Arial" w:cs="Arial"/>
                <w:color w:val="000000"/>
              </w:rPr>
              <w:t>SWaPC</w:t>
            </w:r>
            <w:proofErr w:type="spellEnd"/>
            <w:r w:rsidRPr="00215CBD">
              <w:rPr>
                <w:rFonts w:ascii="Arial" w:hAnsi="Arial" w:cs="Arial"/>
                <w:color w:val="000000"/>
              </w:rPr>
              <w:t>). </w:t>
            </w:r>
          </w:p>
        </w:tc>
      </w:tr>
      <w:tr w:rsidR="00462987" w:rsidRPr="00215CBD" w14:paraId="7D12919C" w14:textId="77777777" w:rsidTr="00462987">
        <w:trPr>
          <w:trHeight w:val="840"/>
        </w:trPr>
        <w:tc>
          <w:tcPr>
            <w:tcW w:w="1309" w:type="pct"/>
            <w:tcBorders>
              <w:top w:val="single" w:sz="4" w:space="0" w:color="auto"/>
              <w:left w:val="single" w:sz="4" w:space="0" w:color="auto"/>
              <w:bottom w:val="single" w:sz="4" w:space="0" w:color="auto"/>
              <w:right w:val="single" w:sz="4" w:space="0" w:color="auto"/>
            </w:tcBorders>
            <w:hideMark/>
          </w:tcPr>
          <w:p w14:paraId="7EE143FE" w14:textId="77777777" w:rsidR="00462987" w:rsidRPr="00215CBD" w:rsidRDefault="00462987">
            <w:pPr>
              <w:rPr>
                <w:rFonts w:ascii="Arial" w:hAnsi="Arial" w:cs="Arial"/>
                <w:color w:val="000000"/>
              </w:rPr>
            </w:pPr>
            <w:r w:rsidRPr="00215CBD">
              <w:rPr>
                <w:rFonts w:ascii="Arial" w:hAnsi="Arial" w:cs="Arial"/>
                <w:color w:val="000000"/>
              </w:rPr>
              <w:t>Unlimited Number of Users </w:t>
            </w:r>
          </w:p>
        </w:tc>
        <w:tc>
          <w:tcPr>
            <w:tcW w:w="3691" w:type="pct"/>
            <w:tcBorders>
              <w:top w:val="single" w:sz="4" w:space="0" w:color="auto"/>
              <w:left w:val="single" w:sz="4" w:space="0" w:color="auto"/>
              <w:bottom w:val="single" w:sz="4" w:space="0" w:color="auto"/>
              <w:right w:val="single" w:sz="4" w:space="0" w:color="auto"/>
            </w:tcBorders>
            <w:hideMark/>
          </w:tcPr>
          <w:p w14:paraId="22FA72CB" w14:textId="77777777" w:rsidR="00462987" w:rsidRPr="00215CBD" w:rsidRDefault="00462987">
            <w:pPr>
              <w:rPr>
                <w:rFonts w:ascii="Arial" w:hAnsi="Arial" w:cs="Arial"/>
                <w:color w:val="000000"/>
              </w:rPr>
            </w:pPr>
            <w:r w:rsidRPr="00215CBD">
              <w:rPr>
                <w:rFonts w:ascii="Arial" w:hAnsi="Arial" w:cs="Arial"/>
                <w:color w:val="000000"/>
              </w:rPr>
              <w:t>There shall be no limit on the number of users that may be accommodated and provisioned at any given time or position. </w:t>
            </w:r>
          </w:p>
        </w:tc>
      </w:tr>
      <w:tr w:rsidR="00462987" w:rsidRPr="00215CBD" w14:paraId="7A224829" w14:textId="77777777" w:rsidTr="00462987">
        <w:trPr>
          <w:trHeight w:val="840"/>
        </w:trPr>
        <w:tc>
          <w:tcPr>
            <w:tcW w:w="1309" w:type="pct"/>
            <w:tcBorders>
              <w:top w:val="single" w:sz="4" w:space="0" w:color="auto"/>
              <w:left w:val="single" w:sz="4" w:space="0" w:color="auto"/>
              <w:bottom w:val="single" w:sz="4" w:space="0" w:color="auto"/>
              <w:right w:val="single" w:sz="4" w:space="0" w:color="auto"/>
            </w:tcBorders>
            <w:hideMark/>
          </w:tcPr>
          <w:p w14:paraId="4C6912E5" w14:textId="77777777" w:rsidR="00462987" w:rsidRPr="00215CBD" w:rsidRDefault="00462987">
            <w:pPr>
              <w:rPr>
                <w:rFonts w:ascii="Arial" w:hAnsi="Arial" w:cs="Arial"/>
                <w:color w:val="000000"/>
              </w:rPr>
            </w:pPr>
            <w:r w:rsidRPr="00215CBD">
              <w:rPr>
                <w:rFonts w:ascii="Arial" w:hAnsi="Arial" w:cs="Arial"/>
                <w:color w:val="000000"/>
              </w:rPr>
              <w:t>Zero Field Deployed Infrastructure </w:t>
            </w:r>
          </w:p>
        </w:tc>
        <w:tc>
          <w:tcPr>
            <w:tcW w:w="3691" w:type="pct"/>
            <w:tcBorders>
              <w:top w:val="single" w:sz="4" w:space="0" w:color="auto"/>
              <w:left w:val="single" w:sz="4" w:space="0" w:color="auto"/>
              <w:bottom w:val="single" w:sz="4" w:space="0" w:color="auto"/>
              <w:right w:val="single" w:sz="4" w:space="0" w:color="auto"/>
            </w:tcBorders>
            <w:hideMark/>
          </w:tcPr>
          <w:p w14:paraId="7606B387" w14:textId="77777777" w:rsidR="00462987" w:rsidRPr="00215CBD" w:rsidRDefault="00462987">
            <w:pPr>
              <w:rPr>
                <w:rFonts w:ascii="Arial" w:hAnsi="Arial" w:cs="Arial"/>
                <w:color w:val="000000"/>
              </w:rPr>
            </w:pPr>
            <w:r w:rsidRPr="00215CBD">
              <w:rPr>
                <w:rFonts w:ascii="Arial" w:hAnsi="Arial" w:cs="Arial"/>
                <w:color w:val="000000"/>
              </w:rPr>
              <w:t>The capability shall have the ability to operate without the need to deploy any supporting infrastructure in the field of operation. </w:t>
            </w:r>
          </w:p>
        </w:tc>
      </w:tr>
      <w:tr w:rsidR="00462987" w:rsidRPr="00215CBD" w14:paraId="6BA33280" w14:textId="77777777" w:rsidTr="00462987">
        <w:trPr>
          <w:trHeight w:val="840"/>
        </w:trPr>
        <w:tc>
          <w:tcPr>
            <w:tcW w:w="1309" w:type="pct"/>
            <w:tcBorders>
              <w:top w:val="single" w:sz="4" w:space="0" w:color="auto"/>
              <w:left w:val="single" w:sz="4" w:space="0" w:color="auto"/>
              <w:bottom w:val="single" w:sz="4" w:space="0" w:color="auto"/>
              <w:right w:val="single" w:sz="4" w:space="0" w:color="auto"/>
            </w:tcBorders>
            <w:hideMark/>
          </w:tcPr>
          <w:p w14:paraId="1037527F" w14:textId="77777777" w:rsidR="00462987" w:rsidRPr="00215CBD" w:rsidRDefault="00462987">
            <w:pPr>
              <w:rPr>
                <w:rFonts w:ascii="Arial" w:hAnsi="Arial" w:cs="Arial"/>
                <w:color w:val="000000"/>
              </w:rPr>
            </w:pPr>
            <w:r w:rsidRPr="00215CBD">
              <w:rPr>
                <w:rFonts w:ascii="Arial" w:hAnsi="Arial" w:cs="Arial"/>
                <w:color w:val="000000"/>
              </w:rPr>
              <w:t>Self-Initialising </w:t>
            </w:r>
          </w:p>
        </w:tc>
        <w:tc>
          <w:tcPr>
            <w:tcW w:w="3691" w:type="pct"/>
            <w:tcBorders>
              <w:top w:val="single" w:sz="4" w:space="0" w:color="auto"/>
              <w:left w:val="single" w:sz="4" w:space="0" w:color="auto"/>
              <w:bottom w:val="single" w:sz="4" w:space="0" w:color="auto"/>
              <w:right w:val="single" w:sz="4" w:space="0" w:color="auto"/>
            </w:tcBorders>
            <w:hideMark/>
          </w:tcPr>
          <w:p w14:paraId="35648085" w14:textId="77777777" w:rsidR="00462987" w:rsidRPr="00215CBD" w:rsidRDefault="00462987">
            <w:pPr>
              <w:rPr>
                <w:rFonts w:ascii="Arial" w:hAnsi="Arial" w:cs="Arial"/>
                <w:color w:val="000000"/>
              </w:rPr>
            </w:pPr>
            <w:r w:rsidRPr="00215CBD">
              <w:rPr>
                <w:rFonts w:ascii="Arial" w:hAnsi="Arial" w:cs="Arial"/>
                <w:color w:val="000000"/>
              </w:rPr>
              <w:t>The capability shall have the ability to operate without the need to be initialised or receive data from another system. </w:t>
            </w:r>
          </w:p>
        </w:tc>
      </w:tr>
      <w:tr w:rsidR="00462987" w:rsidRPr="00215CBD" w14:paraId="209139BB" w14:textId="77777777" w:rsidTr="00462987">
        <w:trPr>
          <w:trHeight w:val="840"/>
        </w:trPr>
        <w:tc>
          <w:tcPr>
            <w:tcW w:w="1309" w:type="pct"/>
            <w:tcBorders>
              <w:top w:val="single" w:sz="4" w:space="0" w:color="auto"/>
              <w:left w:val="single" w:sz="4" w:space="0" w:color="auto"/>
              <w:bottom w:val="single" w:sz="4" w:space="0" w:color="auto"/>
              <w:right w:val="single" w:sz="4" w:space="0" w:color="auto"/>
            </w:tcBorders>
            <w:hideMark/>
          </w:tcPr>
          <w:p w14:paraId="6ED53D93" w14:textId="77777777" w:rsidR="00462987" w:rsidRPr="00215CBD" w:rsidRDefault="00462987">
            <w:pPr>
              <w:rPr>
                <w:rFonts w:ascii="Arial" w:hAnsi="Arial" w:cs="Arial"/>
                <w:color w:val="000000"/>
              </w:rPr>
            </w:pPr>
            <w:r w:rsidRPr="00215CBD">
              <w:rPr>
                <w:rFonts w:ascii="Arial" w:hAnsi="Arial" w:cs="Arial"/>
                <w:color w:val="000000"/>
              </w:rPr>
              <w:t>Soft Kill </w:t>
            </w:r>
          </w:p>
        </w:tc>
        <w:tc>
          <w:tcPr>
            <w:tcW w:w="3691" w:type="pct"/>
            <w:tcBorders>
              <w:top w:val="single" w:sz="4" w:space="0" w:color="auto"/>
              <w:left w:val="single" w:sz="4" w:space="0" w:color="auto"/>
              <w:bottom w:val="single" w:sz="4" w:space="0" w:color="auto"/>
              <w:right w:val="single" w:sz="4" w:space="0" w:color="auto"/>
            </w:tcBorders>
            <w:hideMark/>
          </w:tcPr>
          <w:p w14:paraId="05A831F5" w14:textId="77777777" w:rsidR="00462987" w:rsidRPr="00215CBD" w:rsidRDefault="00462987">
            <w:pPr>
              <w:rPr>
                <w:rFonts w:ascii="Arial" w:hAnsi="Arial" w:cs="Arial"/>
                <w:color w:val="000000"/>
              </w:rPr>
            </w:pPr>
            <w:r w:rsidRPr="00215CBD">
              <w:rPr>
                <w:rFonts w:ascii="Arial" w:hAnsi="Arial" w:cs="Arial"/>
                <w:color w:val="000000"/>
              </w:rPr>
              <w:t xml:space="preserve">The capability shall have the ability to provide resilience and countermeasures to cyber-attack, jamming, </w:t>
            </w:r>
            <w:proofErr w:type="gramStart"/>
            <w:r w:rsidRPr="00215CBD">
              <w:rPr>
                <w:rFonts w:ascii="Arial" w:hAnsi="Arial" w:cs="Arial"/>
                <w:color w:val="000000"/>
              </w:rPr>
              <w:t>dazzling</w:t>
            </w:r>
            <w:proofErr w:type="gramEnd"/>
            <w:r w:rsidRPr="00215CBD">
              <w:rPr>
                <w:rFonts w:ascii="Arial" w:hAnsi="Arial" w:cs="Arial"/>
                <w:color w:val="000000"/>
              </w:rPr>
              <w:t xml:space="preserve"> and spoofing. </w:t>
            </w:r>
          </w:p>
        </w:tc>
      </w:tr>
      <w:tr w:rsidR="00462987" w:rsidRPr="00215CBD" w14:paraId="4DADCF29" w14:textId="77777777" w:rsidTr="00462987">
        <w:trPr>
          <w:trHeight w:val="840"/>
        </w:trPr>
        <w:tc>
          <w:tcPr>
            <w:tcW w:w="1309" w:type="pct"/>
            <w:tcBorders>
              <w:top w:val="single" w:sz="4" w:space="0" w:color="auto"/>
              <w:left w:val="single" w:sz="4" w:space="0" w:color="auto"/>
              <w:bottom w:val="single" w:sz="4" w:space="0" w:color="auto"/>
              <w:right w:val="single" w:sz="4" w:space="0" w:color="auto"/>
            </w:tcBorders>
            <w:hideMark/>
          </w:tcPr>
          <w:p w14:paraId="7E607779" w14:textId="77777777" w:rsidR="00462987" w:rsidRPr="00215CBD" w:rsidRDefault="00462987">
            <w:pPr>
              <w:rPr>
                <w:rFonts w:ascii="Arial" w:hAnsi="Arial" w:cs="Arial"/>
                <w:color w:val="000000"/>
              </w:rPr>
            </w:pPr>
            <w:r w:rsidRPr="00215CBD">
              <w:rPr>
                <w:rFonts w:ascii="Arial" w:hAnsi="Arial" w:cs="Arial"/>
                <w:color w:val="000000"/>
              </w:rPr>
              <w:t>Global </w:t>
            </w:r>
          </w:p>
        </w:tc>
        <w:tc>
          <w:tcPr>
            <w:tcW w:w="3691" w:type="pct"/>
            <w:tcBorders>
              <w:top w:val="single" w:sz="4" w:space="0" w:color="auto"/>
              <w:left w:val="single" w:sz="4" w:space="0" w:color="auto"/>
              <w:bottom w:val="single" w:sz="4" w:space="0" w:color="auto"/>
              <w:right w:val="single" w:sz="4" w:space="0" w:color="auto"/>
            </w:tcBorders>
            <w:hideMark/>
          </w:tcPr>
          <w:p w14:paraId="55D4542B" w14:textId="77777777" w:rsidR="00462987" w:rsidRPr="00215CBD" w:rsidRDefault="00462987">
            <w:pPr>
              <w:rPr>
                <w:rFonts w:ascii="Arial" w:hAnsi="Arial" w:cs="Arial"/>
                <w:color w:val="000000"/>
              </w:rPr>
            </w:pPr>
            <w:r w:rsidRPr="00215CBD">
              <w:rPr>
                <w:rFonts w:ascii="Arial" w:hAnsi="Arial" w:cs="Arial"/>
                <w:color w:val="000000"/>
              </w:rPr>
              <w:t>The capability shall have the ability to operate across all operational regions, in all environments, on all points of the globe. </w:t>
            </w:r>
          </w:p>
        </w:tc>
      </w:tr>
      <w:tr w:rsidR="00462987" w:rsidRPr="00215CBD" w14:paraId="1DB73819" w14:textId="77777777" w:rsidTr="00462987">
        <w:trPr>
          <w:trHeight w:val="840"/>
        </w:trPr>
        <w:tc>
          <w:tcPr>
            <w:tcW w:w="1309" w:type="pct"/>
            <w:tcBorders>
              <w:top w:val="single" w:sz="4" w:space="0" w:color="auto"/>
              <w:left w:val="single" w:sz="4" w:space="0" w:color="auto"/>
              <w:bottom w:val="single" w:sz="4" w:space="0" w:color="auto"/>
              <w:right w:val="single" w:sz="4" w:space="0" w:color="auto"/>
            </w:tcBorders>
            <w:hideMark/>
          </w:tcPr>
          <w:p w14:paraId="1FF1340F" w14:textId="77777777" w:rsidR="00462987" w:rsidRPr="00215CBD" w:rsidRDefault="00462987">
            <w:pPr>
              <w:rPr>
                <w:rFonts w:ascii="Arial" w:hAnsi="Arial" w:cs="Arial"/>
                <w:color w:val="000000"/>
              </w:rPr>
            </w:pPr>
            <w:r w:rsidRPr="00215CBD">
              <w:rPr>
                <w:rFonts w:ascii="Arial" w:hAnsi="Arial" w:cs="Arial"/>
                <w:color w:val="000000"/>
              </w:rPr>
              <w:t>All Weather </w:t>
            </w:r>
          </w:p>
        </w:tc>
        <w:tc>
          <w:tcPr>
            <w:tcW w:w="3691" w:type="pct"/>
            <w:tcBorders>
              <w:top w:val="single" w:sz="4" w:space="0" w:color="auto"/>
              <w:left w:val="single" w:sz="4" w:space="0" w:color="auto"/>
              <w:bottom w:val="single" w:sz="4" w:space="0" w:color="auto"/>
              <w:right w:val="single" w:sz="4" w:space="0" w:color="auto"/>
            </w:tcBorders>
            <w:hideMark/>
          </w:tcPr>
          <w:p w14:paraId="0366E6F7" w14:textId="77777777" w:rsidR="00462987" w:rsidRPr="00215CBD" w:rsidRDefault="00462987">
            <w:pPr>
              <w:rPr>
                <w:rFonts w:ascii="Arial" w:hAnsi="Arial" w:cs="Arial"/>
                <w:color w:val="000000"/>
              </w:rPr>
            </w:pPr>
            <w:r w:rsidRPr="00215CBD">
              <w:rPr>
                <w:rFonts w:ascii="Arial" w:hAnsi="Arial" w:cs="Arial"/>
                <w:color w:val="000000"/>
              </w:rPr>
              <w:t>The capability shall have the ability to operate in all weather conditions, including zero visibility. </w:t>
            </w:r>
          </w:p>
        </w:tc>
      </w:tr>
      <w:tr w:rsidR="00462987" w:rsidRPr="00215CBD" w14:paraId="5E572A26" w14:textId="77777777" w:rsidTr="00462987">
        <w:trPr>
          <w:trHeight w:val="840"/>
        </w:trPr>
        <w:tc>
          <w:tcPr>
            <w:tcW w:w="1309" w:type="pct"/>
            <w:tcBorders>
              <w:top w:val="single" w:sz="4" w:space="0" w:color="auto"/>
              <w:left w:val="single" w:sz="4" w:space="0" w:color="auto"/>
              <w:bottom w:val="single" w:sz="4" w:space="0" w:color="auto"/>
              <w:right w:val="single" w:sz="4" w:space="0" w:color="auto"/>
            </w:tcBorders>
            <w:hideMark/>
          </w:tcPr>
          <w:p w14:paraId="18EFCA8F" w14:textId="77777777" w:rsidR="00462987" w:rsidRPr="00215CBD" w:rsidRDefault="00462987">
            <w:pPr>
              <w:rPr>
                <w:rFonts w:ascii="Arial" w:hAnsi="Arial" w:cs="Arial"/>
                <w:color w:val="000000"/>
              </w:rPr>
            </w:pPr>
            <w:r w:rsidRPr="00215CBD">
              <w:rPr>
                <w:rFonts w:ascii="Arial" w:hAnsi="Arial" w:cs="Arial"/>
                <w:color w:val="000000"/>
              </w:rPr>
              <w:t>Legal and Safety </w:t>
            </w:r>
          </w:p>
        </w:tc>
        <w:tc>
          <w:tcPr>
            <w:tcW w:w="3691" w:type="pct"/>
            <w:tcBorders>
              <w:top w:val="single" w:sz="4" w:space="0" w:color="auto"/>
              <w:left w:val="single" w:sz="4" w:space="0" w:color="auto"/>
              <w:bottom w:val="single" w:sz="4" w:space="0" w:color="auto"/>
              <w:right w:val="single" w:sz="4" w:space="0" w:color="auto"/>
            </w:tcBorders>
            <w:hideMark/>
          </w:tcPr>
          <w:p w14:paraId="423AA19F" w14:textId="77777777" w:rsidR="00462987" w:rsidRPr="00215CBD" w:rsidRDefault="00462987">
            <w:pPr>
              <w:rPr>
                <w:rFonts w:ascii="Arial" w:hAnsi="Arial" w:cs="Arial"/>
                <w:color w:val="000000"/>
              </w:rPr>
            </w:pPr>
            <w:r w:rsidRPr="00215CBD">
              <w:rPr>
                <w:rFonts w:ascii="Arial" w:hAnsi="Arial" w:cs="Arial"/>
                <w:color w:val="000000"/>
              </w:rPr>
              <w:t>The capability shall be legal and safe to operate, being compliant with all legal requirements and health and safety legislation. </w:t>
            </w:r>
          </w:p>
        </w:tc>
      </w:tr>
      <w:tr w:rsidR="00462987" w:rsidRPr="00215CBD" w14:paraId="084D7F65" w14:textId="77777777" w:rsidTr="00462987">
        <w:trPr>
          <w:trHeight w:val="840"/>
        </w:trPr>
        <w:tc>
          <w:tcPr>
            <w:tcW w:w="1309" w:type="pct"/>
            <w:tcBorders>
              <w:top w:val="single" w:sz="4" w:space="0" w:color="auto"/>
              <w:left w:val="single" w:sz="4" w:space="0" w:color="auto"/>
              <w:bottom w:val="single" w:sz="4" w:space="0" w:color="auto"/>
              <w:right w:val="single" w:sz="4" w:space="0" w:color="auto"/>
            </w:tcBorders>
            <w:hideMark/>
          </w:tcPr>
          <w:p w14:paraId="50F8E864" w14:textId="77777777" w:rsidR="00462987" w:rsidRPr="00215CBD" w:rsidRDefault="00462987">
            <w:pPr>
              <w:rPr>
                <w:rFonts w:ascii="Arial" w:hAnsi="Arial" w:cs="Arial"/>
                <w:color w:val="000000"/>
              </w:rPr>
            </w:pPr>
            <w:r w:rsidRPr="00215CBD">
              <w:rPr>
                <w:rFonts w:ascii="Arial" w:hAnsi="Arial" w:cs="Arial"/>
                <w:color w:val="000000"/>
              </w:rPr>
              <w:t>UK Freedom of Action </w:t>
            </w:r>
          </w:p>
        </w:tc>
        <w:tc>
          <w:tcPr>
            <w:tcW w:w="3691" w:type="pct"/>
            <w:tcBorders>
              <w:top w:val="single" w:sz="4" w:space="0" w:color="auto"/>
              <w:left w:val="single" w:sz="4" w:space="0" w:color="auto"/>
              <w:bottom w:val="single" w:sz="4" w:space="0" w:color="auto"/>
              <w:right w:val="single" w:sz="4" w:space="0" w:color="auto"/>
            </w:tcBorders>
            <w:hideMark/>
          </w:tcPr>
          <w:p w14:paraId="77F83671" w14:textId="77777777" w:rsidR="00462987" w:rsidRPr="00215CBD" w:rsidRDefault="00462987">
            <w:pPr>
              <w:rPr>
                <w:rFonts w:ascii="Arial" w:hAnsi="Arial" w:cs="Arial"/>
                <w:color w:val="000000"/>
              </w:rPr>
            </w:pPr>
            <w:r w:rsidRPr="00215CBD">
              <w:rPr>
                <w:rFonts w:ascii="Arial" w:hAnsi="Arial" w:cs="Arial"/>
                <w:color w:val="000000"/>
              </w:rPr>
              <w:t>The capability shall be able to operate without reliance on a single non-UK nation. </w:t>
            </w:r>
          </w:p>
        </w:tc>
      </w:tr>
      <w:tr w:rsidR="00462987" w:rsidRPr="00215CBD" w14:paraId="0905A425" w14:textId="77777777" w:rsidTr="00462987">
        <w:trPr>
          <w:trHeight w:val="840"/>
        </w:trPr>
        <w:tc>
          <w:tcPr>
            <w:tcW w:w="1309" w:type="pct"/>
            <w:tcBorders>
              <w:top w:val="single" w:sz="4" w:space="0" w:color="auto"/>
              <w:left w:val="single" w:sz="4" w:space="0" w:color="auto"/>
              <w:bottom w:val="single" w:sz="4" w:space="0" w:color="auto"/>
              <w:right w:val="single" w:sz="4" w:space="0" w:color="auto"/>
            </w:tcBorders>
            <w:hideMark/>
          </w:tcPr>
          <w:p w14:paraId="201D005D" w14:textId="77777777" w:rsidR="00462987" w:rsidRPr="00215CBD" w:rsidRDefault="00462987">
            <w:pPr>
              <w:rPr>
                <w:rFonts w:ascii="Arial" w:hAnsi="Arial" w:cs="Arial"/>
                <w:color w:val="000000"/>
              </w:rPr>
            </w:pPr>
            <w:r w:rsidRPr="00215CBD">
              <w:rPr>
                <w:rFonts w:ascii="Arial" w:hAnsi="Arial" w:cs="Arial"/>
                <w:color w:val="000000"/>
              </w:rPr>
              <w:t>Absolute Position </w:t>
            </w:r>
          </w:p>
        </w:tc>
        <w:tc>
          <w:tcPr>
            <w:tcW w:w="3691" w:type="pct"/>
            <w:tcBorders>
              <w:top w:val="single" w:sz="4" w:space="0" w:color="auto"/>
              <w:left w:val="single" w:sz="4" w:space="0" w:color="auto"/>
              <w:bottom w:val="single" w:sz="4" w:space="0" w:color="auto"/>
              <w:right w:val="single" w:sz="4" w:space="0" w:color="auto"/>
            </w:tcBorders>
            <w:hideMark/>
          </w:tcPr>
          <w:p w14:paraId="13A3ABE1" w14:textId="77777777" w:rsidR="00462987" w:rsidRPr="00215CBD" w:rsidRDefault="00462987">
            <w:pPr>
              <w:rPr>
                <w:rFonts w:ascii="Arial" w:hAnsi="Arial" w:cs="Arial"/>
                <w:color w:val="000000"/>
              </w:rPr>
            </w:pPr>
            <w:r w:rsidRPr="00215CBD">
              <w:rPr>
                <w:rFonts w:ascii="Arial" w:hAnsi="Arial" w:cs="Arial"/>
                <w:color w:val="000000"/>
              </w:rPr>
              <w:t>The capability shall provide 2D position information based on the WGS84 standard. </w:t>
            </w:r>
          </w:p>
        </w:tc>
      </w:tr>
      <w:tr w:rsidR="00462987" w:rsidRPr="00215CBD" w14:paraId="4BBD4CD5" w14:textId="77777777" w:rsidTr="00462987">
        <w:trPr>
          <w:trHeight w:val="840"/>
        </w:trPr>
        <w:tc>
          <w:tcPr>
            <w:tcW w:w="1309" w:type="pct"/>
            <w:tcBorders>
              <w:top w:val="single" w:sz="4" w:space="0" w:color="auto"/>
              <w:left w:val="single" w:sz="4" w:space="0" w:color="auto"/>
              <w:bottom w:val="single" w:sz="4" w:space="0" w:color="auto"/>
              <w:right w:val="single" w:sz="4" w:space="0" w:color="auto"/>
            </w:tcBorders>
            <w:hideMark/>
          </w:tcPr>
          <w:p w14:paraId="3876C4E8" w14:textId="77777777" w:rsidR="00462987" w:rsidRPr="00215CBD" w:rsidRDefault="00462987">
            <w:pPr>
              <w:rPr>
                <w:rFonts w:ascii="Arial" w:hAnsi="Arial" w:cs="Arial"/>
                <w:color w:val="000000"/>
              </w:rPr>
            </w:pPr>
            <w:r w:rsidRPr="00215CBD">
              <w:rPr>
                <w:rFonts w:ascii="Arial" w:hAnsi="Arial" w:cs="Arial"/>
                <w:color w:val="000000"/>
              </w:rPr>
              <w:t>Universal Time Coordinated (UTC) </w:t>
            </w:r>
          </w:p>
        </w:tc>
        <w:tc>
          <w:tcPr>
            <w:tcW w:w="3691" w:type="pct"/>
            <w:tcBorders>
              <w:top w:val="single" w:sz="4" w:space="0" w:color="auto"/>
              <w:left w:val="single" w:sz="4" w:space="0" w:color="auto"/>
              <w:bottom w:val="single" w:sz="4" w:space="0" w:color="auto"/>
              <w:right w:val="single" w:sz="4" w:space="0" w:color="auto"/>
            </w:tcBorders>
            <w:hideMark/>
          </w:tcPr>
          <w:p w14:paraId="3F6CCB3A" w14:textId="77777777" w:rsidR="00462987" w:rsidRPr="00215CBD" w:rsidRDefault="00462987">
            <w:pPr>
              <w:rPr>
                <w:rFonts w:ascii="Arial" w:hAnsi="Arial" w:cs="Arial"/>
                <w:color w:val="000000"/>
              </w:rPr>
            </w:pPr>
            <w:r w:rsidRPr="00215CBD">
              <w:rPr>
                <w:rFonts w:ascii="Arial" w:hAnsi="Arial" w:cs="Arial"/>
                <w:color w:val="000000"/>
              </w:rPr>
              <w:t>The capability shall provide UTC timing information. </w:t>
            </w:r>
          </w:p>
        </w:tc>
      </w:tr>
      <w:tr w:rsidR="00462987" w:rsidRPr="00215CBD" w14:paraId="0A48ED10" w14:textId="77777777" w:rsidTr="00462987">
        <w:trPr>
          <w:trHeight w:val="840"/>
        </w:trPr>
        <w:tc>
          <w:tcPr>
            <w:tcW w:w="1309" w:type="pct"/>
            <w:tcBorders>
              <w:top w:val="single" w:sz="4" w:space="0" w:color="auto"/>
              <w:left w:val="single" w:sz="4" w:space="0" w:color="auto"/>
              <w:bottom w:val="single" w:sz="4" w:space="0" w:color="auto"/>
              <w:right w:val="single" w:sz="4" w:space="0" w:color="auto"/>
            </w:tcBorders>
            <w:hideMark/>
          </w:tcPr>
          <w:p w14:paraId="38395C46" w14:textId="77777777" w:rsidR="00462987" w:rsidRPr="00215CBD" w:rsidRDefault="00462987">
            <w:pPr>
              <w:rPr>
                <w:rFonts w:ascii="Arial" w:hAnsi="Arial" w:cs="Arial"/>
                <w:color w:val="000000"/>
              </w:rPr>
            </w:pPr>
            <w:r w:rsidRPr="00215CBD">
              <w:rPr>
                <w:rFonts w:ascii="Arial" w:hAnsi="Arial" w:cs="Arial"/>
                <w:color w:val="000000"/>
              </w:rPr>
              <w:t>Interoperability </w:t>
            </w:r>
          </w:p>
        </w:tc>
        <w:tc>
          <w:tcPr>
            <w:tcW w:w="3691" w:type="pct"/>
            <w:tcBorders>
              <w:top w:val="single" w:sz="4" w:space="0" w:color="auto"/>
              <w:left w:val="single" w:sz="4" w:space="0" w:color="auto"/>
              <w:bottom w:val="single" w:sz="4" w:space="0" w:color="auto"/>
              <w:right w:val="single" w:sz="4" w:space="0" w:color="auto"/>
            </w:tcBorders>
            <w:hideMark/>
          </w:tcPr>
          <w:p w14:paraId="0B95BB8E" w14:textId="77777777" w:rsidR="00462987" w:rsidRPr="00215CBD" w:rsidRDefault="00462987">
            <w:pPr>
              <w:rPr>
                <w:rFonts w:ascii="Arial" w:hAnsi="Arial" w:cs="Arial"/>
                <w:color w:val="000000"/>
              </w:rPr>
            </w:pPr>
            <w:r w:rsidRPr="00215CBD">
              <w:rPr>
                <w:rFonts w:ascii="Arial" w:hAnsi="Arial" w:cs="Arial"/>
                <w:color w:val="000000"/>
              </w:rPr>
              <w:t>The capability shall operate in coalition with our international partners, utilising common PNT sources, datums and co-ordinate systems and ensuring our resilience to the offensive countermeasures that they may employ. </w:t>
            </w:r>
          </w:p>
        </w:tc>
      </w:tr>
      <w:tr w:rsidR="00462987" w:rsidRPr="00215CBD" w14:paraId="2F92D606" w14:textId="77777777" w:rsidTr="00462987">
        <w:trPr>
          <w:trHeight w:val="840"/>
        </w:trPr>
        <w:tc>
          <w:tcPr>
            <w:tcW w:w="1309" w:type="pct"/>
            <w:tcBorders>
              <w:top w:val="single" w:sz="4" w:space="0" w:color="auto"/>
              <w:left w:val="single" w:sz="4" w:space="0" w:color="auto"/>
              <w:bottom w:val="single" w:sz="4" w:space="0" w:color="auto"/>
              <w:right w:val="single" w:sz="4" w:space="0" w:color="auto"/>
            </w:tcBorders>
            <w:hideMark/>
          </w:tcPr>
          <w:p w14:paraId="2ABB3450" w14:textId="77777777" w:rsidR="00462987" w:rsidRPr="00215CBD" w:rsidRDefault="00462987">
            <w:pPr>
              <w:rPr>
                <w:rFonts w:ascii="Arial" w:hAnsi="Arial" w:cs="Arial"/>
                <w:color w:val="000000"/>
              </w:rPr>
            </w:pPr>
            <w:r w:rsidRPr="00215CBD">
              <w:rPr>
                <w:rFonts w:ascii="Arial" w:hAnsi="Arial" w:cs="Arial"/>
                <w:color w:val="000000"/>
              </w:rPr>
              <w:t>GNSS Independent </w:t>
            </w:r>
          </w:p>
        </w:tc>
        <w:tc>
          <w:tcPr>
            <w:tcW w:w="3691" w:type="pct"/>
            <w:tcBorders>
              <w:top w:val="single" w:sz="4" w:space="0" w:color="auto"/>
              <w:left w:val="single" w:sz="4" w:space="0" w:color="auto"/>
              <w:bottom w:val="single" w:sz="4" w:space="0" w:color="auto"/>
              <w:right w:val="single" w:sz="4" w:space="0" w:color="auto"/>
            </w:tcBorders>
            <w:hideMark/>
          </w:tcPr>
          <w:p w14:paraId="6AD2AF10" w14:textId="77777777" w:rsidR="00462987" w:rsidRPr="00215CBD" w:rsidRDefault="00462987">
            <w:pPr>
              <w:rPr>
                <w:rFonts w:ascii="Arial" w:hAnsi="Arial" w:cs="Arial"/>
                <w:color w:val="000000"/>
              </w:rPr>
            </w:pPr>
            <w:r w:rsidRPr="00215CBD">
              <w:rPr>
                <w:rFonts w:ascii="Arial" w:hAnsi="Arial" w:cs="Arial"/>
                <w:color w:val="000000"/>
              </w:rPr>
              <w:t>The capability shall not be reliant on GNSS. </w:t>
            </w:r>
          </w:p>
        </w:tc>
      </w:tr>
    </w:tbl>
    <w:p w14:paraId="2F297C86" w14:textId="77777777" w:rsidR="00462987" w:rsidRPr="00215CBD" w:rsidRDefault="00462987" w:rsidP="00462987">
      <w:pPr>
        <w:jc w:val="center"/>
        <w:rPr>
          <w:rFonts w:ascii="Arial" w:hAnsi="Arial" w:cs="Arial"/>
        </w:rPr>
      </w:pPr>
    </w:p>
    <w:p w14:paraId="659ADA13" w14:textId="77777777" w:rsidR="00462987" w:rsidRPr="00215CBD" w:rsidRDefault="00462987" w:rsidP="00462987">
      <w:pPr>
        <w:pStyle w:val="Heading1"/>
        <w:numPr>
          <w:ilvl w:val="0"/>
          <w:numId w:val="2"/>
        </w:numPr>
        <w:rPr>
          <w:rFonts w:cs="Arial"/>
        </w:rPr>
      </w:pPr>
      <w:bookmarkStart w:id="115" w:name="_Toc108099167"/>
      <w:r w:rsidRPr="00215CBD">
        <w:rPr>
          <w:rFonts w:cs="Arial"/>
        </w:rPr>
        <w:t>Annex D – Guide to TRL Definitions</w:t>
      </w:r>
      <w:bookmarkEnd w:id="115"/>
      <w:r w:rsidRPr="00215CBD">
        <w:rPr>
          <w:rFonts w:cs="Arial"/>
        </w:rPr>
        <w:t xml:space="preserve"> </w:t>
      </w:r>
    </w:p>
    <w:p w14:paraId="00ACE9FE" w14:textId="77777777" w:rsidR="00462987" w:rsidRPr="00215CBD" w:rsidRDefault="00462987" w:rsidP="0046298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8181"/>
      </w:tblGrid>
      <w:tr w:rsidR="00462987" w:rsidRPr="00215CBD" w14:paraId="43BA1D00" w14:textId="77777777" w:rsidTr="00462987">
        <w:tc>
          <w:tcPr>
            <w:tcW w:w="463" w:type="pct"/>
            <w:tcBorders>
              <w:top w:val="single" w:sz="4" w:space="0" w:color="auto"/>
              <w:left w:val="single" w:sz="4" w:space="0" w:color="auto"/>
              <w:bottom w:val="single" w:sz="4" w:space="0" w:color="auto"/>
              <w:right w:val="single" w:sz="4" w:space="0" w:color="auto"/>
            </w:tcBorders>
            <w:hideMark/>
          </w:tcPr>
          <w:p w14:paraId="049955A5"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lastRenderedPageBreak/>
              <w:t>TRL 1</w:t>
            </w:r>
          </w:p>
        </w:tc>
        <w:tc>
          <w:tcPr>
            <w:tcW w:w="4537" w:type="pct"/>
            <w:tcBorders>
              <w:top w:val="single" w:sz="4" w:space="0" w:color="auto"/>
              <w:left w:val="single" w:sz="4" w:space="0" w:color="auto"/>
              <w:bottom w:val="single" w:sz="4" w:space="0" w:color="auto"/>
              <w:right w:val="single" w:sz="4" w:space="0" w:color="auto"/>
            </w:tcBorders>
            <w:hideMark/>
          </w:tcPr>
          <w:p w14:paraId="09776068"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Basic principles observed and reported.</w:t>
            </w:r>
          </w:p>
        </w:tc>
      </w:tr>
      <w:tr w:rsidR="00462987" w:rsidRPr="00215CBD" w14:paraId="75E4BA4F" w14:textId="77777777" w:rsidTr="00462987">
        <w:tc>
          <w:tcPr>
            <w:tcW w:w="463" w:type="pct"/>
            <w:tcBorders>
              <w:top w:val="single" w:sz="4" w:space="0" w:color="auto"/>
              <w:left w:val="single" w:sz="4" w:space="0" w:color="auto"/>
              <w:bottom w:val="single" w:sz="4" w:space="0" w:color="auto"/>
              <w:right w:val="single" w:sz="4" w:space="0" w:color="auto"/>
            </w:tcBorders>
            <w:hideMark/>
          </w:tcPr>
          <w:p w14:paraId="55F771CE"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TRL 2</w:t>
            </w:r>
          </w:p>
        </w:tc>
        <w:tc>
          <w:tcPr>
            <w:tcW w:w="4537" w:type="pct"/>
            <w:tcBorders>
              <w:top w:val="single" w:sz="4" w:space="0" w:color="auto"/>
              <w:left w:val="single" w:sz="4" w:space="0" w:color="auto"/>
              <w:bottom w:val="single" w:sz="4" w:space="0" w:color="auto"/>
              <w:right w:val="single" w:sz="4" w:space="0" w:color="auto"/>
            </w:tcBorders>
            <w:hideMark/>
          </w:tcPr>
          <w:p w14:paraId="10D5D1F7"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Technology concept and/or application formulated.</w:t>
            </w:r>
          </w:p>
        </w:tc>
      </w:tr>
      <w:tr w:rsidR="00462987" w:rsidRPr="00215CBD" w14:paraId="64902452" w14:textId="77777777" w:rsidTr="00462987">
        <w:tc>
          <w:tcPr>
            <w:tcW w:w="463" w:type="pct"/>
            <w:tcBorders>
              <w:top w:val="single" w:sz="4" w:space="0" w:color="auto"/>
              <w:left w:val="single" w:sz="4" w:space="0" w:color="auto"/>
              <w:bottom w:val="single" w:sz="4" w:space="0" w:color="auto"/>
              <w:right w:val="single" w:sz="4" w:space="0" w:color="auto"/>
            </w:tcBorders>
            <w:hideMark/>
          </w:tcPr>
          <w:p w14:paraId="62CC50C6"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TRL 3</w:t>
            </w:r>
          </w:p>
        </w:tc>
        <w:tc>
          <w:tcPr>
            <w:tcW w:w="4537" w:type="pct"/>
            <w:tcBorders>
              <w:top w:val="single" w:sz="4" w:space="0" w:color="auto"/>
              <w:left w:val="single" w:sz="4" w:space="0" w:color="auto"/>
              <w:bottom w:val="single" w:sz="4" w:space="0" w:color="auto"/>
              <w:right w:val="single" w:sz="4" w:space="0" w:color="auto"/>
            </w:tcBorders>
            <w:hideMark/>
          </w:tcPr>
          <w:p w14:paraId="5343A14F"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Analytical and experimental critical function and/or characteristic proof-of-concept.</w:t>
            </w:r>
          </w:p>
        </w:tc>
      </w:tr>
      <w:tr w:rsidR="00462987" w:rsidRPr="00215CBD" w14:paraId="5BA5665B" w14:textId="77777777" w:rsidTr="00462987">
        <w:tc>
          <w:tcPr>
            <w:tcW w:w="463" w:type="pct"/>
            <w:tcBorders>
              <w:top w:val="single" w:sz="4" w:space="0" w:color="auto"/>
              <w:left w:val="single" w:sz="4" w:space="0" w:color="auto"/>
              <w:bottom w:val="single" w:sz="4" w:space="0" w:color="auto"/>
              <w:right w:val="single" w:sz="4" w:space="0" w:color="auto"/>
            </w:tcBorders>
            <w:hideMark/>
          </w:tcPr>
          <w:p w14:paraId="08CE48B7"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TRL 4</w:t>
            </w:r>
          </w:p>
        </w:tc>
        <w:tc>
          <w:tcPr>
            <w:tcW w:w="4537" w:type="pct"/>
            <w:tcBorders>
              <w:top w:val="single" w:sz="4" w:space="0" w:color="auto"/>
              <w:left w:val="single" w:sz="4" w:space="0" w:color="auto"/>
              <w:bottom w:val="single" w:sz="4" w:space="0" w:color="auto"/>
              <w:right w:val="single" w:sz="4" w:space="0" w:color="auto"/>
            </w:tcBorders>
            <w:hideMark/>
          </w:tcPr>
          <w:p w14:paraId="6CC84FAC"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Technology basic validation in a laboratory environment.</w:t>
            </w:r>
          </w:p>
        </w:tc>
      </w:tr>
      <w:tr w:rsidR="00462987" w:rsidRPr="00215CBD" w14:paraId="0EE7B19E" w14:textId="77777777" w:rsidTr="00462987">
        <w:tc>
          <w:tcPr>
            <w:tcW w:w="463" w:type="pct"/>
            <w:tcBorders>
              <w:top w:val="single" w:sz="4" w:space="0" w:color="auto"/>
              <w:left w:val="single" w:sz="4" w:space="0" w:color="auto"/>
              <w:bottom w:val="single" w:sz="4" w:space="0" w:color="auto"/>
              <w:right w:val="single" w:sz="4" w:space="0" w:color="auto"/>
            </w:tcBorders>
            <w:hideMark/>
          </w:tcPr>
          <w:p w14:paraId="7354880C"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TRL 5</w:t>
            </w:r>
          </w:p>
        </w:tc>
        <w:tc>
          <w:tcPr>
            <w:tcW w:w="4537" w:type="pct"/>
            <w:tcBorders>
              <w:top w:val="single" w:sz="4" w:space="0" w:color="auto"/>
              <w:left w:val="single" w:sz="4" w:space="0" w:color="auto"/>
              <w:bottom w:val="single" w:sz="4" w:space="0" w:color="auto"/>
              <w:right w:val="single" w:sz="4" w:space="0" w:color="auto"/>
            </w:tcBorders>
            <w:hideMark/>
          </w:tcPr>
          <w:p w14:paraId="0CF43025"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Technology basic validation in a relevant environment.</w:t>
            </w:r>
          </w:p>
        </w:tc>
      </w:tr>
      <w:tr w:rsidR="00462987" w:rsidRPr="00215CBD" w14:paraId="47C7857D" w14:textId="77777777" w:rsidTr="00462987">
        <w:tc>
          <w:tcPr>
            <w:tcW w:w="463" w:type="pct"/>
            <w:tcBorders>
              <w:top w:val="single" w:sz="4" w:space="0" w:color="auto"/>
              <w:left w:val="single" w:sz="4" w:space="0" w:color="auto"/>
              <w:bottom w:val="single" w:sz="4" w:space="0" w:color="auto"/>
              <w:right w:val="single" w:sz="4" w:space="0" w:color="auto"/>
            </w:tcBorders>
            <w:hideMark/>
          </w:tcPr>
          <w:p w14:paraId="6995BA63"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TRL 6</w:t>
            </w:r>
          </w:p>
        </w:tc>
        <w:tc>
          <w:tcPr>
            <w:tcW w:w="4537" w:type="pct"/>
            <w:tcBorders>
              <w:top w:val="single" w:sz="4" w:space="0" w:color="auto"/>
              <w:left w:val="single" w:sz="4" w:space="0" w:color="auto"/>
              <w:bottom w:val="single" w:sz="4" w:space="0" w:color="auto"/>
              <w:right w:val="single" w:sz="4" w:space="0" w:color="auto"/>
            </w:tcBorders>
            <w:hideMark/>
          </w:tcPr>
          <w:p w14:paraId="301C4673"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Technology model or prototype demonstration in a relevant environment.</w:t>
            </w:r>
          </w:p>
        </w:tc>
      </w:tr>
      <w:tr w:rsidR="00462987" w:rsidRPr="00215CBD" w14:paraId="519412C1" w14:textId="77777777" w:rsidTr="00462987">
        <w:tc>
          <w:tcPr>
            <w:tcW w:w="463" w:type="pct"/>
            <w:tcBorders>
              <w:top w:val="single" w:sz="4" w:space="0" w:color="auto"/>
              <w:left w:val="single" w:sz="4" w:space="0" w:color="auto"/>
              <w:bottom w:val="single" w:sz="4" w:space="0" w:color="auto"/>
              <w:right w:val="single" w:sz="4" w:space="0" w:color="auto"/>
            </w:tcBorders>
            <w:hideMark/>
          </w:tcPr>
          <w:p w14:paraId="4C58F2D6"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TRL 7</w:t>
            </w:r>
          </w:p>
        </w:tc>
        <w:tc>
          <w:tcPr>
            <w:tcW w:w="4537" w:type="pct"/>
            <w:tcBorders>
              <w:top w:val="single" w:sz="4" w:space="0" w:color="auto"/>
              <w:left w:val="single" w:sz="4" w:space="0" w:color="auto"/>
              <w:bottom w:val="single" w:sz="4" w:space="0" w:color="auto"/>
              <w:right w:val="single" w:sz="4" w:space="0" w:color="auto"/>
            </w:tcBorders>
            <w:hideMark/>
          </w:tcPr>
          <w:p w14:paraId="0B68E133"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Technology prototype demonstration in an operational environment.</w:t>
            </w:r>
          </w:p>
        </w:tc>
      </w:tr>
      <w:tr w:rsidR="00462987" w:rsidRPr="00215CBD" w14:paraId="175C068A" w14:textId="77777777" w:rsidTr="00462987">
        <w:tc>
          <w:tcPr>
            <w:tcW w:w="463" w:type="pct"/>
            <w:tcBorders>
              <w:top w:val="single" w:sz="4" w:space="0" w:color="auto"/>
              <w:left w:val="single" w:sz="4" w:space="0" w:color="auto"/>
              <w:bottom w:val="single" w:sz="4" w:space="0" w:color="auto"/>
              <w:right w:val="single" w:sz="4" w:space="0" w:color="auto"/>
            </w:tcBorders>
            <w:hideMark/>
          </w:tcPr>
          <w:p w14:paraId="38A05CEA"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TRL 8</w:t>
            </w:r>
          </w:p>
        </w:tc>
        <w:tc>
          <w:tcPr>
            <w:tcW w:w="4537" w:type="pct"/>
            <w:tcBorders>
              <w:top w:val="single" w:sz="4" w:space="0" w:color="auto"/>
              <w:left w:val="single" w:sz="4" w:space="0" w:color="auto"/>
              <w:bottom w:val="single" w:sz="4" w:space="0" w:color="auto"/>
              <w:right w:val="single" w:sz="4" w:space="0" w:color="auto"/>
            </w:tcBorders>
            <w:hideMark/>
          </w:tcPr>
          <w:p w14:paraId="7B195EF0"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Actual Technology completed and qualified through test and demonstration.</w:t>
            </w:r>
          </w:p>
        </w:tc>
      </w:tr>
      <w:tr w:rsidR="00462987" w:rsidRPr="00215CBD" w14:paraId="19FD347E" w14:textId="77777777" w:rsidTr="00462987">
        <w:tc>
          <w:tcPr>
            <w:tcW w:w="463" w:type="pct"/>
            <w:tcBorders>
              <w:top w:val="single" w:sz="4" w:space="0" w:color="auto"/>
              <w:left w:val="single" w:sz="4" w:space="0" w:color="auto"/>
              <w:bottom w:val="single" w:sz="4" w:space="0" w:color="auto"/>
              <w:right w:val="single" w:sz="4" w:space="0" w:color="auto"/>
            </w:tcBorders>
            <w:hideMark/>
          </w:tcPr>
          <w:p w14:paraId="40739E98"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TRL 9</w:t>
            </w:r>
          </w:p>
        </w:tc>
        <w:tc>
          <w:tcPr>
            <w:tcW w:w="4537" w:type="pct"/>
            <w:tcBorders>
              <w:top w:val="single" w:sz="4" w:space="0" w:color="auto"/>
              <w:left w:val="single" w:sz="4" w:space="0" w:color="auto"/>
              <w:bottom w:val="single" w:sz="4" w:space="0" w:color="auto"/>
              <w:right w:val="single" w:sz="4" w:space="0" w:color="auto"/>
            </w:tcBorders>
            <w:hideMark/>
          </w:tcPr>
          <w:p w14:paraId="2E980B7B" w14:textId="77777777" w:rsidR="00462987" w:rsidRPr="00215CBD" w:rsidRDefault="00462987">
            <w:pPr>
              <w:spacing w:before="240" w:after="240" w:line="240" w:lineRule="auto"/>
              <w:rPr>
                <w:rFonts w:ascii="Arial" w:hAnsi="Arial" w:cs="Arial"/>
                <w:color w:val="000000"/>
                <w:lang w:eastAsia="en-US"/>
              </w:rPr>
            </w:pPr>
            <w:r w:rsidRPr="00215CBD">
              <w:rPr>
                <w:rFonts w:ascii="Arial" w:hAnsi="Arial" w:cs="Arial"/>
                <w:color w:val="000000"/>
                <w:lang w:eastAsia="en-US"/>
              </w:rPr>
              <w:t>Actual Technology qualified through successful mission operations.</w:t>
            </w:r>
          </w:p>
        </w:tc>
      </w:tr>
    </w:tbl>
    <w:p w14:paraId="21D39234" w14:textId="77777777" w:rsidR="00462987" w:rsidRPr="00215CBD" w:rsidRDefault="00462987" w:rsidP="00462987">
      <w:pPr>
        <w:pStyle w:val="Heading1"/>
        <w:numPr>
          <w:ilvl w:val="0"/>
          <w:numId w:val="2"/>
        </w:numPr>
        <w:rPr>
          <w:rFonts w:cs="Arial"/>
        </w:rPr>
      </w:pPr>
      <w:r w:rsidRPr="00215CBD">
        <w:rPr>
          <w:rFonts w:cs="Arial"/>
          <w:b w:val="0"/>
        </w:rPr>
        <w:br w:type="page"/>
      </w:r>
      <w:bookmarkStart w:id="116" w:name="_Toc108099168"/>
      <w:r w:rsidRPr="00215CBD">
        <w:rPr>
          <w:rFonts w:cs="Arial"/>
        </w:rPr>
        <w:lastRenderedPageBreak/>
        <w:t>Applicable Standards that the Contractor must Adhere to</w:t>
      </w:r>
      <w:bookmarkEnd w:id="116"/>
    </w:p>
    <w:p w14:paraId="4C9C92DB" w14:textId="77777777" w:rsidR="00462987" w:rsidRPr="00215CBD" w:rsidRDefault="00462987" w:rsidP="00462987">
      <w:pPr>
        <w:rPr>
          <w:rFonts w:ascii="Arial" w:hAnsi="Arial" w:cs="Arial"/>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942"/>
      </w:tblGrid>
      <w:tr w:rsidR="00462987" w:rsidRPr="00215CBD" w14:paraId="3AFB31D3" w14:textId="77777777" w:rsidTr="00462987">
        <w:trPr>
          <w:trHeight w:val="254"/>
        </w:trPr>
        <w:tc>
          <w:tcPr>
            <w:tcW w:w="580" w:type="dxa"/>
            <w:tcBorders>
              <w:top w:val="single" w:sz="4" w:space="0" w:color="auto"/>
              <w:left w:val="single" w:sz="4" w:space="0" w:color="auto"/>
              <w:bottom w:val="single" w:sz="4" w:space="0" w:color="auto"/>
              <w:right w:val="single" w:sz="4" w:space="0" w:color="auto"/>
            </w:tcBorders>
            <w:vAlign w:val="center"/>
            <w:hideMark/>
          </w:tcPr>
          <w:p w14:paraId="2DBABDB7" w14:textId="77777777" w:rsidR="00462987" w:rsidRPr="00215CBD" w:rsidRDefault="00462987">
            <w:pPr>
              <w:pStyle w:val="Note"/>
              <w:spacing w:before="0" w:after="0" w:line="240" w:lineRule="auto"/>
              <w:ind w:left="0"/>
              <w:jc w:val="center"/>
              <w:rPr>
                <w:b/>
                <w:bCs/>
                <w:i w:val="0"/>
                <w:sz w:val="20"/>
              </w:rPr>
            </w:pPr>
            <w:r w:rsidRPr="00215CBD">
              <w:rPr>
                <w:b/>
                <w:bCs/>
                <w:i w:val="0"/>
                <w:sz w:val="20"/>
              </w:rPr>
              <w:t>Ser</w:t>
            </w:r>
          </w:p>
        </w:tc>
        <w:tc>
          <w:tcPr>
            <w:tcW w:w="8942" w:type="dxa"/>
            <w:tcBorders>
              <w:top w:val="single" w:sz="4" w:space="0" w:color="auto"/>
              <w:left w:val="single" w:sz="4" w:space="0" w:color="auto"/>
              <w:bottom w:val="single" w:sz="4" w:space="0" w:color="auto"/>
              <w:right w:val="single" w:sz="4" w:space="0" w:color="auto"/>
            </w:tcBorders>
            <w:vAlign w:val="center"/>
            <w:hideMark/>
          </w:tcPr>
          <w:p w14:paraId="700CED5E" w14:textId="77777777" w:rsidR="00462987" w:rsidRPr="00215CBD" w:rsidRDefault="00462987">
            <w:pPr>
              <w:pStyle w:val="Note"/>
              <w:spacing w:before="0" w:after="0" w:line="240" w:lineRule="auto"/>
              <w:ind w:left="0"/>
              <w:jc w:val="center"/>
              <w:rPr>
                <w:b/>
                <w:bCs/>
                <w:i w:val="0"/>
                <w:sz w:val="20"/>
              </w:rPr>
            </w:pPr>
            <w:r w:rsidRPr="00215CBD">
              <w:rPr>
                <w:b/>
                <w:bCs/>
                <w:i w:val="0"/>
                <w:sz w:val="20"/>
              </w:rPr>
              <w:t>Standard Title</w:t>
            </w:r>
          </w:p>
        </w:tc>
      </w:tr>
      <w:tr w:rsidR="00462987" w:rsidRPr="00215CBD" w14:paraId="6617CF0C" w14:textId="77777777" w:rsidTr="00462987">
        <w:trPr>
          <w:trHeight w:val="787"/>
        </w:trPr>
        <w:tc>
          <w:tcPr>
            <w:tcW w:w="580" w:type="dxa"/>
            <w:tcBorders>
              <w:top w:val="single" w:sz="4" w:space="0" w:color="auto"/>
              <w:left w:val="single" w:sz="4" w:space="0" w:color="auto"/>
              <w:bottom w:val="single" w:sz="4" w:space="0" w:color="auto"/>
              <w:right w:val="single" w:sz="4" w:space="0" w:color="auto"/>
            </w:tcBorders>
            <w:vAlign w:val="center"/>
            <w:hideMark/>
          </w:tcPr>
          <w:p w14:paraId="51B33D19" w14:textId="77777777" w:rsidR="00462987" w:rsidRPr="00215CBD" w:rsidRDefault="00462987">
            <w:pPr>
              <w:pStyle w:val="Note"/>
              <w:spacing w:before="0" w:after="0" w:line="240" w:lineRule="auto"/>
              <w:ind w:left="0"/>
              <w:jc w:val="center"/>
              <w:rPr>
                <w:sz w:val="20"/>
              </w:rPr>
            </w:pPr>
            <w:r w:rsidRPr="00215CBD">
              <w:rPr>
                <w:sz w:val="20"/>
              </w:rPr>
              <w:t>1</w:t>
            </w:r>
          </w:p>
        </w:tc>
        <w:tc>
          <w:tcPr>
            <w:tcW w:w="8942" w:type="dxa"/>
            <w:tcBorders>
              <w:top w:val="single" w:sz="4" w:space="0" w:color="auto"/>
              <w:left w:val="single" w:sz="4" w:space="0" w:color="auto"/>
              <w:bottom w:val="single" w:sz="4" w:space="0" w:color="auto"/>
              <w:right w:val="single" w:sz="4" w:space="0" w:color="auto"/>
            </w:tcBorders>
            <w:vAlign w:val="center"/>
            <w:hideMark/>
          </w:tcPr>
          <w:p w14:paraId="643BD2EE" w14:textId="77777777" w:rsidR="00462987" w:rsidRPr="00215CBD" w:rsidRDefault="00462987">
            <w:pPr>
              <w:pStyle w:val="Note"/>
              <w:spacing w:before="0" w:after="0" w:line="240" w:lineRule="auto"/>
              <w:ind w:left="0"/>
              <w:jc w:val="center"/>
              <w:rPr>
                <w:i w:val="0"/>
                <w:sz w:val="20"/>
              </w:rPr>
            </w:pPr>
            <w:r w:rsidRPr="00215CBD">
              <w:rPr>
                <w:i w:val="0"/>
                <w:color w:val="000000"/>
                <w:sz w:val="20"/>
              </w:rPr>
              <w:t>AQAP 2110 Edition D Version 1 NATO Quality Assurance Requirements for Design Develop and Production, Certificate of Conformity in accordance with DEFCON 627</w:t>
            </w:r>
          </w:p>
        </w:tc>
      </w:tr>
      <w:tr w:rsidR="00462987" w:rsidRPr="00215CBD" w14:paraId="34428D22" w14:textId="77777777" w:rsidTr="00462987">
        <w:trPr>
          <w:trHeight w:val="787"/>
        </w:trPr>
        <w:tc>
          <w:tcPr>
            <w:tcW w:w="580" w:type="dxa"/>
            <w:tcBorders>
              <w:top w:val="single" w:sz="4" w:space="0" w:color="auto"/>
              <w:left w:val="single" w:sz="4" w:space="0" w:color="auto"/>
              <w:bottom w:val="single" w:sz="4" w:space="0" w:color="auto"/>
              <w:right w:val="single" w:sz="4" w:space="0" w:color="auto"/>
            </w:tcBorders>
            <w:vAlign w:val="center"/>
            <w:hideMark/>
          </w:tcPr>
          <w:p w14:paraId="3A6EF05A" w14:textId="77777777" w:rsidR="00462987" w:rsidRPr="00215CBD" w:rsidRDefault="00462987">
            <w:pPr>
              <w:pStyle w:val="Note"/>
              <w:spacing w:before="0" w:after="0" w:line="240" w:lineRule="auto"/>
              <w:ind w:left="0"/>
              <w:jc w:val="center"/>
              <w:rPr>
                <w:i w:val="0"/>
                <w:sz w:val="20"/>
              </w:rPr>
            </w:pPr>
            <w:r w:rsidRPr="00215CBD">
              <w:rPr>
                <w:i w:val="0"/>
                <w:sz w:val="20"/>
              </w:rPr>
              <w:t>2</w:t>
            </w:r>
          </w:p>
        </w:tc>
        <w:tc>
          <w:tcPr>
            <w:tcW w:w="8942" w:type="dxa"/>
            <w:tcBorders>
              <w:top w:val="single" w:sz="4" w:space="0" w:color="auto"/>
              <w:left w:val="single" w:sz="4" w:space="0" w:color="auto"/>
              <w:bottom w:val="single" w:sz="4" w:space="0" w:color="auto"/>
              <w:right w:val="single" w:sz="4" w:space="0" w:color="auto"/>
            </w:tcBorders>
            <w:vAlign w:val="center"/>
            <w:hideMark/>
          </w:tcPr>
          <w:p w14:paraId="4D07833D" w14:textId="77777777" w:rsidR="00462987" w:rsidRPr="00215CBD" w:rsidRDefault="00462987">
            <w:pPr>
              <w:pStyle w:val="Note"/>
              <w:spacing w:before="0" w:after="0" w:line="240" w:lineRule="auto"/>
              <w:ind w:left="0"/>
              <w:jc w:val="center"/>
              <w:rPr>
                <w:i w:val="0"/>
                <w:sz w:val="20"/>
              </w:rPr>
            </w:pPr>
            <w:r w:rsidRPr="00215CBD">
              <w:rPr>
                <w:i w:val="0"/>
                <w:iCs/>
                <w:sz w:val="20"/>
              </w:rPr>
              <w:t>AQAP 2210 Edition A Version 2 – NATO Supplementary Software Quality Assurance Requirements to AQAP 2110 or AQAP 2310</w:t>
            </w:r>
          </w:p>
        </w:tc>
      </w:tr>
      <w:tr w:rsidR="00462987" w:rsidRPr="00215CBD" w14:paraId="7CAA9E06" w14:textId="77777777" w:rsidTr="00462987">
        <w:trPr>
          <w:trHeight w:val="787"/>
        </w:trPr>
        <w:tc>
          <w:tcPr>
            <w:tcW w:w="580" w:type="dxa"/>
            <w:tcBorders>
              <w:top w:val="single" w:sz="4" w:space="0" w:color="auto"/>
              <w:left w:val="single" w:sz="4" w:space="0" w:color="auto"/>
              <w:bottom w:val="single" w:sz="4" w:space="0" w:color="auto"/>
              <w:right w:val="single" w:sz="4" w:space="0" w:color="auto"/>
            </w:tcBorders>
            <w:vAlign w:val="center"/>
            <w:hideMark/>
          </w:tcPr>
          <w:p w14:paraId="782D203F" w14:textId="77777777" w:rsidR="00462987" w:rsidRPr="00215CBD" w:rsidRDefault="00462987">
            <w:pPr>
              <w:pStyle w:val="Note"/>
              <w:spacing w:before="0" w:after="0" w:line="240" w:lineRule="auto"/>
              <w:ind w:left="0"/>
              <w:jc w:val="center"/>
              <w:rPr>
                <w:i w:val="0"/>
                <w:sz w:val="20"/>
              </w:rPr>
            </w:pPr>
            <w:r w:rsidRPr="00215CBD">
              <w:rPr>
                <w:i w:val="0"/>
                <w:sz w:val="20"/>
              </w:rPr>
              <w:t>3</w:t>
            </w:r>
          </w:p>
        </w:tc>
        <w:tc>
          <w:tcPr>
            <w:tcW w:w="8942" w:type="dxa"/>
            <w:tcBorders>
              <w:top w:val="single" w:sz="4" w:space="0" w:color="auto"/>
              <w:left w:val="single" w:sz="4" w:space="0" w:color="auto"/>
              <w:bottom w:val="single" w:sz="4" w:space="0" w:color="auto"/>
              <w:right w:val="single" w:sz="4" w:space="0" w:color="auto"/>
            </w:tcBorders>
            <w:vAlign w:val="center"/>
          </w:tcPr>
          <w:p w14:paraId="763B1B5A" w14:textId="77777777" w:rsidR="00462987" w:rsidRPr="00215CBD" w:rsidRDefault="00462987">
            <w:pPr>
              <w:pStyle w:val="Note"/>
              <w:spacing w:before="0" w:after="0" w:line="240" w:lineRule="auto"/>
              <w:ind w:left="0"/>
              <w:jc w:val="center"/>
              <w:rPr>
                <w:i w:val="0"/>
                <w:sz w:val="20"/>
              </w:rPr>
            </w:pPr>
            <w:r w:rsidRPr="00215CBD">
              <w:rPr>
                <w:i w:val="0"/>
                <w:sz w:val="20"/>
              </w:rPr>
              <w:t>Def Stan 00-51, Pt 1, Issue 1, Environmental Management Requirements for Defence Systems Part 1: Requirements</w:t>
            </w:r>
          </w:p>
          <w:p w14:paraId="54953F4F" w14:textId="77777777" w:rsidR="00462987" w:rsidRPr="00215CBD" w:rsidRDefault="00462987">
            <w:pPr>
              <w:pStyle w:val="Note"/>
              <w:spacing w:before="0" w:after="0" w:line="240" w:lineRule="auto"/>
              <w:ind w:left="0"/>
              <w:jc w:val="center"/>
              <w:rPr>
                <w:i w:val="0"/>
                <w:sz w:val="20"/>
              </w:rPr>
            </w:pPr>
          </w:p>
        </w:tc>
      </w:tr>
      <w:tr w:rsidR="00462987" w:rsidRPr="00215CBD" w14:paraId="2BB5E3CE" w14:textId="77777777" w:rsidTr="00462987">
        <w:trPr>
          <w:trHeight w:val="787"/>
        </w:trPr>
        <w:tc>
          <w:tcPr>
            <w:tcW w:w="580" w:type="dxa"/>
            <w:tcBorders>
              <w:top w:val="single" w:sz="4" w:space="0" w:color="auto"/>
              <w:left w:val="single" w:sz="4" w:space="0" w:color="auto"/>
              <w:bottom w:val="single" w:sz="4" w:space="0" w:color="auto"/>
              <w:right w:val="single" w:sz="4" w:space="0" w:color="auto"/>
            </w:tcBorders>
            <w:vAlign w:val="center"/>
            <w:hideMark/>
          </w:tcPr>
          <w:p w14:paraId="387D54B3" w14:textId="77777777" w:rsidR="00462987" w:rsidRPr="00215CBD" w:rsidRDefault="00462987">
            <w:pPr>
              <w:pStyle w:val="Note"/>
              <w:spacing w:before="0" w:after="0" w:line="240" w:lineRule="auto"/>
              <w:ind w:left="0"/>
              <w:jc w:val="center"/>
              <w:rPr>
                <w:i w:val="0"/>
                <w:sz w:val="20"/>
              </w:rPr>
            </w:pPr>
            <w:r w:rsidRPr="00215CBD">
              <w:rPr>
                <w:i w:val="0"/>
                <w:sz w:val="20"/>
              </w:rPr>
              <w:t>4</w:t>
            </w:r>
          </w:p>
        </w:tc>
        <w:tc>
          <w:tcPr>
            <w:tcW w:w="8942" w:type="dxa"/>
            <w:tcBorders>
              <w:top w:val="single" w:sz="4" w:space="0" w:color="auto"/>
              <w:left w:val="single" w:sz="4" w:space="0" w:color="auto"/>
              <w:bottom w:val="single" w:sz="4" w:space="0" w:color="auto"/>
              <w:right w:val="single" w:sz="4" w:space="0" w:color="auto"/>
            </w:tcBorders>
            <w:vAlign w:val="center"/>
          </w:tcPr>
          <w:p w14:paraId="3B272F12" w14:textId="77777777" w:rsidR="00462987" w:rsidRPr="00215CBD" w:rsidRDefault="00462987">
            <w:pPr>
              <w:pStyle w:val="Note"/>
              <w:spacing w:before="0" w:after="0" w:line="240" w:lineRule="auto"/>
              <w:ind w:left="0"/>
              <w:jc w:val="center"/>
              <w:rPr>
                <w:i w:val="0"/>
                <w:sz w:val="20"/>
              </w:rPr>
            </w:pPr>
            <w:r w:rsidRPr="00215CBD">
              <w:rPr>
                <w:i w:val="0"/>
                <w:sz w:val="20"/>
              </w:rPr>
              <w:t>Def Stan 00-51, Pt 2, Issue 1, Environmental Management Requirements for Defence Systems Part 2: Guidance</w:t>
            </w:r>
          </w:p>
          <w:p w14:paraId="6945896C" w14:textId="77777777" w:rsidR="00462987" w:rsidRPr="00215CBD" w:rsidRDefault="00462987">
            <w:pPr>
              <w:pStyle w:val="Note"/>
              <w:spacing w:before="0" w:after="0" w:line="240" w:lineRule="auto"/>
              <w:ind w:left="0"/>
              <w:jc w:val="center"/>
              <w:rPr>
                <w:i w:val="0"/>
                <w:sz w:val="20"/>
              </w:rPr>
            </w:pPr>
          </w:p>
        </w:tc>
      </w:tr>
      <w:tr w:rsidR="00462987" w:rsidRPr="00215CBD" w14:paraId="0BC20A2B" w14:textId="77777777" w:rsidTr="00462987">
        <w:trPr>
          <w:trHeight w:val="787"/>
        </w:trPr>
        <w:tc>
          <w:tcPr>
            <w:tcW w:w="580" w:type="dxa"/>
            <w:tcBorders>
              <w:top w:val="single" w:sz="4" w:space="0" w:color="auto"/>
              <w:left w:val="single" w:sz="4" w:space="0" w:color="auto"/>
              <w:bottom w:val="single" w:sz="4" w:space="0" w:color="auto"/>
              <w:right w:val="single" w:sz="4" w:space="0" w:color="auto"/>
            </w:tcBorders>
            <w:vAlign w:val="center"/>
            <w:hideMark/>
          </w:tcPr>
          <w:p w14:paraId="7BF11B11" w14:textId="77777777" w:rsidR="00462987" w:rsidRPr="00215CBD" w:rsidRDefault="00462987">
            <w:pPr>
              <w:pStyle w:val="Note"/>
              <w:spacing w:before="0" w:after="0" w:line="240" w:lineRule="auto"/>
              <w:ind w:left="0"/>
              <w:jc w:val="center"/>
              <w:rPr>
                <w:i w:val="0"/>
                <w:sz w:val="20"/>
              </w:rPr>
            </w:pPr>
            <w:r w:rsidRPr="00215CBD">
              <w:rPr>
                <w:i w:val="0"/>
                <w:sz w:val="20"/>
              </w:rPr>
              <w:t>5</w:t>
            </w:r>
          </w:p>
        </w:tc>
        <w:tc>
          <w:tcPr>
            <w:tcW w:w="8942" w:type="dxa"/>
            <w:tcBorders>
              <w:top w:val="single" w:sz="4" w:space="0" w:color="auto"/>
              <w:left w:val="single" w:sz="4" w:space="0" w:color="auto"/>
              <w:bottom w:val="single" w:sz="4" w:space="0" w:color="auto"/>
              <w:right w:val="single" w:sz="4" w:space="0" w:color="auto"/>
            </w:tcBorders>
            <w:vAlign w:val="center"/>
          </w:tcPr>
          <w:p w14:paraId="6BA85515" w14:textId="77777777" w:rsidR="00462987" w:rsidRPr="00215CBD" w:rsidRDefault="00462987">
            <w:pPr>
              <w:pStyle w:val="Note"/>
              <w:spacing w:before="0" w:after="0" w:line="240" w:lineRule="auto"/>
              <w:ind w:left="0"/>
              <w:jc w:val="center"/>
              <w:rPr>
                <w:i w:val="0"/>
                <w:sz w:val="20"/>
              </w:rPr>
            </w:pPr>
            <w:r w:rsidRPr="00215CBD">
              <w:rPr>
                <w:i w:val="0"/>
                <w:sz w:val="20"/>
              </w:rPr>
              <w:t>Def Stan 00-056, Pt 1, Issue 7, Safety Management Requirements for Defence Systems Part 1: Requirements</w:t>
            </w:r>
          </w:p>
          <w:p w14:paraId="33D4F4D9" w14:textId="77777777" w:rsidR="00462987" w:rsidRPr="00215CBD" w:rsidRDefault="00462987">
            <w:pPr>
              <w:pStyle w:val="Note"/>
              <w:spacing w:before="0" w:after="0" w:line="240" w:lineRule="auto"/>
              <w:ind w:left="0"/>
              <w:jc w:val="center"/>
              <w:rPr>
                <w:i w:val="0"/>
                <w:sz w:val="20"/>
              </w:rPr>
            </w:pPr>
          </w:p>
        </w:tc>
      </w:tr>
      <w:tr w:rsidR="00462987" w:rsidRPr="00215CBD" w14:paraId="2B1FD205" w14:textId="77777777" w:rsidTr="00462987">
        <w:trPr>
          <w:trHeight w:val="787"/>
        </w:trPr>
        <w:tc>
          <w:tcPr>
            <w:tcW w:w="580" w:type="dxa"/>
            <w:tcBorders>
              <w:top w:val="single" w:sz="4" w:space="0" w:color="auto"/>
              <w:left w:val="single" w:sz="4" w:space="0" w:color="auto"/>
              <w:bottom w:val="single" w:sz="4" w:space="0" w:color="auto"/>
              <w:right w:val="single" w:sz="4" w:space="0" w:color="auto"/>
            </w:tcBorders>
            <w:vAlign w:val="center"/>
            <w:hideMark/>
          </w:tcPr>
          <w:p w14:paraId="2E0CC53A" w14:textId="77777777" w:rsidR="00462987" w:rsidRPr="00215CBD" w:rsidRDefault="00462987">
            <w:pPr>
              <w:pStyle w:val="Note"/>
              <w:spacing w:before="0" w:after="0" w:line="240" w:lineRule="auto"/>
              <w:ind w:left="0"/>
              <w:jc w:val="center"/>
              <w:rPr>
                <w:i w:val="0"/>
                <w:sz w:val="20"/>
              </w:rPr>
            </w:pPr>
            <w:r w:rsidRPr="00215CBD">
              <w:rPr>
                <w:i w:val="0"/>
                <w:sz w:val="20"/>
              </w:rPr>
              <w:t>6</w:t>
            </w:r>
          </w:p>
        </w:tc>
        <w:tc>
          <w:tcPr>
            <w:tcW w:w="8942" w:type="dxa"/>
            <w:tcBorders>
              <w:top w:val="single" w:sz="4" w:space="0" w:color="auto"/>
              <w:left w:val="single" w:sz="4" w:space="0" w:color="auto"/>
              <w:bottom w:val="single" w:sz="4" w:space="0" w:color="auto"/>
              <w:right w:val="single" w:sz="4" w:space="0" w:color="auto"/>
            </w:tcBorders>
            <w:vAlign w:val="center"/>
          </w:tcPr>
          <w:p w14:paraId="3AF6FEFD" w14:textId="77777777" w:rsidR="00462987" w:rsidRPr="00215CBD" w:rsidRDefault="00462987">
            <w:pPr>
              <w:pStyle w:val="Note"/>
              <w:spacing w:before="0" w:after="0" w:line="240" w:lineRule="auto"/>
              <w:ind w:left="0"/>
              <w:jc w:val="center"/>
              <w:rPr>
                <w:i w:val="0"/>
                <w:sz w:val="20"/>
              </w:rPr>
            </w:pPr>
            <w:r w:rsidRPr="00215CBD">
              <w:rPr>
                <w:i w:val="0"/>
                <w:sz w:val="20"/>
              </w:rPr>
              <w:t>Def Stan 00-056, Pt 2, Issue 5, Safety Management Requirements for Defence Systems Part 2: Guidance on Establishing a Means of Complying with Part 1.</w:t>
            </w:r>
          </w:p>
          <w:p w14:paraId="30A0FD3D" w14:textId="77777777" w:rsidR="00462987" w:rsidRPr="00215CBD" w:rsidRDefault="00462987">
            <w:pPr>
              <w:pStyle w:val="Note"/>
              <w:spacing w:before="0" w:after="0" w:line="240" w:lineRule="auto"/>
              <w:ind w:left="0"/>
              <w:jc w:val="center"/>
              <w:rPr>
                <w:i w:val="0"/>
                <w:sz w:val="20"/>
              </w:rPr>
            </w:pPr>
          </w:p>
        </w:tc>
      </w:tr>
      <w:tr w:rsidR="00462987" w:rsidRPr="00215CBD" w14:paraId="63CD05E6" w14:textId="77777777" w:rsidTr="00462987">
        <w:trPr>
          <w:trHeight w:val="347"/>
        </w:trPr>
        <w:tc>
          <w:tcPr>
            <w:tcW w:w="580" w:type="dxa"/>
            <w:tcBorders>
              <w:top w:val="single" w:sz="4" w:space="0" w:color="auto"/>
              <w:left w:val="single" w:sz="4" w:space="0" w:color="auto"/>
              <w:bottom w:val="single" w:sz="4" w:space="0" w:color="auto"/>
              <w:right w:val="single" w:sz="4" w:space="0" w:color="auto"/>
            </w:tcBorders>
            <w:vAlign w:val="center"/>
            <w:hideMark/>
          </w:tcPr>
          <w:p w14:paraId="7EC8E0E1" w14:textId="77777777" w:rsidR="00462987" w:rsidRPr="00215CBD" w:rsidRDefault="00462987">
            <w:pPr>
              <w:pStyle w:val="Note"/>
              <w:spacing w:line="240" w:lineRule="auto"/>
              <w:ind w:left="0"/>
              <w:jc w:val="center"/>
              <w:rPr>
                <w:i w:val="0"/>
                <w:sz w:val="20"/>
              </w:rPr>
            </w:pPr>
            <w:r w:rsidRPr="00215CBD">
              <w:rPr>
                <w:i w:val="0"/>
                <w:sz w:val="20"/>
              </w:rPr>
              <w:t>7</w:t>
            </w:r>
          </w:p>
        </w:tc>
        <w:tc>
          <w:tcPr>
            <w:tcW w:w="8942" w:type="dxa"/>
            <w:tcBorders>
              <w:top w:val="single" w:sz="4" w:space="0" w:color="auto"/>
              <w:left w:val="single" w:sz="4" w:space="0" w:color="auto"/>
              <w:bottom w:val="single" w:sz="4" w:space="0" w:color="auto"/>
              <w:right w:val="single" w:sz="4" w:space="0" w:color="auto"/>
            </w:tcBorders>
            <w:vAlign w:val="center"/>
            <w:hideMark/>
          </w:tcPr>
          <w:p w14:paraId="7B681A7C" w14:textId="77777777" w:rsidR="00462987" w:rsidRPr="00215CBD" w:rsidRDefault="00462987">
            <w:pPr>
              <w:pStyle w:val="Note"/>
              <w:spacing w:before="0" w:after="0" w:line="240" w:lineRule="auto"/>
              <w:ind w:left="0"/>
              <w:jc w:val="center"/>
              <w:rPr>
                <w:i w:val="0"/>
                <w:sz w:val="20"/>
              </w:rPr>
            </w:pPr>
            <w:r w:rsidRPr="00215CBD">
              <w:rPr>
                <w:i w:val="0"/>
                <w:sz w:val="20"/>
              </w:rPr>
              <w:t>Def Stan 00-600, Pt1, Issue3, Integrated Logistics Support requirements for MOD projects Part: 01: Integrated Logistics Support (ILS) Requirements</w:t>
            </w:r>
          </w:p>
        </w:tc>
      </w:tr>
    </w:tbl>
    <w:p w14:paraId="4B683653" w14:textId="77777777" w:rsidR="00462987" w:rsidRPr="00215CBD" w:rsidRDefault="00462987" w:rsidP="00462987">
      <w:pPr>
        <w:pStyle w:val="Heading1"/>
        <w:rPr>
          <w:rFonts w:cs="Arial"/>
        </w:rPr>
      </w:pPr>
    </w:p>
    <w:p w14:paraId="77F8EBF6" w14:textId="77777777" w:rsidR="00462987" w:rsidRPr="00215CBD" w:rsidRDefault="00462987" w:rsidP="00462987">
      <w:pPr>
        <w:pStyle w:val="Heading1"/>
        <w:ind w:left="432"/>
        <w:rPr>
          <w:rFonts w:cs="Arial"/>
        </w:rPr>
      </w:pPr>
    </w:p>
    <w:p w14:paraId="23812618" w14:textId="77777777" w:rsidR="00462987" w:rsidRPr="00215CBD" w:rsidRDefault="00462987" w:rsidP="00462987"/>
    <w:p w14:paraId="2C9F2596" w14:textId="77777777" w:rsidR="00462987" w:rsidRPr="00215CBD" w:rsidRDefault="00462987" w:rsidP="00462987"/>
    <w:p w14:paraId="7071AE2D" w14:textId="77777777" w:rsidR="00462987" w:rsidRPr="00215CBD" w:rsidRDefault="00462987" w:rsidP="00462987"/>
    <w:p w14:paraId="5433E783" w14:textId="77777777" w:rsidR="00462987" w:rsidRPr="00215CBD" w:rsidRDefault="00462987" w:rsidP="00462987"/>
    <w:p w14:paraId="66456D78" w14:textId="77777777" w:rsidR="00462987" w:rsidRPr="00215CBD" w:rsidRDefault="00462987" w:rsidP="00462987"/>
    <w:p w14:paraId="10858F7B" w14:textId="77777777" w:rsidR="00462987" w:rsidRPr="00215CBD" w:rsidRDefault="00462987" w:rsidP="00462987"/>
    <w:p w14:paraId="6EDE10F6" w14:textId="77777777" w:rsidR="00462987" w:rsidRPr="00215CBD" w:rsidRDefault="00462987" w:rsidP="00462987"/>
    <w:p w14:paraId="583D9ECF" w14:textId="77777777" w:rsidR="00462987" w:rsidRPr="00215CBD" w:rsidRDefault="00462987" w:rsidP="00462987"/>
    <w:p w14:paraId="4F024556" w14:textId="77777777" w:rsidR="00462987" w:rsidRPr="00215CBD" w:rsidRDefault="00462987" w:rsidP="00462987"/>
    <w:p w14:paraId="252AE1CA" w14:textId="77777777" w:rsidR="00462987" w:rsidRPr="00215CBD" w:rsidRDefault="00462987" w:rsidP="00462987"/>
    <w:p w14:paraId="7924CB49" w14:textId="77777777" w:rsidR="00462987" w:rsidRPr="00215CBD" w:rsidRDefault="00462987" w:rsidP="00462987"/>
    <w:p w14:paraId="1397A59C" w14:textId="77777777" w:rsidR="00462987" w:rsidRPr="00215CBD" w:rsidRDefault="00462987" w:rsidP="00462987"/>
    <w:p w14:paraId="3BB90F57" w14:textId="77777777" w:rsidR="00462987" w:rsidRPr="00215CBD" w:rsidRDefault="00462987" w:rsidP="00462987"/>
    <w:p w14:paraId="458E42E3" w14:textId="77777777" w:rsidR="00462987" w:rsidRPr="00215CBD" w:rsidRDefault="00462987" w:rsidP="00462987"/>
    <w:p w14:paraId="7DA8E6D6" w14:textId="77777777" w:rsidR="00462987" w:rsidRPr="00215CBD" w:rsidRDefault="00462987" w:rsidP="00462987">
      <w:pPr>
        <w:pStyle w:val="Heading1"/>
        <w:numPr>
          <w:ilvl w:val="0"/>
          <w:numId w:val="2"/>
        </w:numPr>
        <w:rPr>
          <w:rFonts w:cs="Arial"/>
        </w:rPr>
      </w:pPr>
      <w:bookmarkStart w:id="117" w:name="_Toc108099169"/>
      <w:r w:rsidRPr="00215CBD">
        <w:rPr>
          <w:rFonts w:cs="Arial"/>
        </w:rPr>
        <w:lastRenderedPageBreak/>
        <w:t>Annex E – Guide to Representative Platforms</w:t>
      </w:r>
      <w:bookmarkEnd w:id="117"/>
    </w:p>
    <w:p w14:paraId="53ACA0EB" w14:textId="77777777" w:rsidR="00462987" w:rsidRPr="00215CBD" w:rsidRDefault="00462987" w:rsidP="00462987">
      <w:pPr>
        <w:rPr>
          <w:rFonts w:ascii="Arial" w:hAnsi="Arial" w:cs="Arial"/>
        </w:rPr>
      </w:pPr>
      <w:r w:rsidRPr="00215CBD">
        <w:rPr>
          <w:rFonts w:ascii="Arial" w:hAnsi="Arial" w:cs="Arial"/>
        </w:rPr>
        <w:t>This is the list of platforms chosen as a representative of their domains for the EDP outputs.</w:t>
      </w:r>
    </w:p>
    <w:p w14:paraId="20A636E8" w14:textId="77777777" w:rsidR="00462987" w:rsidRPr="00215CBD" w:rsidRDefault="00462987" w:rsidP="00462987">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3180"/>
        <w:gridCol w:w="3465"/>
      </w:tblGrid>
      <w:tr w:rsidR="00462987" w:rsidRPr="00215CBD" w14:paraId="6F4F25D3" w14:textId="77777777" w:rsidTr="00462987">
        <w:trPr>
          <w:trHeight w:val="345"/>
        </w:trPr>
        <w:tc>
          <w:tcPr>
            <w:tcW w:w="2340" w:type="dxa"/>
            <w:tcBorders>
              <w:top w:val="single" w:sz="6" w:space="0" w:color="auto"/>
              <w:left w:val="single" w:sz="6" w:space="0" w:color="auto"/>
              <w:bottom w:val="single" w:sz="6" w:space="0" w:color="auto"/>
              <w:right w:val="single" w:sz="6" w:space="0" w:color="auto"/>
            </w:tcBorders>
            <w:hideMark/>
          </w:tcPr>
          <w:p w14:paraId="23952C76"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b/>
                <w:bCs/>
                <w:sz w:val="24"/>
                <w:szCs w:val="24"/>
              </w:rPr>
              <w:t>Type</w:t>
            </w:r>
            <w:r w:rsidRPr="00215CBD">
              <w:rPr>
                <w:rFonts w:ascii="Segoe UI" w:hAnsi="Segoe UI" w:cs="Segoe UI"/>
                <w:b/>
                <w:bCs/>
                <w:sz w:val="24"/>
                <w:szCs w:val="24"/>
              </w:rPr>
              <w:t>​</w:t>
            </w:r>
            <w:r w:rsidRPr="00215CBD">
              <w:rPr>
                <w:rFonts w:ascii="Segoe UI" w:hAnsi="Segoe UI" w:cs="Segoe UI"/>
                <w:sz w:val="24"/>
                <w:szCs w:val="24"/>
              </w:rPr>
              <w:t> </w:t>
            </w:r>
          </w:p>
        </w:tc>
        <w:tc>
          <w:tcPr>
            <w:tcW w:w="3180" w:type="dxa"/>
            <w:tcBorders>
              <w:top w:val="single" w:sz="6" w:space="0" w:color="auto"/>
              <w:left w:val="nil"/>
              <w:bottom w:val="single" w:sz="6" w:space="0" w:color="auto"/>
              <w:right w:val="single" w:sz="6" w:space="0" w:color="auto"/>
            </w:tcBorders>
            <w:hideMark/>
          </w:tcPr>
          <w:p w14:paraId="2CD77DF7"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b/>
                <w:bCs/>
                <w:sz w:val="24"/>
                <w:szCs w:val="24"/>
              </w:rPr>
              <w:t>Platform </w:t>
            </w:r>
            <w:r w:rsidRPr="00215CBD">
              <w:rPr>
                <w:rFonts w:ascii="Arial" w:hAnsi="Arial" w:cs="Arial"/>
                <w:sz w:val="24"/>
                <w:szCs w:val="24"/>
              </w:rPr>
              <w:t> </w:t>
            </w:r>
          </w:p>
        </w:tc>
        <w:tc>
          <w:tcPr>
            <w:tcW w:w="3465" w:type="dxa"/>
            <w:tcBorders>
              <w:top w:val="single" w:sz="6" w:space="0" w:color="auto"/>
              <w:left w:val="nil"/>
              <w:bottom w:val="single" w:sz="6" w:space="0" w:color="auto"/>
              <w:right w:val="single" w:sz="6" w:space="0" w:color="auto"/>
            </w:tcBorders>
            <w:hideMark/>
          </w:tcPr>
          <w:p w14:paraId="62083110" w14:textId="77777777" w:rsidR="00462987" w:rsidRPr="00215CBD" w:rsidRDefault="00462987">
            <w:pPr>
              <w:spacing w:after="0" w:line="240" w:lineRule="auto"/>
              <w:ind w:left="720"/>
              <w:jc w:val="both"/>
              <w:textAlignment w:val="baseline"/>
              <w:rPr>
                <w:rFonts w:ascii="Segoe UI" w:hAnsi="Segoe UI" w:cs="Segoe UI"/>
                <w:sz w:val="18"/>
                <w:szCs w:val="18"/>
              </w:rPr>
            </w:pPr>
            <w:r w:rsidRPr="00215CBD">
              <w:rPr>
                <w:rFonts w:ascii="Arial" w:hAnsi="Arial" w:cs="Arial"/>
                <w:b/>
                <w:bCs/>
                <w:sz w:val="24"/>
                <w:szCs w:val="24"/>
              </w:rPr>
              <w:t>Mission Type</w:t>
            </w:r>
            <w:r w:rsidRPr="00215CBD">
              <w:rPr>
                <w:rFonts w:ascii="Segoe UI" w:hAnsi="Segoe UI" w:cs="Segoe UI"/>
                <w:b/>
                <w:bCs/>
                <w:sz w:val="24"/>
                <w:szCs w:val="24"/>
              </w:rPr>
              <w:t>​</w:t>
            </w:r>
            <w:r w:rsidRPr="00215CBD">
              <w:rPr>
                <w:rFonts w:ascii="Segoe UI" w:hAnsi="Segoe UI" w:cs="Segoe UI"/>
                <w:sz w:val="24"/>
                <w:szCs w:val="24"/>
              </w:rPr>
              <w:t> </w:t>
            </w:r>
          </w:p>
        </w:tc>
      </w:tr>
      <w:tr w:rsidR="00462987" w:rsidRPr="00215CBD" w14:paraId="6DFC53CD" w14:textId="77777777" w:rsidTr="00462987">
        <w:trPr>
          <w:trHeight w:val="405"/>
        </w:trPr>
        <w:tc>
          <w:tcPr>
            <w:tcW w:w="2340" w:type="dxa"/>
            <w:tcBorders>
              <w:top w:val="nil"/>
              <w:left w:val="single" w:sz="6" w:space="0" w:color="auto"/>
              <w:bottom w:val="single" w:sz="6" w:space="0" w:color="auto"/>
              <w:right w:val="single" w:sz="6" w:space="0" w:color="auto"/>
            </w:tcBorders>
            <w:hideMark/>
          </w:tcPr>
          <w:p w14:paraId="4A6B08E3"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Air</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0740C269"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A400 </w:t>
            </w:r>
          </w:p>
        </w:tc>
        <w:tc>
          <w:tcPr>
            <w:tcW w:w="3465" w:type="dxa"/>
            <w:tcBorders>
              <w:top w:val="nil"/>
              <w:left w:val="nil"/>
              <w:bottom w:val="single" w:sz="6" w:space="0" w:color="auto"/>
              <w:right w:val="single" w:sz="6" w:space="0" w:color="auto"/>
            </w:tcBorders>
            <w:hideMark/>
          </w:tcPr>
          <w:p w14:paraId="5A6EF6BB"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Air Support - ISTAR</w:t>
            </w:r>
            <w:r w:rsidRPr="00215CBD">
              <w:rPr>
                <w:rFonts w:ascii="Segoe UI" w:hAnsi="Segoe UI" w:cs="Segoe UI"/>
                <w:color w:val="000000"/>
                <w:sz w:val="24"/>
                <w:szCs w:val="24"/>
              </w:rPr>
              <w:t>​ </w:t>
            </w:r>
          </w:p>
        </w:tc>
      </w:tr>
      <w:tr w:rsidR="00462987" w:rsidRPr="00215CBD" w14:paraId="3094BDD5" w14:textId="77777777" w:rsidTr="00462987">
        <w:trPr>
          <w:trHeight w:val="405"/>
        </w:trPr>
        <w:tc>
          <w:tcPr>
            <w:tcW w:w="2340" w:type="dxa"/>
            <w:tcBorders>
              <w:top w:val="nil"/>
              <w:left w:val="single" w:sz="6" w:space="0" w:color="auto"/>
              <w:bottom w:val="single" w:sz="6" w:space="0" w:color="auto"/>
              <w:right w:val="single" w:sz="6" w:space="0" w:color="auto"/>
            </w:tcBorders>
            <w:hideMark/>
          </w:tcPr>
          <w:p w14:paraId="0427C095"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Air</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0413D732"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Typhoon </w:t>
            </w:r>
          </w:p>
        </w:tc>
        <w:tc>
          <w:tcPr>
            <w:tcW w:w="3465" w:type="dxa"/>
            <w:tcBorders>
              <w:top w:val="nil"/>
              <w:left w:val="nil"/>
              <w:bottom w:val="single" w:sz="6" w:space="0" w:color="auto"/>
              <w:right w:val="single" w:sz="6" w:space="0" w:color="auto"/>
            </w:tcBorders>
            <w:hideMark/>
          </w:tcPr>
          <w:p w14:paraId="08333C16"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 xml:space="preserve">Air </w:t>
            </w:r>
            <w:proofErr w:type="gramStart"/>
            <w:r w:rsidRPr="00215CBD">
              <w:rPr>
                <w:rFonts w:ascii="Arial" w:hAnsi="Arial" w:cs="Arial"/>
                <w:color w:val="000000"/>
                <w:sz w:val="24"/>
                <w:szCs w:val="24"/>
              </w:rPr>
              <w:t>Support  -</w:t>
            </w:r>
            <w:proofErr w:type="gramEnd"/>
            <w:r w:rsidRPr="00215CBD">
              <w:rPr>
                <w:rFonts w:ascii="Arial" w:hAnsi="Arial" w:cs="Arial"/>
                <w:color w:val="000000"/>
                <w:sz w:val="24"/>
                <w:szCs w:val="24"/>
              </w:rPr>
              <w:t xml:space="preserve"> Fighter</w:t>
            </w:r>
            <w:r w:rsidRPr="00215CBD">
              <w:rPr>
                <w:rFonts w:ascii="Segoe UI" w:hAnsi="Segoe UI" w:cs="Segoe UI"/>
                <w:color w:val="000000"/>
                <w:sz w:val="24"/>
                <w:szCs w:val="24"/>
              </w:rPr>
              <w:t>​ </w:t>
            </w:r>
          </w:p>
        </w:tc>
      </w:tr>
      <w:tr w:rsidR="00462987" w:rsidRPr="00215CBD" w14:paraId="5C529682" w14:textId="77777777" w:rsidTr="00462987">
        <w:trPr>
          <w:trHeight w:val="405"/>
        </w:trPr>
        <w:tc>
          <w:tcPr>
            <w:tcW w:w="2340" w:type="dxa"/>
            <w:tcBorders>
              <w:top w:val="nil"/>
              <w:left w:val="single" w:sz="6" w:space="0" w:color="auto"/>
              <w:bottom w:val="single" w:sz="6" w:space="0" w:color="auto"/>
              <w:right w:val="single" w:sz="6" w:space="0" w:color="auto"/>
            </w:tcBorders>
            <w:hideMark/>
          </w:tcPr>
          <w:p w14:paraId="554363CD"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Unmanned Air</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15589DFF"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Protector </w:t>
            </w:r>
          </w:p>
        </w:tc>
        <w:tc>
          <w:tcPr>
            <w:tcW w:w="3465" w:type="dxa"/>
            <w:tcBorders>
              <w:top w:val="nil"/>
              <w:left w:val="nil"/>
              <w:bottom w:val="single" w:sz="6" w:space="0" w:color="auto"/>
              <w:right w:val="single" w:sz="6" w:space="0" w:color="auto"/>
            </w:tcBorders>
            <w:hideMark/>
          </w:tcPr>
          <w:p w14:paraId="03B1F00B"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Unmanned Air - Combat</w:t>
            </w:r>
            <w:r w:rsidRPr="00215CBD">
              <w:rPr>
                <w:rFonts w:ascii="Segoe UI" w:hAnsi="Segoe UI" w:cs="Segoe UI"/>
                <w:color w:val="000000"/>
                <w:sz w:val="24"/>
                <w:szCs w:val="24"/>
              </w:rPr>
              <w:t>​ </w:t>
            </w:r>
          </w:p>
        </w:tc>
      </w:tr>
      <w:tr w:rsidR="00462987" w:rsidRPr="00215CBD" w14:paraId="79F89BAF" w14:textId="77777777" w:rsidTr="00462987">
        <w:trPr>
          <w:trHeight w:val="405"/>
        </w:trPr>
        <w:tc>
          <w:tcPr>
            <w:tcW w:w="2340" w:type="dxa"/>
            <w:tcBorders>
              <w:top w:val="nil"/>
              <w:left w:val="single" w:sz="6" w:space="0" w:color="auto"/>
              <w:bottom w:val="single" w:sz="6" w:space="0" w:color="auto"/>
              <w:right w:val="single" w:sz="6" w:space="0" w:color="auto"/>
            </w:tcBorders>
            <w:hideMark/>
          </w:tcPr>
          <w:p w14:paraId="6764E220"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Air</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2443CADB"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Apache</w:t>
            </w:r>
            <w:r w:rsidRPr="00215CBD">
              <w:rPr>
                <w:rFonts w:ascii="Segoe UI" w:hAnsi="Segoe UI" w:cs="Segoe UI"/>
                <w:color w:val="000000"/>
                <w:sz w:val="24"/>
                <w:szCs w:val="24"/>
              </w:rPr>
              <w:t>​ </w:t>
            </w:r>
          </w:p>
        </w:tc>
        <w:tc>
          <w:tcPr>
            <w:tcW w:w="3465" w:type="dxa"/>
            <w:tcBorders>
              <w:top w:val="nil"/>
              <w:left w:val="nil"/>
              <w:bottom w:val="single" w:sz="6" w:space="0" w:color="auto"/>
              <w:right w:val="single" w:sz="6" w:space="0" w:color="auto"/>
            </w:tcBorders>
            <w:hideMark/>
          </w:tcPr>
          <w:p w14:paraId="57C9F63E"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Air Support - Fighter (Rotary)</w:t>
            </w:r>
            <w:r w:rsidRPr="00215CBD">
              <w:rPr>
                <w:rFonts w:ascii="Segoe UI" w:hAnsi="Segoe UI" w:cs="Segoe UI"/>
                <w:color w:val="000000"/>
                <w:sz w:val="24"/>
                <w:szCs w:val="24"/>
              </w:rPr>
              <w:t>​ </w:t>
            </w:r>
          </w:p>
        </w:tc>
      </w:tr>
      <w:tr w:rsidR="00462987" w:rsidRPr="00215CBD" w14:paraId="23268259" w14:textId="77777777" w:rsidTr="00462987">
        <w:trPr>
          <w:trHeight w:val="405"/>
        </w:trPr>
        <w:tc>
          <w:tcPr>
            <w:tcW w:w="2340" w:type="dxa"/>
            <w:tcBorders>
              <w:top w:val="nil"/>
              <w:left w:val="single" w:sz="6" w:space="0" w:color="auto"/>
              <w:bottom w:val="single" w:sz="6" w:space="0" w:color="auto"/>
              <w:right w:val="single" w:sz="6" w:space="0" w:color="auto"/>
            </w:tcBorders>
            <w:hideMark/>
          </w:tcPr>
          <w:p w14:paraId="51798FBE"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Weapon</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3F8C5FF0"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SPEAR (Cap 5) </w:t>
            </w:r>
          </w:p>
        </w:tc>
        <w:tc>
          <w:tcPr>
            <w:tcW w:w="3465" w:type="dxa"/>
            <w:tcBorders>
              <w:top w:val="nil"/>
              <w:left w:val="nil"/>
              <w:bottom w:val="single" w:sz="6" w:space="0" w:color="auto"/>
              <w:right w:val="single" w:sz="6" w:space="0" w:color="auto"/>
            </w:tcBorders>
            <w:hideMark/>
          </w:tcPr>
          <w:p w14:paraId="074953F5"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Precision Guided - Missile</w:t>
            </w:r>
            <w:r w:rsidRPr="00215CBD">
              <w:rPr>
                <w:rFonts w:ascii="Segoe UI" w:hAnsi="Segoe UI" w:cs="Segoe UI"/>
                <w:color w:val="000000"/>
                <w:sz w:val="24"/>
                <w:szCs w:val="24"/>
              </w:rPr>
              <w:t>​ </w:t>
            </w:r>
          </w:p>
        </w:tc>
      </w:tr>
      <w:tr w:rsidR="00462987" w:rsidRPr="00215CBD" w14:paraId="114FA095" w14:textId="77777777" w:rsidTr="00462987">
        <w:trPr>
          <w:trHeight w:val="405"/>
        </w:trPr>
        <w:tc>
          <w:tcPr>
            <w:tcW w:w="2340" w:type="dxa"/>
            <w:tcBorders>
              <w:top w:val="nil"/>
              <w:left w:val="single" w:sz="6" w:space="0" w:color="auto"/>
              <w:bottom w:val="single" w:sz="6" w:space="0" w:color="auto"/>
              <w:right w:val="single" w:sz="6" w:space="0" w:color="auto"/>
            </w:tcBorders>
            <w:hideMark/>
          </w:tcPr>
          <w:p w14:paraId="1763477B"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Maritime</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56BA0788"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RFA – Argus, LSL/LSD/LPD </w:t>
            </w:r>
          </w:p>
        </w:tc>
        <w:tc>
          <w:tcPr>
            <w:tcW w:w="3465" w:type="dxa"/>
            <w:tcBorders>
              <w:top w:val="nil"/>
              <w:left w:val="nil"/>
              <w:bottom w:val="single" w:sz="6" w:space="0" w:color="auto"/>
              <w:right w:val="single" w:sz="6" w:space="0" w:color="auto"/>
            </w:tcBorders>
            <w:hideMark/>
          </w:tcPr>
          <w:p w14:paraId="39BFE20B"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Surface Vessel - RFA </w:t>
            </w:r>
          </w:p>
        </w:tc>
      </w:tr>
      <w:tr w:rsidR="00462987" w:rsidRPr="00215CBD" w14:paraId="5381B7C4" w14:textId="77777777" w:rsidTr="00462987">
        <w:trPr>
          <w:trHeight w:val="630"/>
        </w:trPr>
        <w:tc>
          <w:tcPr>
            <w:tcW w:w="2340" w:type="dxa"/>
            <w:tcBorders>
              <w:top w:val="nil"/>
              <w:left w:val="single" w:sz="6" w:space="0" w:color="auto"/>
              <w:bottom w:val="single" w:sz="6" w:space="0" w:color="auto"/>
              <w:right w:val="single" w:sz="6" w:space="0" w:color="auto"/>
            </w:tcBorders>
            <w:hideMark/>
          </w:tcPr>
          <w:p w14:paraId="36D02CC7"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Maritime</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6B528E0E"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Type 26 </w:t>
            </w:r>
          </w:p>
        </w:tc>
        <w:tc>
          <w:tcPr>
            <w:tcW w:w="3465" w:type="dxa"/>
            <w:tcBorders>
              <w:top w:val="nil"/>
              <w:left w:val="nil"/>
              <w:bottom w:val="single" w:sz="6" w:space="0" w:color="auto"/>
              <w:right w:val="single" w:sz="6" w:space="0" w:color="auto"/>
            </w:tcBorders>
            <w:hideMark/>
          </w:tcPr>
          <w:p w14:paraId="59209F07"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Surface Vessel - Frigate </w:t>
            </w:r>
          </w:p>
        </w:tc>
      </w:tr>
      <w:tr w:rsidR="00462987" w:rsidRPr="00215CBD" w14:paraId="7E378C8D" w14:textId="77777777" w:rsidTr="00462987">
        <w:trPr>
          <w:trHeight w:val="405"/>
        </w:trPr>
        <w:tc>
          <w:tcPr>
            <w:tcW w:w="2340" w:type="dxa"/>
            <w:tcBorders>
              <w:top w:val="nil"/>
              <w:left w:val="single" w:sz="6" w:space="0" w:color="auto"/>
              <w:bottom w:val="single" w:sz="6" w:space="0" w:color="auto"/>
              <w:right w:val="single" w:sz="6" w:space="0" w:color="auto"/>
            </w:tcBorders>
            <w:hideMark/>
          </w:tcPr>
          <w:p w14:paraId="3273CD72"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Maritime</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1F9D4FD4"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QE </w:t>
            </w:r>
          </w:p>
        </w:tc>
        <w:tc>
          <w:tcPr>
            <w:tcW w:w="3465" w:type="dxa"/>
            <w:tcBorders>
              <w:top w:val="nil"/>
              <w:left w:val="nil"/>
              <w:bottom w:val="single" w:sz="6" w:space="0" w:color="auto"/>
              <w:right w:val="single" w:sz="6" w:space="0" w:color="auto"/>
            </w:tcBorders>
            <w:hideMark/>
          </w:tcPr>
          <w:p w14:paraId="710C4171"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Surface Vessel - Carrier </w:t>
            </w:r>
          </w:p>
        </w:tc>
      </w:tr>
      <w:tr w:rsidR="00462987" w:rsidRPr="00215CBD" w14:paraId="51D20E55" w14:textId="77777777" w:rsidTr="00462987">
        <w:trPr>
          <w:trHeight w:val="405"/>
        </w:trPr>
        <w:tc>
          <w:tcPr>
            <w:tcW w:w="2340" w:type="dxa"/>
            <w:tcBorders>
              <w:top w:val="nil"/>
              <w:left w:val="single" w:sz="6" w:space="0" w:color="auto"/>
              <w:bottom w:val="single" w:sz="6" w:space="0" w:color="auto"/>
              <w:right w:val="single" w:sz="6" w:space="0" w:color="auto"/>
            </w:tcBorders>
            <w:hideMark/>
          </w:tcPr>
          <w:p w14:paraId="3417EAD8"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Land</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1499306C"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AJAX</w:t>
            </w:r>
            <w:r w:rsidRPr="00215CBD">
              <w:rPr>
                <w:rFonts w:ascii="Segoe UI" w:hAnsi="Segoe UI" w:cs="Segoe UI"/>
                <w:color w:val="000000"/>
                <w:sz w:val="24"/>
                <w:szCs w:val="24"/>
              </w:rPr>
              <w:t>​ </w:t>
            </w:r>
          </w:p>
        </w:tc>
        <w:tc>
          <w:tcPr>
            <w:tcW w:w="3465" w:type="dxa"/>
            <w:tcBorders>
              <w:top w:val="nil"/>
              <w:left w:val="nil"/>
              <w:bottom w:val="single" w:sz="6" w:space="0" w:color="auto"/>
              <w:right w:val="single" w:sz="6" w:space="0" w:color="auto"/>
            </w:tcBorders>
            <w:hideMark/>
          </w:tcPr>
          <w:p w14:paraId="53E34B71"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Armoured Combat</w:t>
            </w:r>
            <w:r w:rsidRPr="00215CBD">
              <w:rPr>
                <w:rFonts w:ascii="Segoe UI" w:hAnsi="Segoe UI" w:cs="Segoe UI"/>
                <w:color w:val="000000"/>
                <w:sz w:val="24"/>
                <w:szCs w:val="24"/>
              </w:rPr>
              <w:t>​ </w:t>
            </w:r>
          </w:p>
        </w:tc>
      </w:tr>
      <w:tr w:rsidR="00462987" w:rsidRPr="00215CBD" w14:paraId="7681EC90" w14:textId="77777777" w:rsidTr="00462987">
        <w:trPr>
          <w:trHeight w:val="405"/>
        </w:trPr>
        <w:tc>
          <w:tcPr>
            <w:tcW w:w="2340" w:type="dxa"/>
            <w:tcBorders>
              <w:top w:val="nil"/>
              <w:left w:val="single" w:sz="6" w:space="0" w:color="auto"/>
              <w:bottom w:val="single" w:sz="6" w:space="0" w:color="auto"/>
              <w:right w:val="single" w:sz="6" w:space="0" w:color="auto"/>
            </w:tcBorders>
            <w:hideMark/>
          </w:tcPr>
          <w:p w14:paraId="027CBC62"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Land</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0653A57E"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CRENIC </w:t>
            </w:r>
          </w:p>
        </w:tc>
        <w:tc>
          <w:tcPr>
            <w:tcW w:w="3465" w:type="dxa"/>
            <w:tcBorders>
              <w:top w:val="nil"/>
              <w:left w:val="nil"/>
              <w:bottom w:val="single" w:sz="6" w:space="0" w:color="auto"/>
              <w:right w:val="single" w:sz="6" w:space="0" w:color="auto"/>
            </w:tcBorders>
            <w:hideMark/>
          </w:tcPr>
          <w:p w14:paraId="5200747E"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EW </w:t>
            </w:r>
          </w:p>
        </w:tc>
      </w:tr>
      <w:tr w:rsidR="00462987" w:rsidRPr="00215CBD" w14:paraId="325E247A" w14:textId="77777777" w:rsidTr="00462987">
        <w:trPr>
          <w:trHeight w:val="585"/>
        </w:trPr>
        <w:tc>
          <w:tcPr>
            <w:tcW w:w="2340" w:type="dxa"/>
            <w:tcBorders>
              <w:top w:val="nil"/>
              <w:left w:val="single" w:sz="6" w:space="0" w:color="auto"/>
              <w:bottom w:val="single" w:sz="6" w:space="0" w:color="auto"/>
              <w:right w:val="single" w:sz="6" w:space="0" w:color="auto"/>
            </w:tcBorders>
            <w:hideMark/>
          </w:tcPr>
          <w:p w14:paraId="715D4952"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Dismounted Infantry</w:t>
            </w:r>
            <w:r w:rsidRPr="00215CBD">
              <w:rPr>
                <w:rFonts w:ascii="Segoe UI" w:hAnsi="Segoe UI" w:cs="Segoe UI"/>
                <w:color w:val="000000"/>
                <w:sz w:val="24"/>
                <w:szCs w:val="24"/>
              </w:rPr>
              <w:t>​ </w:t>
            </w:r>
          </w:p>
        </w:tc>
        <w:tc>
          <w:tcPr>
            <w:tcW w:w="3180" w:type="dxa"/>
            <w:tcBorders>
              <w:top w:val="nil"/>
              <w:left w:val="nil"/>
              <w:bottom w:val="single" w:sz="6" w:space="0" w:color="auto"/>
              <w:right w:val="single" w:sz="6" w:space="0" w:color="auto"/>
            </w:tcBorders>
            <w:hideMark/>
          </w:tcPr>
          <w:p w14:paraId="22D2B61E"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DSA</w:t>
            </w:r>
            <w:r w:rsidRPr="00215CBD">
              <w:rPr>
                <w:rFonts w:ascii="Segoe UI" w:hAnsi="Segoe UI" w:cs="Segoe UI"/>
                <w:color w:val="000000"/>
                <w:sz w:val="24"/>
                <w:szCs w:val="24"/>
              </w:rPr>
              <w:t>​ </w:t>
            </w:r>
          </w:p>
        </w:tc>
        <w:tc>
          <w:tcPr>
            <w:tcW w:w="3465" w:type="dxa"/>
            <w:tcBorders>
              <w:top w:val="nil"/>
              <w:left w:val="nil"/>
              <w:bottom w:val="single" w:sz="6" w:space="0" w:color="auto"/>
              <w:right w:val="single" w:sz="6" w:space="0" w:color="auto"/>
            </w:tcBorders>
            <w:hideMark/>
          </w:tcPr>
          <w:p w14:paraId="08A162F6" w14:textId="77777777" w:rsidR="00462987" w:rsidRPr="00215CBD" w:rsidRDefault="00462987">
            <w:pPr>
              <w:spacing w:after="0" w:line="240" w:lineRule="auto"/>
              <w:jc w:val="both"/>
              <w:textAlignment w:val="baseline"/>
              <w:rPr>
                <w:rFonts w:ascii="Segoe UI" w:hAnsi="Segoe UI" w:cs="Segoe UI"/>
                <w:sz w:val="18"/>
                <w:szCs w:val="18"/>
              </w:rPr>
            </w:pPr>
            <w:r w:rsidRPr="00215CBD">
              <w:rPr>
                <w:rFonts w:ascii="Arial" w:hAnsi="Arial" w:cs="Arial"/>
                <w:color w:val="000000"/>
                <w:sz w:val="24"/>
                <w:szCs w:val="24"/>
              </w:rPr>
              <w:t>Portable - Situation Awareness</w:t>
            </w:r>
            <w:r w:rsidRPr="00215CBD">
              <w:rPr>
                <w:rFonts w:ascii="Segoe UI" w:hAnsi="Segoe UI" w:cs="Segoe UI"/>
                <w:color w:val="000000"/>
                <w:sz w:val="24"/>
                <w:szCs w:val="24"/>
              </w:rPr>
              <w:t>​ </w:t>
            </w:r>
          </w:p>
        </w:tc>
      </w:tr>
    </w:tbl>
    <w:p w14:paraId="60AA1D22" w14:textId="77777777" w:rsidR="00462987" w:rsidRPr="00215CBD" w:rsidRDefault="00462987" w:rsidP="00462987">
      <w:pPr>
        <w:rPr>
          <w:rFonts w:ascii="Arial" w:hAnsi="Arial" w:cs="Arial"/>
        </w:rPr>
      </w:pPr>
    </w:p>
    <w:p w14:paraId="792C7FC2" w14:textId="77777777" w:rsidR="00462987" w:rsidRPr="00215CBD" w:rsidRDefault="00462987" w:rsidP="00462987">
      <w:pPr>
        <w:rPr>
          <w:rFonts w:ascii="Arial" w:hAnsi="Arial" w:cs="Arial"/>
          <w:b/>
          <w:sz w:val="24"/>
          <w:szCs w:val="32"/>
        </w:rPr>
      </w:pPr>
      <w:r w:rsidRPr="00215CBD">
        <w:rPr>
          <w:rFonts w:ascii="Arial" w:hAnsi="Arial" w:cs="Arial"/>
        </w:rPr>
        <w:br w:type="page"/>
      </w:r>
    </w:p>
    <w:p w14:paraId="3B2E3096" w14:textId="77777777" w:rsidR="00462987" w:rsidRPr="00215CBD" w:rsidRDefault="00462987" w:rsidP="00462987">
      <w:pPr>
        <w:pStyle w:val="Heading1"/>
        <w:numPr>
          <w:ilvl w:val="0"/>
          <w:numId w:val="2"/>
        </w:numPr>
        <w:rPr>
          <w:rFonts w:cs="Arial"/>
        </w:rPr>
      </w:pPr>
      <w:bookmarkStart w:id="118" w:name="_Toc108099170"/>
      <w:r w:rsidRPr="00215CBD">
        <w:rPr>
          <w:rFonts w:cs="Arial"/>
        </w:rPr>
        <w:lastRenderedPageBreak/>
        <w:t>Annex F – Acronym/Abbreviation List</w:t>
      </w:r>
      <w:bookmarkEnd w:id="118"/>
    </w:p>
    <w:p w14:paraId="760AAEC0" w14:textId="77777777" w:rsidR="00462987" w:rsidRPr="00215CBD" w:rsidRDefault="00462987" w:rsidP="00462987">
      <w:pPr>
        <w:rPr>
          <w:rFonts w:ascii="Arial" w:hAnsi="Arial" w:cs="Arial"/>
        </w:rPr>
      </w:pP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8"/>
        <w:gridCol w:w="5884"/>
        <w:gridCol w:w="1293"/>
      </w:tblGrid>
      <w:tr w:rsidR="00462987" w:rsidRPr="00215CBD" w14:paraId="68D7549A"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12DEE7CD" w14:textId="77777777" w:rsidR="00462987" w:rsidRPr="00215CBD" w:rsidRDefault="00462987">
            <w:pPr>
              <w:rPr>
                <w:rFonts w:ascii="Arial" w:hAnsi="Arial" w:cs="Arial"/>
              </w:rPr>
            </w:pPr>
            <w:r w:rsidRPr="00215CBD">
              <w:rPr>
                <w:rFonts w:ascii="Arial" w:hAnsi="Arial" w:cs="Arial"/>
              </w:rPr>
              <w:t> </w:t>
            </w:r>
          </w:p>
        </w:tc>
        <w:tc>
          <w:tcPr>
            <w:tcW w:w="5884" w:type="dxa"/>
            <w:tcBorders>
              <w:top w:val="single" w:sz="6" w:space="0" w:color="auto"/>
              <w:left w:val="nil"/>
              <w:bottom w:val="single" w:sz="6" w:space="0" w:color="auto"/>
              <w:right w:val="single" w:sz="6" w:space="0" w:color="auto"/>
            </w:tcBorders>
            <w:vAlign w:val="center"/>
            <w:hideMark/>
          </w:tcPr>
          <w:p w14:paraId="0C6F5441" w14:textId="77777777" w:rsidR="00462987" w:rsidRPr="00215CBD" w:rsidRDefault="00462987">
            <w:pPr>
              <w:rPr>
                <w:rFonts w:ascii="Arial" w:hAnsi="Arial" w:cs="Arial"/>
              </w:rPr>
            </w:pPr>
            <w:r w:rsidRPr="00215CBD">
              <w:rPr>
                <w:rFonts w:ascii="Arial" w:hAnsi="Arial" w:cs="Arial"/>
                <w:b/>
                <w:bCs/>
              </w:rPr>
              <w:t>Definition</w:t>
            </w:r>
            <w:r w:rsidRPr="00215CBD">
              <w:rPr>
                <w:rFonts w:ascii="Arial" w:hAnsi="Arial" w:cs="Arial"/>
              </w:rPr>
              <w:t> </w:t>
            </w:r>
          </w:p>
        </w:tc>
        <w:tc>
          <w:tcPr>
            <w:tcW w:w="1293" w:type="dxa"/>
            <w:tcBorders>
              <w:top w:val="single" w:sz="6" w:space="0" w:color="auto"/>
              <w:left w:val="nil"/>
              <w:bottom w:val="single" w:sz="6" w:space="0" w:color="auto"/>
              <w:right w:val="single" w:sz="6" w:space="0" w:color="auto"/>
            </w:tcBorders>
            <w:vAlign w:val="center"/>
            <w:hideMark/>
          </w:tcPr>
          <w:p w14:paraId="25FFFE9B" w14:textId="77777777" w:rsidR="00462987" w:rsidRPr="00215CBD" w:rsidRDefault="00462987">
            <w:pPr>
              <w:rPr>
                <w:rFonts w:ascii="Arial" w:hAnsi="Arial" w:cs="Arial"/>
                <w:sz w:val="18"/>
                <w:szCs w:val="18"/>
              </w:rPr>
            </w:pPr>
            <w:r w:rsidRPr="00215CBD">
              <w:rPr>
                <w:rFonts w:ascii="Arial" w:hAnsi="Arial" w:cs="Arial"/>
                <w:b/>
                <w:bCs/>
              </w:rPr>
              <w:t>Remarks</w:t>
            </w:r>
            <w:r w:rsidRPr="00215CBD">
              <w:rPr>
                <w:rFonts w:ascii="Arial" w:hAnsi="Arial" w:cs="Arial"/>
              </w:rPr>
              <w:t> </w:t>
            </w:r>
          </w:p>
        </w:tc>
      </w:tr>
      <w:tr w:rsidR="00462987" w:rsidRPr="00215CBD" w14:paraId="5AABF06A"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27D57F0C" w14:textId="77777777" w:rsidR="00462987" w:rsidRPr="00215CBD" w:rsidRDefault="00462987">
            <w:pPr>
              <w:rPr>
                <w:rFonts w:ascii="Arial" w:hAnsi="Arial" w:cs="Arial"/>
              </w:rPr>
            </w:pPr>
            <w:r w:rsidRPr="00215CBD">
              <w:rPr>
                <w:rFonts w:ascii="Arial" w:hAnsi="Arial" w:cs="Arial"/>
                <w:color w:val="000000"/>
              </w:rPr>
              <w:t>Alt Nav</w:t>
            </w:r>
          </w:p>
        </w:tc>
        <w:tc>
          <w:tcPr>
            <w:tcW w:w="5884" w:type="dxa"/>
            <w:tcBorders>
              <w:top w:val="single" w:sz="6" w:space="0" w:color="auto"/>
              <w:left w:val="nil"/>
              <w:bottom w:val="single" w:sz="6" w:space="0" w:color="auto"/>
              <w:right w:val="single" w:sz="6" w:space="0" w:color="auto"/>
            </w:tcBorders>
            <w:vAlign w:val="center"/>
            <w:hideMark/>
          </w:tcPr>
          <w:p w14:paraId="4477C6CD" w14:textId="77777777" w:rsidR="00462987" w:rsidRPr="00215CBD" w:rsidRDefault="00462987">
            <w:pPr>
              <w:rPr>
                <w:rFonts w:ascii="Arial" w:hAnsi="Arial" w:cs="Arial"/>
              </w:rPr>
            </w:pPr>
            <w:r w:rsidRPr="00215CBD">
              <w:rPr>
                <w:rFonts w:ascii="Arial" w:hAnsi="Arial" w:cs="Arial"/>
                <w:color w:val="000000"/>
              </w:rPr>
              <w:t>Alternative Navigation  </w:t>
            </w:r>
          </w:p>
        </w:tc>
        <w:tc>
          <w:tcPr>
            <w:tcW w:w="1293" w:type="dxa"/>
            <w:tcBorders>
              <w:top w:val="single" w:sz="6" w:space="0" w:color="auto"/>
              <w:left w:val="nil"/>
              <w:bottom w:val="single" w:sz="6" w:space="0" w:color="auto"/>
              <w:right w:val="single" w:sz="6" w:space="0" w:color="auto"/>
            </w:tcBorders>
            <w:vAlign w:val="center"/>
            <w:hideMark/>
          </w:tcPr>
          <w:p w14:paraId="42127F56" w14:textId="77777777" w:rsidR="00462987" w:rsidRPr="00215CBD" w:rsidRDefault="00462987">
            <w:pPr>
              <w:rPr>
                <w:rFonts w:ascii="Arial" w:hAnsi="Arial" w:cs="Arial"/>
                <w:sz w:val="18"/>
                <w:szCs w:val="18"/>
              </w:rPr>
            </w:pPr>
            <w:r w:rsidRPr="00215CBD">
              <w:rPr>
                <w:rFonts w:ascii="Arial" w:hAnsi="Arial" w:cs="Arial"/>
                <w:sz w:val="20"/>
                <w:szCs w:val="20"/>
              </w:rPr>
              <w:t> </w:t>
            </w:r>
          </w:p>
        </w:tc>
      </w:tr>
      <w:tr w:rsidR="00462987" w:rsidRPr="00215CBD" w14:paraId="77E6196E"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1132FB1C" w14:textId="77777777" w:rsidR="00462987" w:rsidRPr="00215CBD" w:rsidRDefault="00462987">
            <w:pPr>
              <w:rPr>
                <w:rFonts w:ascii="Arial" w:hAnsi="Arial" w:cs="Arial"/>
                <w:color w:val="000000"/>
              </w:rPr>
            </w:pPr>
            <w:r w:rsidRPr="00215CBD">
              <w:rPr>
                <w:rFonts w:ascii="Arial" w:hAnsi="Arial" w:cs="Arial"/>
                <w:color w:val="000000"/>
              </w:rPr>
              <w:t>ASPN</w:t>
            </w:r>
          </w:p>
        </w:tc>
        <w:tc>
          <w:tcPr>
            <w:tcW w:w="5884" w:type="dxa"/>
            <w:tcBorders>
              <w:top w:val="single" w:sz="6" w:space="0" w:color="auto"/>
              <w:left w:val="nil"/>
              <w:bottom w:val="single" w:sz="6" w:space="0" w:color="auto"/>
              <w:right w:val="single" w:sz="6" w:space="0" w:color="auto"/>
            </w:tcBorders>
            <w:vAlign w:val="center"/>
            <w:hideMark/>
          </w:tcPr>
          <w:p w14:paraId="6BD82A86" w14:textId="77777777" w:rsidR="00462987" w:rsidRPr="00215CBD" w:rsidRDefault="00462987">
            <w:pPr>
              <w:rPr>
                <w:rFonts w:ascii="Arial" w:hAnsi="Arial" w:cs="Arial"/>
                <w:color w:val="000000"/>
              </w:rPr>
            </w:pPr>
            <w:r w:rsidRPr="00215CBD">
              <w:rPr>
                <w:rFonts w:ascii="Arial" w:hAnsi="Arial" w:cs="Arial"/>
                <w:color w:val="000000"/>
              </w:rPr>
              <w:t xml:space="preserve">All-Source Position and Navigation </w:t>
            </w:r>
          </w:p>
        </w:tc>
        <w:tc>
          <w:tcPr>
            <w:tcW w:w="1293" w:type="dxa"/>
            <w:tcBorders>
              <w:top w:val="single" w:sz="6" w:space="0" w:color="auto"/>
              <w:left w:val="nil"/>
              <w:bottom w:val="single" w:sz="6" w:space="0" w:color="auto"/>
              <w:right w:val="single" w:sz="6" w:space="0" w:color="auto"/>
            </w:tcBorders>
            <w:vAlign w:val="center"/>
          </w:tcPr>
          <w:p w14:paraId="5EE45036" w14:textId="77777777" w:rsidR="00462987" w:rsidRPr="00215CBD" w:rsidRDefault="00462987">
            <w:pPr>
              <w:rPr>
                <w:rFonts w:ascii="Arial" w:hAnsi="Arial" w:cs="Arial"/>
                <w:sz w:val="20"/>
                <w:szCs w:val="20"/>
              </w:rPr>
            </w:pPr>
          </w:p>
        </w:tc>
      </w:tr>
      <w:tr w:rsidR="00462987" w:rsidRPr="00215CBD" w14:paraId="146B9C3B"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516A8DCA" w14:textId="77777777" w:rsidR="00462987" w:rsidRPr="00215CBD" w:rsidRDefault="00462987">
            <w:pPr>
              <w:rPr>
                <w:rFonts w:ascii="Arial" w:hAnsi="Arial" w:cs="Arial"/>
                <w:color w:val="000000"/>
              </w:rPr>
            </w:pPr>
            <w:r w:rsidRPr="00215CBD">
              <w:rPr>
                <w:rFonts w:ascii="Arial" w:hAnsi="Arial" w:cs="Arial"/>
                <w:color w:val="000000"/>
              </w:rPr>
              <w:t>DE&amp;S</w:t>
            </w:r>
          </w:p>
        </w:tc>
        <w:tc>
          <w:tcPr>
            <w:tcW w:w="5884" w:type="dxa"/>
            <w:tcBorders>
              <w:top w:val="single" w:sz="6" w:space="0" w:color="auto"/>
              <w:left w:val="nil"/>
              <w:bottom w:val="single" w:sz="6" w:space="0" w:color="auto"/>
              <w:right w:val="single" w:sz="6" w:space="0" w:color="auto"/>
            </w:tcBorders>
            <w:vAlign w:val="center"/>
            <w:hideMark/>
          </w:tcPr>
          <w:p w14:paraId="7FCE6FE5" w14:textId="77777777" w:rsidR="00462987" w:rsidRPr="00215CBD" w:rsidRDefault="00462987">
            <w:pPr>
              <w:rPr>
                <w:rFonts w:ascii="Arial" w:hAnsi="Arial" w:cs="Arial"/>
                <w:color w:val="000000"/>
              </w:rPr>
            </w:pPr>
            <w:r w:rsidRPr="00215CBD">
              <w:rPr>
                <w:rFonts w:ascii="Arial" w:hAnsi="Arial" w:cs="Arial"/>
                <w:color w:val="000000"/>
              </w:rPr>
              <w:t>Defence, Equipment and Support</w:t>
            </w:r>
          </w:p>
        </w:tc>
        <w:tc>
          <w:tcPr>
            <w:tcW w:w="1293" w:type="dxa"/>
            <w:tcBorders>
              <w:top w:val="single" w:sz="6" w:space="0" w:color="auto"/>
              <w:left w:val="nil"/>
              <w:bottom w:val="single" w:sz="6" w:space="0" w:color="auto"/>
              <w:right w:val="single" w:sz="6" w:space="0" w:color="auto"/>
            </w:tcBorders>
            <w:vAlign w:val="center"/>
          </w:tcPr>
          <w:p w14:paraId="2DA7AB83" w14:textId="77777777" w:rsidR="00462987" w:rsidRPr="00215CBD" w:rsidRDefault="00462987">
            <w:pPr>
              <w:rPr>
                <w:rFonts w:ascii="Arial" w:hAnsi="Arial" w:cs="Arial"/>
                <w:sz w:val="20"/>
                <w:szCs w:val="20"/>
              </w:rPr>
            </w:pPr>
          </w:p>
        </w:tc>
      </w:tr>
      <w:tr w:rsidR="00462987" w:rsidRPr="00215CBD" w14:paraId="0B26B53C"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7F553C87" w14:textId="77777777" w:rsidR="00462987" w:rsidRPr="00215CBD" w:rsidRDefault="00462987">
            <w:pPr>
              <w:rPr>
                <w:rFonts w:ascii="Arial" w:hAnsi="Arial" w:cs="Arial"/>
                <w:color w:val="000000"/>
              </w:rPr>
            </w:pPr>
            <w:r w:rsidRPr="00215CBD">
              <w:rPr>
                <w:rFonts w:ascii="Arial" w:hAnsi="Arial" w:cs="Arial"/>
                <w:color w:val="000000"/>
              </w:rPr>
              <w:t>DF</w:t>
            </w:r>
          </w:p>
        </w:tc>
        <w:tc>
          <w:tcPr>
            <w:tcW w:w="5884" w:type="dxa"/>
            <w:tcBorders>
              <w:top w:val="single" w:sz="6" w:space="0" w:color="auto"/>
              <w:left w:val="nil"/>
              <w:bottom w:val="single" w:sz="6" w:space="0" w:color="auto"/>
              <w:right w:val="single" w:sz="6" w:space="0" w:color="auto"/>
            </w:tcBorders>
            <w:vAlign w:val="center"/>
            <w:hideMark/>
          </w:tcPr>
          <w:p w14:paraId="03FFF09F" w14:textId="77777777" w:rsidR="00462987" w:rsidRPr="00215CBD" w:rsidRDefault="00462987">
            <w:pPr>
              <w:rPr>
                <w:rFonts w:ascii="Arial" w:hAnsi="Arial" w:cs="Arial"/>
                <w:color w:val="000000"/>
              </w:rPr>
            </w:pPr>
            <w:r w:rsidRPr="00215CBD">
              <w:rPr>
                <w:rFonts w:ascii="Arial" w:hAnsi="Arial" w:cs="Arial"/>
                <w:color w:val="000000"/>
              </w:rPr>
              <w:t>Data Fusion</w:t>
            </w:r>
          </w:p>
        </w:tc>
        <w:tc>
          <w:tcPr>
            <w:tcW w:w="1293" w:type="dxa"/>
            <w:tcBorders>
              <w:top w:val="single" w:sz="6" w:space="0" w:color="auto"/>
              <w:left w:val="nil"/>
              <w:bottom w:val="single" w:sz="6" w:space="0" w:color="auto"/>
              <w:right w:val="single" w:sz="6" w:space="0" w:color="auto"/>
            </w:tcBorders>
            <w:vAlign w:val="center"/>
          </w:tcPr>
          <w:p w14:paraId="0CBEB4B1" w14:textId="77777777" w:rsidR="00462987" w:rsidRPr="00215CBD" w:rsidRDefault="00462987">
            <w:pPr>
              <w:rPr>
                <w:rFonts w:ascii="Arial" w:hAnsi="Arial" w:cs="Arial"/>
                <w:sz w:val="20"/>
                <w:szCs w:val="20"/>
              </w:rPr>
            </w:pPr>
          </w:p>
        </w:tc>
      </w:tr>
      <w:tr w:rsidR="00462987" w:rsidRPr="00215CBD" w14:paraId="235D81A9"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6703647C" w14:textId="77777777" w:rsidR="00462987" w:rsidRPr="00215CBD" w:rsidRDefault="00462987">
            <w:pPr>
              <w:rPr>
                <w:rFonts w:ascii="Arial" w:hAnsi="Arial" w:cs="Arial"/>
                <w:color w:val="000000"/>
              </w:rPr>
            </w:pPr>
            <w:proofErr w:type="spellStart"/>
            <w:r w:rsidRPr="00215CBD">
              <w:rPr>
                <w:rFonts w:ascii="Arial" w:hAnsi="Arial" w:cs="Arial"/>
                <w:color w:val="000000"/>
              </w:rPr>
              <w:t>DoF</w:t>
            </w:r>
            <w:proofErr w:type="spellEnd"/>
          </w:p>
        </w:tc>
        <w:tc>
          <w:tcPr>
            <w:tcW w:w="5884" w:type="dxa"/>
            <w:tcBorders>
              <w:top w:val="single" w:sz="6" w:space="0" w:color="auto"/>
              <w:left w:val="nil"/>
              <w:bottom w:val="single" w:sz="6" w:space="0" w:color="auto"/>
              <w:right w:val="single" w:sz="6" w:space="0" w:color="auto"/>
            </w:tcBorders>
            <w:vAlign w:val="center"/>
            <w:hideMark/>
          </w:tcPr>
          <w:p w14:paraId="0832D0E7" w14:textId="77777777" w:rsidR="00462987" w:rsidRPr="00215CBD" w:rsidRDefault="00462987">
            <w:pPr>
              <w:rPr>
                <w:rFonts w:ascii="Arial" w:hAnsi="Arial" w:cs="Arial"/>
                <w:color w:val="000000"/>
              </w:rPr>
            </w:pPr>
            <w:r w:rsidRPr="00215CBD">
              <w:rPr>
                <w:rFonts w:ascii="Arial" w:hAnsi="Arial" w:cs="Arial"/>
                <w:color w:val="000000"/>
              </w:rPr>
              <w:t>Degrees of Freedom</w:t>
            </w:r>
          </w:p>
        </w:tc>
        <w:tc>
          <w:tcPr>
            <w:tcW w:w="1293" w:type="dxa"/>
            <w:tcBorders>
              <w:top w:val="single" w:sz="6" w:space="0" w:color="auto"/>
              <w:left w:val="nil"/>
              <w:bottom w:val="single" w:sz="6" w:space="0" w:color="auto"/>
              <w:right w:val="single" w:sz="6" w:space="0" w:color="auto"/>
            </w:tcBorders>
            <w:vAlign w:val="center"/>
          </w:tcPr>
          <w:p w14:paraId="2084D7F4" w14:textId="77777777" w:rsidR="00462987" w:rsidRPr="00215CBD" w:rsidRDefault="00462987">
            <w:pPr>
              <w:rPr>
                <w:rFonts w:ascii="Arial" w:hAnsi="Arial" w:cs="Arial"/>
                <w:sz w:val="20"/>
                <w:szCs w:val="20"/>
              </w:rPr>
            </w:pPr>
          </w:p>
        </w:tc>
      </w:tr>
      <w:tr w:rsidR="00462987" w:rsidRPr="00215CBD" w14:paraId="4337DD4C"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5543F7F3" w14:textId="77777777" w:rsidR="00462987" w:rsidRPr="00215CBD" w:rsidRDefault="00462987">
            <w:pPr>
              <w:rPr>
                <w:rFonts w:ascii="Arial" w:hAnsi="Arial" w:cs="Arial"/>
                <w:color w:val="000000"/>
              </w:rPr>
            </w:pPr>
            <w:r w:rsidRPr="00215CBD">
              <w:rPr>
                <w:rFonts w:ascii="Arial" w:hAnsi="Arial" w:cs="Arial"/>
                <w:color w:val="000000"/>
              </w:rPr>
              <w:t>Dstl</w:t>
            </w:r>
          </w:p>
        </w:tc>
        <w:tc>
          <w:tcPr>
            <w:tcW w:w="5884" w:type="dxa"/>
            <w:tcBorders>
              <w:top w:val="single" w:sz="6" w:space="0" w:color="auto"/>
              <w:left w:val="nil"/>
              <w:bottom w:val="single" w:sz="6" w:space="0" w:color="auto"/>
              <w:right w:val="single" w:sz="6" w:space="0" w:color="auto"/>
            </w:tcBorders>
            <w:vAlign w:val="center"/>
            <w:hideMark/>
          </w:tcPr>
          <w:p w14:paraId="2B8C1107" w14:textId="77777777" w:rsidR="00462987" w:rsidRPr="00215CBD" w:rsidRDefault="00462987">
            <w:pPr>
              <w:rPr>
                <w:rFonts w:ascii="Arial" w:hAnsi="Arial" w:cs="Arial"/>
                <w:color w:val="000000"/>
              </w:rPr>
            </w:pPr>
            <w:r w:rsidRPr="00215CBD">
              <w:rPr>
                <w:rFonts w:ascii="Arial" w:hAnsi="Arial" w:cs="Arial"/>
                <w:color w:val="000000"/>
              </w:rPr>
              <w:t xml:space="preserve">Defence, Science and Technology and Laboratory </w:t>
            </w:r>
          </w:p>
        </w:tc>
        <w:tc>
          <w:tcPr>
            <w:tcW w:w="1293" w:type="dxa"/>
            <w:tcBorders>
              <w:top w:val="single" w:sz="6" w:space="0" w:color="auto"/>
              <w:left w:val="nil"/>
              <w:bottom w:val="single" w:sz="6" w:space="0" w:color="auto"/>
              <w:right w:val="single" w:sz="6" w:space="0" w:color="auto"/>
            </w:tcBorders>
            <w:vAlign w:val="center"/>
          </w:tcPr>
          <w:p w14:paraId="3775F4AA" w14:textId="77777777" w:rsidR="00462987" w:rsidRPr="00215CBD" w:rsidRDefault="00462987">
            <w:pPr>
              <w:rPr>
                <w:rFonts w:ascii="Arial" w:hAnsi="Arial" w:cs="Arial"/>
                <w:sz w:val="20"/>
                <w:szCs w:val="20"/>
              </w:rPr>
            </w:pPr>
          </w:p>
        </w:tc>
      </w:tr>
      <w:tr w:rsidR="00462987" w:rsidRPr="00215CBD" w14:paraId="06BCB72B"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513187A6" w14:textId="77777777" w:rsidR="00462987" w:rsidRPr="00215CBD" w:rsidRDefault="00462987">
            <w:pPr>
              <w:rPr>
                <w:rFonts w:ascii="Arial" w:hAnsi="Arial" w:cs="Arial"/>
                <w:color w:val="000000"/>
              </w:rPr>
            </w:pPr>
            <w:r w:rsidRPr="00215CBD">
              <w:rPr>
                <w:rFonts w:ascii="Arial" w:hAnsi="Arial" w:cs="Arial"/>
                <w:color w:val="000000"/>
              </w:rPr>
              <w:t>EDP</w:t>
            </w:r>
          </w:p>
        </w:tc>
        <w:tc>
          <w:tcPr>
            <w:tcW w:w="5884" w:type="dxa"/>
            <w:tcBorders>
              <w:top w:val="single" w:sz="6" w:space="0" w:color="auto"/>
              <w:left w:val="nil"/>
              <w:bottom w:val="single" w:sz="6" w:space="0" w:color="auto"/>
              <w:right w:val="single" w:sz="6" w:space="0" w:color="auto"/>
            </w:tcBorders>
            <w:vAlign w:val="center"/>
            <w:hideMark/>
          </w:tcPr>
          <w:p w14:paraId="742DB961" w14:textId="77777777" w:rsidR="00462987" w:rsidRPr="00215CBD" w:rsidRDefault="00462987">
            <w:pPr>
              <w:rPr>
                <w:rFonts w:ascii="Arial" w:hAnsi="Arial" w:cs="Arial"/>
                <w:color w:val="000000"/>
              </w:rPr>
            </w:pPr>
            <w:r w:rsidRPr="00215CBD">
              <w:rPr>
                <w:rFonts w:ascii="Arial" w:hAnsi="Arial" w:cs="Arial"/>
                <w:color w:val="000000"/>
              </w:rPr>
              <w:t>Engineering Delivery Partner</w:t>
            </w:r>
          </w:p>
        </w:tc>
        <w:tc>
          <w:tcPr>
            <w:tcW w:w="1293" w:type="dxa"/>
            <w:tcBorders>
              <w:top w:val="single" w:sz="6" w:space="0" w:color="auto"/>
              <w:left w:val="nil"/>
              <w:bottom w:val="single" w:sz="6" w:space="0" w:color="auto"/>
              <w:right w:val="single" w:sz="6" w:space="0" w:color="auto"/>
            </w:tcBorders>
            <w:vAlign w:val="center"/>
          </w:tcPr>
          <w:p w14:paraId="192DA26C" w14:textId="77777777" w:rsidR="00462987" w:rsidRPr="00215CBD" w:rsidRDefault="00462987">
            <w:pPr>
              <w:rPr>
                <w:rFonts w:ascii="Arial" w:hAnsi="Arial" w:cs="Arial"/>
                <w:sz w:val="20"/>
                <w:szCs w:val="20"/>
              </w:rPr>
            </w:pPr>
          </w:p>
        </w:tc>
      </w:tr>
      <w:tr w:rsidR="00462987" w:rsidRPr="00215CBD" w14:paraId="27995821"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10CBAD5D" w14:textId="77777777" w:rsidR="00462987" w:rsidRPr="00215CBD" w:rsidRDefault="00462987">
            <w:pPr>
              <w:rPr>
                <w:rFonts w:ascii="Arial" w:hAnsi="Arial" w:cs="Arial"/>
                <w:color w:val="000000"/>
              </w:rPr>
            </w:pPr>
            <w:r w:rsidRPr="00215CBD">
              <w:rPr>
                <w:rFonts w:ascii="Arial" w:hAnsi="Arial" w:cs="Arial"/>
                <w:color w:val="000000"/>
              </w:rPr>
              <w:t>EGI</w:t>
            </w:r>
          </w:p>
        </w:tc>
        <w:tc>
          <w:tcPr>
            <w:tcW w:w="5884" w:type="dxa"/>
            <w:tcBorders>
              <w:top w:val="single" w:sz="6" w:space="0" w:color="auto"/>
              <w:left w:val="nil"/>
              <w:bottom w:val="single" w:sz="6" w:space="0" w:color="auto"/>
              <w:right w:val="single" w:sz="6" w:space="0" w:color="auto"/>
            </w:tcBorders>
            <w:vAlign w:val="center"/>
            <w:hideMark/>
          </w:tcPr>
          <w:p w14:paraId="70C679DC" w14:textId="77777777" w:rsidR="00462987" w:rsidRPr="00215CBD" w:rsidRDefault="00462987">
            <w:pPr>
              <w:rPr>
                <w:rFonts w:ascii="Arial" w:hAnsi="Arial" w:cs="Arial"/>
                <w:color w:val="000000"/>
              </w:rPr>
            </w:pPr>
            <w:r w:rsidRPr="00215CBD">
              <w:rPr>
                <w:rFonts w:ascii="Arial" w:hAnsi="Arial" w:cs="Arial"/>
                <w:color w:val="000000"/>
              </w:rPr>
              <w:t>Embedded GPS/INS</w:t>
            </w:r>
          </w:p>
        </w:tc>
        <w:tc>
          <w:tcPr>
            <w:tcW w:w="1293" w:type="dxa"/>
            <w:tcBorders>
              <w:top w:val="single" w:sz="6" w:space="0" w:color="auto"/>
              <w:left w:val="nil"/>
              <w:bottom w:val="single" w:sz="6" w:space="0" w:color="auto"/>
              <w:right w:val="single" w:sz="6" w:space="0" w:color="auto"/>
            </w:tcBorders>
            <w:vAlign w:val="center"/>
          </w:tcPr>
          <w:p w14:paraId="093DEC27" w14:textId="77777777" w:rsidR="00462987" w:rsidRPr="00215CBD" w:rsidRDefault="00462987">
            <w:pPr>
              <w:rPr>
                <w:rFonts w:ascii="Arial" w:hAnsi="Arial" w:cs="Arial"/>
                <w:sz w:val="20"/>
                <w:szCs w:val="20"/>
              </w:rPr>
            </w:pPr>
          </w:p>
        </w:tc>
      </w:tr>
      <w:tr w:rsidR="00462987" w:rsidRPr="00215CBD" w14:paraId="11A44496"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40D6BA29" w14:textId="77777777" w:rsidR="00462987" w:rsidRPr="00215CBD" w:rsidRDefault="00462987">
            <w:pPr>
              <w:rPr>
                <w:rFonts w:ascii="Arial" w:hAnsi="Arial" w:cs="Arial"/>
                <w:color w:val="000000"/>
              </w:rPr>
            </w:pPr>
            <w:r w:rsidRPr="00215CBD">
              <w:rPr>
                <w:rFonts w:ascii="Arial" w:hAnsi="Arial" w:cs="Arial"/>
                <w:color w:val="000000"/>
              </w:rPr>
              <w:t>GFE</w:t>
            </w:r>
          </w:p>
        </w:tc>
        <w:tc>
          <w:tcPr>
            <w:tcW w:w="5884" w:type="dxa"/>
            <w:tcBorders>
              <w:top w:val="single" w:sz="6" w:space="0" w:color="auto"/>
              <w:left w:val="nil"/>
              <w:bottom w:val="single" w:sz="6" w:space="0" w:color="auto"/>
              <w:right w:val="single" w:sz="6" w:space="0" w:color="auto"/>
            </w:tcBorders>
            <w:vAlign w:val="center"/>
            <w:hideMark/>
          </w:tcPr>
          <w:p w14:paraId="08B09E60" w14:textId="77777777" w:rsidR="00462987" w:rsidRPr="00215CBD" w:rsidRDefault="00462987">
            <w:pPr>
              <w:rPr>
                <w:rFonts w:ascii="Arial" w:hAnsi="Arial" w:cs="Arial"/>
                <w:color w:val="000000"/>
              </w:rPr>
            </w:pPr>
            <w:r w:rsidRPr="00215CBD">
              <w:rPr>
                <w:rFonts w:ascii="Arial" w:hAnsi="Arial" w:cs="Arial"/>
                <w:color w:val="000000"/>
              </w:rPr>
              <w:t>Government Funded Equipment</w:t>
            </w:r>
          </w:p>
        </w:tc>
        <w:tc>
          <w:tcPr>
            <w:tcW w:w="1293" w:type="dxa"/>
            <w:tcBorders>
              <w:top w:val="single" w:sz="6" w:space="0" w:color="auto"/>
              <w:left w:val="nil"/>
              <w:bottom w:val="single" w:sz="6" w:space="0" w:color="auto"/>
              <w:right w:val="single" w:sz="6" w:space="0" w:color="auto"/>
            </w:tcBorders>
            <w:vAlign w:val="center"/>
          </w:tcPr>
          <w:p w14:paraId="7AB8766E" w14:textId="77777777" w:rsidR="00462987" w:rsidRPr="00215CBD" w:rsidRDefault="00462987">
            <w:pPr>
              <w:rPr>
                <w:rFonts w:ascii="Arial" w:hAnsi="Arial" w:cs="Arial"/>
                <w:sz w:val="20"/>
                <w:szCs w:val="20"/>
              </w:rPr>
            </w:pPr>
          </w:p>
        </w:tc>
      </w:tr>
      <w:tr w:rsidR="00462987" w:rsidRPr="00215CBD" w14:paraId="0062D6EC"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65E7F440" w14:textId="77777777" w:rsidR="00462987" w:rsidRPr="00215CBD" w:rsidRDefault="00462987">
            <w:pPr>
              <w:rPr>
                <w:rFonts w:ascii="Arial" w:hAnsi="Arial" w:cs="Arial"/>
              </w:rPr>
            </w:pPr>
            <w:r w:rsidRPr="00215CBD">
              <w:rPr>
                <w:rFonts w:ascii="Arial" w:hAnsi="Arial" w:cs="Arial"/>
                <w:color w:val="000000"/>
              </w:rPr>
              <w:t>GNSS  </w:t>
            </w:r>
          </w:p>
        </w:tc>
        <w:tc>
          <w:tcPr>
            <w:tcW w:w="5884" w:type="dxa"/>
            <w:tcBorders>
              <w:top w:val="single" w:sz="6" w:space="0" w:color="auto"/>
              <w:left w:val="nil"/>
              <w:bottom w:val="single" w:sz="6" w:space="0" w:color="auto"/>
              <w:right w:val="single" w:sz="6" w:space="0" w:color="auto"/>
            </w:tcBorders>
            <w:vAlign w:val="center"/>
            <w:hideMark/>
          </w:tcPr>
          <w:p w14:paraId="0E921937" w14:textId="77777777" w:rsidR="00462987" w:rsidRPr="00215CBD" w:rsidRDefault="00462987">
            <w:pPr>
              <w:rPr>
                <w:rFonts w:ascii="Arial" w:hAnsi="Arial" w:cs="Arial"/>
              </w:rPr>
            </w:pPr>
            <w:r w:rsidRPr="00215CBD">
              <w:rPr>
                <w:rFonts w:ascii="Arial" w:hAnsi="Arial" w:cs="Arial"/>
                <w:color w:val="000000"/>
              </w:rPr>
              <w:t>Global Navigation Satellite System </w:t>
            </w:r>
          </w:p>
        </w:tc>
        <w:tc>
          <w:tcPr>
            <w:tcW w:w="1293" w:type="dxa"/>
            <w:tcBorders>
              <w:top w:val="single" w:sz="6" w:space="0" w:color="auto"/>
              <w:left w:val="nil"/>
              <w:bottom w:val="single" w:sz="6" w:space="0" w:color="auto"/>
              <w:right w:val="single" w:sz="6" w:space="0" w:color="auto"/>
            </w:tcBorders>
            <w:vAlign w:val="center"/>
            <w:hideMark/>
          </w:tcPr>
          <w:p w14:paraId="15DDFDEB" w14:textId="77777777" w:rsidR="00462987" w:rsidRPr="00215CBD" w:rsidRDefault="00462987">
            <w:pPr>
              <w:rPr>
                <w:rFonts w:ascii="Arial" w:hAnsi="Arial" w:cs="Arial"/>
                <w:sz w:val="18"/>
                <w:szCs w:val="18"/>
              </w:rPr>
            </w:pPr>
            <w:r w:rsidRPr="00215CBD">
              <w:rPr>
                <w:rFonts w:ascii="Arial" w:hAnsi="Arial" w:cs="Arial"/>
                <w:sz w:val="20"/>
                <w:szCs w:val="20"/>
              </w:rPr>
              <w:t> </w:t>
            </w:r>
          </w:p>
        </w:tc>
      </w:tr>
      <w:tr w:rsidR="00462987" w:rsidRPr="00215CBD" w14:paraId="05C9F729"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6ADBD833" w14:textId="77777777" w:rsidR="00462987" w:rsidRPr="00215CBD" w:rsidRDefault="00462987">
            <w:pPr>
              <w:rPr>
                <w:rFonts w:ascii="Arial" w:hAnsi="Arial" w:cs="Arial"/>
                <w:color w:val="000000"/>
              </w:rPr>
            </w:pPr>
            <w:r w:rsidRPr="00215CBD">
              <w:rPr>
                <w:rFonts w:ascii="Arial" w:hAnsi="Arial" w:cs="Arial"/>
                <w:color w:val="000000"/>
              </w:rPr>
              <w:t>GPS</w:t>
            </w:r>
          </w:p>
        </w:tc>
        <w:tc>
          <w:tcPr>
            <w:tcW w:w="5884" w:type="dxa"/>
            <w:tcBorders>
              <w:top w:val="single" w:sz="6" w:space="0" w:color="auto"/>
              <w:left w:val="nil"/>
              <w:bottom w:val="single" w:sz="6" w:space="0" w:color="auto"/>
              <w:right w:val="single" w:sz="6" w:space="0" w:color="auto"/>
            </w:tcBorders>
            <w:vAlign w:val="center"/>
            <w:hideMark/>
          </w:tcPr>
          <w:p w14:paraId="0F020CC6" w14:textId="77777777" w:rsidR="00462987" w:rsidRPr="00215CBD" w:rsidRDefault="00462987">
            <w:pPr>
              <w:rPr>
                <w:rFonts w:ascii="Arial" w:hAnsi="Arial" w:cs="Arial"/>
                <w:color w:val="000000"/>
              </w:rPr>
            </w:pPr>
            <w:r w:rsidRPr="00215CBD">
              <w:rPr>
                <w:rFonts w:ascii="Arial" w:hAnsi="Arial" w:cs="Arial"/>
                <w:color w:val="000000"/>
              </w:rPr>
              <w:t>Global Positioning System</w:t>
            </w:r>
          </w:p>
        </w:tc>
        <w:tc>
          <w:tcPr>
            <w:tcW w:w="1293" w:type="dxa"/>
            <w:tcBorders>
              <w:top w:val="single" w:sz="6" w:space="0" w:color="auto"/>
              <w:left w:val="nil"/>
              <w:bottom w:val="single" w:sz="6" w:space="0" w:color="auto"/>
              <w:right w:val="single" w:sz="6" w:space="0" w:color="auto"/>
            </w:tcBorders>
            <w:vAlign w:val="center"/>
          </w:tcPr>
          <w:p w14:paraId="5CB0CD89" w14:textId="77777777" w:rsidR="00462987" w:rsidRPr="00215CBD" w:rsidRDefault="00462987">
            <w:pPr>
              <w:rPr>
                <w:rFonts w:ascii="Arial" w:hAnsi="Arial" w:cs="Arial"/>
                <w:sz w:val="20"/>
                <w:szCs w:val="20"/>
              </w:rPr>
            </w:pPr>
          </w:p>
        </w:tc>
      </w:tr>
      <w:tr w:rsidR="00462987" w:rsidRPr="00215CBD" w14:paraId="2FF513A5"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301B9312" w14:textId="77777777" w:rsidR="00462987" w:rsidRPr="00215CBD" w:rsidRDefault="00462987">
            <w:pPr>
              <w:rPr>
                <w:rFonts w:ascii="Arial" w:hAnsi="Arial" w:cs="Arial"/>
                <w:color w:val="000000"/>
              </w:rPr>
            </w:pPr>
            <w:r w:rsidRPr="00215CBD">
              <w:rPr>
                <w:rFonts w:ascii="Arial" w:hAnsi="Arial" w:cs="Arial"/>
                <w:color w:val="000000"/>
              </w:rPr>
              <w:t>ICD</w:t>
            </w:r>
          </w:p>
        </w:tc>
        <w:tc>
          <w:tcPr>
            <w:tcW w:w="5884" w:type="dxa"/>
            <w:tcBorders>
              <w:top w:val="single" w:sz="6" w:space="0" w:color="auto"/>
              <w:left w:val="nil"/>
              <w:bottom w:val="single" w:sz="6" w:space="0" w:color="auto"/>
              <w:right w:val="single" w:sz="6" w:space="0" w:color="auto"/>
            </w:tcBorders>
            <w:vAlign w:val="center"/>
            <w:hideMark/>
          </w:tcPr>
          <w:p w14:paraId="2CE5F5B4" w14:textId="77777777" w:rsidR="00462987" w:rsidRPr="00215CBD" w:rsidRDefault="00462987">
            <w:pPr>
              <w:rPr>
                <w:rFonts w:ascii="Arial" w:hAnsi="Arial" w:cs="Arial"/>
                <w:color w:val="000000"/>
              </w:rPr>
            </w:pPr>
            <w:r w:rsidRPr="00215CBD">
              <w:rPr>
                <w:rFonts w:ascii="Arial" w:hAnsi="Arial" w:cs="Arial"/>
                <w:color w:val="000000"/>
              </w:rPr>
              <w:t>Interface Control Document</w:t>
            </w:r>
          </w:p>
        </w:tc>
        <w:tc>
          <w:tcPr>
            <w:tcW w:w="1293" w:type="dxa"/>
            <w:tcBorders>
              <w:top w:val="single" w:sz="6" w:space="0" w:color="auto"/>
              <w:left w:val="nil"/>
              <w:bottom w:val="single" w:sz="6" w:space="0" w:color="auto"/>
              <w:right w:val="single" w:sz="6" w:space="0" w:color="auto"/>
            </w:tcBorders>
            <w:vAlign w:val="center"/>
          </w:tcPr>
          <w:p w14:paraId="0D0FBDE8" w14:textId="77777777" w:rsidR="00462987" w:rsidRPr="00215CBD" w:rsidRDefault="00462987">
            <w:pPr>
              <w:rPr>
                <w:rFonts w:ascii="Arial" w:hAnsi="Arial" w:cs="Arial"/>
                <w:sz w:val="20"/>
                <w:szCs w:val="20"/>
              </w:rPr>
            </w:pPr>
          </w:p>
        </w:tc>
      </w:tr>
      <w:tr w:rsidR="00462987" w:rsidRPr="00215CBD" w14:paraId="08EEE183"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67FF7AC7" w14:textId="77777777" w:rsidR="00462987" w:rsidRPr="00215CBD" w:rsidRDefault="00462987">
            <w:pPr>
              <w:rPr>
                <w:rFonts w:ascii="Arial" w:hAnsi="Arial" w:cs="Arial"/>
                <w:color w:val="000000"/>
              </w:rPr>
            </w:pPr>
            <w:r w:rsidRPr="00215CBD">
              <w:rPr>
                <w:rFonts w:ascii="Arial" w:hAnsi="Arial" w:cs="Arial"/>
                <w:color w:val="000000"/>
              </w:rPr>
              <w:t>IMU</w:t>
            </w:r>
          </w:p>
        </w:tc>
        <w:tc>
          <w:tcPr>
            <w:tcW w:w="5884" w:type="dxa"/>
            <w:tcBorders>
              <w:top w:val="single" w:sz="6" w:space="0" w:color="auto"/>
              <w:left w:val="nil"/>
              <w:bottom w:val="single" w:sz="6" w:space="0" w:color="auto"/>
              <w:right w:val="single" w:sz="6" w:space="0" w:color="auto"/>
            </w:tcBorders>
            <w:vAlign w:val="center"/>
            <w:hideMark/>
          </w:tcPr>
          <w:p w14:paraId="4F161C54" w14:textId="77777777" w:rsidR="00462987" w:rsidRPr="00215CBD" w:rsidRDefault="00462987">
            <w:pPr>
              <w:rPr>
                <w:rFonts w:ascii="Arial" w:hAnsi="Arial" w:cs="Arial"/>
                <w:color w:val="000000"/>
              </w:rPr>
            </w:pPr>
            <w:r w:rsidRPr="00215CBD">
              <w:rPr>
                <w:rFonts w:ascii="Arial" w:hAnsi="Arial" w:cs="Arial"/>
                <w:color w:val="000000"/>
              </w:rPr>
              <w:t>Inertial Measurement Unit</w:t>
            </w:r>
          </w:p>
        </w:tc>
        <w:tc>
          <w:tcPr>
            <w:tcW w:w="1293" w:type="dxa"/>
            <w:tcBorders>
              <w:top w:val="single" w:sz="6" w:space="0" w:color="auto"/>
              <w:left w:val="nil"/>
              <w:bottom w:val="single" w:sz="6" w:space="0" w:color="auto"/>
              <w:right w:val="single" w:sz="6" w:space="0" w:color="auto"/>
            </w:tcBorders>
            <w:vAlign w:val="center"/>
          </w:tcPr>
          <w:p w14:paraId="1E499BE8" w14:textId="77777777" w:rsidR="00462987" w:rsidRPr="00215CBD" w:rsidRDefault="00462987">
            <w:pPr>
              <w:rPr>
                <w:rFonts w:ascii="Arial" w:hAnsi="Arial" w:cs="Arial"/>
                <w:sz w:val="20"/>
                <w:szCs w:val="20"/>
              </w:rPr>
            </w:pPr>
          </w:p>
        </w:tc>
      </w:tr>
      <w:tr w:rsidR="00462987" w:rsidRPr="00215CBD" w14:paraId="24C8F7E4"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4F4E03FA" w14:textId="77777777" w:rsidR="00462987" w:rsidRPr="00215CBD" w:rsidRDefault="00462987">
            <w:pPr>
              <w:rPr>
                <w:rFonts w:ascii="Arial" w:hAnsi="Arial" w:cs="Arial"/>
                <w:color w:val="000000"/>
              </w:rPr>
            </w:pPr>
            <w:r w:rsidRPr="00215CBD">
              <w:rPr>
                <w:rFonts w:ascii="Arial" w:hAnsi="Arial" w:cs="Arial"/>
                <w:color w:val="000000"/>
              </w:rPr>
              <w:t>INS</w:t>
            </w:r>
          </w:p>
        </w:tc>
        <w:tc>
          <w:tcPr>
            <w:tcW w:w="5884" w:type="dxa"/>
            <w:tcBorders>
              <w:top w:val="single" w:sz="6" w:space="0" w:color="auto"/>
              <w:left w:val="nil"/>
              <w:bottom w:val="single" w:sz="6" w:space="0" w:color="auto"/>
              <w:right w:val="single" w:sz="6" w:space="0" w:color="auto"/>
            </w:tcBorders>
            <w:vAlign w:val="center"/>
            <w:hideMark/>
          </w:tcPr>
          <w:p w14:paraId="7EFB8028" w14:textId="77777777" w:rsidR="00462987" w:rsidRPr="00215CBD" w:rsidRDefault="00462987">
            <w:pPr>
              <w:rPr>
                <w:rFonts w:ascii="Arial" w:hAnsi="Arial" w:cs="Arial"/>
                <w:color w:val="000000"/>
              </w:rPr>
            </w:pPr>
            <w:r w:rsidRPr="00215CBD">
              <w:rPr>
                <w:rFonts w:ascii="Arial" w:hAnsi="Arial" w:cs="Arial"/>
                <w:color w:val="000000"/>
              </w:rPr>
              <w:t>Inertial Navigation System</w:t>
            </w:r>
          </w:p>
        </w:tc>
        <w:tc>
          <w:tcPr>
            <w:tcW w:w="1293" w:type="dxa"/>
            <w:tcBorders>
              <w:top w:val="single" w:sz="6" w:space="0" w:color="auto"/>
              <w:left w:val="nil"/>
              <w:bottom w:val="single" w:sz="6" w:space="0" w:color="auto"/>
              <w:right w:val="single" w:sz="6" w:space="0" w:color="auto"/>
            </w:tcBorders>
            <w:vAlign w:val="center"/>
          </w:tcPr>
          <w:p w14:paraId="117085C8" w14:textId="77777777" w:rsidR="00462987" w:rsidRPr="00215CBD" w:rsidRDefault="00462987">
            <w:pPr>
              <w:rPr>
                <w:rFonts w:ascii="Arial" w:hAnsi="Arial" w:cs="Arial"/>
                <w:sz w:val="20"/>
                <w:szCs w:val="20"/>
              </w:rPr>
            </w:pPr>
          </w:p>
        </w:tc>
      </w:tr>
      <w:tr w:rsidR="00462987" w:rsidRPr="00215CBD" w14:paraId="1B88C1C7"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4CDA9C13" w14:textId="77777777" w:rsidR="00462987" w:rsidRPr="00215CBD" w:rsidRDefault="00462987">
            <w:pPr>
              <w:rPr>
                <w:rFonts w:ascii="Arial" w:hAnsi="Arial" w:cs="Arial"/>
                <w:color w:val="000000"/>
              </w:rPr>
            </w:pPr>
            <w:r w:rsidRPr="00215CBD">
              <w:rPr>
                <w:rFonts w:ascii="Arial" w:hAnsi="Arial" w:cs="Arial"/>
                <w:color w:val="000000"/>
              </w:rPr>
              <w:t>KUR</w:t>
            </w:r>
          </w:p>
        </w:tc>
        <w:tc>
          <w:tcPr>
            <w:tcW w:w="5884" w:type="dxa"/>
            <w:tcBorders>
              <w:top w:val="single" w:sz="6" w:space="0" w:color="auto"/>
              <w:left w:val="nil"/>
              <w:bottom w:val="single" w:sz="6" w:space="0" w:color="auto"/>
              <w:right w:val="single" w:sz="6" w:space="0" w:color="auto"/>
            </w:tcBorders>
            <w:vAlign w:val="center"/>
            <w:hideMark/>
          </w:tcPr>
          <w:p w14:paraId="79A27238" w14:textId="77777777" w:rsidR="00462987" w:rsidRPr="00215CBD" w:rsidRDefault="00462987">
            <w:pPr>
              <w:rPr>
                <w:rFonts w:ascii="Arial" w:hAnsi="Arial" w:cs="Arial"/>
                <w:color w:val="000000"/>
              </w:rPr>
            </w:pPr>
            <w:r w:rsidRPr="00215CBD">
              <w:rPr>
                <w:rFonts w:ascii="Arial" w:hAnsi="Arial" w:cs="Arial"/>
                <w:color w:val="000000"/>
              </w:rPr>
              <w:t>Key User Requirement</w:t>
            </w:r>
          </w:p>
        </w:tc>
        <w:tc>
          <w:tcPr>
            <w:tcW w:w="1293" w:type="dxa"/>
            <w:tcBorders>
              <w:top w:val="single" w:sz="6" w:space="0" w:color="auto"/>
              <w:left w:val="nil"/>
              <w:bottom w:val="single" w:sz="6" w:space="0" w:color="auto"/>
              <w:right w:val="single" w:sz="6" w:space="0" w:color="auto"/>
            </w:tcBorders>
            <w:vAlign w:val="center"/>
          </w:tcPr>
          <w:p w14:paraId="6804CF12" w14:textId="77777777" w:rsidR="00462987" w:rsidRPr="00215CBD" w:rsidRDefault="00462987">
            <w:pPr>
              <w:rPr>
                <w:rFonts w:ascii="Arial" w:hAnsi="Arial" w:cs="Arial"/>
                <w:sz w:val="20"/>
                <w:szCs w:val="20"/>
              </w:rPr>
            </w:pPr>
          </w:p>
        </w:tc>
      </w:tr>
      <w:tr w:rsidR="00462987" w:rsidRPr="00215CBD" w14:paraId="28B37FB3"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687EB9C5" w14:textId="77777777" w:rsidR="00462987" w:rsidRPr="00215CBD" w:rsidRDefault="00462987">
            <w:pPr>
              <w:rPr>
                <w:rFonts w:ascii="Arial" w:hAnsi="Arial" w:cs="Arial"/>
                <w:color w:val="000000"/>
              </w:rPr>
            </w:pPr>
            <w:r w:rsidRPr="00215CBD">
              <w:rPr>
                <w:rFonts w:ascii="Arial" w:hAnsi="Arial" w:cs="Arial"/>
                <w:color w:val="000000"/>
              </w:rPr>
              <w:t>MoD</w:t>
            </w:r>
          </w:p>
        </w:tc>
        <w:tc>
          <w:tcPr>
            <w:tcW w:w="5884" w:type="dxa"/>
            <w:tcBorders>
              <w:top w:val="single" w:sz="6" w:space="0" w:color="auto"/>
              <w:left w:val="nil"/>
              <w:bottom w:val="single" w:sz="6" w:space="0" w:color="auto"/>
              <w:right w:val="single" w:sz="6" w:space="0" w:color="auto"/>
            </w:tcBorders>
            <w:vAlign w:val="center"/>
            <w:hideMark/>
          </w:tcPr>
          <w:p w14:paraId="60A9A989" w14:textId="77777777" w:rsidR="00462987" w:rsidRPr="00215CBD" w:rsidRDefault="00462987">
            <w:pPr>
              <w:rPr>
                <w:rFonts w:ascii="Arial" w:hAnsi="Arial" w:cs="Arial"/>
                <w:color w:val="000000"/>
              </w:rPr>
            </w:pPr>
            <w:r w:rsidRPr="00215CBD">
              <w:rPr>
                <w:rFonts w:ascii="Arial" w:hAnsi="Arial" w:cs="Arial"/>
                <w:color w:val="000000"/>
              </w:rPr>
              <w:t>Ministry of Defence</w:t>
            </w:r>
          </w:p>
        </w:tc>
        <w:tc>
          <w:tcPr>
            <w:tcW w:w="1293" w:type="dxa"/>
            <w:tcBorders>
              <w:top w:val="single" w:sz="6" w:space="0" w:color="auto"/>
              <w:left w:val="nil"/>
              <w:bottom w:val="single" w:sz="6" w:space="0" w:color="auto"/>
              <w:right w:val="single" w:sz="6" w:space="0" w:color="auto"/>
            </w:tcBorders>
            <w:vAlign w:val="center"/>
          </w:tcPr>
          <w:p w14:paraId="67D9C6FB" w14:textId="77777777" w:rsidR="00462987" w:rsidRPr="00215CBD" w:rsidRDefault="00462987">
            <w:pPr>
              <w:rPr>
                <w:rFonts w:ascii="Arial" w:hAnsi="Arial" w:cs="Arial"/>
                <w:sz w:val="20"/>
                <w:szCs w:val="20"/>
              </w:rPr>
            </w:pPr>
          </w:p>
        </w:tc>
      </w:tr>
      <w:tr w:rsidR="00462987" w:rsidRPr="00215CBD" w14:paraId="73DAB1F5"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0936BAD1" w14:textId="77777777" w:rsidR="00462987" w:rsidRPr="00215CBD" w:rsidRDefault="00462987">
            <w:pPr>
              <w:rPr>
                <w:rFonts w:ascii="Arial" w:hAnsi="Arial" w:cs="Arial"/>
                <w:color w:val="000000"/>
              </w:rPr>
            </w:pPr>
            <w:proofErr w:type="spellStart"/>
            <w:r w:rsidRPr="00215CBD">
              <w:rPr>
                <w:rFonts w:ascii="Arial" w:hAnsi="Arial" w:cs="Arial"/>
                <w:color w:val="000000"/>
              </w:rPr>
              <w:t>MoDAF</w:t>
            </w:r>
            <w:proofErr w:type="spellEnd"/>
          </w:p>
        </w:tc>
        <w:tc>
          <w:tcPr>
            <w:tcW w:w="5884" w:type="dxa"/>
            <w:tcBorders>
              <w:top w:val="single" w:sz="6" w:space="0" w:color="auto"/>
              <w:left w:val="nil"/>
              <w:bottom w:val="single" w:sz="6" w:space="0" w:color="auto"/>
              <w:right w:val="single" w:sz="6" w:space="0" w:color="auto"/>
            </w:tcBorders>
            <w:vAlign w:val="center"/>
            <w:hideMark/>
          </w:tcPr>
          <w:p w14:paraId="13A98DAA" w14:textId="77777777" w:rsidR="00462987" w:rsidRPr="00215CBD" w:rsidRDefault="00462987">
            <w:pPr>
              <w:rPr>
                <w:rFonts w:ascii="Arial" w:hAnsi="Arial" w:cs="Arial"/>
                <w:color w:val="000000"/>
              </w:rPr>
            </w:pPr>
            <w:r w:rsidRPr="00215CBD">
              <w:rPr>
                <w:rFonts w:ascii="Arial" w:hAnsi="Arial" w:cs="Arial"/>
                <w:color w:val="000000"/>
              </w:rPr>
              <w:t>Ministry of Defence Architecture Framework</w:t>
            </w:r>
          </w:p>
        </w:tc>
        <w:tc>
          <w:tcPr>
            <w:tcW w:w="1293" w:type="dxa"/>
            <w:tcBorders>
              <w:top w:val="single" w:sz="6" w:space="0" w:color="auto"/>
              <w:left w:val="nil"/>
              <w:bottom w:val="single" w:sz="6" w:space="0" w:color="auto"/>
              <w:right w:val="single" w:sz="6" w:space="0" w:color="auto"/>
            </w:tcBorders>
            <w:vAlign w:val="center"/>
          </w:tcPr>
          <w:p w14:paraId="6AAC6CE6" w14:textId="77777777" w:rsidR="00462987" w:rsidRPr="00215CBD" w:rsidRDefault="00462987">
            <w:pPr>
              <w:rPr>
                <w:rFonts w:ascii="Arial" w:hAnsi="Arial" w:cs="Arial"/>
                <w:sz w:val="20"/>
                <w:szCs w:val="20"/>
              </w:rPr>
            </w:pPr>
          </w:p>
        </w:tc>
      </w:tr>
      <w:tr w:rsidR="00462987" w:rsidRPr="00215CBD" w14:paraId="7AECC101"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27E9EE41" w14:textId="77777777" w:rsidR="00462987" w:rsidRPr="00215CBD" w:rsidRDefault="00462987">
            <w:pPr>
              <w:rPr>
                <w:rFonts w:ascii="Arial" w:hAnsi="Arial" w:cs="Arial"/>
                <w:color w:val="000000"/>
              </w:rPr>
            </w:pPr>
            <w:r w:rsidRPr="00215CBD">
              <w:rPr>
                <w:rFonts w:ascii="Arial" w:hAnsi="Arial" w:cs="Arial"/>
                <w:color w:val="000000"/>
              </w:rPr>
              <w:t>NATO</w:t>
            </w:r>
          </w:p>
        </w:tc>
        <w:tc>
          <w:tcPr>
            <w:tcW w:w="5884" w:type="dxa"/>
            <w:tcBorders>
              <w:top w:val="single" w:sz="6" w:space="0" w:color="auto"/>
              <w:left w:val="nil"/>
              <w:bottom w:val="single" w:sz="6" w:space="0" w:color="auto"/>
              <w:right w:val="single" w:sz="6" w:space="0" w:color="auto"/>
            </w:tcBorders>
            <w:vAlign w:val="center"/>
            <w:hideMark/>
          </w:tcPr>
          <w:p w14:paraId="5465FCF8" w14:textId="77777777" w:rsidR="00462987" w:rsidRPr="00215CBD" w:rsidRDefault="00462987">
            <w:pPr>
              <w:rPr>
                <w:rFonts w:ascii="Arial" w:hAnsi="Arial" w:cs="Arial"/>
                <w:color w:val="000000"/>
              </w:rPr>
            </w:pPr>
            <w:r w:rsidRPr="00215CBD">
              <w:rPr>
                <w:rFonts w:ascii="Arial" w:hAnsi="Arial" w:cs="Arial"/>
                <w:color w:val="000000"/>
              </w:rPr>
              <w:t>North Atlantic Treaty Organization</w:t>
            </w:r>
          </w:p>
        </w:tc>
        <w:tc>
          <w:tcPr>
            <w:tcW w:w="1293" w:type="dxa"/>
            <w:tcBorders>
              <w:top w:val="single" w:sz="6" w:space="0" w:color="auto"/>
              <w:left w:val="nil"/>
              <w:bottom w:val="single" w:sz="6" w:space="0" w:color="auto"/>
              <w:right w:val="single" w:sz="6" w:space="0" w:color="auto"/>
            </w:tcBorders>
            <w:vAlign w:val="center"/>
          </w:tcPr>
          <w:p w14:paraId="67A68943" w14:textId="77777777" w:rsidR="00462987" w:rsidRPr="00215CBD" w:rsidRDefault="00462987">
            <w:pPr>
              <w:rPr>
                <w:rFonts w:ascii="Arial" w:hAnsi="Arial" w:cs="Arial"/>
                <w:sz w:val="20"/>
                <w:szCs w:val="20"/>
              </w:rPr>
            </w:pPr>
          </w:p>
        </w:tc>
      </w:tr>
      <w:tr w:rsidR="00462987" w:rsidRPr="00215CBD" w14:paraId="7C277697"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67B53241" w14:textId="77777777" w:rsidR="00462987" w:rsidRPr="00215CBD" w:rsidRDefault="00462987">
            <w:pPr>
              <w:rPr>
                <w:rFonts w:ascii="Arial" w:hAnsi="Arial" w:cs="Arial"/>
                <w:color w:val="000000"/>
              </w:rPr>
            </w:pPr>
            <w:r w:rsidRPr="00215CBD">
              <w:rPr>
                <w:rFonts w:ascii="Arial" w:hAnsi="Arial" w:cs="Arial"/>
                <w:color w:val="000000"/>
              </w:rPr>
              <w:t>NATO STO</w:t>
            </w:r>
          </w:p>
        </w:tc>
        <w:tc>
          <w:tcPr>
            <w:tcW w:w="5884" w:type="dxa"/>
            <w:tcBorders>
              <w:top w:val="single" w:sz="6" w:space="0" w:color="auto"/>
              <w:left w:val="nil"/>
              <w:bottom w:val="single" w:sz="6" w:space="0" w:color="auto"/>
              <w:right w:val="single" w:sz="6" w:space="0" w:color="auto"/>
            </w:tcBorders>
            <w:vAlign w:val="center"/>
            <w:hideMark/>
          </w:tcPr>
          <w:p w14:paraId="2D55E139" w14:textId="77777777" w:rsidR="00462987" w:rsidRPr="00215CBD" w:rsidRDefault="00462987">
            <w:pPr>
              <w:rPr>
                <w:rFonts w:ascii="Arial" w:hAnsi="Arial" w:cs="Arial"/>
                <w:color w:val="000000"/>
              </w:rPr>
            </w:pPr>
            <w:r w:rsidRPr="00215CBD">
              <w:rPr>
                <w:rFonts w:ascii="Arial" w:hAnsi="Arial" w:cs="Arial"/>
                <w:color w:val="000000"/>
              </w:rPr>
              <w:t xml:space="preserve">NATO Science and Technology Organisation </w:t>
            </w:r>
          </w:p>
        </w:tc>
        <w:tc>
          <w:tcPr>
            <w:tcW w:w="1293" w:type="dxa"/>
            <w:tcBorders>
              <w:top w:val="single" w:sz="6" w:space="0" w:color="auto"/>
              <w:left w:val="nil"/>
              <w:bottom w:val="single" w:sz="6" w:space="0" w:color="auto"/>
              <w:right w:val="single" w:sz="6" w:space="0" w:color="auto"/>
            </w:tcBorders>
            <w:vAlign w:val="center"/>
          </w:tcPr>
          <w:p w14:paraId="52AE19FA" w14:textId="77777777" w:rsidR="00462987" w:rsidRPr="00215CBD" w:rsidRDefault="00462987">
            <w:pPr>
              <w:rPr>
                <w:rFonts w:ascii="Arial" w:hAnsi="Arial" w:cs="Arial"/>
                <w:sz w:val="20"/>
                <w:szCs w:val="20"/>
              </w:rPr>
            </w:pPr>
          </w:p>
        </w:tc>
      </w:tr>
      <w:tr w:rsidR="00462987" w:rsidRPr="00215CBD" w14:paraId="12036E11"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10FD78D8" w14:textId="77777777" w:rsidR="00462987" w:rsidRPr="00215CBD" w:rsidRDefault="00462987">
            <w:pPr>
              <w:rPr>
                <w:rFonts w:ascii="Arial" w:hAnsi="Arial" w:cs="Arial"/>
                <w:color w:val="000000"/>
              </w:rPr>
            </w:pPr>
            <w:r w:rsidRPr="00215CBD">
              <w:rPr>
                <w:rFonts w:ascii="Arial" w:hAnsi="Arial" w:cs="Arial"/>
                <w:color w:val="000000"/>
              </w:rPr>
              <w:t>NAVWAR</w:t>
            </w:r>
          </w:p>
        </w:tc>
        <w:tc>
          <w:tcPr>
            <w:tcW w:w="5884" w:type="dxa"/>
            <w:tcBorders>
              <w:top w:val="single" w:sz="6" w:space="0" w:color="auto"/>
              <w:left w:val="nil"/>
              <w:bottom w:val="single" w:sz="6" w:space="0" w:color="auto"/>
              <w:right w:val="single" w:sz="6" w:space="0" w:color="auto"/>
            </w:tcBorders>
            <w:vAlign w:val="center"/>
            <w:hideMark/>
          </w:tcPr>
          <w:p w14:paraId="67119EDA" w14:textId="77777777" w:rsidR="00462987" w:rsidRPr="00215CBD" w:rsidRDefault="00462987">
            <w:pPr>
              <w:rPr>
                <w:rFonts w:ascii="Arial" w:hAnsi="Arial" w:cs="Arial"/>
                <w:color w:val="000000"/>
              </w:rPr>
            </w:pPr>
            <w:r w:rsidRPr="00215CBD">
              <w:rPr>
                <w:rFonts w:ascii="Arial" w:hAnsi="Arial" w:cs="Arial"/>
                <w:color w:val="000000"/>
              </w:rPr>
              <w:t>Navigation Warfare</w:t>
            </w:r>
          </w:p>
        </w:tc>
        <w:tc>
          <w:tcPr>
            <w:tcW w:w="1293" w:type="dxa"/>
            <w:tcBorders>
              <w:top w:val="single" w:sz="6" w:space="0" w:color="auto"/>
              <w:left w:val="nil"/>
              <w:bottom w:val="single" w:sz="6" w:space="0" w:color="auto"/>
              <w:right w:val="single" w:sz="6" w:space="0" w:color="auto"/>
            </w:tcBorders>
            <w:vAlign w:val="center"/>
          </w:tcPr>
          <w:p w14:paraId="2A080DBA" w14:textId="77777777" w:rsidR="00462987" w:rsidRPr="00215CBD" w:rsidRDefault="00462987">
            <w:pPr>
              <w:rPr>
                <w:rFonts w:ascii="Arial" w:hAnsi="Arial" w:cs="Arial"/>
                <w:sz w:val="20"/>
                <w:szCs w:val="20"/>
              </w:rPr>
            </w:pPr>
          </w:p>
        </w:tc>
      </w:tr>
      <w:tr w:rsidR="00462987" w:rsidRPr="00215CBD" w14:paraId="115C2A2C"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28A23F52" w14:textId="77777777" w:rsidR="00462987" w:rsidRPr="00215CBD" w:rsidRDefault="00462987">
            <w:pPr>
              <w:rPr>
                <w:rFonts w:ascii="Arial" w:hAnsi="Arial" w:cs="Arial"/>
              </w:rPr>
            </w:pPr>
            <w:r w:rsidRPr="00215CBD">
              <w:rPr>
                <w:rFonts w:ascii="Arial" w:hAnsi="Arial" w:cs="Arial"/>
                <w:color w:val="000000"/>
              </w:rPr>
              <w:t>PM</w:t>
            </w:r>
          </w:p>
        </w:tc>
        <w:tc>
          <w:tcPr>
            <w:tcW w:w="5884" w:type="dxa"/>
            <w:tcBorders>
              <w:top w:val="single" w:sz="6" w:space="0" w:color="auto"/>
              <w:left w:val="nil"/>
              <w:bottom w:val="single" w:sz="6" w:space="0" w:color="auto"/>
              <w:right w:val="single" w:sz="6" w:space="0" w:color="auto"/>
            </w:tcBorders>
            <w:vAlign w:val="center"/>
            <w:hideMark/>
          </w:tcPr>
          <w:p w14:paraId="7363E8A7" w14:textId="77777777" w:rsidR="00462987" w:rsidRPr="00215CBD" w:rsidRDefault="00462987">
            <w:pPr>
              <w:rPr>
                <w:rFonts w:ascii="Arial" w:hAnsi="Arial" w:cs="Arial"/>
              </w:rPr>
            </w:pPr>
            <w:r w:rsidRPr="00215CBD">
              <w:rPr>
                <w:rFonts w:ascii="Arial" w:hAnsi="Arial" w:cs="Arial"/>
                <w:color w:val="000000"/>
              </w:rPr>
              <w:t>Project Manager </w:t>
            </w:r>
          </w:p>
        </w:tc>
        <w:tc>
          <w:tcPr>
            <w:tcW w:w="1293" w:type="dxa"/>
            <w:tcBorders>
              <w:top w:val="single" w:sz="6" w:space="0" w:color="auto"/>
              <w:left w:val="nil"/>
              <w:bottom w:val="single" w:sz="6" w:space="0" w:color="auto"/>
              <w:right w:val="single" w:sz="6" w:space="0" w:color="auto"/>
            </w:tcBorders>
            <w:vAlign w:val="center"/>
            <w:hideMark/>
          </w:tcPr>
          <w:p w14:paraId="5AE153E4" w14:textId="77777777" w:rsidR="00462987" w:rsidRPr="00215CBD" w:rsidRDefault="00462987">
            <w:pPr>
              <w:rPr>
                <w:rFonts w:ascii="Arial" w:hAnsi="Arial" w:cs="Arial"/>
                <w:sz w:val="18"/>
                <w:szCs w:val="18"/>
              </w:rPr>
            </w:pPr>
            <w:r w:rsidRPr="00215CBD">
              <w:rPr>
                <w:rFonts w:ascii="Arial" w:hAnsi="Arial" w:cs="Arial"/>
                <w:sz w:val="20"/>
                <w:szCs w:val="20"/>
              </w:rPr>
              <w:t> </w:t>
            </w:r>
          </w:p>
        </w:tc>
      </w:tr>
      <w:tr w:rsidR="00462987" w:rsidRPr="00215CBD" w14:paraId="3074EEED"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17CA9362" w14:textId="77777777" w:rsidR="00462987" w:rsidRPr="00215CBD" w:rsidRDefault="00462987">
            <w:pPr>
              <w:rPr>
                <w:rFonts w:ascii="Arial" w:hAnsi="Arial" w:cs="Arial"/>
              </w:rPr>
            </w:pPr>
            <w:r w:rsidRPr="00215CBD">
              <w:rPr>
                <w:rFonts w:ascii="Arial" w:hAnsi="Arial" w:cs="Arial"/>
                <w:color w:val="000000"/>
              </w:rPr>
              <w:t>PNT </w:t>
            </w:r>
          </w:p>
        </w:tc>
        <w:tc>
          <w:tcPr>
            <w:tcW w:w="5884" w:type="dxa"/>
            <w:tcBorders>
              <w:top w:val="single" w:sz="6" w:space="0" w:color="auto"/>
              <w:left w:val="nil"/>
              <w:bottom w:val="single" w:sz="6" w:space="0" w:color="auto"/>
              <w:right w:val="single" w:sz="6" w:space="0" w:color="auto"/>
            </w:tcBorders>
            <w:vAlign w:val="center"/>
            <w:hideMark/>
          </w:tcPr>
          <w:p w14:paraId="5184CF52" w14:textId="77777777" w:rsidR="00462987" w:rsidRPr="00215CBD" w:rsidRDefault="00462987">
            <w:pPr>
              <w:rPr>
                <w:rFonts w:ascii="Arial" w:hAnsi="Arial" w:cs="Arial"/>
              </w:rPr>
            </w:pPr>
            <w:r w:rsidRPr="00215CBD">
              <w:rPr>
                <w:rFonts w:ascii="Arial" w:hAnsi="Arial" w:cs="Arial"/>
                <w:color w:val="000000"/>
              </w:rPr>
              <w:t>Position, Navigation, and Timing </w:t>
            </w:r>
          </w:p>
        </w:tc>
        <w:tc>
          <w:tcPr>
            <w:tcW w:w="1293" w:type="dxa"/>
            <w:tcBorders>
              <w:top w:val="single" w:sz="6" w:space="0" w:color="auto"/>
              <w:left w:val="nil"/>
              <w:bottom w:val="single" w:sz="6" w:space="0" w:color="auto"/>
              <w:right w:val="single" w:sz="6" w:space="0" w:color="auto"/>
            </w:tcBorders>
            <w:vAlign w:val="center"/>
            <w:hideMark/>
          </w:tcPr>
          <w:p w14:paraId="6F1269E2" w14:textId="77777777" w:rsidR="00462987" w:rsidRPr="00215CBD" w:rsidRDefault="00462987">
            <w:pPr>
              <w:rPr>
                <w:rFonts w:ascii="Arial" w:hAnsi="Arial" w:cs="Arial"/>
                <w:sz w:val="18"/>
                <w:szCs w:val="18"/>
              </w:rPr>
            </w:pPr>
            <w:r w:rsidRPr="00215CBD">
              <w:rPr>
                <w:rFonts w:ascii="Arial" w:hAnsi="Arial" w:cs="Arial"/>
                <w:sz w:val="20"/>
                <w:szCs w:val="20"/>
              </w:rPr>
              <w:t> </w:t>
            </w:r>
          </w:p>
        </w:tc>
      </w:tr>
      <w:tr w:rsidR="00462987" w:rsidRPr="00215CBD" w14:paraId="1D57DF37"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10FEBC43" w14:textId="77777777" w:rsidR="00462987" w:rsidRPr="00215CBD" w:rsidRDefault="00462987">
            <w:pPr>
              <w:rPr>
                <w:rFonts w:ascii="Arial" w:hAnsi="Arial" w:cs="Arial"/>
                <w:color w:val="000000"/>
              </w:rPr>
            </w:pPr>
            <w:r w:rsidRPr="00215CBD">
              <w:rPr>
                <w:rFonts w:ascii="Arial" w:hAnsi="Arial" w:cs="Arial"/>
                <w:color w:val="000000"/>
              </w:rPr>
              <w:t>POC</w:t>
            </w:r>
          </w:p>
        </w:tc>
        <w:tc>
          <w:tcPr>
            <w:tcW w:w="5884" w:type="dxa"/>
            <w:tcBorders>
              <w:top w:val="single" w:sz="6" w:space="0" w:color="auto"/>
              <w:left w:val="nil"/>
              <w:bottom w:val="single" w:sz="6" w:space="0" w:color="auto"/>
              <w:right w:val="single" w:sz="6" w:space="0" w:color="auto"/>
            </w:tcBorders>
            <w:vAlign w:val="center"/>
            <w:hideMark/>
          </w:tcPr>
          <w:p w14:paraId="178918BB" w14:textId="77777777" w:rsidR="00462987" w:rsidRPr="00215CBD" w:rsidRDefault="00462987">
            <w:pPr>
              <w:rPr>
                <w:rFonts w:ascii="Arial" w:hAnsi="Arial" w:cs="Arial"/>
                <w:color w:val="000000"/>
              </w:rPr>
            </w:pPr>
            <w:r w:rsidRPr="00215CBD">
              <w:rPr>
                <w:rFonts w:ascii="Arial" w:hAnsi="Arial" w:cs="Arial"/>
                <w:color w:val="000000"/>
              </w:rPr>
              <w:t>Point of Contact</w:t>
            </w:r>
          </w:p>
        </w:tc>
        <w:tc>
          <w:tcPr>
            <w:tcW w:w="1293" w:type="dxa"/>
            <w:tcBorders>
              <w:top w:val="single" w:sz="6" w:space="0" w:color="auto"/>
              <w:left w:val="nil"/>
              <w:bottom w:val="single" w:sz="6" w:space="0" w:color="auto"/>
              <w:right w:val="single" w:sz="6" w:space="0" w:color="auto"/>
            </w:tcBorders>
            <w:vAlign w:val="center"/>
          </w:tcPr>
          <w:p w14:paraId="01866EDE" w14:textId="77777777" w:rsidR="00462987" w:rsidRPr="00215CBD" w:rsidRDefault="00462987">
            <w:pPr>
              <w:rPr>
                <w:rFonts w:ascii="Arial" w:hAnsi="Arial" w:cs="Arial"/>
                <w:sz w:val="20"/>
                <w:szCs w:val="20"/>
              </w:rPr>
            </w:pPr>
          </w:p>
        </w:tc>
      </w:tr>
      <w:tr w:rsidR="00462987" w:rsidRPr="00215CBD" w14:paraId="421C3AAD"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4F1B0D09" w14:textId="77777777" w:rsidR="00462987" w:rsidRPr="00215CBD" w:rsidRDefault="00462987">
            <w:pPr>
              <w:rPr>
                <w:rFonts w:ascii="Arial" w:hAnsi="Arial" w:cs="Arial"/>
                <w:color w:val="000000"/>
              </w:rPr>
            </w:pPr>
            <w:r w:rsidRPr="00215CBD">
              <w:rPr>
                <w:rFonts w:ascii="Arial" w:hAnsi="Arial" w:cs="Arial"/>
                <w:color w:val="000000"/>
              </w:rPr>
              <w:t>QA</w:t>
            </w:r>
          </w:p>
        </w:tc>
        <w:tc>
          <w:tcPr>
            <w:tcW w:w="5884" w:type="dxa"/>
            <w:tcBorders>
              <w:top w:val="single" w:sz="6" w:space="0" w:color="auto"/>
              <w:left w:val="nil"/>
              <w:bottom w:val="single" w:sz="6" w:space="0" w:color="auto"/>
              <w:right w:val="single" w:sz="6" w:space="0" w:color="auto"/>
            </w:tcBorders>
            <w:vAlign w:val="center"/>
            <w:hideMark/>
          </w:tcPr>
          <w:p w14:paraId="5BCFDF42" w14:textId="77777777" w:rsidR="00462987" w:rsidRPr="00215CBD" w:rsidRDefault="00462987">
            <w:pPr>
              <w:rPr>
                <w:rFonts w:ascii="Arial" w:hAnsi="Arial" w:cs="Arial"/>
                <w:color w:val="000000"/>
              </w:rPr>
            </w:pPr>
            <w:r w:rsidRPr="00215CBD">
              <w:rPr>
                <w:rFonts w:ascii="Arial" w:hAnsi="Arial" w:cs="Arial"/>
                <w:color w:val="000000"/>
              </w:rPr>
              <w:t>Quality Assurance</w:t>
            </w:r>
          </w:p>
        </w:tc>
        <w:tc>
          <w:tcPr>
            <w:tcW w:w="1293" w:type="dxa"/>
            <w:tcBorders>
              <w:top w:val="single" w:sz="6" w:space="0" w:color="auto"/>
              <w:left w:val="nil"/>
              <w:bottom w:val="single" w:sz="6" w:space="0" w:color="auto"/>
              <w:right w:val="single" w:sz="6" w:space="0" w:color="auto"/>
            </w:tcBorders>
            <w:vAlign w:val="center"/>
          </w:tcPr>
          <w:p w14:paraId="50B4C5FC" w14:textId="77777777" w:rsidR="00462987" w:rsidRPr="00215CBD" w:rsidRDefault="00462987">
            <w:pPr>
              <w:rPr>
                <w:rFonts w:ascii="Arial" w:hAnsi="Arial" w:cs="Arial"/>
                <w:sz w:val="20"/>
                <w:szCs w:val="20"/>
              </w:rPr>
            </w:pPr>
          </w:p>
        </w:tc>
      </w:tr>
      <w:tr w:rsidR="00462987" w:rsidRPr="00215CBD" w14:paraId="74E9FB09"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5003C86D" w14:textId="77777777" w:rsidR="00462987" w:rsidRPr="00215CBD" w:rsidRDefault="00462987">
            <w:pPr>
              <w:rPr>
                <w:rFonts w:ascii="Arial" w:hAnsi="Arial" w:cs="Arial"/>
                <w:color w:val="000000"/>
              </w:rPr>
            </w:pPr>
            <w:r w:rsidRPr="00215CBD">
              <w:rPr>
                <w:rFonts w:ascii="Arial" w:hAnsi="Arial" w:cs="Arial"/>
                <w:color w:val="000000"/>
              </w:rPr>
              <w:t>SAL</w:t>
            </w:r>
          </w:p>
        </w:tc>
        <w:tc>
          <w:tcPr>
            <w:tcW w:w="5884" w:type="dxa"/>
            <w:tcBorders>
              <w:top w:val="single" w:sz="6" w:space="0" w:color="auto"/>
              <w:left w:val="nil"/>
              <w:bottom w:val="single" w:sz="6" w:space="0" w:color="auto"/>
              <w:right w:val="single" w:sz="6" w:space="0" w:color="auto"/>
            </w:tcBorders>
            <w:vAlign w:val="center"/>
            <w:hideMark/>
          </w:tcPr>
          <w:p w14:paraId="3C2CE5AC" w14:textId="77777777" w:rsidR="00462987" w:rsidRPr="00215CBD" w:rsidRDefault="00462987">
            <w:pPr>
              <w:rPr>
                <w:rFonts w:ascii="Arial" w:hAnsi="Arial" w:cs="Arial"/>
                <w:color w:val="000000"/>
              </w:rPr>
            </w:pPr>
            <w:r w:rsidRPr="00215CBD">
              <w:rPr>
                <w:rFonts w:ascii="Arial" w:hAnsi="Arial" w:cs="Arial"/>
                <w:color w:val="000000"/>
              </w:rPr>
              <w:t>Security Aspects Letter</w:t>
            </w:r>
          </w:p>
        </w:tc>
        <w:tc>
          <w:tcPr>
            <w:tcW w:w="1293" w:type="dxa"/>
            <w:tcBorders>
              <w:top w:val="single" w:sz="6" w:space="0" w:color="auto"/>
              <w:left w:val="nil"/>
              <w:bottom w:val="single" w:sz="6" w:space="0" w:color="auto"/>
              <w:right w:val="single" w:sz="6" w:space="0" w:color="auto"/>
            </w:tcBorders>
            <w:vAlign w:val="center"/>
          </w:tcPr>
          <w:p w14:paraId="2173DCCA" w14:textId="77777777" w:rsidR="00462987" w:rsidRPr="00215CBD" w:rsidRDefault="00462987">
            <w:pPr>
              <w:rPr>
                <w:rFonts w:ascii="Arial" w:hAnsi="Arial" w:cs="Arial"/>
                <w:sz w:val="20"/>
                <w:szCs w:val="20"/>
              </w:rPr>
            </w:pPr>
          </w:p>
        </w:tc>
      </w:tr>
      <w:tr w:rsidR="00462987" w:rsidRPr="00215CBD" w14:paraId="5E62834F"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4F507750" w14:textId="77777777" w:rsidR="00462987" w:rsidRPr="00215CBD" w:rsidRDefault="00462987">
            <w:pPr>
              <w:rPr>
                <w:rFonts w:ascii="Arial" w:hAnsi="Arial" w:cs="Arial"/>
                <w:color w:val="000000"/>
              </w:rPr>
            </w:pPr>
            <w:r w:rsidRPr="00215CBD">
              <w:rPr>
                <w:rFonts w:ascii="Arial" w:hAnsi="Arial" w:cs="Arial"/>
                <w:color w:val="000000"/>
              </w:rPr>
              <w:t>SET</w:t>
            </w:r>
          </w:p>
        </w:tc>
        <w:tc>
          <w:tcPr>
            <w:tcW w:w="5884" w:type="dxa"/>
            <w:tcBorders>
              <w:top w:val="single" w:sz="6" w:space="0" w:color="auto"/>
              <w:left w:val="nil"/>
              <w:bottom w:val="single" w:sz="6" w:space="0" w:color="auto"/>
              <w:right w:val="single" w:sz="6" w:space="0" w:color="auto"/>
            </w:tcBorders>
            <w:vAlign w:val="center"/>
            <w:hideMark/>
          </w:tcPr>
          <w:p w14:paraId="5CFE1965" w14:textId="77777777" w:rsidR="00462987" w:rsidRPr="00215CBD" w:rsidRDefault="00462987">
            <w:pPr>
              <w:rPr>
                <w:rFonts w:ascii="Arial" w:hAnsi="Arial" w:cs="Arial"/>
                <w:color w:val="000000"/>
              </w:rPr>
            </w:pPr>
            <w:r w:rsidRPr="00215CBD">
              <w:rPr>
                <w:rFonts w:ascii="Arial" w:hAnsi="Arial" w:cs="Arial"/>
                <w:color w:val="000000"/>
              </w:rPr>
              <w:t>Sensors and Electronic Technology</w:t>
            </w:r>
          </w:p>
        </w:tc>
        <w:tc>
          <w:tcPr>
            <w:tcW w:w="1293" w:type="dxa"/>
            <w:tcBorders>
              <w:top w:val="single" w:sz="6" w:space="0" w:color="auto"/>
              <w:left w:val="nil"/>
              <w:bottom w:val="single" w:sz="6" w:space="0" w:color="auto"/>
              <w:right w:val="single" w:sz="6" w:space="0" w:color="auto"/>
            </w:tcBorders>
            <w:vAlign w:val="center"/>
          </w:tcPr>
          <w:p w14:paraId="1B210FA9" w14:textId="77777777" w:rsidR="00462987" w:rsidRPr="00215CBD" w:rsidRDefault="00462987">
            <w:pPr>
              <w:rPr>
                <w:rFonts w:ascii="Arial" w:hAnsi="Arial" w:cs="Arial"/>
                <w:sz w:val="20"/>
                <w:szCs w:val="20"/>
              </w:rPr>
            </w:pPr>
          </w:p>
        </w:tc>
      </w:tr>
      <w:tr w:rsidR="00462987" w:rsidRPr="00215CBD" w14:paraId="244C8740"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04546164" w14:textId="77777777" w:rsidR="00462987" w:rsidRPr="00215CBD" w:rsidRDefault="00462987">
            <w:pPr>
              <w:rPr>
                <w:rFonts w:ascii="Arial" w:hAnsi="Arial" w:cs="Arial"/>
                <w:color w:val="000000"/>
              </w:rPr>
            </w:pPr>
            <w:r w:rsidRPr="00215CBD">
              <w:rPr>
                <w:rFonts w:ascii="Arial" w:hAnsi="Arial" w:cs="Arial"/>
                <w:color w:val="000000"/>
              </w:rPr>
              <w:t>SOO</w:t>
            </w:r>
          </w:p>
        </w:tc>
        <w:tc>
          <w:tcPr>
            <w:tcW w:w="5884" w:type="dxa"/>
            <w:tcBorders>
              <w:top w:val="single" w:sz="6" w:space="0" w:color="auto"/>
              <w:left w:val="nil"/>
              <w:bottom w:val="single" w:sz="6" w:space="0" w:color="auto"/>
              <w:right w:val="single" w:sz="6" w:space="0" w:color="auto"/>
            </w:tcBorders>
            <w:vAlign w:val="center"/>
            <w:hideMark/>
          </w:tcPr>
          <w:p w14:paraId="3428FE30" w14:textId="77777777" w:rsidR="00462987" w:rsidRPr="00215CBD" w:rsidRDefault="00462987">
            <w:pPr>
              <w:rPr>
                <w:rFonts w:ascii="Arial" w:hAnsi="Arial" w:cs="Arial"/>
                <w:color w:val="000000"/>
              </w:rPr>
            </w:pPr>
            <w:r w:rsidRPr="00215CBD">
              <w:rPr>
                <w:rFonts w:ascii="Arial" w:hAnsi="Arial" w:cs="Arial"/>
                <w:color w:val="000000"/>
              </w:rPr>
              <w:t>Signals of Opportunity</w:t>
            </w:r>
          </w:p>
        </w:tc>
        <w:tc>
          <w:tcPr>
            <w:tcW w:w="1293" w:type="dxa"/>
            <w:tcBorders>
              <w:top w:val="single" w:sz="6" w:space="0" w:color="auto"/>
              <w:left w:val="nil"/>
              <w:bottom w:val="single" w:sz="6" w:space="0" w:color="auto"/>
              <w:right w:val="single" w:sz="6" w:space="0" w:color="auto"/>
            </w:tcBorders>
            <w:vAlign w:val="center"/>
          </w:tcPr>
          <w:p w14:paraId="23AC4E82" w14:textId="77777777" w:rsidR="00462987" w:rsidRPr="00215CBD" w:rsidRDefault="00462987">
            <w:pPr>
              <w:rPr>
                <w:rFonts w:ascii="Arial" w:hAnsi="Arial" w:cs="Arial"/>
                <w:sz w:val="20"/>
                <w:szCs w:val="20"/>
              </w:rPr>
            </w:pPr>
          </w:p>
        </w:tc>
      </w:tr>
      <w:tr w:rsidR="00462987" w:rsidRPr="00215CBD" w14:paraId="3E0DAC59"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26ED7AAB" w14:textId="77777777" w:rsidR="00462987" w:rsidRPr="00215CBD" w:rsidRDefault="00462987">
            <w:pPr>
              <w:rPr>
                <w:rFonts w:ascii="Arial" w:hAnsi="Arial" w:cs="Arial"/>
                <w:color w:val="000000"/>
              </w:rPr>
            </w:pPr>
            <w:proofErr w:type="spellStart"/>
            <w:r w:rsidRPr="00215CBD">
              <w:rPr>
                <w:rFonts w:ascii="Arial" w:hAnsi="Arial" w:cs="Arial"/>
                <w:color w:val="000000"/>
              </w:rPr>
              <w:t>SoS</w:t>
            </w:r>
            <w:proofErr w:type="spellEnd"/>
          </w:p>
        </w:tc>
        <w:tc>
          <w:tcPr>
            <w:tcW w:w="5884" w:type="dxa"/>
            <w:tcBorders>
              <w:top w:val="single" w:sz="6" w:space="0" w:color="auto"/>
              <w:left w:val="nil"/>
              <w:bottom w:val="single" w:sz="6" w:space="0" w:color="auto"/>
              <w:right w:val="single" w:sz="6" w:space="0" w:color="auto"/>
            </w:tcBorders>
            <w:vAlign w:val="center"/>
            <w:hideMark/>
          </w:tcPr>
          <w:p w14:paraId="7F87B27B" w14:textId="77777777" w:rsidR="00462987" w:rsidRPr="00215CBD" w:rsidRDefault="00462987">
            <w:pPr>
              <w:rPr>
                <w:rFonts w:ascii="Arial" w:hAnsi="Arial" w:cs="Arial"/>
                <w:color w:val="000000"/>
              </w:rPr>
            </w:pPr>
            <w:r w:rsidRPr="00215CBD">
              <w:rPr>
                <w:rFonts w:ascii="Arial" w:hAnsi="Arial" w:cs="Arial"/>
                <w:color w:val="000000"/>
              </w:rPr>
              <w:t>System of Systems</w:t>
            </w:r>
          </w:p>
        </w:tc>
        <w:tc>
          <w:tcPr>
            <w:tcW w:w="1293" w:type="dxa"/>
            <w:tcBorders>
              <w:top w:val="single" w:sz="6" w:space="0" w:color="auto"/>
              <w:left w:val="nil"/>
              <w:bottom w:val="single" w:sz="6" w:space="0" w:color="auto"/>
              <w:right w:val="single" w:sz="6" w:space="0" w:color="auto"/>
            </w:tcBorders>
            <w:vAlign w:val="center"/>
          </w:tcPr>
          <w:p w14:paraId="13D71A03" w14:textId="77777777" w:rsidR="00462987" w:rsidRPr="00215CBD" w:rsidRDefault="00462987">
            <w:pPr>
              <w:rPr>
                <w:rFonts w:ascii="Arial" w:hAnsi="Arial" w:cs="Arial"/>
                <w:sz w:val="20"/>
                <w:szCs w:val="20"/>
              </w:rPr>
            </w:pPr>
          </w:p>
        </w:tc>
      </w:tr>
      <w:tr w:rsidR="00462987" w:rsidRPr="00215CBD" w14:paraId="0A4E4D7F"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2D99A235" w14:textId="77777777" w:rsidR="00462987" w:rsidRPr="00215CBD" w:rsidRDefault="00462987">
            <w:pPr>
              <w:rPr>
                <w:rFonts w:ascii="Arial" w:hAnsi="Arial" w:cs="Arial"/>
              </w:rPr>
            </w:pPr>
            <w:r w:rsidRPr="00215CBD">
              <w:rPr>
                <w:rFonts w:ascii="Arial" w:hAnsi="Arial" w:cs="Arial"/>
                <w:color w:val="000000"/>
              </w:rPr>
              <w:lastRenderedPageBreak/>
              <w:t>SRD </w:t>
            </w:r>
          </w:p>
        </w:tc>
        <w:tc>
          <w:tcPr>
            <w:tcW w:w="5884" w:type="dxa"/>
            <w:tcBorders>
              <w:top w:val="single" w:sz="6" w:space="0" w:color="auto"/>
              <w:left w:val="nil"/>
              <w:bottom w:val="single" w:sz="6" w:space="0" w:color="auto"/>
              <w:right w:val="single" w:sz="6" w:space="0" w:color="auto"/>
            </w:tcBorders>
            <w:vAlign w:val="center"/>
            <w:hideMark/>
          </w:tcPr>
          <w:p w14:paraId="79F096DA" w14:textId="77777777" w:rsidR="00462987" w:rsidRPr="00215CBD" w:rsidRDefault="00462987">
            <w:pPr>
              <w:rPr>
                <w:rFonts w:ascii="Arial" w:hAnsi="Arial" w:cs="Arial"/>
              </w:rPr>
            </w:pPr>
            <w:r w:rsidRPr="00215CBD">
              <w:rPr>
                <w:rFonts w:ascii="Arial" w:hAnsi="Arial" w:cs="Arial"/>
                <w:color w:val="000000"/>
              </w:rPr>
              <w:t>System Requirements Document </w:t>
            </w:r>
          </w:p>
        </w:tc>
        <w:tc>
          <w:tcPr>
            <w:tcW w:w="1293" w:type="dxa"/>
            <w:tcBorders>
              <w:top w:val="single" w:sz="6" w:space="0" w:color="auto"/>
              <w:left w:val="nil"/>
              <w:bottom w:val="single" w:sz="6" w:space="0" w:color="auto"/>
              <w:right w:val="single" w:sz="6" w:space="0" w:color="auto"/>
            </w:tcBorders>
            <w:vAlign w:val="center"/>
            <w:hideMark/>
          </w:tcPr>
          <w:p w14:paraId="1DD833F7" w14:textId="77777777" w:rsidR="00462987" w:rsidRPr="00215CBD" w:rsidRDefault="00462987">
            <w:pPr>
              <w:rPr>
                <w:rFonts w:ascii="Arial" w:hAnsi="Arial" w:cs="Arial"/>
                <w:sz w:val="18"/>
                <w:szCs w:val="18"/>
              </w:rPr>
            </w:pPr>
            <w:r w:rsidRPr="00215CBD">
              <w:rPr>
                <w:rFonts w:ascii="Arial" w:hAnsi="Arial" w:cs="Arial"/>
                <w:sz w:val="20"/>
                <w:szCs w:val="20"/>
              </w:rPr>
              <w:t> </w:t>
            </w:r>
          </w:p>
        </w:tc>
      </w:tr>
      <w:tr w:rsidR="00462987" w:rsidRPr="00215CBD" w14:paraId="268AEA1D"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78FFAE8A" w14:textId="77777777" w:rsidR="00462987" w:rsidRPr="00215CBD" w:rsidRDefault="00462987">
            <w:pPr>
              <w:rPr>
                <w:rFonts w:ascii="Arial" w:hAnsi="Arial" w:cs="Arial"/>
                <w:color w:val="000000"/>
              </w:rPr>
            </w:pPr>
            <w:r w:rsidRPr="00215CBD">
              <w:rPr>
                <w:rFonts w:ascii="Arial" w:hAnsi="Arial" w:cs="Arial"/>
                <w:color w:val="000000"/>
              </w:rPr>
              <w:t>TOGAF</w:t>
            </w:r>
          </w:p>
        </w:tc>
        <w:tc>
          <w:tcPr>
            <w:tcW w:w="5884" w:type="dxa"/>
            <w:tcBorders>
              <w:top w:val="single" w:sz="6" w:space="0" w:color="auto"/>
              <w:left w:val="nil"/>
              <w:bottom w:val="single" w:sz="6" w:space="0" w:color="auto"/>
              <w:right w:val="single" w:sz="6" w:space="0" w:color="auto"/>
            </w:tcBorders>
            <w:vAlign w:val="center"/>
            <w:hideMark/>
          </w:tcPr>
          <w:p w14:paraId="03D7E730" w14:textId="77777777" w:rsidR="00462987" w:rsidRPr="00215CBD" w:rsidRDefault="00462987">
            <w:pPr>
              <w:rPr>
                <w:rFonts w:ascii="Arial" w:hAnsi="Arial" w:cs="Arial"/>
                <w:color w:val="000000"/>
              </w:rPr>
            </w:pPr>
            <w:r w:rsidRPr="00215CBD">
              <w:rPr>
                <w:rFonts w:ascii="Arial" w:hAnsi="Arial" w:cs="Arial"/>
                <w:color w:val="000000"/>
              </w:rPr>
              <w:t>The Open Group Architecture Framework</w:t>
            </w:r>
          </w:p>
        </w:tc>
        <w:tc>
          <w:tcPr>
            <w:tcW w:w="1293" w:type="dxa"/>
            <w:tcBorders>
              <w:top w:val="single" w:sz="6" w:space="0" w:color="auto"/>
              <w:left w:val="nil"/>
              <w:bottom w:val="single" w:sz="6" w:space="0" w:color="auto"/>
              <w:right w:val="single" w:sz="6" w:space="0" w:color="auto"/>
            </w:tcBorders>
            <w:vAlign w:val="center"/>
          </w:tcPr>
          <w:p w14:paraId="0CCCC414" w14:textId="77777777" w:rsidR="00462987" w:rsidRPr="00215CBD" w:rsidRDefault="00462987">
            <w:pPr>
              <w:rPr>
                <w:rFonts w:ascii="Arial" w:hAnsi="Arial" w:cs="Arial"/>
                <w:sz w:val="20"/>
                <w:szCs w:val="20"/>
              </w:rPr>
            </w:pPr>
          </w:p>
        </w:tc>
      </w:tr>
      <w:tr w:rsidR="00462987" w:rsidRPr="00215CBD" w14:paraId="2B96FD6C"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3A4432E0" w14:textId="77777777" w:rsidR="00462987" w:rsidRPr="00215CBD" w:rsidRDefault="00462987">
            <w:pPr>
              <w:rPr>
                <w:rFonts w:ascii="Arial" w:hAnsi="Arial" w:cs="Arial"/>
              </w:rPr>
            </w:pPr>
            <w:r w:rsidRPr="00215CBD">
              <w:rPr>
                <w:rFonts w:ascii="Arial" w:hAnsi="Arial" w:cs="Arial"/>
                <w:color w:val="000000"/>
              </w:rPr>
              <w:t>TRL   </w:t>
            </w:r>
          </w:p>
        </w:tc>
        <w:tc>
          <w:tcPr>
            <w:tcW w:w="5884" w:type="dxa"/>
            <w:tcBorders>
              <w:top w:val="single" w:sz="6" w:space="0" w:color="auto"/>
              <w:left w:val="nil"/>
              <w:bottom w:val="single" w:sz="6" w:space="0" w:color="auto"/>
              <w:right w:val="single" w:sz="6" w:space="0" w:color="auto"/>
            </w:tcBorders>
            <w:vAlign w:val="center"/>
            <w:hideMark/>
          </w:tcPr>
          <w:p w14:paraId="65609B22" w14:textId="77777777" w:rsidR="00462987" w:rsidRPr="00215CBD" w:rsidRDefault="00462987">
            <w:pPr>
              <w:rPr>
                <w:rFonts w:ascii="Arial" w:hAnsi="Arial" w:cs="Arial"/>
              </w:rPr>
            </w:pPr>
            <w:r w:rsidRPr="00215CBD">
              <w:rPr>
                <w:rFonts w:ascii="Arial" w:hAnsi="Arial" w:cs="Arial"/>
                <w:color w:val="000000"/>
              </w:rPr>
              <w:t>Technology Readiness Level </w:t>
            </w:r>
          </w:p>
        </w:tc>
        <w:tc>
          <w:tcPr>
            <w:tcW w:w="1293" w:type="dxa"/>
            <w:tcBorders>
              <w:top w:val="single" w:sz="6" w:space="0" w:color="auto"/>
              <w:left w:val="nil"/>
              <w:bottom w:val="single" w:sz="6" w:space="0" w:color="auto"/>
              <w:right w:val="single" w:sz="6" w:space="0" w:color="auto"/>
            </w:tcBorders>
            <w:vAlign w:val="center"/>
            <w:hideMark/>
          </w:tcPr>
          <w:p w14:paraId="462C466F" w14:textId="77777777" w:rsidR="00462987" w:rsidRPr="00215CBD" w:rsidRDefault="00462987">
            <w:pPr>
              <w:rPr>
                <w:rFonts w:ascii="Arial" w:hAnsi="Arial" w:cs="Arial"/>
                <w:sz w:val="18"/>
                <w:szCs w:val="18"/>
              </w:rPr>
            </w:pPr>
            <w:r w:rsidRPr="00215CBD">
              <w:rPr>
                <w:rFonts w:ascii="Arial" w:hAnsi="Arial" w:cs="Arial"/>
                <w:sz w:val="20"/>
                <w:szCs w:val="20"/>
              </w:rPr>
              <w:t> </w:t>
            </w:r>
          </w:p>
        </w:tc>
      </w:tr>
      <w:tr w:rsidR="00462987" w:rsidRPr="00215CBD" w14:paraId="607896D1"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5A84DDB1" w14:textId="77777777" w:rsidR="00462987" w:rsidRPr="00215CBD" w:rsidRDefault="00462987">
            <w:pPr>
              <w:rPr>
                <w:rFonts w:ascii="Arial" w:hAnsi="Arial" w:cs="Arial"/>
                <w:color w:val="000000"/>
              </w:rPr>
            </w:pPr>
            <w:r w:rsidRPr="00215CBD">
              <w:rPr>
                <w:rFonts w:ascii="Arial" w:hAnsi="Arial" w:cs="Arial"/>
                <w:color w:val="000000"/>
              </w:rPr>
              <w:t>URD</w:t>
            </w:r>
          </w:p>
        </w:tc>
        <w:tc>
          <w:tcPr>
            <w:tcW w:w="5884" w:type="dxa"/>
            <w:tcBorders>
              <w:top w:val="single" w:sz="6" w:space="0" w:color="auto"/>
              <w:left w:val="nil"/>
              <w:bottom w:val="single" w:sz="6" w:space="0" w:color="auto"/>
              <w:right w:val="single" w:sz="6" w:space="0" w:color="auto"/>
            </w:tcBorders>
            <w:vAlign w:val="center"/>
            <w:hideMark/>
          </w:tcPr>
          <w:p w14:paraId="3639B7C0" w14:textId="77777777" w:rsidR="00462987" w:rsidRPr="00215CBD" w:rsidRDefault="00462987">
            <w:pPr>
              <w:rPr>
                <w:rFonts w:ascii="Arial" w:hAnsi="Arial" w:cs="Arial"/>
                <w:color w:val="000000"/>
              </w:rPr>
            </w:pPr>
            <w:r w:rsidRPr="00215CBD">
              <w:rPr>
                <w:rFonts w:ascii="Arial" w:hAnsi="Arial" w:cs="Arial"/>
                <w:color w:val="000000"/>
              </w:rPr>
              <w:t>User Requirements Document</w:t>
            </w:r>
          </w:p>
        </w:tc>
        <w:tc>
          <w:tcPr>
            <w:tcW w:w="1293" w:type="dxa"/>
            <w:tcBorders>
              <w:top w:val="single" w:sz="6" w:space="0" w:color="auto"/>
              <w:left w:val="nil"/>
              <w:bottom w:val="single" w:sz="6" w:space="0" w:color="auto"/>
              <w:right w:val="single" w:sz="6" w:space="0" w:color="auto"/>
            </w:tcBorders>
            <w:vAlign w:val="center"/>
          </w:tcPr>
          <w:p w14:paraId="5F4B2288" w14:textId="77777777" w:rsidR="00462987" w:rsidRPr="00215CBD" w:rsidRDefault="00462987">
            <w:pPr>
              <w:rPr>
                <w:rFonts w:ascii="Arial" w:hAnsi="Arial" w:cs="Arial"/>
                <w:sz w:val="20"/>
                <w:szCs w:val="20"/>
              </w:rPr>
            </w:pPr>
          </w:p>
        </w:tc>
      </w:tr>
      <w:tr w:rsidR="00462987" w:rsidRPr="00215CBD" w14:paraId="21642AE2"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0D3EC0D9" w14:textId="77777777" w:rsidR="00462987" w:rsidRPr="00215CBD" w:rsidRDefault="00462987">
            <w:pPr>
              <w:rPr>
                <w:rFonts w:ascii="Arial" w:hAnsi="Arial" w:cs="Arial"/>
                <w:color w:val="000000"/>
              </w:rPr>
            </w:pPr>
            <w:r w:rsidRPr="00215CBD">
              <w:rPr>
                <w:rFonts w:ascii="Arial" w:hAnsi="Arial" w:cs="Arial"/>
                <w:color w:val="000000"/>
              </w:rPr>
              <w:t>VN</w:t>
            </w:r>
          </w:p>
        </w:tc>
        <w:tc>
          <w:tcPr>
            <w:tcW w:w="5884" w:type="dxa"/>
            <w:tcBorders>
              <w:top w:val="single" w:sz="6" w:space="0" w:color="auto"/>
              <w:left w:val="nil"/>
              <w:bottom w:val="single" w:sz="6" w:space="0" w:color="auto"/>
              <w:right w:val="single" w:sz="6" w:space="0" w:color="auto"/>
            </w:tcBorders>
            <w:vAlign w:val="center"/>
            <w:hideMark/>
          </w:tcPr>
          <w:p w14:paraId="3B78EE0B" w14:textId="77777777" w:rsidR="00462987" w:rsidRPr="00215CBD" w:rsidRDefault="00462987">
            <w:pPr>
              <w:rPr>
                <w:rFonts w:ascii="Arial" w:hAnsi="Arial" w:cs="Arial"/>
                <w:color w:val="000000"/>
              </w:rPr>
            </w:pPr>
            <w:r w:rsidRPr="00215CBD">
              <w:rPr>
                <w:rFonts w:ascii="Arial" w:hAnsi="Arial" w:cs="Arial"/>
                <w:color w:val="000000"/>
              </w:rPr>
              <w:t xml:space="preserve">Visual Navigation </w:t>
            </w:r>
          </w:p>
        </w:tc>
        <w:tc>
          <w:tcPr>
            <w:tcW w:w="1293" w:type="dxa"/>
            <w:tcBorders>
              <w:top w:val="single" w:sz="6" w:space="0" w:color="auto"/>
              <w:left w:val="nil"/>
              <w:bottom w:val="single" w:sz="6" w:space="0" w:color="auto"/>
              <w:right w:val="single" w:sz="6" w:space="0" w:color="auto"/>
            </w:tcBorders>
            <w:vAlign w:val="center"/>
          </w:tcPr>
          <w:p w14:paraId="2950F217" w14:textId="77777777" w:rsidR="00462987" w:rsidRPr="00215CBD" w:rsidRDefault="00462987">
            <w:pPr>
              <w:rPr>
                <w:rFonts w:ascii="Arial" w:hAnsi="Arial" w:cs="Arial"/>
                <w:sz w:val="20"/>
                <w:szCs w:val="20"/>
              </w:rPr>
            </w:pPr>
          </w:p>
        </w:tc>
      </w:tr>
      <w:tr w:rsidR="00462987" w:rsidRPr="00215CBD" w14:paraId="5B53A2CC"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1ACDE15E" w14:textId="77777777" w:rsidR="00462987" w:rsidRPr="00215CBD" w:rsidRDefault="00462987">
            <w:pPr>
              <w:rPr>
                <w:rFonts w:ascii="Arial" w:hAnsi="Arial" w:cs="Arial"/>
                <w:color w:val="000000"/>
              </w:rPr>
            </w:pPr>
            <w:r w:rsidRPr="00215CBD">
              <w:rPr>
                <w:rFonts w:ascii="Arial" w:hAnsi="Arial" w:cs="Arial"/>
                <w:color w:val="000000"/>
              </w:rPr>
              <w:t>WBS</w:t>
            </w:r>
          </w:p>
        </w:tc>
        <w:tc>
          <w:tcPr>
            <w:tcW w:w="5884" w:type="dxa"/>
            <w:tcBorders>
              <w:top w:val="single" w:sz="6" w:space="0" w:color="auto"/>
              <w:left w:val="nil"/>
              <w:bottom w:val="single" w:sz="6" w:space="0" w:color="auto"/>
              <w:right w:val="single" w:sz="6" w:space="0" w:color="auto"/>
            </w:tcBorders>
            <w:vAlign w:val="center"/>
            <w:hideMark/>
          </w:tcPr>
          <w:p w14:paraId="674B8EA4" w14:textId="77777777" w:rsidR="00462987" w:rsidRPr="00215CBD" w:rsidRDefault="00462987">
            <w:pPr>
              <w:rPr>
                <w:rFonts w:ascii="Arial" w:hAnsi="Arial" w:cs="Arial"/>
                <w:color w:val="000000"/>
              </w:rPr>
            </w:pPr>
            <w:r w:rsidRPr="00215CBD">
              <w:rPr>
                <w:rFonts w:ascii="Arial" w:hAnsi="Arial" w:cs="Arial"/>
                <w:color w:val="000000"/>
              </w:rPr>
              <w:t>Work Breakdown Structure</w:t>
            </w:r>
          </w:p>
        </w:tc>
        <w:tc>
          <w:tcPr>
            <w:tcW w:w="1293" w:type="dxa"/>
            <w:tcBorders>
              <w:top w:val="single" w:sz="6" w:space="0" w:color="auto"/>
              <w:left w:val="nil"/>
              <w:bottom w:val="single" w:sz="6" w:space="0" w:color="auto"/>
              <w:right w:val="single" w:sz="6" w:space="0" w:color="auto"/>
            </w:tcBorders>
            <w:vAlign w:val="center"/>
          </w:tcPr>
          <w:p w14:paraId="58AC0BF5" w14:textId="77777777" w:rsidR="00462987" w:rsidRPr="00215CBD" w:rsidRDefault="00462987">
            <w:pPr>
              <w:rPr>
                <w:rFonts w:ascii="Arial" w:hAnsi="Arial" w:cs="Arial"/>
                <w:sz w:val="20"/>
                <w:szCs w:val="20"/>
              </w:rPr>
            </w:pPr>
          </w:p>
        </w:tc>
      </w:tr>
      <w:tr w:rsidR="00462987" w:rsidRPr="00215CBD" w14:paraId="02617E67" w14:textId="77777777" w:rsidTr="00462987">
        <w:trPr>
          <w:trHeight w:val="270"/>
        </w:trPr>
        <w:tc>
          <w:tcPr>
            <w:tcW w:w="1848" w:type="dxa"/>
            <w:tcBorders>
              <w:top w:val="single" w:sz="6" w:space="0" w:color="auto"/>
              <w:left w:val="single" w:sz="6" w:space="0" w:color="auto"/>
              <w:bottom w:val="single" w:sz="6" w:space="0" w:color="auto"/>
              <w:right w:val="single" w:sz="6" w:space="0" w:color="auto"/>
            </w:tcBorders>
            <w:vAlign w:val="center"/>
            <w:hideMark/>
          </w:tcPr>
          <w:p w14:paraId="3299626C" w14:textId="77777777" w:rsidR="00462987" w:rsidRPr="00215CBD" w:rsidRDefault="00462987">
            <w:pPr>
              <w:rPr>
                <w:rFonts w:ascii="Arial" w:hAnsi="Arial" w:cs="Arial"/>
              </w:rPr>
            </w:pPr>
            <w:r w:rsidRPr="00215CBD">
              <w:rPr>
                <w:rFonts w:ascii="Arial" w:hAnsi="Arial" w:cs="Arial"/>
              </w:rPr>
              <w:t>WP</w:t>
            </w:r>
          </w:p>
        </w:tc>
        <w:tc>
          <w:tcPr>
            <w:tcW w:w="5884" w:type="dxa"/>
            <w:tcBorders>
              <w:top w:val="single" w:sz="6" w:space="0" w:color="auto"/>
              <w:left w:val="nil"/>
              <w:bottom w:val="single" w:sz="6" w:space="0" w:color="auto"/>
              <w:right w:val="single" w:sz="6" w:space="0" w:color="auto"/>
            </w:tcBorders>
            <w:vAlign w:val="center"/>
            <w:hideMark/>
          </w:tcPr>
          <w:p w14:paraId="41619BCE" w14:textId="77777777" w:rsidR="00462987" w:rsidRPr="00215CBD" w:rsidRDefault="00462987">
            <w:pPr>
              <w:rPr>
                <w:rFonts w:ascii="Arial" w:hAnsi="Arial" w:cs="Arial"/>
              </w:rPr>
            </w:pPr>
            <w:r w:rsidRPr="00215CBD">
              <w:rPr>
                <w:rFonts w:ascii="Arial" w:hAnsi="Arial" w:cs="Arial"/>
              </w:rPr>
              <w:t>Work Package</w:t>
            </w:r>
          </w:p>
        </w:tc>
        <w:tc>
          <w:tcPr>
            <w:tcW w:w="1293" w:type="dxa"/>
            <w:tcBorders>
              <w:top w:val="single" w:sz="6" w:space="0" w:color="auto"/>
              <w:left w:val="nil"/>
              <w:bottom w:val="single" w:sz="6" w:space="0" w:color="auto"/>
              <w:right w:val="single" w:sz="6" w:space="0" w:color="auto"/>
            </w:tcBorders>
            <w:vAlign w:val="center"/>
            <w:hideMark/>
          </w:tcPr>
          <w:p w14:paraId="58A30E1E" w14:textId="77777777" w:rsidR="00462987" w:rsidRPr="00215CBD" w:rsidRDefault="00462987">
            <w:pPr>
              <w:rPr>
                <w:rFonts w:ascii="Arial" w:hAnsi="Arial" w:cs="Arial"/>
                <w:sz w:val="18"/>
                <w:szCs w:val="18"/>
              </w:rPr>
            </w:pPr>
            <w:r w:rsidRPr="00215CBD">
              <w:rPr>
                <w:rFonts w:ascii="Arial" w:hAnsi="Arial" w:cs="Arial"/>
                <w:sz w:val="20"/>
                <w:szCs w:val="20"/>
              </w:rPr>
              <w:t> </w:t>
            </w:r>
          </w:p>
        </w:tc>
      </w:tr>
    </w:tbl>
    <w:p w14:paraId="713ADF4D" w14:textId="77777777" w:rsidR="00462987" w:rsidRPr="00215CBD" w:rsidRDefault="00462987" w:rsidP="00462987">
      <w:pPr>
        <w:rPr>
          <w:rFonts w:ascii="Arial" w:hAnsi="Arial" w:cs="Arial"/>
        </w:rPr>
      </w:pPr>
    </w:p>
    <w:p w14:paraId="7A957B6B" w14:textId="77777777" w:rsidR="00462987" w:rsidRPr="00215CBD" w:rsidRDefault="00462987" w:rsidP="00462987">
      <w:pPr>
        <w:rPr>
          <w:rFonts w:ascii="Arial" w:hAnsi="Arial" w:cs="Arial"/>
        </w:rPr>
      </w:pPr>
    </w:p>
    <w:p w14:paraId="53AC9EBF" w14:textId="77777777" w:rsidR="00462987" w:rsidRPr="00215CBD" w:rsidRDefault="00462987" w:rsidP="00462987">
      <w:pPr>
        <w:rPr>
          <w:rFonts w:ascii="Arial" w:hAnsi="Arial" w:cs="Arial"/>
        </w:rPr>
      </w:pPr>
    </w:p>
    <w:p w14:paraId="2052EE5D" w14:textId="77777777" w:rsidR="00462987" w:rsidRPr="00215CBD" w:rsidRDefault="00462987" w:rsidP="00462987">
      <w:pPr>
        <w:rPr>
          <w:rFonts w:ascii="Arial" w:hAnsi="Arial" w:cs="Arial"/>
        </w:rPr>
      </w:pPr>
    </w:p>
    <w:p w14:paraId="288F2B9F" w14:textId="77777777" w:rsidR="00462987" w:rsidRPr="00215CBD" w:rsidRDefault="00462987" w:rsidP="00462987">
      <w:pPr>
        <w:rPr>
          <w:rFonts w:ascii="Arial" w:hAnsi="Arial" w:cs="Arial"/>
        </w:rPr>
      </w:pPr>
    </w:p>
    <w:p w14:paraId="17893154" w14:textId="77777777" w:rsidR="00462987" w:rsidRPr="00215CBD" w:rsidRDefault="00462987" w:rsidP="00462987">
      <w:pPr>
        <w:rPr>
          <w:rFonts w:ascii="Arial" w:hAnsi="Arial" w:cs="Arial"/>
        </w:rPr>
      </w:pPr>
    </w:p>
    <w:p w14:paraId="053630B2" w14:textId="77777777" w:rsidR="00462987" w:rsidRPr="00215CBD" w:rsidRDefault="00462987" w:rsidP="00462987">
      <w:pPr>
        <w:rPr>
          <w:rFonts w:ascii="Arial" w:hAnsi="Arial" w:cs="Arial"/>
        </w:rPr>
      </w:pPr>
    </w:p>
    <w:p w14:paraId="0AF6D397" w14:textId="77777777" w:rsidR="00462987" w:rsidRPr="00215CBD" w:rsidRDefault="00462987" w:rsidP="00462987">
      <w:pPr>
        <w:rPr>
          <w:rFonts w:ascii="Arial" w:hAnsi="Arial" w:cs="Arial"/>
        </w:rPr>
      </w:pPr>
    </w:p>
    <w:p w14:paraId="3A2000CD" w14:textId="77777777" w:rsidR="00462987" w:rsidRPr="00215CBD" w:rsidRDefault="00462987" w:rsidP="00462987">
      <w:pPr>
        <w:rPr>
          <w:rFonts w:ascii="Arial" w:hAnsi="Arial" w:cs="Arial"/>
        </w:rPr>
      </w:pPr>
    </w:p>
    <w:p w14:paraId="78CB941B" w14:textId="77777777" w:rsidR="00462987" w:rsidRPr="00215CBD" w:rsidRDefault="00462987" w:rsidP="00462987">
      <w:pPr>
        <w:tabs>
          <w:tab w:val="left" w:pos="3324"/>
        </w:tabs>
        <w:rPr>
          <w:rFonts w:ascii="Arial" w:hAnsi="Arial" w:cs="Arial"/>
        </w:rPr>
      </w:pPr>
      <w:r w:rsidRPr="00215CBD">
        <w:rPr>
          <w:rFonts w:ascii="Arial" w:hAnsi="Arial" w:cs="Arial"/>
        </w:rPr>
        <w:tab/>
      </w:r>
    </w:p>
    <w:p w14:paraId="34FDD5A2" w14:textId="77777777" w:rsidR="00462987" w:rsidRPr="00215CBD" w:rsidRDefault="00462987" w:rsidP="00462987">
      <w:pPr>
        <w:spacing w:after="0"/>
        <w:rPr>
          <w:rFonts w:ascii="Arial" w:hAnsi="Arial" w:cs="Arial"/>
        </w:rPr>
        <w:sectPr w:rsidR="00462987" w:rsidRPr="00215CBD">
          <w:pgSz w:w="11906" w:h="16838"/>
          <w:pgMar w:top="1440" w:right="1440" w:bottom="1440" w:left="1440" w:header="709" w:footer="709" w:gutter="0"/>
          <w:cols w:space="720"/>
        </w:sectPr>
      </w:pPr>
    </w:p>
    <w:p w14:paraId="08F96B37" w14:textId="77777777" w:rsidR="00462987" w:rsidRPr="00215CBD" w:rsidRDefault="00462987" w:rsidP="00462987">
      <w:pPr>
        <w:pStyle w:val="Heading1"/>
        <w:numPr>
          <w:ilvl w:val="0"/>
          <w:numId w:val="2"/>
        </w:numPr>
        <w:rPr>
          <w:rFonts w:cs="Arial"/>
        </w:rPr>
      </w:pPr>
      <w:bookmarkStart w:id="119" w:name="_Toc108099171"/>
      <w:r w:rsidRPr="00215CBD">
        <w:rPr>
          <w:rFonts w:cs="Arial"/>
        </w:rPr>
        <w:lastRenderedPageBreak/>
        <w:t>Annex G – Examples of Alt Nav Integration Configurations</w:t>
      </w:r>
      <w:bookmarkEnd w:id="119"/>
    </w:p>
    <w:p w14:paraId="6392DBC5" w14:textId="02EC6B07" w:rsidR="00462987" w:rsidRPr="00215CBD" w:rsidRDefault="00462987" w:rsidP="00462987">
      <w:pPr>
        <w:keepNext/>
        <w:rPr>
          <w:rFonts w:ascii="Arial" w:hAnsi="Arial" w:cs="Arial"/>
        </w:rPr>
      </w:pPr>
      <w:r w:rsidRPr="00215CBD">
        <w:rPr>
          <w:rFonts w:ascii="Arial" w:hAnsi="Arial" w:cs="Arial"/>
          <w:noProof/>
        </w:rPr>
        <w:drawing>
          <wp:inline distT="0" distB="0" distL="0" distR="0" wp14:anchorId="730E4F9B" wp14:editId="203DEE51">
            <wp:extent cx="5880100" cy="35026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80100" cy="3502660"/>
                    </a:xfrm>
                    <a:prstGeom prst="rect">
                      <a:avLst/>
                    </a:prstGeom>
                    <a:noFill/>
                    <a:ln>
                      <a:noFill/>
                    </a:ln>
                  </pic:spPr>
                </pic:pic>
              </a:graphicData>
            </a:graphic>
          </wp:inline>
        </w:drawing>
      </w:r>
    </w:p>
    <w:p w14:paraId="1405F6A7" w14:textId="77777777" w:rsidR="00462987" w:rsidRPr="00215CBD" w:rsidRDefault="00462987" w:rsidP="00462987">
      <w:pPr>
        <w:pStyle w:val="Caption"/>
        <w:ind w:left="0"/>
        <w:rPr>
          <w:b/>
          <w:bCs/>
          <w:color w:val="auto"/>
          <w:sz w:val="22"/>
          <w:szCs w:val="22"/>
        </w:rPr>
      </w:pPr>
      <w:r w:rsidRPr="00215CBD">
        <w:rPr>
          <w:b/>
          <w:bCs/>
          <w:color w:val="auto"/>
          <w:sz w:val="22"/>
          <w:szCs w:val="22"/>
        </w:rPr>
        <w:t xml:space="preserve">Figure </w:t>
      </w:r>
      <w:r w:rsidRPr="00215CBD">
        <w:rPr>
          <w:b/>
          <w:bCs/>
          <w:color w:val="auto"/>
          <w:sz w:val="22"/>
          <w:szCs w:val="22"/>
        </w:rPr>
        <w:fldChar w:fldCharType="begin"/>
      </w:r>
      <w:r w:rsidRPr="00215CBD">
        <w:rPr>
          <w:b/>
          <w:bCs/>
          <w:color w:val="auto"/>
          <w:sz w:val="22"/>
          <w:szCs w:val="22"/>
        </w:rPr>
        <w:instrText xml:space="preserve"> SEQ Figure \* ARABIC </w:instrText>
      </w:r>
      <w:r w:rsidRPr="00215CBD">
        <w:rPr>
          <w:b/>
          <w:bCs/>
          <w:color w:val="auto"/>
          <w:sz w:val="22"/>
          <w:szCs w:val="22"/>
        </w:rPr>
        <w:fldChar w:fldCharType="separate"/>
      </w:r>
      <w:r w:rsidRPr="00215CBD">
        <w:rPr>
          <w:b/>
          <w:bCs/>
          <w:noProof/>
          <w:color w:val="auto"/>
          <w:sz w:val="22"/>
          <w:szCs w:val="22"/>
        </w:rPr>
        <w:t>1</w:t>
      </w:r>
      <w:r w:rsidRPr="00215CBD">
        <w:rPr>
          <w:b/>
          <w:bCs/>
          <w:color w:val="auto"/>
          <w:sz w:val="22"/>
          <w:szCs w:val="22"/>
        </w:rPr>
        <w:fldChar w:fldCharType="end"/>
      </w:r>
      <w:r w:rsidRPr="00215CBD">
        <w:rPr>
          <w:b/>
          <w:bCs/>
          <w:color w:val="auto"/>
          <w:sz w:val="22"/>
          <w:szCs w:val="22"/>
        </w:rPr>
        <w:t xml:space="preserve"> Alt Nav Integration Configuration Illustrative Examples</w:t>
      </w:r>
    </w:p>
    <w:p w14:paraId="43D40F3A" w14:textId="77777777" w:rsidR="00462987" w:rsidRPr="00215CBD" w:rsidRDefault="00462987" w:rsidP="00462987">
      <w:pPr>
        <w:spacing w:after="0" w:line="240" w:lineRule="auto"/>
        <w:rPr>
          <w:rFonts w:ascii="Arial" w:hAnsi="Arial" w:cs="Arial"/>
          <w:b/>
          <w:bCs/>
          <w:i/>
          <w:iCs/>
        </w:rPr>
        <w:sectPr w:rsidR="00462987" w:rsidRPr="00215CBD">
          <w:pgSz w:w="16838" w:h="11906" w:orient="landscape"/>
          <w:pgMar w:top="1440" w:right="1440" w:bottom="1440" w:left="1440" w:header="709" w:footer="709" w:gutter="0"/>
          <w:cols w:space="720"/>
        </w:sectPr>
      </w:pPr>
    </w:p>
    <w:p w14:paraId="187A689D" w14:textId="77777777" w:rsidR="002C7966" w:rsidRDefault="002C7966" w:rsidP="002C7966">
      <w:pPr>
        <w:pStyle w:val="Heading1"/>
        <w:jc w:val="center"/>
      </w:pPr>
    </w:p>
    <w:p w14:paraId="39590481" w14:textId="2F84E60E" w:rsidR="00462987" w:rsidRPr="00215CBD" w:rsidRDefault="00462987" w:rsidP="002C7966">
      <w:pPr>
        <w:pStyle w:val="Heading1"/>
        <w:jc w:val="center"/>
      </w:pPr>
      <w:bookmarkStart w:id="120" w:name="_Toc108099172"/>
      <w:r w:rsidRPr="00215CBD">
        <w:t>ANNEX B to SCHEDULE 2 – SECURITY ASPECTS LETTER</w:t>
      </w:r>
      <w:bookmarkEnd w:id="120"/>
    </w:p>
    <w:p w14:paraId="270E99F0" w14:textId="77777777" w:rsidR="00462987" w:rsidRPr="00215CBD" w:rsidRDefault="00462987" w:rsidP="00462987">
      <w:pPr>
        <w:jc w:val="center"/>
        <w:rPr>
          <w:rFonts w:ascii="Arial" w:hAnsi="Arial" w:cs="Arial"/>
          <w:b/>
        </w:rPr>
      </w:pPr>
    </w:p>
    <w:p w14:paraId="76345431" w14:textId="77777777" w:rsidR="00462987" w:rsidRPr="00215CBD" w:rsidRDefault="00462987" w:rsidP="00462987">
      <w:pPr>
        <w:rPr>
          <w:rFonts w:ascii="Arial" w:hAnsi="Arial" w:cs="Arial"/>
        </w:rPr>
      </w:pPr>
    </w:p>
    <w:tbl>
      <w:tblPr>
        <w:tblW w:w="10350" w:type="dxa"/>
        <w:tblInd w:w="-162" w:type="dxa"/>
        <w:tblBorders>
          <w:bottom w:val="single" w:sz="4" w:space="0" w:color="auto"/>
        </w:tblBorders>
        <w:tblLayout w:type="fixed"/>
        <w:tblLook w:val="00A0" w:firstRow="1" w:lastRow="0" w:firstColumn="1" w:lastColumn="0" w:noHBand="0" w:noVBand="0"/>
      </w:tblPr>
      <w:tblGrid>
        <w:gridCol w:w="5271"/>
        <w:gridCol w:w="4523"/>
        <w:gridCol w:w="556"/>
      </w:tblGrid>
      <w:tr w:rsidR="00462987" w:rsidRPr="00215CBD" w14:paraId="7231EA1C" w14:textId="77777777" w:rsidTr="00462987">
        <w:trPr>
          <w:trHeight w:val="1"/>
        </w:trPr>
        <w:tc>
          <w:tcPr>
            <w:tcW w:w="5271" w:type="dxa"/>
            <w:vMerge w:val="restart"/>
            <w:tcBorders>
              <w:top w:val="nil"/>
              <w:left w:val="nil"/>
              <w:bottom w:val="nil"/>
              <w:right w:val="nil"/>
            </w:tcBorders>
            <w:hideMark/>
          </w:tcPr>
          <w:p w14:paraId="508ECAFE" w14:textId="3FBCDEED" w:rsidR="00462987" w:rsidRPr="00215CBD" w:rsidRDefault="00462987">
            <w:pPr>
              <w:tabs>
                <w:tab w:val="left" w:pos="9639"/>
              </w:tabs>
              <w:ind w:left="-284"/>
              <w:rPr>
                <w:rFonts w:ascii="Arial" w:hAnsi="Arial" w:cs="Arial"/>
                <w:noProof/>
              </w:rPr>
            </w:pPr>
            <w:r w:rsidRPr="00215CBD">
              <w:rPr>
                <w:noProof/>
              </w:rPr>
              <w:drawing>
                <wp:anchor distT="0" distB="0" distL="114300" distR="114300" simplePos="0" relativeHeight="251656704" behindDoc="0" locked="0" layoutInCell="1" allowOverlap="1" wp14:anchorId="055CC941" wp14:editId="18EC63C9">
                  <wp:simplePos x="0" y="0"/>
                  <wp:positionH relativeFrom="column">
                    <wp:posOffset>-136525</wp:posOffset>
                  </wp:positionH>
                  <wp:positionV relativeFrom="paragraph">
                    <wp:posOffset>0</wp:posOffset>
                  </wp:positionV>
                  <wp:extent cx="2995295" cy="1143000"/>
                  <wp:effectExtent l="0" t="0" r="0" b="0"/>
                  <wp:wrapSquare wrapText="bothSides"/>
                  <wp:docPr id="3" name="Picture 3"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a Raid:2016 Branding Elements:1 - Logo:AI versions:New_DE&amp;S_logo_RGB:Colour_RGB:New_DE&amp;S_logo_RGB.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5295"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4523" w:type="dxa"/>
            <w:tcBorders>
              <w:top w:val="nil"/>
              <w:left w:val="nil"/>
              <w:bottom w:val="nil"/>
              <w:right w:val="nil"/>
            </w:tcBorders>
          </w:tcPr>
          <w:p w14:paraId="160422CC" w14:textId="77777777" w:rsidR="009D63E8" w:rsidRDefault="009D63E8">
            <w:pPr>
              <w:tabs>
                <w:tab w:val="left" w:pos="9639"/>
              </w:tabs>
              <w:jc w:val="right"/>
              <w:rPr>
                <w:rFonts w:ascii="Arial" w:hAnsi="Arial" w:cs="Arial"/>
              </w:rPr>
            </w:pPr>
            <w:r>
              <w:rPr>
                <w:rFonts w:ascii="Arial" w:hAnsi="Arial"/>
                <w:color w:val="F2F2F2" w:themeColor="background1" w:themeShade="F2"/>
                <w:szCs w:val="24"/>
                <w:highlight w:val="black"/>
              </w:rPr>
              <w:t>Redacted</w:t>
            </w:r>
            <w:r w:rsidRPr="00215CBD">
              <w:rPr>
                <w:rFonts w:ascii="Arial" w:hAnsi="Arial" w:cs="Arial"/>
              </w:rPr>
              <w:t xml:space="preserve"> </w:t>
            </w:r>
          </w:p>
          <w:p w14:paraId="6FBB217A" w14:textId="65E4CFC8" w:rsidR="00462987" w:rsidRPr="00215CBD" w:rsidRDefault="00462987">
            <w:pPr>
              <w:tabs>
                <w:tab w:val="left" w:pos="9639"/>
              </w:tabs>
              <w:jc w:val="right"/>
              <w:rPr>
                <w:rFonts w:ascii="Arial" w:hAnsi="Arial" w:cs="Arial"/>
              </w:rPr>
            </w:pPr>
            <w:r w:rsidRPr="00215CBD">
              <w:rPr>
                <w:rFonts w:ascii="Arial" w:hAnsi="Arial" w:cs="Arial"/>
              </w:rPr>
              <w:t>Space DT</w:t>
            </w:r>
          </w:p>
          <w:p w14:paraId="79003197" w14:textId="77777777" w:rsidR="00462987" w:rsidRPr="00215CBD" w:rsidRDefault="00462987">
            <w:pPr>
              <w:tabs>
                <w:tab w:val="left" w:pos="9639"/>
              </w:tabs>
              <w:jc w:val="right"/>
              <w:rPr>
                <w:rFonts w:ascii="Arial" w:hAnsi="Arial" w:cs="Arial"/>
              </w:rPr>
            </w:pPr>
          </w:p>
        </w:tc>
        <w:tc>
          <w:tcPr>
            <w:tcW w:w="556" w:type="dxa"/>
            <w:tcBorders>
              <w:top w:val="nil"/>
              <w:left w:val="nil"/>
              <w:bottom w:val="nil"/>
              <w:right w:val="nil"/>
            </w:tcBorders>
          </w:tcPr>
          <w:p w14:paraId="177B59D4" w14:textId="77777777" w:rsidR="00462987" w:rsidRPr="00215CBD" w:rsidRDefault="00462987">
            <w:pPr>
              <w:tabs>
                <w:tab w:val="left" w:pos="9639"/>
              </w:tabs>
              <w:jc w:val="right"/>
              <w:rPr>
                <w:rFonts w:ascii="Arial" w:hAnsi="Arial" w:cs="Arial"/>
                <w:noProof/>
              </w:rPr>
            </w:pPr>
          </w:p>
        </w:tc>
      </w:tr>
      <w:tr w:rsidR="00462987" w:rsidRPr="00215CBD" w14:paraId="48E1FACE" w14:textId="77777777" w:rsidTr="00462987">
        <w:trPr>
          <w:trHeight w:val="1"/>
        </w:trPr>
        <w:tc>
          <w:tcPr>
            <w:tcW w:w="5271" w:type="dxa"/>
            <w:vMerge/>
            <w:tcBorders>
              <w:top w:val="nil"/>
              <w:left w:val="nil"/>
              <w:bottom w:val="nil"/>
              <w:right w:val="nil"/>
            </w:tcBorders>
            <w:vAlign w:val="center"/>
            <w:hideMark/>
          </w:tcPr>
          <w:p w14:paraId="7FEF3B0A" w14:textId="77777777" w:rsidR="00462987" w:rsidRPr="00215CBD" w:rsidRDefault="00462987">
            <w:pPr>
              <w:spacing w:after="0" w:line="240" w:lineRule="auto"/>
              <w:rPr>
                <w:rFonts w:ascii="Arial" w:hAnsi="Arial" w:cs="Arial"/>
                <w:noProof/>
              </w:rPr>
            </w:pPr>
          </w:p>
        </w:tc>
        <w:tc>
          <w:tcPr>
            <w:tcW w:w="4523" w:type="dxa"/>
            <w:tcBorders>
              <w:top w:val="nil"/>
              <w:left w:val="nil"/>
              <w:bottom w:val="nil"/>
              <w:right w:val="nil"/>
            </w:tcBorders>
            <w:hideMark/>
          </w:tcPr>
          <w:p w14:paraId="17B8ED0A" w14:textId="77777777" w:rsidR="00462987" w:rsidRPr="00215CBD" w:rsidRDefault="00462987">
            <w:pPr>
              <w:tabs>
                <w:tab w:val="center" w:pos="2153"/>
                <w:tab w:val="right" w:pos="4307"/>
                <w:tab w:val="left" w:pos="9639"/>
              </w:tabs>
              <w:spacing w:line="240" w:lineRule="auto"/>
              <w:rPr>
                <w:rFonts w:ascii="Arial" w:hAnsi="Arial" w:cs="Arial"/>
              </w:rPr>
            </w:pPr>
            <w:r w:rsidRPr="00215CBD">
              <w:rPr>
                <w:rFonts w:ascii="Arial" w:hAnsi="Arial" w:cs="Arial"/>
              </w:rPr>
              <w:tab/>
              <w:t xml:space="preserve">                              </w:t>
            </w:r>
            <w:r w:rsidRPr="00215CBD">
              <w:rPr>
                <w:rFonts w:ascii="Arial" w:hAnsi="Arial" w:cs="Arial"/>
              </w:rPr>
              <w:br/>
            </w:r>
          </w:p>
          <w:p w14:paraId="2C6A5C98" w14:textId="19585BD7" w:rsidR="00462987" w:rsidRPr="00215CBD" w:rsidRDefault="009D63E8">
            <w:pPr>
              <w:tabs>
                <w:tab w:val="left" w:pos="9639"/>
              </w:tabs>
              <w:spacing w:line="240" w:lineRule="auto"/>
              <w:jc w:val="right"/>
              <w:rPr>
                <w:rFonts w:ascii="Arial" w:hAnsi="Arial" w:cs="Arial"/>
              </w:rPr>
            </w:pPr>
            <w:r>
              <w:rPr>
                <w:rFonts w:ascii="Arial" w:hAnsi="Arial"/>
                <w:color w:val="F2F2F2" w:themeColor="background1" w:themeShade="F2"/>
                <w:szCs w:val="24"/>
                <w:highlight w:val="black"/>
              </w:rPr>
              <w:t>Redacted</w:t>
            </w:r>
          </w:p>
        </w:tc>
        <w:tc>
          <w:tcPr>
            <w:tcW w:w="556" w:type="dxa"/>
            <w:vMerge w:val="restart"/>
            <w:tcBorders>
              <w:top w:val="nil"/>
              <w:left w:val="nil"/>
              <w:bottom w:val="nil"/>
              <w:right w:val="nil"/>
            </w:tcBorders>
            <w:hideMark/>
          </w:tcPr>
          <w:p w14:paraId="076F0365" w14:textId="75A0D7AE" w:rsidR="00462987" w:rsidRPr="00215CBD" w:rsidRDefault="00462987">
            <w:pPr>
              <w:tabs>
                <w:tab w:val="left" w:pos="9639"/>
              </w:tabs>
              <w:rPr>
                <w:rFonts w:ascii="Arial" w:hAnsi="Arial" w:cs="Arial"/>
              </w:rPr>
            </w:pPr>
            <w:r w:rsidRPr="00215CBD">
              <w:rPr>
                <w:noProof/>
              </w:rPr>
              <w:drawing>
                <wp:anchor distT="0" distB="0" distL="114300" distR="114300" simplePos="0" relativeHeight="251657728" behindDoc="0" locked="0" layoutInCell="1" allowOverlap="1" wp14:anchorId="53A16E38" wp14:editId="3A94B2EC">
                  <wp:simplePos x="0" y="0"/>
                  <wp:positionH relativeFrom="column">
                    <wp:posOffset>24765</wp:posOffset>
                  </wp:positionH>
                  <wp:positionV relativeFrom="paragraph">
                    <wp:posOffset>9525</wp:posOffset>
                  </wp:positionV>
                  <wp:extent cx="240030" cy="1547495"/>
                  <wp:effectExtent l="0" t="0" r="7620" b="0"/>
                  <wp:wrapNone/>
                  <wp:docPr id="2" name="Picture 2" descr="Media Raid:Jobs in Progress:Ed L:CURRENT JOBS:ABW-15-238-BRANDING-2015:2-BRAND ELEMENTS:4-CORPORATE STATIONARY:SOURCE:icons-for-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Raid:Jobs in Progress:Ed L:CURRENT JOBS:ABW-15-238-BRANDING-2015:2-BRAND ELEMENTS:4-CORPORATE STATIONARY:SOURCE:icons-for-letterhead.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0030" cy="1547495"/>
                          </a:xfrm>
                          <a:prstGeom prst="rect">
                            <a:avLst/>
                          </a:prstGeom>
                          <a:noFill/>
                        </pic:spPr>
                      </pic:pic>
                    </a:graphicData>
                  </a:graphic>
                  <wp14:sizeRelH relativeFrom="page">
                    <wp14:pctWidth>0</wp14:pctWidth>
                  </wp14:sizeRelH>
                  <wp14:sizeRelV relativeFrom="page">
                    <wp14:pctHeight>0</wp14:pctHeight>
                  </wp14:sizeRelV>
                </wp:anchor>
              </w:drawing>
            </w:r>
          </w:p>
        </w:tc>
      </w:tr>
      <w:tr w:rsidR="00462987" w:rsidRPr="00215CBD" w14:paraId="60F35FE2" w14:textId="77777777" w:rsidTr="00462987">
        <w:trPr>
          <w:trHeight w:val="432"/>
        </w:trPr>
        <w:tc>
          <w:tcPr>
            <w:tcW w:w="5271" w:type="dxa"/>
            <w:vMerge w:val="restart"/>
            <w:tcBorders>
              <w:top w:val="nil"/>
              <w:left w:val="nil"/>
              <w:bottom w:val="nil"/>
              <w:right w:val="nil"/>
            </w:tcBorders>
            <w:hideMark/>
          </w:tcPr>
          <w:p w14:paraId="205F84C2" w14:textId="77777777" w:rsidR="00462987" w:rsidRPr="00215CBD" w:rsidRDefault="00462987">
            <w:pPr>
              <w:tabs>
                <w:tab w:val="left" w:pos="9639"/>
              </w:tabs>
              <w:ind w:left="144"/>
              <w:rPr>
                <w:rFonts w:ascii="Arial" w:hAnsi="Arial" w:cs="Arial"/>
              </w:rPr>
            </w:pPr>
            <w:r w:rsidRPr="00215CBD">
              <w:rPr>
                <w:rFonts w:ascii="Arial" w:hAnsi="Arial" w:cs="Arial"/>
              </w:rPr>
              <w:t>FAO Security Officer</w:t>
            </w:r>
            <w:r w:rsidRPr="00215CBD">
              <w:rPr>
                <w:rFonts w:ascii="Arial" w:hAnsi="Arial" w:cs="Arial"/>
              </w:rPr>
              <w:br/>
              <w:t>Data Merging Supplier</w:t>
            </w:r>
          </w:p>
          <w:p w14:paraId="0B74CABD" w14:textId="77777777" w:rsidR="00462987" w:rsidRPr="00215CBD" w:rsidRDefault="00462987">
            <w:pPr>
              <w:tabs>
                <w:tab w:val="left" w:pos="9639"/>
              </w:tabs>
              <w:ind w:left="144"/>
              <w:rPr>
                <w:rFonts w:ascii="Arial" w:hAnsi="Arial" w:cs="Arial"/>
                <w:noProof/>
              </w:rPr>
            </w:pPr>
            <w:r w:rsidRPr="00215CBD">
              <w:rPr>
                <w:rFonts w:ascii="Arial" w:hAnsi="Arial" w:cs="Arial"/>
              </w:rPr>
              <w:t xml:space="preserve">Address </w:t>
            </w:r>
          </w:p>
        </w:tc>
        <w:tc>
          <w:tcPr>
            <w:tcW w:w="4523" w:type="dxa"/>
            <w:tcBorders>
              <w:top w:val="nil"/>
              <w:left w:val="nil"/>
              <w:bottom w:val="nil"/>
              <w:right w:val="nil"/>
            </w:tcBorders>
            <w:hideMark/>
          </w:tcPr>
          <w:p w14:paraId="1A927A59" w14:textId="77777777" w:rsidR="00462987" w:rsidRPr="00215CBD" w:rsidRDefault="00462987">
            <w:pPr>
              <w:tabs>
                <w:tab w:val="left" w:pos="9639"/>
              </w:tabs>
              <w:spacing w:line="240" w:lineRule="auto"/>
              <w:jc w:val="right"/>
              <w:rPr>
                <w:rFonts w:ascii="Arial" w:hAnsi="Arial" w:cs="Arial"/>
              </w:rPr>
            </w:pPr>
            <w:r w:rsidRPr="00215CBD">
              <w:rPr>
                <w:rFonts w:ascii="Arial" w:hAnsi="Arial" w:cs="Arial"/>
              </w:rPr>
              <w:t>Defence Equipment &amp; Support</w:t>
            </w:r>
          </w:p>
          <w:p w14:paraId="006C58F7" w14:textId="77777777" w:rsidR="00462987" w:rsidRPr="00215CBD" w:rsidRDefault="00462987">
            <w:pPr>
              <w:tabs>
                <w:tab w:val="left" w:pos="9639"/>
              </w:tabs>
              <w:spacing w:line="240" w:lineRule="auto"/>
              <w:jc w:val="right"/>
              <w:rPr>
                <w:rFonts w:ascii="Arial" w:hAnsi="Arial" w:cs="Arial"/>
              </w:rPr>
            </w:pPr>
            <w:r w:rsidRPr="00215CBD">
              <w:rPr>
                <w:rFonts w:ascii="Arial" w:hAnsi="Arial" w:cs="Arial"/>
              </w:rPr>
              <w:t>Spruce 2b #1261</w:t>
            </w:r>
          </w:p>
          <w:p w14:paraId="579DAAC9" w14:textId="77777777" w:rsidR="00462987" w:rsidRPr="00215CBD" w:rsidRDefault="00462987">
            <w:pPr>
              <w:tabs>
                <w:tab w:val="left" w:pos="9639"/>
              </w:tabs>
              <w:spacing w:line="240" w:lineRule="auto"/>
              <w:jc w:val="right"/>
              <w:rPr>
                <w:rFonts w:ascii="Arial" w:hAnsi="Arial" w:cs="Arial"/>
              </w:rPr>
            </w:pPr>
            <w:r w:rsidRPr="00215CBD">
              <w:rPr>
                <w:rFonts w:ascii="Arial" w:hAnsi="Arial" w:cs="Arial"/>
              </w:rPr>
              <w:t>MOD Abbey Wood</w:t>
            </w:r>
          </w:p>
          <w:p w14:paraId="56ADBD8E" w14:textId="77777777" w:rsidR="00462987" w:rsidRPr="00215CBD" w:rsidRDefault="00462987">
            <w:pPr>
              <w:tabs>
                <w:tab w:val="left" w:pos="9639"/>
              </w:tabs>
              <w:spacing w:line="240" w:lineRule="auto"/>
              <w:jc w:val="right"/>
              <w:rPr>
                <w:rFonts w:ascii="Arial" w:hAnsi="Arial" w:cs="Arial"/>
              </w:rPr>
            </w:pPr>
            <w:r w:rsidRPr="00215CBD">
              <w:rPr>
                <w:rFonts w:ascii="Arial" w:hAnsi="Arial" w:cs="Arial"/>
              </w:rPr>
              <w:t>Bristol BS34 8JH</w:t>
            </w:r>
          </w:p>
        </w:tc>
        <w:tc>
          <w:tcPr>
            <w:tcW w:w="556" w:type="dxa"/>
            <w:vMerge/>
            <w:tcBorders>
              <w:top w:val="nil"/>
              <w:left w:val="nil"/>
              <w:bottom w:val="nil"/>
              <w:right w:val="nil"/>
            </w:tcBorders>
            <w:vAlign w:val="center"/>
            <w:hideMark/>
          </w:tcPr>
          <w:p w14:paraId="624DE266" w14:textId="77777777" w:rsidR="00462987" w:rsidRPr="00215CBD" w:rsidRDefault="00462987">
            <w:pPr>
              <w:spacing w:after="0" w:line="240" w:lineRule="auto"/>
              <w:rPr>
                <w:rFonts w:ascii="Arial" w:hAnsi="Arial" w:cs="Arial"/>
              </w:rPr>
            </w:pPr>
          </w:p>
        </w:tc>
      </w:tr>
      <w:tr w:rsidR="00462987" w:rsidRPr="00215CBD" w14:paraId="42F209FA" w14:textId="77777777" w:rsidTr="00462987">
        <w:trPr>
          <w:trHeight w:val="420"/>
        </w:trPr>
        <w:tc>
          <w:tcPr>
            <w:tcW w:w="5271" w:type="dxa"/>
            <w:vMerge/>
            <w:tcBorders>
              <w:top w:val="nil"/>
              <w:left w:val="nil"/>
              <w:bottom w:val="nil"/>
              <w:right w:val="nil"/>
            </w:tcBorders>
            <w:vAlign w:val="center"/>
            <w:hideMark/>
          </w:tcPr>
          <w:p w14:paraId="73B25277" w14:textId="77777777" w:rsidR="00462987" w:rsidRPr="00215CBD" w:rsidRDefault="00462987">
            <w:pPr>
              <w:spacing w:after="0" w:line="240" w:lineRule="auto"/>
              <w:rPr>
                <w:rFonts w:ascii="Arial" w:hAnsi="Arial" w:cs="Arial"/>
                <w:noProof/>
              </w:rPr>
            </w:pPr>
          </w:p>
        </w:tc>
        <w:tc>
          <w:tcPr>
            <w:tcW w:w="4523" w:type="dxa"/>
            <w:tcBorders>
              <w:top w:val="nil"/>
              <w:left w:val="nil"/>
              <w:bottom w:val="nil"/>
              <w:right w:val="nil"/>
            </w:tcBorders>
          </w:tcPr>
          <w:p w14:paraId="1B12989E" w14:textId="77777777" w:rsidR="00462987" w:rsidRPr="00215CBD" w:rsidRDefault="00462987">
            <w:pPr>
              <w:tabs>
                <w:tab w:val="left" w:pos="9639"/>
              </w:tabs>
              <w:rPr>
                <w:rFonts w:ascii="Arial" w:hAnsi="Arial" w:cs="Arial"/>
              </w:rPr>
            </w:pPr>
          </w:p>
        </w:tc>
        <w:tc>
          <w:tcPr>
            <w:tcW w:w="556" w:type="dxa"/>
            <w:vMerge/>
            <w:tcBorders>
              <w:top w:val="nil"/>
              <w:left w:val="nil"/>
              <w:bottom w:val="nil"/>
              <w:right w:val="nil"/>
            </w:tcBorders>
            <w:vAlign w:val="center"/>
            <w:hideMark/>
          </w:tcPr>
          <w:p w14:paraId="3375A2C4" w14:textId="77777777" w:rsidR="00462987" w:rsidRPr="00215CBD" w:rsidRDefault="00462987">
            <w:pPr>
              <w:spacing w:after="0" w:line="240" w:lineRule="auto"/>
              <w:rPr>
                <w:rFonts w:ascii="Arial" w:hAnsi="Arial" w:cs="Arial"/>
              </w:rPr>
            </w:pPr>
          </w:p>
        </w:tc>
      </w:tr>
      <w:tr w:rsidR="00462987" w:rsidRPr="00215CBD" w14:paraId="7A797C1A" w14:textId="77777777" w:rsidTr="00462987">
        <w:trPr>
          <w:trHeight w:val="106"/>
        </w:trPr>
        <w:tc>
          <w:tcPr>
            <w:tcW w:w="5271" w:type="dxa"/>
            <w:tcBorders>
              <w:top w:val="nil"/>
              <w:left w:val="nil"/>
              <w:bottom w:val="single" w:sz="4" w:space="0" w:color="auto"/>
              <w:right w:val="nil"/>
            </w:tcBorders>
          </w:tcPr>
          <w:p w14:paraId="5A758E51" w14:textId="77777777" w:rsidR="00462987" w:rsidRPr="00215CBD" w:rsidRDefault="00462987">
            <w:pPr>
              <w:tabs>
                <w:tab w:val="left" w:pos="9639"/>
              </w:tabs>
              <w:ind w:left="-108"/>
              <w:rPr>
                <w:rFonts w:ascii="Arial" w:hAnsi="Arial" w:cs="Arial"/>
                <w:noProof/>
              </w:rPr>
            </w:pPr>
          </w:p>
        </w:tc>
        <w:tc>
          <w:tcPr>
            <w:tcW w:w="4523" w:type="dxa"/>
            <w:tcBorders>
              <w:top w:val="nil"/>
              <w:left w:val="nil"/>
              <w:bottom w:val="single" w:sz="4" w:space="0" w:color="auto"/>
              <w:right w:val="nil"/>
            </w:tcBorders>
            <w:vAlign w:val="bottom"/>
            <w:hideMark/>
          </w:tcPr>
          <w:p w14:paraId="6AE192BD" w14:textId="77777777" w:rsidR="00462987" w:rsidRPr="00215CBD" w:rsidRDefault="00462987">
            <w:pPr>
              <w:tabs>
                <w:tab w:val="left" w:pos="9639"/>
              </w:tabs>
              <w:rPr>
                <w:rFonts w:ascii="Arial" w:hAnsi="Arial" w:cs="Arial"/>
              </w:rPr>
            </w:pPr>
            <w:r w:rsidRPr="00215CBD">
              <w:rPr>
                <w:rFonts w:ascii="Arial" w:hAnsi="Arial" w:cs="Arial"/>
              </w:rPr>
              <w:t>08/05/2022          Our Reference: 702596452</w:t>
            </w:r>
          </w:p>
        </w:tc>
        <w:tc>
          <w:tcPr>
            <w:tcW w:w="556" w:type="dxa"/>
            <w:tcBorders>
              <w:top w:val="nil"/>
              <w:left w:val="nil"/>
              <w:bottom w:val="single" w:sz="4" w:space="0" w:color="auto"/>
              <w:right w:val="nil"/>
            </w:tcBorders>
            <w:vAlign w:val="bottom"/>
          </w:tcPr>
          <w:p w14:paraId="6AC74A47" w14:textId="77777777" w:rsidR="00462987" w:rsidRPr="00215CBD" w:rsidRDefault="00462987">
            <w:pPr>
              <w:tabs>
                <w:tab w:val="left" w:pos="9639"/>
              </w:tabs>
              <w:ind w:left="-284"/>
              <w:jc w:val="right"/>
              <w:rPr>
                <w:rFonts w:ascii="Arial" w:hAnsi="Arial" w:cs="Arial"/>
              </w:rPr>
            </w:pPr>
          </w:p>
        </w:tc>
      </w:tr>
    </w:tbl>
    <w:p w14:paraId="219AEA75" w14:textId="77777777" w:rsidR="00462987" w:rsidRPr="00215CBD" w:rsidRDefault="00462987" w:rsidP="00462987">
      <w:pPr>
        <w:tabs>
          <w:tab w:val="left" w:pos="9639"/>
        </w:tabs>
        <w:rPr>
          <w:rFonts w:ascii="Arial" w:hAnsi="Arial" w:cs="Arial"/>
          <w:kern w:val="22"/>
        </w:rPr>
      </w:pPr>
    </w:p>
    <w:p w14:paraId="4F214B77" w14:textId="77777777" w:rsidR="00462987" w:rsidRPr="00215CBD" w:rsidRDefault="00462987" w:rsidP="00462987">
      <w:pPr>
        <w:tabs>
          <w:tab w:val="left" w:pos="9639"/>
        </w:tabs>
        <w:jc w:val="center"/>
        <w:outlineLvl w:val="0"/>
        <w:rPr>
          <w:rFonts w:ascii="Arial" w:hAnsi="Arial" w:cs="Arial"/>
          <w:b/>
          <w:bCs/>
          <w:u w:val="single"/>
        </w:rPr>
      </w:pPr>
      <w:bookmarkStart w:id="121" w:name="_Toc108099173"/>
      <w:r w:rsidRPr="00215CBD">
        <w:rPr>
          <w:rFonts w:ascii="Arial" w:hAnsi="Arial" w:cs="Arial"/>
          <w:b/>
          <w:bCs/>
          <w:u w:val="single"/>
        </w:rPr>
        <w:t>702596452 Alt Nav Data Merging Annex A</w:t>
      </w:r>
      <w:bookmarkEnd w:id="121"/>
      <w:r w:rsidRPr="00215CBD">
        <w:rPr>
          <w:rFonts w:ascii="Arial" w:hAnsi="Arial" w:cs="Arial"/>
          <w:b/>
          <w:bCs/>
          <w:u w:val="single"/>
        </w:rPr>
        <w:t xml:space="preserve"> </w:t>
      </w:r>
    </w:p>
    <w:p w14:paraId="4B590094" w14:textId="77777777" w:rsidR="00462987" w:rsidRPr="00215CBD" w:rsidRDefault="00462987" w:rsidP="00462987">
      <w:pPr>
        <w:tabs>
          <w:tab w:val="left" w:pos="9639"/>
        </w:tabs>
        <w:jc w:val="center"/>
        <w:outlineLvl w:val="0"/>
        <w:rPr>
          <w:rFonts w:ascii="Arial" w:hAnsi="Arial" w:cs="Arial"/>
          <w:b/>
          <w:u w:val="single"/>
        </w:rPr>
      </w:pPr>
      <w:bookmarkStart w:id="122" w:name="_Toc108099174"/>
      <w:r w:rsidRPr="00215CBD">
        <w:rPr>
          <w:rFonts w:ascii="Arial" w:hAnsi="Arial" w:cs="Arial"/>
          <w:b/>
          <w:u w:val="single"/>
        </w:rPr>
        <w:t>SECURITY ASPECTS LETTER</w:t>
      </w:r>
      <w:bookmarkEnd w:id="122"/>
    </w:p>
    <w:p w14:paraId="3077FA45" w14:textId="77777777" w:rsidR="00462987" w:rsidRPr="00215CBD" w:rsidRDefault="00462987" w:rsidP="00462987">
      <w:pPr>
        <w:tabs>
          <w:tab w:val="left" w:pos="9639"/>
        </w:tabs>
        <w:ind w:left="-180"/>
        <w:outlineLvl w:val="0"/>
        <w:rPr>
          <w:rFonts w:ascii="Arial" w:hAnsi="Arial" w:cs="Arial"/>
        </w:rPr>
      </w:pPr>
    </w:p>
    <w:p w14:paraId="05C8EE01" w14:textId="77777777" w:rsidR="00462987" w:rsidRPr="00215CBD" w:rsidRDefault="00462987" w:rsidP="00462987">
      <w:pPr>
        <w:tabs>
          <w:tab w:val="left" w:pos="9639"/>
        </w:tabs>
        <w:outlineLvl w:val="0"/>
        <w:rPr>
          <w:rFonts w:ascii="Arial" w:hAnsi="Arial" w:cs="Arial"/>
        </w:rPr>
      </w:pPr>
      <w:bookmarkStart w:id="123" w:name="_Toc108099175"/>
      <w:r w:rsidRPr="00215CBD">
        <w:rPr>
          <w:rFonts w:ascii="Arial" w:hAnsi="Arial" w:cs="Arial"/>
        </w:rPr>
        <w:t>Dear Sir/Madam,</w:t>
      </w:r>
      <w:bookmarkEnd w:id="123"/>
    </w:p>
    <w:p w14:paraId="085F540A" w14:textId="77777777" w:rsidR="00462987" w:rsidRPr="00215CBD" w:rsidRDefault="00462987" w:rsidP="00462987">
      <w:pPr>
        <w:numPr>
          <w:ilvl w:val="0"/>
          <w:numId w:val="38"/>
        </w:numPr>
        <w:spacing w:after="0" w:line="240" w:lineRule="auto"/>
        <w:ind w:left="0" w:firstLine="0"/>
        <w:rPr>
          <w:rFonts w:ascii="Arial" w:hAnsi="Arial" w:cs="Arial"/>
        </w:rPr>
      </w:pPr>
      <w:r w:rsidRPr="00215CBD">
        <w:rPr>
          <w:rFonts w:ascii="Arial" w:hAnsi="Arial" w:cs="Arial"/>
        </w:rPr>
        <w:t>On behalf of the Secretary of State for Defence. I hereby give you notice that the security aspects for the Alt Nav Data Merging Concept Demonstrator, for the purpose DEFCON 660 Security Requirements, are as detailed at Annex A to this letter.</w:t>
      </w:r>
    </w:p>
    <w:p w14:paraId="4C27B589" w14:textId="77777777" w:rsidR="00462987" w:rsidRPr="00215CBD" w:rsidRDefault="00462987" w:rsidP="00462987">
      <w:pPr>
        <w:spacing w:after="0" w:line="240" w:lineRule="auto"/>
        <w:rPr>
          <w:rFonts w:ascii="Arial" w:hAnsi="Arial" w:cs="Arial"/>
        </w:rPr>
      </w:pPr>
    </w:p>
    <w:p w14:paraId="2A6C2190" w14:textId="77777777" w:rsidR="00462987" w:rsidRPr="00215CBD" w:rsidRDefault="00462987" w:rsidP="00462987">
      <w:pPr>
        <w:numPr>
          <w:ilvl w:val="0"/>
          <w:numId w:val="38"/>
        </w:numPr>
        <w:tabs>
          <w:tab w:val="num" w:pos="0"/>
        </w:tabs>
        <w:spacing w:after="0" w:line="240" w:lineRule="auto"/>
        <w:ind w:left="0" w:firstLine="0"/>
        <w:rPr>
          <w:rFonts w:ascii="Arial" w:hAnsi="Arial" w:cs="Arial"/>
        </w:rPr>
      </w:pPr>
      <w:r w:rsidRPr="00215CBD">
        <w:rPr>
          <w:rFonts w:ascii="Arial" w:hAnsi="Arial" w:cs="Arial"/>
        </w:rPr>
        <w:t xml:space="preserve">Will you please confirm in writing in </w:t>
      </w:r>
      <w:proofErr w:type="gramStart"/>
      <w:r w:rsidRPr="00215CBD">
        <w:rPr>
          <w:rFonts w:ascii="Arial" w:hAnsi="Arial" w:cs="Arial"/>
        </w:rPr>
        <w:t>that:</w:t>
      </w:r>
      <w:proofErr w:type="gramEnd"/>
      <w:r w:rsidRPr="00215CBD">
        <w:rPr>
          <w:rFonts w:ascii="Arial" w:hAnsi="Arial" w:cs="Arial"/>
        </w:rPr>
        <w:br/>
      </w:r>
    </w:p>
    <w:p w14:paraId="11504E28" w14:textId="77777777" w:rsidR="00462987" w:rsidRPr="00215CBD" w:rsidRDefault="00462987" w:rsidP="00462987">
      <w:pPr>
        <w:numPr>
          <w:ilvl w:val="1"/>
          <w:numId w:val="38"/>
        </w:numPr>
        <w:spacing w:after="0" w:line="240" w:lineRule="auto"/>
        <w:rPr>
          <w:rFonts w:ascii="Arial" w:hAnsi="Arial" w:cs="Arial"/>
        </w:rPr>
      </w:pPr>
      <w:r w:rsidRPr="00215CBD">
        <w:rPr>
          <w:rFonts w:ascii="Arial" w:hAnsi="Arial" w:cs="Arial"/>
        </w:rPr>
        <w:t xml:space="preserve">The Security Aspects of the above contract has been brought to the attention of the person(s) directly responsible for the security of this contract. </w:t>
      </w:r>
      <w:r w:rsidRPr="00215CBD">
        <w:rPr>
          <w:rFonts w:ascii="Arial" w:hAnsi="Arial" w:cs="Arial"/>
        </w:rPr>
        <w:br/>
      </w:r>
    </w:p>
    <w:p w14:paraId="50D31AE3" w14:textId="77777777" w:rsidR="00462987" w:rsidRPr="00215CBD" w:rsidRDefault="00462987" w:rsidP="00462987">
      <w:pPr>
        <w:numPr>
          <w:ilvl w:val="1"/>
          <w:numId w:val="38"/>
        </w:numPr>
        <w:spacing w:after="0" w:line="240" w:lineRule="auto"/>
        <w:rPr>
          <w:rFonts w:ascii="Arial" w:hAnsi="Arial" w:cs="Arial"/>
        </w:rPr>
      </w:pPr>
      <w:r w:rsidRPr="00215CBD">
        <w:rPr>
          <w:rFonts w:ascii="Arial" w:hAnsi="Arial" w:cs="Arial"/>
        </w:rPr>
        <w:t>The definitions are fully understood.</w:t>
      </w:r>
      <w:r w:rsidRPr="00215CBD">
        <w:rPr>
          <w:rFonts w:ascii="Arial" w:hAnsi="Arial" w:cs="Arial"/>
        </w:rPr>
        <w:br/>
      </w:r>
    </w:p>
    <w:p w14:paraId="4DBB65CF" w14:textId="77777777" w:rsidR="00462987" w:rsidRPr="00215CBD" w:rsidRDefault="00462987" w:rsidP="00462987">
      <w:pPr>
        <w:numPr>
          <w:ilvl w:val="1"/>
          <w:numId w:val="38"/>
        </w:numPr>
        <w:spacing w:after="0" w:line="240" w:lineRule="auto"/>
        <w:rPr>
          <w:rFonts w:ascii="Arial" w:hAnsi="Arial" w:cs="Arial"/>
        </w:rPr>
      </w:pPr>
      <w:r w:rsidRPr="00215CBD">
        <w:rPr>
          <w:rFonts w:ascii="Arial" w:hAnsi="Arial" w:cs="Arial"/>
        </w:rPr>
        <w:t>Measures can, and will, be taken to safeguard the protected aspects.</w:t>
      </w:r>
    </w:p>
    <w:p w14:paraId="293D8CE5" w14:textId="77777777" w:rsidR="00462987" w:rsidRPr="00215CBD" w:rsidRDefault="00462987" w:rsidP="00462987">
      <w:pPr>
        <w:spacing w:after="0" w:line="240" w:lineRule="auto"/>
        <w:ind w:left="1440"/>
        <w:rPr>
          <w:rFonts w:ascii="Arial" w:hAnsi="Arial" w:cs="Arial"/>
        </w:rPr>
      </w:pPr>
    </w:p>
    <w:p w14:paraId="3952E6BD" w14:textId="77777777" w:rsidR="00462987" w:rsidRPr="00215CBD" w:rsidRDefault="00462987" w:rsidP="00462987">
      <w:pPr>
        <w:numPr>
          <w:ilvl w:val="0"/>
          <w:numId w:val="38"/>
        </w:numPr>
        <w:tabs>
          <w:tab w:val="num" w:pos="0"/>
        </w:tabs>
        <w:spacing w:after="0" w:line="240" w:lineRule="auto"/>
        <w:ind w:left="0" w:firstLine="0"/>
        <w:rPr>
          <w:rFonts w:ascii="Arial" w:hAnsi="Arial" w:cs="Arial"/>
        </w:rPr>
      </w:pPr>
      <w:r w:rsidRPr="00215CBD">
        <w:rPr>
          <w:rFonts w:ascii="Arial" w:hAnsi="Arial" w:cs="Arial"/>
        </w:rPr>
        <w:t>If you have any difficulty either in interpreting the definitions or in safeguarding them, will you please let me know immediately, and send a copy of your letter to your Security Adviser.</w:t>
      </w:r>
      <w:r w:rsidRPr="00215CBD">
        <w:rPr>
          <w:rFonts w:ascii="Arial" w:hAnsi="Arial" w:cs="Arial"/>
        </w:rPr>
        <w:br/>
      </w:r>
    </w:p>
    <w:p w14:paraId="3C6AA751" w14:textId="77777777" w:rsidR="00462987" w:rsidRPr="00215CBD" w:rsidRDefault="00462987" w:rsidP="00462987">
      <w:pPr>
        <w:numPr>
          <w:ilvl w:val="0"/>
          <w:numId w:val="38"/>
        </w:numPr>
        <w:tabs>
          <w:tab w:val="num" w:pos="0"/>
        </w:tabs>
        <w:spacing w:after="0" w:line="240" w:lineRule="auto"/>
        <w:ind w:left="0" w:firstLine="0"/>
        <w:rPr>
          <w:rFonts w:ascii="Arial" w:hAnsi="Arial" w:cs="Arial"/>
        </w:rPr>
      </w:pPr>
      <w:r w:rsidRPr="00215CBD">
        <w:rPr>
          <w:rFonts w:ascii="Arial" w:hAnsi="Arial" w:cs="Arial"/>
        </w:rPr>
        <w:t>Any access to information on MOD premises that may be needed will be in accordance with MOD security regulations under the direction of the MOD Project Officer.</w:t>
      </w:r>
    </w:p>
    <w:p w14:paraId="62A1B347" w14:textId="77777777" w:rsidR="00462987" w:rsidRPr="00215CBD" w:rsidRDefault="00462987" w:rsidP="00462987">
      <w:pPr>
        <w:tabs>
          <w:tab w:val="num" w:pos="0"/>
        </w:tabs>
        <w:rPr>
          <w:rFonts w:ascii="Arial" w:hAnsi="Arial" w:cs="Arial"/>
        </w:rPr>
      </w:pPr>
      <w:r w:rsidRPr="00215CBD">
        <w:rPr>
          <w:rFonts w:ascii="Arial" w:hAnsi="Arial" w:cs="Arial"/>
        </w:rPr>
        <w:br/>
        <w:t>Yours faithfully</w:t>
      </w:r>
    </w:p>
    <w:p w14:paraId="5126AC31" w14:textId="7DF4C289" w:rsidR="00462987" w:rsidRPr="00215CBD" w:rsidRDefault="009D63E8" w:rsidP="00462987">
      <w:pPr>
        <w:tabs>
          <w:tab w:val="left" w:pos="9639"/>
        </w:tabs>
        <w:ind w:left="-180"/>
        <w:rPr>
          <w:rFonts w:ascii="Arial" w:hAnsi="Arial" w:cs="Arial"/>
        </w:rPr>
      </w:pPr>
      <w:r>
        <w:rPr>
          <w:rFonts w:ascii="Arial" w:hAnsi="Arial"/>
          <w:color w:val="F2F2F2" w:themeColor="background1" w:themeShade="F2"/>
          <w:szCs w:val="24"/>
          <w:highlight w:val="black"/>
        </w:rPr>
        <w:t>Redacted</w:t>
      </w:r>
    </w:p>
    <w:p w14:paraId="53A8B2BC" w14:textId="77777777" w:rsidR="00462987" w:rsidRPr="00215CBD" w:rsidRDefault="00462987" w:rsidP="00462987">
      <w:pPr>
        <w:tabs>
          <w:tab w:val="left" w:pos="9639"/>
        </w:tabs>
        <w:ind w:left="-180"/>
        <w:rPr>
          <w:rFonts w:ascii="Arial" w:hAnsi="Arial" w:cs="Arial"/>
        </w:rPr>
      </w:pPr>
    </w:p>
    <w:p w14:paraId="09DDB576" w14:textId="77777777" w:rsidR="00462987" w:rsidRPr="00215CBD" w:rsidRDefault="00462987" w:rsidP="00462987">
      <w:pPr>
        <w:tabs>
          <w:tab w:val="left" w:pos="9639"/>
        </w:tabs>
        <w:ind w:left="-180"/>
        <w:rPr>
          <w:rFonts w:ascii="Arial" w:hAnsi="Arial" w:cs="Arial"/>
        </w:rPr>
      </w:pPr>
    </w:p>
    <w:p w14:paraId="19871735" w14:textId="77777777" w:rsidR="00462987" w:rsidRPr="00215CBD" w:rsidRDefault="00462987" w:rsidP="00462987">
      <w:pPr>
        <w:tabs>
          <w:tab w:val="left" w:pos="9639"/>
        </w:tabs>
        <w:ind w:left="-180"/>
        <w:rPr>
          <w:rFonts w:ascii="Arial" w:hAnsi="Arial" w:cs="Arial"/>
        </w:rPr>
      </w:pPr>
    </w:p>
    <w:p w14:paraId="6E920D97" w14:textId="77777777" w:rsidR="00462987" w:rsidRPr="00215CBD" w:rsidRDefault="00462987" w:rsidP="00462987">
      <w:pPr>
        <w:tabs>
          <w:tab w:val="left" w:pos="9639"/>
        </w:tabs>
        <w:ind w:left="-180"/>
        <w:rPr>
          <w:rFonts w:ascii="Arial" w:hAnsi="Arial" w:cs="Arial"/>
        </w:rPr>
      </w:pPr>
    </w:p>
    <w:p w14:paraId="742042AD" w14:textId="77777777" w:rsidR="00462987" w:rsidRPr="00215CBD" w:rsidRDefault="00462987" w:rsidP="00462987">
      <w:pPr>
        <w:tabs>
          <w:tab w:val="left" w:pos="9639"/>
        </w:tabs>
        <w:ind w:left="-180"/>
        <w:rPr>
          <w:rFonts w:ascii="Arial" w:hAnsi="Arial" w:cs="Arial"/>
        </w:rPr>
      </w:pPr>
    </w:p>
    <w:p w14:paraId="14AAEB8C" w14:textId="77777777" w:rsidR="00462987" w:rsidRPr="00215CBD" w:rsidRDefault="00462987" w:rsidP="00462987">
      <w:pPr>
        <w:tabs>
          <w:tab w:val="left" w:pos="9639"/>
        </w:tabs>
        <w:ind w:left="-180"/>
        <w:rPr>
          <w:rFonts w:ascii="Arial" w:hAnsi="Arial" w:cs="Arial"/>
        </w:rPr>
      </w:pPr>
    </w:p>
    <w:p w14:paraId="7C1B27B5" w14:textId="77777777" w:rsidR="00462987" w:rsidRPr="00215CBD" w:rsidRDefault="00462987" w:rsidP="00462987">
      <w:pPr>
        <w:tabs>
          <w:tab w:val="left" w:pos="9639"/>
        </w:tabs>
        <w:ind w:left="-180"/>
        <w:rPr>
          <w:rFonts w:ascii="Arial" w:hAnsi="Arial" w:cs="Arial"/>
        </w:rPr>
      </w:pPr>
    </w:p>
    <w:p w14:paraId="38CF4064" w14:textId="77777777" w:rsidR="00462987" w:rsidRPr="00215CBD" w:rsidRDefault="00462987" w:rsidP="00462987">
      <w:pPr>
        <w:tabs>
          <w:tab w:val="left" w:pos="9639"/>
        </w:tabs>
        <w:ind w:left="-180"/>
        <w:rPr>
          <w:rFonts w:ascii="Arial" w:hAnsi="Arial" w:cs="Arial"/>
        </w:rPr>
      </w:pPr>
      <w:r w:rsidRPr="00215CBD">
        <w:rPr>
          <w:rFonts w:ascii="Arial" w:hAnsi="Arial" w:cs="Arial"/>
        </w:rPr>
        <w:br/>
      </w:r>
    </w:p>
    <w:p w14:paraId="01E61D11" w14:textId="77777777" w:rsidR="00462987" w:rsidRPr="00215CBD" w:rsidRDefault="00462987" w:rsidP="00462987">
      <w:pPr>
        <w:tabs>
          <w:tab w:val="left" w:pos="9639"/>
        </w:tabs>
        <w:ind w:left="-180"/>
        <w:rPr>
          <w:rFonts w:ascii="Arial" w:hAnsi="Arial" w:cs="Arial"/>
        </w:rPr>
      </w:pPr>
    </w:p>
    <w:p w14:paraId="73F5B564" w14:textId="77777777" w:rsidR="00462987" w:rsidRPr="00215CBD" w:rsidRDefault="00462987" w:rsidP="00462987">
      <w:pPr>
        <w:tabs>
          <w:tab w:val="left" w:pos="9639"/>
        </w:tabs>
        <w:ind w:left="-180"/>
        <w:rPr>
          <w:rFonts w:ascii="Arial" w:hAnsi="Arial" w:cs="Arial"/>
        </w:rPr>
      </w:pPr>
    </w:p>
    <w:p w14:paraId="343CC194" w14:textId="77777777" w:rsidR="00462987" w:rsidRPr="00215CBD" w:rsidRDefault="00462987" w:rsidP="00462987">
      <w:pPr>
        <w:tabs>
          <w:tab w:val="left" w:pos="9639"/>
        </w:tabs>
        <w:ind w:left="-180"/>
        <w:rPr>
          <w:rFonts w:ascii="Arial" w:hAnsi="Arial" w:cs="Arial"/>
        </w:rPr>
      </w:pPr>
    </w:p>
    <w:p w14:paraId="19DB2C1A" w14:textId="77777777" w:rsidR="00462987" w:rsidRPr="00215CBD" w:rsidRDefault="00462987" w:rsidP="00462987">
      <w:pPr>
        <w:tabs>
          <w:tab w:val="left" w:pos="9639"/>
        </w:tabs>
        <w:ind w:left="-180"/>
        <w:rPr>
          <w:rFonts w:ascii="Arial" w:hAnsi="Arial" w:cs="Arial"/>
        </w:rPr>
      </w:pPr>
    </w:p>
    <w:p w14:paraId="0837930D" w14:textId="77777777" w:rsidR="00462987" w:rsidRPr="00215CBD" w:rsidRDefault="00462987" w:rsidP="00462987">
      <w:pPr>
        <w:tabs>
          <w:tab w:val="left" w:pos="9639"/>
        </w:tabs>
        <w:ind w:left="-180"/>
        <w:rPr>
          <w:rFonts w:ascii="Arial" w:hAnsi="Arial" w:cs="Arial"/>
        </w:rPr>
      </w:pPr>
    </w:p>
    <w:p w14:paraId="571116A3" w14:textId="77777777" w:rsidR="00462987" w:rsidRPr="00215CBD" w:rsidRDefault="00462987" w:rsidP="00462987">
      <w:pPr>
        <w:ind w:left="720"/>
        <w:jc w:val="center"/>
        <w:rPr>
          <w:rFonts w:ascii="Arial" w:hAnsi="Arial" w:cs="Arial"/>
          <w:b/>
          <w:i/>
        </w:rPr>
      </w:pPr>
      <w:r w:rsidRPr="00215CBD">
        <w:rPr>
          <w:rFonts w:ascii="Arial" w:hAnsi="Arial" w:cs="Arial"/>
          <w:b/>
          <w:i/>
        </w:rPr>
        <w:t>This Page Is Intentionally Blank</w:t>
      </w:r>
    </w:p>
    <w:p w14:paraId="459E5EE7" w14:textId="77777777" w:rsidR="00462987" w:rsidRPr="00215CBD" w:rsidRDefault="00462987" w:rsidP="00462987">
      <w:pPr>
        <w:tabs>
          <w:tab w:val="left" w:pos="9639"/>
        </w:tabs>
        <w:ind w:left="-180"/>
        <w:rPr>
          <w:rFonts w:ascii="Arial" w:hAnsi="Arial" w:cs="Arial"/>
        </w:rPr>
      </w:pPr>
    </w:p>
    <w:p w14:paraId="67ABAF23" w14:textId="77777777" w:rsidR="00462987" w:rsidRPr="00215CBD" w:rsidRDefault="00462987" w:rsidP="00462987">
      <w:pPr>
        <w:rPr>
          <w:rFonts w:ascii="Arial" w:hAnsi="Arial" w:cs="Arial"/>
        </w:rPr>
      </w:pPr>
    </w:p>
    <w:p w14:paraId="406ACF25" w14:textId="77777777" w:rsidR="00462987" w:rsidRPr="00215CBD" w:rsidRDefault="00462987" w:rsidP="00462987">
      <w:pPr>
        <w:rPr>
          <w:rFonts w:ascii="Arial" w:hAnsi="Arial" w:cs="Arial"/>
        </w:rPr>
      </w:pPr>
    </w:p>
    <w:p w14:paraId="5C999AD4" w14:textId="77777777" w:rsidR="00462987" w:rsidRPr="00215CBD" w:rsidRDefault="00462987" w:rsidP="00462987">
      <w:pPr>
        <w:tabs>
          <w:tab w:val="left" w:pos="9639"/>
        </w:tabs>
        <w:rPr>
          <w:rFonts w:ascii="Arial" w:hAnsi="Arial" w:cs="Arial"/>
        </w:rPr>
      </w:pPr>
    </w:p>
    <w:p w14:paraId="0BD58F6F" w14:textId="77777777" w:rsidR="00462987" w:rsidRPr="00215CBD" w:rsidRDefault="00462987" w:rsidP="00462987">
      <w:pPr>
        <w:tabs>
          <w:tab w:val="left" w:pos="9639"/>
        </w:tabs>
        <w:rPr>
          <w:rFonts w:ascii="Arial" w:hAnsi="Arial" w:cs="Arial"/>
        </w:rPr>
      </w:pPr>
    </w:p>
    <w:p w14:paraId="1AEC55B1" w14:textId="77777777" w:rsidR="00462987" w:rsidRPr="00215CBD" w:rsidRDefault="00462987" w:rsidP="00462987">
      <w:pPr>
        <w:tabs>
          <w:tab w:val="left" w:pos="9639"/>
        </w:tabs>
        <w:rPr>
          <w:rFonts w:ascii="Arial" w:hAnsi="Arial" w:cs="Arial"/>
        </w:rPr>
      </w:pPr>
    </w:p>
    <w:p w14:paraId="77A01BE6" w14:textId="77777777" w:rsidR="00462987" w:rsidRPr="00215CBD" w:rsidRDefault="00462987" w:rsidP="00462987">
      <w:pPr>
        <w:tabs>
          <w:tab w:val="left" w:pos="9639"/>
        </w:tabs>
        <w:ind w:left="5670"/>
        <w:rPr>
          <w:rFonts w:ascii="Arial" w:hAnsi="Arial" w:cs="Arial"/>
        </w:rPr>
      </w:pPr>
    </w:p>
    <w:p w14:paraId="545B3406" w14:textId="77777777" w:rsidR="00462987" w:rsidRPr="00215CBD" w:rsidRDefault="00462987" w:rsidP="00462987">
      <w:pPr>
        <w:tabs>
          <w:tab w:val="left" w:pos="9639"/>
        </w:tabs>
        <w:rPr>
          <w:rFonts w:ascii="Arial" w:hAnsi="Arial" w:cs="Arial"/>
        </w:rPr>
      </w:pPr>
    </w:p>
    <w:p w14:paraId="49E7B28E" w14:textId="77777777" w:rsidR="00462987" w:rsidRPr="00215CBD" w:rsidRDefault="00462987" w:rsidP="00462987">
      <w:pPr>
        <w:tabs>
          <w:tab w:val="left" w:pos="9639"/>
        </w:tabs>
        <w:rPr>
          <w:rFonts w:ascii="Arial" w:hAnsi="Arial" w:cs="Arial"/>
        </w:rPr>
      </w:pPr>
    </w:p>
    <w:p w14:paraId="58B9CC66" w14:textId="77777777" w:rsidR="00462987" w:rsidRPr="00215CBD" w:rsidRDefault="00462987" w:rsidP="00462987">
      <w:pPr>
        <w:tabs>
          <w:tab w:val="left" w:pos="9639"/>
        </w:tabs>
        <w:rPr>
          <w:rFonts w:ascii="Arial" w:hAnsi="Arial" w:cs="Arial"/>
        </w:rPr>
      </w:pPr>
    </w:p>
    <w:p w14:paraId="6AE34496" w14:textId="77777777" w:rsidR="00462987" w:rsidRPr="00215CBD" w:rsidRDefault="00462987" w:rsidP="00462987">
      <w:pPr>
        <w:spacing w:after="0"/>
        <w:rPr>
          <w:rFonts w:ascii="Arial" w:hAnsi="Arial" w:cs="Arial"/>
        </w:rPr>
        <w:sectPr w:rsidR="00462987" w:rsidRPr="00215CBD">
          <w:pgSz w:w="11900" w:h="16840"/>
          <w:pgMar w:top="284" w:right="701" w:bottom="1418" w:left="993" w:header="281" w:footer="259" w:gutter="0"/>
          <w:cols w:space="720"/>
        </w:sectPr>
      </w:pPr>
    </w:p>
    <w:p w14:paraId="2BCB1F09" w14:textId="77777777" w:rsidR="00462987" w:rsidRPr="00215CBD" w:rsidRDefault="00462987" w:rsidP="00462987">
      <w:pPr>
        <w:tabs>
          <w:tab w:val="left" w:pos="720"/>
          <w:tab w:val="left" w:pos="1418"/>
          <w:tab w:val="left" w:pos="7230"/>
        </w:tabs>
        <w:jc w:val="right"/>
        <w:rPr>
          <w:rFonts w:ascii="Arial" w:hAnsi="Arial" w:cs="Arial"/>
        </w:rPr>
      </w:pPr>
      <w:r w:rsidRPr="00215CBD">
        <w:rPr>
          <w:rFonts w:ascii="Arial" w:hAnsi="Arial" w:cs="Arial"/>
        </w:rPr>
        <w:lastRenderedPageBreak/>
        <w:tab/>
      </w:r>
      <w:r w:rsidRPr="00215CBD">
        <w:rPr>
          <w:rFonts w:ascii="Arial" w:hAnsi="Arial" w:cs="Arial"/>
        </w:rPr>
        <w:tab/>
        <w:t>Annex A to</w:t>
      </w:r>
    </w:p>
    <w:p w14:paraId="2A726F84" w14:textId="77777777" w:rsidR="00462987" w:rsidRPr="00215CBD" w:rsidRDefault="00462987" w:rsidP="00462987">
      <w:pPr>
        <w:tabs>
          <w:tab w:val="left" w:pos="720"/>
          <w:tab w:val="left" w:pos="1418"/>
          <w:tab w:val="left" w:pos="7230"/>
        </w:tabs>
        <w:jc w:val="right"/>
        <w:rPr>
          <w:rFonts w:ascii="Arial" w:hAnsi="Arial" w:cs="Arial"/>
        </w:rPr>
      </w:pPr>
      <w:r w:rsidRPr="00215CBD">
        <w:rPr>
          <w:rFonts w:ascii="Arial" w:hAnsi="Arial" w:cs="Arial"/>
        </w:rPr>
        <w:tab/>
      </w:r>
      <w:r w:rsidRPr="00215CBD">
        <w:rPr>
          <w:rFonts w:ascii="Arial" w:hAnsi="Arial" w:cs="Arial"/>
        </w:rPr>
        <w:tab/>
      </w:r>
      <w:r w:rsidRPr="00215CBD">
        <w:rPr>
          <w:rFonts w:ascii="Arial" w:hAnsi="Arial" w:cs="Arial"/>
        </w:rPr>
        <w:tab/>
        <w:t>702596452 SAL</w:t>
      </w:r>
    </w:p>
    <w:p w14:paraId="032CED3A" w14:textId="77777777" w:rsidR="00462987" w:rsidRPr="00215CBD" w:rsidRDefault="00462987" w:rsidP="00462987">
      <w:pPr>
        <w:tabs>
          <w:tab w:val="left" w:pos="720"/>
          <w:tab w:val="left" w:pos="1418"/>
          <w:tab w:val="left" w:pos="7230"/>
        </w:tabs>
        <w:jc w:val="right"/>
        <w:rPr>
          <w:rFonts w:ascii="Arial" w:hAnsi="Arial" w:cs="Arial"/>
        </w:rPr>
      </w:pPr>
      <w:r w:rsidRPr="00215CBD">
        <w:rPr>
          <w:rFonts w:ascii="Arial" w:hAnsi="Arial" w:cs="Arial"/>
        </w:rPr>
        <w:tab/>
      </w:r>
      <w:r w:rsidRPr="00215CBD">
        <w:rPr>
          <w:rFonts w:ascii="Arial" w:hAnsi="Arial" w:cs="Arial"/>
        </w:rPr>
        <w:tab/>
      </w:r>
      <w:r w:rsidRPr="00215CBD">
        <w:rPr>
          <w:rFonts w:ascii="Arial" w:hAnsi="Arial" w:cs="Arial"/>
        </w:rPr>
        <w:tab/>
        <w:t>Dated 08 April 2022</w:t>
      </w:r>
      <w:r w:rsidRPr="00215CBD">
        <w:rPr>
          <w:rFonts w:ascii="Arial" w:hAnsi="Arial" w:cs="Arial"/>
        </w:rPr>
        <w:br/>
      </w:r>
    </w:p>
    <w:p w14:paraId="6D958E7A" w14:textId="77777777" w:rsidR="00462987" w:rsidRPr="00215CBD" w:rsidRDefault="00462987" w:rsidP="00462987">
      <w:pPr>
        <w:tabs>
          <w:tab w:val="left" w:pos="9639"/>
        </w:tabs>
        <w:jc w:val="center"/>
        <w:outlineLvl w:val="0"/>
        <w:rPr>
          <w:rFonts w:ascii="Arial" w:hAnsi="Arial" w:cs="Arial"/>
          <w:b/>
          <w:u w:val="single"/>
        </w:rPr>
      </w:pPr>
      <w:bookmarkStart w:id="124" w:name="_Toc108099176"/>
      <w:r w:rsidRPr="00215CBD">
        <w:rPr>
          <w:rFonts w:ascii="Arial" w:hAnsi="Arial" w:cs="Arial"/>
          <w:b/>
          <w:u w:val="single"/>
        </w:rPr>
        <w:t>DATA FUSION SECURITY ASPECTS – ISSUE 1</w:t>
      </w:r>
      <w:bookmarkEnd w:id="124"/>
      <w:r w:rsidRPr="00215CBD">
        <w:rPr>
          <w:rFonts w:ascii="Arial" w:hAnsi="Arial" w:cs="Arial"/>
          <w:b/>
          <w:u w:val="single"/>
        </w:rPr>
        <w:br/>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4176"/>
        <w:gridCol w:w="2243"/>
        <w:gridCol w:w="1691"/>
      </w:tblGrid>
      <w:tr w:rsidR="00462987" w:rsidRPr="00215CBD" w14:paraId="5C394EA9" w14:textId="77777777" w:rsidTr="00462987">
        <w:trPr>
          <w:tblHeader/>
        </w:trPr>
        <w:tc>
          <w:tcPr>
            <w:tcW w:w="707" w:type="dxa"/>
            <w:tcBorders>
              <w:top w:val="single" w:sz="4" w:space="0" w:color="auto"/>
              <w:left w:val="single" w:sz="4" w:space="0" w:color="auto"/>
              <w:bottom w:val="single" w:sz="4" w:space="0" w:color="auto"/>
              <w:right w:val="single" w:sz="4" w:space="0" w:color="auto"/>
            </w:tcBorders>
            <w:hideMark/>
          </w:tcPr>
          <w:p w14:paraId="1D87D84F" w14:textId="77777777" w:rsidR="00462987" w:rsidRPr="00215CBD" w:rsidRDefault="00462987">
            <w:pPr>
              <w:rPr>
                <w:rFonts w:ascii="Arial" w:hAnsi="Arial" w:cs="Arial"/>
                <w:b/>
              </w:rPr>
            </w:pPr>
            <w:r w:rsidRPr="00215CBD">
              <w:rPr>
                <w:rFonts w:ascii="Arial" w:hAnsi="Arial" w:cs="Arial"/>
                <w:b/>
              </w:rPr>
              <w:t>Serial</w:t>
            </w:r>
          </w:p>
        </w:tc>
        <w:tc>
          <w:tcPr>
            <w:tcW w:w="4250" w:type="dxa"/>
            <w:tcBorders>
              <w:top w:val="single" w:sz="4" w:space="0" w:color="auto"/>
              <w:left w:val="single" w:sz="4" w:space="0" w:color="auto"/>
              <w:bottom w:val="single" w:sz="4" w:space="0" w:color="auto"/>
              <w:right w:val="single" w:sz="4" w:space="0" w:color="auto"/>
            </w:tcBorders>
            <w:hideMark/>
          </w:tcPr>
          <w:p w14:paraId="7F820E29" w14:textId="77777777" w:rsidR="00462987" w:rsidRPr="00215CBD" w:rsidRDefault="00462987">
            <w:pPr>
              <w:rPr>
                <w:rFonts w:ascii="Arial" w:hAnsi="Arial" w:cs="Arial"/>
                <w:b/>
              </w:rPr>
            </w:pPr>
            <w:r w:rsidRPr="00215CBD">
              <w:rPr>
                <w:rFonts w:ascii="Arial" w:hAnsi="Arial" w:cs="Arial"/>
                <w:b/>
              </w:rPr>
              <w:t>Aspect</w:t>
            </w:r>
          </w:p>
        </w:tc>
        <w:tc>
          <w:tcPr>
            <w:tcW w:w="2268" w:type="dxa"/>
            <w:tcBorders>
              <w:top w:val="single" w:sz="4" w:space="0" w:color="auto"/>
              <w:left w:val="single" w:sz="4" w:space="0" w:color="auto"/>
              <w:bottom w:val="single" w:sz="4" w:space="0" w:color="auto"/>
              <w:right w:val="single" w:sz="4" w:space="0" w:color="auto"/>
            </w:tcBorders>
            <w:hideMark/>
          </w:tcPr>
          <w:p w14:paraId="3B663554" w14:textId="77777777" w:rsidR="00462987" w:rsidRPr="00215CBD" w:rsidRDefault="00462987">
            <w:pPr>
              <w:rPr>
                <w:rFonts w:ascii="Arial" w:hAnsi="Arial" w:cs="Arial"/>
                <w:b/>
              </w:rPr>
            </w:pPr>
            <w:r w:rsidRPr="00215CBD">
              <w:rPr>
                <w:rFonts w:ascii="Arial" w:hAnsi="Arial" w:cs="Arial"/>
                <w:b/>
              </w:rPr>
              <w:t>Protective Marking</w:t>
            </w:r>
          </w:p>
        </w:tc>
        <w:tc>
          <w:tcPr>
            <w:tcW w:w="1701" w:type="dxa"/>
            <w:tcBorders>
              <w:top w:val="single" w:sz="4" w:space="0" w:color="auto"/>
              <w:left w:val="single" w:sz="4" w:space="0" w:color="auto"/>
              <w:bottom w:val="single" w:sz="4" w:space="0" w:color="auto"/>
              <w:right w:val="single" w:sz="4" w:space="0" w:color="auto"/>
            </w:tcBorders>
            <w:hideMark/>
          </w:tcPr>
          <w:p w14:paraId="5B18A9DC" w14:textId="77777777" w:rsidR="00462987" w:rsidRPr="00215CBD" w:rsidRDefault="00462987">
            <w:pPr>
              <w:rPr>
                <w:rFonts w:ascii="Arial" w:hAnsi="Arial" w:cs="Arial"/>
                <w:b/>
              </w:rPr>
            </w:pPr>
            <w:r w:rsidRPr="00215CBD">
              <w:rPr>
                <w:rFonts w:ascii="Arial" w:hAnsi="Arial" w:cs="Arial"/>
                <w:b/>
              </w:rPr>
              <w:t>Comments</w:t>
            </w:r>
          </w:p>
        </w:tc>
      </w:tr>
      <w:tr w:rsidR="00462987" w:rsidRPr="00215CBD" w14:paraId="38E49618"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1D8B9F42" w14:textId="77777777" w:rsidR="00462987" w:rsidRPr="00215CBD" w:rsidRDefault="00462987">
            <w:pPr>
              <w:rPr>
                <w:rFonts w:ascii="Arial" w:hAnsi="Arial" w:cs="Arial"/>
                <w:b/>
                <w:caps/>
              </w:rPr>
            </w:pPr>
            <w:r w:rsidRPr="00215CBD">
              <w:rPr>
                <w:rFonts w:ascii="Arial" w:hAnsi="Arial" w:cs="Arial"/>
                <w:b/>
                <w:caps/>
              </w:rPr>
              <w:t>1</w:t>
            </w:r>
          </w:p>
        </w:tc>
        <w:tc>
          <w:tcPr>
            <w:tcW w:w="8219" w:type="dxa"/>
            <w:gridSpan w:val="3"/>
            <w:tcBorders>
              <w:top w:val="single" w:sz="4" w:space="0" w:color="auto"/>
              <w:left w:val="single" w:sz="4" w:space="0" w:color="auto"/>
              <w:bottom w:val="single" w:sz="4" w:space="0" w:color="auto"/>
              <w:right w:val="single" w:sz="4" w:space="0" w:color="auto"/>
            </w:tcBorders>
            <w:hideMark/>
          </w:tcPr>
          <w:p w14:paraId="1069761B" w14:textId="77777777" w:rsidR="00462987" w:rsidRPr="00215CBD" w:rsidRDefault="00462987">
            <w:pPr>
              <w:rPr>
                <w:rFonts w:ascii="Arial" w:hAnsi="Arial" w:cs="Arial"/>
                <w:b/>
              </w:rPr>
            </w:pPr>
            <w:r w:rsidRPr="00215CBD">
              <w:rPr>
                <w:rFonts w:ascii="Arial" w:hAnsi="Arial" w:cs="Arial"/>
                <w:b/>
                <w:caps/>
              </w:rPr>
              <w:t>Contract AND PROGRAMME Information</w:t>
            </w:r>
          </w:p>
        </w:tc>
      </w:tr>
      <w:tr w:rsidR="00462987" w:rsidRPr="00215CBD" w14:paraId="36C81692"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345ED79C" w14:textId="77777777" w:rsidR="00462987" w:rsidRPr="00215CBD" w:rsidRDefault="00462987">
            <w:pPr>
              <w:rPr>
                <w:rFonts w:ascii="Arial" w:hAnsi="Arial" w:cs="Arial"/>
              </w:rPr>
            </w:pPr>
            <w:r w:rsidRPr="00215CBD">
              <w:rPr>
                <w:rFonts w:ascii="Arial" w:hAnsi="Arial" w:cs="Arial"/>
              </w:rPr>
              <w:t>1.1</w:t>
            </w:r>
          </w:p>
        </w:tc>
        <w:tc>
          <w:tcPr>
            <w:tcW w:w="4250" w:type="dxa"/>
            <w:tcBorders>
              <w:top w:val="single" w:sz="4" w:space="0" w:color="auto"/>
              <w:left w:val="single" w:sz="4" w:space="0" w:color="auto"/>
              <w:bottom w:val="single" w:sz="4" w:space="0" w:color="auto"/>
              <w:right w:val="single" w:sz="4" w:space="0" w:color="auto"/>
            </w:tcBorders>
            <w:hideMark/>
          </w:tcPr>
          <w:p w14:paraId="35823AB0" w14:textId="77777777" w:rsidR="00462987" w:rsidRPr="00215CBD" w:rsidRDefault="00462987">
            <w:pPr>
              <w:rPr>
                <w:rFonts w:ascii="Arial" w:hAnsi="Arial" w:cs="Arial"/>
              </w:rPr>
            </w:pPr>
            <w:r w:rsidRPr="00215CBD">
              <w:rPr>
                <w:rFonts w:ascii="Arial" w:hAnsi="Arial" w:cs="Arial"/>
              </w:rPr>
              <w:t>Existence of Project</w:t>
            </w:r>
          </w:p>
        </w:tc>
        <w:tc>
          <w:tcPr>
            <w:tcW w:w="2268" w:type="dxa"/>
            <w:tcBorders>
              <w:top w:val="single" w:sz="4" w:space="0" w:color="auto"/>
              <w:left w:val="single" w:sz="4" w:space="0" w:color="auto"/>
              <w:bottom w:val="single" w:sz="4" w:space="0" w:color="auto"/>
              <w:right w:val="single" w:sz="4" w:space="0" w:color="auto"/>
            </w:tcBorders>
            <w:hideMark/>
          </w:tcPr>
          <w:p w14:paraId="6012428F" w14:textId="77777777" w:rsidR="00462987" w:rsidRPr="00215CBD" w:rsidRDefault="00462987">
            <w:pPr>
              <w:rPr>
                <w:rFonts w:ascii="Arial" w:hAnsi="Arial" w:cs="Arial"/>
              </w:rPr>
            </w:pPr>
            <w:r w:rsidRPr="00215CBD">
              <w:rPr>
                <w:rFonts w:ascii="Arial" w:hAnsi="Arial" w:cs="Arial"/>
              </w:rPr>
              <w:t>OFFICIAL</w:t>
            </w:r>
          </w:p>
        </w:tc>
        <w:tc>
          <w:tcPr>
            <w:tcW w:w="1701" w:type="dxa"/>
            <w:tcBorders>
              <w:top w:val="single" w:sz="4" w:space="0" w:color="auto"/>
              <w:left w:val="single" w:sz="4" w:space="0" w:color="auto"/>
              <w:bottom w:val="single" w:sz="4" w:space="0" w:color="auto"/>
              <w:right w:val="single" w:sz="4" w:space="0" w:color="auto"/>
            </w:tcBorders>
          </w:tcPr>
          <w:p w14:paraId="379052DF" w14:textId="77777777" w:rsidR="00462987" w:rsidRPr="00215CBD" w:rsidRDefault="00462987">
            <w:pPr>
              <w:rPr>
                <w:rFonts w:ascii="Arial" w:hAnsi="Arial" w:cs="Arial"/>
              </w:rPr>
            </w:pPr>
          </w:p>
        </w:tc>
      </w:tr>
      <w:tr w:rsidR="00462987" w:rsidRPr="00215CBD" w14:paraId="12CAB857"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3516A58C" w14:textId="77777777" w:rsidR="00462987" w:rsidRPr="00215CBD" w:rsidRDefault="00462987">
            <w:pPr>
              <w:rPr>
                <w:rFonts w:ascii="Arial" w:hAnsi="Arial" w:cs="Arial"/>
              </w:rPr>
            </w:pPr>
            <w:r w:rsidRPr="00215CBD">
              <w:rPr>
                <w:rFonts w:ascii="Arial" w:hAnsi="Arial" w:cs="Arial"/>
              </w:rPr>
              <w:t>1.2</w:t>
            </w:r>
          </w:p>
        </w:tc>
        <w:tc>
          <w:tcPr>
            <w:tcW w:w="4250" w:type="dxa"/>
            <w:tcBorders>
              <w:top w:val="single" w:sz="4" w:space="0" w:color="auto"/>
              <w:left w:val="single" w:sz="4" w:space="0" w:color="auto"/>
              <w:bottom w:val="single" w:sz="4" w:space="0" w:color="auto"/>
              <w:right w:val="single" w:sz="4" w:space="0" w:color="auto"/>
            </w:tcBorders>
            <w:hideMark/>
          </w:tcPr>
          <w:p w14:paraId="40D9C2C7" w14:textId="77777777" w:rsidR="00462987" w:rsidRPr="00215CBD" w:rsidRDefault="00462987">
            <w:pPr>
              <w:rPr>
                <w:rFonts w:ascii="Arial" w:hAnsi="Arial" w:cs="Arial"/>
              </w:rPr>
            </w:pPr>
            <w:r w:rsidRPr="00215CBD">
              <w:rPr>
                <w:rFonts w:ascii="Arial" w:hAnsi="Arial" w:cs="Arial"/>
              </w:rPr>
              <w:t>Existence of Data Merging Contract</w:t>
            </w:r>
          </w:p>
        </w:tc>
        <w:tc>
          <w:tcPr>
            <w:tcW w:w="2268" w:type="dxa"/>
            <w:tcBorders>
              <w:top w:val="single" w:sz="4" w:space="0" w:color="auto"/>
              <w:left w:val="single" w:sz="4" w:space="0" w:color="auto"/>
              <w:bottom w:val="single" w:sz="4" w:space="0" w:color="auto"/>
              <w:right w:val="single" w:sz="4" w:space="0" w:color="auto"/>
            </w:tcBorders>
            <w:hideMark/>
          </w:tcPr>
          <w:p w14:paraId="7D121ABD" w14:textId="77777777" w:rsidR="00462987" w:rsidRPr="00215CBD" w:rsidRDefault="00462987">
            <w:pPr>
              <w:rPr>
                <w:rFonts w:ascii="Arial" w:hAnsi="Arial" w:cs="Arial"/>
              </w:rPr>
            </w:pPr>
            <w:r w:rsidRPr="00215CBD">
              <w:rPr>
                <w:rFonts w:ascii="Arial" w:hAnsi="Arial" w:cs="Arial"/>
              </w:rPr>
              <w:t>OFFICIAL</w:t>
            </w:r>
          </w:p>
        </w:tc>
        <w:tc>
          <w:tcPr>
            <w:tcW w:w="1701" w:type="dxa"/>
            <w:tcBorders>
              <w:top w:val="single" w:sz="4" w:space="0" w:color="auto"/>
              <w:left w:val="single" w:sz="4" w:space="0" w:color="auto"/>
              <w:bottom w:val="single" w:sz="4" w:space="0" w:color="auto"/>
              <w:right w:val="single" w:sz="4" w:space="0" w:color="auto"/>
            </w:tcBorders>
          </w:tcPr>
          <w:p w14:paraId="3A98CBAE" w14:textId="77777777" w:rsidR="00462987" w:rsidRPr="00215CBD" w:rsidRDefault="00462987">
            <w:pPr>
              <w:rPr>
                <w:rFonts w:ascii="Arial" w:hAnsi="Arial" w:cs="Arial"/>
              </w:rPr>
            </w:pPr>
          </w:p>
        </w:tc>
      </w:tr>
      <w:tr w:rsidR="00462987" w:rsidRPr="00215CBD" w14:paraId="38AFA5B2"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060EAB30" w14:textId="77777777" w:rsidR="00462987" w:rsidRPr="00215CBD" w:rsidRDefault="00462987">
            <w:pPr>
              <w:rPr>
                <w:rFonts w:ascii="Arial" w:hAnsi="Arial" w:cs="Arial"/>
              </w:rPr>
            </w:pPr>
            <w:r w:rsidRPr="00215CBD">
              <w:rPr>
                <w:rFonts w:ascii="Arial" w:hAnsi="Arial" w:cs="Arial"/>
              </w:rPr>
              <w:t>1.3</w:t>
            </w:r>
          </w:p>
        </w:tc>
        <w:tc>
          <w:tcPr>
            <w:tcW w:w="4250" w:type="dxa"/>
            <w:tcBorders>
              <w:top w:val="single" w:sz="4" w:space="0" w:color="auto"/>
              <w:left w:val="single" w:sz="4" w:space="0" w:color="auto"/>
              <w:bottom w:val="single" w:sz="4" w:space="0" w:color="auto"/>
              <w:right w:val="single" w:sz="4" w:space="0" w:color="auto"/>
            </w:tcBorders>
            <w:hideMark/>
          </w:tcPr>
          <w:p w14:paraId="7BCA1225" w14:textId="77777777" w:rsidR="00462987" w:rsidRPr="00215CBD" w:rsidRDefault="00462987">
            <w:pPr>
              <w:rPr>
                <w:rFonts w:ascii="Arial" w:hAnsi="Arial" w:cs="Arial"/>
              </w:rPr>
            </w:pPr>
            <w:r w:rsidRPr="00215CBD">
              <w:rPr>
                <w:rFonts w:ascii="Arial" w:hAnsi="Arial" w:cs="Arial"/>
              </w:rPr>
              <w:t>Existence of Data Merging Contract on a named Company</w:t>
            </w:r>
          </w:p>
        </w:tc>
        <w:tc>
          <w:tcPr>
            <w:tcW w:w="2268" w:type="dxa"/>
            <w:tcBorders>
              <w:top w:val="single" w:sz="4" w:space="0" w:color="auto"/>
              <w:left w:val="single" w:sz="4" w:space="0" w:color="auto"/>
              <w:bottom w:val="single" w:sz="4" w:space="0" w:color="auto"/>
              <w:right w:val="single" w:sz="4" w:space="0" w:color="auto"/>
            </w:tcBorders>
            <w:hideMark/>
          </w:tcPr>
          <w:p w14:paraId="1227211C" w14:textId="77777777" w:rsidR="00462987" w:rsidRPr="00215CBD" w:rsidRDefault="00462987">
            <w:pPr>
              <w:rPr>
                <w:rFonts w:ascii="Arial" w:hAnsi="Arial" w:cs="Arial"/>
              </w:rPr>
            </w:pPr>
            <w:r w:rsidRPr="00215CBD">
              <w:rPr>
                <w:rFonts w:ascii="Arial" w:hAnsi="Arial" w:cs="Arial"/>
              </w:rPr>
              <w:t>OFFICIAL</w:t>
            </w:r>
          </w:p>
        </w:tc>
        <w:tc>
          <w:tcPr>
            <w:tcW w:w="1701" w:type="dxa"/>
            <w:tcBorders>
              <w:top w:val="single" w:sz="4" w:space="0" w:color="auto"/>
              <w:left w:val="single" w:sz="4" w:space="0" w:color="auto"/>
              <w:bottom w:val="single" w:sz="4" w:space="0" w:color="auto"/>
              <w:right w:val="single" w:sz="4" w:space="0" w:color="auto"/>
            </w:tcBorders>
          </w:tcPr>
          <w:p w14:paraId="022DF8D5" w14:textId="77777777" w:rsidR="00462987" w:rsidRPr="00215CBD" w:rsidRDefault="00462987">
            <w:pPr>
              <w:rPr>
                <w:rFonts w:ascii="Arial" w:hAnsi="Arial" w:cs="Arial"/>
              </w:rPr>
            </w:pPr>
          </w:p>
        </w:tc>
      </w:tr>
      <w:tr w:rsidR="00462987" w:rsidRPr="00215CBD" w14:paraId="7735666C"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45747ED9" w14:textId="77777777" w:rsidR="00462987" w:rsidRPr="00215CBD" w:rsidRDefault="00462987">
            <w:pPr>
              <w:rPr>
                <w:rFonts w:ascii="Arial" w:hAnsi="Arial" w:cs="Arial"/>
              </w:rPr>
            </w:pPr>
            <w:r w:rsidRPr="00215CBD">
              <w:rPr>
                <w:rFonts w:ascii="Arial" w:hAnsi="Arial" w:cs="Arial"/>
              </w:rPr>
              <w:t>1.4</w:t>
            </w:r>
          </w:p>
        </w:tc>
        <w:tc>
          <w:tcPr>
            <w:tcW w:w="4250" w:type="dxa"/>
            <w:tcBorders>
              <w:top w:val="nil"/>
              <w:left w:val="single" w:sz="6" w:space="0" w:color="auto"/>
              <w:bottom w:val="single" w:sz="6" w:space="0" w:color="auto"/>
              <w:right w:val="single" w:sz="6" w:space="0" w:color="auto"/>
            </w:tcBorders>
            <w:hideMark/>
          </w:tcPr>
          <w:p w14:paraId="21332BDE" w14:textId="77777777" w:rsidR="00462987" w:rsidRPr="00215CBD" w:rsidRDefault="00462987">
            <w:pPr>
              <w:rPr>
                <w:rFonts w:ascii="Arial" w:hAnsi="Arial" w:cs="Arial"/>
              </w:rPr>
            </w:pPr>
            <w:r w:rsidRPr="00215CBD">
              <w:rPr>
                <w:rFonts w:ascii="Arial" w:hAnsi="Arial" w:cs="Arial"/>
              </w:rPr>
              <w:t>Contract information (pre-contract) </w:t>
            </w:r>
          </w:p>
        </w:tc>
        <w:tc>
          <w:tcPr>
            <w:tcW w:w="2268" w:type="dxa"/>
            <w:tcBorders>
              <w:top w:val="nil"/>
              <w:left w:val="nil"/>
              <w:bottom w:val="single" w:sz="6" w:space="0" w:color="auto"/>
              <w:right w:val="single" w:sz="6" w:space="0" w:color="auto"/>
            </w:tcBorders>
            <w:hideMark/>
          </w:tcPr>
          <w:p w14:paraId="43269FBE" w14:textId="77777777" w:rsidR="00462987" w:rsidRPr="00215CBD" w:rsidRDefault="00462987">
            <w:pPr>
              <w:rPr>
                <w:rFonts w:ascii="Arial" w:hAnsi="Arial" w:cs="Arial"/>
              </w:rPr>
            </w:pPr>
            <w:r w:rsidRPr="00215CBD">
              <w:rPr>
                <w:rFonts w:ascii="Arial" w:hAnsi="Arial" w:cs="Arial"/>
              </w:rPr>
              <w:t xml:space="preserve">OFFICIAL </w:t>
            </w:r>
          </w:p>
        </w:tc>
        <w:tc>
          <w:tcPr>
            <w:tcW w:w="1701" w:type="dxa"/>
            <w:tcBorders>
              <w:top w:val="single" w:sz="4" w:space="0" w:color="auto"/>
              <w:left w:val="single" w:sz="4" w:space="0" w:color="auto"/>
              <w:bottom w:val="single" w:sz="4" w:space="0" w:color="auto"/>
              <w:right w:val="single" w:sz="4" w:space="0" w:color="auto"/>
            </w:tcBorders>
          </w:tcPr>
          <w:p w14:paraId="3BCB096D" w14:textId="77777777" w:rsidR="00462987" w:rsidRPr="00215CBD" w:rsidRDefault="00462987">
            <w:pPr>
              <w:rPr>
                <w:rFonts w:ascii="Arial" w:hAnsi="Arial" w:cs="Arial"/>
              </w:rPr>
            </w:pPr>
          </w:p>
        </w:tc>
      </w:tr>
      <w:tr w:rsidR="00462987" w:rsidRPr="00215CBD" w14:paraId="30147164"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56A7368B" w14:textId="77777777" w:rsidR="00462987" w:rsidRPr="00215CBD" w:rsidRDefault="00462987">
            <w:pPr>
              <w:rPr>
                <w:rFonts w:ascii="Arial" w:hAnsi="Arial" w:cs="Arial"/>
              </w:rPr>
            </w:pPr>
            <w:r w:rsidRPr="00215CBD">
              <w:rPr>
                <w:rFonts w:ascii="Arial" w:hAnsi="Arial" w:cs="Arial"/>
              </w:rPr>
              <w:t>1.5</w:t>
            </w:r>
          </w:p>
        </w:tc>
        <w:tc>
          <w:tcPr>
            <w:tcW w:w="4250" w:type="dxa"/>
            <w:tcBorders>
              <w:top w:val="single" w:sz="4" w:space="0" w:color="auto"/>
              <w:left w:val="single" w:sz="4" w:space="0" w:color="auto"/>
              <w:bottom w:val="single" w:sz="4" w:space="0" w:color="auto"/>
              <w:right w:val="single" w:sz="4" w:space="0" w:color="auto"/>
            </w:tcBorders>
            <w:hideMark/>
          </w:tcPr>
          <w:p w14:paraId="67E44F55" w14:textId="77777777" w:rsidR="00462987" w:rsidRPr="00215CBD" w:rsidRDefault="00462987">
            <w:pPr>
              <w:rPr>
                <w:rFonts w:ascii="Arial" w:hAnsi="Arial" w:cs="Arial"/>
              </w:rPr>
            </w:pPr>
            <w:r w:rsidRPr="00215CBD">
              <w:rPr>
                <w:rFonts w:ascii="Arial" w:hAnsi="Arial" w:cs="Arial"/>
              </w:rPr>
              <w:t>Top level programmatic information </w:t>
            </w:r>
          </w:p>
        </w:tc>
        <w:tc>
          <w:tcPr>
            <w:tcW w:w="2268" w:type="dxa"/>
            <w:tcBorders>
              <w:top w:val="single" w:sz="4" w:space="0" w:color="auto"/>
              <w:left w:val="single" w:sz="4" w:space="0" w:color="auto"/>
              <w:bottom w:val="single" w:sz="4" w:space="0" w:color="auto"/>
              <w:right w:val="single" w:sz="4" w:space="0" w:color="auto"/>
            </w:tcBorders>
            <w:hideMark/>
          </w:tcPr>
          <w:p w14:paraId="3CC44BBE" w14:textId="77777777" w:rsidR="00462987" w:rsidRPr="00215CBD" w:rsidRDefault="00462987">
            <w:pPr>
              <w:rPr>
                <w:rFonts w:ascii="Arial" w:hAnsi="Arial" w:cs="Arial"/>
              </w:rPr>
            </w:pPr>
            <w:r w:rsidRPr="00215CBD">
              <w:rPr>
                <w:rFonts w:ascii="Arial" w:hAnsi="Arial" w:cs="Arial"/>
              </w:rPr>
              <w:t>OFFICIAL</w:t>
            </w:r>
          </w:p>
        </w:tc>
        <w:tc>
          <w:tcPr>
            <w:tcW w:w="1701" w:type="dxa"/>
            <w:tcBorders>
              <w:top w:val="single" w:sz="4" w:space="0" w:color="auto"/>
              <w:left w:val="single" w:sz="4" w:space="0" w:color="auto"/>
              <w:bottom w:val="single" w:sz="4" w:space="0" w:color="auto"/>
              <w:right w:val="single" w:sz="4" w:space="0" w:color="auto"/>
            </w:tcBorders>
          </w:tcPr>
          <w:p w14:paraId="519A8606" w14:textId="77777777" w:rsidR="00462987" w:rsidRPr="00215CBD" w:rsidRDefault="00462987">
            <w:pPr>
              <w:rPr>
                <w:rFonts w:ascii="Arial" w:hAnsi="Arial" w:cs="Arial"/>
              </w:rPr>
            </w:pPr>
          </w:p>
        </w:tc>
      </w:tr>
      <w:tr w:rsidR="00462987" w:rsidRPr="00215CBD" w14:paraId="27713E6D"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1B4EE1AC" w14:textId="77777777" w:rsidR="00462987" w:rsidRPr="00215CBD" w:rsidRDefault="00462987">
            <w:pPr>
              <w:rPr>
                <w:rFonts w:ascii="Arial" w:hAnsi="Arial" w:cs="Arial"/>
              </w:rPr>
            </w:pPr>
            <w:r w:rsidRPr="00215CBD">
              <w:rPr>
                <w:rFonts w:ascii="Arial" w:hAnsi="Arial" w:cs="Arial"/>
              </w:rPr>
              <w:t>1.6</w:t>
            </w:r>
          </w:p>
        </w:tc>
        <w:tc>
          <w:tcPr>
            <w:tcW w:w="4250" w:type="dxa"/>
            <w:tcBorders>
              <w:top w:val="single" w:sz="4" w:space="0" w:color="auto"/>
              <w:left w:val="single" w:sz="4" w:space="0" w:color="auto"/>
              <w:bottom w:val="single" w:sz="4" w:space="0" w:color="auto"/>
              <w:right w:val="single" w:sz="4" w:space="0" w:color="auto"/>
            </w:tcBorders>
            <w:hideMark/>
          </w:tcPr>
          <w:p w14:paraId="3C343CE1" w14:textId="77777777" w:rsidR="00462987" w:rsidRPr="00215CBD" w:rsidRDefault="00462987">
            <w:pPr>
              <w:rPr>
                <w:rFonts w:ascii="Arial" w:hAnsi="Arial" w:cs="Arial"/>
              </w:rPr>
            </w:pPr>
            <w:r w:rsidRPr="00215CBD">
              <w:rPr>
                <w:rFonts w:ascii="Arial" w:hAnsi="Arial" w:cs="Arial"/>
              </w:rPr>
              <w:t>Detailed programmatic information </w:t>
            </w:r>
          </w:p>
        </w:tc>
        <w:tc>
          <w:tcPr>
            <w:tcW w:w="2268" w:type="dxa"/>
            <w:tcBorders>
              <w:top w:val="single" w:sz="4" w:space="0" w:color="auto"/>
              <w:left w:val="single" w:sz="4" w:space="0" w:color="auto"/>
              <w:bottom w:val="single" w:sz="4" w:space="0" w:color="auto"/>
              <w:right w:val="single" w:sz="4" w:space="0" w:color="auto"/>
            </w:tcBorders>
            <w:hideMark/>
          </w:tcPr>
          <w:p w14:paraId="3B1062D3" w14:textId="77777777" w:rsidR="00462987" w:rsidRPr="00215CBD" w:rsidRDefault="00462987">
            <w:pPr>
              <w:rPr>
                <w:rFonts w:ascii="Arial" w:hAnsi="Arial" w:cs="Arial"/>
              </w:rPr>
            </w:pPr>
            <w:r w:rsidRPr="00215CBD">
              <w:rPr>
                <w:rFonts w:ascii="Arial" w:hAnsi="Arial" w:cs="Arial"/>
              </w:rPr>
              <w:t>OFFICIAL-SENSITIVE</w:t>
            </w:r>
          </w:p>
        </w:tc>
        <w:tc>
          <w:tcPr>
            <w:tcW w:w="1701" w:type="dxa"/>
            <w:tcBorders>
              <w:top w:val="single" w:sz="4" w:space="0" w:color="auto"/>
              <w:left w:val="single" w:sz="4" w:space="0" w:color="auto"/>
              <w:bottom w:val="single" w:sz="4" w:space="0" w:color="auto"/>
              <w:right w:val="single" w:sz="4" w:space="0" w:color="auto"/>
            </w:tcBorders>
          </w:tcPr>
          <w:p w14:paraId="7EABFF62" w14:textId="77777777" w:rsidR="00462987" w:rsidRPr="00215CBD" w:rsidRDefault="00462987">
            <w:pPr>
              <w:rPr>
                <w:rFonts w:ascii="Arial" w:hAnsi="Arial" w:cs="Arial"/>
              </w:rPr>
            </w:pPr>
          </w:p>
        </w:tc>
      </w:tr>
      <w:tr w:rsidR="00462987" w:rsidRPr="00215CBD" w14:paraId="4A12A688"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3E749DC2" w14:textId="77777777" w:rsidR="00462987" w:rsidRPr="00215CBD" w:rsidRDefault="00462987">
            <w:pPr>
              <w:rPr>
                <w:rFonts w:ascii="Arial" w:hAnsi="Arial" w:cs="Arial"/>
              </w:rPr>
            </w:pPr>
            <w:r w:rsidRPr="00215CBD">
              <w:rPr>
                <w:rFonts w:ascii="Arial" w:hAnsi="Arial" w:cs="Arial"/>
              </w:rPr>
              <w:t>1.7</w:t>
            </w:r>
          </w:p>
        </w:tc>
        <w:tc>
          <w:tcPr>
            <w:tcW w:w="4250" w:type="dxa"/>
            <w:tcBorders>
              <w:top w:val="single" w:sz="4" w:space="0" w:color="auto"/>
              <w:left w:val="single" w:sz="4" w:space="0" w:color="auto"/>
              <w:bottom w:val="single" w:sz="4" w:space="0" w:color="auto"/>
              <w:right w:val="single" w:sz="4" w:space="0" w:color="auto"/>
            </w:tcBorders>
            <w:hideMark/>
          </w:tcPr>
          <w:p w14:paraId="1AD5043B" w14:textId="77777777" w:rsidR="00462987" w:rsidRPr="00215CBD" w:rsidRDefault="00462987">
            <w:pPr>
              <w:rPr>
                <w:rFonts w:ascii="Arial" w:hAnsi="Arial" w:cs="Arial"/>
              </w:rPr>
            </w:pPr>
            <w:r w:rsidRPr="00215CBD">
              <w:rPr>
                <w:rFonts w:ascii="Arial" w:hAnsi="Arial" w:cs="Arial"/>
              </w:rPr>
              <w:t>Project Objectives</w:t>
            </w:r>
          </w:p>
        </w:tc>
        <w:tc>
          <w:tcPr>
            <w:tcW w:w="2268" w:type="dxa"/>
            <w:tcBorders>
              <w:top w:val="single" w:sz="4" w:space="0" w:color="auto"/>
              <w:left w:val="single" w:sz="4" w:space="0" w:color="auto"/>
              <w:bottom w:val="single" w:sz="4" w:space="0" w:color="auto"/>
              <w:right w:val="single" w:sz="4" w:space="0" w:color="auto"/>
            </w:tcBorders>
            <w:hideMark/>
          </w:tcPr>
          <w:p w14:paraId="790FFC5C" w14:textId="77777777" w:rsidR="00462987" w:rsidRPr="00215CBD" w:rsidRDefault="00462987">
            <w:pPr>
              <w:rPr>
                <w:rFonts w:ascii="Arial" w:hAnsi="Arial" w:cs="Arial"/>
              </w:rPr>
            </w:pPr>
            <w:r w:rsidRPr="00215CBD">
              <w:rPr>
                <w:rFonts w:ascii="Arial" w:hAnsi="Arial" w:cs="Arial"/>
              </w:rPr>
              <w:t>OFFICIAL</w:t>
            </w:r>
          </w:p>
        </w:tc>
        <w:tc>
          <w:tcPr>
            <w:tcW w:w="1701" w:type="dxa"/>
            <w:tcBorders>
              <w:top w:val="single" w:sz="4" w:space="0" w:color="auto"/>
              <w:left w:val="single" w:sz="4" w:space="0" w:color="auto"/>
              <w:bottom w:val="single" w:sz="4" w:space="0" w:color="auto"/>
              <w:right w:val="single" w:sz="4" w:space="0" w:color="auto"/>
            </w:tcBorders>
          </w:tcPr>
          <w:p w14:paraId="755146B6" w14:textId="77777777" w:rsidR="00462987" w:rsidRPr="00215CBD" w:rsidRDefault="00462987">
            <w:pPr>
              <w:rPr>
                <w:rFonts w:ascii="Arial" w:hAnsi="Arial" w:cs="Arial"/>
              </w:rPr>
            </w:pPr>
          </w:p>
        </w:tc>
      </w:tr>
      <w:tr w:rsidR="00462987" w:rsidRPr="00215CBD" w14:paraId="0BF5DD82"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488B9755" w14:textId="77777777" w:rsidR="00462987" w:rsidRPr="00215CBD" w:rsidRDefault="00462987">
            <w:pPr>
              <w:rPr>
                <w:rFonts w:ascii="Arial" w:hAnsi="Arial" w:cs="Arial"/>
              </w:rPr>
            </w:pPr>
            <w:r w:rsidRPr="00215CBD">
              <w:rPr>
                <w:rFonts w:ascii="Arial" w:hAnsi="Arial" w:cs="Arial"/>
              </w:rPr>
              <w:t>1.8</w:t>
            </w:r>
          </w:p>
        </w:tc>
        <w:tc>
          <w:tcPr>
            <w:tcW w:w="4250" w:type="dxa"/>
            <w:tcBorders>
              <w:top w:val="single" w:sz="4" w:space="0" w:color="auto"/>
              <w:left w:val="single" w:sz="4" w:space="0" w:color="auto"/>
              <w:bottom w:val="single" w:sz="4" w:space="0" w:color="auto"/>
              <w:right w:val="single" w:sz="4" w:space="0" w:color="auto"/>
            </w:tcBorders>
            <w:hideMark/>
          </w:tcPr>
          <w:p w14:paraId="2E396F3F" w14:textId="77777777" w:rsidR="00462987" w:rsidRPr="00215CBD" w:rsidRDefault="00462987">
            <w:pPr>
              <w:rPr>
                <w:rFonts w:ascii="Arial" w:hAnsi="Arial" w:cs="Arial"/>
              </w:rPr>
            </w:pPr>
            <w:r w:rsidRPr="00215CBD">
              <w:rPr>
                <w:rFonts w:ascii="Arial" w:hAnsi="Arial" w:cs="Arial"/>
              </w:rPr>
              <w:t>Timescales</w:t>
            </w:r>
          </w:p>
        </w:tc>
        <w:tc>
          <w:tcPr>
            <w:tcW w:w="2268" w:type="dxa"/>
            <w:tcBorders>
              <w:top w:val="single" w:sz="4" w:space="0" w:color="auto"/>
              <w:left w:val="single" w:sz="4" w:space="0" w:color="auto"/>
              <w:bottom w:val="single" w:sz="4" w:space="0" w:color="auto"/>
              <w:right w:val="single" w:sz="4" w:space="0" w:color="auto"/>
            </w:tcBorders>
            <w:hideMark/>
          </w:tcPr>
          <w:p w14:paraId="6C6D95C8" w14:textId="77777777" w:rsidR="00462987" w:rsidRPr="00215CBD" w:rsidRDefault="00462987">
            <w:pPr>
              <w:rPr>
                <w:rFonts w:ascii="Arial" w:hAnsi="Arial" w:cs="Arial"/>
              </w:rPr>
            </w:pPr>
            <w:r w:rsidRPr="00215CBD">
              <w:rPr>
                <w:rFonts w:ascii="Arial" w:hAnsi="Arial" w:cs="Arial"/>
              </w:rPr>
              <w:t>OFFICIAL</w:t>
            </w:r>
          </w:p>
        </w:tc>
        <w:tc>
          <w:tcPr>
            <w:tcW w:w="1701" w:type="dxa"/>
            <w:tcBorders>
              <w:top w:val="single" w:sz="4" w:space="0" w:color="auto"/>
              <w:left w:val="single" w:sz="4" w:space="0" w:color="auto"/>
              <w:bottom w:val="single" w:sz="4" w:space="0" w:color="auto"/>
              <w:right w:val="single" w:sz="4" w:space="0" w:color="auto"/>
            </w:tcBorders>
          </w:tcPr>
          <w:p w14:paraId="431807F3" w14:textId="77777777" w:rsidR="00462987" w:rsidRPr="00215CBD" w:rsidRDefault="00462987">
            <w:pPr>
              <w:rPr>
                <w:rFonts w:ascii="Arial" w:hAnsi="Arial" w:cs="Arial"/>
              </w:rPr>
            </w:pPr>
          </w:p>
        </w:tc>
      </w:tr>
      <w:tr w:rsidR="00462987" w:rsidRPr="00215CBD" w14:paraId="32BFDE31" w14:textId="77777777" w:rsidTr="00462987">
        <w:trPr>
          <w:trHeight w:val="481"/>
        </w:trPr>
        <w:tc>
          <w:tcPr>
            <w:tcW w:w="707" w:type="dxa"/>
            <w:tcBorders>
              <w:top w:val="single" w:sz="4" w:space="0" w:color="auto"/>
              <w:left w:val="single" w:sz="4" w:space="0" w:color="auto"/>
              <w:bottom w:val="single" w:sz="4" w:space="0" w:color="auto"/>
              <w:right w:val="single" w:sz="4" w:space="0" w:color="auto"/>
            </w:tcBorders>
            <w:hideMark/>
          </w:tcPr>
          <w:p w14:paraId="723F6ABD" w14:textId="77777777" w:rsidR="00462987" w:rsidRPr="00215CBD" w:rsidRDefault="00462987">
            <w:pPr>
              <w:rPr>
                <w:rFonts w:ascii="Arial" w:hAnsi="Arial" w:cs="Arial"/>
                <w:b/>
              </w:rPr>
            </w:pPr>
            <w:r w:rsidRPr="00215CBD">
              <w:rPr>
                <w:rFonts w:ascii="Arial" w:hAnsi="Arial" w:cs="Arial"/>
                <w:b/>
              </w:rPr>
              <w:t>2</w:t>
            </w:r>
          </w:p>
        </w:tc>
        <w:tc>
          <w:tcPr>
            <w:tcW w:w="8219" w:type="dxa"/>
            <w:gridSpan w:val="3"/>
            <w:tcBorders>
              <w:top w:val="single" w:sz="4" w:space="0" w:color="auto"/>
              <w:left w:val="single" w:sz="4" w:space="0" w:color="auto"/>
              <w:bottom w:val="single" w:sz="4" w:space="0" w:color="auto"/>
              <w:right w:val="single" w:sz="4" w:space="0" w:color="auto"/>
            </w:tcBorders>
            <w:hideMark/>
          </w:tcPr>
          <w:p w14:paraId="05EEBC71" w14:textId="77777777" w:rsidR="00462987" w:rsidRPr="00215CBD" w:rsidRDefault="00462987">
            <w:pPr>
              <w:rPr>
                <w:rFonts w:ascii="Arial" w:hAnsi="Arial" w:cs="Arial"/>
                <w:b/>
              </w:rPr>
            </w:pPr>
            <w:r w:rsidRPr="00215CBD">
              <w:rPr>
                <w:rFonts w:ascii="Arial" w:hAnsi="Arial" w:cs="Arial"/>
                <w:b/>
              </w:rPr>
              <w:t xml:space="preserve">TECHNICAL INFORMATION </w:t>
            </w:r>
          </w:p>
        </w:tc>
      </w:tr>
      <w:tr w:rsidR="00462987" w:rsidRPr="00215CBD" w14:paraId="0BE3F262"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05BBDEE9" w14:textId="77777777" w:rsidR="00462987" w:rsidRPr="00215CBD" w:rsidRDefault="00462987">
            <w:pPr>
              <w:rPr>
                <w:rFonts w:ascii="Arial" w:hAnsi="Arial" w:cs="Arial"/>
              </w:rPr>
            </w:pPr>
            <w:r w:rsidRPr="00215CBD">
              <w:rPr>
                <w:rFonts w:ascii="Arial" w:hAnsi="Arial" w:cs="Arial"/>
              </w:rPr>
              <w:t>2.1</w:t>
            </w:r>
          </w:p>
        </w:tc>
        <w:tc>
          <w:tcPr>
            <w:tcW w:w="4250" w:type="dxa"/>
            <w:tcBorders>
              <w:top w:val="nil"/>
              <w:left w:val="single" w:sz="6" w:space="0" w:color="auto"/>
              <w:bottom w:val="single" w:sz="6" w:space="0" w:color="auto"/>
              <w:right w:val="single" w:sz="6" w:space="0" w:color="auto"/>
            </w:tcBorders>
            <w:hideMark/>
          </w:tcPr>
          <w:p w14:paraId="136353B5" w14:textId="77777777" w:rsidR="00462987" w:rsidRPr="00215CBD" w:rsidRDefault="00462987">
            <w:pPr>
              <w:rPr>
                <w:rFonts w:ascii="Arial" w:hAnsi="Arial" w:cs="Arial"/>
              </w:rPr>
            </w:pPr>
            <w:r w:rsidRPr="00215CBD">
              <w:rPr>
                <w:rFonts w:ascii="Arial" w:hAnsi="Arial" w:cs="Arial"/>
              </w:rPr>
              <w:t>Technical specification / performance criteria  </w:t>
            </w:r>
          </w:p>
        </w:tc>
        <w:tc>
          <w:tcPr>
            <w:tcW w:w="2268" w:type="dxa"/>
            <w:tcBorders>
              <w:top w:val="nil"/>
              <w:left w:val="nil"/>
              <w:bottom w:val="single" w:sz="6" w:space="0" w:color="auto"/>
              <w:right w:val="single" w:sz="6" w:space="0" w:color="auto"/>
            </w:tcBorders>
            <w:hideMark/>
          </w:tcPr>
          <w:p w14:paraId="648F1008" w14:textId="77777777" w:rsidR="00462987" w:rsidRPr="00215CBD" w:rsidRDefault="00462987">
            <w:pPr>
              <w:rPr>
                <w:rFonts w:ascii="Arial" w:hAnsi="Arial" w:cs="Arial"/>
              </w:rPr>
            </w:pPr>
            <w:r w:rsidRPr="00215CBD">
              <w:rPr>
                <w:rFonts w:ascii="Arial" w:hAnsi="Arial" w:cs="Arial"/>
              </w:rPr>
              <w:t>OFFICIAL-SENSITIVE</w:t>
            </w:r>
          </w:p>
        </w:tc>
        <w:tc>
          <w:tcPr>
            <w:tcW w:w="1701" w:type="dxa"/>
            <w:tcBorders>
              <w:top w:val="single" w:sz="4" w:space="0" w:color="auto"/>
              <w:left w:val="single" w:sz="4" w:space="0" w:color="auto"/>
              <w:bottom w:val="single" w:sz="4" w:space="0" w:color="auto"/>
              <w:right w:val="single" w:sz="4" w:space="0" w:color="auto"/>
            </w:tcBorders>
          </w:tcPr>
          <w:p w14:paraId="5F66F578" w14:textId="77777777" w:rsidR="00462987" w:rsidRPr="00215CBD" w:rsidRDefault="00462987">
            <w:pPr>
              <w:rPr>
                <w:rFonts w:ascii="Arial" w:hAnsi="Arial" w:cs="Arial"/>
              </w:rPr>
            </w:pPr>
          </w:p>
        </w:tc>
      </w:tr>
      <w:tr w:rsidR="00462987" w:rsidRPr="00215CBD" w14:paraId="1C3479DF"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42D661C2" w14:textId="77777777" w:rsidR="00462987" w:rsidRPr="00215CBD" w:rsidRDefault="00462987">
            <w:pPr>
              <w:rPr>
                <w:rFonts w:ascii="Arial" w:hAnsi="Arial" w:cs="Arial"/>
              </w:rPr>
            </w:pPr>
            <w:r w:rsidRPr="00215CBD">
              <w:rPr>
                <w:rFonts w:ascii="Arial" w:hAnsi="Arial" w:cs="Arial"/>
              </w:rPr>
              <w:t>2.3</w:t>
            </w:r>
          </w:p>
        </w:tc>
        <w:tc>
          <w:tcPr>
            <w:tcW w:w="4250" w:type="dxa"/>
            <w:tcBorders>
              <w:top w:val="nil"/>
              <w:left w:val="single" w:sz="6" w:space="0" w:color="auto"/>
              <w:bottom w:val="single" w:sz="6" w:space="0" w:color="auto"/>
              <w:right w:val="single" w:sz="6" w:space="0" w:color="auto"/>
            </w:tcBorders>
            <w:hideMark/>
          </w:tcPr>
          <w:p w14:paraId="3571263F" w14:textId="77777777" w:rsidR="00462987" w:rsidRPr="00215CBD" w:rsidRDefault="00462987">
            <w:pPr>
              <w:rPr>
                <w:rFonts w:ascii="Arial" w:hAnsi="Arial" w:cs="Arial"/>
              </w:rPr>
            </w:pPr>
            <w:r w:rsidRPr="00215CBD">
              <w:rPr>
                <w:rFonts w:ascii="Arial" w:hAnsi="Arial" w:cs="Arial"/>
              </w:rPr>
              <w:t>Technical information including ICD’s (Background) </w:t>
            </w:r>
          </w:p>
        </w:tc>
        <w:tc>
          <w:tcPr>
            <w:tcW w:w="2268" w:type="dxa"/>
            <w:tcBorders>
              <w:top w:val="nil"/>
              <w:left w:val="nil"/>
              <w:bottom w:val="single" w:sz="6" w:space="0" w:color="auto"/>
              <w:right w:val="single" w:sz="6" w:space="0" w:color="auto"/>
            </w:tcBorders>
            <w:hideMark/>
          </w:tcPr>
          <w:p w14:paraId="50D4FF66" w14:textId="77777777" w:rsidR="00462987" w:rsidRPr="00215CBD" w:rsidRDefault="00462987">
            <w:pPr>
              <w:rPr>
                <w:rFonts w:ascii="Arial" w:hAnsi="Arial" w:cs="Arial"/>
              </w:rPr>
            </w:pPr>
            <w:r w:rsidRPr="00215CBD">
              <w:rPr>
                <w:rFonts w:ascii="Arial" w:hAnsi="Arial" w:cs="Arial"/>
              </w:rPr>
              <w:t xml:space="preserve">OFFICIAL-SENSITIVE </w:t>
            </w:r>
          </w:p>
        </w:tc>
        <w:tc>
          <w:tcPr>
            <w:tcW w:w="1701" w:type="dxa"/>
            <w:tcBorders>
              <w:top w:val="single" w:sz="4" w:space="0" w:color="auto"/>
              <w:left w:val="single" w:sz="4" w:space="0" w:color="auto"/>
              <w:bottom w:val="single" w:sz="4" w:space="0" w:color="auto"/>
              <w:right w:val="single" w:sz="4" w:space="0" w:color="auto"/>
            </w:tcBorders>
          </w:tcPr>
          <w:p w14:paraId="1656D4F5" w14:textId="77777777" w:rsidR="00462987" w:rsidRPr="00215CBD" w:rsidRDefault="00462987">
            <w:pPr>
              <w:rPr>
                <w:rFonts w:ascii="Arial" w:hAnsi="Arial" w:cs="Arial"/>
              </w:rPr>
            </w:pPr>
          </w:p>
        </w:tc>
      </w:tr>
      <w:tr w:rsidR="00462987" w:rsidRPr="00215CBD" w14:paraId="4A5A4AA8"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243422B3" w14:textId="77777777" w:rsidR="00462987" w:rsidRPr="00215CBD" w:rsidRDefault="00462987">
            <w:pPr>
              <w:rPr>
                <w:rFonts w:ascii="Arial" w:hAnsi="Arial" w:cs="Arial"/>
              </w:rPr>
            </w:pPr>
            <w:r w:rsidRPr="00215CBD">
              <w:rPr>
                <w:rFonts w:ascii="Arial" w:hAnsi="Arial" w:cs="Arial"/>
              </w:rPr>
              <w:t>2.4</w:t>
            </w:r>
          </w:p>
        </w:tc>
        <w:tc>
          <w:tcPr>
            <w:tcW w:w="4250" w:type="dxa"/>
            <w:tcBorders>
              <w:top w:val="nil"/>
              <w:left w:val="single" w:sz="6" w:space="0" w:color="auto"/>
              <w:bottom w:val="single" w:sz="6" w:space="0" w:color="auto"/>
              <w:right w:val="single" w:sz="6" w:space="0" w:color="auto"/>
            </w:tcBorders>
            <w:hideMark/>
          </w:tcPr>
          <w:p w14:paraId="7F23F9D3" w14:textId="77777777" w:rsidR="00462987" w:rsidRPr="00215CBD" w:rsidRDefault="00462987">
            <w:pPr>
              <w:rPr>
                <w:rFonts w:ascii="Arial" w:hAnsi="Arial" w:cs="Arial"/>
              </w:rPr>
            </w:pPr>
            <w:r w:rsidRPr="00215CBD">
              <w:rPr>
                <w:rFonts w:ascii="Arial" w:hAnsi="Arial" w:cs="Arial"/>
              </w:rPr>
              <w:t>Technical information including ICD’s (Foreground) </w:t>
            </w:r>
          </w:p>
        </w:tc>
        <w:tc>
          <w:tcPr>
            <w:tcW w:w="2268" w:type="dxa"/>
            <w:tcBorders>
              <w:top w:val="nil"/>
              <w:left w:val="nil"/>
              <w:bottom w:val="single" w:sz="6" w:space="0" w:color="auto"/>
              <w:right w:val="single" w:sz="6" w:space="0" w:color="auto"/>
            </w:tcBorders>
            <w:hideMark/>
          </w:tcPr>
          <w:p w14:paraId="22341AD3" w14:textId="77777777" w:rsidR="00462987" w:rsidRPr="00215CBD" w:rsidRDefault="00462987">
            <w:pPr>
              <w:rPr>
                <w:rFonts w:ascii="Arial" w:hAnsi="Arial" w:cs="Arial"/>
              </w:rPr>
            </w:pPr>
            <w:r w:rsidRPr="00215CBD">
              <w:rPr>
                <w:rFonts w:ascii="Arial" w:hAnsi="Arial" w:cs="Arial"/>
              </w:rPr>
              <w:t>OFFICIAL-SENSITIVE</w:t>
            </w:r>
          </w:p>
        </w:tc>
        <w:tc>
          <w:tcPr>
            <w:tcW w:w="1701" w:type="dxa"/>
            <w:tcBorders>
              <w:top w:val="single" w:sz="4" w:space="0" w:color="auto"/>
              <w:left w:val="single" w:sz="4" w:space="0" w:color="auto"/>
              <w:bottom w:val="single" w:sz="4" w:space="0" w:color="auto"/>
              <w:right w:val="single" w:sz="4" w:space="0" w:color="auto"/>
            </w:tcBorders>
          </w:tcPr>
          <w:p w14:paraId="43F5DE34" w14:textId="77777777" w:rsidR="00462987" w:rsidRPr="00215CBD" w:rsidRDefault="00462987">
            <w:pPr>
              <w:rPr>
                <w:rFonts w:ascii="Arial" w:hAnsi="Arial" w:cs="Arial"/>
              </w:rPr>
            </w:pPr>
          </w:p>
        </w:tc>
      </w:tr>
      <w:tr w:rsidR="00462987" w:rsidRPr="00215CBD" w14:paraId="276E845B"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04EED9BD" w14:textId="77777777" w:rsidR="00462987" w:rsidRPr="00215CBD" w:rsidRDefault="00462987">
            <w:pPr>
              <w:rPr>
                <w:rFonts w:ascii="Arial" w:hAnsi="Arial" w:cs="Arial"/>
              </w:rPr>
            </w:pPr>
            <w:r w:rsidRPr="00215CBD">
              <w:rPr>
                <w:rFonts w:ascii="Arial" w:hAnsi="Arial" w:cs="Arial"/>
              </w:rPr>
              <w:t>2.5</w:t>
            </w:r>
          </w:p>
        </w:tc>
        <w:tc>
          <w:tcPr>
            <w:tcW w:w="4250" w:type="dxa"/>
            <w:tcBorders>
              <w:top w:val="nil"/>
              <w:left w:val="single" w:sz="6" w:space="0" w:color="auto"/>
              <w:bottom w:val="single" w:sz="6" w:space="0" w:color="auto"/>
              <w:right w:val="single" w:sz="6" w:space="0" w:color="auto"/>
            </w:tcBorders>
            <w:hideMark/>
          </w:tcPr>
          <w:p w14:paraId="5A23DECE" w14:textId="77777777" w:rsidR="00462987" w:rsidRPr="00215CBD" w:rsidRDefault="00462987">
            <w:pPr>
              <w:rPr>
                <w:rFonts w:ascii="Arial" w:hAnsi="Arial" w:cs="Arial"/>
              </w:rPr>
            </w:pPr>
            <w:r w:rsidRPr="00215CBD">
              <w:rPr>
                <w:rFonts w:ascii="Arial" w:hAnsi="Arial" w:cs="Arial"/>
              </w:rPr>
              <w:t>Operational Capabilities of Platforms, including vulnerabilities</w:t>
            </w:r>
          </w:p>
        </w:tc>
        <w:tc>
          <w:tcPr>
            <w:tcW w:w="2268" w:type="dxa"/>
            <w:tcBorders>
              <w:top w:val="nil"/>
              <w:left w:val="nil"/>
              <w:bottom w:val="single" w:sz="6" w:space="0" w:color="auto"/>
              <w:right w:val="single" w:sz="6" w:space="0" w:color="auto"/>
            </w:tcBorders>
          </w:tcPr>
          <w:p w14:paraId="2D27790D" w14:textId="77777777" w:rsidR="00462987" w:rsidRPr="00215CBD" w:rsidRDefault="00462987">
            <w:pPr>
              <w:rPr>
                <w:rFonts w:ascii="Arial" w:hAnsi="Arial" w:cs="Arial"/>
              </w:rPr>
            </w:pPr>
            <w:r w:rsidRPr="00215CBD">
              <w:rPr>
                <w:rFonts w:ascii="Arial" w:hAnsi="Arial" w:cs="Arial"/>
              </w:rPr>
              <w:t>OFFICIAL-SENSITIVE</w:t>
            </w:r>
          </w:p>
          <w:p w14:paraId="5E5BB6FF" w14:textId="77777777" w:rsidR="00462987" w:rsidRPr="00215CBD" w:rsidRDefault="00462987">
            <w:pPr>
              <w:rPr>
                <w:rFonts w:ascii="Arial" w:hAnsi="Arial" w:cs="Arial"/>
                <w:highlight w:val="yellow"/>
              </w:rPr>
            </w:pPr>
          </w:p>
        </w:tc>
        <w:tc>
          <w:tcPr>
            <w:tcW w:w="1701" w:type="dxa"/>
            <w:tcBorders>
              <w:top w:val="single" w:sz="4" w:space="0" w:color="auto"/>
              <w:left w:val="single" w:sz="4" w:space="0" w:color="auto"/>
              <w:bottom w:val="single" w:sz="4" w:space="0" w:color="auto"/>
              <w:right w:val="single" w:sz="4" w:space="0" w:color="auto"/>
            </w:tcBorders>
          </w:tcPr>
          <w:p w14:paraId="7F883537" w14:textId="77777777" w:rsidR="00462987" w:rsidRPr="00215CBD" w:rsidRDefault="00462987">
            <w:pPr>
              <w:rPr>
                <w:rFonts w:ascii="Arial" w:hAnsi="Arial" w:cs="Arial"/>
              </w:rPr>
            </w:pPr>
          </w:p>
        </w:tc>
      </w:tr>
      <w:tr w:rsidR="00462987" w:rsidRPr="00215CBD" w14:paraId="5A010D82"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55D856D2" w14:textId="77777777" w:rsidR="00462987" w:rsidRPr="00215CBD" w:rsidRDefault="00462987">
            <w:pPr>
              <w:rPr>
                <w:rFonts w:ascii="Arial" w:hAnsi="Arial" w:cs="Arial"/>
                <w:b/>
              </w:rPr>
            </w:pPr>
            <w:r w:rsidRPr="00215CBD">
              <w:rPr>
                <w:rFonts w:ascii="Arial" w:hAnsi="Arial" w:cs="Arial"/>
                <w:b/>
              </w:rPr>
              <w:t>3</w:t>
            </w:r>
          </w:p>
        </w:tc>
        <w:tc>
          <w:tcPr>
            <w:tcW w:w="8219" w:type="dxa"/>
            <w:gridSpan w:val="3"/>
            <w:tcBorders>
              <w:top w:val="single" w:sz="4" w:space="0" w:color="auto"/>
              <w:left w:val="single" w:sz="4" w:space="0" w:color="auto"/>
              <w:bottom w:val="single" w:sz="4" w:space="0" w:color="auto"/>
              <w:right w:val="single" w:sz="4" w:space="0" w:color="auto"/>
            </w:tcBorders>
            <w:hideMark/>
          </w:tcPr>
          <w:p w14:paraId="6787A63B" w14:textId="77777777" w:rsidR="00462987" w:rsidRPr="00215CBD" w:rsidRDefault="00462987">
            <w:pPr>
              <w:rPr>
                <w:rFonts w:ascii="Arial" w:hAnsi="Arial" w:cs="Arial"/>
              </w:rPr>
            </w:pPr>
            <w:r w:rsidRPr="00215CBD">
              <w:rPr>
                <w:rFonts w:ascii="Arial" w:hAnsi="Arial" w:cs="Arial"/>
                <w:b/>
              </w:rPr>
              <w:t>SECURITY</w:t>
            </w:r>
          </w:p>
        </w:tc>
      </w:tr>
      <w:tr w:rsidR="00462987" w:rsidRPr="00215CBD" w14:paraId="5D7FC2EC" w14:textId="77777777" w:rsidTr="00462987">
        <w:tc>
          <w:tcPr>
            <w:tcW w:w="707" w:type="dxa"/>
            <w:tcBorders>
              <w:top w:val="single" w:sz="4" w:space="0" w:color="auto"/>
              <w:left w:val="single" w:sz="4" w:space="0" w:color="auto"/>
              <w:bottom w:val="single" w:sz="4" w:space="0" w:color="auto"/>
              <w:right w:val="single" w:sz="4" w:space="0" w:color="auto"/>
            </w:tcBorders>
            <w:hideMark/>
          </w:tcPr>
          <w:p w14:paraId="75701987" w14:textId="77777777" w:rsidR="00462987" w:rsidRPr="00215CBD" w:rsidRDefault="00462987">
            <w:pPr>
              <w:rPr>
                <w:rFonts w:ascii="Arial" w:hAnsi="Arial" w:cs="Arial"/>
              </w:rPr>
            </w:pPr>
            <w:r w:rsidRPr="00215CBD">
              <w:rPr>
                <w:rFonts w:ascii="Arial" w:hAnsi="Arial" w:cs="Arial"/>
              </w:rPr>
              <w:t>3.1</w:t>
            </w:r>
          </w:p>
        </w:tc>
        <w:tc>
          <w:tcPr>
            <w:tcW w:w="4250" w:type="dxa"/>
            <w:tcBorders>
              <w:top w:val="single" w:sz="4" w:space="0" w:color="auto"/>
              <w:left w:val="single" w:sz="4" w:space="0" w:color="auto"/>
              <w:bottom w:val="single" w:sz="4" w:space="0" w:color="auto"/>
              <w:right w:val="single" w:sz="4" w:space="0" w:color="auto"/>
            </w:tcBorders>
            <w:hideMark/>
          </w:tcPr>
          <w:p w14:paraId="6890400F" w14:textId="77777777" w:rsidR="00462987" w:rsidRPr="00215CBD" w:rsidRDefault="00462987">
            <w:pPr>
              <w:rPr>
                <w:rFonts w:ascii="Arial" w:hAnsi="Arial" w:cs="Arial"/>
              </w:rPr>
            </w:pPr>
            <w:r w:rsidRPr="00215CBD">
              <w:rPr>
                <w:rFonts w:ascii="Arial" w:hAnsi="Arial" w:cs="Arial"/>
              </w:rPr>
              <w:t>Security Aspects Letter </w:t>
            </w:r>
          </w:p>
        </w:tc>
        <w:tc>
          <w:tcPr>
            <w:tcW w:w="2268" w:type="dxa"/>
            <w:tcBorders>
              <w:top w:val="single" w:sz="4" w:space="0" w:color="auto"/>
              <w:left w:val="single" w:sz="4" w:space="0" w:color="auto"/>
              <w:bottom w:val="single" w:sz="4" w:space="0" w:color="auto"/>
              <w:right w:val="single" w:sz="4" w:space="0" w:color="auto"/>
            </w:tcBorders>
            <w:hideMark/>
          </w:tcPr>
          <w:p w14:paraId="00F66E92" w14:textId="77777777" w:rsidR="00462987" w:rsidRPr="00215CBD" w:rsidRDefault="00462987">
            <w:pPr>
              <w:rPr>
                <w:rFonts w:ascii="Arial" w:hAnsi="Arial" w:cs="Arial"/>
              </w:rPr>
            </w:pPr>
            <w:r w:rsidRPr="00215CBD">
              <w:rPr>
                <w:rFonts w:ascii="Arial" w:hAnsi="Arial" w:cs="Arial"/>
              </w:rPr>
              <w:t>OFFICIAL-SENSITIVE</w:t>
            </w:r>
          </w:p>
        </w:tc>
        <w:tc>
          <w:tcPr>
            <w:tcW w:w="1701" w:type="dxa"/>
            <w:tcBorders>
              <w:top w:val="single" w:sz="4" w:space="0" w:color="auto"/>
              <w:left w:val="single" w:sz="4" w:space="0" w:color="auto"/>
              <w:bottom w:val="single" w:sz="4" w:space="0" w:color="auto"/>
              <w:right w:val="single" w:sz="4" w:space="0" w:color="auto"/>
            </w:tcBorders>
          </w:tcPr>
          <w:p w14:paraId="08FC98D4" w14:textId="77777777" w:rsidR="00462987" w:rsidRPr="00215CBD" w:rsidRDefault="00462987">
            <w:pPr>
              <w:rPr>
                <w:rFonts w:ascii="Arial" w:hAnsi="Arial" w:cs="Arial"/>
              </w:rPr>
            </w:pPr>
          </w:p>
        </w:tc>
      </w:tr>
    </w:tbl>
    <w:p w14:paraId="0965CF23"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21C82305" w14:textId="77777777" w:rsidR="00462987" w:rsidRPr="00215CBD" w:rsidRDefault="00462987" w:rsidP="00462987">
      <w:pPr>
        <w:spacing w:after="0" w:line="276" w:lineRule="auto"/>
        <w:rPr>
          <w:rFonts w:ascii="Arial" w:hAnsi="Arial" w:cs="Arial"/>
          <w:b/>
          <w:bCs/>
          <w:color w:val="000000"/>
        </w:rPr>
        <w:sectPr w:rsidR="00462987" w:rsidRPr="00215CBD">
          <w:pgSz w:w="11900" w:h="16820"/>
          <w:pgMar w:top="1420" w:right="1320" w:bottom="1420" w:left="1320" w:header="567" w:footer="708" w:gutter="0"/>
          <w:cols w:space="720"/>
        </w:sectPr>
      </w:pPr>
    </w:p>
    <w:p w14:paraId="15F43E3A" w14:textId="77777777" w:rsidR="00462987" w:rsidRPr="00215CBD" w:rsidRDefault="00462987" w:rsidP="002C7966">
      <w:pPr>
        <w:pStyle w:val="Heading1"/>
        <w:ind w:left="142"/>
      </w:pPr>
      <w:bookmarkStart w:id="125" w:name="_Toc501022446_11_6"/>
      <w:bookmarkStart w:id="126" w:name="_Toc108099177"/>
      <w:r w:rsidRPr="00215CBD">
        <w:lastRenderedPageBreak/>
        <w:t>Schedule 3 - Contract Data Sheet</w:t>
      </w:r>
      <w:bookmarkEnd w:id="125"/>
      <w:bookmarkEnd w:id="126"/>
    </w:p>
    <w:tbl>
      <w:tblPr>
        <w:tblW w:w="10080" w:type="dxa"/>
        <w:tblInd w:w="130" w:type="dxa"/>
        <w:tblLayout w:type="fixed"/>
        <w:tblCellMar>
          <w:left w:w="0" w:type="dxa"/>
          <w:right w:w="0" w:type="dxa"/>
        </w:tblCellMar>
        <w:tblLook w:val="04A0" w:firstRow="1" w:lastRow="0" w:firstColumn="1" w:lastColumn="0" w:noHBand="0" w:noVBand="1"/>
      </w:tblPr>
      <w:tblGrid>
        <w:gridCol w:w="9994"/>
        <w:gridCol w:w="86"/>
      </w:tblGrid>
      <w:tr w:rsidR="00462987" w:rsidRPr="00215CBD" w14:paraId="6FE227AD"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5603EE84" w14:textId="77777777" w:rsidR="00462987" w:rsidRPr="00215CBD" w:rsidRDefault="00462987">
            <w:pPr>
              <w:widowControl w:val="0"/>
              <w:autoSpaceDE w:val="0"/>
              <w:autoSpaceDN w:val="0"/>
              <w:adjustRightInd w:val="0"/>
              <w:spacing w:after="60" w:line="240" w:lineRule="auto"/>
              <w:ind w:left="118" w:right="10"/>
              <w:rPr>
                <w:rFonts w:ascii="Arial" w:hAnsi="Arial" w:cs="Arial"/>
              </w:rPr>
            </w:pPr>
            <w:r w:rsidRPr="00215CBD">
              <w:rPr>
                <w:rFonts w:ascii="Arial" w:hAnsi="Arial" w:cs="Arial"/>
                <w:b/>
                <w:bCs/>
                <w:color w:val="000000"/>
              </w:rPr>
              <w:t>General Conditions</w:t>
            </w:r>
          </w:p>
        </w:tc>
      </w:tr>
      <w:tr w:rsidR="00462987" w:rsidRPr="00215CBD" w14:paraId="301B9670"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18FD00"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2 – Duration of Contract:</w:t>
            </w:r>
          </w:p>
          <w:p w14:paraId="23AECB3C"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03B7754C" w14:textId="77777777" w:rsidR="00462987" w:rsidRPr="00215CBD" w:rsidRDefault="00462987">
            <w:pPr>
              <w:widowControl w:val="0"/>
              <w:autoSpaceDE w:val="0"/>
              <w:autoSpaceDN w:val="0"/>
              <w:adjustRightInd w:val="0"/>
              <w:spacing w:after="60" w:line="240" w:lineRule="auto"/>
              <w:ind w:left="118" w:right="10"/>
              <w:rPr>
                <w:rFonts w:ascii="Arial" w:hAnsi="Arial" w:cs="Arial"/>
              </w:rPr>
            </w:pPr>
            <w:r w:rsidRPr="00215CBD">
              <w:rPr>
                <w:rFonts w:ascii="Arial" w:hAnsi="Arial" w:cs="Arial"/>
                <w:color w:val="000000"/>
              </w:rPr>
              <w:t>        The Contract expiry date shall be: 2023/03/31 23:59:59</w:t>
            </w:r>
          </w:p>
        </w:tc>
      </w:tr>
      <w:tr w:rsidR="00462987" w:rsidRPr="00215CBD" w14:paraId="3A5E2AB5"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D671883"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4 – Governing Law:</w:t>
            </w:r>
          </w:p>
          <w:p w14:paraId="67241A8D" w14:textId="77777777" w:rsidR="00462987" w:rsidRPr="00215CBD" w:rsidRDefault="00462987">
            <w:pPr>
              <w:widowControl w:val="0"/>
              <w:autoSpaceDE w:val="0"/>
              <w:autoSpaceDN w:val="0"/>
              <w:adjustRightInd w:val="0"/>
              <w:spacing w:after="60" w:line="240" w:lineRule="auto"/>
              <w:ind w:left="838" w:right="10"/>
              <w:rPr>
                <w:rFonts w:ascii="Arial" w:hAnsi="Arial" w:cs="Arial"/>
              </w:rPr>
            </w:pPr>
          </w:p>
          <w:p w14:paraId="6F1B7F91" w14:textId="77777777" w:rsidR="00462987" w:rsidRPr="00215CBD" w:rsidRDefault="00462987">
            <w:pPr>
              <w:widowControl w:val="0"/>
              <w:autoSpaceDE w:val="0"/>
              <w:autoSpaceDN w:val="0"/>
              <w:adjustRightInd w:val="0"/>
              <w:spacing w:after="60" w:line="240" w:lineRule="auto"/>
              <w:ind w:left="838" w:right="10"/>
              <w:rPr>
                <w:rFonts w:ascii="Arial" w:hAnsi="Arial" w:cs="Arial"/>
                <w:color w:val="000000"/>
              </w:rPr>
            </w:pPr>
            <w:r w:rsidRPr="00215CBD">
              <w:rPr>
                <w:rFonts w:ascii="Arial" w:hAnsi="Arial" w:cs="Arial"/>
                <w:color w:val="000000"/>
              </w:rPr>
              <w:t xml:space="preserve">Contract to be governed and construed in accordance with: </w:t>
            </w:r>
          </w:p>
          <w:p w14:paraId="0CF9D08B" w14:textId="77777777" w:rsidR="00462987" w:rsidRPr="00215CBD" w:rsidRDefault="00462987">
            <w:pPr>
              <w:widowControl w:val="0"/>
              <w:autoSpaceDE w:val="0"/>
              <w:autoSpaceDN w:val="0"/>
              <w:adjustRightInd w:val="0"/>
              <w:spacing w:after="60" w:line="240" w:lineRule="auto"/>
              <w:ind w:left="838" w:right="10"/>
              <w:rPr>
                <w:rFonts w:ascii="Arial" w:hAnsi="Arial" w:cs="Arial"/>
              </w:rPr>
            </w:pPr>
          </w:p>
          <w:p w14:paraId="66C22981" w14:textId="77777777" w:rsidR="00462987" w:rsidRPr="00215CBD" w:rsidRDefault="00462987">
            <w:pPr>
              <w:widowControl w:val="0"/>
              <w:autoSpaceDE w:val="0"/>
              <w:autoSpaceDN w:val="0"/>
              <w:adjustRightInd w:val="0"/>
              <w:spacing w:after="60" w:line="240" w:lineRule="auto"/>
              <w:ind w:left="838" w:right="10"/>
              <w:rPr>
                <w:rFonts w:ascii="Arial" w:hAnsi="Arial" w:cs="Arial"/>
                <w:color w:val="000000"/>
              </w:rPr>
            </w:pPr>
            <w:r w:rsidRPr="00215CBD">
              <w:rPr>
                <w:rFonts w:ascii="Arial" w:hAnsi="Arial" w:cs="Arial"/>
                <w:color w:val="000000"/>
              </w:rPr>
              <w:t>English Law</w:t>
            </w:r>
          </w:p>
          <w:p w14:paraId="41BF1EDE" w14:textId="77777777" w:rsidR="00462987" w:rsidRPr="00215CBD" w:rsidRDefault="00462987">
            <w:pPr>
              <w:widowControl w:val="0"/>
              <w:autoSpaceDE w:val="0"/>
              <w:autoSpaceDN w:val="0"/>
              <w:adjustRightInd w:val="0"/>
              <w:spacing w:after="60" w:line="240" w:lineRule="auto"/>
              <w:ind w:left="838" w:right="10"/>
              <w:rPr>
                <w:rFonts w:ascii="Arial" w:hAnsi="Arial" w:cs="Arial"/>
              </w:rPr>
            </w:pPr>
          </w:p>
          <w:p w14:paraId="5C0FFECB" w14:textId="77777777" w:rsidR="00462987" w:rsidRPr="00215CBD" w:rsidRDefault="00462987">
            <w:pPr>
              <w:widowControl w:val="0"/>
              <w:autoSpaceDE w:val="0"/>
              <w:autoSpaceDN w:val="0"/>
              <w:adjustRightInd w:val="0"/>
              <w:spacing w:after="60" w:line="240" w:lineRule="auto"/>
              <w:ind w:left="838" w:right="10"/>
              <w:rPr>
                <w:rFonts w:ascii="Arial" w:hAnsi="Arial" w:cs="Arial"/>
                <w:color w:val="000000"/>
              </w:rPr>
            </w:pPr>
            <w:r w:rsidRPr="00215CBD">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CAE8AE9" w14:textId="77777777" w:rsidR="00462987" w:rsidRPr="00215CBD" w:rsidRDefault="00462987">
            <w:pPr>
              <w:widowControl w:val="0"/>
              <w:autoSpaceDE w:val="0"/>
              <w:autoSpaceDN w:val="0"/>
              <w:adjustRightInd w:val="0"/>
              <w:spacing w:after="60" w:line="240" w:lineRule="auto"/>
              <w:ind w:left="838" w:right="10"/>
              <w:rPr>
                <w:rFonts w:ascii="Arial" w:hAnsi="Arial" w:cs="Arial"/>
              </w:rPr>
            </w:pPr>
          </w:p>
          <w:p w14:paraId="7F13EC53" w14:textId="77777777" w:rsidR="00462987" w:rsidRPr="00215CBD" w:rsidRDefault="00462987">
            <w:pPr>
              <w:widowControl w:val="0"/>
              <w:autoSpaceDE w:val="0"/>
              <w:autoSpaceDN w:val="0"/>
              <w:adjustRightInd w:val="0"/>
              <w:spacing w:after="60" w:line="240" w:lineRule="auto"/>
              <w:ind w:left="838" w:right="10"/>
              <w:rPr>
                <w:rFonts w:ascii="Arial" w:hAnsi="Arial" w:cs="Arial"/>
              </w:rPr>
            </w:pPr>
            <w:r w:rsidRPr="00215CBD">
              <w:rPr>
                <w:rFonts w:ascii="Arial" w:hAnsi="Arial" w:cs="Arial"/>
                <w:color w:val="000000"/>
              </w:rPr>
              <w:t>Not Applicable</w:t>
            </w:r>
          </w:p>
        </w:tc>
      </w:tr>
      <w:tr w:rsidR="00462987" w:rsidRPr="00215CBD" w14:paraId="3C685F07"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9933A6"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7 – Authority’s Representatives:</w:t>
            </w:r>
          </w:p>
          <w:p w14:paraId="155F559A"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0563B6D0" w14:textId="77777777" w:rsidR="00462987" w:rsidRPr="00215CBD" w:rsidRDefault="00462987">
            <w:pPr>
              <w:widowControl w:val="0"/>
              <w:autoSpaceDE w:val="0"/>
              <w:autoSpaceDN w:val="0"/>
              <w:adjustRightInd w:val="0"/>
              <w:spacing w:after="60" w:line="240" w:lineRule="auto"/>
              <w:ind w:left="118" w:right="10"/>
              <w:rPr>
                <w:rFonts w:ascii="Arial" w:hAnsi="Arial" w:cs="Arial"/>
                <w:color w:val="000000"/>
              </w:rPr>
            </w:pPr>
            <w:r w:rsidRPr="00215CBD">
              <w:rPr>
                <w:rFonts w:ascii="Arial" w:hAnsi="Arial" w:cs="Arial"/>
                <w:color w:val="000000"/>
              </w:rPr>
              <w:t>The Authority’s Representatives for the Contract are as follows:</w:t>
            </w:r>
          </w:p>
          <w:p w14:paraId="5D68F013"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1DCEF0AE" w14:textId="777D5EC8" w:rsidR="00462987" w:rsidRPr="00215CBD" w:rsidRDefault="00462987">
            <w:pPr>
              <w:widowControl w:val="0"/>
              <w:autoSpaceDE w:val="0"/>
              <w:autoSpaceDN w:val="0"/>
              <w:adjustRightInd w:val="0"/>
              <w:spacing w:after="60" w:line="240" w:lineRule="auto"/>
              <w:ind w:left="118" w:right="10"/>
              <w:rPr>
                <w:rFonts w:ascii="Arial" w:hAnsi="Arial" w:cs="Arial"/>
                <w:color w:val="000000"/>
              </w:rPr>
            </w:pPr>
            <w:r w:rsidRPr="00215CBD">
              <w:rPr>
                <w:rFonts w:ascii="Arial" w:hAnsi="Arial" w:cs="Arial"/>
                <w:color w:val="000000"/>
              </w:rPr>
              <w:t xml:space="preserve">Commercial: </w:t>
            </w:r>
            <w:r w:rsidR="009D63E8">
              <w:rPr>
                <w:rFonts w:ascii="Arial" w:hAnsi="Arial"/>
                <w:color w:val="F2F2F2" w:themeColor="background1" w:themeShade="F2"/>
                <w:szCs w:val="24"/>
                <w:highlight w:val="black"/>
              </w:rPr>
              <w:t>Redacted</w:t>
            </w:r>
            <w:r w:rsidR="009D63E8" w:rsidRPr="00215CBD">
              <w:rPr>
                <w:rFonts w:ascii="Arial" w:hAnsi="Arial" w:cs="Arial"/>
                <w:color w:val="000000"/>
              </w:rPr>
              <w:t xml:space="preserve"> </w:t>
            </w:r>
            <w:r w:rsidRPr="00215CBD">
              <w:rPr>
                <w:rFonts w:ascii="Arial" w:hAnsi="Arial" w:cs="Arial"/>
                <w:color w:val="000000"/>
              </w:rPr>
              <w:t>(as per Annex A to Schedule 3 (DEFFORM 111))</w:t>
            </w:r>
          </w:p>
          <w:p w14:paraId="26F40CA4"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7B95C9B7" w14:textId="588CBDB5" w:rsidR="00462987" w:rsidRPr="00215CBD" w:rsidRDefault="00462987">
            <w:pPr>
              <w:widowControl w:val="0"/>
              <w:autoSpaceDE w:val="0"/>
              <w:autoSpaceDN w:val="0"/>
              <w:adjustRightInd w:val="0"/>
              <w:spacing w:after="60" w:line="240" w:lineRule="auto"/>
              <w:ind w:left="118" w:right="10"/>
              <w:rPr>
                <w:rFonts w:ascii="Arial" w:hAnsi="Arial" w:cs="Arial"/>
              </w:rPr>
            </w:pPr>
            <w:r w:rsidRPr="00215CBD">
              <w:rPr>
                <w:rFonts w:ascii="Arial" w:hAnsi="Arial" w:cs="Arial"/>
                <w:color w:val="000000"/>
              </w:rPr>
              <w:t xml:space="preserve">Project Manager: </w:t>
            </w:r>
            <w:r w:rsidR="009D63E8">
              <w:rPr>
                <w:rFonts w:ascii="Arial" w:hAnsi="Arial"/>
                <w:color w:val="F2F2F2" w:themeColor="background1" w:themeShade="F2"/>
                <w:szCs w:val="24"/>
                <w:highlight w:val="black"/>
              </w:rPr>
              <w:t>Redacted</w:t>
            </w:r>
            <w:r w:rsidR="009D63E8" w:rsidRPr="00215CBD">
              <w:rPr>
                <w:rFonts w:ascii="Arial" w:hAnsi="Arial" w:cs="Arial"/>
                <w:color w:val="000000"/>
              </w:rPr>
              <w:t xml:space="preserve"> </w:t>
            </w:r>
            <w:r w:rsidRPr="00215CBD">
              <w:rPr>
                <w:rFonts w:ascii="Arial" w:hAnsi="Arial" w:cs="Arial"/>
                <w:color w:val="000000"/>
              </w:rPr>
              <w:t>(as per Annex A to Schedule 3) (DEFFORM 111))</w:t>
            </w:r>
          </w:p>
        </w:tc>
      </w:tr>
      <w:tr w:rsidR="00462987" w:rsidRPr="00215CBD" w14:paraId="7FACFE0E"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B12589A"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18 – Notices:</w:t>
            </w:r>
          </w:p>
          <w:p w14:paraId="59DDC33E"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2B97FD50" w14:textId="77777777" w:rsidR="00462987" w:rsidRPr="00215CBD" w:rsidRDefault="00462987">
            <w:pPr>
              <w:widowControl w:val="0"/>
              <w:autoSpaceDE w:val="0"/>
              <w:autoSpaceDN w:val="0"/>
              <w:adjustRightInd w:val="0"/>
              <w:spacing w:after="60" w:line="240" w:lineRule="auto"/>
              <w:ind w:left="685" w:right="10"/>
              <w:rPr>
                <w:rFonts w:ascii="Arial" w:hAnsi="Arial" w:cs="Arial"/>
                <w:color w:val="000000"/>
              </w:rPr>
            </w:pPr>
            <w:r w:rsidRPr="00215CBD">
              <w:rPr>
                <w:rFonts w:ascii="Arial" w:hAnsi="Arial" w:cs="Arial"/>
                <w:color w:val="000000"/>
              </w:rPr>
              <w:t>Notices served under the Contract shall be sent to the following address:</w:t>
            </w:r>
          </w:p>
          <w:p w14:paraId="00DDAD19" w14:textId="77777777" w:rsidR="00462987" w:rsidRPr="00215CBD" w:rsidRDefault="00462987">
            <w:pPr>
              <w:widowControl w:val="0"/>
              <w:autoSpaceDE w:val="0"/>
              <w:autoSpaceDN w:val="0"/>
              <w:adjustRightInd w:val="0"/>
              <w:spacing w:after="60" w:line="240" w:lineRule="auto"/>
              <w:ind w:left="685" w:right="10"/>
              <w:rPr>
                <w:rFonts w:ascii="Arial" w:hAnsi="Arial" w:cs="Arial"/>
              </w:rPr>
            </w:pPr>
          </w:p>
          <w:p w14:paraId="5346530D" w14:textId="77777777" w:rsidR="00462987" w:rsidRPr="00215CBD" w:rsidRDefault="00462987">
            <w:pPr>
              <w:widowControl w:val="0"/>
              <w:autoSpaceDE w:val="0"/>
              <w:autoSpaceDN w:val="0"/>
              <w:adjustRightInd w:val="0"/>
              <w:spacing w:after="60" w:line="240" w:lineRule="auto"/>
              <w:ind w:left="685" w:right="10"/>
              <w:rPr>
                <w:rFonts w:ascii="Arial" w:hAnsi="Arial" w:cs="Arial"/>
                <w:color w:val="000000"/>
              </w:rPr>
            </w:pPr>
            <w:r w:rsidRPr="00215CBD">
              <w:rPr>
                <w:rFonts w:ascii="Arial" w:hAnsi="Arial" w:cs="Arial"/>
                <w:color w:val="000000"/>
              </w:rPr>
              <w:t>Authority:   MOD Abbey Wood, Spruce 1C, Bristol, BS34 8JH</w:t>
            </w:r>
            <w:proofErr w:type="gramStart"/>
            <w:r w:rsidRPr="00215CBD">
              <w:rPr>
                <w:rFonts w:ascii="Arial" w:hAnsi="Arial" w:cs="Arial"/>
                <w:color w:val="000000"/>
              </w:rPr>
              <w:t xml:space="preserve">   (</w:t>
            </w:r>
            <w:proofErr w:type="gramEnd"/>
            <w:r w:rsidRPr="00215CBD">
              <w:rPr>
                <w:rFonts w:ascii="Arial" w:hAnsi="Arial" w:cs="Arial"/>
                <w:color w:val="000000"/>
              </w:rPr>
              <w:t>as per Annex A to Schedule 3 (DEFFORM 111))</w:t>
            </w:r>
          </w:p>
          <w:p w14:paraId="4BECF1B0" w14:textId="77777777" w:rsidR="00462987" w:rsidRPr="00215CBD" w:rsidRDefault="00462987">
            <w:pPr>
              <w:widowControl w:val="0"/>
              <w:autoSpaceDE w:val="0"/>
              <w:autoSpaceDN w:val="0"/>
              <w:adjustRightInd w:val="0"/>
              <w:spacing w:after="60" w:line="240" w:lineRule="auto"/>
              <w:ind w:left="685" w:right="10"/>
              <w:rPr>
                <w:rFonts w:ascii="Arial" w:hAnsi="Arial" w:cs="Arial"/>
              </w:rPr>
            </w:pPr>
          </w:p>
          <w:p w14:paraId="5C00DBAE" w14:textId="16A8B191" w:rsidR="00462987" w:rsidRPr="00215CBD" w:rsidRDefault="00462987" w:rsidP="00985499">
            <w:pPr>
              <w:widowControl w:val="0"/>
              <w:autoSpaceDE w:val="0"/>
              <w:autoSpaceDN w:val="0"/>
              <w:adjustRightInd w:val="0"/>
              <w:spacing w:after="60" w:line="240" w:lineRule="auto"/>
              <w:ind w:left="685" w:right="10"/>
              <w:rPr>
                <w:rFonts w:ascii="Arial" w:hAnsi="Arial" w:cs="Arial"/>
                <w:color w:val="000000"/>
              </w:rPr>
            </w:pPr>
            <w:r w:rsidRPr="00215CBD">
              <w:rPr>
                <w:rFonts w:ascii="Arial" w:hAnsi="Arial" w:cs="Arial"/>
                <w:color w:val="000000"/>
              </w:rPr>
              <w:t xml:space="preserve">Contractor: </w:t>
            </w:r>
            <w:r w:rsidR="00985499" w:rsidRPr="00985499">
              <w:rPr>
                <w:rFonts w:ascii="Arial" w:hAnsi="Arial" w:cs="Arial"/>
                <w:color w:val="000000"/>
              </w:rPr>
              <w:t>GMV NSL Limited</w:t>
            </w:r>
            <w:r w:rsidR="00985499">
              <w:rPr>
                <w:rFonts w:ascii="Arial" w:hAnsi="Arial" w:cs="Arial"/>
                <w:color w:val="000000"/>
              </w:rPr>
              <w:t xml:space="preserve">, </w:t>
            </w:r>
            <w:r w:rsidR="00985499" w:rsidRPr="00985499">
              <w:rPr>
                <w:rFonts w:ascii="Arial" w:hAnsi="Arial" w:cs="Arial"/>
                <w:color w:val="000000"/>
              </w:rPr>
              <w:t>Sir Colin Campbell Building</w:t>
            </w:r>
            <w:r w:rsidR="00985499">
              <w:rPr>
                <w:rFonts w:ascii="Arial" w:hAnsi="Arial" w:cs="Arial"/>
                <w:color w:val="000000"/>
              </w:rPr>
              <w:t xml:space="preserve">, </w:t>
            </w:r>
            <w:r w:rsidR="00985499" w:rsidRPr="00985499">
              <w:rPr>
                <w:rFonts w:ascii="Arial" w:hAnsi="Arial" w:cs="Arial"/>
                <w:color w:val="000000"/>
              </w:rPr>
              <w:t>Innovation Park</w:t>
            </w:r>
            <w:r w:rsidR="00985499">
              <w:rPr>
                <w:rFonts w:ascii="Arial" w:hAnsi="Arial" w:cs="Arial"/>
                <w:color w:val="000000"/>
              </w:rPr>
              <w:t xml:space="preserve">, </w:t>
            </w:r>
            <w:r w:rsidR="00985499" w:rsidRPr="00985499">
              <w:rPr>
                <w:rFonts w:ascii="Arial" w:hAnsi="Arial" w:cs="Arial"/>
                <w:color w:val="000000"/>
              </w:rPr>
              <w:t>Triumph Road</w:t>
            </w:r>
            <w:r w:rsidR="00985499">
              <w:rPr>
                <w:rFonts w:ascii="Arial" w:hAnsi="Arial" w:cs="Arial"/>
                <w:color w:val="000000"/>
              </w:rPr>
              <w:t xml:space="preserve"> </w:t>
            </w:r>
            <w:r w:rsidR="00985499" w:rsidRPr="00985499">
              <w:rPr>
                <w:rFonts w:ascii="Arial" w:hAnsi="Arial" w:cs="Arial"/>
                <w:color w:val="000000"/>
              </w:rPr>
              <w:t>Nottingham</w:t>
            </w:r>
            <w:r w:rsidR="00985499">
              <w:rPr>
                <w:rFonts w:ascii="Arial" w:hAnsi="Arial" w:cs="Arial"/>
                <w:color w:val="000000"/>
              </w:rPr>
              <w:t xml:space="preserve"> </w:t>
            </w:r>
            <w:r w:rsidR="00985499" w:rsidRPr="00985499">
              <w:rPr>
                <w:rFonts w:ascii="Arial" w:hAnsi="Arial" w:cs="Arial"/>
                <w:color w:val="000000"/>
              </w:rPr>
              <w:t>NG7 2TU</w:t>
            </w:r>
          </w:p>
          <w:p w14:paraId="27F88DE2" w14:textId="77777777" w:rsidR="00462987" w:rsidRPr="00215CBD" w:rsidRDefault="00462987">
            <w:pPr>
              <w:widowControl w:val="0"/>
              <w:autoSpaceDE w:val="0"/>
              <w:autoSpaceDN w:val="0"/>
              <w:adjustRightInd w:val="0"/>
              <w:spacing w:after="60" w:line="240" w:lineRule="auto"/>
              <w:ind w:left="685" w:right="10"/>
              <w:rPr>
                <w:rFonts w:ascii="Arial" w:hAnsi="Arial" w:cs="Arial"/>
              </w:rPr>
            </w:pPr>
          </w:p>
          <w:p w14:paraId="0567F19E" w14:textId="77777777" w:rsidR="00462987" w:rsidRPr="00215CBD" w:rsidRDefault="00462987">
            <w:pPr>
              <w:widowControl w:val="0"/>
              <w:autoSpaceDE w:val="0"/>
              <w:autoSpaceDN w:val="0"/>
              <w:adjustRightInd w:val="0"/>
              <w:spacing w:after="60" w:line="240" w:lineRule="auto"/>
              <w:ind w:left="685" w:right="10"/>
              <w:rPr>
                <w:rFonts w:ascii="Arial" w:hAnsi="Arial" w:cs="Arial"/>
              </w:rPr>
            </w:pPr>
            <w:r w:rsidRPr="00215CBD">
              <w:rPr>
                <w:rFonts w:ascii="Arial" w:hAnsi="Arial" w:cs="Arial"/>
                <w:color w:val="000000"/>
              </w:rPr>
              <w:t xml:space="preserve">Notices can be sent by electronic </w:t>
            </w:r>
            <w:proofErr w:type="gramStart"/>
            <w:r w:rsidRPr="00215CBD">
              <w:rPr>
                <w:rFonts w:ascii="Arial" w:hAnsi="Arial" w:cs="Arial"/>
                <w:color w:val="000000"/>
              </w:rPr>
              <w:t>mail?</w:t>
            </w:r>
            <w:proofErr w:type="gramEnd"/>
            <w:r w:rsidRPr="00215CBD">
              <w:rPr>
                <w:rFonts w:ascii="Arial" w:hAnsi="Arial" w:cs="Arial"/>
                <w:color w:val="000000"/>
              </w:rPr>
              <w:t xml:space="preserve">  Yes</w:t>
            </w:r>
          </w:p>
        </w:tc>
      </w:tr>
      <w:tr w:rsidR="00462987" w:rsidRPr="00215CBD" w14:paraId="21201339"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A9B601D"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19.a – Progress Meetings:</w:t>
            </w:r>
          </w:p>
          <w:p w14:paraId="25C30A49"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466E4C84" w14:textId="77777777" w:rsidR="00462987" w:rsidRPr="00215CBD" w:rsidRDefault="00462987">
            <w:pPr>
              <w:widowControl w:val="0"/>
              <w:autoSpaceDE w:val="0"/>
              <w:autoSpaceDN w:val="0"/>
              <w:adjustRightInd w:val="0"/>
              <w:spacing w:after="60" w:line="240" w:lineRule="auto"/>
              <w:ind w:left="118" w:right="10"/>
              <w:rPr>
                <w:rFonts w:ascii="Arial" w:hAnsi="Arial" w:cs="Arial"/>
                <w:color w:val="000000"/>
              </w:rPr>
            </w:pPr>
            <w:r w:rsidRPr="00215CBD">
              <w:rPr>
                <w:rFonts w:ascii="Arial" w:hAnsi="Arial" w:cs="Arial"/>
                <w:color w:val="000000"/>
              </w:rPr>
              <w:t>The Contractor shall be required to attend the following meetings:</w:t>
            </w:r>
          </w:p>
          <w:p w14:paraId="107A2E0F"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3A45C194" w14:textId="77777777" w:rsidR="00462987" w:rsidRPr="00215CBD" w:rsidRDefault="00462987">
            <w:pPr>
              <w:widowControl w:val="0"/>
              <w:autoSpaceDE w:val="0"/>
              <w:autoSpaceDN w:val="0"/>
              <w:adjustRightInd w:val="0"/>
              <w:spacing w:after="60" w:line="240" w:lineRule="auto"/>
              <w:ind w:left="118" w:right="10"/>
              <w:rPr>
                <w:rFonts w:ascii="Arial" w:hAnsi="Arial" w:cs="Arial"/>
              </w:rPr>
            </w:pPr>
            <w:r w:rsidRPr="00215CBD">
              <w:rPr>
                <w:rFonts w:ascii="Arial" w:hAnsi="Arial" w:cs="Arial"/>
                <w:color w:val="000000"/>
              </w:rPr>
              <w:t>Monthly</w:t>
            </w:r>
          </w:p>
        </w:tc>
      </w:tr>
      <w:tr w:rsidR="00462987" w:rsidRPr="00215CBD" w14:paraId="70ACB502"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68E3DFB"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19.b – Progress Reports:</w:t>
            </w:r>
          </w:p>
          <w:p w14:paraId="79ECC2F0"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0AFF5B97" w14:textId="77777777" w:rsidR="00462987" w:rsidRPr="00215CBD" w:rsidRDefault="00462987">
            <w:pPr>
              <w:widowControl w:val="0"/>
              <w:autoSpaceDE w:val="0"/>
              <w:autoSpaceDN w:val="0"/>
              <w:adjustRightInd w:val="0"/>
              <w:spacing w:after="60" w:line="240" w:lineRule="auto"/>
              <w:ind w:left="118" w:right="10"/>
              <w:rPr>
                <w:rFonts w:ascii="Arial" w:hAnsi="Arial" w:cs="Arial"/>
                <w:color w:val="000000"/>
              </w:rPr>
            </w:pPr>
            <w:r w:rsidRPr="00215CBD">
              <w:rPr>
                <w:rFonts w:ascii="Arial" w:hAnsi="Arial" w:cs="Arial"/>
                <w:color w:val="000000"/>
              </w:rPr>
              <w:t>The Contractor is required to submit the following Reports:</w:t>
            </w:r>
          </w:p>
          <w:p w14:paraId="016960A3"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42AD0A35" w14:textId="77777777" w:rsidR="00462987" w:rsidRPr="00215CBD" w:rsidRDefault="00462987">
            <w:pPr>
              <w:widowControl w:val="0"/>
              <w:autoSpaceDE w:val="0"/>
              <w:autoSpaceDN w:val="0"/>
              <w:adjustRightInd w:val="0"/>
              <w:spacing w:after="60" w:line="240" w:lineRule="auto"/>
              <w:ind w:left="118" w:right="10"/>
              <w:rPr>
                <w:rFonts w:ascii="Arial" w:hAnsi="Arial" w:cs="Arial"/>
                <w:color w:val="000000"/>
              </w:rPr>
            </w:pPr>
            <w:r w:rsidRPr="00215CBD">
              <w:rPr>
                <w:rFonts w:ascii="Arial" w:hAnsi="Arial" w:cs="Arial"/>
                <w:color w:val="000000"/>
              </w:rPr>
              <w:t>Monthly</w:t>
            </w:r>
          </w:p>
          <w:p w14:paraId="036D678E" w14:textId="77777777" w:rsidR="00462987" w:rsidRPr="00215CBD" w:rsidRDefault="00462987">
            <w:pPr>
              <w:widowControl w:val="0"/>
              <w:tabs>
                <w:tab w:val="left" w:pos="6103"/>
              </w:tabs>
              <w:autoSpaceDE w:val="0"/>
              <w:autoSpaceDN w:val="0"/>
              <w:adjustRightInd w:val="0"/>
              <w:spacing w:after="60" w:line="240" w:lineRule="auto"/>
              <w:ind w:left="118" w:right="10"/>
              <w:rPr>
                <w:rFonts w:ascii="Arial" w:hAnsi="Arial" w:cs="Arial"/>
              </w:rPr>
            </w:pPr>
            <w:r w:rsidRPr="00215CBD">
              <w:rPr>
                <w:rFonts w:ascii="Arial" w:hAnsi="Arial" w:cs="Arial"/>
              </w:rPr>
              <w:lastRenderedPageBreak/>
              <w:tab/>
            </w:r>
          </w:p>
          <w:p w14:paraId="172A586D" w14:textId="77777777" w:rsidR="00462987" w:rsidRPr="00215CBD" w:rsidRDefault="00462987">
            <w:pPr>
              <w:widowControl w:val="0"/>
              <w:autoSpaceDE w:val="0"/>
              <w:autoSpaceDN w:val="0"/>
              <w:adjustRightInd w:val="0"/>
              <w:spacing w:after="60" w:line="240" w:lineRule="auto"/>
              <w:ind w:left="118" w:right="10"/>
              <w:rPr>
                <w:rFonts w:ascii="Arial" w:hAnsi="Arial" w:cs="Arial"/>
                <w:color w:val="000000"/>
              </w:rPr>
            </w:pPr>
            <w:r w:rsidRPr="00215CBD">
              <w:rPr>
                <w:rFonts w:ascii="Arial" w:hAnsi="Arial" w:cs="Arial"/>
                <w:color w:val="000000"/>
              </w:rPr>
              <w:t>Reports shall be Delivered to the following address:</w:t>
            </w:r>
          </w:p>
          <w:p w14:paraId="4E8F1D05"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63593755" w14:textId="0185592A" w:rsidR="00462987" w:rsidRPr="00215CBD" w:rsidRDefault="009D63E8">
            <w:pPr>
              <w:widowControl w:val="0"/>
              <w:autoSpaceDE w:val="0"/>
              <w:autoSpaceDN w:val="0"/>
              <w:adjustRightInd w:val="0"/>
              <w:spacing w:after="60" w:line="240" w:lineRule="auto"/>
              <w:ind w:left="118" w:right="10"/>
              <w:rPr>
                <w:rFonts w:ascii="Arial" w:hAnsi="Arial" w:cs="Arial"/>
              </w:rPr>
            </w:pPr>
            <w:r>
              <w:rPr>
                <w:rFonts w:ascii="Arial" w:hAnsi="Arial"/>
                <w:color w:val="F2F2F2" w:themeColor="background1" w:themeShade="F2"/>
                <w:szCs w:val="24"/>
                <w:highlight w:val="black"/>
              </w:rPr>
              <w:t>Redacted</w:t>
            </w:r>
          </w:p>
        </w:tc>
      </w:tr>
      <w:tr w:rsidR="00462987" w:rsidRPr="00215CBD" w14:paraId="68BCA0EB"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2CA8F49B" w14:textId="77777777" w:rsidR="00462987" w:rsidRPr="00215CBD" w:rsidRDefault="00462987">
            <w:pPr>
              <w:widowControl w:val="0"/>
              <w:autoSpaceDE w:val="0"/>
              <w:autoSpaceDN w:val="0"/>
              <w:adjustRightInd w:val="0"/>
              <w:spacing w:after="60" w:line="240" w:lineRule="auto"/>
              <w:ind w:left="118" w:right="10"/>
              <w:rPr>
                <w:rFonts w:ascii="Arial" w:hAnsi="Arial" w:cs="Arial"/>
              </w:rPr>
            </w:pPr>
            <w:bookmarkStart w:id="127" w:name="#SC3A"/>
            <w:bookmarkEnd w:id="127"/>
            <w:r w:rsidRPr="00215CBD">
              <w:rPr>
                <w:rFonts w:ascii="Arial" w:hAnsi="Arial" w:cs="Arial"/>
                <w:b/>
                <w:bCs/>
                <w:color w:val="000000"/>
              </w:rPr>
              <w:lastRenderedPageBreak/>
              <w:t>Supply of Contractor Deliverables</w:t>
            </w:r>
          </w:p>
        </w:tc>
      </w:tr>
      <w:tr w:rsidR="00462987" w:rsidRPr="00215CBD" w14:paraId="752028C7"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7764392"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20 – Quality Assurance:</w:t>
            </w:r>
          </w:p>
          <w:p w14:paraId="7F0AF69A"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62A3657C"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Is a Deliverable Quality Plan required for this Contract? No</w:t>
            </w:r>
          </w:p>
          <w:p w14:paraId="3179237C"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0F5312EF" w14:textId="15C62F9C"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If required, the Deliverable Quality Plan must be set out as defined in AQAP 2105 and delivered to the Authority (Quality) </w:t>
            </w:r>
            <w:proofErr w:type="gramStart"/>
            <w:r w:rsidRPr="00215CBD">
              <w:rPr>
                <w:rFonts w:ascii="Arial" w:hAnsi="Arial" w:cs="Arial"/>
                <w:color w:val="000000"/>
              </w:rPr>
              <w:t>within  Business</w:t>
            </w:r>
            <w:proofErr w:type="gramEnd"/>
            <w:r w:rsidRPr="00215CBD">
              <w:rPr>
                <w:rFonts w:ascii="Arial" w:hAnsi="Arial" w:cs="Arial"/>
                <w:color w:val="000000"/>
              </w:rPr>
              <w:t xml:space="preserve"> Days of Contract Award.  Once agreed by the Authority the Quality Plan shall be incorporated into the Contract.  The Contractor shall remain at all times solely responsible for the accuracy, </w:t>
            </w:r>
            <w:proofErr w:type="gramStart"/>
            <w:r w:rsidRPr="00215CBD">
              <w:rPr>
                <w:rFonts w:ascii="Arial" w:hAnsi="Arial" w:cs="Arial"/>
                <w:color w:val="000000"/>
              </w:rPr>
              <w:t>suitability</w:t>
            </w:r>
            <w:proofErr w:type="gramEnd"/>
            <w:r w:rsidRPr="00215CBD">
              <w:rPr>
                <w:rFonts w:ascii="Arial" w:hAnsi="Arial" w:cs="Arial"/>
                <w:color w:val="000000"/>
              </w:rPr>
              <w:t xml:space="preserve"> and applicability of the Deliverable Quality Plan.</w:t>
            </w:r>
          </w:p>
          <w:p w14:paraId="010A07DC"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78DC3CC3" w14:textId="77777777" w:rsidR="00462987" w:rsidRPr="00215CBD" w:rsidRDefault="00462987">
            <w:pPr>
              <w:widowControl w:val="0"/>
              <w:autoSpaceDE w:val="0"/>
              <w:autoSpaceDN w:val="0"/>
              <w:adjustRightInd w:val="0"/>
              <w:spacing w:after="60" w:line="240" w:lineRule="auto"/>
              <w:ind w:left="118" w:right="10"/>
              <w:rPr>
                <w:rFonts w:ascii="Arial" w:hAnsi="Arial" w:cs="Arial"/>
                <w:color w:val="000000"/>
              </w:rPr>
            </w:pPr>
            <w:r w:rsidRPr="00215CBD">
              <w:rPr>
                <w:rFonts w:ascii="Arial" w:hAnsi="Arial" w:cs="Arial"/>
                <w:color w:val="000000"/>
              </w:rPr>
              <w:t>Other Quality Assurance Requirements:</w:t>
            </w:r>
          </w:p>
          <w:p w14:paraId="34140DBC"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005FC549" w14:textId="77777777" w:rsidR="00462987" w:rsidRPr="00215CBD" w:rsidRDefault="00462987">
            <w:pPr>
              <w:widowControl w:val="0"/>
              <w:autoSpaceDE w:val="0"/>
              <w:autoSpaceDN w:val="0"/>
              <w:adjustRightInd w:val="0"/>
              <w:spacing w:after="60" w:line="240" w:lineRule="auto"/>
              <w:ind w:left="118" w:right="10"/>
              <w:rPr>
                <w:rFonts w:ascii="Arial" w:hAnsi="Arial" w:cs="Arial"/>
              </w:rPr>
            </w:pPr>
            <w:r w:rsidRPr="00215CBD">
              <w:rPr>
                <w:rFonts w:ascii="Arial" w:hAnsi="Arial" w:cs="Arial"/>
                <w:color w:val="000000"/>
              </w:rPr>
              <w:t>Please See Annex A to Schedule 2 Statement of Requirements</w:t>
            </w:r>
          </w:p>
        </w:tc>
      </w:tr>
      <w:tr w:rsidR="00462987" w:rsidRPr="00215CBD" w14:paraId="27DABA64"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DC96163"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21 – Marking of Contractor Deliverables:</w:t>
            </w:r>
          </w:p>
          <w:p w14:paraId="61AA0E5F"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p w14:paraId="53F632A5"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        Special Marking requirements: </w:t>
            </w:r>
          </w:p>
          <w:p w14:paraId="2701BF81"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p w14:paraId="091C905B" w14:textId="77777777" w:rsidR="00462987" w:rsidRPr="00215CBD" w:rsidRDefault="00462987">
            <w:pPr>
              <w:widowControl w:val="0"/>
              <w:autoSpaceDE w:val="0"/>
              <w:autoSpaceDN w:val="0"/>
              <w:adjustRightInd w:val="0"/>
              <w:spacing w:after="60" w:line="240" w:lineRule="auto"/>
              <w:ind w:left="827" w:right="10"/>
              <w:rPr>
                <w:rFonts w:ascii="Arial" w:hAnsi="Arial" w:cs="Arial"/>
              </w:rPr>
            </w:pPr>
            <w:r w:rsidRPr="00215CBD">
              <w:rPr>
                <w:rFonts w:ascii="Arial" w:hAnsi="Arial" w:cs="Arial"/>
                <w:color w:val="000000"/>
              </w:rPr>
              <w:t>Not Applicable</w:t>
            </w:r>
          </w:p>
        </w:tc>
      </w:tr>
      <w:tr w:rsidR="00462987" w:rsidRPr="00215CBD" w14:paraId="2C85A987"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D2D652C"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23 - Supply of Data for Hazardous Contractor Deliverables, Materials and Substances:</w:t>
            </w:r>
          </w:p>
          <w:p w14:paraId="218F1078"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08778A03" w14:textId="77777777" w:rsidR="00462987" w:rsidRPr="00215CBD" w:rsidRDefault="00462987">
            <w:pPr>
              <w:widowControl w:val="0"/>
              <w:autoSpaceDE w:val="0"/>
              <w:autoSpaceDN w:val="0"/>
              <w:adjustRightInd w:val="0"/>
              <w:spacing w:after="60" w:line="240" w:lineRule="auto"/>
              <w:ind w:left="685" w:right="10"/>
              <w:rPr>
                <w:rFonts w:ascii="Arial" w:hAnsi="Arial" w:cs="Arial"/>
                <w:color w:val="000000"/>
              </w:rPr>
            </w:pPr>
            <w:r w:rsidRPr="00215CBD">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6CF65454" w14:textId="77777777" w:rsidR="00462987" w:rsidRPr="00215CBD" w:rsidRDefault="00462987">
            <w:pPr>
              <w:widowControl w:val="0"/>
              <w:autoSpaceDE w:val="0"/>
              <w:autoSpaceDN w:val="0"/>
              <w:adjustRightInd w:val="0"/>
              <w:spacing w:after="60" w:line="240" w:lineRule="auto"/>
              <w:ind w:left="685" w:right="10"/>
              <w:rPr>
                <w:rFonts w:ascii="Arial" w:hAnsi="Arial" w:cs="Arial"/>
              </w:rPr>
            </w:pPr>
          </w:p>
          <w:p w14:paraId="410E000B" w14:textId="77777777" w:rsidR="00462987" w:rsidRPr="00215CBD" w:rsidRDefault="00462987">
            <w:pPr>
              <w:widowControl w:val="0"/>
              <w:autoSpaceDE w:val="0"/>
              <w:autoSpaceDN w:val="0"/>
              <w:adjustRightInd w:val="0"/>
              <w:spacing w:after="60" w:line="240" w:lineRule="auto"/>
              <w:ind w:left="685" w:right="10"/>
              <w:rPr>
                <w:rFonts w:ascii="Arial" w:hAnsi="Arial" w:cs="Arial"/>
                <w:color w:val="000000"/>
              </w:rPr>
            </w:pPr>
            <w:r w:rsidRPr="00215CBD">
              <w:rPr>
                <w:rFonts w:ascii="Arial" w:hAnsi="Arial" w:cs="Arial"/>
                <w:color w:val="000000"/>
              </w:rPr>
              <w:t>a)  The Authority’s Representative (Commercial)</w:t>
            </w:r>
          </w:p>
          <w:p w14:paraId="512484A1" w14:textId="77777777" w:rsidR="00462987" w:rsidRPr="00215CBD" w:rsidRDefault="00462987">
            <w:pPr>
              <w:widowControl w:val="0"/>
              <w:autoSpaceDE w:val="0"/>
              <w:autoSpaceDN w:val="0"/>
              <w:adjustRightInd w:val="0"/>
              <w:spacing w:after="60" w:line="240" w:lineRule="auto"/>
              <w:ind w:left="685" w:right="10"/>
              <w:rPr>
                <w:rFonts w:ascii="Arial" w:hAnsi="Arial" w:cs="Arial"/>
              </w:rPr>
            </w:pPr>
          </w:p>
          <w:p w14:paraId="0100FE24" w14:textId="77777777" w:rsidR="00462987" w:rsidRPr="00215CBD" w:rsidRDefault="00462987">
            <w:pPr>
              <w:widowControl w:val="0"/>
              <w:autoSpaceDE w:val="0"/>
              <w:autoSpaceDN w:val="0"/>
              <w:adjustRightInd w:val="0"/>
              <w:spacing w:after="60" w:line="240" w:lineRule="auto"/>
              <w:ind w:left="685" w:right="10"/>
              <w:rPr>
                <w:rFonts w:ascii="Arial" w:hAnsi="Arial" w:cs="Arial"/>
                <w:color w:val="0000FF"/>
                <w:u w:val="single"/>
              </w:rPr>
            </w:pPr>
            <w:r w:rsidRPr="00215CBD">
              <w:rPr>
                <w:rFonts w:ascii="Arial" w:hAnsi="Arial" w:cs="Arial"/>
                <w:color w:val="000000"/>
              </w:rPr>
              <w:t xml:space="preserve">b)  Defence Safety Authority – </w:t>
            </w:r>
            <w:hyperlink r:id="rId32" w:history="1">
              <w:r w:rsidRPr="00215CBD">
                <w:rPr>
                  <w:rStyle w:val="Hyperlink"/>
                  <w:rFonts w:cs="Arial"/>
                  <w:color w:val="0000FF"/>
                </w:rPr>
                <w:t>DESTECH-QSEPEnv-HSISMulti@mod.gov.uk</w:t>
              </w:r>
            </w:hyperlink>
          </w:p>
          <w:p w14:paraId="1E2262E7" w14:textId="77777777" w:rsidR="00462987" w:rsidRPr="00215CBD" w:rsidRDefault="00462987">
            <w:pPr>
              <w:widowControl w:val="0"/>
              <w:autoSpaceDE w:val="0"/>
              <w:autoSpaceDN w:val="0"/>
              <w:adjustRightInd w:val="0"/>
              <w:spacing w:after="60" w:line="240" w:lineRule="auto"/>
              <w:ind w:left="685" w:right="10"/>
              <w:rPr>
                <w:rFonts w:ascii="Arial" w:hAnsi="Arial" w:cs="Arial"/>
              </w:rPr>
            </w:pPr>
          </w:p>
          <w:p w14:paraId="2838F7C3" w14:textId="18D4A970" w:rsidR="00462987" w:rsidRPr="00215CBD" w:rsidRDefault="00462987">
            <w:pPr>
              <w:widowControl w:val="0"/>
              <w:autoSpaceDE w:val="0"/>
              <w:autoSpaceDN w:val="0"/>
              <w:adjustRightInd w:val="0"/>
              <w:spacing w:after="60" w:line="240" w:lineRule="auto"/>
              <w:ind w:left="685" w:right="10"/>
              <w:rPr>
                <w:rFonts w:ascii="Arial" w:hAnsi="Arial" w:cs="Arial"/>
              </w:rPr>
            </w:pPr>
            <w:r w:rsidRPr="00215CBD">
              <w:rPr>
                <w:rFonts w:ascii="Arial" w:hAnsi="Arial" w:cs="Arial"/>
                <w:color w:val="000000"/>
              </w:rPr>
              <w:t xml:space="preserve">to be Delivered no later than one (1) month prior to the Delivery Date for the Contract Deliverable or by the following date: 2022/08/19 </w:t>
            </w:r>
            <w:r w:rsidR="00734ADB">
              <w:rPr>
                <w:rFonts w:ascii="Arial" w:hAnsi="Arial" w:cs="Arial"/>
                <w:color w:val="000000"/>
              </w:rPr>
              <w:t>12</w:t>
            </w:r>
            <w:r w:rsidRPr="00215CBD">
              <w:rPr>
                <w:rFonts w:ascii="Arial" w:hAnsi="Arial" w:cs="Arial"/>
                <w:color w:val="000000"/>
              </w:rPr>
              <w:t>:</w:t>
            </w:r>
            <w:r w:rsidR="00734ADB">
              <w:rPr>
                <w:rFonts w:ascii="Arial" w:hAnsi="Arial" w:cs="Arial"/>
                <w:color w:val="000000"/>
              </w:rPr>
              <w:t>59</w:t>
            </w:r>
            <w:r w:rsidRPr="00215CBD">
              <w:rPr>
                <w:rFonts w:ascii="Arial" w:hAnsi="Arial" w:cs="Arial"/>
                <w:color w:val="000000"/>
              </w:rPr>
              <w:t>:</w:t>
            </w:r>
            <w:r w:rsidR="00734ADB">
              <w:rPr>
                <w:rFonts w:ascii="Arial" w:hAnsi="Arial" w:cs="Arial"/>
                <w:color w:val="000000"/>
              </w:rPr>
              <w:t>59</w:t>
            </w:r>
          </w:p>
        </w:tc>
      </w:tr>
      <w:tr w:rsidR="00462987" w:rsidRPr="00215CBD" w14:paraId="44CFA385"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EC56C49"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24 – Timber and Wood-Derived Products:</w:t>
            </w:r>
          </w:p>
          <w:p w14:paraId="16D7EC40" w14:textId="77777777" w:rsidR="00462987" w:rsidRPr="00215CBD" w:rsidRDefault="00462987">
            <w:pPr>
              <w:widowControl w:val="0"/>
              <w:autoSpaceDE w:val="0"/>
              <w:autoSpaceDN w:val="0"/>
              <w:adjustRightInd w:val="0"/>
              <w:spacing w:after="60" w:line="240" w:lineRule="auto"/>
              <w:ind w:left="838" w:right="10"/>
              <w:rPr>
                <w:rFonts w:ascii="Arial" w:hAnsi="Arial" w:cs="Arial"/>
              </w:rPr>
            </w:pPr>
          </w:p>
          <w:p w14:paraId="748F0629" w14:textId="77777777" w:rsidR="00462987" w:rsidRPr="00215CBD" w:rsidRDefault="00462987">
            <w:pPr>
              <w:widowControl w:val="0"/>
              <w:autoSpaceDE w:val="0"/>
              <w:autoSpaceDN w:val="0"/>
              <w:adjustRightInd w:val="0"/>
              <w:spacing w:after="60" w:line="240" w:lineRule="auto"/>
              <w:ind w:left="838" w:right="10"/>
              <w:rPr>
                <w:rFonts w:ascii="Arial" w:hAnsi="Arial" w:cs="Arial"/>
                <w:color w:val="000000"/>
              </w:rPr>
            </w:pPr>
            <w:r w:rsidRPr="00215CBD">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2DEC5037" w14:textId="77777777" w:rsidR="00462987" w:rsidRPr="00215CBD" w:rsidRDefault="00462987">
            <w:pPr>
              <w:widowControl w:val="0"/>
              <w:autoSpaceDE w:val="0"/>
              <w:autoSpaceDN w:val="0"/>
              <w:adjustRightInd w:val="0"/>
              <w:spacing w:after="60" w:line="240" w:lineRule="auto"/>
              <w:ind w:left="838" w:right="10"/>
              <w:rPr>
                <w:rFonts w:ascii="Arial" w:hAnsi="Arial" w:cs="Arial"/>
              </w:rPr>
            </w:pPr>
          </w:p>
          <w:p w14:paraId="5DCE0CD8" w14:textId="0BF40281" w:rsidR="00462987" w:rsidRPr="00215CBD" w:rsidRDefault="00462987">
            <w:pPr>
              <w:widowControl w:val="0"/>
              <w:autoSpaceDE w:val="0"/>
              <w:autoSpaceDN w:val="0"/>
              <w:adjustRightInd w:val="0"/>
              <w:spacing w:after="60" w:line="240" w:lineRule="auto"/>
              <w:ind w:left="838" w:right="10"/>
              <w:rPr>
                <w:rFonts w:ascii="Arial" w:hAnsi="Arial" w:cs="Arial"/>
              </w:rPr>
            </w:pPr>
            <w:r w:rsidRPr="00215CBD">
              <w:rPr>
                <w:rFonts w:ascii="Arial" w:hAnsi="Arial" w:cs="Arial"/>
                <w:color w:val="000000"/>
              </w:rPr>
              <w:t xml:space="preserve">to be Delivered by the following date: </w:t>
            </w:r>
            <w:r w:rsidR="00734ADB" w:rsidRPr="00734ADB">
              <w:rPr>
                <w:rFonts w:ascii="Arial" w:hAnsi="Arial" w:cs="Arial"/>
                <w:color w:val="000000"/>
              </w:rPr>
              <w:t>2022/08/19 12:59:59</w:t>
            </w:r>
          </w:p>
        </w:tc>
      </w:tr>
      <w:tr w:rsidR="00462987" w:rsidRPr="00215CBD" w14:paraId="359466EE"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CC0F21E"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25 – Certificate of Conformity:</w:t>
            </w:r>
          </w:p>
          <w:p w14:paraId="411549B5"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68B9724D"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Is a Certificate of Conformity required for this Contract? Yes</w:t>
            </w:r>
          </w:p>
          <w:p w14:paraId="2D62F41A"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p w14:paraId="483B5426"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Applicable to Line Items: 1, 2, 3 &amp; 4</w:t>
            </w:r>
          </w:p>
          <w:p w14:paraId="27181351"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p w14:paraId="61A9D846"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If required, does the Contractor Deliverables require traceability throughout the supply chain?     </w:t>
            </w:r>
          </w:p>
          <w:p w14:paraId="4BDAEB11"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p w14:paraId="2878CBC3"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No</w:t>
            </w:r>
          </w:p>
          <w:p w14:paraId="3D2DB07C"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p w14:paraId="1CD86B2D" w14:textId="77777777" w:rsidR="00462987" w:rsidRPr="00215CBD" w:rsidRDefault="00462987">
            <w:pPr>
              <w:widowControl w:val="0"/>
              <w:autoSpaceDE w:val="0"/>
              <w:autoSpaceDN w:val="0"/>
              <w:adjustRightInd w:val="0"/>
              <w:spacing w:after="60" w:line="240" w:lineRule="auto"/>
              <w:ind w:left="827" w:right="10"/>
              <w:rPr>
                <w:rFonts w:ascii="Arial" w:hAnsi="Arial" w:cs="Arial"/>
              </w:rPr>
            </w:pPr>
            <w:r w:rsidRPr="00215CBD">
              <w:rPr>
                <w:rFonts w:ascii="Arial" w:hAnsi="Arial" w:cs="Arial"/>
                <w:color w:val="000000"/>
              </w:rPr>
              <w:t>Applicable to Line Items:</w:t>
            </w:r>
          </w:p>
        </w:tc>
      </w:tr>
      <w:tr w:rsidR="00462987" w:rsidRPr="00215CBD" w14:paraId="6BC0C0B7"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93D7A2D"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lastRenderedPageBreak/>
              <w:t>Condition 27.b – Delivery by the Contractor:</w:t>
            </w:r>
          </w:p>
          <w:p w14:paraId="6684CF49"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1011138A"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The following Line Items are to be Delivered by the Contractor:</w:t>
            </w:r>
          </w:p>
          <w:p w14:paraId="7A275DCF"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5346D5BE"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1 (Core) </w:t>
            </w:r>
          </w:p>
          <w:p w14:paraId="5F82CA7D"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2,3&amp;4 subject to options being activated</w:t>
            </w:r>
          </w:p>
          <w:p w14:paraId="379F0FE7"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w:t>
            </w:r>
          </w:p>
          <w:p w14:paraId="6C31D95F"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Special Delivery Instructions:</w:t>
            </w:r>
          </w:p>
          <w:p w14:paraId="4F6D0427"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244522B6"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Not Applicable</w:t>
            </w:r>
          </w:p>
          <w:p w14:paraId="0B517218"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4E92AB41" w14:textId="77777777" w:rsidR="00462987" w:rsidRPr="00215CBD" w:rsidRDefault="00462987">
            <w:pPr>
              <w:widowControl w:val="0"/>
              <w:autoSpaceDE w:val="0"/>
              <w:autoSpaceDN w:val="0"/>
              <w:adjustRightInd w:val="0"/>
              <w:spacing w:after="60" w:line="240" w:lineRule="auto"/>
              <w:ind w:left="827" w:right="10"/>
              <w:rPr>
                <w:rFonts w:ascii="Arial" w:hAnsi="Arial" w:cs="Arial"/>
              </w:rPr>
            </w:pPr>
            <w:r w:rsidRPr="00215CBD">
              <w:rPr>
                <w:rFonts w:ascii="Arial" w:hAnsi="Arial" w:cs="Arial"/>
                <w:color w:val="000000"/>
              </w:rPr>
              <w:t>Each consignment is to be accompanied by a DEFFORM 129J.</w:t>
            </w:r>
          </w:p>
        </w:tc>
      </w:tr>
      <w:tr w:rsidR="00462987" w:rsidRPr="00215CBD" w14:paraId="111CAD79"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AE2018"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27.c - Collection by the Authority:</w:t>
            </w:r>
          </w:p>
          <w:p w14:paraId="1F121D0D"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14F13785"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The following Line Items are to be Collected by the Authority:</w:t>
            </w:r>
          </w:p>
          <w:p w14:paraId="04EB9AD9"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5DA02CC7"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Not Applicable</w:t>
            </w:r>
          </w:p>
          <w:p w14:paraId="64E2C61A"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6AD6BE4A"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Special Delivery Instructions:</w:t>
            </w:r>
          </w:p>
          <w:p w14:paraId="4B4F1DD6"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w:t>
            </w:r>
          </w:p>
          <w:p w14:paraId="35386572"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Not Applicable</w:t>
            </w:r>
          </w:p>
          <w:p w14:paraId="4F98A3ED"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2DD588F3"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Each consignment is to be accompanied by a DEFFORM 129J.</w:t>
            </w:r>
          </w:p>
          <w:p w14:paraId="73F3A18C"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64897ECE"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09D283EC"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Consignor details (in accordance with Condition 27.c.(4)):</w:t>
            </w:r>
          </w:p>
          <w:p w14:paraId="6C1BBB77"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7EF3B00C"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Line Items:  Not </w:t>
            </w:r>
            <w:proofErr w:type="gramStart"/>
            <w:r w:rsidRPr="00215CBD">
              <w:rPr>
                <w:rFonts w:ascii="Arial" w:hAnsi="Arial" w:cs="Arial"/>
                <w:color w:val="000000"/>
              </w:rPr>
              <w:t>Applicable  Address</w:t>
            </w:r>
            <w:proofErr w:type="gramEnd"/>
            <w:r w:rsidRPr="00215CBD">
              <w:rPr>
                <w:rFonts w:ascii="Arial" w:hAnsi="Arial" w:cs="Arial"/>
                <w:color w:val="000000"/>
              </w:rPr>
              <w:t>: Not Applicable</w:t>
            </w:r>
          </w:p>
          <w:p w14:paraId="65B5CB3F"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0A4318B7"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Line Items:  Not </w:t>
            </w:r>
            <w:proofErr w:type="gramStart"/>
            <w:r w:rsidRPr="00215CBD">
              <w:rPr>
                <w:rFonts w:ascii="Arial" w:hAnsi="Arial" w:cs="Arial"/>
                <w:color w:val="000000"/>
              </w:rPr>
              <w:t>Applicable  Address</w:t>
            </w:r>
            <w:proofErr w:type="gramEnd"/>
            <w:r w:rsidRPr="00215CBD">
              <w:rPr>
                <w:rFonts w:ascii="Arial" w:hAnsi="Arial" w:cs="Arial"/>
                <w:color w:val="000000"/>
              </w:rPr>
              <w:t>: Not Applicable</w:t>
            </w:r>
          </w:p>
          <w:p w14:paraId="4B17DC60"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6D6E3C0B"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390264C9"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Consignee details (in accordance with condition 22):</w:t>
            </w:r>
          </w:p>
          <w:p w14:paraId="2BE1575A"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7EE0D37C"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Line Items:  Not </w:t>
            </w:r>
            <w:proofErr w:type="gramStart"/>
            <w:r w:rsidRPr="00215CBD">
              <w:rPr>
                <w:rFonts w:ascii="Arial" w:hAnsi="Arial" w:cs="Arial"/>
                <w:color w:val="000000"/>
              </w:rPr>
              <w:t>Applicable  Address</w:t>
            </w:r>
            <w:proofErr w:type="gramEnd"/>
            <w:r w:rsidRPr="00215CBD">
              <w:rPr>
                <w:rFonts w:ascii="Arial" w:hAnsi="Arial" w:cs="Arial"/>
                <w:color w:val="000000"/>
              </w:rPr>
              <w:t>: Not Applicable</w:t>
            </w:r>
          </w:p>
          <w:p w14:paraId="121E3A4E"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p>
          <w:p w14:paraId="2CAF785C"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lastRenderedPageBreak/>
              <w:t xml:space="preserve">Line Items:  Not </w:t>
            </w:r>
            <w:proofErr w:type="gramStart"/>
            <w:r w:rsidRPr="00215CBD">
              <w:rPr>
                <w:rFonts w:ascii="Arial" w:hAnsi="Arial" w:cs="Arial"/>
                <w:color w:val="000000"/>
              </w:rPr>
              <w:t>Applicable  Address</w:t>
            </w:r>
            <w:proofErr w:type="gramEnd"/>
            <w:r w:rsidRPr="00215CBD">
              <w:rPr>
                <w:rFonts w:ascii="Arial" w:hAnsi="Arial" w:cs="Arial"/>
                <w:color w:val="000000"/>
              </w:rPr>
              <w:t>: Not Applicable</w:t>
            </w:r>
          </w:p>
          <w:p w14:paraId="62A939D6"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tc>
      </w:tr>
      <w:tr w:rsidR="00462987" w:rsidRPr="00215CBD" w14:paraId="7571E15C"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437AF8F"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lastRenderedPageBreak/>
              <w:t>Condition 29 – Rejection:</w:t>
            </w:r>
          </w:p>
          <w:p w14:paraId="3756C80F"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p w14:paraId="1745A964"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The default time limit for rejection of the Contractor Deliverables is thirty (30) days unless otherwise specified here:</w:t>
            </w:r>
          </w:p>
          <w:p w14:paraId="66800ECF"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p w14:paraId="59C4FEDA" w14:textId="77777777" w:rsidR="00462987" w:rsidRPr="00215CBD" w:rsidRDefault="00462987">
            <w:pPr>
              <w:widowControl w:val="0"/>
              <w:autoSpaceDE w:val="0"/>
              <w:autoSpaceDN w:val="0"/>
              <w:adjustRightInd w:val="0"/>
              <w:spacing w:after="60" w:line="240" w:lineRule="auto"/>
              <w:ind w:left="827" w:right="10"/>
              <w:rPr>
                <w:rFonts w:ascii="Arial" w:hAnsi="Arial" w:cs="Arial"/>
              </w:rPr>
            </w:pPr>
            <w:r w:rsidRPr="00215CBD">
              <w:rPr>
                <w:rFonts w:ascii="Arial" w:hAnsi="Arial" w:cs="Arial"/>
                <w:color w:val="000000"/>
              </w:rPr>
              <w:t>The time limit for rejection shall be 30 Business Days.</w:t>
            </w:r>
          </w:p>
        </w:tc>
      </w:tr>
      <w:tr w:rsidR="00462987" w:rsidRPr="00215CBD" w14:paraId="572F8CD6"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DF8367"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31 – Self-to-Self Delivery:</w:t>
            </w:r>
          </w:p>
          <w:p w14:paraId="15C0DF5C"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p w14:paraId="23459734"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Self-to-Self Delivery required?     No</w:t>
            </w:r>
          </w:p>
          <w:p w14:paraId="3FC66402"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p w14:paraId="38F76A75"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If required, Delivery address applicable:</w:t>
            </w:r>
          </w:p>
          <w:p w14:paraId="06BBDA28"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p w14:paraId="6FACE73A" w14:textId="77777777" w:rsidR="00462987" w:rsidRPr="00215CBD" w:rsidRDefault="00462987">
            <w:pPr>
              <w:widowControl w:val="0"/>
              <w:autoSpaceDE w:val="0"/>
              <w:autoSpaceDN w:val="0"/>
              <w:adjustRightInd w:val="0"/>
              <w:spacing w:after="60" w:line="240" w:lineRule="auto"/>
              <w:ind w:left="827" w:right="10"/>
              <w:rPr>
                <w:rFonts w:ascii="Arial" w:hAnsi="Arial" w:cs="Arial"/>
              </w:rPr>
            </w:pPr>
            <w:r w:rsidRPr="00215CBD">
              <w:rPr>
                <w:rFonts w:ascii="Arial" w:hAnsi="Arial" w:cs="Arial"/>
                <w:color w:val="000000"/>
              </w:rPr>
              <w:t>Not Applicable</w:t>
            </w:r>
          </w:p>
        </w:tc>
      </w:tr>
      <w:tr w:rsidR="00462987" w:rsidRPr="00215CBD" w14:paraId="2A29983B"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563AD5D1" w14:textId="77777777" w:rsidR="00462987" w:rsidRPr="00215CBD" w:rsidRDefault="00462987">
            <w:pPr>
              <w:widowControl w:val="0"/>
              <w:autoSpaceDE w:val="0"/>
              <w:autoSpaceDN w:val="0"/>
              <w:adjustRightInd w:val="0"/>
              <w:spacing w:after="60" w:line="240" w:lineRule="auto"/>
              <w:ind w:left="118" w:right="10"/>
              <w:rPr>
                <w:rFonts w:ascii="Arial" w:hAnsi="Arial" w:cs="Arial"/>
              </w:rPr>
            </w:pPr>
            <w:r w:rsidRPr="00215CBD">
              <w:rPr>
                <w:rFonts w:ascii="Arial" w:hAnsi="Arial" w:cs="Arial"/>
                <w:b/>
                <w:bCs/>
                <w:color w:val="000000"/>
              </w:rPr>
              <w:t>Pricing and Payment</w:t>
            </w:r>
          </w:p>
        </w:tc>
      </w:tr>
      <w:tr w:rsidR="00462987" w:rsidRPr="00215CBD" w14:paraId="3C9B02D5"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8C1D917"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34 – Contract Price:</w:t>
            </w:r>
          </w:p>
          <w:p w14:paraId="5FB21009"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4D1E0A73"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All Schedule 2 line items shall be FIRM Price other than those stated below:</w:t>
            </w:r>
          </w:p>
          <w:p w14:paraId="1483CE2C"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p w14:paraId="1F893325"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 xml:space="preserve">Line </w:t>
            </w:r>
            <w:proofErr w:type="gramStart"/>
            <w:r w:rsidRPr="00215CBD">
              <w:rPr>
                <w:rFonts w:ascii="Arial" w:hAnsi="Arial" w:cs="Arial"/>
                <w:color w:val="000000"/>
              </w:rPr>
              <w:t>Items  Not</w:t>
            </w:r>
            <w:proofErr w:type="gramEnd"/>
            <w:r w:rsidRPr="00215CBD">
              <w:rPr>
                <w:rFonts w:ascii="Arial" w:hAnsi="Arial" w:cs="Arial"/>
                <w:color w:val="000000"/>
              </w:rPr>
              <w:t xml:space="preserve"> Applicable</w:t>
            </w:r>
          </w:p>
          <w:p w14:paraId="6D7BDF04"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p w14:paraId="44278EB8" w14:textId="77777777" w:rsidR="00462987" w:rsidRPr="00215CBD" w:rsidRDefault="00462987">
            <w:pPr>
              <w:widowControl w:val="0"/>
              <w:autoSpaceDE w:val="0"/>
              <w:autoSpaceDN w:val="0"/>
              <w:adjustRightInd w:val="0"/>
              <w:spacing w:after="60" w:line="240" w:lineRule="auto"/>
              <w:ind w:left="827" w:right="10"/>
              <w:rPr>
                <w:rFonts w:ascii="Arial" w:hAnsi="Arial" w:cs="Arial"/>
              </w:rPr>
            </w:pPr>
            <w:r w:rsidRPr="00215CBD">
              <w:rPr>
                <w:rFonts w:ascii="Arial" w:hAnsi="Arial" w:cs="Arial"/>
                <w:color w:val="000000"/>
              </w:rPr>
              <w:t>Clause 46. Not Applicable refers</w:t>
            </w:r>
          </w:p>
        </w:tc>
      </w:tr>
      <w:tr w:rsidR="00462987" w:rsidRPr="00215CBD" w14:paraId="24A2AF0F"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21C884FD" w14:textId="77777777" w:rsidR="00462987" w:rsidRPr="00215CBD" w:rsidRDefault="00462987">
            <w:pPr>
              <w:widowControl w:val="0"/>
              <w:autoSpaceDE w:val="0"/>
              <w:autoSpaceDN w:val="0"/>
              <w:adjustRightInd w:val="0"/>
              <w:spacing w:after="60" w:line="240" w:lineRule="auto"/>
              <w:ind w:left="118" w:right="10"/>
              <w:rPr>
                <w:rFonts w:ascii="Arial" w:hAnsi="Arial" w:cs="Arial"/>
              </w:rPr>
            </w:pPr>
            <w:r w:rsidRPr="00215CBD">
              <w:rPr>
                <w:rFonts w:ascii="Arial" w:hAnsi="Arial" w:cs="Arial"/>
                <w:b/>
                <w:bCs/>
                <w:color w:val="000000"/>
              </w:rPr>
              <w:t>Termination</w:t>
            </w:r>
          </w:p>
        </w:tc>
      </w:tr>
      <w:tr w:rsidR="00462987" w:rsidRPr="00215CBD" w14:paraId="265BE815" w14:textId="77777777" w:rsidTr="00462987">
        <w:trPr>
          <w:gridAfter w:val="1"/>
          <w:wAfter w:w="86" w:type="dxa"/>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22A16D" w14:textId="77777777" w:rsidR="00462987" w:rsidRPr="00215CBD" w:rsidRDefault="00462987">
            <w:pPr>
              <w:widowControl w:val="0"/>
              <w:autoSpaceDE w:val="0"/>
              <w:autoSpaceDN w:val="0"/>
              <w:adjustRightInd w:val="0"/>
              <w:spacing w:after="60" w:line="240" w:lineRule="auto"/>
              <w:ind w:left="118" w:right="10"/>
              <w:rPr>
                <w:rFonts w:ascii="Arial" w:hAnsi="Arial" w:cs="Arial"/>
                <w:b/>
                <w:bCs/>
                <w:color w:val="000000"/>
              </w:rPr>
            </w:pPr>
            <w:r w:rsidRPr="00215CBD">
              <w:rPr>
                <w:rFonts w:ascii="Arial" w:hAnsi="Arial" w:cs="Arial"/>
                <w:b/>
                <w:bCs/>
                <w:color w:val="000000"/>
              </w:rPr>
              <w:t>Condition 41 – Termination for Convenience:</w:t>
            </w:r>
          </w:p>
          <w:p w14:paraId="1B97974F" w14:textId="77777777" w:rsidR="00462987" w:rsidRPr="00215CBD" w:rsidRDefault="00462987">
            <w:pPr>
              <w:widowControl w:val="0"/>
              <w:autoSpaceDE w:val="0"/>
              <w:autoSpaceDN w:val="0"/>
              <w:adjustRightInd w:val="0"/>
              <w:spacing w:after="60" w:line="240" w:lineRule="auto"/>
              <w:ind w:left="118" w:right="10"/>
              <w:rPr>
                <w:rFonts w:ascii="Arial" w:hAnsi="Arial" w:cs="Arial"/>
              </w:rPr>
            </w:pPr>
          </w:p>
          <w:p w14:paraId="21947AD5" w14:textId="77777777" w:rsidR="00462987" w:rsidRPr="00215CBD" w:rsidRDefault="00462987">
            <w:pPr>
              <w:widowControl w:val="0"/>
              <w:autoSpaceDE w:val="0"/>
              <w:autoSpaceDN w:val="0"/>
              <w:adjustRightInd w:val="0"/>
              <w:spacing w:after="60" w:line="240" w:lineRule="auto"/>
              <w:ind w:left="827" w:right="10"/>
              <w:rPr>
                <w:rFonts w:ascii="Arial" w:hAnsi="Arial" w:cs="Arial"/>
                <w:color w:val="000000"/>
              </w:rPr>
            </w:pPr>
            <w:r w:rsidRPr="00215CBD">
              <w:rPr>
                <w:rFonts w:ascii="Arial" w:hAnsi="Arial" w:cs="Arial"/>
                <w:color w:val="000000"/>
              </w:rPr>
              <w:t>The Notice period for terminating the Contract shall be twenty (20) days unless otherwise specified here:</w:t>
            </w:r>
          </w:p>
          <w:p w14:paraId="5838FBA5" w14:textId="77777777" w:rsidR="00462987" w:rsidRPr="00215CBD" w:rsidRDefault="00462987">
            <w:pPr>
              <w:widowControl w:val="0"/>
              <w:autoSpaceDE w:val="0"/>
              <w:autoSpaceDN w:val="0"/>
              <w:adjustRightInd w:val="0"/>
              <w:spacing w:after="60" w:line="240" w:lineRule="auto"/>
              <w:ind w:left="827" w:right="10"/>
              <w:rPr>
                <w:rFonts w:ascii="Arial" w:hAnsi="Arial" w:cs="Arial"/>
              </w:rPr>
            </w:pPr>
          </w:p>
          <w:p w14:paraId="1D1AC09C" w14:textId="77777777" w:rsidR="00462987" w:rsidRPr="00215CBD" w:rsidRDefault="00462987">
            <w:pPr>
              <w:widowControl w:val="0"/>
              <w:autoSpaceDE w:val="0"/>
              <w:autoSpaceDN w:val="0"/>
              <w:adjustRightInd w:val="0"/>
              <w:spacing w:after="60" w:line="240" w:lineRule="auto"/>
              <w:ind w:left="827" w:right="10"/>
              <w:rPr>
                <w:rFonts w:ascii="Arial" w:hAnsi="Arial" w:cs="Arial"/>
              </w:rPr>
            </w:pPr>
            <w:r w:rsidRPr="00215CBD">
              <w:rPr>
                <w:rFonts w:ascii="Arial" w:hAnsi="Arial" w:cs="Arial"/>
                <w:color w:val="000000"/>
              </w:rPr>
              <w:t xml:space="preserve">The Notice period for termination shall </w:t>
            </w:r>
            <w:proofErr w:type="gramStart"/>
            <w:r w:rsidRPr="00215CBD">
              <w:rPr>
                <w:rFonts w:ascii="Arial" w:hAnsi="Arial" w:cs="Arial"/>
                <w:color w:val="000000"/>
              </w:rPr>
              <w:t>be  Business</w:t>
            </w:r>
            <w:proofErr w:type="gramEnd"/>
            <w:r w:rsidRPr="00215CBD">
              <w:rPr>
                <w:rFonts w:ascii="Arial" w:hAnsi="Arial" w:cs="Arial"/>
                <w:color w:val="000000"/>
              </w:rPr>
              <w:t xml:space="preserve"> Days</w:t>
            </w:r>
          </w:p>
        </w:tc>
      </w:tr>
      <w:tr w:rsidR="00462987" w:rsidRPr="00215CBD" w14:paraId="5B1233A0" w14:textId="77777777" w:rsidTr="00462987">
        <w:tc>
          <w:tcPr>
            <w:tcW w:w="10086"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EE32514"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b/>
                <w:bCs/>
                <w:color w:val="000000"/>
              </w:rPr>
              <w:t xml:space="preserve">Other Addresses and Other Information </w:t>
            </w:r>
            <w:r w:rsidRPr="00215CBD">
              <w:rPr>
                <w:rFonts w:ascii="Arial" w:hAnsi="Arial" w:cs="Arial"/>
                <w:i/>
                <w:iCs/>
                <w:color w:val="000000"/>
              </w:rPr>
              <w:t>(forms and publications addresses and official use information)</w:t>
            </w:r>
          </w:p>
        </w:tc>
      </w:tr>
      <w:tr w:rsidR="00462987" w:rsidRPr="00215CBD" w14:paraId="6E8793DF" w14:textId="77777777" w:rsidTr="00462987">
        <w:tc>
          <w:tcPr>
            <w:tcW w:w="10086"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4536647" w14:textId="77777777" w:rsidR="00462987" w:rsidRPr="00215CBD" w:rsidRDefault="00462987">
            <w:pPr>
              <w:widowControl w:val="0"/>
              <w:autoSpaceDE w:val="0"/>
              <w:autoSpaceDN w:val="0"/>
              <w:adjustRightInd w:val="0"/>
              <w:spacing w:after="60" w:line="240" w:lineRule="auto"/>
              <w:ind w:left="685"/>
              <w:rPr>
                <w:rFonts w:ascii="Arial" w:hAnsi="Arial" w:cs="Arial"/>
              </w:rPr>
            </w:pPr>
            <w:r w:rsidRPr="00215CBD">
              <w:rPr>
                <w:rFonts w:ascii="Arial" w:hAnsi="Arial" w:cs="Arial"/>
                <w:color w:val="000000"/>
              </w:rPr>
              <w:t>See Annex A to Schedule 3 (DEFFORM 111)</w:t>
            </w:r>
          </w:p>
        </w:tc>
      </w:tr>
    </w:tbl>
    <w:p w14:paraId="6240C94C" w14:textId="77777777" w:rsidR="00462987" w:rsidRPr="00215CBD" w:rsidRDefault="00462987" w:rsidP="00462987">
      <w:pPr>
        <w:widowControl w:val="0"/>
        <w:autoSpaceDE w:val="0"/>
        <w:autoSpaceDN w:val="0"/>
        <w:adjustRightInd w:val="0"/>
        <w:spacing w:after="260" w:line="240" w:lineRule="auto"/>
        <w:ind w:left="120"/>
        <w:rPr>
          <w:rFonts w:ascii="Arial" w:hAnsi="Arial" w:cs="Arial"/>
        </w:rPr>
      </w:pPr>
    </w:p>
    <w:p w14:paraId="6A77490A"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7D39FC11" w14:textId="77777777" w:rsidR="00462987" w:rsidRPr="00215CBD" w:rsidRDefault="00462987" w:rsidP="00AA2930">
      <w:pPr>
        <w:pStyle w:val="Heading1"/>
        <w:spacing w:before="120"/>
        <w:ind w:left="142"/>
      </w:pPr>
      <w:r w:rsidRPr="00215CBD">
        <w:br w:type="page"/>
      </w:r>
      <w:bookmarkStart w:id="128" w:name="_Toc501022446_11_7"/>
      <w:bookmarkStart w:id="129" w:name="_Toc108099178"/>
      <w:r w:rsidRPr="00215CBD">
        <w:lastRenderedPageBreak/>
        <w:t>Schedule 4 - Contract Change Control Procedure (</w:t>
      </w:r>
      <w:proofErr w:type="spellStart"/>
      <w:r w:rsidRPr="00215CBD">
        <w:t>i.a.w</w:t>
      </w:r>
      <w:proofErr w:type="spellEnd"/>
      <w:r w:rsidRPr="00215CBD">
        <w:t>. Clause 6b)</w:t>
      </w:r>
      <w:bookmarkEnd w:id="128"/>
      <w:bookmarkEnd w:id="129"/>
    </w:p>
    <w:p w14:paraId="3488068C" w14:textId="279D6836" w:rsidR="00462987" w:rsidRPr="00215CBD" w:rsidRDefault="00462987" w:rsidP="00AA2930">
      <w:pPr>
        <w:pStyle w:val="Heading1"/>
        <w:spacing w:before="120"/>
        <w:ind w:left="142"/>
      </w:pPr>
      <w:bookmarkStart w:id="130" w:name="_Toc108099179"/>
      <w:r w:rsidRPr="00215CBD">
        <w:t>Contract No:</w:t>
      </w:r>
      <w:r w:rsidR="00AF2824">
        <w:t xml:space="preserve"> 7</w:t>
      </w:r>
      <w:bookmarkEnd w:id="130"/>
      <w:r w:rsidR="0074399D" w:rsidRPr="0074399D">
        <w:t>02596452</w:t>
      </w:r>
    </w:p>
    <w:p w14:paraId="616FF1C3" w14:textId="77777777" w:rsidR="00462987" w:rsidRPr="00215CBD" w:rsidRDefault="00462987" w:rsidP="00462987">
      <w:pPr>
        <w:widowControl w:val="0"/>
        <w:autoSpaceDE w:val="0"/>
        <w:autoSpaceDN w:val="0"/>
        <w:adjustRightInd w:val="0"/>
        <w:spacing w:after="60" w:line="240" w:lineRule="auto"/>
        <w:ind w:left="120"/>
        <w:rPr>
          <w:rFonts w:ascii="Arial" w:hAnsi="Arial" w:cs="Arial"/>
          <w:color w:val="000000"/>
        </w:rPr>
      </w:pPr>
    </w:p>
    <w:p w14:paraId="1E9ABBE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Authority Changes</w:t>
      </w:r>
    </w:p>
    <w:p w14:paraId="31285721" w14:textId="77777777" w:rsidR="00462987" w:rsidRPr="00215CBD" w:rsidRDefault="00462987" w:rsidP="00462987">
      <w:pPr>
        <w:widowControl w:val="0"/>
        <w:autoSpaceDE w:val="0"/>
        <w:autoSpaceDN w:val="0"/>
        <w:adjustRightInd w:val="0"/>
        <w:spacing w:after="60" w:line="240" w:lineRule="auto"/>
        <w:ind w:left="404"/>
        <w:rPr>
          <w:rFonts w:ascii="Arial" w:hAnsi="Arial" w:cs="Arial"/>
          <w:color w:val="000000"/>
        </w:rPr>
      </w:pPr>
    </w:p>
    <w:p w14:paraId="73A35345" w14:textId="77777777" w:rsidR="00462987" w:rsidRPr="00215CBD" w:rsidRDefault="00462987" w:rsidP="00462987">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1.</w:t>
      </w:r>
      <w:r w:rsidRPr="00215CBD">
        <w:rPr>
          <w:rFonts w:ascii="Arial" w:hAnsi="Arial" w:cs="Arial"/>
        </w:rPr>
        <w:tab/>
      </w:r>
      <w:r w:rsidRPr="00215CBD">
        <w:rPr>
          <w:rFonts w:ascii="Arial" w:hAnsi="Arial" w:cs="Arial"/>
          <w:color w:val="000000"/>
        </w:rPr>
        <w:t xml:space="preserve">The Authority shall be entitled to propose any change to the Contract (a " Change") or (subject to Clause 2) Changes in accordance with this Schedule 4.  </w:t>
      </w:r>
    </w:p>
    <w:p w14:paraId="5BBE6671" w14:textId="77777777" w:rsidR="00462987" w:rsidRPr="00215CBD" w:rsidRDefault="00462987" w:rsidP="00462987">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2.</w:t>
      </w:r>
      <w:r w:rsidRPr="00215CBD">
        <w:rPr>
          <w:rFonts w:ascii="Arial" w:hAnsi="Arial" w:cs="Arial"/>
        </w:rPr>
        <w:tab/>
      </w:r>
      <w:r w:rsidRPr="00215CBD">
        <w:rPr>
          <w:rFonts w:ascii="Arial" w:hAnsi="Arial" w:cs="Arial"/>
          <w:color w:val="000000"/>
        </w:rPr>
        <w:t>Nothing in this Schedule shall operate to prevent the Authority from specifying more than one Change in any single proposal, provided that such changes are related to the same or similar matter or matters.</w:t>
      </w:r>
    </w:p>
    <w:p w14:paraId="326CD7F1" w14:textId="77777777" w:rsidR="00462987" w:rsidRPr="00215CBD" w:rsidRDefault="00462987" w:rsidP="00462987">
      <w:pPr>
        <w:widowControl w:val="0"/>
        <w:autoSpaceDE w:val="0"/>
        <w:autoSpaceDN w:val="0"/>
        <w:adjustRightInd w:val="0"/>
        <w:spacing w:after="60" w:line="240" w:lineRule="auto"/>
        <w:ind w:left="120"/>
        <w:rPr>
          <w:rFonts w:ascii="Arial" w:hAnsi="Arial" w:cs="Arial"/>
          <w:color w:val="000000"/>
        </w:rPr>
      </w:pPr>
    </w:p>
    <w:p w14:paraId="14A4F8B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Notice of Change</w:t>
      </w:r>
    </w:p>
    <w:p w14:paraId="17E5645D" w14:textId="77777777" w:rsidR="00462987" w:rsidRPr="00215CBD" w:rsidRDefault="00462987" w:rsidP="00462987">
      <w:pPr>
        <w:widowControl w:val="0"/>
        <w:autoSpaceDE w:val="0"/>
        <w:autoSpaceDN w:val="0"/>
        <w:adjustRightInd w:val="0"/>
        <w:spacing w:after="60" w:line="240" w:lineRule="auto"/>
        <w:ind w:left="404"/>
        <w:rPr>
          <w:rFonts w:ascii="Arial" w:hAnsi="Arial" w:cs="Arial"/>
          <w:color w:val="000000"/>
        </w:rPr>
      </w:pPr>
    </w:p>
    <w:p w14:paraId="5647F0E4" w14:textId="77777777" w:rsidR="00462987" w:rsidRPr="00215CBD" w:rsidRDefault="00462987" w:rsidP="00462987">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3.</w:t>
      </w:r>
      <w:r w:rsidRPr="00215CBD">
        <w:rPr>
          <w:rFonts w:ascii="Arial" w:hAnsi="Arial" w:cs="Arial"/>
        </w:rPr>
        <w:tab/>
      </w:r>
      <w:r w:rsidRPr="00215CBD">
        <w:rPr>
          <w:rFonts w:ascii="Arial" w:hAnsi="Arial" w:cs="Arial"/>
          <w:color w:val="000000"/>
        </w:rPr>
        <w:t>If the Authority wishes to propose a Change or Changes, it shall serve a written notice (an "Authority Notice of Change") on the Contractor.</w:t>
      </w:r>
    </w:p>
    <w:p w14:paraId="20F14202" w14:textId="77777777" w:rsidR="00462987" w:rsidRPr="00215CBD" w:rsidRDefault="00462987" w:rsidP="00462987">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4.</w:t>
      </w:r>
      <w:r w:rsidRPr="00215CBD">
        <w:rPr>
          <w:rFonts w:ascii="Arial" w:hAnsi="Arial" w:cs="Arial"/>
        </w:rPr>
        <w:tab/>
      </w:r>
      <w:r w:rsidRPr="00215CBD">
        <w:rPr>
          <w:rFonts w:ascii="Arial" w:hAnsi="Arial" w:cs="Arial"/>
          <w:color w:val="000000"/>
        </w:rPr>
        <w:t xml:space="preserve">The Authority Notice of Change shall set out the Change(s) proposed by the Authority in sufficient detail to enable the Contractor to provide a written proposal (a "Contractor Change Proposal") in accordance with clauses 7 to 9 (inclusive). </w:t>
      </w:r>
    </w:p>
    <w:p w14:paraId="627DFEC5" w14:textId="77777777" w:rsidR="00462987" w:rsidRPr="00215CBD" w:rsidRDefault="00462987" w:rsidP="00462987">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5.</w:t>
      </w:r>
      <w:r w:rsidRPr="00215CBD">
        <w:rPr>
          <w:rFonts w:ascii="Arial" w:hAnsi="Arial" w:cs="Arial"/>
        </w:rPr>
        <w:tab/>
      </w:r>
      <w:r w:rsidRPr="00215CBD">
        <w:rPr>
          <w:rFonts w:ascii="Arial" w:hAnsi="Arial" w:cs="Arial"/>
          <w:color w:val="000000"/>
        </w:rPr>
        <w:t xml:space="preserve">The Contractor may only refuse to implement a Change or Changes proposed by the Authority, if such change(s): </w:t>
      </w:r>
    </w:p>
    <w:p w14:paraId="16A3C6AD" w14:textId="77777777" w:rsidR="00462987" w:rsidRPr="00215CBD" w:rsidRDefault="00462987" w:rsidP="00462987">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a.</w:t>
      </w:r>
      <w:r w:rsidRPr="00215CBD">
        <w:rPr>
          <w:rFonts w:ascii="Arial" w:hAnsi="Arial" w:cs="Arial"/>
        </w:rPr>
        <w:tab/>
      </w:r>
      <w:r w:rsidRPr="00215CBD">
        <w:rPr>
          <w:rFonts w:ascii="Arial" w:hAnsi="Arial" w:cs="Arial"/>
          <w:color w:val="000000"/>
        </w:rPr>
        <w:t>would, if implemented, require the Contractor to deliver any Contractor Deliverables under the Contract in a manner that infringes any applicable law relevant to such delivery; and/or</w:t>
      </w:r>
    </w:p>
    <w:p w14:paraId="24099F09" w14:textId="77777777" w:rsidR="00462987" w:rsidRPr="00215CBD" w:rsidRDefault="00462987" w:rsidP="00462987">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b.</w:t>
      </w:r>
      <w:r w:rsidRPr="00215CBD">
        <w:rPr>
          <w:rFonts w:ascii="Arial" w:hAnsi="Arial" w:cs="Arial"/>
        </w:rPr>
        <w:tab/>
      </w:r>
      <w:r w:rsidRPr="00215CBD">
        <w:rPr>
          <w:rFonts w:ascii="Arial" w:hAnsi="Arial" w:cs="Arial"/>
          <w:color w:val="00000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2026DAFD" w14:textId="77777777" w:rsidR="00462987" w:rsidRPr="00215CBD" w:rsidRDefault="00462987" w:rsidP="00462987">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c.</w:t>
      </w:r>
      <w:r w:rsidRPr="00215CBD">
        <w:rPr>
          <w:rFonts w:ascii="Arial" w:hAnsi="Arial" w:cs="Arial"/>
        </w:rPr>
        <w:tab/>
      </w:r>
      <w:r w:rsidRPr="00215CBD">
        <w:rPr>
          <w:rFonts w:ascii="Arial" w:hAnsi="Arial" w:cs="Arial"/>
          <w:color w:val="000000"/>
        </w:rPr>
        <w:t xml:space="preserve">would, if implemented, materially change the nature and scope of the requirement (including its risk profile) under the </w:t>
      </w:r>
      <w:proofErr w:type="gramStart"/>
      <w:r w:rsidRPr="00215CBD">
        <w:rPr>
          <w:rFonts w:ascii="Arial" w:hAnsi="Arial" w:cs="Arial"/>
          <w:color w:val="000000"/>
        </w:rPr>
        <w:t>Contract;</w:t>
      </w:r>
      <w:proofErr w:type="gramEnd"/>
      <w:r w:rsidRPr="00215CBD">
        <w:rPr>
          <w:rFonts w:ascii="Arial" w:hAnsi="Arial" w:cs="Arial"/>
          <w:color w:val="000000"/>
        </w:rPr>
        <w:t xml:space="preserve">   </w:t>
      </w:r>
    </w:p>
    <w:p w14:paraId="0DABD0AA" w14:textId="77777777" w:rsidR="00462987" w:rsidRPr="00215CBD" w:rsidRDefault="00462987" w:rsidP="00462987">
      <w:pPr>
        <w:widowControl w:val="0"/>
        <w:autoSpaceDE w:val="0"/>
        <w:autoSpaceDN w:val="0"/>
        <w:adjustRightInd w:val="0"/>
        <w:spacing w:before="120" w:after="180" w:line="240" w:lineRule="auto"/>
        <w:ind w:left="687"/>
        <w:rPr>
          <w:rFonts w:ascii="Arial" w:hAnsi="Arial" w:cs="Arial"/>
        </w:rPr>
      </w:pPr>
      <w:r w:rsidRPr="00215CBD">
        <w:rPr>
          <w:rFonts w:ascii="Arial" w:hAnsi="Arial" w:cs="Arial"/>
          <w:color w:val="000000"/>
          <w:u w:val="single"/>
        </w:rPr>
        <w:t>and</w:t>
      </w:r>
      <w:r w:rsidRPr="00215CBD">
        <w:rPr>
          <w:rFonts w:ascii="Arial" w:hAnsi="Arial" w:cs="Arial"/>
          <w:color w:val="000000"/>
        </w:rPr>
        <w:t>:</w:t>
      </w:r>
    </w:p>
    <w:p w14:paraId="1370B871" w14:textId="77777777" w:rsidR="00462987" w:rsidRPr="00215CBD" w:rsidRDefault="00462987" w:rsidP="00462987">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d.</w:t>
      </w:r>
      <w:r w:rsidRPr="00215CBD">
        <w:rPr>
          <w:rFonts w:ascii="Arial" w:hAnsi="Arial" w:cs="Arial"/>
        </w:rPr>
        <w:tab/>
      </w:r>
      <w:r w:rsidRPr="00215CBD">
        <w:rPr>
          <w:rFonts w:ascii="Arial" w:hAnsi="Arial" w:cs="Arial"/>
          <w:color w:val="00000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666080BE" w14:textId="77777777" w:rsidR="00462987" w:rsidRPr="00215CBD" w:rsidRDefault="00462987" w:rsidP="00462987">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e.</w:t>
      </w:r>
      <w:r w:rsidRPr="00215CBD">
        <w:rPr>
          <w:rFonts w:ascii="Arial" w:hAnsi="Arial" w:cs="Arial"/>
        </w:rPr>
        <w:tab/>
      </w:r>
      <w:r w:rsidRPr="00215CBD">
        <w:rPr>
          <w:rFonts w:ascii="Arial" w:hAnsi="Arial" w:cs="Arial"/>
          <w:color w:val="000000"/>
        </w:rPr>
        <w:t xml:space="preserve">further to such notification: </w:t>
      </w:r>
    </w:p>
    <w:p w14:paraId="1F37F3FC" w14:textId="77777777" w:rsidR="00462987" w:rsidRPr="00215CBD" w:rsidRDefault="00462987" w:rsidP="00462987">
      <w:pPr>
        <w:widowControl w:val="0"/>
        <w:tabs>
          <w:tab w:val="left" w:pos="1821"/>
        </w:tabs>
        <w:autoSpaceDE w:val="0"/>
        <w:autoSpaceDN w:val="0"/>
        <w:adjustRightInd w:val="0"/>
        <w:spacing w:before="120" w:after="0" w:line="240" w:lineRule="auto"/>
        <w:ind w:left="1821" w:hanging="1701"/>
        <w:rPr>
          <w:rFonts w:ascii="Arial" w:hAnsi="Arial" w:cs="Arial"/>
        </w:rPr>
      </w:pPr>
      <w:r w:rsidRPr="00215CBD">
        <w:rPr>
          <w:rFonts w:ascii="Arial" w:hAnsi="Arial" w:cs="Arial"/>
          <w:color w:val="000000"/>
        </w:rPr>
        <w:t>(1)</w:t>
      </w:r>
      <w:r w:rsidRPr="00215CBD">
        <w:rPr>
          <w:rFonts w:ascii="Arial" w:hAnsi="Arial" w:cs="Arial"/>
        </w:rPr>
        <w:tab/>
      </w:r>
      <w:r w:rsidRPr="00215CBD">
        <w:rPr>
          <w:rFonts w:ascii="Arial" w:hAnsi="Arial" w:cs="Arial"/>
          <w:color w:val="00000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4097C0CC" w14:textId="77777777" w:rsidR="00462987" w:rsidRPr="00215CBD" w:rsidRDefault="00462987" w:rsidP="00462987">
      <w:pPr>
        <w:widowControl w:val="0"/>
        <w:tabs>
          <w:tab w:val="left" w:pos="1821"/>
        </w:tabs>
        <w:autoSpaceDE w:val="0"/>
        <w:autoSpaceDN w:val="0"/>
        <w:adjustRightInd w:val="0"/>
        <w:spacing w:before="120" w:after="0" w:line="240" w:lineRule="auto"/>
        <w:ind w:left="1821" w:hanging="1701"/>
        <w:rPr>
          <w:rFonts w:ascii="Arial" w:hAnsi="Arial" w:cs="Arial"/>
        </w:rPr>
      </w:pPr>
      <w:r w:rsidRPr="00215CBD">
        <w:rPr>
          <w:rFonts w:ascii="Arial" w:hAnsi="Arial" w:cs="Arial"/>
          <w:color w:val="000000"/>
        </w:rPr>
        <w:t>(2)</w:t>
      </w:r>
      <w:r w:rsidRPr="00215CBD">
        <w:rPr>
          <w:rFonts w:ascii="Arial" w:hAnsi="Arial" w:cs="Arial"/>
        </w:rPr>
        <w:tab/>
      </w:r>
      <w:r w:rsidRPr="00215CBD">
        <w:rPr>
          <w:rFonts w:ascii="Arial" w:hAnsi="Arial" w:cs="Arial"/>
          <w:color w:val="00000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w:t>
      </w:r>
      <w:r w:rsidRPr="00215CBD">
        <w:rPr>
          <w:rFonts w:ascii="Arial" w:hAnsi="Arial" w:cs="Arial"/>
          <w:color w:val="000000"/>
        </w:rPr>
        <w:lastRenderedPageBreak/>
        <w:t xml:space="preserve">of Change) to remove the Contractor's grounds for refusing to implement the relevant Change under Clauses 5.a, 5.b and/or 5.c within 10 (ten) Business Days (or such longer period as shall have been agreed in writing by the parties) after: </w:t>
      </w:r>
    </w:p>
    <w:p w14:paraId="18CC1912" w14:textId="77777777" w:rsidR="00462987" w:rsidRPr="00215CBD" w:rsidRDefault="00462987" w:rsidP="00462987">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i)</w:t>
      </w:r>
      <w:r w:rsidRPr="00215CBD">
        <w:rPr>
          <w:rFonts w:ascii="Arial" w:hAnsi="Arial" w:cs="Arial"/>
        </w:rPr>
        <w:tab/>
      </w:r>
      <w:r w:rsidRPr="00215CBD">
        <w:rPr>
          <w:rFonts w:ascii="Arial" w:hAnsi="Arial" w:cs="Arial"/>
          <w:color w:val="000000"/>
        </w:rPr>
        <w:t xml:space="preserve">the date on which the Authority notifies in writing the Contractor that the Authority agrees that the relevant Change(s) is/are a Change(s) falling within the scope of Clauses 5.a, 5.b and/or 5.c); or </w:t>
      </w:r>
    </w:p>
    <w:p w14:paraId="68EA7B8A" w14:textId="77777777" w:rsidR="00462987" w:rsidRPr="00215CBD" w:rsidRDefault="00462987" w:rsidP="00462987">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ii)</w:t>
      </w:r>
      <w:r w:rsidRPr="00215CBD">
        <w:rPr>
          <w:rFonts w:ascii="Arial" w:hAnsi="Arial" w:cs="Arial"/>
        </w:rPr>
        <w:tab/>
      </w:r>
      <w:r w:rsidRPr="00215CBD">
        <w:rPr>
          <w:rFonts w:ascii="Arial" w:hAnsi="Arial" w:cs="Arial"/>
          <w:color w:val="000000"/>
        </w:rPr>
        <w:t xml:space="preserve">the date of such determination. </w:t>
      </w:r>
    </w:p>
    <w:p w14:paraId="06923939" w14:textId="77777777" w:rsidR="00462987" w:rsidRPr="00215CBD" w:rsidRDefault="00462987" w:rsidP="00462987">
      <w:pPr>
        <w:widowControl w:val="0"/>
        <w:tabs>
          <w:tab w:val="left" w:pos="120"/>
        </w:tabs>
        <w:autoSpaceDE w:val="0"/>
        <w:autoSpaceDN w:val="0"/>
        <w:adjustRightInd w:val="0"/>
        <w:spacing w:after="0" w:line="240" w:lineRule="auto"/>
        <w:ind w:left="120"/>
        <w:rPr>
          <w:rFonts w:ascii="Arial" w:hAnsi="Arial" w:cs="Arial"/>
        </w:rPr>
      </w:pPr>
      <w:r w:rsidRPr="00215CBD">
        <w:rPr>
          <w:rFonts w:ascii="Arial" w:hAnsi="Arial" w:cs="Arial"/>
          <w:color w:val="000000"/>
        </w:rPr>
        <w:t>6.</w:t>
      </w:r>
      <w:r w:rsidRPr="00215CBD">
        <w:rPr>
          <w:rFonts w:ascii="Arial" w:hAnsi="Arial" w:cs="Arial"/>
        </w:rPr>
        <w:tab/>
      </w:r>
      <w:r w:rsidRPr="00215CBD">
        <w:rPr>
          <w:rFonts w:ascii="Arial" w:hAnsi="Arial" w:cs="Arial"/>
          <w:color w:val="000000"/>
        </w:rPr>
        <w:t xml:space="preserve">The Contractor shall at all times act reasonably, and shall not seek to raise unreasonable objections, in respect of any such adjustment. </w:t>
      </w:r>
    </w:p>
    <w:p w14:paraId="32A9FC40" w14:textId="77777777" w:rsidR="00462987" w:rsidRPr="00215CBD" w:rsidRDefault="00462987" w:rsidP="00462987">
      <w:pPr>
        <w:widowControl w:val="0"/>
        <w:autoSpaceDE w:val="0"/>
        <w:autoSpaceDN w:val="0"/>
        <w:adjustRightInd w:val="0"/>
        <w:spacing w:after="60" w:line="240" w:lineRule="auto"/>
        <w:ind w:left="688"/>
        <w:rPr>
          <w:rFonts w:ascii="Arial" w:hAnsi="Arial" w:cs="Arial"/>
          <w:color w:val="000000"/>
        </w:rPr>
      </w:pPr>
    </w:p>
    <w:p w14:paraId="3E3EF41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Contractor Change Proposal</w:t>
      </w:r>
    </w:p>
    <w:p w14:paraId="10273C8D" w14:textId="77777777" w:rsidR="00462987" w:rsidRPr="00215CBD" w:rsidRDefault="00462987" w:rsidP="00462987">
      <w:pPr>
        <w:widowControl w:val="0"/>
        <w:autoSpaceDE w:val="0"/>
        <w:autoSpaceDN w:val="0"/>
        <w:adjustRightInd w:val="0"/>
        <w:spacing w:after="60" w:line="240" w:lineRule="auto"/>
        <w:ind w:left="404"/>
        <w:rPr>
          <w:rFonts w:ascii="Arial" w:hAnsi="Arial" w:cs="Arial"/>
          <w:color w:val="000000"/>
        </w:rPr>
      </w:pPr>
    </w:p>
    <w:p w14:paraId="4C4A9C0D" w14:textId="77777777" w:rsidR="00462987" w:rsidRPr="00215CBD" w:rsidRDefault="00462987" w:rsidP="00462987">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7.</w:t>
      </w:r>
      <w:r w:rsidRPr="00215CBD">
        <w:rPr>
          <w:rFonts w:ascii="Arial" w:hAnsi="Arial" w:cs="Arial"/>
        </w:rPr>
        <w:tab/>
      </w:r>
      <w:r w:rsidRPr="00215CBD">
        <w:rPr>
          <w:rFonts w:ascii="Arial" w:hAnsi="Arial" w:cs="Arial"/>
          <w:color w:val="000000"/>
        </w:rPr>
        <w:t>As soon as practicable, and in any event within:</w:t>
      </w:r>
    </w:p>
    <w:p w14:paraId="65518CB7" w14:textId="77777777" w:rsidR="00462987" w:rsidRPr="00215CBD" w:rsidRDefault="00462987" w:rsidP="00462987">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a.</w:t>
      </w:r>
      <w:r w:rsidRPr="00215CBD">
        <w:rPr>
          <w:rFonts w:ascii="Arial" w:hAnsi="Arial" w:cs="Arial"/>
        </w:rPr>
        <w:tab/>
      </w:r>
      <w:r w:rsidRPr="00215CBD">
        <w:rPr>
          <w:rFonts w:ascii="Arial" w:hAnsi="Arial" w:cs="Arial"/>
          <w:color w:val="00000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04903B33" w14:textId="77777777" w:rsidR="00462987" w:rsidRPr="00215CBD" w:rsidRDefault="00462987" w:rsidP="00462987">
      <w:pPr>
        <w:widowControl w:val="0"/>
        <w:tabs>
          <w:tab w:val="left" w:pos="120"/>
        </w:tabs>
        <w:autoSpaceDE w:val="0"/>
        <w:autoSpaceDN w:val="0"/>
        <w:adjustRightInd w:val="0"/>
        <w:spacing w:after="0" w:line="240" w:lineRule="auto"/>
        <w:ind w:left="120"/>
        <w:rPr>
          <w:rFonts w:ascii="Arial" w:hAnsi="Arial" w:cs="Arial"/>
        </w:rPr>
      </w:pPr>
      <w:r w:rsidRPr="00215CBD">
        <w:rPr>
          <w:rFonts w:ascii="Arial" w:hAnsi="Arial" w:cs="Arial"/>
          <w:color w:val="000000"/>
        </w:rPr>
        <w:t>b.</w:t>
      </w:r>
      <w:r w:rsidRPr="00215CBD">
        <w:rPr>
          <w:rFonts w:ascii="Arial" w:hAnsi="Arial" w:cs="Arial"/>
        </w:rPr>
        <w:tab/>
      </w:r>
      <w:r w:rsidRPr="00215CBD">
        <w:rPr>
          <w:rFonts w:ascii="Arial" w:hAnsi="Arial" w:cs="Arial"/>
          <w:color w:val="000000"/>
        </w:rPr>
        <w:t>(where the Contractor has notified the Authority that the relevant Change or Changes is/are a Change(s) falling within the scope of Clauses 5.a, 5.b and/or 5.c in accordance with Clause 5 and:</w:t>
      </w:r>
    </w:p>
    <w:p w14:paraId="2C3BCA87" w14:textId="77777777" w:rsidR="00462987" w:rsidRPr="00215CBD" w:rsidRDefault="00462987" w:rsidP="00462987">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(1)</w:t>
      </w:r>
      <w:r w:rsidRPr="00215CBD">
        <w:rPr>
          <w:rFonts w:ascii="Arial" w:hAnsi="Arial" w:cs="Arial"/>
        </w:rPr>
        <w:tab/>
      </w:r>
      <w:r w:rsidRPr="00215CBD">
        <w:rPr>
          <w:rFonts w:ascii="Arial" w:hAnsi="Arial"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CD55CF6" w14:textId="77777777" w:rsidR="00462987" w:rsidRPr="00215CBD" w:rsidRDefault="00462987" w:rsidP="00462987">
      <w:pPr>
        <w:widowControl w:val="0"/>
        <w:tabs>
          <w:tab w:val="left" w:pos="120"/>
        </w:tabs>
        <w:autoSpaceDE w:val="0"/>
        <w:autoSpaceDN w:val="0"/>
        <w:adjustRightInd w:val="0"/>
        <w:spacing w:after="0" w:line="240" w:lineRule="auto"/>
        <w:ind w:left="120"/>
        <w:rPr>
          <w:rFonts w:ascii="Arial" w:hAnsi="Arial" w:cs="Arial"/>
        </w:rPr>
      </w:pPr>
      <w:r w:rsidRPr="00215CBD">
        <w:rPr>
          <w:rFonts w:ascii="Arial" w:hAnsi="Arial" w:cs="Arial"/>
          <w:color w:val="000000"/>
        </w:rPr>
        <w:t>(2)</w:t>
      </w:r>
      <w:r w:rsidRPr="00215CBD">
        <w:rPr>
          <w:rFonts w:ascii="Arial" w:hAnsi="Arial" w:cs="Arial"/>
        </w:rPr>
        <w:tab/>
      </w:r>
      <w:r w:rsidRPr="00215CBD">
        <w:rPr>
          <w:rFonts w:ascii="Arial" w:hAnsi="Arial" w:cs="Arial"/>
          <w:color w:val="00000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705BFA84" w14:textId="77777777" w:rsidR="00462987" w:rsidRPr="00215CBD" w:rsidRDefault="00462987" w:rsidP="00462987">
      <w:pPr>
        <w:widowControl w:val="0"/>
        <w:autoSpaceDE w:val="0"/>
        <w:autoSpaceDN w:val="0"/>
        <w:adjustRightInd w:val="0"/>
        <w:spacing w:before="120" w:after="180" w:line="240" w:lineRule="auto"/>
        <w:ind w:left="687"/>
        <w:rPr>
          <w:rFonts w:ascii="Arial" w:hAnsi="Arial" w:cs="Arial"/>
        </w:rPr>
      </w:pPr>
      <w:r w:rsidRPr="00215CBD">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13A6A027" w14:textId="77777777" w:rsidR="00462987" w:rsidRPr="00215CBD" w:rsidRDefault="00462987" w:rsidP="00462987">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8.</w:t>
      </w:r>
      <w:r w:rsidRPr="00215CBD">
        <w:rPr>
          <w:rFonts w:ascii="Arial" w:hAnsi="Arial" w:cs="Arial"/>
        </w:rPr>
        <w:tab/>
      </w:r>
      <w:r w:rsidRPr="00215CBD">
        <w:rPr>
          <w:rFonts w:ascii="Arial" w:hAnsi="Arial" w:cs="Arial"/>
          <w:color w:val="000000"/>
        </w:rPr>
        <w:t xml:space="preserve">The Contractor Change Proposal shall comprise in respect of </w:t>
      </w:r>
      <w:proofErr w:type="gramStart"/>
      <w:r w:rsidRPr="00215CBD">
        <w:rPr>
          <w:rFonts w:ascii="Arial" w:hAnsi="Arial" w:cs="Arial"/>
          <w:color w:val="000000"/>
        </w:rPr>
        <w:t>each</w:t>
      </w:r>
      <w:proofErr w:type="gramEnd"/>
      <w:r w:rsidRPr="00215CBD">
        <w:rPr>
          <w:rFonts w:ascii="Arial" w:hAnsi="Arial" w:cs="Arial"/>
          <w:color w:val="000000"/>
        </w:rPr>
        <w:t xml:space="preserve"> and all Change(s) proposed:</w:t>
      </w:r>
    </w:p>
    <w:p w14:paraId="7A5AB7EE" w14:textId="77777777" w:rsidR="00462987" w:rsidRPr="00215CBD" w:rsidRDefault="00462987" w:rsidP="00462987">
      <w:pPr>
        <w:widowControl w:val="0"/>
        <w:tabs>
          <w:tab w:val="left" w:pos="1254"/>
        </w:tabs>
        <w:autoSpaceDE w:val="0"/>
        <w:autoSpaceDN w:val="0"/>
        <w:adjustRightInd w:val="0"/>
        <w:spacing w:before="120" w:after="0" w:line="240" w:lineRule="auto"/>
        <w:ind w:left="1254" w:hanging="1134"/>
        <w:rPr>
          <w:rFonts w:ascii="Arial" w:hAnsi="Arial" w:cs="Arial"/>
        </w:rPr>
      </w:pPr>
      <w:r w:rsidRPr="00215CBD">
        <w:rPr>
          <w:rFonts w:ascii="Arial" w:hAnsi="Arial" w:cs="Arial"/>
          <w:color w:val="000000"/>
        </w:rPr>
        <w:t>a.</w:t>
      </w:r>
      <w:r w:rsidRPr="00215CBD">
        <w:rPr>
          <w:rFonts w:ascii="Arial" w:hAnsi="Arial" w:cs="Arial"/>
        </w:rPr>
        <w:tab/>
      </w:r>
      <w:r w:rsidRPr="00215CBD">
        <w:rPr>
          <w:rFonts w:ascii="Arial" w:hAnsi="Arial" w:cs="Arial"/>
          <w:color w:val="000000"/>
        </w:rPr>
        <w:t xml:space="preserve">the effect of the Change(s) on the Contractor’s obligations under the </w:t>
      </w:r>
      <w:proofErr w:type="gramStart"/>
      <w:r w:rsidRPr="00215CBD">
        <w:rPr>
          <w:rFonts w:ascii="Arial" w:hAnsi="Arial" w:cs="Arial"/>
          <w:color w:val="000000"/>
        </w:rPr>
        <w:t>Contract;</w:t>
      </w:r>
      <w:proofErr w:type="gramEnd"/>
    </w:p>
    <w:p w14:paraId="054F1568" w14:textId="77777777" w:rsidR="00462987" w:rsidRPr="00215CBD" w:rsidRDefault="00462987" w:rsidP="00462987">
      <w:pPr>
        <w:widowControl w:val="0"/>
        <w:tabs>
          <w:tab w:val="left" w:pos="1254"/>
        </w:tabs>
        <w:autoSpaceDE w:val="0"/>
        <w:autoSpaceDN w:val="0"/>
        <w:adjustRightInd w:val="0"/>
        <w:spacing w:before="120" w:after="0" w:line="240" w:lineRule="auto"/>
        <w:ind w:left="1254" w:hanging="1134"/>
        <w:rPr>
          <w:rFonts w:ascii="Arial" w:hAnsi="Arial" w:cs="Arial"/>
        </w:rPr>
      </w:pPr>
      <w:r w:rsidRPr="00215CBD">
        <w:rPr>
          <w:rFonts w:ascii="Arial" w:hAnsi="Arial" w:cs="Arial"/>
          <w:color w:val="000000"/>
        </w:rPr>
        <w:t>b.</w:t>
      </w:r>
      <w:r w:rsidRPr="00215CBD">
        <w:rPr>
          <w:rFonts w:ascii="Arial" w:hAnsi="Arial" w:cs="Arial"/>
        </w:rPr>
        <w:tab/>
      </w:r>
      <w:r w:rsidRPr="00215CBD">
        <w:rPr>
          <w:rFonts w:ascii="Arial" w:hAnsi="Arial" w:cs="Arial"/>
          <w:color w:val="000000"/>
        </w:rPr>
        <w:t>a detailed breakdown of any costs which result from the Change(s</w:t>
      </w:r>
      <w:proofErr w:type="gramStart"/>
      <w:r w:rsidRPr="00215CBD">
        <w:rPr>
          <w:rFonts w:ascii="Arial" w:hAnsi="Arial" w:cs="Arial"/>
          <w:color w:val="000000"/>
        </w:rPr>
        <w:t>);</w:t>
      </w:r>
      <w:proofErr w:type="gramEnd"/>
    </w:p>
    <w:p w14:paraId="45F4F8A5" w14:textId="77777777" w:rsidR="00462987" w:rsidRPr="00215CBD" w:rsidRDefault="00462987" w:rsidP="00462987">
      <w:pPr>
        <w:widowControl w:val="0"/>
        <w:tabs>
          <w:tab w:val="left" w:pos="1254"/>
        </w:tabs>
        <w:autoSpaceDE w:val="0"/>
        <w:autoSpaceDN w:val="0"/>
        <w:adjustRightInd w:val="0"/>
        <w:spacing w:before="120" w:after="0" w:line="240" w:lineRule="auto"/>
        <w:ind w:left="1254" w:hanging="1134"/>
        <w:rPr>
          <w:rFonts w:ascii="Arial" w:hAnsi="Arial" w:cs="Arial"/>
        </w:rPr>
      </w:pPr>
      <w:r w:rsidRPr="00215CBD">
        <w:rPr>
          <w:rFonts w:ascii="Arial" w:hAnsi="Arial" w:cs="Arial"/>
          <w:color w:val="000000"/>
        </w:rPr>
        <w:t>c.</w:t>
      </w:r>
      <w:r w:rsidRPr="00215CBD">
        <w:rPr>
          <w:rFonts w:ascii="Arial" w:hAnsi="Arial" w:cs="Arial"/>
        </w:rPr>
        <w:tab/>
      </w:r>
      <w:r w:rsidRPr="00215CBD">
        <w:rPr>
          <w:rFonts w:ascii="Arial" w:hAnsi="Arial" w:cs="Arial"/>
          <w:color w:val="000000"/>
        </w:rPr>
        <w:t>the programme for implementing the Change(s</w:t>
      </w:r>
      <w:proofErr w:type="gramStart"/>
      <w:r w:rsidRPr="00215CBD">
        <w:rPr>
          <w:rFonts w:ascii="Arial" w:hAnsi="Arial" w:cs="Arial"/>
          <w:color w:val="000000"/>
        </w:rPr>
        <w:t>);</w:t>
      </w:r>
      <w:proofErr w:type="gramEnd"/>
    </w:p>
    <w:p w14:paraId="61F39ED1" w14:textId="77777777" w:rsidR="00462987" w:rsidRPr="00215CBD" w:rsidRDefault="00462987" w:rsidP="00462987">
      <w:pPr>
        <w:widowControl w:val="0"/>
        <w:tabs>
          <w:tab w:val="left" w:pos="1254"/>
        </w:tabs>
        <w:autoSpaceDE w:val="0"/>
        <w:autoSpaceDN w:val="0"/>
        <w:adjustRightInd w:val="0"/>
        <w:spacing w:before="120" w:after="0" w:line="240" w:lineRule="auto"/>
        <w:ind w:left="1254" w:hanging="1134"/>
        <w:rPr>
          <w:rFonts w:ascii="Arial" w:hAnsi="Arial" w:cs="Arial"/>
        </w:rPr>
      </w:pPr>
      <w:r w:rsidRPr="00215CBD">
        <w:rPr>
          <w:rFonts w:ascii="Arial" w:hAnsi="Arial" w:cs="Arial"/>
          <w:color w:val="000000"/>
        </w:rPr>
        <w:t>d.</w:t>
      </w:r>
      <w:r w:rsidRPr="00215CBD">
        <w:rPr>
          <w:rFonts w:ascii="Arial" w:hAnsi="Arial" w:cs="Arial"/>
        </w:rPr>
        <w:tab/>
      </w:r>
      <w:r w:rsidRPr="00215CBD">
        <w:rPr>
          <w:rFonts w:ascii="Arial" w:hAnsi="Arial" w:cs="Arial"/>
          <w:color w:val="000000"/>
        </w:rPr>
        <w:t xml:space="preserve">any amendment required to this Contract as a result of the Change(s), </w:t>
      </w:r>
      <w:r w:rsidRPr="00215CBD">
        <w:rPr>
          <w:rFonts w:ascii="Arial" w:hAnsi="Arial" w:cs="Arial"/>
          <w:color w:val="000000"/>
        </w:rPr>
        <w:lastRenderedPageBreak/>
        <w:t xml:space="preserve">including, where appropriate, to the Contract Price; and </w:t>
      </w:r>
    </w:p>
    <w:p w14:paraId="5A209FB3" w14:textId="77777777" w:rsidR="00462987" w:rsidRPr="00215CBD" w:rsidRDefault="00462987" w:rsidP="00462987">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e.</w:t>
      </w:r>
      <w:r w:rsidRPr="00215CBD">
        <w:rPr>
          <w:rFonts w:ascii="Arial" w:hAnsi="Arial" w:cs="Arial"/>
        </w:rPr>
        <w:tab/>
      </w:r>
      <w:r w:rsidRPr="00215CBD">
        <w:rPr>
          <w:rFonts w:ascii="Arial" w:hAnsi="Arial" w:cs="Arial"/>
          <w:color w:val="000000"/>
        </w:rPr>
        <w:t>such other information as the Authority may reasonably require.</w:t>
      </w:r>
    </w:p>
    <w:p w14:paraId="309B85D2" w14:textId="77777777" w:rsidR="00462987" w:rsidRPr="00215CBD" w:rsidRDefault="00462987" w:rsidP="00462987">
      <w:pPr>
        <w:widowControl w:val="0"/>
        <w:tabs>
          <w:tab w:val="left" w:pos="400"/>
        </w:tabs>
        <w:autoSpaceDE w:val="0"/>
        <w:autoSpaceDN w:val="0"/>
        <w:adjustRightInd w:val="0"/>
        <w:spacing w:before="120" w:after="0" w:line="240" w:lineRule="auto"/>
        <w:ind w:left="400" w:hanging="280"/>
        <w:rPr>
          <w:rFonts w:ascii="Arial" w:hAnsi="Arial" w:cs="Arial"/>
        </w:rPr>
      </w:pPr>
      <w:r w:rsidRPr="00215CBD">
        <w:rPr>
          <w:rFonts w:ascii="Arial" w:hAnsi="Arial" w:cs="Arial"/>
          <w:color w:val="000000"/>
        </w:rPr>
        <w:t>9.</w:t>
      </w:r>
      <w:r w:rsidRPr="00215CBD">
        <w:rPr>
          <w:rFonts w:ascii="Arial" w:hAnsi="Arial" w:cs="Arial"/>
        </w:rPr>
        <w:tab/>
      </w:r>
      <w:r w:rsidRPr="00215CBD">
        <w:rPr>
          <w:rFonts w:ascii="Arial" w:hAnsi="Arial" w:cs="Arial"/>
          <w:color w:val="000000"/>
        </w:rPr>
        <w:t>The price for any Change(s) shall be based on the prices (including rates) already agreed for the Contract and shall include, without double recovery, only such charges that are fairly and properly attributable to the Change(s).</w:t>
      </w:r>
    </w:p>
    <w:p w14:paraId="5969A36D" w14:textId="77777777" w:rsidR="00462987" w:rsidRPr="00215CBD" w:rsidRDefault="00462987" w:rsidP="00462987">
      <w:pPr>
        <w:widowControl w:val="0"/>
        <w:autoSpaceDE w:val="0"/>
        <w:autoSpaceDN w:val="0"/>
        <w:adjustRightInd w:val="0"/>
        <w:spacing w:after="60" w:line="240" w:lineRule="auto"/>
        <w:ind w:left="688"/>
        <w:rPr>
          <w:rFonts w:ascii="Arial" w:hAnsi="Arial" w:cs="Arial"/>
          <w:color w:val="000000"/>
        </w:rPr>
      </w:pPr>
    </w:p>
    <w:p w14:paraId="44AF7A2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Contractor Change Proposal – Process and Implementation</w:t>
      </w:r>
    </w:p>
    <w:p w14:paraId="1AEDA659" w14:textId="77777777" w:rsidR="00462987" w:rsidRPr="00215CBD" w:rsidRDefault="00462987" w:rsidP="00462987">
      <w:pPr>
        <w:widowControl w:val="0"/>
        <w:autoSpaceDE w:val="0"/>
        <w:autoSpaceDN w:val="0"/>
        <w:adjustRightInd w:val="0"/>
        <w:spacing w:after="60" w:line="240" w:lineRule="auto"/>
        <w:ind w:left="404"/>
        <w:rPr>
          <w:rFonts w:ascii="Arial" w:hAnsi="Arial" w:cs="Arial"/>
          <w:color w:val="000000"/>
        </w:rPr>
      </w:pPr>
    </w:p>
    <w:p w14:paraId="2A13740F" w14:textId="77777777" w:rsidR="00462987" w:rsidRPr="00215CBD" w:rsidRDefault="00462987" w:rsidP="00462987">
      <w:pPr>
        <w:widowControl w:val="0"/>
        <w:tabs>
          <w:tab w:val="left" w:pos="540"/>
        </w:tabs>
        <w:autoSpaceDE w:val="0"/>
        <w:autoSpaceDN w:val="0"/>
        <w:adjustRightInd w:val="0"/>
        <w:spacing w:before="120" w:after="0" w:line="240" w:lineRule="auto"/>
        <w:ind w:left="540" w:hanging="420"/>
        <w:rPr>
          <w:rFonts w:ascii="Arial" w:hAnsi="Arial" w:cs="Arial"/>
        </w:rPr>
      </w:pPr>
      <w:r w:rsidRPr="00215CBD">
        <w:rPr>
          <w:rFonts w:ascii="Arial" w:hAnsi="Arial" w:cs="Arial"/>
          <w:color w:val="000000"/>
        </w:rPr>
        <w:t>10.</w:t>
      </w:r>
      <w:r w:rsidRPr="00215CBD">
        <w:rPr>
          <w:rFonts w:ascii="Arial" w:hAnsi="Arial" w:cs="Arial"/>
        </w:rPr>
        <w:tab/>
      </w:r>
      <w:r w:rsidRPr="00215CBD">
        <w:rPr>
          <w:rFonts w:ascii="Arial" w:hAnsi="Arial" w:cs="Arial"/>
          <w:color w:val="000000"/>
        </w:rPr>
        <w:t xml:space="preserve">As soon as practicable after the Authority receives a Contractor Change Proposal, the Authority shall: </w:t>
      </w:r>
    </w:p>
    <w:p w14:paraId="4758211D" w14:textId="77777777" w:rsidR="00462987" w:rsidRPr="00215CBD" w:rsidRDefault="00462987" w:rsidP="00462987">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a.</w:t>
      </w:r>
      <w:r w:rsidRPr="00215CBD">
        <w:rPr>
          <w:rFonts w:ascii="Arial" w:hAnsi="Arial" w:cs="Arial"/>
        </w:rPr>
        <w:tab/>
      </w:r>
      <w:proofErr w:type="gramStart"/>
      <w:r w:rsidRPr="00215CBD">
        <w:rPr>
          <w:rFonts w:ascii="Arial" w:hAnsi="Arial" w:cs="Arial"/>
          <w:color w:val="000000"/>
        </w:rPr>
        <w:t>evaluate</w:t>
      </w:r>
      <w:proofErr w:type="gramEnd"/>
      <w:r w:rsidRPr="00215CBD">
        <w:rPr>
          <w:rFonts w:ascii="Arial" w:hAnsi="Arial" w:cs="Arial"/>
          <w:color w:val="000000"/>
        </w:rPr>
        <w:t xml:space="preserve"> the Contractor Change Proposal; and</w:t>
      </w:r>
    </w:p>
    <w:p w14:paraId="1AFB422F" w14:textId="77777777" w:rsidR="00462987" w:rsidRPr="00215CBD" w:rsidRDefault="00462987" w:rsidP="00462987">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b.</w:t>
      </w:r>
      <w:r w:rsidRPr="00215CBD">
        <w:rPr>
          <w:rFonts w:ascii="Arial" w:hAnsi="Arial" w:cs="Arial"/>
        </w:rPr>
        <w:tab/>
      </w:r>
      <w:r w:rsidRPr="00215CBD">
        <w:rPr>
          <w:rFonts w:ascii="Arial" w:hAnsi="Arial"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3426C716" w14:textId="77777777" w:rsidR="00462987" w:rsidRPr="00215CBD" w:rsidRDefault="00462987" w:rsidP="00462987">
      <w:pPr>
        <w:widowControl w:val="0"/>
        <w:tabs>
          <w:tab w:val="left" w:pos="540"/>
        </w:tabs>
        <w:autoSpaceDE w:val="0"/>
        <w:autoSpaceDN w:val="0"/>
        <w:adjustRightInd w:val="0"/>
        <w:spacing w:before="120" w:after="0" w:line="240" w:lineRule="auto"/>
        <w:ind w:left="540" w:hanging="420"/>
        <w:rPr>
          <w:rFonts w:ascii="Arial" w:hAnsi="Arial" w:cs="Arial"/>
        </w:rPr>
      </w:pPr>
      <w:r w:rsidRPr="00215CBD">
        <w:rPr>
          <w:rFonts w:ascii="Arial" w:hAnsi="Arial" w:cs="Arial"/>
          <w:color w:val="000000"/>
        </w:rPr>
        <w:t>11.</w:t>
      </w:r>
      <w:r w:rsidRPr="00215CBD">
        <w:rPr>
          <w:rFonts w:ascii="Arial" w:hAnsi="Arial" w:cs="Arial"/>
        </w:rPr>
        <w:tab/>
      </w:r>
      <w:r w:rsidRPr="00215CBD">
        <w:rPr>
          <w:rFonts w:ascii="Arial" w:hAnsi="Arial" w:cs="Arial"/>
          <w:color w:val="000000"/>
        </w:rPr>
        <w:t>As soon as practicable after the Authority has evaluated the Contractor Change Proposal (amended as necessary) the Authority shall:</w:t>
      </w:r>
    </w:p>
    <w:p w14:paraId="4EB071CE" w14:textId="77777777" w:rsidR="00462987" w:rsidRPr="00215CBD" w:rsidRDefault="00462987" w:rsidP="00462987">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a.</w:t>
      </w:r>
      <w:r w:rsidRPr="00215CBD">
        <w:rPr>
          <w:rFonts w:ascii="Arial" w:hAnsi="Arial" w:cs="Arial"/>
        </w:rPr>
        <w:tab/>
      </w:r>
      <w:r w:rsidRPr="00215CBD">
        <w:rPr>
          <w:rFonts w:ascii="Arial" w:hAnsi="Arial" w:cs="Arial"/>
          <w:color w:val="00000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215CBD">
        <w:rPr>
          <w:rFonts w:ascii="Arial" w:hAnsi="Arial" w:cs="Arial"/>
          <w:color w:val="000000"/>
          <w:u w:val="single"/>
        </w:rPr>
        <w:t>or</w:t>
      </w:r>
    </w:p>
    <w:p w14:paraId="620ACB5E" w14:textId="77777777" w:rsidR="00462987" w:rsidRPr="00215CBD" w:rsidRDefault="00462987" w:rsidP="00462987">
      <w:pPr>
        <w:widowControl w:val="0"/>
        <w:tabs>
          <w:tab w:val="left" w:pos="120"/>
        </w:tabs>
        <w:autoSpaceDE w:val="0"/>
        <w:autoSpaceDN w:val="0"/>
        <w:adjustRightInd w:val="0"/>
        <w:spacing w:before="120" w:after="0" w:line="240" w:lineRule="auto"/>
        <w:ind w:left="120"/>
        <w:rPr>
          <w:rFonts w:ascii="Arial" w:hAnsi="Arial" w:cs="Arial"/>
        </w:rPr>
      </w:pPr>
      <w:r w:rsidRPr="00215CBD">
        <w:rPr>
          <w:rFonts w:ascii="Arial" w:hAnsi="Arial" w:cs="Arial"/>
          <w:color w:val="000000"/>
        </w:rPr>
        <w:t>b.</w:t>
      </w:r>
      <w:r w:rsidRPr="00215CBD">
        <w:rPr>
          <w:rFonts w:ascii="Arial" w:hAnsi="Arial" w:cs="Arial"/>
        </w:rPr>
        <w:tab/>
      </w:r>
      <w:proofErr w:type="gramStart"/>
      <w:r w:rsidRPr="00215CBD">
        <w:rPr>
          <w:rFonts w:ascii="Arial" w:hAnsi="Arial" w:cs="Arial"/>
          <w:color w:val="000000"/>
        </w:rPr>
        <w:t>serve  Notice</w:t>
      </w:r>
      <w:proofErr w:type="gramEnd"/>
      <w:r w:rsidRPr="00215CBD">
        <w:rPr>
          <w:rFonts w:ascii="Arial" w:hAnsi="Arial" w:cs="Arial"/>
          <w:color w:val="00000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5328C5B1" w14:textId="77777777" w:rsidR="00462987" w:rsidRPr="00215CBD" w:rsidRDefault="00462987" w:rsidP="00462987">
      <w:pPr>
        <w:widowControl w:val="0"/>
        <w:tabs>
          <w:tab w:val="left" w:pos="540"/>
        </w:tabs>
        <w:autoSpaceDE w:val="0"/>
        <w:autoSpaceDN w:val="0"/>
        <w:adjustRightInd w:val="0"/>
        <w:spacing w:before="120" w:after="0" w:line="240" w:lineRule="auto"/>
        <w:ind w:left="540" w:hanging="420"/>
        <w:rPr>
          <w:rFonts w:ascii="Arial" w:hAnsi="Arial" w:cs="Arial"/>
        </w:rPr>
      </w:pPr>
      <w:r w:rsidRPr="00215CBD">
        <w:rPr>
          <w:rFonts w:ascii="Arial" w:hAnsi="Arial" w:cs="Arial"/>
          <w:color w:val="000000"/>
        </w:rPr>
        <w:t>12.</w:t>
      </w:r>
      <w:r w:rsidRPr="00215CBD">
        <w:rPr>
          <w:rFonts w:ascii="Arial" w:hAnsi="Arial" w:cs="Arial"/>
        </w:rPr>
        <w:tab/>
      </w:r>
      <w:r w:rsidRPr="00215CBD">
        <w:rPr>
          <w:rFonts w:ascii="Arial" w:hAnsi="Arial" w:cs="Arial"/>
          <w:color w:val="000000"/>
        </w:rPr>
        <w:t>If the Authority rejects the Contractor Change Proposal, it shall not be obliged to give its reasons for such rejection.</w:t>
      </w:r>
    </w:p>
    <w:p w14:paraId="5E34EA65" w14:textId="77777777" w:rsidR="00462987" w:rsidRPr="00215CBD" w:rsidRDefault="00462987" w:rsidP="00462987">
      <w:pPr>
        <w:widowControl w:val="0"/>
        <w:tabs>
          <w:tab w:val="left" w:pos="540"/>
        </w:tabs>
        <w:autoSpaceDE w:val="0"/>
        <w:autoSpaceDN w:val="0"/>
        <w:adjustRightInd w:val="0"/>
        <w:spacing w:before="120" w:after="0" w:line="240" w:lineRule="auto"/>
        <w:ind w:left="540" w:hanging="420"/>
        <w:rPr>
          <w:rFonts w:ascii="Arial" w:hAnsi="Arial" w:cs="Arial"/>
        </w:rPr>
      </w:pPr>
      <w:r w:rsidRPr="00215CBD">
        <w:rPr>
          <w:rFonts w:ascii="Arial" w:hAnsi="Arial" w:cs="Arial"/>
          <w:color w:val="000000"/>
        </w:rPr>
        <w:t>13.</w:t>
      </w:r>
      <w:r w:rsidRPr="00215CBD">
        <w:rPr>
          <w:rFonts w:ascii="Arial" w:hAnsi="Arial" w:cs="Arial"/>
        </w:rPr>
        <w:tab/>
      </w:r>
      <w:r w:rsidRPr="00215CBD">
        <w:rPr>
          <w:rFonts w:ascii="Arial" w:hAnsi="Arial" w:cs="Arial"/>
          <w:color w:val="00000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215CBD">
        <w:rPr>
          <w:rFonts w:ascii="Arial" w:hAnsi="Arial" w:cs="Arial"/>
          <w:color w:val="000000"/>
        </w:rPr>
        <w:t>a and</w:t>
      </w:r>
      <w:proofErr w:type="gramEnd"/>
      <w:r w:rsidRPr="00215CBD">
        <w:rPr>
          <w:rFonts w:ascii="Arial" w:hAnsi="Arial" w:cs="Arial"/>
          <w:color w:val="000000"/>
        </w:rPr>
        <w:t xml:space="preserve"> then subject only to the terms of the Contractor Change proposal so accepted.</w:t>
      </w:r>
    </w:p>
    <w:p w14:paraId="2F110F64" w14:textId="77777777" w:rsidR="00462987" w:rsidRPr="00215CBD" w:rsidRDefault="00462987" w:rsidP="00462987">
      <w:pPr>
        <w:widowControl w:val="0"/>
        <w:autoSpaceDE w:val="0"/>
        <w:autoSpaceDN w:val="0"/>
        <w:adjustRightInd w:val="0"/>
        <w:spacing w:after="60" w:line="240" w:lineRule="auto"/>
        <w:ind w:left="840"/>
        <w:rPr>
          <w:rFonts w:ascii="Arial" w:hAnsi="Arial" w:cs="Arial"/>
          <w:color w:val="000000"/>
        </w:rPr>
      </w:pPr>
    </w:p>
    <w:p w14:paraId="3C883BF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Contractor Changes</w:t>
      </w:r>
    </w:p>
    <w:p w14:paraId="5171DF0E" w14:textId="77777777" w:rsidR="00462987" w:rsidRPr="00215CBD" w:rsidRDefault="00462987" w:rsidP="00462987">
      <w:pPr>
        <w:widowControl w:val="0"/>
        <w:tabs>
          <w:tab w:val="left" w:pos="540"/>
        </w:tabs>
        <w:autoSpaceDE w:val="0"/>
        <w:autoSpaceDN w:val="0"/>
        <w:adjustRightInd w:val="0"/>
        <w:spacing w:before="120" w:after="0" w:line="240" w:lineRule="auto"/>
        <w:ind w:left="540" w:hanging="420"/>
        <w:rPr>
          <w:rFonts w:ascii="Arial" w:hAnsi="Arial" w:cs="Arial"/>
        </w:rPr>
      </w:pPr>
      <w:r w:rsidRPr="00215CBD">
        <w:rPr>
          <w:rFonts w:ascii="Arial" w:hAnsi="Arial" w:cs="Arial"/>
          <w:color w:val="000000"/>
        </w:rPr>
        <w:t>14.</w:t>
      </w:r>
      <w:r w:rsidRPr="00215CBD">
        <w:rPr>
          <w:rFonts w:ascii="Arial" w:hAnsi="Arial" w:cs="Arial"/>
        </w:rPr>
        <w:tab/>
      </w:r>
      <w:bookmarkStart w:id="131" w:name="#SC5"/>
      <w:bookmarkStart w:id="132" w:name="#_Toc422462859"/>
      <w:bookmarkStart w:id="133" w:name="#_Toc402273356"/>
      <w:bookmarkStart w:id="134" w:name="#_Toc375205560"/>
      <w:bookmarkStart w:id="135" w:name="#_Toc367107581"/>
      <w:bookmarkEnd w:id="131"/>
      <w:bookmarkEnd w:id="132"/>
      <w:bookmarkEnd w:id="133"/>
      <w:bookmarkEnd w:id="134"/>
      <w:bookmarkEnd w:id="135"/>
      <w:r w:rsidRPr="00215CBD">
        <w:rPr>
          <w:rFonts w:ascii="Arial" w:hAnsi="Arial" w:cs="Arial"/>
          <w:color w:val="00000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1886F1E2" w14:textId="77777777" w:rsidR="00462987" w:rsidRPr="00215CBD" w:rsidRDefault="00462987" w:rsidP="00462987">
      <w:pPr>
        <w:widowControl w:val="0"/>
        <w:autoSpaceDE w:val="0"/>
        <w:autoSpaceDN w:val="0"/>
        <w:adjustRightInd w:val="0"/>
        <w:spacing w:after="60" w:line="240" w:lineRule="auto"/>
        <w:ind w:left="840"/>
        <w:rPr>
          <w:rFonts w:ascii="Arial" w:hAnsi="Arial" w:cs="Arial"/>
          <w:color w:val="000000"/>
        </w:rPr>
      </w:pPr>
    </w:p>
    <w:p w14:paraId="0BFA1DC2"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155446DD" w14:textId="77777777" w:rsidR="00462987" w:rsidRPr="00215CBD" w:rsidRDefault="00462987" w:rsidP="00462987">
      <w:pPr>
        <w:widowControl w:val="0"/>
        <w:autoSpaceDE w:val="0"/>
        <w:autoSpaceDN w:val="0"/>
        <w:adjustRightInd w:val="0"/>
        <w:spacing w:after="0" w:line="240" w:lineRule="auto"/>
        <w:ind w:left="120"/>
        <w:rPr>
          <w:rFonts w:ascii="Arial" w:hAnsi="Arial" w:cs="Arial"/>
          <w:color w:val="000000"/>
        </w:rPr>
      </w:pPr>
      <w:r w:rsidRPr="00215CBD">
        <w:rPr>
          <w:rFonts w:ascii="Arial" w:hAnsi="Arial" w:cs="Arial"/>
        </w:rPr>
        <w:br w:type="page"/>
      </w:r>
    </w:p>
    <w:p w14:paraId="5D2F4647" w14:textId="77777777" w:rsidR="00462987" w:rsidRPr="00215CBD" w:rsidRDefault="00462987" w:rsidP="00462987">
      <w:pPr>
        <w:widowControl w:val="0"/>
        <w:autoSpaceDE w:val="0"/>
        <w:autoSpaceDN w:val="0"/>
        <w:adjustRightInd w:val="0"/>
        <w:spacing w:after="60" w:line="240" w:lineRule="auto"/>
        <w:ind w:left="120"/>
        <w:rPr>
          <w:rFonts w:ascii="Arial" w:hAnsi="Arial" w:cs="Arial"/>
          <w:color w:val="000000"/>
        </w:rPr>
      </w:pPr>
    </w:p>
    <w:p w14:paraId="79A80242"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3D6B9078" w14:textId="77777777" w:rsidR="00462987" w:rsidRPr="00215CBD" w:rsidRDefault="00462987" w:rsidP="00AA2930">
      <w:pPr>
        <w:pStyle w:val="Heading1"/>
        <w:ind w:left="142"/>
      </w:pPr>
      <w:bookmarkStart w:id="136" w:name="_Toc501022446_11_8"/>
      <w:bookmarkStart w:id="137" w:name="_Toc108099180"/>
      <w:r w:rsidRPr="00215CBD">
        <w:t>Schedule 5 - Contractor's Commercial Sensitive Information Form (</w:t>
      </w:r>
      <w:proofErr w:type="spellStart"/>
      <w:r w:rsidRPr="00215CBD">
        <w:t>i.a.w</w:t>
      </w:r>
      <w:proofErr w:type="spellEnd"/>
      <w:r w:rsidRPr="00215CBD">
        <w:t>. condition 12)</w:t>
      </w:r>
      <w:bookmarkEnd w:id="136"/>
      <w:bookmarkEnd w:id="137"/>
    </w:p>
    <w:p w14:paraId="6292140C" w14:textId="77777777" w:rsidR="00462987" w:rsidRPr="00215CBD" w:rsidRDefault="00462987" w:rsidP="00462987">
      <w:pPr>
        <w:keepNext/>
        <w:widowControl w:val="0"/>
        <w:autoSpaceDE w:val="0"/>
        <w:autoSpaceDN w:val="0"/>
        <w:adjustRightInd w:val="0"/>
        <w:spacing w:before="200" w:after="200" w:line="240" w:lineRule="auto"/>
        <w:ind w:left="120"/>
        <w:rPr>
          <w:rFonts w:ascii="Arial" w:hAnsi="Arial" w:cs="Arial"/>
        </w:rPr>
      </w:pPr>
      <w:r w:rsidRPr="00215CBD">
        <w:rPr>
          <w:rFonts w:ascii="Arial" w:hAnsi="Arial" w:cs="Arial"/>
          <w:b/>
          <w:bCs/>
          <w:color w:val="000000"/>
        </w:rPr>
        <w:t xml:space="preserve">Contract No: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p w14:paraId="1918030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4A0" w:firstRow="1" w:lastRow="0" w:firstColumn="1" w:lastColumn="0" w:noHBand="0" w:noVBand="1"/>
      </w:tblPr>
      <w:tblGrid>
        <w:gridCol w:w="10000"/>
      </w:tblGrid>
      <w:tr w:rsidR="00462987" w:rsidRPr="00215CBD" w14:paraId="019AFFBB" w14:textId="77777777" w:rsidTr="00462987">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4937ED64" w14:textId="77777777" w:rsidR="00462987" w:rsidRPr="00215CBD" w:rsidRDefault="00462987">
            <w:pPr>
              <w:widowControl w:val="0"/>
              <w:autoSpaceDE w:val="0"/>
              <w:autoSpaceDN w:val="0"/>
              <w:adjustRightInd w:val="0"/>
              <w:spacing w:before="120" w:after="180" w:line="240" w:lineRule="auto"/>
              <w:ind w:left="152" w:right="10"/>
              <w:rPr>
                <w:rFonts w:ascii="Arial" w:hAnsi="Arial" w:cs="Arial"/>
              </w:rPr>
            </w:pPr>
            <w:proofErr w:type="gramStart"/>
            <w:r w:rsidRPr="00215CBD">
              <w:rPr>
                <w:rFonts w:ascii="Arial" w:hAnsi="Arial" w:cs="Arial"/>
                <w:color w:val="000000"/>
              </w:rPr>
              <w:t>Contract  No</w:t>
            </w:r>
            <w:proofErr w:type="gramEnd"/>
            <w:r w:rsidRPr="00215CBD">
              <w:rPr>
                <w:rFonts w:ascii="Arial" w:hAnsi="Arial" w:cs="Arial"/>
                <w:color w:val="000000"/>
              </w:rPr>
              <w:t xml:space="preserve">: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xml:space="preserve"> </w:t>
            </w:r>
          </w:p>
        </w:tc>
      </w:tr>
      <w:tr w:rsidR="00462987" w:rsidRPr="00215CBD" w14:paraId="665FC7C0" w14:textId="77777777" w:rsidTr="00462987">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5A1D3685" w14:textId="4300C520" w:rsidR="00F90B09" w:rsidRPr="00215CBD" w:rsidRDefault="00462987" w:rsidP="00F90B09">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Description of Contractor’s Sensitive Information:</w:t>
            </w:r>
          </w:p>
          <w:p w14:paraId="2DC16E06" w14:textId="77777777" w:rsidR="00F90B09" w:rsidRPr="00215CBD" w:rsidRDefault="00F90B09" w:rsidP="00F90B09">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w:t>
            </w:r>
            <w:r w:rsidRPr="00215CBD">
              <w:rPr>
                <w:rFonts w:ascii="Arial" w:hAnsi="Arial" w:cs="Arial"/>
                <w:color w:val="000000"/>
              </w:rPr>
              <w:tab/>
              <w:t>Description of technical approach</w:t>
            </w:r>
          </w:p>
          <w:p w14:paraId="75EB7E78" w14:textId="70A6B09F" w:rsidR="00462987" w:rsidRPr="00215CBD" w:rsidRDefault="00F90B09" w:rsidP="00F90B09">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color w:val="000000"/>
              </w:rPr>
              <w:t>-</w:t>
            </w:r>
            <w:r w:rsidRPr="00215CBD">
              <w:rPr>
                <w:rFonts w:ascii="Arial" w:hAnsi="Arial" w:cs="Arial"/>
                <w:color w:val="000000"/>
              </w:rPr>
              <w:tab/>
              <w:t>Price</w:t>
            </w:r>
          </w:p>
        </w:tc>
      </w:tr>
      <w:tr w:rsidR="00462987" w:rsidRPr="00215CBD" w14:paraId="5C33EB8A" w14:textId="77777777" w:rsidTr="00462987">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037F069E" w14:textId="77777777" w:rsidR="00462987" w:rsidRPr="00215CBD" w:rsidRDefault="00462987">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Cross Reference(s) to location of Sensitive Information:</w:t>
            </w:r>
          </w:p>
          <w:p w14:paraId="70ED08F6" w14:textId="77777777" w:rsidR="00FA64F7" w:rsidRPr="00215CBD" w:rsidRDefault="00FA64F7" w:rsidP="00FA64F7">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rPr>
              <w:t>-</w:t>
            </w:r>
            <w:r w:rsidRPr="00215CBD">
              <w:rPr>
                <w:rFonts w:ascii="Arial" w:hAnsi="Arial" w:cs="Arial"/>
              </w:rPr>
              <w:tab/>
              <w:t>1.2.1</w:t>
            </w:r>
          </w:p>
          <w:p w14:paraId="507DB2C4" w14:textId="77777777" w:rsidR="00FA64F7" w:rsidRPr="00215CBD" w:rsidRDefault="00FA64F7" w:rsidP="00FA64F7">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rPr>
              <w:t>-</w:t>
            </w:r>
            <w:r w:rsidRPr="00215CBD">
              <w:rPr>
                <w:rFonts w:ascii="Arial" w:hAnsi="Arial" w:cs="Arial"/>
              </w:rPr>
              <w:tab/>
              <w:t>1.2.2</w:t>
            </w:r>
          </w:p>
          <w:p w14:paraId="013FDB41" w14:textId="77777777" w:rsidR="00FA64F7" w:rsidRPr="00215CBD" w:rsidRDefault="00FA64F7" w:rsidP="00FA64F7">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rPr>
              <w:t>-</w:t>
            </w:r>
            <w:r w:rsidRPr="00215CBD">
              <w:rPr>
                <w:rFonts w:ascii="Arial" w:hAnsi="Arial" w:cs="Arial"/>
              </w:rPr>
              <w:tab/>
              <w:t>1.2.3</w:t>
            </w:r>
          </w:p>
          <w:p w14:paraId="09CAFC1F" w14:textId="77777777" w:rsidR="00FA64F7" w:rsidRPr="00215CBD" w:rsidRDefault="00FA64F7" w:rsidP="00FA64F7">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rPr>
              <w:t>-</w:t>
            </w:r>
            <w:r w:rsidRPr="00215CBD">
              <w:rPr>
                <w:rFonts w:ascii="Arial" w:hAnsi="Arial" w:cs="Arial"/>
              </w:rPr>
              <w:tab/>
              <w:t>1.2.4</w:t>
            </w:r>
          </w:p>
          <w:p w14:paraId="4B36EAE2" w14:textId="77777777" w:rsidR="00FA64F7" w:rsidRPr="00215CBD" w:rsidRDefault="00FA64F7" w:rsidP="00FA64F7">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rPr>
              <w:t>-</w:t>
            </w:r>
            <w:r w:rsidRPr="00215CBD">
              <w:rPr>
                <w:rFonts w:ascii="Arial" w:hAnsi="Arial" w:cs="Arial"/>
              </w:rPr>
              <w:tab/>
              <w:t>1.2.5</w:t>
            </w:r>
          </w:p>
          <w:p w14:paraId="14DDB93B" w14:textId="77777777" w:rsidR="00FA64F7" w:rsidRPr="00215CBD" w:rsidRDefault="00FA64F7" w:rsidP="00FA64F7">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rPr>
              <w:t>-</w:t>
            </w:r>
            <w:r w:rsidRPr="00215CBD">
              <w:rPr>
                <w:rFonts w:ascii="Arial" w:hAnsi="Arial" w:cs="Arial"/>
              </w:rPr>
              <w:tab/>
              <w:t>2.2.1</w:t>
            </w:r>
          </w:p>
          <w:p w14:paraId="1917D56B" w14:textId="77777777" w:rsidR="00FA64F7" w:rsidRPr="00215CBD" w:rsidRDefault="00FA64F7" w:rsidP="00FA64F7">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rPr>
              <w:t>-</w:t>
            </w:r>
            <w:r w:rsidRPr="00215CBD">
              <w:rPr>
                <w:rFonts w:ascii="Arial" w:hAnsi="Arial" w:cs="Arial"/>
              </w:rPr>
              <w:tab/>
              <w:t>2.2.2</w:t>
            </w:r>
          </w:p>
          <w:p w14:paraId="42631A33" w14:textId="77777777" w:rsidR="00FA64F7" w:rsidRPr="00215CBD" w:rsidRDefault="00FA64F7" w:rsidP="00FA64F7">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rPr>
              <w:t>-</w:t>
            </w:r>
            <w:r w:rsidRPr="00215CBD">
              <w:rPr>
                <w:rFonts w:ascii="Arial" w:hAnsi="Arial" w:cs="Arial"/>
              </w:rPr>
              <w:tab/>
              <w:t>2.2.3</w:t>
            </w:r>
          </w:p>
          <w:p w14:paraId="6EF0F66F" w14:textId="77777777" w:rsidR="00FA64F7" w:rsidRPr="00215CBD" w:rsidRDefault="00FA64F7" w:rsidP="00FA64F7">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rPr>
              <w:t>-</w:t>
            </w:r>
            <w:r w:rsidRPr="00215CBD">
              <w:rPr>
                <w:rFonts w:ascii="Arial" w:hAnsi="Arial" w:cs="Arial"/>
              </w:rPr>
              <w:tab/>
              <w:t>2.2.4</w:t>
            </w:r>
          </w:p>
          <w:p w14:paraId="3B2D8429" w14:textId="2D2AED59" w:rsidR="00462987" w:rsidRPr="00215CBD" w:rsidRDefault="00FA64F7" w:rsidP="00FA64F7">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rPr>
              <w:t>-</w:t>
            </w:r>
            <w:r w:rsidRPr="00215CBD">
              <w:rPr>
                <w:rFonts w:ascii="Arial" w:hAnsi="Arial" w:cs="Arial"/>
              </w:rPr>
              <w:tab/>
              <w:t>2.3.6</w:t>
            </w:r>
          </w:p>
        </w:tc>
      </w:tr>
      <w:tr w:rsidR="00462987" w:rsidRPr="00215CBD" w14:paraId="5D29C5CE" w14:textId="77777777" w:rsidTr="00462987">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4EDFF462" w14:textId="77777777" w:rsidR="00462987" w:rsidRPr="00215CBD" w:rsidRDefault="00462987">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Explanation of Sensitivity:</w:t>
            </w:r>
          </w:p>
          <w:p w14:paraId="2A06949D" w14:textId="77777777" w:rsidR="00EE5318" w:rsidRPr="00215CBD" w:rsidRDefault="00462987" w:rsidP="00EE5318">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 </w:t>
            </w:r>
            <w:r w:rsidR="00EE5318" w:rsidRPr="00215CBD">
              <w:rPr>
                <w:rFonts w:ascii="Arial" w:hAnsi="Arial" w:cs="Arial"/>
                <w:color w:val="000000"/>
              </w:rPr>
              <w:t>-</w:t>
            </w:r>
            <w:r w:rsidR="00EE5318" w:rsidRPr="00215CBD">
              <w:rPr>
                <w:rFonts w:ascii="Arial" w:hAnsi="Arial" w:cs="Arial"/>
                <w:color w:val="000000"/>
              </w:rPr>
              <w:tab/>
              <w:t>Technical approach is commercially sensitive because it contains novelty and is based on industry leading background IPR and knowhow which gives GMV NSL competitive advantage.</w:t>
            </w:r>
          </w:p>
          <w:p w14:paraId="00AF38FC" w14:textId="59800ACC" w:rsidR="00462987" w:rsidRPr="00215CBD" w:rsidRDefault="00EE5318" w:rsidP="00EE5318">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color w:val="000000"/>
              </w:rPr>
              <w:t>-</w:t>
            </w:r>
            <w:r w:rsidRPr="00215CBD">
              <w:rPr>
                <w:rFonts w:ascii="Arial" w:hAnsi="Arial" w:cs="Arial"/>
                <w:color w:val="000000"/>
              </w:rPr>
              <w:tab/>
              <w:t xml:space="preserve">Price is commercially sensitive because it is based on internal rates, salaries, </w:t>
            </w:r>
            <w:proofErr w:type="gramStart"/>
            <w:r w:rsidRPr="00215CBD">
              <w:rPr>
                <w:rFonts w:ascii="Arial" w:hAnsi="Arial" w:cs="Arial"/>
                <w:color w:val="000000"/>
              </w:rPr>
              <w:t>overheads</w:t>
            </w:r>
            <w:proofErr w:type="gramEnd"/>
            <w:r w:rsidRPr="00215CBD">
              <w:rPr>
                <w:rFonts w:ascii="Arial" w:hAnsi="Arial" w:cs="Arial"/>
                <w:color w:val="000000"/>
              </w:rPr>
              <w:t xml:space="preserve"> and profit rates which are part of GMV NSL’s competitive advantage.</w:t>
            </w:r>
          </w:p>
        </w:tc>
      </w:tr>
      <w:tr w:rsidR="00462987" w:rsidRPr="00215CBD" w14:paraId="27BA39FE" w14:textId="77777777" w:rsidTr="00462987">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26965AC3" w14:textId="77777777" w:rsidR="00462987" w:rsidRPr="00215CBD" w:rsidRDefault="00462987">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Details of potential harm resulting from disclosure:</w:t>
            </w:r>
          </w:p>
          <w:p w14:paraId="7124B17F" w14:textId="368823AC" w:rsidR="00462987" w:rsidRPr="00215CBD" w:rsidRDefault="00462987">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color w:val="000000"/>
              </w:rPr>
              <w:t> </w:t>
            </w:r>
            <w:r w:rsidRPr="00215CBD">
              <w:rPr>
                <w:rFonts w:ascii="Arial" w:hAnsi="Arial" w:cs="Arial"/>
                <w:color w:val="000000"/>
              </w:rPr>
              <w:t xml:space="preserve"> </w:t>
            </w:r>
            <w:r w:rsidR="00175850" w:rsidRPr="00215CBD">
              <w:rPr>
                <w:rFonts w:ascii="Arial" w:hAnsi="Arial" w:cs="Arial"/>
                <w:color w:val="000000"/>
              </w:rPr>
              <w:t>-</w:t>
            </w:r>
            <w:r w:rsidR="00175850" w:rsidRPr="00215CBD">
              <w:rPr>
                <w:rFonts w:ascii="Arial" w:hAnsi="Arial" w:cs="Arial"/>
                <w:color w:val="000000"/>
              </w:rPr>
              <w:tab/>
              <w:t>Disclosure of the technical approach or the price could give GMV NSL’s competitors a commercial advantage when bidding for future work in related to PNT data fusion.</w:t>
            </w:r>
          </w:p>
        </w:tc>
      </w:tr>
      <w:tr w:rsidR="00462987" w:rsidRPr="00215CBD" w14:paraId="3CAC8ED5" w14:textId="77777777" w:rsidTr="00462987">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5D7E0799" w14:textId="77777777" w:rsidR="00462987" w:rsidRPr="00215CBD" w:rsidRDefault="00462987">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 xml:space="preserve">Period of Confidence (if applicable):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p>
          <w:p w14:paraId="2E4F8BA2" w14:textId="43F2E1C0" w:rsidR="0069293F" w:rsidRPr="00215CBD" w:rsidRDefault="0069293F">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rPr>
              <w:t>3 years</w:t>
            </w:r>
          </w:p>
        </w:tc>
      </w:tr>
      <w:tr w:rsidR="00462987" w:rsidRPr="00215CBD" w14:paraId="5219EA3A" w14:textId="77777777" w:rsidTr="00462987">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42F05812" w14:textId="77777777" w:rsidR="00462987" w:rsidRPr="00215CBD" w:rsidRDefault="00462987">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Contact Details for Transparency / Freedom of Information matters:</w:t>
            </w:r>
          </w:p>
          <w:p w14:paraId="0467932D" w14:textId="4243B3FA" w:rsidR="005C70C8" w:rsidRPr="00215CBD" w:rsidRDefault="005C70C8" w:rsidP="005C70C8">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lastRenderedPageBreak/>
              <w:t xml:space="preserve">Name: </w:t>
            </w:r>
            <w:r w:rsidR="00C55129">
              <w:rPr>
                <w:rFonts w:ascii="Arial" w:hAnsi="Arial"/>
                <w:color w:val="F2F2F2" w:themeColor="background1" w:themeShade="F2"/>
                <w:szCs w:val="24"/>
                <w:highlight w:val="black"/>
              </w:rPr>
              <w:t>Redacted</w:t>
            </w:r>
          </w:p>
          <w:p w14:paraId="1485E1E5" w14:textId="22F336A7" w:rsidR="005C70C8" w:rsidRPr="00215CBD" w:rsidRDefault="005C70C8" w:rsidP="005C70C8">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 xml:space="preserve">Position: </w:t>
            </w:r>
            <w:r w:rsidR="00570C7F">
              <w:rPr>
                <w:rFonts w:ascii="Arial" w:hAnsi="Arial"/>
                <w:color w:val="F2F2F2" w:themeColor="background1" w:themeShade="F2"/>
                <w:szCs w:val="24"/>
                <w:highlight w:val="black"/>
              </w:rPr>
              <w:t>Redacted</w:t>
            </w:r>
          </w:p>
          <w:p w14:paraId="6F37B8AC" w14:textId="77777777" w:rsidR="005C70C8" w:rsidRPr="00215CBD" w:rsidRDefault="005C70C8" w:rsidP="005C70C8">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 xml:space="preserve">Address: </w:t>
            </w:r>
          </w:p>
          <w:p w14:paraId="47B49E50" w14:textId="77777777" w:rsidR="005C70C8" w:rsidRPr="00215CBD" w:rsidRDefault="005C70C8" w:rsidP="005C70C8">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Sir Colin Campbell Building</w:t>
            </w:r>
          </w:p>
          <w:p w14:paraId="772A3867" w14:textId="77777777" w:rsidR="005C70C8" w:rsidRPr="00215CBD" w:rsidRDefault="005C70C8" w:rsidP="005C70C8">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Innovation Park</w:t>
            </w:r>
          </w:p>
          <w:p w14:paraId="29C2C35A" w14:textId="77777777" w:rsidR="005C70C8" w:rsidRPr="00215CBD" w:rsidRDefault="005C70C8" w:rsidP="005C70C8">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Triumph Road</w:t>
            </w:r>
          </w:p>
          <w:p w14:paraId="2FCD17F5" w14:textId="77777777" w:rsidR="005C70C8" w:rsidRPr="00215CBD" w:rsidRDefault="005C70C8" w:rsidP="005C70C8">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Nottingham</w:t>
            </w:r>
          </w:p>
          <w:p w14:paraId="6A1CD7AF" w14:textId="77777777" w:rsidR="005C70C8" w:rsidRPr="00215CBD" w:rsidRDefault="005C70C8" w:rsidP="005C70C8">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NG7 2TU</w:t>
            </w:r>
          </w:p>
          <w:p w14:paraId="6F8B51ED" w14:textId="77777777" w:rsidR="005C70C8" w:rsidRPr="00215CBD" w:rsidRDefault="005C70C8" w:rsidP="005C70C8">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UK</w:t>
            </w:r>
          </w:p>
          <w:p w14:paraId="4ED2ECE1" w14:textId="051C5D11" w:rsidR="005C70C8" w:rsidRPr="00215CBD" w:rsidRDefault="005C70C8" w:rsidP="005C70C8">
            <w:pPr>
              <w:widowControl w:val="0"/>
              <w:autoSpaceDE w:val="0"/>
              <w:autoSpaceDN w:val="0"/>
              <w:adjustRightInd w:val="0"/>
              <w:spacing w:before="120" w:after="180" w:line="240" w:lineRule="auto"/>
              <w:ind w:left="152" w:right="10"/>
              <w:rPr>
                <w:rFonts w:ascii="Arial" w:hAnsi="Arial" w:cs="Arial"/>
                <w:color w:val="000000"/>
              </w:rPr>
            </w:pPr>
            <w:r w:rsidRPr="00215CBD">
              <w:rPr>
                <w:rFonts w:ascii="Arial" w:hAnsi="Arial" w:cs="Arial"/>
                <w:color w:val="000000"/>
              </w:rPr>
              <w:t xml:space="preserve">Telephone Number: </w:t>
            </w:r>
            <w:r w:rsidR="00C55129">
              <w:rPr>
                <w:rFonts w:ascii="Arial" w:hAnsi="Arial"/>
                <w:color w:val="F2F2F2" w:themeColor="background1" w:themeShade="F2"/>
                <w:szCs w:val="24"/>
                <w:highlight w:val="black"/>
              </w:rPr>
              <w:t>Redacted</w:t>
            </w:r>
          </w:p>
          <w:p w14:paraId="30268DC7" w14:textId="11E535E3" w:rsidR="00462987" w:rsidRPr="00215CBD" w:rsidRDefault="005C70C8" w:rsidP="005C70C8">
            <w:pPr>
              <w:widowControl w:val="0"/>
              <w:autoSpaceDE w:val="0"/>
              <w:autoSpaceDN w:val="0"/>
              <w:adjustRightInd w:val="0"/>
              <w:spacing w:before="120" w:after="180" w:line="240" w:lineRule="auto"/>
              <w:ind w:left="152" w:right="10"/>
              <w:rPr>
                <w:rFonts w:ascii="Arial" w:hAnsi="Arial" w:cs="Arial"/>
              </w:rPr>
            </w:pPr>
            <w:r w:rsidRPr="00215CBD">
              <w:rPr>
                <w:rFonts w:ascii="Arial" w:hAnsi="Arial" w:cs="Arial"/>
                <w:color w:val="000000"/>
              </w:rPr>
              <w:t xml:space="preserve">Email Address: </w:t>
            </w:r>
            <w:r w:rsidR="00C55129">
              <w:rPr>
                <w:rFonts w:ascii="Arial" w:hAnsi="Arial"/>
                <w:color w:val="F2F2F2" w:themeColor="background1" w:themeShade="F2"/>
                <w:szCs w:val="24"/>
                <w:highlight w:val="black"/>
              </w:rPr>
              <w:t>Redacted</w:t>
            </w:r>
          </w:p>
        </w:tc>
      </w:tr>
    </w:tbl>
    <w:p w14:paraId="473B923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5365AF22"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7EFC930C"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38" w:name="_Toc501022446_11_9"/>
    </w:p>
    <w:p w14:paraId="3AA2428C" w14:textId="14D273C9" w:rsidR="00462987" w:rsidRPr="00215CBD" w:rsidRDefault="00462987" w:rsidP="00462987">
      <w:pPr>
        <w:widowControl w:val="0"/>
        <w:autoSpaceDE w:val="0"/>
        <w:autoSpaceDN w:val="0"/>
        <w:adjustRightInd w:val="0"/>
        <w:spacing w:after="0" w:line="240" w:lineRule="auto"/>
        <w:ind w:left="120"/>
        <w:rPr>
          <w:rFonts w:ascii="Arial" w:hAnsi="Arial" w:cs="Arial"/>
        </w:rPr>
      </w:pPr>
    </w:p>
    <w:p w14:paraId="68B09E23" w14:textId="5AAFA6CA"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1F9E79D0" w14:textId="1DB3DFA8"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1897E143" w14:textId="15A987C8"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23CABF3A" w14:textId="3416D70F"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6B451CC2" w14:textId="556D3529"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599D5B4E" w14:textId="04C4B161"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08D59B40" w14:textId="05B1A4E5"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0B0F92FA" w14:textId="6F86339E"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0A773A73" w14:textId="1B09FF9B"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699FAF21" w14:textId="2E0E6C51"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7A5E2568" w14:textId="08CDF9A6"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60EF1A50" w14:textId="4FD15411"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2C92E452" w14:textId="1A4DF6F5"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3C07CE53" w14:textId="12831E45"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4B2D07EB" w14:textId="1995ADD2"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1E3A16E6" w14:textId="358D4594"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07B3184F" w14:textId="7CB8447F"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4428A603" w14:textId="66758DE4"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46D144A3" w14:textId="6542EEC4"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53CEAEF7" w14:textId="3B1B2ACC"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1C45B19F" w14:textId="38BBEE9D"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1CBDCC50" w14:textId="3853D348"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02DD502B" w14:textId="7F594162"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1E2E3C8D" w14:textId="6ED59FA6"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145A8683" w14:textId="77777777" w:rsidR="005C70C8" w:rsidRPr="00215CBD" w:rsidRDefault="005C70C8" w:rsidP="00462987">
      <w:pPr>
        <w:widowControl w:val="0"/>
        <w:autoSpaceDE w:val="0"/>
        <w:autoSpaceDN w:val="0"/>
        <w:adjustRightInd w:val="0"/>
        <w:spacing w:after="0" w:line="240" w:lineRule="auto"/>
        <w:ind w:left="120"/>
        <w:rPr>
          <w:rFonts w:ascii="Arial" w:hAnsi="Arial" w:cs="Arial"/>
        </w:rPr>
      </w:pPr>
    </w:p>
    <w:p w14:paraId="7DDFD331"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p>
    <w:p w14:paraId="0EB5F2F1"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p>
    <w:p w14:paraId="7535D001"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p>
    <w:p w14:paraId="2C79A901" w14:textId="509DA713" w:rsidR="00462987" w:rsidRDefault="00462987" w:rsidP="00462987">
      <w:pPr>
        <w:widowControl w:val="0"/>
        <w:autoSpaceDE w:val="0"/>
        <w:autoSpaceDN w:val="0"/>
        <w:adjustRightInd w:val="0"/>
        <w:spacing w:after="0" w:line="240" w:lineRule="auto"/>
        <w:ind w:left="120"/>
        <w:rPr>
          <w:rFonts w:ascii="Arial" w:hAnsi="Arial" w:cs="Arial"/>
        </w:rPr>
      </w:pPr>
    </w:p>
    <w:p w14:paraId="4B1F5978" w14:textId="0CB83B12" w:rsidR="00AA2930" w:rsidRDefault="00AA2930" w:rsidP="00462987">
      <w:pPr>
        <w:widowControl w:val="0"/>
        <w:autoSpaceDE w:val="0"/>
        <w:autoSpaceDN w:val="0"/>
        <w:adjustRightInd w:val="0"/>
        <w:spacing w:after="0" w:line="240" w:lineRule="auto"/>
        <w:ind w:left="120"/>
        <w:rPr>
          <w:rFonts w:ascii="Arial" w:hAnsi="Arial" w:cs="Arial"/>
        </w:rPr>
      </w:pPr>
    </w:p>
    <w:p w14:paraId="12BED94A" w14:textId="77777777" w:rsidR="00AA2930" w:rsidRPr="00215CBD" w:rsidRDefault="00AA2930" w:rsidP="00462987">
      <w:pPr>
        <w:widowControl w:val="0"/>
        <w:autoSpaceDE w:val="0"/>
        <w:autoSpaceDN w:val="0"/>
        <w:adjustRightInd w:val="0"/>
        <w:spacing w:after="0" w:line="240" w:lineRule="auto"/>
        <w:ind w:left="120"/>
        <w:rPr>
          <w:rFonts w:ascii="Arial" w:hAnsi="Arial" w:cs="Arial"/>
        </w:rPr>
      </w:pPr>
    </w:p>
    <w:p w14:paraId="525561E8" w14:textId="77777777" w:rsidR="00462987" w:rsidRPr="00215CBD" w:rsidRDefault="00462987" w:rsidP="00AA2930">
      <w:pPr>
        <w:pStyle w:val="Heading1"/>
        <w:ind w:left="142"/>
        <w:jc w:val="left"/>
      </w:pPr>
      <w:bookmarkStart w:id="139" w:name="_Toc108099181"/>
      <w:r w:rsidRPr="00215CBD">
        <w:lastRenderedPageBreak/>
        <w:t>Schedule 6 - Hazardous Contractor Deliverables, Materials or Substances Supplied under the Contract</w:t>
      </w:r>
      <w:bookmarkEnd w:id="138"/>
      <w:bookmarkEnd w:id="139"/>
    </w:p>
    <w:p w14:paraId="3099D341"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40" w:name="#_Toc367107582"/>
      <w:bookmarkEnd w:id="140"/>
    </w:p>
    <w:p w14:paraId="184A3384"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41" w:name="#_Toc375205561"/>
      <w:bookmarkEnd w:id="141"/>
    </w:p>
    <w:p w14:paraId="71A70CB1"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42" w:name="#_Toc402273357"/>
      <w:bookmarkEnd w:id="142"/>
    </w:p>
    <w:p w14:paraId="309ED5EB"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43" w:name="#_Toc422462860"/>
      <w:bookmarkEnd w:id="143"/>
    </w:p>
    <w:p w14:paraId="58815656" w14:textId="77777777" w:rsidR="00462987" w:rsidRPr="00215CBD" w:rsidRDefault="00462987" w:rsidP="00462987">
      <w:pPr>
        <w:keepNext/>
        <w:widowControl w:val="0"/>
        <w:autoSpaceDE w:val="0"/>
        <w:autoSpaceDN w:val="0"/>
        <w:adjustRightInd w:val="0"/>
        <w:spacing w:before="200" w:after="200" w:line="240" w:lineRule="auto"/>
        <w:ind w:left="120"/>
        <w:rPr>
          <w:rFonts w:ascii="Arial" w:hAnsi="Arial" w:cs="Arial"/>
        </w:rPr>
      </w:pPr>
      <w:r w:rsidRPr="00215CBD">
        <w:rPr>
          <w:rFonts w:ascii="Arial" w:hAnsi="Arial" w:cs="Arial"/>
          <w:b/>
          <w:bCs/>
          <w:color w:val="000000"/>
        </w:rPr>
        <w:t xml:space="preserve">Data </w:t>
      </w:r>
      <w:proofErr w:type="spellStart"/>
      <w:r w:rsidRPr="00215CBD">
        <w:rPr>
          <w:rFonts w:ascii="Arial" w:hAnsi="Arial" w:cs="Arial"/>
          <w:b/>
          <w:bCs/>
          <w:color w:val="000000"/>
        </w:rPr>
        <w:t>Requirements</w:t>
      </w:r>
      <w:r w:rsidRPr="00215CBD">
        <w:rPr>
          <w:rFonts w:ascii="Arial" w:hAnsi="Arial" w:cs="Arial"/>
          <w:b/>
          <w:bCs/>
          <w:color w:val="000000"/>
          <w:u w:val="single"/>
        </w:rPr>
        <w:t>for</w:t>
      </w:r>
      <w:proofErr w:type="spellEnd"/>
      <w:r w:rsidRPr="00215CBD">
        <w:rPr>
          <w:rFonts w:ascii="Arial" w:hAnsi="Arial" w:cs="Arial"/>
          <w:b/>
          <w:bCs/>
          <w:color w:val="000000"/>
          <w:u w:val="single"/>
        </w:rPr>
        <w:t xml:space="preserve"> Contract No:</w:t>
      </w:r>
      <w:r w:rsidRPr="00215CBD">
        <w:rPr>
          <w:rFonts w:ascii="Arial" w:hAnsi="Arial" w:cs="Arial"/>
          <w:b/>
          <w:bCs/>
          <w:color w:val="000000"/>
          <w:u w:val="single"/>
        </w:rPr>
        <w:t> </w:t>
      </w:r>
      <w:r w:rsidRPr="00215CBD">
        <w:rPr>
          <w:rFonts w:ascii="Arial" w:hAnsi="Arial" w:cs="Arial"/>
          <w:b/>
          <w:bCs/>
          <w:color w:val="000000"/>
          <w:u w:val="single"/>
        </w:rPr>
        <w:t> </w:t>
      </w:r>
      <w:r w:rsidRPr="00215CBD">
        <w:rPr>
          <w:rFonts w:ascii="Arial" w:hAnsi="Arial" w:cs="Arial"/>
          <w:b/>
          <w:bCs/>
          <w:color w:val="000000"/>
          <w:u w:val="single"/>
        </w:rPr>
        <w:t> </w:t>
      </w:r>
      <w:r w:rsidRPr="00215CBD">
        <w:rPr>
          <w:rFonts w:ascii="Arial" w:hAnsi="Arial" w:cs="Arial"/>
          <w:b/>
          <w:bCs/>
          <w:color w:val="000000"/>
          <w:u w:val="single"/>
        </w:rPr>
        <w:t> </w:t>
      </w:r>
      <w:r w:rsidRPr="00215CBD">
        <w:rPr>
          <w:rFonts w:ascii="Arial" w:hAnsi="Arial" w:cs="Arial"/>
          <w:b/>
          <w:bCs/>
          <w:color w:val="000000"/>
          <w:u w:val="single"/>
        </w:rPr>
        <w:t> </w:t>
      </w:r>
    </w:p>
    <w:p w14:paraId="74DA0365" w14:textId="77777777" w:rsidR="00462987" w:rsidRPr="00215CBD" w:rsidRDefault="00462987" w:rsidP="00462987">
      <w:pPr>
        <w:widowControl w:val="0"/>
        <w:autoSpaceDE w:val="0"/>
        <w:autoSpaceDN w:val="0"/>
        <w:adjustRightInd w:val="0"/>
        <w:spacing w:after="60" w:line="240" w:lineRule="auto"/>
        <w:ind w:left="6960"/>
        <w:jc w:val="right"/>
        <w:rPr>
          <w:rFonts w:ascii="Arial" w:hAnsi="Arial" w:cs="Arial"/>
        </w:rPr>
      </w:pPr>
    </w:p>
    <w:p w14:paraId="6AC137F1" w14:textId="77777777" w:rsidR="00462987" w:rsidRPr="00215CBD" w:rsidRDefault="00462987" w:rsidP="00462987">
      <w:pPr>
        <w:widowControl w:val="0"/>
        <w:autoSpaceDE w:val="0"/>
        <w:autoSpaceDN w:val="0"/>
        <w:adjustRightInd w:val="0"/>
        <w:spacing w:after="60" w:line="240" w:lineRule="auto"/>
        <w:ind w:left="120"/>
        <w:jc w:val="center"/>
        <w:rPr>
          <w:rFonts w:ascii="Arial" w:hAnsi="Arial" w:cs="Arial"/>
        </w:rPr>
      </w:pPr>
      <w:r w:rsidRPr="00215CBD">
        <w:rPr>
          <w:rFonts w:ascii="Arial" w:hAnsi="Arial" w:cs="Arial"/>
          <w:b/>
          <w:bCs/>
          <w:color w:val="000000"/>
        </w:rPr>
        <w:t>Hazardous Contractor Deliverables, Materials or Substances</w:t>
      </w:r>
    </w:p>
    <w:p w14:paraId="118C1B4E" w14:textId="77777777" w:rsidR="00462987" w:rsidRPr="00215CBD" w:rsidRDefault="00462987" w:rsidP="00462987">
      <w:pPr>
        <w:widowControl w:val="0"/>
        <w:autoSpaceDE w:val="0"/>
        <w:autoSpaceDN w:val="0"/>
        <w:adjustRightInd w:val="0"/>
        <w:spacing w:after="60" w:line="240" w:lineRule="auto"/>
        <w:ind w:left="120"/>
        <w:jc w:val="center"/>
        <w:rPr>
          <w:rFonts w:ascii="Arial" w:hAnsi="Arial" w:cs="Arial"/>
        </w:rPr>
      </w:pPr>
      <w:r w:rsidRPr="00215CBD">
        <w:rPr>
          <w:rFonts w:ascii="Arial" w:hAnsi="Arial" w:cs="Arial"/>
          <w:b/>
          <w:bCs/>
          <w:color w:val="000000"/>
        </w:rPr>
        <w:t>Statement by the Contractor</w:t>
      </w:r>
    </w:p>
    <w:p w14:paraId="63A43C15"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bookmarkStart w:id="144" w:name="#Text297"/>
      <w:bookmarkEnd w:id="144"/>
    </w:p>
    <w:p w14:paraId="2EA1EF96"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r w:rsidRPr="00215CBD">
        <w:rPr>
          <w:rFonts w:ascii="Arial" w:hAnsi="Arial" w:cs="Arial"/>
        </w:rPr>
        <w:t>Contract No: 702596452</w:t>
      </w:r>
    </w:p>
    <w:p w14:paraId="15710DEF"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p>
    <w:p w14:paraId="2D304565"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r w:rsidRPr="00215CBD">
        <w:rPr>
          <w:rFonts w:ascii="Arial" w:hAnsi="Arial" w:cs="Arial"/>
        </w:rPr>
        <w:t>Contract Title: Alternative Navigation - Data Merging</w:t>
      </w:r>
    </w:p>
    <w:p w14:paraId="2FE2F6AE"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p>
    <w:p w14:paraId="311E3386"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r w:rsidRPr="00215CBD">
        <w:rPr>
          <w:rFonts w:ascii="Arial" w:hAnsi="Arial" w:cs="Arial"/>
        </w:rPr>
        <w:t>Contractor: GMV NSL Limited</w:t>
      </w:r>
    </w:p>
    <w:p w14:paraId="6EAB6C00"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p>
    <w:p w14:paraId="415B316A"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r w:rsidRPr="00215CBD">
        <w:rPr>
          <w:rFonts w:ascii="Arial" w:hAnsi="Arial" w:cs="Arial"/>
        </w:rPr>
        <w:t>Date of Contract: Expected Contract Award - 20th June 2022</w:t>
      </w:r>
    </w:p>
    <w:p w14:paraId="62837B42"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p>
    <w:p w14:paraId="691C8551"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r w:rsidRPr="00215CBD">
        <w:rPr>
          <w:rFonts w:ascii="Arial" w:hAnsi="Arial" w:cs="Arial"/>
        </w:rPr>
        <w:t xml:space="preserve"> To the best of our knowledge there are no hazardous Contractor Deliverables, </w:t>
      </w:r>
      <w:proofErr w:type="gramStart"/>
      <w:r w:rsidRPr="00215CBD">
        <w:rPr>
          <w:rFonts w:ascii="Arial" w:hAnsi="Arial" w:cs="Arial"/>
        </w:rPr>
        <w:t>materials</w:t>
      </w:r>
      <w:proofErr w:type="gramEnd"/>
      <w:r w:rsidRPr="00215CBD">
        <w:rPr>
          <w:rFonts w:ascii="Arial" w:hAnsi="Arial" w:cs="Arial"/>
        </w:rPr>
        <w:t xml:space="preserve"> or substances to be supplied.  </w:t>
      </w:r>
    </w:p>
    <w:p w14:paraId="06335550"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p>
    <w:p w14:paraId="7A5C8C37" w14:textId="3AD1A092" w:rsidR="004F78B7" w:rsidRPr="00215CBD" w:rsidRDefault="004F78B7" w:rsidP="004F78B7">
      <w:pPr>
        <w:widowControl w:val="0"/>
        <w:autoSpaceDE w:val="0"/>
        <w:autoSpaceDN w:val="0"/>
        <w:adjustRightInd w:val="0"/>
        <w:spacing w:after="60" w:line="240" w:lineRule="auto"/>
        <w:ind w:left="120"/>
        <w:rPr>
          <w:rFonts w:ascii="Arial" w:hAnsi="Arial" w:cs="Arial"/>
        </w:rPr>
      </w:pPr>
      <w:r w:rsidRPr="00215CBD">
        <w:rPr>
          <w:rFonts w:ascii="Arial" w:hAnsi="Arial" w:cs="Arial"/>
        </w:rPr>
        <w:t xml:space="preserve">Contractor’s Signature:      </w:t>
      </w:r>
      <w:r w:rsidR="00A52F92" w:rsidRPr="00215CBD">
        <w:rPr>
          <w:noProof/>
        </w:rPr>
        <w:drawing>
          <wp:inline distT="0" distB="0" distL="0" distR="0" wp14:anchorId="62B61A23" wp14:editId="53248365">
            <wp:extent cx="1981200" cy="6019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81200" cy="601980"/>
                    </a:xfrm>
                    <a:prstGeom prst="rect">
                      <a:avLst/>
                    </a:prstGeom>
                    <a:noFill/>
                    <a:ln>
                      <a:noFill/>
                    </a:ln>
                  </pic:spPr>
                </pic:pic>
              </a:graphicData>
            </a:graphic>
          </wp:inline>
        </w:drawing>
      </w:r>
    </w:p>
    <w:p w14:paraId="4B7C15FD"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p>
    <w:p w14:paraId="7264560F" w14:textId="5F65140A" w:rsidR="004F78B7" w:rsidRPr="00215CBD" w:rsidRDefault="004F78B7" w:rsidP="004F78B7">
      <w:pPr>
        <w:widowControl w:val="0"/>
        <w:autoSpaceDE w:val="0"/>
        <w:autoSpaceDN w:val="0"/>
        <w:adjustRightInd w:val="0"/>
        <w:spacing w:after="60" w:line="240" w:lineRule="auto"/>
        <w:ind w:left="120"/>
        <w:rPr>
          <w:rFonts w:ascii="Arial" w:hAnsi="Arial" w:cs="Arial"/>
        </w:rPr>
      </w:pPr>
      <w:r w:rsidRPr="00215CBD">
        <w:rPr>
          <w:rFonts w:ascii="Arial" w:hAnsi="Arial" w:cs="Arial"/>
        </w:rPr>
        <w:t xml:space="preserve">Name: </w:t>
      </w:r>
      <w:r w:rsidR="007B421F">
        <w:rPr>
          <w:rFonts w:ascii="Arial" w:hAnsi="Arial"/>
          <w:color w:val="F2F2F2" w:themeColor="background1" w:themeShade="F2"/>
          <w:szCs w:val="24"/>
          <w:highlight w:val="black"/>
        </w:rPr>
        <w:t>Redacted</w:t>
      </w:r>
    </w:p>
    <w:p w14:paraId="0E4684C6"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p>
    <w:p w14:paraId="42605534" w14:textId="6D993D0C" w:rsidR="004F78B7" w:rsidRPr="00215CBD" w:rsidRDefault="004F78B7" w:rsidP="004F78B7">
      <w:pPr>
        <w:widowControl w:val="0"/>
        <w:autoSpaceDE w:val="0"/>
        <w:autoSpaceDN w:val="0"/>
        <w:adjustRightInd w:val="0"/>
        <w:spacing w:after="60" w:line="240" w:lineRule="auto"/>
        <w:ind w:left="120"/>
        <w:rPr>
          <w:rFonts w:ascii="Arial" w:hAnsi="Arial" w:cs="Arial"/>
        </w:rPr>
      </w:pPr>
      <w:r w:rsidRPr="00215CBD">
        <w:rPr>
          <w:rFonts w:ascii="Arial" w:hAnsi="Arial" w:cs="Arial"/>
        </w:rPr>
        <w:t xml:space="preserve">Job Title: </w:t>
      </w:r>
      <w:r w:rsidR="007B421F">
        <w:rPr>
          <w:rFonts w:ascii="Arial" w:hAnsi="Arial"/>
          <w:color w:val="F2F2F2" w:themeColor="background1" w:themeShade="F2"/>
          <w:szCs w:val="24"/>
          <w:highlight w:val="black"/>
        </w:rPr>
        <w:t>Redacted</w:t>
      </w:r>
    </w:p>
    <w:p w14:paraId="04B18B5A"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p>
    <w:p w14:paraId="2A3BBEE8"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r w:rsidRPr="00215CBD">
        <w:rPr>
          <w:rFonts w:ascii="Arial" w:hAnsi="Arial" w:cs="Arial"/>
        </w:rPr>
        <w:t>Date: 16.5.2022</w:t>
      </w:r>
    </w:p>
    <w:p w14:paraId="5117A17F" w14:textId="77777777" w:rsidR="004F78B7" w:rsidRPr="00215CBD" w:rsidRDefault="004F78B7" w:rsidP="004F78B7">
      <w:pPr>
        <w:widowControl w:val="0"/>
        <w:autoSpaceDE w:val="0"/>
        <w:autoSpaceDN w:val="0"/>
        <w:adjustRightInd w:val="0"/>
        <w:spacing w:after="60" w:line="240" w:lineRule="auto"/>
        <w:ind w:left="120"/>
        <w:rPr>
          <w:rFonts w:ascii="Arial" w:hAnsi="Arial" w:cs="Arial"/>
        </w:rPr>
      </w:pPr>
    </w:p>
    <w:p w14:paraId="66A18A6E" w14:textId="129B6F77" w:rsidR="00462987" w:rsidRPr="00215CBD" w:rsidRDefault="004F78B7" w:rsidP="004F78B7">
      <w:pPr>
        <w:widowControl w:val="0"/>
        <w:autoSpaceDE w:val="0"/>
        <w:autoSpaceDN w:val="0"/>
        <w:adjustRightInd w:val="0"/>
        <w:spacing w:after="60" w:line="240" w:lineRule="auto"/>
        <w:ind w:left="120"/>
        <w:rPr>
          <w:rFonts w:ascii="Arial" w:hAnsi="Arial" w:cs="Arial"/>
        </w:rPr>
      </w:pPr>
      <w:r w:rsidRPr="00215CBD">
        <w:rPr>
          <w:rFonts w:ascii="Arial" w:hAnsi="Arial" w:cs="Arial"/>
        </w:rPr>
        <w:t>* check box (TT) as appropriate</w:t>
      </w:r>
    </w:p>
    <w:p w14:paraId="5E48833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 check box (TT) as appropriate </w:t>
      </w:r>
    </w:p>
    <w:p w14:paraId="1EDDB17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39EED536" w14:textId="77777777" w:rsidR="00462987" w:rsidRPr="00215CBD" w:rsidRDefault="00462987" w:rsidP="00462987">
      <w:pPr>
        <w:widowControl w:val="0"/>
        <w:tabs>
          <w:tab w:val="left" w:leader="dot" w:pos="6000"/>
        </w:tabs>
        <w:autoSpaceDE w:val="0"/>
        <w:autoSpaceDN w:val="0"/>
        <w:adjustRightInd w:val="0"/>
        <w:spacing w:after="0" w:line="240" w:lineRule="auto"/>
        <w:ind w:left="120"/>
        <w:jc w:val="both"/>
        <w:rPr>
          <w:rFonts w:ascii="Arial" w:hAnsi="Arial" w:cs="Arial"/>
        </w:rPr>
      </w:pPr>
      <w:r w:rsidRPr="00215CBD">
        <w:rPr>
          <w:rFonts w:ascii="Arial" w:hAnsi="Arial" w:cs="Arial"/>
        </w:rPr>
        <w:tab/>
      </w:r>
    </w:p>
    <w:p w14:paraId="1A76596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4951782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To be completed by the Authority </w:t>
      </w:r>
    </w:p>
    <w:p w14:paraId="557B239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701062BD"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45" w:name="#Text10"/>
      <w:bookmarkEnd w:id="145"/>
    </w:p>
    <w:p w14:paraId="3FA8F08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Domestic Management Code (DMC):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xml:space="preserve"> </w:t>
      </w:r>
    </w:p>
    <w:p w14:paraId="4F20859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2DB2F40A"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46" w:name="#Text11"/>
      <w:bookmarkEnd w:id="146"/>
    </w:p>
    <w:p w14:paraId="4548DDD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NATO Stock Number: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xml:space="preserve"> </w:t>
      </w:r>
    </w:p>
    <w:p w14:paraId="1773D33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517A5804"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47" w:name="#Text12"/>
      <w:bookmarkEnd w:id="147"/>
    </w:p>
    <w:p w14:paraId="5D8F816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Contact Name: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xml:space="preserve"> </w:t>
      </w:r>
    </w:p>
    <w:p w14:paraId="6563E7C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44BF2F82"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48" w:name="#Text13"/>
      <w:bookmarkEnd w:id="148"/>
    </w:p>
    <w:p w14:paraId="758E57E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Contact Address: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xml:space="preserve"> </w:t>
      </w:r>
    </w:p>
    <w:p w14:paraId="70CE41C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33BE76F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Copy to be forwarded to:</w:t>
      </w:r>
    </w:p>
    <w:p w14:paraId="2CE79FF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4CF01786" w14:textId="77777777" w:rsidR="00462987" w:rsidRPr="00215CBD" w:rsidRDefault="00462987" w:rsidP="00462987">
      <w:pPr>
        <w:widowControl w:val="0"/>
        <w:autoSpaceDE w:val="0"/>
        <w:autoSpaceDN w:val="0"/>
        <w:adjustRightInd w:val="0"/>
        <w:spacing w:before="120" w:after="60" w:line="240" w:lineRule="auto"/>
        <w:ind w:left="120"/>
        <w:rPr>
          <w:rFonts w:ascii="Arial" w:hAnsi="Arial" w:cs="Arial"/>
        </w:rPr>
      </w:pPr>
      <w:r w:rsidRPr="00215CBD">
        <w:rPr>
          <w:rFonts w:ascii="Arial" w:hAnsi="Arial" w:cs="Arial"/>
          <w:color w:val="000000"/>
        </w:rPr>
        <w:t>Hazardous Stores Information System (HSIS)</w:t>
      </w:r>
    </w:p>
    <w:p w14:paraId="31C35F4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Defence Safety Authority (DSA) </w:t>
      </w:r>
    </w:p>
    <w:p w14:paraId="2F29DF7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Movement Transport Safety Regulator (MTSR) </w:t>
      </w:r>
    </w:p>
    <w:p w14:paraId="746F6B9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Hazel Building Level 1, #H019</w:t>
      </w:r>
    </w:p>
    <w:p w14:paraId="717F6DF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MOD Abbey Wood (North)</w:t>
      </w:r>
    </w:p>
    <w:p w14:paraId="40ABD070" w14:textId="77777777" w:rsidR="00462987" w:rsidRPr="00215CBD" w:rsidRDefault="00462987" w:rsidP="00462987">
      <w:pPr>
        <w:widowControl w:val="0"/>
        <w:autoSpaceDE w:val="0"/>
        <w:autoSpaceDN w:val="0"/>
        <w:adjustRightInd w:val="0"/>
        <w:spacing w:after="180" w:line="240" w:lineRule="auto"/>
        <w:ind w:left="120"/>
        <w:rPr>
          <w:rFonts w:ascii="Arial" w:hAnsi="Arial" w:cs="Arial"/>
        </w:rPr>
      </w:pPr>
      <w:r w:rsidRPr="00215CBD">
        <w:rPr>
          <w:rFonts w:ascii="Arial" w:hAnsi="Arial" w:cs="Arial"/>
          <w:color w:val="000000"/>
        </w:rPr>
        <w:t>Bristol BS34 8QW</w:t>
      </w:r>
    </w:p>
    <w:p w14:paraId="1A683BD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2BCBA6AE" w14:textId="77777777" w:rsidR="00462987" w:rsidRPr="00215CBD" w:rsidRDefault="00462987" w:rsidP="00462987">
      <w:pPr>
        <w:widowControl w:val="0"/>
        <w:autoSpaceDE w:val="0"/>
        <w:autoSpaceDN w:val="0"/>
        <w:adjustRightInd w:val="0"/>
        <w:spacing w:after="180" w:line="240" w:lineRule="auto"/>
        <w:ind w:left="120"/>
        <w:rPr>
          <w:rFonts w:ascii="Arial" w:hAnsi="Arial" w:cs="Arial"/>
        </w:rPr>
      </w:pPr>
      <w:r w:rsidRPr="00215CBD">
        <w:rPr>
          <w:rFonts w:ascii="Arial" w:hAnsi="Arial" w:cs="Arial"/>
          <w:color w:val="000000"/>
        </w:rPr>
        <w:t>Emails to be sent to:</w:t>
      </w:r>
    </w:p>
    <w:p w14:paraId="3EC62E50" w14:textId="77777777" w:rsidR="00462987" w:rsidRPr="00215CBD" w:rsidRDefault="00462987" w:rsidP="00462987">
      <w:pPr>
        <w:widowControl w:val="0"/>
        <w:autoSpaceDE w:val="0"/>
        <w:autoSpaceDN w:val="0"/>
        <w:adjustRightInd w:val="0"/>
        <w:spacing w:after="180" w:line="240" w:lineRule="auto"/>
        <w:ind w:left="120"/>
        <w:rPr>
          <w:rFonts w:ascii="Arial" w:hAnsi="Arial" w:cs="Arial"/>
        </w:rPr>
      </w:pPr>
      <w:r w:rsidRPr="00215CBD">
        <w:rPr>
          <w:rFonts w:ascii="Arial" w:hAnsi="Arial" w:cs="Arial"/>
          <w:color w:val="000000"/>
        </w:rPr>
        <w:t>DESTECH-QSEPEnv-HSISMulti@mod.gov.uk</w:t>
      </w:r>
    </w:p>
    <w:p w14:paraId="53EB8961"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0E0231AC" w14:textId="77777777" w:rsidR="00462987" w:rsidRPr="00215CBD" w:rsidRDefault="00462987" w:rsidP="00462987">
      <w:pPr>
        <w:widowControl w:val="0"/>
        <w:autoSpaceDE w:val="0"/>
        <w:autoSpaceDN w:val="0"/>
        <w:adjustRightInd w:val="0"/>
        <w:spacing w:after="0" w:line="240" w:lineRule="auto"/>
        <w:ind w:left="120"/>
        <w:rPr>
          <w:rFonts w:ascii="Arial" w:hAnsi="Arial" w:cs="Arial"/>
          <w:color w:val="000000"/>
        </w:rPr>
      </w:pPr>
      <w:r w:rsidRPr="00215CBD">
        <w:rPr>
          <w:rFonts w:ascii="Arial" w:hAnsi="Arial" w:cs="Arial"/>
        </w:rPr>
        <w:br w:type="page"/>
      </w:r>
    </w:p>
    <w:p w14:paraId="05384863" w14:textId="77777777" w:rsidR="00462987" w:rsidRPr="00215CBD" w:rsidRDefault="00462987" w:rsidP="00AA2930">
      <w:pPr>
        <w:pStyle w:val="Heading1"/>
        <w:ind w:left="142"/>
      </w:pPr>
      <w:bookmarkStart w:id="149" w:name="_Toc501022446_11_10"/>
      <w:bookmarkStart w:id="150" w:name="_Toc108099182"/>
      <w:r w:rsidRPr="00215CBD">
        <w:lastRenderedPageBreak/>
        <w:t>Schedule 7 - Timber and Wood- Derived Products Supplied under the Contract</w:t>
      </w:r>
      <w:bookmarkEnd w:id="149"/>
      <w:bookmarkEnd w:id="150"/>
    </w:p>
    <w:p w14:paraId="5B3DBA95"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51" w:name="#_Toc367107583"/>
      <w:bookmarkEnd w:id="151"/>
    </w:p>
    <w:p w14:paraId="6A2BBDF1"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52" w:name="#_Toc375205562"/>
      <w:bookmarkEnd w:id="152"/>
    </w:p>
    <w:p w14:paraId="2B22C242"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53" w:name="#Text298"/>
      <w:bookmarkEnd w:id="153"/>
    </w:p>
    <w:p w14:paraId="6F83338B" w14:textId="58059479"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Data Requirements for Contract No:</w:t>
      </w:r>
      <w:r w:rsidR="0074399D">
        <w:rPr>
          <w:rFonts w:ascii="Arial" w:hAnsi="Arial" w:cs="Arial"/>
          <w:b/>
          <w:bCs/>
          <w:color w:val="000000"/>
        </w:rPr>
        <w:t xml:space="preserve"> </w:t>
      </w:r>
      <w:r w:rsidR="0074399D" w:rsidRPr="0074399D">
        <w:rPr>
          <w:rFonts w:ascii="Arial" w:hAnsi="Arial" w:cs="Arial"/>
          <w:b/>
          <w:bCs/>
          <w:color w:val="000000"/>
        </w:rPr>
        <w:t xml:space="preserve">702596452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p w14:paraId="175D45F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7052194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The following information is provided in respect of condition 24 (Timber and Wood-Derived Products):</w:t>
      </w:r>
    </w:p>
    <w:p w14:paraId="18A09EF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4A0" w:firstRow="1" w:lastRow="0" w:firstColumn="1" w:lastColumn="0" w:noHBand="0" w:noVBand="1"/>
      </w:tblPr>
      <w:tblGrid>
        <w:gridCol w:w="1735"/>
        <w:gridCol w:w="1646"/>
        <w:gridCol w:w="1763"/>
        <w:gridCol w:w="2545"/>
        <w:gridCol w:w="1632"/>
      </w:tblGrid>
      <w:tr w:rsidR="00462987" w:rsidRPr="00215CBD" w14:paraId="252ED3A1" w14:textId="77777777" w:rsidTr="00462987">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65006D2F" w14:textId="77777777" w:rsidR="00462987" w:rsidRPr="00215CBD" w:rsidRDefault="00462987">
            <w:pPr>
              <w:widowControl w:val="0"/>
              <w:autoSpaceDE w:val="0"/>
              <w:autoSpaceDN w:val="0"/>
              <w:adjustRightInd w:val="0"/>
              <w:spacing w:after="60" w:line="240" w:lineRule="auto"/>
              <w:ind w:left="118"/>
              <w:jc w:val="center"/>
              <w:rPr>
                <w:rFonts w:ascii="Arial" w:hAnsi="Arial" w:cs="Arial"/>
              </w:rPr>
            </w:pPr>
            <w:r w:rsidRPr="00215CBD">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5C698807" w14:textId="77777777" w:rsidR="00462987" w:rsidRPr="00215CBD" w:rsidRDefault="00462987">
            <w:pPr>
              <w:widowControl w:val="0"/>
              <w:autoSpaceDE w:val="0"/>
              <w:autoSpaceDN w:val="0"/>
              <w:adjustRightInd w:val="0"/>
              <w:spacing w:after="60" w:line="240" w:lineRule="auto"/>
              <w:ind w:left="133"/>
              <w:jc w:val="center"/>
              <w:rPr>
                <w:rFonts w:ascii="Arial" w:hAnsi="Arial" w:cs="Arial"/>
              </w:rPr>
            </w:pPr>
            <w:r w:rsidRPr="00215CBD">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57945A38" w14:textId="77777777" w:rsidR="00462987" w:rsidRPr="00215CBD" w:rsidRDefault="00462987">
            <w:pPr>
              <w:widowControl w:val="0"/>
              <w:autoSpaceDE w:val="0"/>
              <w:autoSpaceDN w:val="0"/>
              <w:adjustRightInd w:val="0"/>
              <w:spacing w:after="60" w:line="240" w:lineRule="auto"/>
              <w:ind w:left="119" w:right="6"/>
              <w:jc w:val="center"/>
              <w:rPr>
                <w:rFonts w:ascii="Arial" w:hAnsi="Arial" w:cs="Arial"/>
              </w:rPr>
            </w:pPr>
            <w:r w:rsidRPr="00215CBD">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715602D6" w14:textId="77777777" w:rsidR="00462987" w:rsidRPr="00215CBD" w:rsidRDefault="00462987">
            <w:pPr>
              <w:widowControl w:val="0"/>
              <w:autoSpaceDE w:val="0"/>
              <w:autoSpaceDN w:val="0"/>
              <w:adjustRightInd w:val="0"/>
              <w:spacing w:after="60" w:line="240" w:lineRule="auto"/>
              <w:ind w:left="122" w:right="1"/>
              <w:jc w:val="center"/>
              <w:rPr>
                <w:rFonts w:ascii="Arial" w:hAnsi="Arial" w:cs="Arial"/>
              </w:rPr>
            </w:pPr>
            <w:r w:rsidRPr="00215CBD">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0BB7CC8C" w14:textId="77777777" w:rsidR="00462987" w:rsidRPr="00215CBD" w:rsidRDefault="00462987">
            <w:pPr>
              <w:widowControl w:val="0"/>
              <w:autoSpaceDE w:val="0"/>
              <w:autoSpaceDN w:val="0"/>
              <w:adjustRightInd w:val="0"/>
              <w:spacing w:after="60" w:line="240" w:lineRule="auto"/>
              <w:ind w:left="127"/>
              <w:jc w:val="center"/>
              <w:rPr>
                <w:rFonts w:ascii="Arial" w:hAnsi="Arial" w:cs="Arial"/>
              </w:rPr>
            </w:pPr>
            <w:r w:rsidRPr="00215CBD">
              <w:rPr>
                <w:rFonts w:ascii="Arial" w:hAnsi="Arial" w:cs="Arial"/>
                <w:b/>
                <w:bCs/>
                <w:color w:val="000000"/>
              </w:rPr>
              <w:t>Total volume of timber Delivered to the Authority under the Contract</w:t>
            </w:r>
          </w:p>
        </w:tc>
      </w:tr>
      <w:tr w:rsidR="00462987" w:rsidRPr="00215CBD" w14:paraId="1685BDCD" w14:textId="77777777" w:rsidTr="00462987">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107986E1" w14:textId="72AE0BBA" w:rsidR="00462987" w:rsidRPr="00215CBD" w:rsidRDefault="008E14A4" w:rsidP="008E14A4">
            <w:pPr>
              <w:widowControl w:val="0"/>
              <w:autoSpaceDE w:val="0"/>
              <w:autoSpaceDN w:val="0"/>
              <w:adjustRightInd w:val="0"/>
              <w:spacing w:after="60" w:line="240" w:lineRule="auto"/>
              <w:ind w:left="118"/>
              <w:jc w:val="center"/>
              <w:rPr>
                <w:rFonts w:ascii="Arial" w:hAnsi="Arial" w:cs="Arial"/>
              </w:rPr>
            </w:pPr>
            <w:r w:rsidRPr="00215CBD">
              <w:rPr>
                <w:rFonts w:ascii="Arial" w:hAnsi="Arial" w:cs="Arial"/>
                <w:b/>
                <w:bCs/>
                <w:color w:val="000000"/>
              </w:rPr>
              <w:t>N/A</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213832D7" w14:textId="1A04CE97" w:rsidR="00462987" w:rsidRPr="00215CBD" w:rsidRDefault="008E14A4" w:rsidP="008E14A4">
            <w:pPr>
              <w:widowControl w:val="0"/>
              <w:autoSpaceDE w:val="0"/>
              <w:autoSpaceDN w:val="0"/>
              <w:adjustRightInd w:val="0"/>
              <w:spacing w:after="60" w:line="240" w:lineRule="auto"/>
              <w:ind w:left="133"/>
              <w:jc w:val="center"/>
              <w:rPr>
                <w:rFonts w:ascii="Arial" w:hAnsi="Arial" w:cs="Arial"/>
              </w:rPr>
            </w:pPr>
            <w:r w:rsidRPr="00215CBD">
              <w:rPr>
                <w:rFonts w:ascii="Arial" w:hAnsi="Arial" w:cs="Arial"/>
                <w:b/>
                <w:bCs/>
                <w:color w:val="000000"/>
              </w:rPr>
              <w:t>N/A</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0403386D" w14:textId="64732BD2" w:rsidR="00462987" w:rsidRPr="00215CBD" w:rsidRDefault="008E14A4" w:rsidP="008E14A4">
            <w:pPr>
              <w:widowControl w:val="0"/>
              <w:autoSpaceDE w:val="0"/>
              <w:autoSpaceDN w:val="0"/>
              <w:adjustRightInd w:val="0"/>
              <w:spacing w:after="60" w:line="240" w:lineRule="auto"/>
              <w:ind w:left="119" w:right="6"/>
              <w:jc w:val="center"/>
              <w:rPr>
                <w:rFonts w:ascii="Arial" w:hAnsi="Arial" w:cs="Arial"/>
              </w:rPr>
            </w:pPr>
            <w:r w:rsidRPr="00215CBD">
              <w:rPr>
                <w:rFonts w:ascii="Arial" w:hAnsi="Arial" w:cs="Arial"/>
                <w:b/>
                <w:bCs/>
                <w:color w:val="000000"/>
              </w:rPr>
              <w:t>N/A</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0A986AAB" w14:textId="31650390" w:rsidR="00462987" w:rsidRPr="00215CBD" w:rsidRDefault="008E14A4" w:rsidP="008E14A4">
            <w:pPr>
              <w:widowControl w:val="0"/>
              <w:autoSpaceDE w:val="0"/>
              <w:autoSpaceDN w:val="0"/>
              <w:adjustRightInd w:val="0"/>
              <w:spacing w:after="60" w:line="240" w:lineRule="auto"/>
              <w:ind w:left="122" w:right="1"/>
              <w:jc w:val="center"/>
              <w:rPr>
                <w:rFonts w:ascii="Arial" w:hAnsi="Arial" w:cs="Arial"/>
              </w:rPr>
            </w:pPr>
            <w:r w:rsidRPr="00215CBD">
              <w:rPr>
                <w:rFonts w:ascii="Arial" w:hAnsi="Arial" w:cs="Arial"/>
                <w:b/>
                <w:bCs/>
                <w:color w:val="000000"/>
              </w:rPr>
              <w:t>N/A</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1440D706" w14:textId="2863FDE4" w:rsidR="00462987" w:rsidRPr="00215CBD" w:rsidRDefault="008E14A4" w:rsidP="008E14A4">
            <w:pPr>
              <w:widowControl w:val="0"/>
              <w:autoSpaceDE w:val="0"/>
              <w:autoSpaceDN w:val="0"/>
              <w:adjustRightInd w:val="0"/>
              <w:spacing w:after="60" w:line="240" w:lineRule="auto"/>
              <w:ind w:left="127"/>
              <w:jc w:val="center"/>
              <w:rPr>
                <w:rFonts w:ascii="Arial" w:hAnsi="Arial" w:cs="Arial"/>
              </w:rPr>
            </w:pPr>
            <w:r w:rsidRPr="00215CBD">
              <w:rPr>
                <w:rFonts w:ascii="Arial" w:hAnsi="Arial" w:cs="Arial"/>
                <w:b/>
                <w:bCs/>
                <w:color w:val="000000"/>
              </w:rPr>
              <w:t>N/A</w:t>
            </w:r>
          </w:p>
        </w:tc>
      </w:tr>
      <w:tr w:rsidR="00462987" w:rsidRPr="00215CBD" w14:paraId="64D5BF7E" w14:textId="77777777" w:rsidTr="00462987">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23CF12ED"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5A15E371" w14:textId="77777777" w:rsidR="00462987" w:rsidRPr="00215CBD" w:rsidRDefault="00462987">
            <w:pPr>
              <w:widowControl w:val="0"/>
              <w:autoSpaceDE w:val="0"/>
              <w:autoSpaceDN w:val="0"/>
              <w:adjustRightInd w:val="0"/>
              <w:spacing w:after="60" w:line="240" w:lineRule="auto"/>
              <w:ind w:left="133"/>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14C33B9F" w14:textId="77777777" w:rsidR="00462987" w:rsidRPr="00215CBD" w:rsidRDefault="00462987">
            <w:pPr>
              <w:widowControl w:val="0"/>
              <w:autoSpaceDE w:val="0"/>
              <w:autoSpaceDN w:val="0"/>
              <w:adjustRightInd w:val="0"/>
              <w:spacing w:after="60" w:line="240" w:lineRule="auto"/>
              <w:ind w:left="119" w:right="6"/>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20D306E0" w14:textId="77777777" w:rsidR="00462987" w:rsidRPr="00215CBD" w:rsidRDefault="00462987">
            <w:pPr>
              <w:widowControl w:val="0"/>
              <w:autoSpaceDE w:val="0"/>
              <w:autoSpaceDN w:val="0"/>
              <w:adjustRightInd w:val="0"/>
              <w:spacing w:after="60" w:line="240" w:lineRule="auto"/>
              <w:ind w:left="122" w:right="1"/>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5ABB771F" w14:textId="77777777" w:rsidR="00462987" w:rsidRPr="00215CBD" w:rsidRDefault="00462987">
            <w:pPr>
              <w:widowControl w:val="0"/>
              <w:autoSpaceDE w:val="0"/>
              <w:autoSpaceDN w:val="0"/>
              <w:adjustRightInd w:val="0"/>
              <w:spacing w:after="60" w:line="240" w:lineRule="auto"/>
              <w:ind w:left="127"/>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r>
      <w:tr w:rsidR="00462987" w:rsidRPr="00215CBD" w14:paraId="348BB01C" w14:textId="77777777" w:rsidTr="00462987">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77203FCD"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2B3CA56B" w14:textId="77777777" w:rsidR="00462987" w:rsidRPr="00215CBD" w:rsidRDefault="00462987">
            <w:pPr>
              <w:widowControl w:val="0"/>
              <w:autoSpaceDE w:val="0"/>
              <w:autoSpaceDN w:val="0"/>
              <w:adjustRightInd w:val="0"/>
              <w:spacing w:after="60" w:line="240" w:lineRule="auto"/>
              <w:ind w:left="133"/>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50A2BCC8" w14:textId="77777777" w:rsidR="00462987" w:rsidRPr="00215CBD" w:rsidRDefault="00462987">
            <w:pPr>
              <w:widowControl w:val="0"/>
              <w:autoSpaceDE w:val="0"/>
              <w:autoSpaceDN w:val="0"/>
              <w:adjustRightInd w:val="0"/>
              <w:spacing w:after="60" w:line="240" w:lineRule="auto"/>
              <w:ind w:left="119" w:right="6"/>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0E31265E" w14:textId="77777777" w:rsidR="00462987" w:rsidRPr="00215CBD" w:rsidRDefault="00462987">
            <w:pPr>
              <w:widowControl w:val="0"/>
              <w:autoSpaceDE w:val="0"/>
              <w:autoSpaceDN w:val="0"/>
              <w:adjustRightInd w:val="0"/>
              <w:spacing w:after="60" w:line="240" w:lineRule="auto"/>
              <w:ind w:left="122" w:right="1"/>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0E99923C" w14:textId="77777777" w:rsidR="00462987" w:rsidRPr="00215CBD" w:rsidRDefault="00462987">
            <w:pPr>
              <w:widowControl w:val="0"/>
              <w:autoSpaceDE w:val="0"/>
              <w:autoSpaceDN w:val="0"/>
              <w:adjustRightInd w:val="0"/>
              <w:spacing w:after="60" w:line="240" w:lineRule="auto"/>
              <w:ind w:left="127"/>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r>
      <w:tr w:rsidR="00462987" w:rsidRPr="00215CBD" w14:paraId="45EB5B24" w14:textId="77777777" w:rsidTr="00462987">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6DEFF15E"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290BA321" w14:textId="77777777" w:rsidR="00462987" w:rsidRPr="00215CBD" w:rsidRDefault="00462987">
            <w:pPr>
              <w:widowControl w:val="0"/>
              <w:autoSpaceDE w:val="0"/>
              <w:autoSpaceDN w:val="0"/>
              <w:adjustRightInd w:val="0"/>
              <w:spacing w:after="60" w:line="240" w:lineRule="auto"/>
              <w:ind w:left="133"/>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3E7DE5C1" w14:textId="77777777" w:rsidR="00462987" w:rsidRPr="00215CBD" w:rsidRDefault="00462987">
            <w:pPr>
              <w:widowControl w:val="0"/>
              <w:autoSpaceDE w:val="0"/>
              <w:autoSpaceDN w:val="0"/>
              <w:adjustRightInd w:val="0"/>
              <w:spacing w:after="60" w:line="240" w:lineRule="auto"/>
              <w:ind w:left="119" w:right="6"/>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7EE402DD" w14:textId="77777777" w:rsidR="00462987" w:rsidRPr="00215CBD" w:rsidRDefault="00462987">
            <w:pPr>
              <w:widowControl w:val="0"/>
              <w:autoSpaceDE w:val="0"/>
              <w:autoSpaceDN w:val="0"/>
              <w:adjustRightInd w:val="0"/>
              <w:spacing w:after="60" w:line="240" w:lineRule="auto"/>
              <w:ind w:left="122" w:right="1"/>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0C4ECBC1" w14:textId="77777777" w:rsidR="00462987" w:rsidRPr="00215CBD" w:rsidRDefault="00462987">
            <w:pPr>
              <w:widowControl w:val="0"/>
              <w:autoSpaceDE w:val="0"/>
              <w:autoSpaceDN w:val="0"/>
              <w:adjustRightInd w:val="0"/>
              <w:spacing w:after="60" w:line="240" w:lineRule="auto"/>
              <w:ind w:left="127"/>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r>
      <w:tr w:rsidR="00462987" w:rsidRPr="00215CBD" w14:paraId="1AAEBE2B" w14:textId="77777777" w:rsidTr="00462987">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71145E79"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35794577" w14:textId="77777777" w:rsidR="00462987" w:rsidRPr="00215CBD" w:rsidRDefault="00462987">
            <w:pPr>
              <w:widowControl w:val="0"/>
              <w:autoSpaceDE w:val="0"/>
              <w:autoSpaceDN w:val="0"/>
              <w:adjustRightInd w:val="0"/>
              <w:spacing w:after="60" w:line="240" w:lineRule="auto"/>
              <w:ind w:left="133"/>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086AA34D" w14:textId="77777777" w:rsidR="00462987" w:rsidRPr="00215CBD" w:rsidRDefault="00462987">
            <w:pPr>
              <w:widowControl w:val="0"/>
              <w:autoSpaceDE w:val="0"/>
              <w:autoSpaceDN w:val="0"/>
              <w:adjustRightInd w:val="0"/>
              <w:spacing w:after="60" w:line="240" w:lineRule="auto"/>
              <w:ind w:left="119" w:right="6"/>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7E0775DE" w14:textId="77777777" w:rsidR="00462987" w:rsidRPr="00215CBD" w:rsidRDefault="00462987">
            <w:pPr>
              <w:widowControl w:val="0"/>
              <w:autoSpaceDE w:val="0"/>
              <w:autoSpaceDN w:val="0"/>
              <w:adjustRightInd w:val="0"/>
              <w:spacing w:after="60" w:line="240" w:lineRule="auto"/>
              <w:ind w:left="122" w:right="1"/>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7F41CEFD" w14:textId="77777777" w:rsidR="00462987" w:rsidRPr="00215CBD" w:rsidRDefault="00462987">
            <w:pPr>
              <w:widowControl w:val="0"/>
              <w:autoSpaceDE w:val="0"/>
              <w:autoSpaceDN w:val="0"/>
              <w:adjustRightInd w:val="0"/>
              <w:spacing w:after="60" w:line="240" w:lineRule="auto"/>
              <w:ind w:left="127"/>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r>
      <w:tr w:rsidR="00462987" w:rsidRPr="00215CBD" w14:paraId="787F0122" w14:textId="77777777" w:rsidTr="00462987">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3CC22DA5" w14:textId="77777777" w:rsidR="00462987" w:rsidRPr="00215CBD" w:rsidRDefault="00462987">
            <w:pPr>
              <w:widowControl w:val="0"/>
              <w:autoSpaceDE w:val="0"/>
              <w:autoSpaceDN w:val="0"/>
              <w:adjustRightInd w:val="0"/>
              <w:spacing w:after="60" w:line="240" w:lineRule="auto"/>
              <w:ind w:left="118"/>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005DEB5C" w14:textId="77777777" w:rsidR="00462987" w:rsidRPr="00215CBD" w:rsidRDefault="00462987">
            <w:pPr>
              <w:widowControl w:val="0"/>
              <w:autoSpaceDE w:val="0"/>
              <w:autoSpaceDN w:val="0"/>
              <w:adjustRightInd w:val="0"/>
              <w:spacing w:after="60" w:line="240" w:lineRule="auto"/>
              <w:ind w:left="133"/>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2E1AE8C9" w14:textId="77777777" w:rsidR="00462987" w:rsidRPr="00215CBD" w:rsidRDefault="00462987">
            <w:pPr>
              <w:widowControl w:val="0"/>
              <w:autoSpaceDE w:val="0"/>
              <w:autoSpaceDN w:val="0"/>
              <w:adjustRightInd w:val="0"/>
              <w:spacing w:after="60" w:line="240" w:lineRule="auto"/>
              <w:ind w:left="119" w:right="6"/>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596141FC" w14:textId="77777777" w:rsidR="00462987" w:rsidRPr="00215CBD" w:rsidRDefault="00462987">
            <w:pPr>
              <w:widowControl w:val="0"/>
              <w:autoSpaceDE w:val="0"/>
              <w:autoSpaceDN w:val="0"/>
              <w:adjustRightInd w:val="0"/>
              <w:spacing w:after="60" w:line="240" w:lineRule="auto"/>
              <w:ind w:left="122" w:right="1"/>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032D360B" w14:textId="77777777" w:rsidR="00462987" w:rsidRPr="00215CBD" w:rsidRDefault="00462987">
            <w:pPr>
              <w:widowControl w:val="0"/>
              <w:autoSpaceDE w:val="0"/>
              <w:autoSpaceDN w:val="0"/>
              <w:adjustRightInd w:val="0"/>
              <w:spacing w:after="60" w:line="240" w:lineRule="auto"/>
              <w:ind w:left="127"/>
              <w:rPr>
                <w:rFonts w:ascii="Arial" w:hAnsi="Arial" w:cs="Arial"/>
              </w:rPr>
            </w:pP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r w:rsidRPr="00215CBD">
              <w:rPr>
                <w:rFonts w:ascii="Arial" w:hAnsi="Arial" w:cs="Arial"/>
                <w:b/>
                <w:bCs/>
                <w:color w:val="000000"/>
              </w:rPr>
              <w:t> </w:t>
            </w:r>
          </w:p>
        </w:tc>
      </w:tr>
    </w:tbl>
    <w:p w14:paraId="3B5B7DF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3FFBA2C7"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33A07B6B" w14:textId="77777777" w:rsidR="00462987" w:rsidRPr="00215CBD" w:rsidRDefault="00462987" w:rsidP="00462987">
      <w:pPr>
        <w:widowControl w:val="0"/>
        <w:autoSpaceDE w:val="0"/>
        <w:autoSpaceDN w:val="0"/>
        <w:adjustRightInd w:val="0"/>
        <w:spacing w:after="0" w:line="240" w:lineRule="auto"/>
        <w:ind w:left="120"/>
        <w:rPr>
          <w:rFonts w:ascii="Arial" w:hAnsi="Arial" w:cs="Arial"/>
          <w:color w:val="000000"/>
        </w:rPr>
      </w:pPr>
      <w:r w:rsidRPr="00215CBD">
        <w:rPr>
          <w:rFonts w:ascii="Arial" w:hAnsi="Arial" w:cs="Arial"/>
        </w:rPr>
        <w:br w:type="page"/>
      </w:r>
    </w:p>
    <w:p w14:paraId="2EAB8A85"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05EDD135" w14:textId="77777777" w:rsidR="00462987" w:rsidRPr="00215CBD" w:rsidRDefault="00462987" w:rsidP="00AA2930">
      <w:pPr>
        <w:pStyle w:val="Heading1"/>
        <w:ind w:left="142"/>
      </w:pPr>
      <w:bookmarkStart w:id="154" w:name="_Toc501022446_11_11"/>
      <w:bookmarkStart w:id="155" w:name="_Toc108099183"/>
      <w:r w:rsidRPr="00215CBD">
        <w:t>Schedule 8 - Acceptance Procedure (</w:t>
      </w:r>
      <w:proofErr w:type="spellStart"/>
      <w:r w:rsidRPr="00215CBD">
        <w:t>i.a.w</w:t>
      </w:r>
      <w:proofErr w:type="spellEnd"/>
      <w:r w:rsidRPr="00215CBD">
        <w:t>. condition 28)</w:t>
      </w:r>
      <w:bookmarkEnd w:id="154"/>
      <w:bookmarkEnd w:id="155"/>
    </w:p>
    <w:p w14:paraId="0F7F9D46"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56" w:name="#_Toc422462861"/>
      <w:bookmarkEnd w:id="156"/>
    </w:p>
    <w:p w14:paraId="2DC130B1"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57" w:name="#_Toc402273358"/>
      <w:bookmarkEnd w:id="157"/>
    </w:p>
    <w:p w14:paraId="6775BADC"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58" w:name="#_Toc375205563"/>
      <w:bookmarkEnd w:id="158"/>
    </w:p>
    <w:p w14:paraId="2A8E6B7B"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59" w:name="#_Toc367107584"/>
      <w:bookmarkEnd w:id="159"/>
    </w:p>
    <w:p w14:paraId="34BE1431"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60" w:name="#Text304"/>
      <w:bookmarkEnd w:id="160"/>
    </w:p>
    <w:p w14:paraId="7B1972B7" w14:textId="41F5379F" w:rsidR="00462987" w:rsidRPr="00215CBD" w:rsidRDefault="00462987" w:rsidP="00462987">
      <w:pPr>
        <w:keepNext/>
        <w:widowControl w:val="0"/>
        <w:autoSpaceDE w:val="0"/>
        <w:autoSpaceDN w:val="0"/>
        <w:adjustRightInd w:val="0"/>
        <w:spacing w:before="200" w:after="200" w:line="240" w:lineRule="auto"/>
        <w:ind w:left="120"/>
        <w:rPr>
          <w:rFonts w:ascii="Arial" w:hAnsi="Arial" w:cs="Arial"/>
        </w:rPr>
      </w:pPr>
      <w:r w:rsidRPr="00215CBD">
        <w:rPr>
          <w:rFonts w:ascii="Arial" w:hAnsi="Arial" w:cs="Arial"/>
          <w:b/>
          <w:bCs/>
          <w:color w:val="000000"/>
        </w:rPr>
        <w:t xml:space="preserve">Contract No: </w:t>
      </w:r>
      <w:r w:rsidR="0074399D">
        <w:rPr>
          <w:rFonts w:ascii="Arial" w:hAnsi="Arial" w:cs="Arial"/>
          <w:b/>
          <w:bCs/>
          <w:color w:val="000000"/>
        </w:rPr>
        <w:t>7</w:t>
      </w:r>
      <w:r w:rsidR="0074399D" w:rsidRPr="0074399D">
        <w:rPr>
          <w:rFonts w:ascii="Arial" w:hAnsi="Arial" w:cs="Arial"/>
          <w:b/>
          <w:bCs/>
          <w:color w:val="000000"/>
        </w:rPr>
        <w:t>02596452</w:t>
      </w:r>
    </w:p>
    <w:p w14:paraId="1A52CB4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754DDCFA"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61" w:name="#Text305"/>
      <w:bookmarkEnd w:id="161"/>
    </w:p>
    <w:p w14:paraId="47234FC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r w:rsidRPr="00215CBD">
        <w:rPr>
          <w:rFonts w:ascii="Arial" w:hAnsi="Arial" w:cs="Arial"/>
          <w:color w:val="000000"/>
        </w:rPr>
        <w:t> </w:t>
      </w:r>
    </w:p>
    <w:p w14:paraId="30B7F03D" w14:textId="77777777" w:rsidR="00462987" w:rsidRPr="00215CBD" w:rsidRDefault="00462987" w:rsidP="00462987">
      <w:pPr>
        <w:widowControl w:val="0"/>
        <w:autoSpaceDE w:val="0"/>
        <w:autoSpaceDN w:val="0"/>
        <w:adjustRightInd w:val="0"/>
        <w:spacing w:after="0" w:line="240" w:lineRule="auto"/>
        <w:ind w:left="120"/>
        <w:rPr>
          <w:rFonts w:ascii="Arial" w:hAnsi="Arial" w:cs="Arial"/>
        </w:rPr>
      </w:pPr>
      <w:bookmarkStart w:id="162" w:name="#SC9"/>
      <w:bookmarkEnd w:id="162"/>
    </w:p>
    <w:p w14:paraId="1B882C6E" w14:textId="77777777" w:rsidR="00462987" w:rsidRPr="00215CBD" w:rsidRDefault="00462987" w:rsidP="00462987">
      <w:pPr>
        <w:keepNext/>
        <w:widowControl w:val="0"/>
        <w:autoSpaceDE w:val="0"/>
        <w:autoSpaceDN w:val="0"/>
        <w:adjustRightInd w:val="0"/>
        <w:spacing w:before="200" w:after="200" w:line="240" w:lineRule="auto"/>
        <w:ind w:left="120"/>
        <w:rPr>
          <w:rFonts w:ascii="Arial" w:hAnsi="Arial" w:cs="Arial"/>
        </w:rPr>
      </w:pPr>
    </w:p>
    <w:p w14:paraId="521D2A6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43EFFB2C"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68838D57"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19D231F4"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bookmarkStart w:id="163" w:name="_Toc501022446_11_12"/>
    </w:p>
    <w:p w14:paraId="2FD30DF8"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4ECBC300"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7A04C404"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23E0D8AC"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03E504D9"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03F79B74"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4D136178"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7B8F1880"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3BABD385"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49DE7A3F"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7704900F"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0517931A"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74730576"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7BA588D5"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187F5515"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67EFCA49"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7530538B"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5A01F374"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17E5A201"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5F84B350"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00DFF1B0"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b/>
          <w:bCs/>
          <w:color w:val="000000"/>
        </w:rPr>
      </w:pPr>
    </w:p>
    <w:p w14:paraId="2A479673" w14:textId="77777777" w:rsidR="00462987" w:rsidRPr="00215CBD" w:rsidRDefault="00462987" w:rsidP="00AA2930">
      <w:pPr>
        <w:pStyle w:val="Heading1"/>
        <w:ind w:left="142"/>
      </w:pPr>
      <w:r w:rsidRPr="00215CBD">
        <w:br w:type="page"/>
      </w:r>
      <w:bookmarkStart w:id="164" w:name="_Toc108099184"/>
      <w:r w:rsidRPr="00215CBD">
        <w:lastRenderedPageBreak/>
        <w:t>Schedule 9 - Stage Payment Plan</w:t>
      </w:r>
      <w:bookmarkEnd w:id="163"/>
      <w:bookmarkEnd w:id="164"/>
    </w:p>
    <w:p w14:paraId="6C85424E" w14:textId="2D90F71E" w:rsidR="00462987" w:rsidRDefault="00462987" w:rsidP="00462987">
      <w:pPr>
        <w:widowControl w:val="0"/>
        <w:autoSpaceDE w:val="0"/>
        <w:autoSpaceDN w:val="0"/>
        <w:adjustRightInd w:val="0"/>
        <w:spacing w:after="200" w:line="276" w:lineRule="auto"/>
        <w:ind w:left="120" w:right="114"/>
        <w:rPr>
          <w:rFonts w:ascii="Arial" w:hAnsi="Arial" w:cs="Arial"/>
        </w:rPr>
      </w:pPr>
    </w:p>
    <w:p w14:paraId="2D6502E1" w14:textId="172C486F" w:rsidR="007B421F" w:rsidRPr="00215CBD" w:rsidRDefault="007B421F" w:rsidP="00462987">
      <w:pPr>
        <w:widowControl w:val="0"/>
        <w:autoSpaceDE w:val="0"/>
        <w:autoSpaceDN w:val="0"/>
        <w:adjustRightInd w:val="0"/>
        <w:spacing w:after="200" w:line="276" w:lineRule="auto"/>
        <w:ind w:left="120" w:right="114"/>
        <w:rPr>
          <w:rFonts w:ascii="Arial" w:hAnsi="Arial" w:cs="Arial"/>
        </w:rPr>
      </w:pPr>
      <w:r>
        <w:rPr>
          <w:rFonts w:ascii="Arial" w:hAnsi="Arial"/>
          <w:color w:val="F2F2F2" w:themeColor="background1" w:themeShade="F2"/>
          <w:szCs w:val="24"/>
          <w:highlight w:val="black"/>
        </w:rPr>
        <w:t>Redacted</w:t>
      </w:r>
    </w:p>
    <w:p w14:paraId="4F4D8FF0" w14:textId="77777777" w:rsidR="00462987" w:rsidRPr="00215CBD" w:rsidRDefault="00462987" w:rsidP="00AA2930">
      <w:pPr>
        <w:pStyle w:val="Heading1"/>
      </w:pPr>
      <w:r w:rsidRPr="00215CBD">
        <w:br w:type="page"/>
      </w:r>
      <w:bookmarkStart w:id="165" w:name="_Toc501022446_11_13"/>
      <w:bookmarkStart w:id="166" w:name="_Toc108099185"/>
      <w:r w:rsidRPr="00215CBD">
        <w:lastRenderedPageBreak/>
        <w:t>Schedule 10 - Contractor's Key Personnel</w:t>
      </w:r>
      <w:bookmarkEnd w:id="165"/>
      <w:bookmarkEnd w:id="166"/>
    </w:p>
    <w:p w14:paraId="6A819DA5" w14:textId="77777777" w:rsidR="00492602" w:rsidRPr="00734ADB" w:rsidRDefault="00492602" w:rsidP="00492602">
      <w:pPr>
        <w:rPr>
          <w:rFonts w:ascii="Arial" w:hAnsi="Arial" w:cs="Arial"/>
        </w:rPr>
      </w:pPr>
      <w:r w:rsidRPr="00734ADB">
        <w:rPr>
          <w:rFonts w:ascii="Arial" w:hAnsi="Arial" w:cs="Arial"/>
        </w:rPr>
        <w:t>The following list of key personnel on the project. The following subsections include a summary of the experience of each of the key personnel.</w:t>
      </w:r>
    </w:p>
    <w:p w14:paraId="5CE72621" w14:textId="5BAD097A" w:rsidR="00492602" w:rsidRPr="00734ADB" w:rsidRDefault="00ED0327" w:rsidP="00492602">
      <w:pPr>
        <w:rPr>
          <w:rFonts w:ascii="Arial" w:hAnsi="Arial" w:cs="Arial"/>
        </w:rPr>
      </w:pPr>
      <w:r>
        <w:rPr>
          <w:rFonts w:ascii="Arial" w:hAnsi="Arial"/>
          <w:color w:val="F2F2F2" w:themeColor="background1" w:themeShade="F2"/>
          <w:szCs w:val="24"/>
          <w:highlight w:val="black"/>
        </w:rPr>
        <w:t>Redacted</w:t>
      </w:r>
    </w:p>
    <w:p w14:paraId="74087E0A" w14:textId="77777777" w:rsidR="00462987" w:rsidRPr="00215CBD" w:rsidRDefault="00462987" w:rsidP="00AA2930">
      <w:pPr>
        <w:pStyle w:val="Heading1"/>
        <w:ind w:left="142"/>
      </w:pPr>
      <w:r w:rsidRPr="00215CBD">
        <w:br w:type="page"/>
      </w:r>
      <w:bookmarkStart w:id="167" w:name="_Toc501022445_12"/>
      <w:bookmarkStart w:id="168" w:name="_Toc108099186"/>
      <w:r w:rsidRPr="00215CBD">
        <w:lastRenderedPageBreak/>
        <w:t>DEFFORM 111</w:t>
      </w:r>
      <w:bookmarkEnd w:id="167"/>
      <w:bookmarkEnd w:id="168"/>
    </w:p>
    <w:p w14:paraId="04D82878"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r w:rsidRPr="00215CBD">
        <w:rPr>
          <w:rFonts w:ascii="Arial" w:hAnsi="Arial" w:cs="Arial"/>
          <w:color w:val="000000"/>
        </w:rPr>
        <w:t xml:space="preserve"> </w:t>
      </w:r>
    </w:p>
    <w:p w14:paraId="7395272F" w14:textId="77777777" w:rsidR="00462987" w:rsidRPr="00215CBD" w:rsidRDefault="00462987" w:rsidP="00462987">
      <w:pPr>
        <w:keepNext/>
        <w:keepLines/>
        <w:widowControl w:val="0"/>
        <w:autoSpaceDE w:val="0"/>
        <w:autoSpaceDN w:val="0"/>
        <w:adjustRightInd w:val="0"/>
        <w:spacing w:after="0" w:line="276" w:lineRule="auto"/>
        <w:ind w:left="120" w:right="114"/>
        <w:rPr>
          <w:rFonts w:ascii="Arial" w:hAnsi="Arial" w:cs="Arial"/>
        </w:rPr>
      </w:pPr>
      <w:bookmarkStart w:id="169" w:name="_Toc501022446_12_1"/>
      <w:r w:rsidRPr="00215CBD">
        <w:rPr>
          <w:rFonts w:ascii="Arial" w:hAnsi="Arial" w:cs="Arial"/>
          <w:b/>
          <w:bCs/>
          <w:color w:val="000000"/>
        </w:rPr>
        <w:t>DEFFORM 111</w:t>
      </w:r>
      <w:bookmarkEnd w:id="169"/>
    </w:p>
    <w:p w14:paraId="3C0D1AA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Appendix - Addresses and Other Information</w:t>
      </w:r>
    </w:p>
    <w:p w14:paraId="5DC36356" w14:textId="77777777" w:rsidR="00462987" w:rsidRPr="00215CBD" w:rsidRDefault="00462987" w:rsidP="00462987">
      <w:pPr>
        <w:widowControl w:val="0"/>
        <w:autoSpaceDE w:val="0"/>
        <w:autoSpaceDN w:val="0"/>
        <w:adjustRightInd w:val="0"/>
        <w:spacing w:after="60" w:line="240" w:lineRule="auto"/>
        <w:ind w:left="840"/>
        <w:rPr>
          <w:rFonts w:ascii="Arial" w:hAnsi="Arial" w:cs="Arial"/>
        </w:rPr>
      </w:pPr>
    </w:p>
    <w:p w14:paraId="2BC6B3B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1. Commercial Officer</w:t>
      </w:r>
    </w:p>
    <w:p w14:paraId="00E8FBF4" w14:textId="5824BDC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Name: </w:t>
      </w:r>
      <w:r w:rsidR="00ED0327">
        <w:rPr>
          <w:rFonts w:ascii="Arial" w:hAnsi="Arial"/>
          <w:color w:val="F2F2F2" w:themeColor="background1" w:themeShade="F2"/>
          <w:szCs w:val="24"/>
          <w:highlight w:val="black"/>
        </w:rPr>
        <w:t>Redacted</w:t>
      </w:r>
    </w:p>
    <w:p w14:paraId="051660E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Address: MOD Abbey Wood, Spruce 1C, Bristol, BS34 8JH</w:t>
      </w:r>
    </w:p>
    <w:p w14:paraId="469096FF" w14:textId="05090C04"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Email:  </w:t>
      </w:r>
      <w:r w:rsidR="00ED0327">
        <w:rPr>
          <w:rFonts w:ascii="Arial" w:hAnsi="Arial"/>
          <w:color w:val="F2F2F2" w:themeColor="background1" w:themeShade="F2"/>
          <w:szCs w:val="24"/>
          <w:highlight w:val="black"/>
        </w:rPr>
        <w:t>Redacted</w:t>
      </w:r>
    </w:p>
    <w:p w14:paraId="33FD9D7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238FD81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2. Project Manager, Equipment Support Manager or PT Leader</w:t>
      </w:r>
      <w:r w:rsidRPr="00215CBD">
        <w:rPr>
          <w:rFonts w:ascii="Arial" w:hAnsi="Arial" w:cs="Arial"/>
          <w:color w:val="000000"/>
        </w:rPr>
        <w:t xml:space="preserve"> (from whom technical information is available)</w:t>
      </w:r>
    </w:p>
    <w:p w14:paraId="6061EB15" w14:textId="10AA0883"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Name:  </w:t>
      </w:r>
      <w:r w:rsidR="00ED0327">
        <w:rPr>
          <w:rFonts w:ascii="Arial" w:hAnsi="Arial"/>
          <w:color w:val="F2F2F2" w:themeColor="background1" w:themeShade="F2"/>
          <w:szCs w:val="24"/>
          <w:highlight w:val="black"/>
        </w:rPr>
        <w:t>Redacted</w:t>
      </w:r>
    </w:p>
    <w:p w14:paraId="278460B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Address MOD Abbey Wood, Spruce 1C, Bristol, BS34 8JH</w:t>
      </w:r>
    </w:p>
    <w:p w14:paraId="1C7F2F63" w14:textId="2FD5C040"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Email:  </w:t>
      </w:r>
      <w:r w:rsidR="00BA5D91">
        <w:rPr>
          <w:rFonts w:ascii="Arial" w:hAnsi="Arial"/>
          <w:color w:val="F2F2F2" w:themeColor="background1" w:themeShade="F2"/>
          <w:szCs w:val="24"/>
          <w:highlight w:val="black"/>
        </w:rPr>
        <w:t>Redacted</w:t>
      </w:r>
    </w:p>
    <w:p w14:paraId="5649B9D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656A3A0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3. Packaging Design Authority</w:t>
      </w:r>
      <w:r w:rsidRPr="00215CBD">
        <w:rPr>
          <w:rFonts w:ascii="Arial" w:hAnsi="Arial" w:cs="Arial"/>
          <w:color w:val="000000"/>
        </w:rPr>
        <w:t xml:space="preserve"> Organisation &amp; point of contact:</w:t>
      </w:r>
    </w:p>
    <w:p w14:paraId="3740F3B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N/A</w:t>
      </w:r>
    </w:p>
    <w:p w14:paraId="51D3614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(Where no address is shown please contact the Project Team in Box 2) </w:t>
      </w:r>
    </w:p>
    <w:p w14:paraId="3548469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roofErr w:type="gramStart"/>
      <w:r w:rsidRPr="00215CBD">
        <w:rPr>
          <w:rFonts w:ascii="Arial" w:hAnsi="Arial" w:cs="Arial"/>
          <w:color w:val="000000"/>
        </w:rPr>
        <w:t xml:space="preserve">((  </w:t>
      </w:r>
      <w:proofErr w:type="gramEnd"/>
      <w:r w:rsidRPr="00215CBD">
        <w:rPr>
          <w:rFonts w:ascii="Arial" w:hAnsi="Arial" w:cs="Arial"/>
          <w:color w:val="000000"/>
        </w:rPr>
        <w:t xml:space="preserve">   N/A</w:t>
      </w:r>
    </w:p>
    <w:p w14:paraId="30C938F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329A5BD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4. (a) Supply / Support Management Branch or Order Manager:</w:t>
      </w:r>
    </w:p>
    <w:p w14:paraId="66C1AB8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xml:space="preserve">Branch/Name: </w:t>
      </w:r>
      <w:r w:rsidRPr="00215CBD">
        <w:rPr>
          <w:rFonts w:ascii="Arial" w:hAnsi="Arial" w:cs="Arial"/>
          <w:color w:val="000000"/>
        </w:rPr>
        <w:t>N/A</w:t>
      </w:r>
    </w:p>
    <w:p w14:paraId="2EDE603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((N/A</w:t>
      </w:r>
    </w:p>
    <w:p w14:paraId="241EEA3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xml:space="preserve">(b) U.I.N.   </w:t>
      </w:r>
      <w:r w:rsidRPr="00215CBD">
        <w:rPr>
          <w:rFonts w:ascii="Arial" w:hAnsi="Arial" w:cs="Arial"/>
          <w:color w:val="000000"/>
        </w:rPr>
        <w:t>N/A</w:t>
      </w:r>
    </w:p>
    <w:p w14:paraId="510C029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54CC470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5. Drawings/Specifications are available from</w:t>
      </w:r>
      <w:r w:rsidRPr="00215CBD">
        <w:rPr>
          <w:rFonts w:ascii="Arial" w:hAnsi="Arial" w:cs="Arial"/>
          <w:color w:val="000000"/>
        </w:rPr>
        <w:t xml:space="preserve"> N/A</w:t>
      </w:r>
    </w:p>
    <w:p w14:paraId="3BCEA2A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0142ADD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6. Intentionally Blank</w:t>
      </w:r>
    </w:p>
    <w:p w14:paraId="761414C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7B6D0F6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xml:space="preserve">7. Quality Assurance Representative:  </w:t>
      </w:r>
      <w:r w:rsidRPr="00215CBD">
        <w:rPr>
          <w:rFonts w:ascii="Arial" w:hAnsi="Arial" w:cs="Arial"/>
          <w:color w:val="000000"/>
        </w:rPr>
        <w:t>Alex Williams</w:t>
      </w:r>
    </w:p>
    <w:p w14:paraId="21F5896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Commercial staff are reminded that all Quality Assurance requirements should be listed under the General Contract Conditions. </w:t>
      </w:r>
    </w:p>
    <w:p w14:paraId="63A55FA1"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5A527F3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AQAPS</w:t>
      </w:r>
      <w:r w:rsidRPr="00215CBD">
        <w:rPr>
          <w:rFonts w:ascii="Arial" w:hAnsi="Arial" w:cs="Arial"/>
          <w:color w:val="000000"/>
        </w:rPr>
        <w:t xml:space="preserve"> and </w:t>
      </w:r>
      <w:r w:rsidRPr="00215CBD">
        <w:rPr>
          <w:rFonts w:ascii="Arial" w:hAnsi="Arial" w:cs="Arial"/>
          <w:b/>
          <w:bCs/>
          <w:color w:val="000000"/>
        </w:rPr>
        <w:t>DEF STANs</w:t>
      </w:r>
      <w:r w:rsidRPr="00215CBD">
        <w:rPr>
          <w:rFonts w:ascii="Arial" w:hAnsi="Arial" w:cs="Arial"/>
          <w:color w:val="000000"/>
        </w:rPr>
        <w:t xml:space="preserve"> are available from UK Defence Standardization, for access to the documents and details of the helpdesk visit </w:t>
      </w:r>
      <w:hyperlink r:id="rId34" w:history="1">
        <w:r w:rsidRPr="00215CBD">
          <w:rPr>
            <w:rStyle w:val="Hyperlink"/>
            <w:rFonts w:cs="Arial"/>
            <w:color w:val="0000FF"/>
          </w:rPr>
          <w:t>http://dstan.gateway.isg-r.r.mil.uk</w:t>
        </w:r>
      </w:hyperlink>
      <w:hyperlink r:id="rId35" w:history="1">
        <w:r w:rsidRPr="00215CBD">
          <w:rPr>
            <w:rStyle w:val="Hyperlink"/>
            <w:rFonts w:cs="Arial"/>
            <w:color w:val="0000FF"/>
          </w:rPr>
          <w:t>/index.html </w:t>
        </w:r>
      </w:hyperlink>
      <w:r w:rsidRPr="00215CBD">
        <w:rPr>
          <w:rFonts w:ascii="Arial" w:hAnsi="Arial" w:cs="Arial"/>
          <w:color w:val="000000"/>
        </w:rPr>
        <w:t xml:space="preserve"> [intranet] or </w:t>
      </w:r>
      <w:r w:rsidRPr="00215CBD">
        <w:rPr>
          <w:rFonts w:ascii="Arial" w:hAnsi="Arial" w:cs="Arial"/>
          <w:color w:val="0000FF"/>
          <w:u w:val="single"/>
        </w:rPr>
        <w:t>https://www.dstan.mod.uk/</w:t>
      </w:r>
      <w:r w:rsidRPr="00215CBD">
        <w:rPr>
          <w:rFonts w:ascii="Arial" w:hAnsi="Arial" w:cs="Arial"/>
          <w:color w:val="000000"/>
        </w:rPr>
        <w:t xml:space="preserve"> [extranet, registration needed].</w:t>
      </w:r>
    </w:p>
    <w:p w14:paraId="29E6ADF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11AC4F19"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8.  Public Accounting Authority</w:t>
      </w:r>
    </w:p>
    <w:p w14:paraId="1A63235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1.  Returns under DEFCON 694 (or SC equivalent) should be sent to DBS Finance ADMT – Assets In Industry 1, Level 4 Piccadilly Gate, Store Street, Manchester, M1 2WD</w:t>
      </w:r>
    </w:p>
    <w:p w14:paraId="684E748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roofErr w:type="gramStart"/>
      <w:r w:rsidRPr="00215CBD">
        <w:rPr>
          <w:rFonts w:ascii="Arial" w:hAnsi="Arial" w:cs="Arial"/>
          <w:color w:val="000000"/>
        </w:rPr>
        <w:t>(( 44</w:t>
      </w:r>
      <w:proofErr w:type="gramEnd"/>
      <w:r w:rsidRPr="00215CBD">
        <w:rPr>
          <w:rFonts w:ascii="Arial" w:hAnsi="Arial" w:cs="Arial"/>
          <w:color w:val="000000"/>
        </w:rPr>
        <w:t xml:space="preserve"> (0) 161 233 5397</w:t>
      </w:r>
    </w:p>
    <w:p w14:paraId="24D8346F"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1560495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2.  For all other enquiries contact DES Fin FA-AMET Policy, Level 4 Piccadilly Gate, Store Street, Manchester, M1 2WD</w:t>
      </w:r>
    </w:p>
    <w:p w14:paraId="29E9446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roofErr w:type="gramStart"/>
      <w:r w:rsidRPr="00215CBD">
        <w:rPr>
          <w:rFonts w:ascii="Arial" w:hAnsi="Arial" w:cs="Arial"/>
          <w:color w:val="000000"/>
        </w:rPr>
        <w:lastRenderedPageBreak/>
        <w:t>(( 44</w:t>
      </w:r>
      <w:proofErr w:type="gramEnd"/>
      <w:r w:rsidRPr="00215CBD">
        <w:rPr>
          <w:rFonts w:ascii="Arial" w:hAnsi="Arial" w:cs="Arial"/>
          <w:color w:val="000000"/>
        </w:rPr>
        <w:t xml:space="preserve"> (0) 161 233 5394</w:t>
      </w:r>
    </w:p>
    <w:p w14:paraId="74F0E732"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58E25E9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9.  Consignment Instructions</w:t>
      </w:r>
      <w:r w:rsidRPr="00215CBD">
        <w:rPr>
          <w:rFonts w:ascii="Arial" w:hAnsi="Arial" w:cs="Arial"/>
          <w:color w:val="000000"/>
        </w:rPr>
        <w:t xml:space="preserve"> The items are to be consigned as follows: N/A</w:t>
      </w:r>
    </w:p>
    <w:p w14:paraId="7F531F8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32ECFD4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10.  Transport.</w:t>
      </w:r>
      <w:r w:rsidRPr="00215CBD">
        <w:rPr>
          <w:rFonts w:ascii="Arial" w:hAnsi="Arial" w:cs="Arial"/>
          <w:color w:val="000000"/>
        </w:rPr>
        <w:t xml:space="preserve"> The appropriate Ministry of Defence Transport Offices are:</w:t>
      </w:r>
    </w:p>
    <w:p w14:paraId="48BE074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xml:space="preserve">A. </w:t>
      </w:r>
      <w:r w:rsidRPr="00215CBD">
        <w:rPr>
          <w:rFonts w:ascii="Arial" w:hAnsi="Arial" w:cs="Arial"/>
          <w:b/>
          <w:bCs/>
          <w:color w:val="000000"/>
          <w:u w:val="single"/>
        </w:rPr>
        <w:t>DSCOM</w:t>
      </w:r>
      <w:r w:rsidRPr="00215CBD">
        <w:rPr>
          <w:rFonts w:ascii="Arial" w:hAnsi="Arial" w:cs="Arial"/>
          <w:color w:val="000000"/>
        </w:rPr>
        <w:t xml:space="preserve">, DE&amp;S, DSCOM, MoD Abbey Wood, Cedar 3c, Mail Point 3351, BRISTOL BS34 8JH                      </w:t>
      </w:r>
    </w:p>
    <w:p w14:paraId="3D2A114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u w:val="single"/>
        </w:rPr>
        <w:t>Air Freight Centre</w:t>
      </w:r>
    </w:p>
    <w:p w14:paraId="11E491A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IMPORTS </w:t>
      </w:r>
      <w:proofErr w:type="gramStart"/>
      <w:r w:rsidRPr="00215CBD">
        <w:rPr>
          <w:rFonts w:ascii="Arial" w:hAnsi="Arial" w:cs="Arial"/>
          <w:color w:val="000000"/>
        </w:rPr>
        <w:t>(( 030</w:t>
      </w:r>
      <w:proofErr w:type="gramEnd"/>
      <w:r w:rsidRPr="00215CBD">
        <w:rPr>
          <w:rFonts w:ascii="Arial" w:hAnsi="Arial" w:cs="Arial"/>
          <w:color w:val="000000"/>
        </w:rPr>
        <w:t xml:space="preserve"> 679 81113 / 81114   Fax 0117 913 8943</w:t>
      </w:r>
    </w:p>
    <w:p w14:paraId="08B47F8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EXPORTS </w:t>
      </w:r>
      <w:proofErr w:type="gramStart"/>
      <w:r w:rsidRPr="00215CBD">
        <w:rPr>
          <w:rFonts w:ascii="Arial" w:hAnsi="Arial" w:cs="Arial"/>
          <w:color w:val="000000"/>
        </w:rPr>
        <w:t>(( 030</w:t>
      </w:r>
      <w:proofErr w:type="gramEnd"/>
      <w:r w:rsidRPr="00215CBD">
        <w:rPr>
          <w:rFonts w:ascii="Arial" w:hAnsi="Arial" w:cs="Arial"/>
          <w:color w:val="000000"/>
        </w:rPr>
        <w:t xml:space="preserve"> 679 81113 / 81114   Fax 0117 913 8943</w:t>
      </w:r>
    </w:p>
    <w:p w14:paraId="0F8BFE16"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u w:val="single"/>
        </w:rPr>
        <w:t>Surface Freight Centre</w:t>
      </w:r>
    </w:p>
    <w:p w14:paraId="089F486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IMPORTS </w:t>
      </w:r>
      <w:proofErr w:type="gramStart"/>
      <w:r w:rsidRPr="00215CBD">
        <w:rPr>
          <w:rFonts w:ascii="Arial" w:hAnsi="Arial" w:cs="Arial"/>
          <w:color w:val="000000"/>
        </w:rPr>
        <w:t>(( 030</w:t>
      </w:r>
      <w:proofErr w:type="gramEnd"/>
      <w:r w:rsidRPr="00215CBD">
        <w:rPr>
          <w:rFonts w:ascii="Arial" w:hAnsi="Arial" w:cs="Arial"/>
          <w:color w:val="000000"/>
        </w:rPr>
        <w:t xml:space="preserve"> 679 81129 / 81133 / 81138   Fax 0117 913 8946</w:t>
      </w:r>
    </w:p>
    <w:p w14:paraId="61A8F938"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EXPORTS </w:t>
      </w:r>
      <w:proofErr w:type="gramStart"/>
      <w:r w:rsidRPr="00215CBD">
        <w:rPr>
          <w:rFonts w:ascii="Arial" w:hAnsi="Arial" w:cs="Arial"/>
          <w:color w:val="000000"/>
        </w:rPr>
        <w:t>(( 030</w:t>
      </w:r>
      <w:proofErr w:type="gramEnd"/>
      <w:r w:rsidRPr="00215CBD">
        <w:rPr>
          <w:rFonts w:ascii="Arial" w:hAnsi="Arial" w:cs="Arial"/>
          <w:color w:val="000000"/>
        </w:rPr>
        <w:t xml:space="preserve"> 679 81129 / 81133 / 81138   Fax 0117 913 8946</w:t>
      </w:r>
    </w:p>
    <w:p w14:paraId="2A6DD1D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roofErr w:type="gramStart"/>
      <w:r w:rsidRPr="00215CBD">
        <w:rPr>
          <w:rFonts w:ascii="Arial" w:hAnsi="Arial" w:cs="Arial"/>
          <w:b/>
          <w:bCs/>
          <w:color w:val="000000"/>
        </w:rPr>
        <w:t>B.</w:t>
      </w:r>
      <w:r w:rsidRPr="00215CBD">
        <w:rPr>
          <w:rFonts w:ascii="Arial" w:hAnsi="Arial" w:cs="Arial"/>
          <w:b/>
          <w:bCs/>
          <w:color w:val="000000"/>
          <w:u w:val="single"/>
        </w:rPr>
        <w:t>JSCS</w:t>
      </w:r>
      <w:proofErr w:type="gramEnd"/>
    </w:p>
    <w:p w14:paraId="52178ED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JSCS Helpdesk No. 01869 256052 (select option 2, then option 3)</w:t>
      </w:r>
    </w:p>
    <w:p w14:paraId="6CD01D0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JSCS Fax No. 01869 256837</w:t>
      </w:r>
    </w:p>
    <w:p w14:paraId="06F7967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Users requiring an account to use the MOD Freight Collection Service should contact </w:t>
      </w:r>
      <w:hyperlink r:id="rId36" w:history="1">
        <w:r w:rsidRPr="00215CBD">
          <w:rPr>
            <w:rStyle w:val="Hyperlink"/>
            <w:rFonts w:cs="Arial"/>
            <w:color w:val="0000FF"/>
          </w:rPr>
          <w:t>UKStratCom-DefSp-RAMP@mod.gov.uk</w:t>
        </w:r>
      </w:hyperlink>
      <w:r w:rsidRPr="00215CBD">
        <w:rPr>
          <w:rFonts w:ascii="Arial" w:hAnsi="Arial" w:cs="Arial"/>
          <w:color w:val="000000"/>
        </w:rPr>
        <w:t xml:space="preserve"> in the first instance.</w:t>
      </w:r>
    </w:p>
    <w:p w14:paraId="6353971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18D72020"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11. The Invoice Paying Authority</w:t>
      </w:r>
    </w:p>
    <w:p w14:paraId="0FF820E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Ministry of Defence, DBS Finance, Walker House, Exchange Flags Liverpool, L2 3YL                    </w:t>
      </w:r>
    </w:p>
    <w:p w14:paraId="3D12F70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roofErr w:type="gramStart"/>
      <w:r w:rsidRPr="00215CBD">
        <w:rPr>
          <w:rFonts w:ascii="Arial" w:hAnsi="Arial" w:cs="Arial"/>
          <w:color w:val="000000"/>
        </w:rPr>
        <w:t>(( 0151</w:t>
      </w:r>
      <w:proofErr w:type="gramEnd"/>
      <w:r w:rsidRPr="00215CBD">
        <w:rPr>
          <w:rFonts w:ascii="Arial" w:hAnsi="Arial" w:cs="Arial"/>
          <w:color w:val="000000"/>
        </w:rPr>
        <w:t>-242-2000 Fax:  0151-242-2809</w:t>
      </w:r>
    </w:p>
    <w:p w14:paraId="1B9B17AB"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xml:space="preserve">Website is: </w:t>
      </w:r>
      <w:hyperlink r:id="rId37" w:anchor="https://www.gov.uk/government/organisations/ministry_of_defence/about/procurement" w:history="1">
        <w:r w:rsidRPr="00215CBD">
          <w:rPr>
            <w:rStyle w:val="Hyperlink"/>
            <w:rFonts w:cs="Arial"/>
            <w:color w:val="000000"/>
          </w:rPr>
          <w:t>https://www.gov.uk/government/organisations/ministry-of-defence/about/procurement#invoice-processing</w:t>
        </w:r>
      </w:hyperlink>
    </w:p>
    <w:p w14:paraId="27E7ABFA"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7DBD59C7"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12.  Forms and Documentation are available through *:</w:t>
      </w:r>
    </w:p>
    <w:p w14:paraId="642A1DD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color w:val="000000"/>
        </w:rPr>
        <w:t xml:space="preserve">Ministry of Defence, Forms and Pubs Commodity Management PO Box 2, Building C16, C Site, Lower </w:t>
      </w:r>
      <w:proofErr w:type="spellStart"/>
      <w:r w:rsidRPr="00215CBD">
        <w:rPr>
          <w:rFonts w:ascii="Arial" w:hAnsi="Arial" w:cs="Arial"/>
          <w:color w:val="000000"/>
        </w:rPr>
        <w:t>Arncott</w:t>
      </w:r>
      <w:proofErr w:type="spellEnd"/>
      <w:r w:rsidRPr="00215CBD">
        <w:rPr>
          <w:rFonts w:ascii="Arial" w:hAnsi="Arial" w:cs="Arial"/>
          <w:color w:val="000000"/>
        </w:rPr>
        <w:t>, Bicester, OX25 1</w:t>
      </w:r>
      <w:proofErr w:type="gramStart"/>
      <w:r w:rsidRPr="00215CBD">
        <w:rPr>
          <w:rFonts w:ascii="Arial" w:hAnsi="Arial" w:cs="Arial"/>
          <w:color w:val="000000"/>
        </w:rPr>
        <w:t>LP  (</w:t>
      </w:r>
      <w:proofErr w:type="gramEnd"/>
      <w:r w:rsidRPr="00215CBD">
        <w:rPr>
          <w:rFonts w:ascii="Arial" w:hAnsi="Arial" w:cs="Arial"/>
          <w:color w:val="000000"/>
        </w:rPr>
        <w:t>Tel. 01869 256197  Fax: 01869 256824)</w:t>
      </w:r>
    </w:p>
    <w:p w14:paraId="3EC735A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xml:space="preserve">Applications via fax or email: </w:t>
      </w:r>
      <w:hyperlink r:id="rId38" w:history="1">
        <w:r w:rsidRPr="00215CBD">
          <w:rPr>
            <w:rStyle w:val="Hyperlink"/>
            <w:rFonts w:cs="Arial"/>
            <w:color w:val="0000FF"/>
          </w:rPr>
          <w:t>Leidos-FormsPublications@teamleidos.mod.uk</w:t>
        </w:r>
      </w:hyperlink>
    </w:p>
    <w:p w14:paraId="7B61B66E"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6EA0A2B4"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NOTE</w:t>
      </w:r>
    </w:p>
    <w:p w14:paraId="238EC043"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 xml:space="preserve">1. </w:t>
      </w:r>
      <w:r w:rsidRPr="00215CBD">
        <w:rPr>
          <w:rFonts w:ascii="Arial" w:hAnsi="Arial" w:cs="Arial"/>
          <w:color w:val="000000"/>
        </w:rPr>
        <w:t xml:space="preserve">Many </w:t>
      </w:r>
      <w:r w:rsidRPr="00215CBD">
        <w:rPr>
          <w:rFonts w:ascii="Arial" w:hAnsi="Arial" w:cs="Arial"/>
          <w:b/>
          <w:bCs/>
          <w:color w:val="000000"/>
        </w:rPr>
        <w:t xml:space="preserve">DEFCONs </w:t>
      </w:r>
      <w:r w:rsidRPr="00215CBD">
        <w:rPr>
          <w:rFonts w:ascii="Arial" w:hAnsi="Arial" w:cs="Arial"/>
          <w:color w:val="000000"/>
        </w:rPr>
        <w:t xml:space="preserve">and </w:t>
      </w:r>
      <w:r w:rsidRPr="00215CBD">
        <w:rPr>
          <w:rFonts w:ascii="Arial" w:hAnsi="Arial" w:cs="Arial"/>
          <w:b/>
          <w:bCs/>
          <w:color w:val="000000"/>
        </w:rPr>
        <w:t>DEFFORMs</w:t>
      </w:r>
      <w:r w:rsidRPr="00215CBD">
        <w:rPr>
          <w:rFonts w:ascii="Arial" w:hAnsi="Arial" w:cs="Arial"/>
          <w:color w:val="000000"/>
        </w:rPr>
        <w:t xml:space="preserve"> can be obtained from the MOD Internet Site: </w:t>
      </w:r>
      <w:hyperlink r:id="rId39" w:history="1">
        <w:r w:rsidRPr="00215CBD">
          <w:rPr>
            <w:rStyle w:val="Hyperlink"/>
            <w:rFonts w:cs="Arial"/>
            <w:color w:val="0000FF"/>
          </w:rPr>
          <w:t>https://www.aof.mod.uk/aofcontent/tactical/toolkit/index.htm</w:t>
        </w:r>
      </w:hyperlink>
    </w:p>
    <w:p w14:paraId="3672A15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66A40F4C"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r w:rsidRPr="00215CBD">
        <w:rPr>
          <w:rFonts w:ascii="Arial" w:hAnsi="Arial" w:cs="Arial"/>
          <w:b/>
          <w:bCs/>
          <w:color w:val="000000"/>
        </w:rPr>
        <w:t>2.</w:t>
      </w:r>
      <w:r w:rsidRPr="00215CBD">
        <w:rPr>
          <w:rFonts w:ascii="Arial" w:hAnsi="Arial" w:cs="Arial"/>
          <w:color w:val="000000"/>
        </w:rPr>
        <w:t xml:space="preserve"> If the required forms or documentation are not available on the MOD Internet site requests should be submitted through the Commercial Officer named in Section 1.  </w:t>
      </w:r>
    </w:p>
    <w:p w14:paraId="3EEBB325"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734478CA"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24DAE23C" w14:textId="61551718" w:rsidR="00462987" w:rsidRDefault="00462987" w:rsidP="00462987">
      <w:pPr>
        <w:widowControl w:val="0"/>
        <w:autoSpaceDE w:val="0"/>
        <w:autoSpaceDN w:val="0"/>
        <w:adjustRightInd w:val="0"/>
        <w:spacing w:after="0" w:line="240" w:lineRule="auto"/>
        <w:ind w:left="120"/>
        <w:rPr>
          <w:rFonts w:ascii="Arial" w:hAnsi="Arial" w:cs="Arial"/>
          <w:color w:val="000000"/>
        </w:rPr>
      </w:pPr>
    </w:p>
    <w:p w14:paraId="1863E769" w14:textId="4BB16C01" w:rsidR="00081838" w:rsidRDefault="00081838" w:rsidP="00462987">
      <w:pPr>
        <w:widowControl w:val="0"/>
        <w:autoSpaceDE w:val="0"/>
        <w:autoSpaceDN w:val="0"/>
        <w:adjustRightInd w:val="0"/>
        <w:spacing w:after="0" w:line="240" w:lineRule="auto"/>
        <w:ind w:left="120"/>
        <w:rPr>
          <w:rFonts w:ascii="Arial" w:hAnsi="Arial" w:cs="Arial"/>
          <w:color w:val="000000"/>
        </w:rPr>
      </w:pPr>
    </w:p>
    <w:p w14:paraId="7089396D" w14:textId="54BB50FC" w:rsidR="00081838" w:rsidRDefault="00081838" w:rsidP="00462987">
      <w:pPr>
        <w:widowControl w:val="0"/>
        <w:autoSpaceDE w:val="0"/>
        <w:autoSpaceDN w:val="0"/>
        <w:adjustRightInd w:val="0"/>
        <w:spacing w:after="0" w:line="240" w:lineRule="auto"/>
        <w:ind w:left="120"/>
        <w:rPr>
          <w:rFonts w:ascii="Arial" w:hAnsi="Arial" w:cs="Arial"/>
          <w:color w:val="000000"/>
        </w:rPr>
      </w:pPr>
    </w:p>
    <w:p w14:paraId="311EAA64" w14:textId="33FDB7B2" w:rsidR="00081838" w:rsidRDefault="00081838" w:rsidP="00462987">
      <w:pPr>
        <w:widowControl w:val="0"/>
        <w:autoSpaceDE w:val="0"/>
        <w:autoSpaceDN w:val="0"/>
        <w:adjustRightInd w:val="0"/>
        <w:spacing w:after="0" w:line="240" w:lineRule="auto"/>
        <w:ind w:left="120"/>
        <w:rPr>
          <w:rFonts w:ascii="Arial" w:hAnsi="Arial" w:cs="Arial"/>
          <w:color w:val="000000"/>
        </w:rPr>
      </w:pPr>
    </w:p>
    <w:p w14:paraId="277D054A" w14:textId="74ABDD5C" w:rsidR="00081838" w:rsidRDefault="00081838" w:rsidP="00462987">
      <w:pPr>
        <w:widowControl w:val="0"/>
        <w:autoSpaceDE w:val="0"/>
        <w:autoSpaceDN w:val="0"/>
        <w:adjustRightInd w:val="0"/>
        <w:spacing w:after="0" w:line="240" w:lineRule="auto"/>
        <w:ind w:left="120"/>
        <w:rPr>
          <w:rFonts w:ascii="Arial" w:hAnsi="Arial" w:cs="Arial"/>
          <w:color w:val="000000"/>
        </w:rPr>
      </w:pPr>
    </w:p>
    <w:p w14:paraId="00580325" w14:textId="42E9A258" w:rsidR="00081838" w:rsidRDefault="00081838" w:rsidP="00462987">
      <w:pPr>
        <w:widowControl w:val="0"/>
        <w:autoSpaceDE w:val="0"/>
        <w:autoSpaceDN w:val="0"/>
        <w:adjustRightInd w:val="0"/>
        <w:spacing w:after="0" w:line="240" w:lineRule="auto"/>
        <w:ind w:left="120"/>
        <w:rPr>
          <w:rFonts w:ascii="Arial" w:hAnsi="Arial" w:cs="Arial"/>
          <w:color w:val="000000"/>
        </w:rPr>
      </w:pPr>
    </w:p>
    <w:p w14:paraId="1805D01B" w14:textId="7C7B0150" w:rsidR="00081838" w:rsidRDefault="00081838" w:rsidP="00462987">
      <w:pPr>
        <w:widowControl w:val="0"/>
        <w:autoSpaceDE w:val="0"/>
        <w:autoSpaceDN w:val="0"/>
        <w:adjustRightInd w:val="0"/>
        <w:spacing w:after="0" w:line="240" w:lineRule="auto"/>
        <w:ind w:left="120"/>
        <w:rPr>
          <w:rFonts w:ascii="Arial" w:hAnsi="Arial" w:cs="Arial"/>
          <w:color w:val="000000"/>
        </w:rPr>
      </w:pPr>
    </w:p>
    <w:p w14:paraId="15EE51A7" w14:textId="151E17C3" w:rsidR="00081838" w:rsidRDefault="00081838" w:rsidP="00462987">
      <w:pPr>
        <w:widowControl w:val="0"/>
        <w:autoSpaceDE w:val="0"/>
        <w:autoSpaceDN w:val="0"/>
        <w:adjustRightInd w:val="0"/>
        <w:spacing w:after="0" w:line="240" w:lineRule="auto"/>
        <w:ind w:left="120"/>
        <w:rPr>
          <w:rFonts w:ascii="Arial" w:hAnsi="Arial" w:cs="Arial"/>
          <w:color w:val="000000"/>
        </w:rPr>
      </w:pPr>
    </w:p>
    <w:p w14:paraId="4FA68F75" w14:textId="77777777" w:rsidR="00081838" w:rsidRDefault="00081838" w:rsidP="00081838">
      <w:pPr>
        <w:pStyle w:val="Heading1"/>
        <w:ind w:left="142"/>
      </w:pPr>
      <w:bookmarkStart w:id="170" w:name="_Toc108099187"/>
      <w:r>
        <w:lastRenderedPageBreak/>
        <w:t>Deliverables</w:t>
      </w:r>
      <w:bookmarkEnd w:id="170"/>
    </w:p>
    <w:p w14:paraId="43DA557E" w14:textId="77777777" w:rsidR="00081838" w:rsidRDefault="00081838" w:rsidP="00081838">
      <w:pPr>
        <w:widowControl w:val="0"/>
        <w:autoSpaceDE w:val="0"/>
        <w:autoSpaceDN w:val="0"/>
        <w:adjustRightInd w:val="0"/>
        <w:spacing w:after="200" w:line="276" w:lineRule="auto"/>
        <w:ind w:left="120" w:right="114"/>
        <w:rPr>
          <w:rFonts w:ascii="Arial" w:hAnsi="Arial" w:cs="Arial"/>
        </w:rPr>
      </w:pPr>
      <w:r>
        <w:rPr>
          <w:rFonts w:ascii="Arial" w:hAnsi="Arial" w:cs="Arial"/>
          <w:color w:val="000000"/>
        </w:rPr>
        <w:t xml:space="preserve"> </w:t>
      </w:r>
    </w:p>
    <w:p w14:paraId="2A0EA262" w14:textId="77777777" w:rsidR="00081838" w:rsidRDefault="00081838" w:rsidP="00081838">
      <w:pPr>
        <w:keepNext/>
        <w:keepLines/>
        <w:widowControl w:val="0"/>
        <w:autoSpaceDE w:val="0"/>
        <w:autoSpaceDN w:val="0"/>
        <w:adjustRightInd w:val="0"/>
        <w:spacing w:after="0" w:line="276" w:lineRule="auto"/>
        <w:ind w:left="120" w:right="114"/>
        <w:rPr>
          <w:rFonts w:ascii="Arial" w:hAnsi="Arial" w:cs="Arial"/>
        </w:rPr>
      </w:pPr>
      <w:bookmarkStart w:id="171" w:name="_Toc501022446_2_1"/>
      <w:r>
        <w:rPr>
          <w:rFonts w:ascii="Arial" w:hAnsi="Arial" w:cs="Arial"/>
          <w:b/>
          <w:bCs/>
          <w:color w:val="000000"/>
        </w:rPr>
        <w:t>Deliverables Note</w:t>
      </w:r>
      <w:bookmarkEnd w:id="171"/>
    </w:p>
    <w:p w14:paraId="0E785AC1" w14:textId="77777777" w:rsidR="00081838" w:rsidRDefault="00081838" w:rsidP="00081838">
      <w:pPr>
        <w:widowControl w:val="0"/>
        <w:autoSpaceDE w:val="0"/>
        <w:autoSpaceDN w:val="0"/>
        <w:adjustRightInd w:val="0"/>
        <w:spacing w:after="220" w:line="240" w:lineRule="auto"/>
        <w:ind w:left="120"/>
        <w:rPr>
          <w:rFonts w:ascii="Arial" w:hAnsi="Arial" w:cs="Arial"/>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A3E46BA" w14:textId="77777777" w:rsidR="00081838" w:rsidRDefault="00081838" w:rsidP="00081838">
      <w:pPr>
        <w:pStyle w:val="Heading1"/>
        <w:ind w:left="142"/>
      </w:pPr>
      <w:bookmarkStart w:id="172" w:name="_Toc501022446_2_2"/>
      <w:bookmarkStart w:id="173" w:name="_Toc108099188"/>
      <w:r>
        <w:t>Supplier Contractual Deliverables</w:t>
      </w:r>
      <w:bookmarkEnd w:id="172"/>
      <w:bookmarkEnd w:id="173"/>
    </w:p>
    <w:p w14:paraId="022C1249" w14:textId="77777777" w:rsidR="00081838" w:rsidRDefault="00081838" w:rsidP="00081838">
      <w:pPr>
        <w:widowControl w:val="0"/>
        <w:autoSpaceDE w:val="0"/>
        <w:autoSpaceDN w:val="0"/>
        <w:adjustRightInd w:val="0"/>
        <w:spacing w:after="60" w:line="240" w:lineRule="auto"/>
        <w:ind w:left="120"/>
        <w:rPr>
          <w:rFonts w:ascii="Arial" w:hAnsi="Arial" w:cs="Arial"/>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4A0" w:firstRow="1" w:lastRow="0" w:firstColumn="1" w:lastColumn="0" w:noHBand="0" w:noVBand="1"/>
      </w:tblPr>
      <w:tblGrid>
        <w:gridCol w:w="1908"/>
        <w:gridCol w:w="3060"/>
        <w:gridCol w:w="2160"/>
        <w:gridCol w:w="1728"/>
      </w:tblGrid>
      <w:tr w:rsidR="00081838" w14:paraId="3D56D608"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72A1C8"/>
            <w:hideMark/>
          </w:tcPr>
          <w:p w14:paraId="6FC61D49"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hideMark/>
          </w:tcPr>
          <w:p w14:paraId="1E5E5E27"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hideMark/>
          </w:tcPr>
          <w:p w14:paraId="254EC67A"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hideMark/>
          </w:tcPr>
          <w:p w14:paraId="5A20F4A9"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Responsible Party</w:t>
            </w:r>
          </w:p>
        </w:tc>
      </w:tr>
      <w:tr w:rsidR="00081838" w14:paraId="74BC73A3"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475DB431"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Condition 1.c.(2) - </w:t>
            </w:r>
            <w:proofErr w:type="spellStart"/>
            <w:r>
              <w:rPr>
                <w:rFonts w:ascii="Arial" w:hAnsi="Arial" w:cs="Arial"/>
                <w:color w:val="000000"/>
              </w:rPr>
              <w:t>Notifucation</w:t>
            </w:r>
            <w:proofErr w:type="spellEnd"/>
            <w:r>
              <w:rPr>
                <w:rFonts w:ascii="Arial" w:hAnsi="Arial" w:cs="Arial"/>
                <w:color w:val="000000"/>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70D699FC"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DE3EBF"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301A1C4D"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17969E0B"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7CAD20DC"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18D28073"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E967E3D"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E75C86B"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365B755C"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0839D86D"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Condition 5.b - Notice of </w:t>
            </w:r>
            <w:proofErr w:type="spellStart"/>
            <w:r>
              <w:rPr>
                <w:rFonts w:ascii="Arial" w:hAnsi="Arial" w:cs="Arial"/>
                <w:color w:val="000000"/>
              </w:rPr>
              <w:t>inconsistancy</w:t>
            </w:r>
            <w:proofErr w:type="spellEnd"/>
            <w:r>
              <w:rPr>
                <w:rFonts w:ascii="Arial" w:hAnsi="Arial" w:cs="Arial"/>
                <w:color w:val="00000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2E308B91"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 xml:space="preserve">If either Party becomes aware of any inconsistency within or between Contractual </w:t>
            </w:r>
            <w:proofErr w:type="gramStart"/>
            <w:r>
              <w:rPr>
                <w:rFonts w:ascii="Arial" w:hAnsi="Arial" w:cs="Arial"/>
                <w:color w:val="000000"/>
              </w:rPr>
              <w:t>documents</w:t>
            </w:r>
            <w:proofErr w:type="gramEnd"/>
            <w:r>
              <w:rPr>
                <w:rFonts w:ascii="Arial" w:hAnsi="Arial" w:cs="Arial"/>
                <w:color w:val="00000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766F579"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63E3D47C"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436978DA"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6DB21BDE"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64E3FE7F"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 xml:space="preserve">maintain all records in connection with the </w:t>
            </w:r>
            <w:proofErr w:type="gramStart"/>
            <w:r>
              <w:rPr>
                <w:rFonts w:ascii="Arial" w:hAnsi="Arial" w:cs="Arial"/>
                <w:color w:val="000000"/>
              </w:rPr>
              <w:t>Contract  for</w:t>
            </w:r>
            <w:proofErr w:type="gramEnd"/>
            <w:r>
              <w:rPr>
                <w:rFonts w:ascii="Arial" w:hAnsi="Arial" w:cs="Arial"/>
                <w:color w:val="000000"/>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9A728E1"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3CD7F1F1"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15B8B5FE"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404E15EB"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DEFCON 21 </w:t>
            </w:r>
            <w:proofErr w:type="gramStart"/>
            <w:r>
              <w:rPr>
                <w:rFonts w:ascii="Arial" w:hAnsi="Arial" w:cs="Arial"/>
                <w:color w:val="000000"/>
              </w:rPr>
              <w:t>( Edn</w:t>
            </w:r>
            <w:proofErr w:type="gramEnd"/>
            <w:r>
              <w:rPr>
                <w:rFonts w:ascii="Arial" w:hAnsi="Arial" w:cs="Arial"/>
                <w:color w:val="000000"/>
              </w:rPr>
              <w:t xml:space="preserve">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0EABA03B"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92EB253"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3F7C1183"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2E1206C5"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6A2A9E39"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DEFCON 91 </w:t>
            </w:r>
            <w:proofErr w:type="gramStart"/>
            <w:r>
              <w:rPr>
                <w:rFonts w:ascii="Arial" w:hAnsi="Arial" w:cs="Arial"/>
                <w:color w:val="000000"/>
              </w:rPr>
              <w:t>( Edn</w:t>
            </w:r>
            <w:proofErr w:type="gramEnd"/>
            <w:r>
              <w:rPr>
                <w:rFonts w:ascii="Arial" w:hAnsi="Arial" w:cs="Arial"/>
                <w:color w:val="000000"/>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0004DF75"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5FD2A73"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6C52584A"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39C511C2"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049A7F06"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Condition 20.a - Attendance at Progress </w:t>
            </w:r>
            <w:r>
              <w:rPr>
                <w:rFonts w:ascii="Arial" w:hAnsi="Arial" w:cs="Arial"/>
                <w:color w:val="000000"/>
              </w:rPr>
              <w:lastRenderedPageBreak/>
              <w:t>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3607B949"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lastRenderedPageBreak/>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15BF085"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1F2717B4"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1629C542"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58471040"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394739BF"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C7F2DB3"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360919A6"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719B669B"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5B81212F"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03E2E85C"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 xml:space="preserve">Written Notification of any intended, </w:t>
            </w:r>
            <w:proofErr w:type="gramStart"/>
            <w:r>
              <w:rPr>
                <w:rFonts w:ascii="Arial" w:hAnsi="Arial" w:cs="Arial"/>
                <w:color w:val="000000"/>
              </w:rPr>
              <w:t>planned</w:t>
            </w:r>
            <w:proofErr w:type="gramEnd"/>
            <w:r>
              <w:rPr>
                <w:rFonts w:ascii="Arial" w:hAnsi="Arial" w:cs="Arial"/>
                <w:color w:val="000000"/>
              </w:rPr>
              <w:t xml:space="preserve">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2F8D48F"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0EFF4233"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4F7A354B"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71BC3E78"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5DB56CAA"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416A554"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3D14CC0"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4B5C0FBB"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1E5B6C65"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345A129E"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E890C83"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6AB20AFA"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3A8B1F29"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25D45CE4"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23.f.(6) And Condition 23.g.(1</w:t>
            </w:r>
            <w:proofErr w:type="gramStart"/>
            <w:r>
              <w:rPr>
                <w:rFonts w:ascii="Arial" w:hAnsi="Arial" w:cs="Arial"/>
                <w:color w:val="000000"/>
              </w:rPr>
              <w:t>).(</w:t>
            </w:r>
            <w:proofErr w:type="gramEnd"/>
            <w:r>
              <w:rPr>
                <w:rFonts w:ascii="Arial" w:hAnsi="Arial" w:cs="Arial"/>
                <w:color w:val="000000"/>
              </w:rPr>
              <w:t>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5EFC5624"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"All SPIS, new or modified, shall be uploaded by the on to SPIN.</w:t>
            </w:r>
            <w:r>
              <w:rPr>
                <w:rFonts w:ascii="Arial" w:hAnsi="Arial" w:cs="Arial"/>
                <w:color w:val="000000"/>
              </w:rPr>
              <w:br/>
              <w:t>where the Supplier is the PDA and registered a list of all SPIS which have been prepared or revised against the Contract; and</w:t>
            </w:r>
            <w:r>
              <w:rPr>
                <w:rFonts w:ascii="Arial" w:hAnsi="Arial" w:cs="Arial"/>
                <w:color w:val="000000"/>
              </w:rPr>
              <w:br/>
              <w:t>a copy of all new / revised SPIS, complete with all 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1818F94"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326DD4D8"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59DB2389"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063746AF"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119F5270"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a completed Schedule 6 (Hazardous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82A4245"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783D11A7"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47809C38"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46EF1FF4"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Condition - Compliance with hazard </w:t>
            </w:r>
            <w:proofErr w:type="spellStart"/>
            <w:r>
              <w:rPr>
                <w:rFonts w:ascii="Arial" w:hAnsi="Arial" w:cs="Arial"/>
                <w:color w:val="000000"/>
              </w:rPr>
              <w:t>reporintg</w:t>
            </w:r>
            <w:proofErr w:type="spellEnd"/>
            <w:r>
              <w:rPr>
                <w:rFonts w:ascii="Arial" w:hAnsi="Arial" w:cs="Arial"/>
                <w:color w:val="000000"/>
              </w:rPr>
              <w:t xml:space="preserve"> requirements for materials or substances are </w:t>
            </w:r>
            <w:r>
              <w:rPr>
                <w:rFonts w:ascii="Arial" w:hAnsi="Arial" w:cs="Arial"/>
                <w:color w:val="000000"/>
              </w:rPr>
              <w:lastRenderedPageBreak/>
              <w:t xml:space="preserve">ordnance, </w:t>
            </w:r>
            <w:proofErr w:type="gramStart"/>
            <w:r>
              <w:rPr>
                <w:rFonts w:ascii="Arial" w:hAnsi="Arial" w:cs="Arial"/>
                <w:color w:val="000000"/>
              </w:rPr>
              <w:t>munitions</w:t>
            </w:r>
            <w:proofErr w:type="gramEnd"/>
            <w:r>
              <w:rPr>
                <w:rFonts w:ascii="Arial" w:hAnsi="Arial" w:cs="Arial"/>
                <w:color w:val="000000"/>
              </w:rPr>
              <w:t xml:space="preserve">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5EA99DAB"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lastRenderedPageBreak/>
              <w:t xml:space="preserve">in addition to the requirements of CHIP and / or the CLP Regulation 1272/2008 and REACH the Contractor shall comply with hazard reporting requirements of DEF STAN </w:t>
            </w:r>
            <w:r>
              <w:rPr>
                <w:rFonts w:ascii="Arial" w:hAnsi="Arial" w:cs="Arial"/>
                <w:color w:val="000000"/>
              </w:rPr>
              <w:lastRenderedPageBreak/>
              <w:t>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C1294A5"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5FDD4A84"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41523F83"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2BF5EA42"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Condition </w:t>
            </w:r>
            <w:proofErr w:type="gramStart"/>
            <w:r>
              <w:rPr>
                <w:rFonts w:ascii="Arial" w:hAnsi="Arial" w:cs="Arial"/>
                <w:color w:val="000000"/>
              </w:rPr>
              <w:t>25.c  -</w:t>
            </w:r>
            <w:proofErr w:type="gramEnd"/>
            <w:r>
              <w:rPr>
                <w:rFonts w:ascii="Arial" w:hAnsi="Arial" w:cs="Arial"/>
                <w:color w:val="000000"/>
              </w:rPr>
              <w:t xml:space="preserve">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1428BE9F"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A2588AA"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0CF8D6B9"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3EC4A502"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0B5B694C"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4CE340E1"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Provide a Certificate of Conformity and any applicable Quality Plan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53CE163"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B9F7126"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28887132"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18FB0E47"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725F7762"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373D047"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1D0A205E"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0C4FA3AF"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156B43BD"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4F126275"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F57F035"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3BA6E298"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071B9B16"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66472878"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52E870C3"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List of Unused and undamaged materiel; contractor deliverables in the course of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A3ADBA1"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7F0893D0"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287B75D0"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49194CAB"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Clause Condition </w:t>
            </w:r>
            <w:proofErr w:type="gramStart"/>
            <w:r>
              <w:rPr>
                <w:rFonts w:ascii="Arial" w:hAnsi="Arial" w:cs="Arial"/>
                <w:color w:val="000000"/>
              </w:rPr>
              <w:t>42.f  -</w:t>
            </w:r>
            <w:proofErr w:type="gramEnd"/>
            <w:r>
              <w:rPr>
                <w:rFonts w:ascii="Arial" w:hAnsi="Arial" w:cs="Arial"/>
                <w:color w:val="000000"/>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6A9F265E"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68FD3B7"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06B9FF15"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r w:rsidR="00081838" w14:paraId="7A9DB9DB"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23637459"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39732E42"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12C26F19"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01-JAN-2020</w:t>
            </w: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82CD2BF"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Supplier Organization</w:t>
            </w:r>
          </w:p>
        </w:tc>
      </w:tr>
    </w:tbl>
    <w:p w14:paraId="0FF009E9" w14:textId="77777777" w:rsidR="00081838" w:rsidRDefault="00081838" w:rsidP="00081838">
      <w:pPr>
        <w:widowControl w:val="0"/>
        <w:autoSpaceDE w:val="0"/>
        <w:autoSpaceDN w:val="0"/>
        <w:adjustRightInd w:val="0"/>
        <w:spacing w:after="0" w:line="240" w:lineRule="auto"/>
        <w:ind w:left="228"/>
        <w:rPr>
          <w:rFonts w:ascii="Arial" w:hAnsi="Arial" w:cs="Arial"/>
          <w:color w:val="000000"/>
        </w:rPr>
      </w:pPr>
    </w:p>
    <w:p w14:paraId="06B8F329" w14:textId="77777777" w:rsidR="00081838" w:rsidRDefault="00081838" w:rsidP="00081838">
      <w:pPr>
        <w:widowControl w:val="0"/>
        <w:autoSpaceDE w:val="0"/>
        <w:autoSpaceDN w:val="0"/>
        <w:adjustRightInd w:val="0"/>
        <w:spacing w:after="200" w:line="276" w:lineRule="auto"/>
        <w:ind w:left="120" w:right="114"/>
        <w:rPr>
          <w:rFonts w:ascii="Arial" w:hAnsi="Arial" w:cs="Arial"/>
        </w:rPr>
      </w:pPr>
      <w:r>
        <w:rPr>
          <w:rFonts w:ascii="Arial" w:hAnsi="Arial" w:cs="Arial"/>
          <w:color w:val="000000"/>
        </w:rPr>
        <w:t xml:space="preserve"> </w:t>
      </w:r>
    </w:p>
    <w:p w14:paraId="00551243" w14:textId="77777777" w:rsidR="00081838" w:rsidRDefault="00081838" w:rsidP="00081838">
      <w:pPr>
        <w:pStyle w:val="Heading1"/>
        <w:ind w:left="142"/>
      </w:pPr>
      <w:bookmarkStart w:id="174" w:name="_Toc501022446_2_3"/>
      <w:bookmarkStart w:id="175" w:name="_Toc108099189"/>
      <w:r>
        <w:t>Buyer Contractual Deliverables</w:t>
      </w:r>
      <w:bookmarkEnd w:id="174"/>
      <w:bookmarkEnd w:id="175"/>
    </w:p>
    <w:p w14:paraId="5AAA47D0" w14:textId="77777777" w:rsidR="00081838" w:rsidRDefault="00081838" w:rsidP="00081838">
      <w:pPr>
        <w:widowControl w:val="0"/>
        <w:autoSpaceDE w:val="0"/>
        <w:autoSpaceDN w:val="0"/>
        <w:adjustRightInd w:val="0"/>
        <w:spacing w:after="60" w:line="240" w:lineRule="auto"/>
        <w:ind w:left="120"/>
        <w:rPr>
          <w:rFonts w:ascii="Arial" w:hAnsi="Arial" w:cs="Arial"/>
        </w:rPr>
      </w:pPr>
      <w:r>
        <w:rPr>
          <w:rFonts w:ascii="Arial" w:hAnsi="Arial" w:cs="Arial"/>
          <w:color w:val="000000"/>
        </w:rPr>
        <w:t>Buyer Contractual Deliverables</w:t>
      </w:r>
    </w:p>
    <w:p w14:paraId="5191EE99" w14:textId="77777777" w:rsidR="00081838" w:rsidRDefault="00081838" w:rsidP="00081838">
      <w:pPr>
        <w:widowControl w:val="0"/>
        <w:autoSpaceDE w:val="0"/>
        <w:autoSpaceDN w:val="0"/>
        <w:adjustRightInd w:val="0"/>
        <w:spacing w:after="0" w:line="240" w:lineRule="auto"/>
        <w:ind w:left="120"/>
        <w:rPr>
          <w:rFonts w:ascii="Arial" w:hAnsi="Arial" w:cs="Arial"/>
          <w:color w:val="000000"/>
        </w:rPr>
      </w:pPr>
    </w:p>
    <w:p w14:paraId="667B4B5B" w14:textId="77777777" w:rsidR="00081838" w:rsidRDefault="00081838" w:rsidP="00081838">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4A0" w:firstRow="1" w:lastRow="0" w:firstColumn="1" w:lastColumn="0" w:noHBand="0" w:noVBand="1"/>
      </w:tblPr>
      <w:tblGrid>
        <w:gridCol w:w="1908"/>
        <w:gridCol w:w="3060"/>
        <w:gridCol w:w="2160"/>
        <w:gridCol w:w="1728"/>
      </w:tblGrid>
      <w:tr w:rsidR="00081838" w14:paraId="0443BE97"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72A1C8"/>
            <w:hideMark/>
          </w:tcPr>
          <w:p w14:paraId="2306D1DB"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hideMark/>
          </w:tcPr>
          <w:p w14:paraId="57AD7255"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hideMark/>
          </w:tcPr>
          <w:p w14:paraId="3408146D"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hideMark/>
          </w:tcPr>
          <w:p w14:paraId="35046281"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Responsible Party</w:t>
            </w:r>
          </w:p>
        </w:tc>
      </w:tr>
      <w:tr w:rsidR="00081838" w14:paraId="07EBAB48"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35F36486"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Condition 5.b - Notice of </w:t>
            </w:r>
            <w:proofErr w:type="spellStart"/>
            <w:r>
              <w:rPr>
                <w:rFonts w:ascii="Arial" w:hAnsi="Arial" w:cs="Arial"/>
                <w:color w:val="000000"/>
              </w:rPr>
              <w:t>inconsistancy</w:t>
            </w:r>
            <w:proofErr w:type="spellEnd"/>
            <w:r>
              <w:rPr>
                <w:rFonts w:ascii="Arial" w:hAnsi="Arial" w:cs="Arial"/>
                <w:color w:val="00000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55642EF6"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 xml:space="preserve">If either Party becomes aware of any inconsistency within or between Contractual </w:t>
            </w:r>
            <w:proofErr w:type="gramStart"/>
            <w:r>
              <w:rPr>
                <w:rFonts w:ascii="Arial" w:hAnsi="Arial" w:cs="Arial"/>
                <w:color w:val="000000"/>
              </w:rPr>
              <w:t>documents</w:t>
            </w:r>
            <w:proofErr w:type="gramEnd"/>
            <w:r>
              <w:rPr>
                <w:rFonts w:ascii="Arial" w:hAnsi="Arial" w:cs="Arial"/>
                <w:color w:val="00000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F6A7BBD"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331A02D6"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Buyer Organization</w:t>
            </w:r>
          </w:p>
        </w:tc>
      </w:tr>
      <w:tr w:rsidR="00081838" w14:paraId="0D05F2BB"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77168CF8"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w:t>
            </w:r>
            <w:r>
              <w:rPr>
                <w:rFonts w:ascii="Arial" w:hAnsi="Arial" w:cs="Arial"/>
                <w:color w:val="000000"/>
              </w:rPr>
              <w:lastRenderedPageBreak/>
              <w:t>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372AFF8E"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lastRenderedPageBreak/>
              <w:t xml:space="preserve">Written confirmation of any </w:t>
            </w:r>
            <w:r>
              <w:rPr>
                <w:rFonts w:ascii="Arial" w:hAnsi="Arial" w:cs="Arial"/>
                <w:color w:val="000000"/>
              </w:rPr>
              <w:lastRenderedPageBreak/>
              <w:t>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79AAF00"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54384041"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 xml:space="preserve">Buyer </w:t>
            </w:r>
            <w:r>
              <w:rPr>
                <w:rFonts w:ascii="Arial" w:hAnsi="Arial" w:cs="Arial"/>
                <w:color w:val="000000"/>
              </w:rPr>
              <w:lastRenderedPageBreak/>
              <w:t>Organization</w:t>
            </w:r>
          </w:p>
        </w:tc>
      </w:tr>
      <w:tr w:rsidR="00081838" w14:paraId="0C3CBD58"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383D9FBD"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lastRenderedPageBreak/>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2F25EB28"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CBB1AAC"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10FB1AB8"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Buyer Organization</w:t>
            </w:r>
          </w:p>
        </w:tc>
      </w:tr>
      <w:tr w:rsidR="00081838" w14:paraId="556E53A6"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11388ACD"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Condition 33.a </w:t>
            </w:r>
            <w:proofErr w:type="gramStart"/>
            <w:r>
              <w:rPr>
                <w:rFonts w:ascii="Arial" w:hAnsi="Arial" w:cs="Arial"/>
                <w:color w:val="000000"/>
              </w:rPr>
              <w:t>33.i</w:t>
            </w:r>
            <w:proofErr w:type="gramEnd"/>
            <w:r>
              <w:rPr>
                <w:rFonts w:ascii="Arial" w:hAnsi="Arial" w:cs="Arial"/>
                <w:color w:val="000000"/>
              </w:rPr>
              <w:t xml:space="preserve"> - Import Export Licence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413185EE"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 xml:space="preserve">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3EBE2CA"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2B68255E"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Buyer Organization</w:t>
            </w:r>
          </w:p>
        </w:tc>
      </w:tr>
      <w:tr w:rsidR="00081838" w14:paraId="55A105E1"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048BF29B"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07E6DBFC"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E920473"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02C18892"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Buyer Organization</w:t>
            </w:r>
          </w:p>
        </w:tc>
      </w:tr>
      <w:tr w:rsidR="00081838" w14:paraId="510184C3"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1D6B7577"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3E860FDA"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81AEBD2"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7BD5B805"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Buyer Organization</w:t>
            </w:r>
          </w:p>
        </w:tc>
      </w:tr>
      <w:tr w:rsidR="00081838" w14:paraId="7E7AC149" w14:textId="77777777" w:rsidTr="00081838">
        <w:tc>
          <w:tcPr>
            <w:tcW w:w="1908" w:type="dxa"/>
            <w:tcBorders>
              <w:top w:val="single" w:sz="4" w:space="0" w:color="000000"/>
              <w:left w:val="single" w:sz="4" w:space="0" w:color="000000"/>
              <w:bottom w:val="single" w:sz="4" w:space="0" w:color="000000"/>
              <w:right w:val="single" w:sz="4" w:space="0" w:color="000000"/>
            </w:tcBorders>
            <w:shd w:val="clear" w:color="auto" w:fill="FFFFFF"/>
            <w:hideMark/>
          </w:tcPr>
          <w:p w14:paraId="424F0AE0" w14:textId="77777777" w:rsidR="00081838" w:rsidRDefault="00081838">
            <w:pPr>
              <w:widowControl w:val="0"/>
              <w:autoSpaceDE w:val="0"/>
              <w:autoSpaceDN w:val="0"/>
              <w:adjustRightInd w:val="0"/>
              <w:spacing w:after="0" w:line="240" w:lineRule="auto"/>
              <w:ind w:left="108" w:right="100"/>
              <w:rPr>
                <w:rFonts w:ascii="Arial" w:hAnsi="Arial" w:cs="Arial"/>
              </w:rPr>
            </w:pPr>
            <w:r>
              <w:rPr>
                <w:rFonts w:ascii="Arial" w:hAnsi="Arial" w:cs="Arial"/>
                <w:color w:val="000000"/>
              </w:rPr>
              <w:t xml:space="preserve">Obligation </w:t>
            </w:r>
            <w:proofErr w:type="gramStart"/>
            <w:r>
              <w:rPr>
                <w:rFonts w:ascii="Arial" w:hAnsi="Arial" w:cs="Arial"/>
                <w:color w:val="000000"/>
              </w:rPr>
              <w:t>Condition  42.a</w:t>
            </w:r>
            <w:proofErr w:type="gramEnd"/>
            <w:r>
              <w:rPr>
                <w:rFonts w:ascii="Arial" w:hAnsi="Arial" w:cs="Arial"/>
                <w:color w:val="000000"/>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hideMark/>
          </w:tcPr>
          <w:p w14:paraId="6D610BA3" w14:textId="77777777" w:rsidR="00081838" w:rsidRDefault="00081838">
            <w:pPr>
              <w:widowControl w:val="0"/>
              <w:autoSpaceDE w:val="0"/>
              <w:autoSpaceDN w:val="0"/>
              <w:adjustRightInd w:val="0"/>
              <w:spacing w:after="0" w:line="240" w:lineRule="auto"/>
              <w:ind w:left="116" w:right="100"/>
              <w:rPr>
                <w:rFonts w:ascii="Arial" w:hAnsi="Arial" w:cs="Arial"/>
              </w:rPr>
            </w:pPr>
            <w:r>
              <w:rPr>
                <w:rFonts w:ascii="Arial" w:hAnsi="Arial" w:cs="Arial"/>
                <w:color w:val="000000"/>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F086B5E" w14:textId="77777777" w:rsidR="00081838" w:rsidRDefault="00081838">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10BD86E" w14:textId="77777777" w:rsidR="00081838" w:rsidRDefault="00081838">
            <w:pPr>
              <w:widowControl w:val="0"/>
              <w:autoSpaceDE w:val="0"/>
              <w:autoSpaceDN w:val="0"/>
              <w:adjustRightInd w:val="0"/>
              <w:spacing w:after="0" w:line="240" w:lineRule="auto"/>
              <w:ind w:left="116" w:right="92"/>
              <w:rPr>
                <w:rFonts w:ascii="Arial" w:hAnsi="Arial" w:cs="Arial"/>
              </w:rPr>
            </w:pPr>
            <w:r>
              <w:rPr>
                <w:rFonts w:ascii="Arial" w:hAnsi="Arial" w:cs="Arial"/>
                <w:color w:val="000000"/>
              </w:rPr>
              <w:t>Buyer Organization</w:t>
            </w:r>
          </w:p>
        </w:tc>
      </w:tr>
    </w:tbl>
    <w:p w14:paraId="11D03441" w14:textId="77777777" w:rsidR="00081838" w:rsidRPr="00215CBD" w:rsidRDefault="00081838" w:rsidP="00462987">
      <w:pPr>
        <w:widowControl w:val="0"/>
        <w:autoSpaceDE w:val="0"/>
        <w:autoSpaceDN w:val="0"/>
        <w:adjustRightInd w:val="0"/>
        <w:spacing w:after="0" w:line="240" w:lineRule="auto"/>
        <w:ind w:left="120"/>
        <w:rPr>
          <w:rFonts w:ascii="Arial" w:hAnsi="Arial" w:cs="Arial"/>
          <w:color w:val="000000"/>
        </w:rPr>
      </w:pPr>
    </w:p>
    <w:p w14:paraId="7C25CD38"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color w:val="000000"/>
        </w:rPr>
      </w:pPr>
      <w:bookmarkStart w:id="176" w:name="_Toc501022445_13"/>
    </w:p>
    <w:bookmarkEnd w:id="176"/>
    <w:p w14:paraId="513ECABD" w14:textId="77777777" w:rsidR="00462987" w:rsidRPr="00215CBD" w:rsidRDefault="00462987" w:rsidP="00462987">
      <w:pPr>
        <w:widowControl w:val="0"/>
        <w:autoSpaceDE w:val="0"/>
        <w:autoSpaceDN w:val="0"/>
        <w:adjustRightInd w:val="0"/>
        <w:spacing w:after="60" w:line="240" w:lineRule="auto"/>
        <w:ind w:left="120"/>
        <w:rPr>
          <w:rFonts w:ascii="Arial" w:hAnsi="Arial" w:cs="Arial"/>
        </w:rPr>
      </w:pPr>
    </w:p>
    <w:p w14:paraId="70F495FD"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p>
    <w:p w14:paraId="722B093D" w14:textId="77777777" w:rsidR="00462987" w:rsidRPr="00215CBD" w:rsidRDefault="00462987" w:rsidP="00462987">
      <w:pPr>
        <w:widowControl w:val="0"/>
        <w:autoSpaceDE w:val="0"/>
        <w:autoSpaceDN w:val="0"/>
        <w:adjustRightInd w:val="0"/>
        <w:spacing w:after="200" w:line="276" w:lineRule="auto"/>
        <w:ind w:left="120" w:right="114"/>
        <w:rPr>
          <w:rFonts w:ascii="Arial" w:hAnsi="Arial" w:cs="Arial"/>
        </w:rPr>
      </w:pPr>
      <w:bookmarkStart w:id="177" w:name="page_total_master0"/>
      <w:bookmarkStart w:id="178" w:name="page_total"/>
      <w:bookmarkEnd w:id="177"/>
      <w:bookmarkEnd w:id="178"/>
    </w:p>
    <w:sectPr w:rsidR="00462987" w:rsidRPr="00215C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6C36" w14:textId="77777777" w:rsidR="00CB7AE1" w:rsidRDefault="00CB7AE1" w:rsidP="00462987">
      <w:pPr>
        <w:spacing w:after="0" w:line="240" w:lineRule="auto"/>
      </w:pPr>
      <w:r>
        <w:separator/>
      </w:r>
    </w:p>
  </w:endnote>
  <w:endnote w:type="continuationSeparator" w:id="0">
    <w:p w14:paraId="161EACEA" w14:textId="77777777" w:rsidR="00CB7AE1" w:rsidRDefault="00CB7AE1" w:rsidP="0046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9686" w14:textId="3EB20E19" w:rsidR="00462987" w:rsidRDefault="00462987">
    <w:pPr>
      <w:pStyle w:val="Footer"/>
    </w:pPr>
    <w:r>
      <w:rPr>
        <w:noProof/>
      </w:rPr>
      <mc:AlternateContent>
        <mc:Choice Requires="wps">
          <w:drawing>
            <wp:anchor distT="0" distB="0" distL="0" distR="0" simplePos="0" relativeHeight="251662336" behindDoc="0" locked="0" layoutInCell="1" allowOverlap="1" wp14:anchorId="4FD3B8E3" wp14:editId="774D4B72">
              <wp:simplePos x="635" y="635"/>
              <wp:positionH relativeFrom="column">
                <wp:align>center</wp:align>
              </wp:positionH>
              <wp:positionV relativeFrom="paragraph">
                <wp:posOffset>635</wp:posOffset>
              </wp:positionV>
              <wp:extent cx="443865" cy="443865"/>
              <wp:effectExtent l="0" t="0" r="1270" b="1651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21B12E" w14:textId="5C96F572" w:rsidR="00462987" w:rsidRPr="00462987" w:rsidRDefault="00462987">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D3B8E3" id="_x0000_t202" coordsize="21600,21600" o:spt="202" path="m,l,21600r21600,l21600,xe">
              <v:stroke joinstyle="miter"/>
              <v:path gradientshapeok="t" o:connecttype="rect"/>
            </v:shapetype>
            <v:shape id="Text Box 9" o:spid="_x0000_s1028" type="#_x0000_t202" alt="OFFICIAL-SENSITIVE COMMER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PKFN6OQIAAGIEAAAOAAAAAAAAAAAAAAAAAC4C&#10;AABkcnMvZTJvRG9jLnhtbFBLAQItABQABgAIAAAAIQCEsNMo1gAAAAMBAAAPAAAAAAAAAAAAAAAA&#10;AJMEAABkcnMvZG93bnJldi54bWxQSwUGAAAAAAQABADzAAAAlgUAAAAA&#10;" filled="f" stroked="f">
              <v:textbox style="mso-fit-shape-to-text:t" inset="0,0,0,0">
                <w:txbxContent>
                  <w:p w14:paraId="3921B12E" w14:textId="5C96F572" w:rsidR="00462987" w:rsidRPr="00462987" w:rsidRDefault="00462987">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3D58" w14:textId="1EC031D1" w:rsidR="00462987" w:rsidRDefault="00462987">
    <w:pPr>
      <w:pStyle w:val="Footer"/>
    </w:pPr>
    <w:r>
      <w:rPr>
        <w:noProof/>
      </w:rPr>
      <mc:AlternateContent>
        <mc:Choice Requires="wps">
          <w:drawing>
            <wp:anchor distT="0" distB="0" distL="0" distR="0" simplePos="0" relativeHeight="251663360" behindDoc="0" locked="0" layoutInCell="1" allowOverlap="1" wp14:anchorId="4E43F039" wp14:editId="5728BC87">
              <wp:simplePos x="635" y="635"/>
              <wp:positionH relativeFrom="column">
                <wp:align>center</wp:align>
              </wp:positionH>
              <wp:positionV relativeFrom="paragraph">
                <wp:posOffset>635</wp:posOffset>
              </wp:positionV>
              <wp:extent cx="443865" cy="443865"/>
              <wp:effectExtent l="0" t="0" r="1270" b="16510"/>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A8050" w14:textId="6DE57B21" w:rsidR="00462987" w:rsidRPr="00462987" w:rsidRDefault="00462987">
                          <w:pPr>
                            <w:rPr>
                              <w:rFonts w:ascii="Arial" w:eastAsia="Arial" w:hAnsi="Arial" w:cs="Arial"/>
                              <w:color w:val="00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43F039" id="_x0000_t202" coordsize="21600,21600" o:spt="202" path="m,l,21600r21600,l21600,xe">
              <v:stroke joinstyle="miter"/>
              <v:path gradientshapeok="t" o:connecttype="rect"/>
            </v:shapetype>
            <v:shape id="Text Box 10" o:spid="_x0000_s1029"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tO4Dw4AgAAZAQAAA4AAAAAAAAAAAAAAAAALgIA&#10;AGRycy9lMm9Eb2MueG1sUEsBAi0AFAAGAAgAAAAhAISw0yjWAAAAAwEAAA8AAAAAAAAAAAAAAAAA&#10;kgQAAGRycy9kb3ducmV2LnhtbFBLBQYAAAAABAAEAPMAAACVBQAAAAA=&#10;" filled="f" stroked="f">
              <v:textbox style="mso-fit-shape-to-text:t" inset="0,0,0,0">
                <w:txbxContent>
                  <w:p w14:paraId="396A8050" w14:textId="6DE57B21" w:rsidR="00462987" w:rsidRPr="00462987" w:rsidRDefault="00462987">
                    <w:pPr>
                      <w:rPr>
                        <w:rFonts w:ascii="Arial" w:eastAsia="Arial" w:hAnsi="Arial" w:cs="Arial"/>
                        <w:color w:val="000000"/>
                        <w:sz w:val="24"/>
                        <w:szCs w:val="24"/>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D000" w14:textId="25285751" w:rsidR="00462987" w:rsidRDefault="00462987">
    <w:pPr>
      <w:pStyle w:val="Footer"/>
    </w:pPr>
    <w:r>
      <w:rPr>
        <w:noProof/>
      </w:rPr>
      <mc:AlternateContent>
        <mc:Choice Requires="wps">
          <w:drawing>
            <wp:anchor distT="0" distB="0" distL="0" distR="0" simplePos="0" relativeHeight="251661312" behindDoc="0" locked="0" layoutInCell="1" allowOverlap="1" wp14:anchorId="17AA93EC" wp14:editId="7F71D405">
              <wp:simplePos x="635" y="635"/>
              <wp:positionH relativeFrom="column">
                <wp:align>center</wp:align>
              </wp:positionH>
              <wp:positionV relativeFrom="paragraph">
                <wp:posOffset>635</wp:posOffset>
              </wp:positionV>
              <wp:extent cx="443865" cy="443865"/>
              <wp:effectExtent l="0" t="0" r="1270" b="16510"/>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39292C" w14:textId="1FED2ED0" w:rsidR="00462987" w:rsidRPr="00462987" w:rsidRDefault="00462987">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AA93EC" id="_x0000_t202" coordsize="21600,21600" o:spt="202" path="m,l,21600r21600,l21600,xe">
              <v:stroke joinstyle="miter"/>
              <v:path gradientshapeok="t" o:connecttype="rect"/>
            </v:shapetype>
            <v:shape id="Text Box 8" o:spid="_x0000_s1031" type="#_x0000_t202" alt="OFFICIAL-SENSITIVE COMMER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DhKI6M4AgAAYgQAAA4AAAAAAAAAAAAAAAAALgIA&#10;AGRycy9lMm9Eb2MueG1sUEsBAi0AFAAGAAgAAAAhAISw0yjWAAAAAwEAAA8AAAAAAAAAAAAAAAAA&#10;kgQAAGRycy9kb3ducmV2LnhtbFBLBQYAAAAABAAEAPMAAACVBQAAAAA=&#10;" filled="f" stroked="f">
              <v:textbox style="mso-fit-shape-to-text:t" inset="0,0,0,0">
                <w:txbxContent>
                  <w:p w14:paraId="0439292C" w14:textId="1FED2ED0" w:rsidR="00462987" w:rsidRPr="00462987" w:rsidRDefault="00462987">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5E0F8" w14:textId="77777777" w:rsidR="00CB7AE1" w:rsidRDefault="00CB7AE1" w:rsidP="00462987">
      <w:pPr>
        <w:spacing w:after="0" w:line="240" w:lineRule="auto"/>
      </w:pPr>
      <w:r>
        <w:separator/>
      </w:r>
    </w:p>
  </w:footnote>
  <w:footnote w:type="continuationSeparator" w:id="0">
    <w:p w14:paraId="6BBF9664" w14:textId="77777777" w:rsidR="00CB7AE1" w:rsidRDefault="00CB7AE1" w:rsidP="00462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3E4E" w14:textId="0F6907BD" w:rsidR="00462987" w:rsidRDefault="00462987">
    <w:pPr>
      <w:pStyle w:val="Header"/>
    </w:pPr>
    <w:r>
      <w:rPr>
        <w:noProof/>
      </w:rPr>
      <mc:AlternateContent>
        <mc:Choice Requires="wps">
          <w:drawing>
            <wp:anchor distT="0" distB="0" distL="0" distR="0" simplePos="0" relativeHeight="251659264" behindDoc="0" locked="0" layoutInCell="1" allowOverlap="1" wp14:anchorId="4B5A9841" wp14:editId="7A6329C6">
              <wp:simplePos x="635" y="635"/>
              <wp:positionH relativeFrom="column">
                <wp:align>center</wp:align>
              </wp:positionH>
              <wp:positionV relativeFrom="paragraph">
                <wp:posOffset>635</wp:posOffset>
              </wp:positionV>
              <wp:extent cx="443865" cy="443865"/>
              <wp:effectExtent l="0" t="0" r="1270" b="1651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802C8D" w14:textId="0939CD55" w:rsidR="00462987" w:rsidRPr="00462987" w:rsidRDefault="00462987">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5A9841" id="_x0000_t202" coordsize="21600,21600" o:spt="202" path="m,l,21600r21600,l21600,xe">
              <v:stroke joinstyle="miter"/>
              <v:path gradientshapeok="t" o:connecttype="rect"/>
            </v:shapetype>
            <v:shape id="Text Box 6" o:spid="_x0000_s1026" type="#_x0000_t202" alt="OFFICIAL-SENSITIVE COMMER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HrAMYg1AgAAWwQAAA4AAAAAAAAAAAAAAAAALgIAAGRy&#10;cy9lMm9Eb2MueG1sUEsBAi0AFAAGAAgAAAAhAISw0yjWAAAAAwEAAA8AAAAAAAAAAAAAAAAAjwQA&#10;AGRycy9kb3ducmV2LnhtbFBLBQYAAAAABAAEAPMAAACSBQAAAAA=&#10;" filled="f" stroked="f">
              <v:textbox style="mso-fit-shape-to-text:t" inset="0,0,0,0">
                <w:txbxContent>
                  <w:p w14:paraId="0D802C8D" w14:textId="0939CD55" w:rsidR="00462987" w:rsidRPr="00462987" w:rsidRDefault="00462987">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3482" w14:textId="34D8847A" w:rsidR="00462987" w:rsidRDefault="00462987">
    <w:pPr>
      <w:pStyle w:val="Header"/>
    </w:pPr>
    <w:r>
      <w:rPr>
        <w:noProof/>
      </w:rPr>
      <mc:AlternateContent>
        <mc:Choice Requires="wps">
          <w:drawing>
            <wp:anchor distT="0" distB="0" distL="0" distR="0" simplePos="0" relativeHeight="251660288" behindDoc="0" locked="0" layoutInCell="1" allowOverlap="1" wp14:anchorId="715F0AB1" wp14:editId="40B10083">
              <wp:simplePos x="635" y="635"/>
              <wp:positionH relativeFrom="column">
                <wp:align>center</wp:align>
              </wp:positionH>
              <wp:positionV relativeFrom="paragraph">
                <wp:posOffset>635</wp:posOffset>
              </wp:positionV>
              <wp:extent cx="443865" cy="443865"/>
              <wp:effectExtent l="0" t="0" r="1270" b="1651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8AA340" w14:textId="7DDBA212" w:rsidR="00462987" w:rsidRPr="00462987" w:rsidRDefault="00462987">
                          <w:pPr>
                            <w:rPr>
                              <w:rFonts w:ascii="Arial" w:eastAsia="Arial" w:hAnsi="Arial" w:cs="Arial"/>
                              <w:color w:val="00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5F0AB1" id="_x0000_t202" coordsize="21600,21600" o:spt="202" path="m,l,21600r21600,l21600,xe">
              <v:stroke joinstyle="miter"/>
              <v:path gradientshapeok="t" o:connecttype="rect"/>
            </v:shapetype>
            <v:shape id="Text Box 7" o:spid="_x0000_s1027"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GSlWRA4AgAAYgQAAA4AAAAAAAAAAAAAAAAALgIA&#10;AGRycy9lMm9Eb2MueG1sUEsBAi0AFAAGAAgAAAAhAISw0yjWAAAAAwEAAA8AAAAAAAAAAAAAAAAA&#10;kgQAAGRycy9kb3ducmV2LnhtbFBLBQYAAAAABAAEAPMAAACVBQAAAAA=&#10;" filled="f" stroked="f">
              <v:textbox style="mso-fit-shape-to-text:t" inset="0,0,0,0">
                <w:txbxContent>
                  <w:p w14:paraId="0D8AA340" w14:textId="7DDBA212" w:rsidR="00462987" w:rsidRPr="00462987" w:rsidRDefault="00462987">
                    <w:pPr>
                      <w:rPr>
                        <w:rFonts w:ascii="Arial" w:eastAsia="Arial" w:hAnsi="Arial" w:cs="Arial"/>
                        <w:color w:val="00000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8241" w14:textId="1C25585F" w:rsidR="00462987" w:rsidRDefault="00462987">
    <w:pPr>
      <w:pStyle w:val="Header"/>
    </w:pPr>
    <w:r>
      <w:rPr>
        <w:noProof/>
      </w:rPr>
      <mc:AlternateContent>
        <mc:Choice Requires="wps">
          <w:drawing>
            <wp:anchor distT="0" distB="0" distL="0" distR="0" simplePos="0" relativeHeight="251658240" behindDoc="0" locked="0" layoutInCell="1" allowOverlap="1" wp14:anchorId="5FBC074E" wp14:editId="68010772">
              <wp:simplePos x="635" y="635"/>
              <wp:positionH relativeFrom="column">
                <wp:align>center</wp:align>
              </wp:positionH>
              <wp:positionV relativeFrom="paragraph">
                <wp:posOffset>635</wp:posOffset>
              </wp:positionV>
              <wp:extent cx="443865" cy="443865"/>
              <wp:effectExtent l="0" t="0" r="1270" b="1651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38604C" w14:textId="6BD3277D" w:rsidR="00462987" w:rsidRPr="00462987" w:rsidRDefault="00462987">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BC074E" id="_x0000_t202" coordsize="21600,21600" o:spt="202" path="m,l,21600r21600,l21600,xe">
              <v:stroke joinstyle="miter"/>
              <v:path gradientshapeok="t" o:connecttype="rect"/>
            </v:shapetype>
            <v:shape id="Text Box 5" o:spid="_x0000_s1030" type="#_x0000_t202" alt="OFFICIAL-SENSITIVE COMMER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A7dm9I4AgAAYgQAAA4AAAAAAAAAAAAAAAAALgIA&#10;AGRycy9lMm9Eb2MueG1sUEsBAi0AFAAGAAgAAAAhAISw0yjWAAAAAwEAAA8AAAAAAAAAAAAAAAAA&#10;kgQAAGRycy9kb3ducmV2LnhtbFBLBQYAAAAABAAEAPMAAACVBQAAAAA=&#10;" filled="f" stroked="f">
              <v:textbox style="mso-fit-shape-to-text:t" inset="0,0,0,0">
                <w:txbxContent>
                  <w:p w14:paraId="7638604C" w14:textId="6BD3277D" w:rsidR="00462987" w:rsidRPr="00462987" w:rsidRDefault="00462987">
                    <w:pPr>
                      <w:rPr>
                        <w:rFonts w:ascii="Arial" w:eastAsia="Arial" w:hAnsi="Arial" w:cs="Arial"/>
                        <w:color w:val="000000"/>
                        <w:sz w:val="24"/>
                        <w:szCs w:val="24"/>
                      </w:rPr>
                    </w:pPr>
                    <w:r w:rsidRPr="00462987">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744"/>
    <w:multiLevelType w:val="hybridMultilevel"/>
    <w:tmpl w:val="14F2CB80"/>
    <w:lvl w:ilvl="0" w:tplc="BC5C8724">
      <w:start w:val="5"/>
      <w:numFmt w:val="bullet"/>
      <w:lvlText w:val="-"/>
      <w:lvlJc w:val="left"/>
      <w:pPr>
        <w:ind w:left="405" w:hanging="360"/>
      </w:pPr>
      <w:rPr>
        <w:rFonts w:ascii="Calibri" w:eastAsia="Times New Roman" w:hAnsi="Calibri" w:cs="Times New Roman" w:hint="default"/>
      </w:rPr>
    </w:lvl>
    <w:lvl w:ilvl="1" w:tplc="08090003">
      <w:start w:val="1"/>
      <w:numFmt w:val="bullet"/>
      <w:lvlText w:val="o"/>
      <w:lvlJc w:val="left"/>
      <w:pPr>
        <w:ind w:left="1125" w:hanging="360"/>
      </w:pPr>
      <w:rPr>
        <w:rFonts w:ascii="Courier New" w:hAnsi="Courier New" w:cs="Times New Roman"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Times New Roman"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Times New Roman" w:hint="default"/>
      </w:rPr>
    </w:lvl>
    <w:lvl w:ilvl="8" w:tplc="08090005">
      <w:start w:val="1"/>
      <w:numFmt w:val="bullet"/>
      <w:lvlText w:val=""/>
      <w:lvlJc w:val="left"/>
      <w:pPr>
        <w:ind w:left="6165" w:hanging="360"/>
      </w:pPr>
      <w:rPr>
        <w:rFonts w:ascii="Wingdings" w:hAnsi="Wingdings" w:hint="default"/>
      </w:rPr>
    </w:lvl>
  </w:abstractNum>
  <w:abstractNum w:abstractNumId="1" w15:restartNumberingAfterBreak="0">
    <w:nsid w:val="05DF5DC4"/>
    <w:multiLevelType w:val="hybridMultilevel"/>
    <w:tmpl w:val="C444F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D72478"/>
    <w:multiLevelType w:val="hybridMultilevel"/>
    <w:tmpl w:val="20E42458"/>
    <w:lvl w:ilvl="0" w:tplc="92B4806C">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1A10192F"/>
    <w:multiLevelType w:val="hybridMultilevel"/>
    <w:tmpl w:val="97483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FB7363"/>
    <w:multiLevelType w:val="hybridMultilevel"/>
    <w:tmpl w:val="BC70C812"/>
    <w:lvl w:ilvl="0" w:tplc="BC5C8724">
      <w:start w:val="5"/>
      <w:numFmt w:val="bullet"/>
      <w:lvlText w:val="-"/>
      <w:lvlJc w:val="left"/>
      <w:pPr>
        <w:ind w:left="765" w:hanging="360"/>
      </w:pPr>
      <w:rPr>
        <w:rFonts w:ascii="Calibri" w:eastAsia="Times New Roman" w:hAnsi="Calibri" w:cs="Times New Roman" w:hint="default"/>
      </w:rPr>
    </w:lvl>
    <w:lvl w:ilvl="1" w:tplc="08090003">
      <w:start w:val="1"/>
      <w:numFmt w:val="bullet"/>
      <w:lvlText w:val="o"/>
      <w:lvlJc w:val="left"/>
      <w:pPr>
        <w:ind w:left="1485" w:hanging="360"/>
      </w:pPr>
      <w:rPr>
        <w:rFonts w:ascii="Courier New" w:hAnsi="Courier New" w:cs="Times New Roman"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Times New Roman"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Times New Roman" w:hint="default"/>
      </w:rPr>
    </w:lvl>
    <w:lvl w:ilvl="8" w:tplc="08090005">
      <w:start w:val="1"/>
      <w:numFmt w:val="bullet"/>
      <w:lvlText w:val=""/>
      <w:lvlJc w:val="left"/>
      <w:pPr>
        <w:ind w:left="6525" w:hanging="360"/>
      </w:pPr>
      <w:rPr>
        <w:rFonts w:ascii="Wingdings" w:hAnsi="Wingdings" w:hint="default"/>
      </w:rPr>
    </w:lvl>
  </w:abstractNum>
  <w:abstractNum w:abstractNumId="5" w15:restartNumberingAfterBreak="0">
    <w:nsid w:val="1D0913A0"/>
    <w:multiLevelType w:val="hybridMultilevel"/>
    <w:tmpl w:val="C3FA09AA"/>
    <w:lvl w:ilvl="0" w:tplc="C0FC37AA">
      <w:start w:val="1"/>
      <w:numFmt w:val="bullet"/>
      <w:lvlText w:val="-"/>
      <w:lvlJc w:val="left"/>
      <w:pPr>
        <w:ind w:left="405" w:hanging="360"/>
      </w:pPr>
      <w:rPr>
        <w:rFonts w:ascii="Calibri" w:eastAsia="Times New Roman" w:hAnsi="Calibri" w:cs="Times New Roman" w:hint="default"/>
      </w:rPr>
    </w:lvl>
    <w:lvl w:ilvl="1" w:tplc="08090003">
      <w:start w:val="1"/>
      <w:numFmt w:val="bullet"/>
      <w:lvlText w:val="o"/>
      <w:lvlJc w:val="left"/>
      <w:pPr>
        <w:ind w:left="1125" w:hanging="360"/>
      </w:pPr>
      <w:rPr>
        <w:rFonts w:ascii="Courier New" w:hAnsi="Courier New" w:cs="Times New Roman"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Times New Roman"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Times New Roman" w:hint="default"/>
      </w:rPr>
    </w:lvl>
    <w:lvl w:ilvl="8" w:tplc="08090005">
      <w:start w:val="1"/>
      <w:numFmt w:val="bullet"/>
      <w:lvlText w:val=""/>
      <w:lvlJc w:val="left"/>
      <w:pPr>
        <w:ind w:left="6165" w:hanging="360"/>
      </w:pPr>
      <w:rPr>
        <w:rFonts w:ascii="Wingdings" w:hAnsi="Wingdings" w:hint="default"/>
      </w:rPr>
    </w:lvl>
  </w:abstractNum>
  <w:abstractNum w:abstractNumId="6" w15:restartNumberingAfterBreak="0">
    <w:nsid w:val="1E945A7D"/>
    <w:multiLevelType w:val="hybridMultilevel"/>
    <w:tmpl w:val="89BA32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2AC6079"/>
    <w:multiLevelType w:val="hybridMultilevel"/>
    <w:tmpl w:val="79041F60"/>
    <w:lvl w:ilvl="0" w:tplc="08090019">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8" w15:restartNumberingAfterBreak="0">
    <w:nsid w:val="2C685D9C"/>
    <w:multiLevelType w:val="hybridMultilevel"/>
    <w:tmpl w:val="EDC07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553B68"/>
    <w:multiLevelType w:val="multilevel"/>
    <w:tmpl w:val="08090025"/>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0" w15:restartNumberingAfterBreak="0">
    <w:nsid w:val="34710751"/>
    <w:multiLevelType w:val="hybridMultilevel"/>
    <w:tmpl w:val="D868C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6D791C"/>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9715698"/>
    <w:multiLevelType w:val="hybridMultilevel"/>
    <w:tmpl w:val="A8F65ED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3B155192"/>
    <w:multiLevelType w:val="hybridMultilevel"/>
    <w:tmpl w:val="09B6FB00"/>
    <w:lvl w:ilvl="0" w:tplc="08090019">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14" w15:restartNumberingAfterBreak="0">
    <w:nsid w:val="3E145451"/>
    <w:multiLevelType w:val="hybridMultilevel"/>
    <w:tmpl w:val="E496D236"/>
    <w:lvl w:ilvl="0" w:tplc="08090019">
      <w:start w:val="1"/>
      <w:numFmt w:val="lowerLetter"/>
      <w:lvlText w:val="%1."/>
      <w:lvlJc w:val="left"/>
      <w:pPr>
        <w:ind w:left="1500" w:hanging="360"/>
      </w:pPr>
      <w:rPr>
        <w:rFonts w:cs="Times New Roman"/>
      </w:rPr>
    </w:lvl>
    <w:lvl w:ilvl="1" w:tplc="08090019">
      <w:start w:val="1"/>
      <w:numFmt w:val="lowerLetter"/>
      <w:lvlText w:val="%2."/>
      <w:lvlJc w:val="left"/>
      <w:pPr>
        <w:ind w:left="2220" w:hanging="360"/>
      </w:pPr>
      <w:rPr>
        <w:rFonts w:cs="Times New Roman"/>
      </w:rPr>
    </w:lvl>
    <w:lvl w:ilvl="2" w:tplc="0809001B">
      <w:start w:val="1"/>
      <w:numFmt w:val="lowerRoman"/>
      <w:lvlText w:val="%3."/>
      <w:lvlJc w:val="right"/>
      <w:pPr>
        <w:ind w:left="2940" w:hanging="180"/>
      </w:pPr>
      <w:rPr>
        <w:rFonts w:cs="Times New Roman"/>
      </w:rPr>
    </w:lvl>
    <w:lvl w:ilvl="3" w:tplc="0809000F">
      <w:start w:val="1"/>
      <w:numFmt w:val="decimal"/>
      <w:lvlText w:val="%4."/>
      <w:lvlJc w:val="left"/>
      <w:pPr>
        <w:ind w:left="3660" w:hanging="360"/>
      </w:pPr>
      <w:rPr>
        <w:rFonts w:cs="Times New Roman"/>
      </w:rPr>
    </w:lvl>
    <w:lvl w:ilvl="4" w:tplc="08090019">
      <w:start w:val="1"/>
      <w:numFmt w:val="lowerLetter"/>
      <w:lvlText w:val="%5."/>
      <w:lvlJc w:val="left"/>
      <w:pPr>
        <w:ind w:left="4380" w:hanging="360"/>
      </w:pPr>
      <w:rPr>
        <w:rFonts w:cs="Times New Roman"/>
      </w:rPr>
    </w:lvl>
    <w:lvl w:ilvl="5" w:tplc="0809001B">
      <w:start w:val="1"/>
      <w:numFmt w:val="lowerRoman"/>
      <w:lvlText w:val="%6."/>
      <w:lvlJc w:val="right"/>
      <w:pPr>
        <w:ind w:left="5100" w:hanging="180"/>
      </w:pPr>
      <w:rPr>
        <w:rFonts w:cs="Times New Roman"/>
      </w:rPr>
    </w:lvl>
    <w:lvl w:ilvl="6" w:tplc="0809000F">
      <w:start w:val="1"/>
      <w:numFmt w:val="decimal"/>
      <w:lvlText w:val="%7."/>
      <w:lvlJc w:val="left"/>
      <w:pPr>
        <w:ind w:left="5820" w:hanging="360"/>
      </w:pPr>
      <w:rPr>
        <w:rFonts w:cs="Times New Roman"/>
      </w:rPr>
    </w:lvl>
    <w:lvl w:ilvl="7" w:tplc="08090019">
      <w:start w:val="1"/>
      <w:numFmt w:val="lowerLetter"/>
      <w:lvlText w:val="%8."/>
      <w:lvlJc w:val="left"/>
      <w:pPr>
        <w:ind w:left="6540" w:hanging="360"/>
      </w:pPr>
      <w:rPr>
        <w:rFonts w:cs="Times New Roman"/>
      </w:rPr>
    </w:lvl>
    <w:lvl w:ilvl="8" w:tplc="0809001B">
      <w:start w:val="1"/>
      <w:numFmt w:val="lowerRoman"/>
      <w:lvlText w:val="%9."/>
      <w:lvlJc w:val="right"/>
      <w:pPr>
        <w:ind w:left="7260" w:hanging="180"/>
      </w:pPr>
      <w:rPr>
        <w:rFonts w:cs="Times New Roman"/>
      </w:rPr>
    </w:lvl>
  </w:abstractNum>
  <w:abstractNum w:abstractNumId="15" w15:restartNumberingAfterBreak="0">
    <w:nsid w:val="3E3D5D57"/>
    <w:multiLevelType w:val="hybridMultilevel"/>
    <w:tmpl w:val="350EACA4"/>
    <w:lvl w:ilvl="0" w:tplc="08090019">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16" w15:restartNumberingAfterBreak="0">
    <w:nsid w:val="3F0565D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AEC74A1"/>
    <w:multiLevelType w:val="hybridMultilevel"/>
    <w:tmpl w:val="3D36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A61BC"/>
    <w:multiLevelType w:val="multilevel"/>
    <w:tmpl w:val="5C361484"/>
    <w:lvl w:ilvl="0">
      <w:start w:val="1"/>
      <w:numFmt w:val="decimal"/>
      <w:lvlText w:val="%1. "/>
      <w:lvlJc w:val="left"/>
      <w:pPr>
        <w:tabs>
          <w:tab w:val="num" w:pos="397"/>
        </w:tabs>
        <w:ind w:left="567" w:hanging="567"/>
      </w:pPr>
      <w:rPr>
        <w:rFonts w:ascii="Verdana" w:hAnsi="Verdana" w:hint="default"/>
        <w:b w:val="0"/>
        <w:i w:val="0"/>
        <w:vanish w:val="0"/>
        <w:webHidden w:val="0"/>
        <w:color w:val="DF0024"/>
        <w:spacing w:val="-8"/>
        <w:sz w:val="28"/>
        <w:specVanish w:val="0"/>
      </w:rPr>
    </w:lvl>
    <w:lvl w:ilvl="1">
      <w:start w:val="1"/>
      <w:numFmt w:val="decimal"/>
      <w:lvlText w:val="%1.%2."/>
      <w:lvlJc w:val="left"/>
      <w:pPr>
        <w:tabs>
          <w:tab w:val="num" w:pos="567"/>
        </w:tabs>
        <w:ind w:left="567" w:hanging="567"/>
      </w:pPr>
      <w:rPr>
        <w:rFonts w:ascii="Verdana" w:hAnsi="Verdana" w:hint="default"/>
        <w:b w:val="0"/>
        <w:i w:val="0"/>
        <w:color w:val="DF0024"/>
        <w:spacing w:val="-8"/>
        <w:sz w:val="26"/>
      </w:rPr>
    </w:lvl>
    <w:lvl w:ilvl="2">
      <w:start w:val="1"/>
      <w:numFmt w:val="decimal"/>
      <w:lvlText w:val="%1.%2.%3."/>
      <w:lvlJc w:val="left"/>
      <w:pPr>
        <w:tabs>
          <w:tab w:val="num" w:pos="737"/>
        </w:tabs>
        <w:ind w:left="624" w:hanging="624"/>
      </w:pPr>
      <w:rPr>
        <w:rFonts w:ascii="Verdana" w:hAnsi="Verdana" w:hint="default"/>
        <w:b w:val="0"/>
        <w:i w:val="0"/>
        <w:caps w:val="0"/>
        <w:strike w:val="0"/>
        <w:dstrike w:val="0"/>
        <w:vanish w:val="0"/>
        <w:webHidden w:val="0"/>
        <w:color w:val="DF0024"/>
        <w:spacing w:val="-2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907"/>
        </w:tabs>
        <w:ind w:left="851" w:hanging="851"/>
      </w:pPr>
      <w:rPr>
        <w:rFonts w:ascii="Verdana" w:hAnsi="Verdana" w:hint="default"/>
        <w:b w:val="0"/>
        <w:i w:val="0"/>
        <w:color w:val="DF0024"/>
        <w:spacing w:val="-10"/>
        <w:sz w:val="22"/>
      </w:rPr>
    </w:lvl>
    <w:lvl w:ilvl="4">
      <w:start w:val="1"/>
      <w:numFmt w:val="decimal"/>
      <w:lvlText w:val="%1.%2.%3.%4.%5."/>
      <w:lvlJc w:val="left"/>
      <w:pPr>
        <w:tabs>
          <w:tab w:val="num" w:pos="1077"/>
        </w:tabs>
        <w:ind w:left="964" w:hanging="964"/>
      </w:pPr>
      <w:rPr>
        <w:rFonts w:ascii="Verdana" w:hAnsi="Verdana" w:hint="default"/>
        <w:b w:val="0"/>
        <w:i w:val="0"/>
        <w:color w:val="DF0024"/>
        <w:spacing w:val="-8"/>
        <w:sz w:val="20"/>
      </w:rPr>
    </w:lvl>
    <w:lvl w:ilvl="5">
      <w:start w:val="1"/>
      <w:numFmt w:val="decimal"/>
      <w:lvlText w:val="%1.%2.%3.%4.%5.%6"/>
      <w:lvlJc w:val="left"/>
      <w:pPr>
        <w:tabs>
          <w:tab w:val="num" w:pos="1247"/>
        </w:tabs>
        <w:ind w:left="964" w:hanging="964"/>
      </w:pPr>
      <w:rPr>
        <w:rFonts w:ascii="Verdana" w:hAnsi="Verdana" w:hint="default"/>
        <w:b w:val="0"/>
        <w:i w:val="0"/>
        <w:color w:val="DF0024"/>
        <w:spacing w:val="-8"/>
        <w:sz w:val="18"/>
      </w:rPr>
    </w:lvl>
    <w:lvl w:ilvl="6">
      <w:start w:val="1"/>
      <w:numFmt w:val="decimal"/>
      <w:lvlText w:val="%1.%2.%3.%4.%5.%6.%7"/>
      <w:lvlJc w:val="left"/>
      <w:pPr>
        <w:tabs>
          <w:tab w:val="num" w:pos="1418"/>
        </w:tabs>
        <w:ind w:left="1134" w:hanging="1134"/>
      </w:pPr>
      <w:rPr>
        <w:rFonts w:ascii="Verdana" w:hAnsi="Verdana" w:hint="default"/>
        <w:b w:val="0"/>
        <w:i/>
        <w:color w:val="auto"/>
        <w:spacing w:val="-8"/>
        <w:sz w:val="18"/>
      </w:rPr>
    </w:lvl>
    <w:lvl w:ilvl="7">
      <w:start w:val="1"/>
      <w:numFmt w:val="decimal"/>
      <w:lvlText w:val="%1.%2.%3.%4.%5.%6.%7.%8"/>
      <w:lvlJc w:val="left"/>
      <w:pPr>
        <w:tabs>
          <w:tab w:val="num" w:pos="1474"/>
        </w:tabs>
        <w:ind w:left="1304" w:hanging="1304"/>
      </w:pPr>
      <w:rPr>
        <w:rFonts w:ascii="Verdana" w:hAnsi="Verdana" w:hint="default"/>
        <w:b w:val="0"/>
        <w:i w:val="0"/>
        <w:color w:val="auto"/>
        <w:spacing w:val="-8"/>
        <w:sz w:val="18"/>
      </w:rPr>
    </w:lvl>
    <w:lvl w:ilvl="8">
      <w:start w:val="1"/>
      <w:numFmt w:val="decimal"/>
      <w:lvlText w:val="%1.%2.%3.%4.%5.%6.%7.%8.%9"/>
      <w:lvlJc w:val="left"/>
      <w:pPr>
        <w:tabs>
          <w:tab w:val="num" w:pos="1644"/>
        </w:tabs>
        <w:ind w:left="1474" w:hanging="1474"/>
      </w:pPr>
      <w:rPr>
        <w:rFonts w:ascii="Verdana" w:hAnsi="Verdana" w:hint="default"/>
        <w:b w:val="0"/>
        <w:i w:val="0"/>
        <w:color w:val="auto"/>
        <w:spacing w:val="-8"/>
        <w:sz w:val="18"/>
      </w:rPr>
    </w:lvl>
  </w:abstractNum>
  <w:abstractNum w:abstractNumId="19" w15:restartNumberingAfterBreak="0">
    <w:nsid w:val="4DD9467B"/>
    <w:multiLevelType w:val="hybridMultilevel"/>
    <w:tmpl w:val="284C5E66"/>
    <w:lvl w:ilvl="0" w:tplc="08090019">
      <w:start w:val="1"/>
      <w:numFmt w:val="lowerLetter"/>
      <w:lvlText w:val="%1."/>
      <w:lvlJc w:val="left"/>
      <w:pPr>
        <w:ind w:left="1500" w:hanging="360"/>
      </w:pPr>
      <w:rPr>
        <w:rFonts w:cs="Times New Roman"/>
      </w:rPr>
    </w:lvl>
    <w:lvl w:ilvl="1" w:tplc="08090019">
      <w:start w:val="1"/>
      <w:numFmt w:val="lowerLetter"/>
      <w:lvlText w:val="%2."/>
      <w:lvlJc w:val="left"/>
      <w:pPr>
        <w:ind w:left="2220" w:hanging="360"/>
      </w:pPr>
      <w:rPr>
        <w:rFonts w:cs="Times New Roman"/>
      </w:rPr>
    </w:lvl>
    <w:lvl w:ilvl="2" w:tplc="0809001B">
      <w:start w:val="1"/>
      <w:numFmt w:val="lowerRoman"/>
      <w:lvlText w:val="%3."/>
      <w:lvlJc w:val="right"/>
      <w:pPr>
        <w:ind w:left="2940" w:hanging="180"/>
      </w:pPr>
      <w:rPr>
        <w:rFonts w:cs="Times New Roman"/>
      </w:rPr>
    </w:lvl>
    <w:lvl w:ilvl="3" w:tplc="0809000F">
      <w:start w:val="1"/>
      <w:numFmt w:val="decimal"/>
      <w:lvlText w:val="%4."/>
      <w:lvlJc w:val="left"/>
      <w:pPr>
        <w:ind w:left="3660" w:hanging="360"/>
      </w:pPr>
      <w:rPr>
        <w:rFonts w:cs="Times New Roman"/>
      </w:rPr>
    </w:lvl>
    <w:lvl w:ilvl="4" w:tplc="08090019">
      <w:start w:val="1"/>
      <w:numFmt w:val="lowerLetter"/>
      <w:lvlText w:val="%5."/>
      <w:lvlJc w:val="left"/>
      <w:pPr>
        <w:ind w:left="4380" w:hanging="360"/>
      </w:pPr>
      <w:rPr>
        <w:rFonts w:cs="Times New Roman"/>
      </w:rPr>
    </w:lvl>
    <w:lvl w:ilvl="5" w:tplc="0809001B">
      <w:start w:val="1"/>
      <w:numFmt w:val="lowerRoman"/>
      <w:lvlText w:val="%6."/>
      <w:lvlJc w:val="right"/>
      <w:pPr>
        <w:ind w:left="5100" w:hanging="180"/>
      </w:pPr>
      <w:rPr>
        <w:rFonts w:cs="Times New Roman"/>
      </w:rPr>
    </w:lvl>
    <w:lvl w:ilvl="6" w:tplc="0809000F">
      <w:start w:val="1"/>
      <w:numFmt w:val="decimal"/>
      <w:lvlText w:val="%7."/>
      <w:lvlJc w:val="left"/>
      <w:pPr>
        <w:ind w:left="5820" w:hanging="360"/>
      </w:pPr>
      <w:rPr>
        <w:rFonts w:cs="Times New Roman"/>
      </w:rPr>
    </w:lvl>
    <w:lvl w:ilvl="7" w:tplc="08090019">
      <w:start w:val="1"/>
      <w:numFmt w:val="lowerLetter"/>
      <w:lvlText w:val="%8."/>
      <w:lvlJc w:val="left"/>
      <w:pPr>
        <w:ind w:left="6540" w:hanging="360"/>
      </w:pPr>
      <w:rPr>
        <w:rFonts w:cs="Times New Roman"/>
      </w:rPr>
    </w:lvl>
    <w:lvl w:ilvl="8" w:tplc="0809001B">
      <w:start w:val="1"/>
      <w:numFmt w:val="lowerRoman"/>
      <w:lvlText w:val="%9."/>
      <w:lvlJc w:val="right"/>
      <w:pPr>
        <w:ind w:left="7260" w:hanging="180"/>
      </w:pPr>
      <w:rPr>
        <w:rFonts w:cs="Times New Roman"/>
      </w:rPr>
    </w:lvl>
  </w:abstractNum>
  <w:abstractNum w:abstractNumId="20" w15:restartNumberingAfterBreak="0">
    <w:nsid w:val="6CA827E2"/>
    <w:multiLevelType w:val="hybridMultilevel"/>
    <w:tmpl w:val="61DEE140"/>
    <w:lvl w:ilvl="0" w:tplc="08090019">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21" w15:restartNumberingAfterBreak="0">
    <w:nsid w:val="77D86B2A"/>
    <w:multiLevelType w:val="multilevel"/>
    <w:tmpl w:val="EA043ECC"/>
    <w:lvl w:ilvl="0">
      <w:start w:val="1"/>
      <w:numFmt w:val="lowerLetter"/>
      <w:lvlText w:val="%1."/>
      <w:lvlJc w:val="left"/>
      <w:pPr>
        <w:tabs>
          <w:tab w:val="num" w:pos="720"/>
        </w:tabs>
        <w:ind w:left="720" w:hanging="360"/>
      </w:pPr>
      <w:rPr>
        <w:rFonts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2" w15:restartNumberingAfterBreak="0">
    <w:nsid w:val="78825853"/>
    <w:multiLevelType w:val="hybridMultilevel"/>
    <w:tmpl w:val="3E549E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EA427C2"/>
    <w:multiLevelType w:val="hybridMultilevel"/>
    <w:tmpl w:val="438847E0"/>
    <w:lvl w:ilvl="0" w:tplc="BC907D3E">
      <w:start w:val="5"/>
      <w:numFmt w:val="bullet"/>
      <w:lvlText w:val="-"/>
      <w:lvlJc w:val="left"/>
      <w:pPr>
        <w:ind w:left="405" w:hanging="360"/>
      </w:pPr>
      <w:rPr>
        <w:rFonts w:ascii="Calibri" w:eastAsia="Times New Roman" w:hAnsi="Calibri" w:cs="Times New Roman" w:hint="default"/>
      </w:rPr>
    </w:lvl>
    <w:lvl w:ilvl="1" w:tplc="08090003">
      <w:start w:val="1"/>
      <w:numFmt w:val="bullet"/>
      <w:lvlText w:val="o"/>
      <w:lvlJc w:val="left"/>
      <w:pPr>
        <w:ind w:left="1125" w:hanging="360"/>
      </w:pPr>
      <w:rPr>
        <w:rFonts w:ascii="Courier New" w:hAnsi="Courier New" w:cs="Times New Roman"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Times New Roman"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Times New Roman" w:hint="default"/>
      </w:rPr>
    </w:lvl>
    <w:lvl w:ilvl="8" w:tplc="08090005">
      <w:start w:val="1"/>
      <w:numFmt w:val="bullet"/>
      <w:lvlText w:val=""/>
      <w:lvlJc w:val="left"/>
      <w:pPr>
        <w:ind w:left="6165"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num>
  <w:num w:numId="5">
    <w:abstractNumId w:val="21"/>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23"/>
  </w:num>
  <w:num w:numId="26">
    <w:abstractNumId w:val="23"/>
  </w:num>
  <w:num w:numId="27">
    <w:abstractNumId w:val="0"/>
  </w:num>
  <w:num w:numId="28">
    <w:abstractNumId w:val="0"/>
  </w:num>
  <w:num w:numId="29">
    <w:abstractNumId w:val="4"/>
  </w:num>
  <w:num w:numId="30">
    <w:abstractNumId w:val="4"/>
  </w:num>
  <w:num w:numId="31">
    <w:abstractNumId w:val="1"/>
  </w:num>
  <w:num w:numId="32">
    <w:abstractNumId w:val="1"/>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10"/>
  </w:num>
  <w:num w:numId="42">
    <w:abstractNumId w:val="6"/>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87"/>
    <w:rsid w:val="00011CB0"/>
    <w:rsid w:val="00011EE5"/>
    <w:rsid w:val="00021A28"/>
    <w:rsid w:val="000609DA"/>
    <w:rsid w:val="00081838"/>
    <w:rsid w:val="000D024C"/>
    <w:rsid w:val="000E01B0"/>
    <w:rsid w:val="00114323"/>
    <w:rsid w:val="00130759"/>
    <w:rsid w:val="00137DB3"/>
    <w:rsid w:val="001540D6"/>
    <w:rsid w:val="0015588C"/>
    <w:rsid w:val="00172F3E"/>
    <w:rsid w:val="00175850"/>
    <w:rsid w:val="001E2319"/>
    <w:rsid w:val="001F6C39"/>
    <w:rsid w:val="00215CBD"/>
    <w:rsid w:val="0027068A"/>
    <w:rsid w:val="00271B70"/>
    <w:rsid w:val="002C7966"/>
    <w:rsid w:val="003369A9"/>
    <w:rsid w:val="00355894"/>
    <w:rsid w:val="003C32C3"/>
    <w:rsid w:val="003E5D18"/>
    <w:rsid w:val="003E5FEC"/>
    <w:rsid w:val="00400007"/>
    <w:rsid w:val="00435BDD"/>
    <w:rsid w:val="00462987"/>
    <w:rsid w:val="00464EB9"/>
    <w:rsid w:val="00492602"/>
    <w:rsid w:val="004A66B3"/>
    <w:rsid w:val="004A6D9B"/>
    <w:rsid w:val="004E2F1D"/>
    <w:rsid w:val="004F78B7"/>
    <w:rsid w:val="00520BDD"/>
    <w:rsid w:val="0053217B"/>
    <w:rsid w:val="00570C7F"/>
    <w:rsid w:val="005A10B3"/>
    <w:rsid w:val="005A6AB2"/>
    <w:rsid w:val="005C70C8"/>
    <w:rsid w:val="00631AB4"/>
    <w:rsid w:val="0063304D"/>
    <w:rsid w:val="00634940"/>
    <w:rsid w:val="0069293F"/>
    <w:rsid w:val="006B2DD0"/>
    <w:rsid w:val="006B6866"/>
    <w:rsid w:val="00703443"/>
    <w:rsid w:val="00734201"/>
    <w:rsid w:val="00734ADB"/>
    <w:rsid w:val="0074399D"/>
    <w:rsid w:val="00762F88"/>
    <w:rsid w:val="00766E64"/>
    <w:rsid w:val="007966D5"/>
    <w:rsid w:val="007B421F"/>
    <w:rsid w:val="007D1293"/>
    <w:rsid w:val="007D4E06"/>
    <w:rsid w:val="008219FF"/>
    <w:rsid w:val="008276D6"/>
    <w:rsid w:val="008500A2"/>
    <w:rsid w:val="00875C69"/>
    <w:rsid w:val="008831FA"/>
    <w:rsid w:val="0088432B"/>
    <w:rsid w:val="00894DC7"/>
    <w:rsid w:val="008977C6"/>
    <w:rsid w:val="008E14A4"/>
    <w:rsid w:val="008F2E1F"/>
    <w:rsid w:val="008F6F83"/>
    <w:rsid w:val="00985499"/>
    <w:rsid w:val="009D09A7"/>
    <w:rsid w:val="009D63E8"/>
    <w:rsid w:val="009E5671"/>
    <w:rsid w:val="00A52F92"/>
    <w:rsid w:val="00AA2930"/>
    <w:rsid w:val="00AE2B6B"/>
    <w:rsid w:val="00AF2824"/>
    <w:rsid w:val="00B2029B"/>
    <w:rsid w:val="00B238EB"/>
    <w:rsid w:val="00B2743E"/>
    <w:rsid w:val="00B71303"/>
    <w:rsid w:val="00BA5D91"/>
    <w:rsid w:val="00C35923"/>
    <w:rsid w:val="00C44A93"/>
    <w:rsid w:val="00C53EF6"/>
    <w:rsid w:val="00C55129"/>
    <w:rsid w:val="00C61B4F"/>
    <w:rsid w:val="00C64388"/>
    <w:rsid w:val="00C73E40"/>
    <w:rsid w:val="00CA508E"/>
    <w:rsid w:val="00CB7AE1"/>
    <w:rsid w:val="00CF53F0"/>
    <w:rsid w:val="00D13EFB"/>
    <w:rsid w:val="00D41545"/>
    <w:rsid w:val="00D76D8E"/>
    <w:rsid w:val="00D83855"/>
    <w:rsid w:val="00DC3E95"/>
    <w:rsid w:val="00E03573"/>
    <w:rsid w:val="00E04F50"/>
    <w:rsid w:val="00E05D05"/>
    <w:rsid w:val="00EA1068"/>
    <w:rsid w:val="00EC746A"/>
    <w:rsid w:val="00ED0327"/>
    <w:rsid w:val="00EE5318"/>
    <w:rsid w:val="00F012DB"/>
    <w:rsid w:val="00F534D8"/>
    <w:rsid w:val="00F86C17"/>
    <w:rsid w:val="00F90B09"/>
    <w:rsid w:val="00F97F0B"/>
    <w:rsid w:val="00FA64F7"/>
    <w:rsid w:val="00FC160C"/>
    <w:rsid w:val="00FC3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A9F64"/>
  <w15:chartTrackingRefBased/>
  <w15:docId w15:val="{A099B134-2A95-478D-A8D8-30E6748A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87"/>
    <w:pPr>
      <w:spacing w:line="256" w:lineRule="auto"/>
    </w:pPr>
    <w:rPr>
      <w:rFonts w:ascii="Calibri" w:eastAsia="Times New Roman" w:hAnsi="Calibri" w:cs="Times New Roman"/>
      <w:lang w:eastAsia="en-GB"/>
    </w:rPr>
  </w:style>
  <w:style w:type="paragraph" w:styleId="Heading1">
    <w:name w:val="heading 1"/>
    <w:basedOn w:val="Normal"/>
    <w:next w:val="Normal"/>
    <w:link w:val="Heading1Char"/>
    <w:uiPriority w:val="2"/>
    <w:qFormat/>
    <w:rsid w:val="007966D5"/>
    <w:pPr>
      <w:keepNext/>
      <w:keepLines/>
      <w:spacing w:before="240" w:after="0" w:line="240" w:lineRule="auto"/>
      <w:jc w:val="both"/>
      <w:outlineLvl w:val="0"/>
    </w:pPr>
    <w:rPr>
      <w:rFonts w:ascii="Arial" w:hAnsi="Arial"/>
      <w:b/>
      <w:szCs w:val="32"/>
    </w:rPr>
  </w:style>
  <w:style w:type="paragraph" w:styleId="Heading2">
    <w:name w:val="heading 2"/>
    <w:basedOn w:val="Normal"/>
    <w:next w:val="Normal"/>
    <w:link w:val="Heading2Char"/>
    <w:uiPriority w:val="2"/>
    <w:semiHidden/>
    <w:unhideWhenUsed/>
    <w:qFormat/>
    <w:rsid w:val="00462987"/>
    <w:pPr>
      <w:keepNext/>
      <w:keepLines/>
      <w:numPr>
        <w:ilvl w:val="1"/>
        <w:numId w:val="1"/>
      </w:numPr>
      <w:spacing w:before="40" w:after="0" w:line="240" w:lineRule="auto"/>
      <w:jc w:val="both"/>
      <w:outlineLvl w:val="1"/>
    </w:pPr>
    <w:rPr>
      <w:rFonts w:ascii="Arial" w:eastAsia="Yu Gothic Light" w:hAnsi="Arial"/>
      <w:b/>
      <w:sz w:val="24"/>
      <w:szCs w:val="26"/>
    </w:rPr>
  </w:style>
  <w:style w:type="paragraph" w:styleId="Heading3">
    <w:name w:val="heading 3"/>
    <w:basedOn w:val="Normal"/>
    <w:next w:val="Normal"/>
    <w:link w:val="Heading3Char"/>
    <w:uiPriority w:val="2"/>
    <w:semiHidden/>
    <w:unhideWhenUsed/>
    <w:qFormat/>
    <w:rsid w:val="00462987"/>
    <w:pPr>
      <w:keepNext/>
      <w:keepLines/>
      <w:numPr>
        <w:ilvl w:val="2"/>
        <w:numId w:val="1"/>
      </w:numPr>
      <w:spacing w:before="40" w:after="120" w:line="240" w:lineRule="auto"/>
      <w:jc w:val="both"/>
      <w:outlineLvl w:val="2"/>
    </w:pPr>
    <w:rPr>
      <w:rFonts w:ascii="Arial" w:eastAsia="Yu Gothic Light" w:hAnsi="Arial"/>
      <w:sz w:val="24"/>
      <w:szCs w:val="24"/>
    </w:rPr>
  </w:style>
  <w:style w:type="paragraph" w:styleId="Heading4">
    <w:name w:val="heading 4"/>
    <w:basedOn w:val="Normal"/>
    <w:next w:val="Normal"/>
    <w:link w:val="Heading4Char"/>
    <w:uiPriority w:val="2"/>
    <w:semiHidden/>
    <w:unhideWhenUsed/>
    <w:qFormat/>
    <w:rsid w:val="00462987"/>
    <w:pPr>
      <w:keepNext/>
      <w:keepLines/>
      <w:numPr>
        <w:ilvl w:val="3"/>
        <w:numId w:val="1"/>
      </w:numPr>
      <w:spacing w:before="40" w:after="0" w:line="240" w:lineRule="auto"/>
      <w:jc w:val="both"/>
      <w:outlineLvl w:val="3"/>
    </w:pPr>
    <w:rPr>
      <w:rFonts w:ascii="Calibri Light" w:eastAsia="Yu Gothic Light" w:hAnsi="Calibri Light"/>
      <w:i/>
      <w:iCs/>
      <w:color w:val="2F5496"/>
    </w:rPr>
  </w:style>
  <w:style w:type="paragraph" w:styleId="Heading5">
    <w:name w:val="heading 5"/>
    <w:basedOn w:val="Normal"/>
    <w:next w:val="Normal"/>
    <w:link w:val="Heading5Char"/>
    <w:uiPriority w:val="2"/>
    <w:semiHidden/>
    <w:unhideWhenUsed/>
    <w:qFormat/>
    <w:rsid w:val="00462987"/>
    <w:pPr>
      <w:keepNext/>
      <w:keepLines/>
      <w:numPr>
        <w:ilvl w:val="4"/>
        <w:numId w:val="1"/>
      </w:numPr>
      <w:spacing w:before="40" w:after="0" w:line="240" w:lineRule="auto"/>
      <w:jc w:val="both"/>
      <w:outlineLvl w:val="4"/>
    </w:pPr>
    <w:rPr>
      <w:rFonts w:ascii="Calibri Light" w:eastAsia="Yu Gothic Light" w:hAnsi="Calibri Light"/>
      <w:color w:val="2F5496"/>
    </w:rPr>
  </w:style>
  <w:style w:type="paragraph" w:styleId="Heading6">
    <w:name w:val="heading 6"/>
    <w:basedOn w:val="Normal"/>
    <w:next w:val="Normal"/>
    <w:link w:val="Heading6Char"/>
    <w:uiPriority w:val="2"/>
    <w:semiHidden/>
    <w:unhideWhenUsed/>
    <w:qFormat/>
    <w:rsid w:val="00462987"/>
    <w:pPr>
      <w:keepNext/>
      <w:keepLines/>
      <w:numPr>
        <w:ilvl w:val="5"/>
        <w:numId w:val="1"/>
      </w:numPr>
      <w:spacing w:before="40" w:after="0" w:line="240" w:lineRule="auto"/>
      <w:jc w:val="both"/>
      <w:outlineLvl w:val="5"/>
    </w:pPr>
    <w:rPr>
      <w:rFonts w:ascii="Calibri Light" w:eastAsia="Yu Gothic Light" w:hAnsi="Calibri Light"/>
      <w:color w:val="1F3763"/>
    </w:rPr>
  </w:style>
  <w:style w:type="paragraph" w:styleId="Heading7">
    <w:name w:val="heading 7"/>
    <w:basedOn w:val="Normal"/>
    <w:next w:val="Normal"/>
    <w:link w:val="Heading7Char"/>
    <w:uiPriority w:val="2"/>
    <w:semiHidden/>
    <w:unhideWhenUsed/>
    <w:qFormat/>
    <w:rsid w:val="00462987"/>
    <w:pPr>
      <w:keepNext/>
      <w:keepLines/>
      <w:numPr>
        <w:ilvl w:val="6"/>
        <w:numId w:val="1"/>
      </w:numPr>
      <w:spacing w:before="40" w:after="0" w:line="240" w:lineRule="auto"/>
      <w:jc w:val="both"/>
      <w:outlineLvl w:val="6"/>
    </w:pPr>
    <w:rPr>
      <w:rFonts w:ascii="Calibri Light" w:eastAsia="Yu Gothic Light" w:hAnsi="Calibri Light"/>
      <w:i/>
      <w:iCs/>
      <w:color w:val="1F3763"/>
    </w:rPr>
  </w:style>
  <w:style w:type="paragraph" w:styleId="Heading8">
    <w:name w:val="heading 8"/>
    <w:basedOn w:val="Normal"/>
    <w:next w:val="Normal"/>
    <w:link w:val="Heading8Char"/>
    <w:uiPriority w:val="2"/>
    <w:semiHidden/>
    <w:unhideWhenUsed/>
    <w:qFormat/>
    <w:rsid w:val="00462987"/>
    <w:pPr>
      <w:keepNext/>
      <w:keepLines/>
      <w:numPr>
        <w:ilvl w:val="7"/>
        <w:numId w:val="1"/>
      </w:numPr>
      <w:spacing w:before="40" w:after="0" w:line="240" w:lineRule="auto"/>
      <w:jc w:val="both"/>
      <w:outlineLvl w:val="7"/>
    </w:pPr>
    <w:rPr>
      <w:rFonts w:ascii="Calibri Light" w:eastAsia="Yu Gothic Light" w:hAnsi="Calibri Light"/>
      <w:color w:val="272727"/>
      <w:sz w:val="21"/>
      <w:szCs w:val="21"/>
    </w:rPr>
  </w:style>
  <w:style w:type="paragraph" w:styleId="Heading9">
    <w:name w:val="heading 9"/>
    <w:basedOn w:val="Normal"/>
    <w:next w:val="Normal"/>
    <w:link w:val="Heading9Char"/>
    <w:uiPriority w:val="2"/>
    <w:semiHidden/>
    <w:unhideWhenUsed/>
    <w:qFormat/>
    <w:rsid w:val="00462987"/>
    <w:pPr>
      <w:keepNext/>
      <w:keepLines/>
      <w:numPr>
        <w:ilvl w:val="8"/>
        <w:numId w:val="1"/>
      </w:numPr>
      <w:spacing w:before="40" w:after="0" w:line="240" w:lineRule="auto"/>
      <w:jc w:val="both"/>
      <w:outlineLvl w:val="8"/>
    </w:pPr>
    <w:rPr>
      <w:rFonts w:ascii="Calibri Light" w:eastAsia="Yu Gothic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966D5"/>
    <w:rPr>
      <w:rFonts w:ascii="Arial" w:eastAsia="Times New Roman" w:hAnsi="Arial" w:cs="Times New Roman"/>
      <w:b/>
      <w:szCs w:val="32"/>
      <w:lang w:eastAsia="en-GB"/>
    </w:rPr>
  </w:style>
  <w:style w:type="character" w:customStyle="1" w:styleId="Heading2Char">
    <w:name w:val="Heading 2 Char"/>
    <w:basedOn w:val="DefaultParagraphFont"/>
    <w:link w:val="Heading2"/>
    <w:uiPriority w:val="9"/>
    <w:semiHidden/>
    <w:rsid w:val="00462987"/>
    <w:rPr>
      <w:rFonts w:ascii="Arial" w:eastAsia="Yu Gothic Light" w:hAnsi="Arial" w:cs="Times New Roman"/>
      <w:b/>
      <w:sz w:val="24"/>
      <w:szCs w:val="26"/>
      <w:lang w:eastAsia="en-GB"/>
    </w:rPr>
  </w:style>
  <w:style w:type="character" w:customStyle="1" w:styleId="Heading3Char">
    <w:name w:val="Heading 3 Char"/>
    <w:basedOn w:val="DefaultParagraphFont"/>
    <w:link w:val="Heading3"/>
    <w:uiPriority w:val="9"/>
    <w:semiHidden/>
    <w:rsid w:val="00462987"/>
    <w:rPr>
      <w:rFonts w:ascii="Arial" w:eastAsia="Yu Gothic Light" w:hAnsi="Arial" w:cs="Times New Roman"/>
      <w:sz w:val="24"/>
      <w:szCs w:val="24"/>
      <w:lang w:eastAsia="en-GB"/>
    </w:rPr>
  </w:style>
  <w:style w:type="character" w:customStyle="1" w:styleId="Heading4Char">
    <w:name w:val="Heading 4 Char"/>
    <w:basedOn w:val="DefaultParagraphFont"/>
    <w:link w:val="Heading4"/>
    <w:uiPriority w:val="9"/>
    <w:semiHidden/>
    <w:rsid w:val="00462987"/>
    <w:rPr>
      <w:rFonts w:ascii="Calibri Light" w:eastAsia="Yu Gothic Light" w:hAnsi="Calibri Light" w:cs="Times New Roman"/>
      <w:i/>
      <w:iCs/>
      <w:color w:val="2F5496"/>
      <w:lang w:eastAsia="en-GB"/>
    </w:rPr>
  </w:style>
  <w:style w:type="character" w:customStyle="1" w:styleId="Heading5Char">
    <w:name w:val="Heading 5 Char"/>
    <w:basedOn w:val="DefaultParagraphFont"/>
    <w:link w:val="Heading5"/>
    <w:uiPriority w:val="9"/>
    <w:semiHidden/>
    <w:rsid w:val="00462987"/>
    <w:rPr>
      <w:rFonts w:ascii="Calibri Light" w:eastAsia="Yu Gothic Light" w:hAnsi="Calibri Light" w:cs="Times New Roman"/>
      <w:color w:val="2F5496"/>
      <w:lang w:eastAsia="en-GB"/>
    </w:rPr>
  </w:style>
  <w:style w:type="character" w:customStyle="1" w:styleId="Heading6Char">
    <w:name w:val="Heading 6 Char"/>
    <w:basedOn w:val="DefaultParagraphFont"/>
    <w:link w:val="Heading6"/>
    <w:uiPriority w:val="9"/>
    <w:semiHidden/>
    <w:rsid w:val="00462987"/>
    <w:rPr>
      <w:rFonts w:ascii="Calibri Light" w:eastAsia="Yu Gothic Light" w:hAnsi="Calibri Light" w:cs="Times New Roman"/>
      <w:color w:val="1F3763"/>
      <w:lang w:eastAsia="en-GB"/>
    </w:rPr>
  </w:style>
  <w:style w:type="character" w:customStyle="1" w:styleId="Heading7Char">
    <w:name w:val="Heading 7 Char"/>
    <w:basedOn w:val="DefaultParagraphFont"/>
    <w:link w:val="Heading7"/>
    <w:uiPriority w:val="9"/>
    <w:semiHidden/>
    <w:rsid w:val="00462987"/>
    <w:rPr>
      <w:rFonts w:ascii="Calibri Light" w:eastAsia="Yu Gothic Light" w:hAnsi="Calibri Light" w:cs="Times New Roman"/>
      <w:i/>
      <w:iCs/>
      <w:color w:val="1F3763"/>
      <w:lang w:eastAsia="en-GB"/>
    </w:rPr>
  </w:style>
  <w:style w:type="character" w:customStyle="1" w:styleId="Heading8Char">
    <w:name w:val="Heading 8 Char"/>
    <w:basedOn w:val="DefaultParagraphFont"/>
    <w:link w:val="Heading8"/>
    <w:uiPriority w:val="9"/>
    <w:semiHidden/>
    <w:rsid w:val="00462987"/>
    <w:rPr>
      <w:rFonts w:ascii="Calibri Light" w:eastAsia="Yu Gothic Light" w:hAnsi="Calibri Light" w:cs="Times New Roman"/>
      <w:color w:val="272727"/>
      <w:sz w:val="21"/>
      <w:szCs w:val="21"/>
      <w:lang w:eastAsia="en-GB"/>
    </w:rPr>
  </w:style>
  <w:style w:type="character" w:customStyle="1" w:styleId="Heading9Char">
    <w:name w:val="Heading 9 Char"/>
    <w:basedOn w:val="DefaultParagraphFont"/>
    <w:link w:val="Heading9"/>
    <w:uiPriority w:val="9"/>
    <w:semiHidden/>
    <w:rsid w:val="00462987"/>
    <w:rPr>
      <w:rFonts w:ascii="Calibri Light" w:eastAsia="Yu Gothic Light" w:hAnsi="Calibri Light" w:cs="Times New Roman"/>
      <w:i/>
      <w:iCs/>
      <w:color w:val="272727"/>
      <w:sz w:val="21"/>
      <w:szCs w:val="21"/>
      <w:lang w:eastAsia="en-GB"/>
    </w:rPr>
  </w:style>
  <w:style w:type="character" w:styleId="Hyperlink">
    <w:name w:val="Hyperlink"/>
    <w:uiPriority w:val="99"/>
    <w:unhideWhenUsed/>
    <w:rsid w:val="00462987"/>
    <w:rPr>
      <w:rFonts w:ascii="Times New Roman" w:hAnsi="Times New Roman" w:cs="Times New Roman" w:hint="default"/>
      <w:color w:val="0563C1"/>
      <w:u w:val="single"/>
    </w:rPr>
  </w:style>
  <w:style w:type="character" w:styleId="FollowedHyperlink">
    <w:name w:val="FollowedHyperlink"/>
    <w:basedOn w:val="DefaultParagraphFont"/>
    <w:uiPriority w:val="99"/>
    <w:semiHidden/>
    <w:unhideWhenUsed/>
    <w:rsid w:val="00462987"/>
    <w:rPr>
      <w:color w:val="954F72" w:themeColor="followedHyperlink"/>
      <w:u w:val="single"/>
    </w:rPr>
  </w:style>
  <w:style w:type="paragraph" w:customStyle="1" w:styleId="msonormal0">
    <w:name w:val="msonormal"/>
    <w:basedOn w:val="Normal"/>
    <w:rsid w:val="00462987"/>
    <w:pPr>
      <w:spacing w:before="100" w:beforeAutospacing="1" w:after="100" w:afterAutospacing="1" w:line="240" w:lineRule="auto"/>
    </w:pPr>
    <w:rPr>
      <w:rFonts w:ascii="Times New Roman" w:hAnsi="Times New Roman"/>
      <w:sz w:val="24"/>
      <w:szCs w:val="24"/>
    </w:rPr>
  </w:style>
  <w:style w:type="paragraph" w:styleId="CommentText">
    <w:name w:val="annotation text"/>
    <w:basedOn w:val="Normal"/>
    <w:link w:val="CommentTextChar"/>
    <w:uiPriority w:val="99"/>
    <w:semiHidden/>
    <w:unhideWhenUsed/>
    <w:rsid w:val="00462987"/>
    <w:rPr>
      <w:sz w:val="20"/>
      <w:szCs w:val="20"/>
    </w:rPr>
  </w:style>
  <w:style w:type="character" w:customStyle="1" w:styleId="CommentTextChar">
    <w:name w:val="Comment Text Char"/>
    <w:basedOn w:val="DefaultParagraphFont"/>
    <w:link w:val="CommentText"/>
    <w:uiPriority w:val="99"/>
    <w:semiHidden/>
    <w:rsid w:val="00462987"/>
    <w:rPr>
      <w:rFonts w:ascii="Calibri" w:eastAsia="Times New Roman" w:hAnsi="Calibri" w:cs="Times New Roman"/>
      <w:sz w:val="20"/>
      <w:szCs w:val="20"/>
      <w:lang w:eastAsia="en-GB"/>
    </w:rPr>
  </w:style>
  <w:style w:type="paragraph" w:styleId="Header">
    <w:name w:val="header"/>
    <w:basedOn w:val="Normal"/>
    <w:link w:val="HeaderChar"/>
    <w:uiPriority w:val="99"/>
    <w:unhideWhenUsed/>
    <w:rsid w:val="00462987"/>
    <w:pPr>
      <w:tabs>
        <w:tab w:val="center" w:pos="4513"/>
        <w:tab w:val="right" w:pos="9026"/>
      </w:tabs>
      <w:spacing w:after="0" w:line="240" w:lineRule="auto"/>
      <w:ind w:left="720"/>
      <w:jc w:val="both"/>
    </w:pPr>
    <w:rPr>
      <w:rFonts w:ascii="Arial" w:hAnsi="Arial" w:cs="Arial"/>
    </w:rPr>
  </w:style>
  <w:style w:type="character" w:customStyle="1" w:styleId="HeaderChar">
    <w:name w:val="Header Char"/>
    <w:basedOn w:val="DefaultParagraphFont"/>
    <w:link w:val="Header"/>
    <w:uiPriority w:val="99"/>
    <w:rsid w:val="00462987"/>
    <w:rPr>
      <w:rFonts w:ascii="Arial" w:eastAsia="Times New Roman" w:hAnsi="Arial" w:cs="Arial"/>
      <w:lang w:eastAsia="en-GB"/>
    </w:rPr>
  </w:style>
  <w:style w:type="paragraph" w:styleId="Footer">
    <w:name w:val="footer"/>
    <w:basedOn w:val="Normal"/>
    <w:link w:val="FooterChar"/>
    <w:uiPriority w:val="99"/>
    <w:unhideWhenUsed/>
    <w:rsid w:val="00462987"/>
    <w:pPr>
      <w:tabs>
        <w:tab w:val="center" w:pos="4513"/>
        <w:tab w:val="right" w:pos="9026"/>
      </w:tabs>
      <w:spacing w:after="0" w:line="240" w:lineRule="auto"/>
      <w:ind w:left="720"/>
      <w:jc w:val="both"/>
    </w:pPr>
    <w:rPr>
      <w:rFonts w:ascii="Arial" w:hAnsi="Arial" w:cs="Arial"/>
    </w:rPr>
  </w:style>
  <w:style w:type="character" w:customStyle="1" w:styleId="FooterChar">
    <w:name w:val="Footer Char"/>
    <w:basedOn w:val="DefaultParagraphFont"/>
    <w:link w:val="Footer"/>
    <w:uiPriority w:val="99"/>
    <w:rsid w:val="00462987"/>
    <w:rPr>
      <w:rFonts w:ascii="Arial" w:eastAsia="Times New Roman" w:hAnsi="Arial" w:cs="Arial"/>
      <w:lang w:eastAsia="en-GB"/>
    </w:rPr>
  </w:style>
  <w:style w:type="paragraph" w:styleId="Caption">
    <w:name w:val="caption"/>
    <w:basedOn w:val="Normal"/>
    <w:next w:val="Normal"/>
    <w:uiPriority w:val="1"/>
    <w:semiHidden/>
    <w:unhideWhenUsed/>
    <w:qFormat/>
    <w:rsid w:val="00462987"/>
    <w:pPr>
      <w:spacing w:after="200" w:line="240" w:lineRule="auto"/>
      <w:ind w:left="720"/>
      <w:jc w:val="both"/>
    </w:pPr>
    <w:rPr>
      <w:rFonts w:ascii="Arial" w:hAnsi="Arial" w:cs="Arial"/>
      <w:i/>
      <w:iCs/>
      <w:color w:val="44546A"/>
      <w:sz w:val="18"/>
      <w:szCs w:val="18"/>
    </w:rPr>
  </w:style>
  <w:style w:type="paragraph" w:styleId="CommentSubject">
    <w:name w:val="annotation subject"/>
    <w:basedOn w:val="CommentText"/>
    <w:next w:val="CommentText"/>
    <w:link w:val="CommentSubjectChar"/>
    <w:uiPriority w:val="99"/>
    <w:semiHidden/>
    <w:unhideWhenUsed/>
    <w:rsid w:val="00462987"/>
    <w:rPr>
      <w:b/>
      <w:bCs/>
    </w:rPr>
  </w:style>
  <w:style w:type="character" w:customStyle="1" w:styleId="CommentSubjectChar">
    <w:name w:val="Comment Subject Char"/>
    <w:basedOn w:val="CommentTextChar"/>
    <w:link w:val="CommentSubject"/>
    <w:uiPriority w:val="99"/>
    <w:semiHidden/>
    <w:rsid w:val="00462987"/>
    <w:rPr>
      <w:rFonts w:ascii="Calibri" w:eastAsia="Times New Roman" w:hAnsi="Calibri" w:cs="Times New Roman"/>
      <w:b/>
      <w:bCs/>
      <w:sz w:val="20"/>
      <w:szCs w:val="20"/>
      <w:lang w:eastAsia="en-GB"/>
    </w:rPr>
  </w:style>
  <w:style w:type="paragraph" w:styleId="NoSpacing">
    <w:name w:val="No Spacing"/>
    <w:uiPriority w:val="1"/>
    <w:qFormat/>
    <w:rsid w:val="00462987"/>
    <w:pPr>
      <w:spacing w:after="0" w:line="240" w:lineRule="auto"/>
      <w:ind w:left="720"/>
      <w:jc w:val="both"/>
    </w:pPr>
    <w:rPr>
      <w:rFonts w:ascii="Arial" w:eastAsia="Times New Roman" w:hAnsi="Arial" w:cs="Arial"/>
      <w:lang w:eastAsia="en-GB"/>
    </w:rPr>
  </w:style>
  <w:style w:type="paragraph" w:styleId="Revision">
    <w:name w:val="Revision"/>
    <w:uiPriority w:val="99"/>
    <w:semiHidden/>
    <w:rsid w:val="00462987"/>
    <w:pPr>
      <w:spacing w:after="0" w:line="240" w:lineRule="auto"/>
    </w:pPr>
    <w:rPr>
      <w:rFonts w:ascii="Arial" w:eastAsia="Times New Roman" w:hAnsi="Arial" w:cs="Arial"/>
      <w:lang w:eastAsia="en-GB"/>
    </w:rPr>
  </w:style>
  <w:style w:type="paragraph" w:styleId="ListParagraph">
    <w:name w:val="List Paragraph"/>
    <w:basedOn w:val="Normal"/>
    <w:link w:val="ListParagraphChar"/>
    <w:uiPriority w:val="34"/>
    <w:qFormat/>
    <w:rsid w:val="00462987"/>
    <w:pPr>
      <w:spacing w:after="0" w:line="240" w:lineRule="auto"/>
      <w:ind w:left="720"/>
      <w:contextualSpacing/>
      <w:jc w:val="both"/>
    </w:pPr>
    <w:rPr>
      <w:rFonts w:ascii="Arial" w:hAnsi="Arial" w:cs="Arial"/>
    </w:rPr>
  </w:style>
  <w:style w:type="paragraph" w:customStyle="1" w:styleId="Note">
    <w:name w:val="Note"/>
    <w:basedOn w:val="Normal"/>
    <w:rsid w:val="00462987"/>
    <w:pPr>
      <w:suppressAutoHyphens/>
      <w:overflowPunct w:val="0"/>
      <w:autoSpaceDE w:val="0"/>
      <w:spacing w:before="120" w:after="120" w:line="312" w:lineRule="auto"/>
      <w:ind w:left="567"/>
    </w:pPr>
    <w:rPr>
      <w:rFonts w:ascii="Arial" w:hAnsi="Arial" w:cs="Arial"/>
      <w:i/>
      <w:szCs w:val="20"/>
      <w:lang w:eastAsia="ar-SA"/>
    </w:rPr>
  </w:style>
  <w:style w:type="paragraph" w:customStyle="1" w:styleId="paragraph">
    <w:name w:val="paragraph"/>
    <w:basedOn w:val="Normal"/>
    <w:rsid w:val="00462987"/>
    <w:pPr>
      <w:spacing w:before="100" w:beforeAutospacing="1" w:after="100" w:afterAutospacing="1" w:line="240" w:lineRule="auto"/>
    </w:pPr>
    <w:rPr>
      <w:rFonts w:ascii="Times New Roman" w:hAnsi="Times New Roman"/>
      <w:sz w:val="24"/>
      <w:szCs w:val="24"/>
    </w:rPr>
  </w:style>
  <w:style w:type="paragraph" w:customStyle="1" w:styleId="Default">
    <w:name w:val="Default"/>
    <w:rsid w:val="00462987"/>
    <w:pPr>
      <w:autoSpaceDE w:val="0"/>
      <w:autoSpaceDN w:val="0"/>
      <w:adjustRightInd w:val="0"/>
      <w:spacing w:after="0" w:line="240" w:lineRule="auto"/>
    </w:pPr>
    <w:rPr>
      <w:rFonts w:ascii="Verdana" w:eastAsia="Calibri" w:hAnsi="Verdana" w:cs="Verdana"/>
      <w:color w:val="000000"/>
      <w:sz w:val="24"/>
      <w:szCs w:val="24"/>
    </w:rPr>
  </w:style>
  <w:style w:type="character" w:styleId="CommentReference">
    <w:name w:val="annotation reference"/>
    <w:uiPriority w:val="99"/>
    <w:semiHidden/>
    <w:unhideWhenUsed/>
    <w:rsid w:val="00462987"/>
    <w:rPr>
      <w:rFonts w:ascii="Times New Roman" w:hAnsi="Times New Roman" w:cs="Times New Roman" w:hint="default"/>
      <w:sz w:val="16"/>
      <w:szCs w:val="16"/>
    </w:rPr>
  </w:style>
  <w:style w:type="character" w:customStyle="1" w:styleId="normaltextrun">
    <w:name w:val="normaltextrun"/>
    <w:rsid w:val="00462987"/>
    <w:rPr>
      <w:rFonts w:ascii="Times New Roman" w:hAnsi="Times New Roman" w:cs="Times New Roman" w:hint="default"/>
    </w:rPr>
  </w:style>
  <w:style w:type="character" w:customStyle="1" w:styleId="eop">
    <w:name w:val="eop"/>
    <w:rsid w:val="00462987"/>
    <w:rPr>
      <w:rFonts w:ascii="Times New Roman" w:hAnsi="Times New Roman" w:cs="Times New Roman" w:hint="default"/>
    </w:rPr>
  </w:style>
  <w:style w:type="table" w:styleId="TableGrid">
    <w:name w:val="Table Grid"/>
    <w:basedOn w:val="TableNormal"/>
    <w:uiPriority w:val="59"/>
    <w:rsid w:val="00462987"/>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62987"/>
    <w:pPr>
      <w:spacing w:after="0" w:line="240" w:lineRule="auto"/>
    </w:pPr>
    <w:rPr>
      <w:rFonts w:ascii="Calibri" w:eastAsia="Times New Roman" w:hAnsi="Calibri" w:cs="Times New Roman"/>
      <w:sz w:val="20"/>
      <w:szCs w:val="20"/>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ascii="Calibri" w:hAnsi="Calibri" w:cs="Times New Roman" w:hint="default"/>
        <w:b/>
        <w:bCs/>
      </w:rPr>
    </w:tblStylePr>
    <w:tblStylePr w:type="lastRow">
      <w:rPr>
        <w:rFonts w:ascii="Calibri" w:hAnsi="Calibri" w:cs="Times New Roman" w:hint="default"/>
        <w:b/>
        <w:bCs/>
      </w:rPr>
      <w:tblPr/>
      <w:tcPr>
        <w:tcBorders>
          <w:top w:val="double" w:sz="4" w:space="0" w:color="BFBFBF"/>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F2F2F2"/>
      </w:tcPr>
    </w:tblStylePr>
    <w:tblStylePr w:type="band1Horz">
      <w:rPr>
        <w:rFonts w:ascii="Calibri" w:hAnsi="Calibri" w:cs="Times New Roman" w:hint="default"/>
      </w:rPr>
      <w:tblPr/>
      <w:tcPr>
        <w:shd w:val="clear" w:color="auto" w:fill="F2F2F2"/>
      </w:tcPr>
    </w:tblStylePr>
  </w:style>
  <w:style w:type="table" w:styleId="TableGridLight">
    <w:name w:val="Grid Table Light"/>
    <w:basedOn w:val="TableNormal"/>
    <w:uiPriority w:val="40"/>
    <w:rsid w:val="00462987"/>
    <w:pPr>
      <w:spacing w:after="0" w:line="240" w:lineRule="auto"/>
    </w:pPr>
    <w:rPr>
      <w:rFonts w:ascii="Calibri" w:eastAsia="Times New Roman" w:hAnsi="Calibri"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ListParagraphChar">
    <w:name w:val="List Paragraph Char"/>
    <w:basedOn w:val="DefaultParagraphFont"/>
    <w:link w:val="ListParagraph"/>
    <w:uiPriority w:val="34"/>
    <w:locked/>
    <w:rsid w:val="00492602"/>
    <w:rPr>
      <w:rFonts w:ascii="Arial" w:eastAsia="Times New Roman" w:hAnsi="Arial" w:cs="Arial"/>
      <w:lang w:eastAsia="en-GB"/>
    </w:rPr>
  </w:style>
  <w:style w:type="paragraph" w:styleId="TOC1">
    <w:name w:val="toc 1"/>
    <w:basedOn w:val="Normal"/>
    <w:next w:val="Normal"/>
    <w:autoRedefine/>
    <w:uiPriority w:val="39"/>
    <w:unhideWhenUsed/>
    <w:rsid w:val="008831FA"/>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8831FA"/>
    <w:pPr>
      <w:spacing w:after="0"/>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8831FA"/>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8831FA"/>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831FA"/>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831FA"/>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831FA"/>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831FA"/>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831FA"/>
    <w:pPr>
      <w:spacing w:after="0"/>
      <w:ind w:left="176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883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7918">
      <w:bodyDiv w:val="1"/>
      <w:marLeft w:val="0"/>
      <w:marRight w:val="0"/>
      <w:marTop w:val="0"/>
      <w:marBottom w:val="0"/>
      <w:divBdr>
        <w:top w:val="none" w:sz="0" w:space="0" w:color="auto"/>
        <w:left w:val="none" w:sz="0" w:space="0" w:color="auto"/>
        <w:bottom w:val="none" w:sz="0" w:space="0" w:color="auto"/>
        <w:right w:val="none" w:sz="0" w:space="0" w:color="auto"/>
      </w:divBdr>
    </w:div>
    <w:div w:id="816916389">
      <w:bodyDiv w:val="1"/>
      <w:marLeft w:val="0"/>
      <w:marRight w:val="0"/>
      <w:marTop w:val="0"/>
      <w:marBottom w:val="0"/>
      <w:divBdr>
        <w:top w:val="none" w:sz="0" w:space="0" w:color="auto"/>
        <w:left w:val="none" w:sz="0" w:space="0" w:color="auto"/>
        <w:bottom w:val="none" w:sz="0" w:space="0" w:color="auto"/>
        <w:right w:val="none" w:sz="0" w:space="0" w:color="auto"/>
      </w:divBdr>
    </w:div>
    <w:div w:id="837117157">
      <w:bodyDiv w:val="1"/>
      <w:marLeft w:val="0"/>
      <w:marRight w:val="0"/>
      <w:marTop w:val="0"/>
      <w:marBottom w:val="0"/>
      <w:divBdr>
        <w:top w:val="none" w:sz="0" w:space="0" w:color="auto"/>
        <w:left w:val="none" w:sz="0" w:space="0" w:color="auto"/>
        <w:bottom w:val="none" w:sz="0" w:space="0" w:color="auto"/>
        <w:right w:val="none" w:sz="0" w:space="0" w:color="auto"/>
      </w:divBdr>
    </w:div>
    <w:div w:id="977801178">
      <w:bodyDiv w:val="1"/>
      <w:marLeft w:val="0"/>
      <w:marRight w:val="0"/>
      <w:marTop w:val="0"/>
      <w:marBottom w:val="0"/>
      <w:divBdr>
        <w:top w:val="none" w:sz="0" w:space="0" w:color="auto"/>
        <w:left w:val="none" w:sz="0" w:space="0" w:color="auto"/>
        <w:bottom w:val="none" w:sz="0" w:space="0" w:color="auto"/>
        <w:right w:val="none" w:sz="0" w:space="0" w:color="auto"/>
      </w:divBdr>
    </w:div>
    <w:div w:id="190849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gbr01.safelinks.protection.outlook.com/ap/b-59584e83/?url=https%3A%2F%2Fmodgovuk.sharepoint.com%2F%3Ab%3A%2Fr%2Fsites%2FDES-Space-AltNav%2FShared%2520Documents%2FManage%2520Alt%2520Nav%2FDeliverables%2520for%2520Milestone%2520Payments%2F2021129_AltNav_MBDA_D1_MS1_IBN_Interim_ICD_issue1.pdf%3Fcsf%3D1%26web%3D1%26e%3DbzUWzf&amp;data=04%7C01%7CRob.Linham880%40mod.gov.uk%7C219df568f5184f31338008da0765317d%7Cbe7760ed5953484bae95d0a16dfa09e5%7C0%7C0%7C637830428437788424%7CUnknown%7CTWFpbGZsb3d8eyJWIjoiMC4wLjAwMDAiLCJQIjoiV2luMzIiLCJBTiI6Ik1haWwiLCJXVCI6Mn0%3D%7C3000&amp;sdata=Lx1ibjs%2B8%2FrBHTF%2FJCvblHiLDHZjhma5fJv4oQQ3oQU%3D&amp;reserved=0" TargetMode="External"/><Relationship Id="rId39" Type="http://schemas.openxmlformats.org/officeDocument/2006/relationships/hyperlink" Target="https://www.aof.mod.uk/aofcontent/tactical/toolkit/index.htm" TargetMode="External"/><Relationship Id="rId3" Type="http://schemas.openxmlformats.org/officeDocument/2006/relationships/styles" Target="styles.xml"/><Relationship Id="rId21" Type="http://schemas.openxmlformats.org/officeDocument/2006/relationships/hyperlink" Target="http://www.dstan.mod.uk/faqs.html" TargetMode="External"/><Relationship Id="rId34" Type="http://schemas.openxmlformats.org/officeDocument/2006/relationships/hyperlink" Target="http://dstan.gateway.isg-r.r.mil.uk" TargetMode="External"/><Relationship Id="rId7" Type="http://schemas.openxmlformats.org/officeDocument/2006/relationships/endnotes" Target="endnotes.xml"/><Relationship Id="rId12" Type="http://schemas.openxmlformats.org/officeDocument/2006/relationships/hyperlink" Target="mailto:DESTECH-QSEPEnv-HSISMulti@mod.gov.uk" TargetMode="External"/><Relationship Id="rId17" Type="http://schemas.openxmlformats.org/officeDocument/2006/relationships/header" Target="header3.xml"/><Relationship Id="rId25" Type="http://schemas.openxmlformats.org/officeDocument/2006/relationships/hyperlink" Target="https://gbr01.safelinks.protection.outlook.com/ap/b-59584e83/?url=https%3A%2F%2Fmodgovuk.sharepoint.com%2F%3Ab%3A%2Fr%2Fsites%2FDES-Space-AltNav%2FShared%2520Documents%2FManage%2520Alt%2520Nav%2FDeliverables%2520for%2520Milestone%2520Payments%2F20211105_AltNav_Roke_Lot4_D1_MS1_Demonstrator_Interface_Spec_01_00.pdf%3Fcsf%3D1%26web%3D1%26e%3DgTzPH3&amp;data=04%7C01%7CRob.Linham880%40mod.gov.uk%7C219df568f5184f31338008da0765317d%7Cbe7760ed5953484bae95d0a16dfa09e5%7C0%7C0%7C637830428437788424%7CUnknown%7CTWFpbGZsb3d8eyJWIjoiMC4wLjAwMDAiLCJQIjoiV2luMzIiLCJBTiI6Ik1haWwiLCJXVCI6Mn0%3D%7C3000&amp;sdata=ec8lY23KiUUchzAnT83AR9Uji2nEsd065No%2Fei450%2BM%3D&amp;reserved=0" TargetMode="External"/><Relationship Id="rId33" Type="http://schemas.openxmlformats.org/officeDocument/2006/relationships/image" Target="media/image5.png"/><Relationship Id="rId38" Type="http://schemas.openxmlformats.org/officeDocument/2006/relationships/hyperlink" Target="mailto:Leidos-FormsPublications@teamleidos.mod.uk"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dstan.mod.uk" TargetMode="External"/><Relationship Id="rId29" Type="http://schemas.openxmlformats.org/officeDocument/2006/relationships/image" Target="media/image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tan.mod.uk/" TargetMode="External"/><Relationship Id="rId24" Type="http://schemas.openxmlformats.org/officeDocument/2006/relationships/hyperlink" Target="https://gbr01.safelinks.protection.outlook.com/ap/b-59584e83/?url=https%3A%2F%2Fmodgovuk.sharepoint.com%2F%3Ab%3A%2Fr%2Fsites%2FDES-Space-AltNav%2FShared%2520Documents%2FManage%2520Alt%2520Nav%2FDeliverables%2520for%2520Milestone%2520Payments%2F20212910_AltNav_Teledyne_D2.s_MS2_Performance%2520and%2520Interface%2520Requirements%2520Matrix.pdf%3Fcsf%3D1%26web%3D1%26e%3DE4r35G&amp;data=04%7C01%7CRob.Linham880%40mod.gov.uk%7C219df568f5184f31338008da0765317d%7Cbe7760ed5953484bae95d0a16dfa09e5%7C0%7C0%7C637830428437788424%7CUnknown%7CTWFpbGZsb3d8eyJWIjoiMC4wLjAwMDAiLCJQIjoiV2luMzIiLCJBTiI6Ik1haWwiLCJXVCI6Mn0%3D%7C3000&amp;sdata=AN%2FhbdeKD9mUQt7jNdQFZulbKKIvVIXiQJ5iHcwU8LQ%3D&amp;reserved=0" TargetMode="External"/><Relationship Id="rId32" Type="http://schemas.openxmlformats.org/officeDocument/2006/relationships/hyperlink" Target="mailto:DESTECH-QSEPEnv-HSISMulti@mod.gov.uk" TargetMode="External"/><Relationship Id="rId37" Type="http://schemas.openxmlformats.org/officeDocument/2006/relationships/hyperlink" Target="file:///C:\Users\Shieldst101\Downloads\20220408-702596452%20Alternative%20Navigation%20Data%20Merging%20ITT%20V3.0%20(2).doc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gbr01.safelinks.protection.outlook.com/?url=https%3A%2F%2Fwww.spirent.com%2Fproducts%2Fgnss-inertial-sensor-test-system-siminertial&amp;data=04%7C01%7CRob.Linham880%40mod.gov.uk%7Cd4b42f53ef8949135fd208d9dab6a91d%7Cbe7760ed5953484bae95d0a16dfa09e5%7C0%7C0%7C637781300317218728%7CUnknown%7CTWFpbGZsb3d8eyJWIjoiMC4wLjAwMDAiLCJQIjoiV2luMzIiLCJBTiI6Ik1haWwiLCJXVCI6Mn0%3D%7C3000&amp;sdata=043vG5duuYXZpqnq6fOE234cud%2FOpmADMJcmzr05c08%3D&amp;reserved=0" TargetMode="External"/><Relationship Id="rId28" Type="http://schemas.openxmlformats.org/officeDocument/2006/relationships/hyperlink" Target="https://gbr01.safelinks.protection.outlook.com/ap/b-59584e83/?url=https%3A%2F%2Fmodgovuk.sharepoint.com%2F%3Ab%3A%2Fr%2Fsites%2FDES-Space-AltNav%2FShared%2520Documents%2FManage%2520Alt%2520Nav%2FDeliverables%2520for%2520Milestone%2520Payments%2F20211105_AltNav_Roke_Lot4_D1_MS1_Demonstrator_Interface_Spec_01_00.pdf%3Fcsf%3D1%26web%3D1%26e%3DgTzPH3&amp;data=04%7C01%7CRob.Linham880%40mod.gov.uk%7C219df568f5184f31338008da0765317d%7Cbe7760ed5953484bae95d0a16dfa09e5%7C0%7C0%7C637830428437788424%7CUnknown%7CTWFpbGZsb3d8eyJWIjoiMC4wLjAwMDAiLCJQIjoiV2luMzIiLCJBTiI6Ik1haWwiLCJXVCI6Mn0%3D%7C3000&amp;sdata=ec8lY23KiUUchzAnT83AR9Uji2nEsd065No%2Fei450%2BM%3D&amp;reserved=0" TargetMode="External"/><Relationship Id="rId36" Type="http://schemas.openxmlformats.org/officeDocument/2006/relationships/hyperlink" Target="mailto:UKStratCom-DefSp-RAMP@mod.gov.uk" TargetMode="External"/><Relationship Id="rId10" Type="http://schemas.openxmlformats.org/officeDocument/2006/relationships/hyperlink" Target="mailto:DESLSOC-SpSvcs-SptEng-Pkg1@mod.gov.uk" TargetMode="External"/><Relationship Id="rId19" Type="http://schemas.openxmlformats.org/officeDocument/2006/relationships/hyperlink" Target="https://www.aof.mod.uk" TargetMode="External"/><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DefComrclSSM-MergersandAcq@mod.gov.uk" TargetMode="External"/><Relationship Id="rId14" Type="http://schemas.openxmlformats.org/officeDocument/2006/relationships/header" Target="header2.xml"/><Relationship Id="rId22" Type="http://schemas.openxmlformats.org/officeDocument/2006/relationships/hyperlink" Target="https://gbr01.safelinks.protection.outlook.com/?url=https%3A%2F%2Fwww.nmea.org%2Fcontent%2Fstandards%2Fnmea_0183_standard&amp;data=04%7C01%7CRob.Linham880%40mod.gov.uk%7Cf288a659af954ccefd9408d9daaf1ce3%7Cbe7760ed5953484bae95d0a16dfa09e5%7C0%7C1%7C637781267913841721%7CUnknown%7CTWFpbGZsb3d8eyJWIjoiMC4wLjAwMDAiLCJQIjoiV2luMzIiLCJBTiI6Ik1haWwiLCJXVCI6Mn0%3D%7C3000&amp;sdata=spWR%2B7tnUrwBImrXQOniy%2BN%2F%2BBjsBajwZschxUcJVbo%3D&amp;reserved=0" TargetMode="External"/><Relationship Id="rId27" Type="http://schemas.openxmlformats.org/officeDocument/2006/relationships/hyperlink" Target="https://gbr01.safelinks.protection.outlook.com/ap/b-59584e83/?url=https%3A%2F%2Fmodgovuk.sharepoint.com%2F%3Ab%3A%2Fr%2Fsites%2FDES-Space-AltNav%2FShared%2520Documents%2FManage%2520Alt%2520Nav%2FDeliverables%2520for%2520Milestone%2520Payments%2F20212910_AltNav_Teledyne_D2.s_MS2_Performance%2520and%2520Interface%2520Requirements%2520Matrix.pdf%3Fcsf%3D1%26web%3D1%26e%3DE4r35G&amp;data=04%7C01%7CRob.Linham880%40mod.gov.uk%7C219df568f5184f31338008da0765317d%7Cbe7760ed5953484bae95d0a16dfa09e5%7C0%7C0%7C637830428437788424%7CUnknown%7CTWFpbGZsb3d8eyJWIjoiMC4wLjAwMDAiLCJQIjoiV2luMzIiLCJBTiI6Ik1haWwiLCJXVCI6Mn0%3D%7C3000&amp;sdata=AN%2FhbdeKD9mUQt7jNdQFZulbKKIvVIXiQJ5iHcwU8LQ%3D&amp;reserved=0" TargetMode="External"/><Relationship Id="rId30" Type="http://schemas.openxmlformats.org/officeDocument/2006/relationships/image" Target="media/image3.png"/><Relationship Id="rId35" Type="http://schemas.openxmlformats.org/officeDocument/2006/relationships/hyperlink" Target="file:///C:\u07\appmprod\log\C:.html&#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B51D2-1B80-4E32-B129-CDEF8996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116</Pages>
  <Words>37628</Words>
  <Characters>214480</Characters>
  <Application>Microsoft Office Word</Application>
  <DocSecurity>0</DocSecurity>
  <Lines>1787</Lines>
  <Paragraphs>503</Paragraphs>
  <ScaleCrop>false</ScaleCrop>
  <Company/>
  <LinksUpToDate>false</LinksUpToDate>
  <CharactersWithSpaces>251605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Shields, Thomas Senior Admin Specialist 42 (DES Space-Comrcl3)</dc:creator>
  <cp:keywords/>
  <dc:description/>
  <cp:lastModifiedBy>Scammell, John D (Def Comrcl DCGP-21A-19)</cp:lastModifiedBy>
  <cp:revision>10</cp:revision>
  <dcterms:created xsi:type="dcterms:W3CDTF">2022-08-10T12:41:00Z</dcterms:created>
  <dcterms:modified xsi:type="dcterms:W3CDTF">2022-08-10T12:50:00Z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5,6,7</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8,9,a</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2022-07-05T14:59:18Z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87c1f5da-4f5b-4446-87c8-1237eb4e7753</vt:lpwstr>
  </property>
  <property fmtid="{D5CDD505-2E9C-101B-9397-08002B2CF9AE}" pid="14" name="MSIP_Label_5e992740-1f89-4ed6-b51b-95a6d0136ac8_ContentBits">
    <vt:lpwstr>3</vt:lpwstr>
  </property>
</Properties>
</file>