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7110F" w14:textId="7EF0A99D" w:rsidR="008A1EA3" w:rsidRDefault="00A32221" w:rsidP="00A32221">
      <w:pPr>
        <w:tabs>
          <w:tab w:val="left" w:pos="8475"/>
        </w:tabs>
        <w:spacing w:before="3480"/>
      </w:pPr>
      <w:r>
        <w:tab/>
      </w:r>
    </w:p>
    <w:p w14:paraId="51AD8E60" w14:textId="77777777" w:rsidR="00EB23A0" w:rsidRPr="00812225" w:rsidRDefault="00EB23A0" w:rsidP="00EB23A0">
      <w:pPr>
        <w:pStyle w:val="Topictitle"/>
      </w:pPr>
      <w:r w:rsidRPr="00812225">
        <w:t>Request for Quotation</w:t>
      </w:r>
    </w:p>
    <w:p w14:paraId="0A3BC767" w14:textId="41D573B1" w:rsidR="00EB23A0" w:rsidRPr="00812225" w:rsidRDefault="00EB23A0" w:rsidP="00EB23A0"/>
    <w:p w14:paraId="5263C0EE" w14:textId="1FBF20AB" w:rsidR="232F62BD" w:rsidRDefault="00127783" w:rsidP="7C2BC020">
      <w:pPr>
        <w:spacing w:after="160" w:line="259" w:lineRule="auto"/>
        <w:rPr>
          <w:rFonts w:asciiTheme="majorHAnsi" w:eastAsiaTheme="majorEastAsia" w:hAnsiTheme="majorHAnsi" w:cstheme="majorBidi"/>
          <w:b/>
          <w:bCs/>
          <w:color w:val="000000" w:themeColor="text1"/>
          <w:szCs w:val="24"/>
        </w:rPr>
      </w:pPr>
      <w:bookmarkStart w:id="0" w:name="_Hlk176162088"/>
      <w:r>
        <w:rPr>
          <w:rFonts w:asciiTheme="majorHAnsi" w:eastAsiaTheme="majorEastAsia" w:hAnsiTheme="majorHAnsi" w:cstheme="majorBidi"/>
          <w:b/>
          <w:bCs/>
          <w:color w:val="000000" w:themeColor="text1"/>
          <w:szCs w:val="24"/>
        </w:rPr>
        <w:t>Developing a f</w:t>
      </w:r>
      <w:r w:rsidR="232F62BD" w:rsidRPr="7C2BC020">
        <w:rPr>
          <w:rFonts w:asciiTheme="majorHAnsi" w:eastAsiaTheme="majorEastAsia" w:hAnsiTheme="majorHAnsi" w:cstheme="majorBidi"/>
          <w:b/>
          <w:bCs/>
          <w:color w:val="000000" w:themeColor="text1"/>
          <w:szCs w:val="24"/>
        </w:rPr>
        <w:t>unding model</w:t>
      </w:r>
      <w:r>
        <w:rPr>
          <w:rFonts w:asciiTheme="majorHAnsi" w:eastAsiaTheme="majorEastAsia" w:hAnsiTheme="majorHAnsi" w:cstheme="majorBidi"/>
          <w:b/>
          <w:bCs/>
          <w:color w:val="000000" w:themeColor="text1"/>
          <w:szCs w:val="24"/>
        </w:rPr>
        <w:t xml:space="preserve"> </w:t>
      </w:r>
      <w:r w:rsidR="232F62BD" w:rsidRPr="7C2BC020">
        <w:rPr>
          <w:rFonts w:asciiTheme="majorHAnsi" w:eastAsiaTheme="majorEastAsia" w:hAnsiTheme="majorHAnsi" w:cstheme="majorBidi"/>
          <w:b/>
          <w:bCs/>
          <w:color w:val="000000" w:themeColor="text1"/>
          <w:szCs w:val="24"/>
        </w:rPr>
        <w:t>for beaver management partnerships</w:t>
      </w:r>
    </w:p>
    <w:bookmarkEnd w:id="0"/>
    <w:p w14:paraId="475EA411" w14:textId="12CBDE86" w:rsidR="00EB23A0" w:rsidRPr="00812225" w:rsidRDefault="00EB23A0" w:rsidP="00EB23A0">
      <w:pPr>
        <w:rPr>
          <w:rStyle w:val="Important"/>
        </w:rPr>
      </w:pPr>
    </w:p>
    <w:p w14:paraId="2339F118" w14:textId="34A5773F" w:rsidR="232F62BD" w:rsidRDefault="191B1EE1" w:rsidP="7C2BC020">
      <w:pPr>
        <w:rPr>
          <w:rStyle w:val="Important"/>
          <w:color w:val="auto"/>
        </w:rPr>
      </w:pPr>
      <w:r w:rsidRPr="7D534644">
        <w:rPr>
          <w:rStyle w:val="Important"/>
          <w:color w:val="auto"/>
        </w:rPr>
        <w:t>1</w:t>
      </w:r>
      <w:r w:rsidR="0CA42F25" w:rsidRPr="7D534644">
        <w:rPr>
          <w:rStyle w:val="Important"/>
          <w:color w:val="auto"/>
        </w:rPr>
        <w:t xml:space="preserve">9 </w:t>
      </w:r>
      <w:r w:rsidR="232F62BD" w:rsidRPr="7D534644">
        <w:rPr>
          <w:rStyle w:val="Important"/>
          <w:color w:val="auto"/>
        </w:rPr>
        <w:t>September 2024</w:t>
      </w:r>
    </w:p>
    <w:p w14:paraId="7E73EE61" w14:textId="77777777" w:rsidR="00EB23A0" w:rsidRPr="00812225" w:rsidRDefault="00EB23A0" w:rsidP="00EB23A0">
      <w:pPr>
        <w:pStyle w:val="CommentText"/>
        <w:rPr>
          <w:rStyle w:val="Important"/>
        </w:rPr>
      </w:pPr>
    </w:p>
    <w:p w14:paraId="518E9015" w14:textId="4E0791EA" w:rsidR="00EB23A0" w:rsidRDefault="00EB23A0" w:rsidP="00865DBF">
      <w:pPr>
        <w:rPr>
          <w:rStyle w:val="Important"/>
        </w:rPr>
      </w:pPr>
      <w:r>
        <w:br w:type="page"/>
      </w:r>
    </w:p>
    <w:p w14:paraId="653A5430" w14:textId="2F775C19" w:rsidR="00EB23A0" w:rsidRPr="00A77416" w:rsidRDefault="00EB23A0" w:rsidP="00EB23A0">
      <w:pPr>
        <w:pStyle w:val="Topictitle"/>
      </w:pPr>
      <w:r>
        <w:lastRenderedPageBreak/>
        <w:t>Request for Quotation</w:t>
      </w:r>
    </w:p>
    <w:p w14:paraId="49D51C5E" w14:textId="699F157A" w:rsidR="00865DBF" w:rsidRDefault="6F907B28" w:rsidP="34A9FF56">
      <w:pPr>
        <w:spacing w:after="160" w:line="259" w:lineRule="auto"/>
        <w:rPr>
          <w:rFonts w:asciiTheme="majorHAnsi" w:eastAsiaTheme="majorEastAsia" w:hAnsiTheme="majorHAnsi" w:cstheme="majorBidi"/>
          <w:b/>
          <w:bCs/>
          <w:color w:val="000000" w:themeColor="text1"/>
        </w:rPr>
      </w:pPr>
      <w:r w:rsidRPr="34A9FF56">
        <w:rPr>
          <w:rFonts w:asciiTheme="majorHAnsi" w:eastAsiaTheme="majorEastAsia" w:hAnsiTheme="majorHAnsi" w:cstheme="majorBidi"/>
          <w:b/>
          <w:bCs/>
          <w:color w:val="000000" w:themeColor="text1"/>
        </w:rPr>
        <w:t>Developing a f</w:t>
      </w:r>
      <w:r w:rsidR="00865DBF" w:rsidRPr="34A9FF56">
        <w:rPr>
          <w:rFonts w:asciiTheme="majorHAnsi" w:eastAsiaTheme="majorEastAsia" w:hAnsiTheme="majorHAnsi" w:cstheme="majorBidi"/>
          <w:b/>
          <w:bCs/>
          <w:color w:val="000000" w:themeColor="text1"/>
        </w:rPr>
        <w:t>unding model</w:t>
      </w:r>
      <w:r w:rsidR="2AD5313D" w:rsidRPr="34A9FF56">
        <w:rPr>
          <w:rFonts w:asciiTheme="majorHAnsi" w:eastAsiaTheme="majorEastAsia" w:hAnsiTheme="majorHAnsi" w:cstheme="majorBidi"/>
          <w:b/>
          <w:bCs/>
          <w:color w:val="000000" w:themeColor="text1"/>
        </w:rPr>
        <w:t xml:space="preserve"> </w:t>
      </w:r>
      <w:r w:rsidR="00865DBF" w:rsidRPr="34A9FF56">
        <w:rPr>
          <w:rFonts w:asciiTheme="majorHAnsi" w:eastAsiaTheme="majorEastAsia" w:hAnsiTheme="majorHAnsi" w:cstheme="majorBidi"/>
          <w:b/>
          <w:bCs/>
          <w:color w:val="000000" w:themeColor="text1"/>
        </w:rPr>
        <w:t>for beaver management partnerships</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56CA0257" w14:textId="4DFACC25" w:rsidR="00EB23A0" w:rsidRDefault="00EB23A0" w:rsidP="2FD02FDF">
      <w:pPr>
        <w:rPr>
          <w:rStyle w:val="Important"/>
          <w:bCs/>
          <w:color w:val="auto"/>
        </w:rPr>
      </w:pPr>
      <w:r>
        <w:t>Email:</w:t>
      </w:r>
      <w:r w:rsidRPr="2FD02FDF">
        <w:rPr>
          <w:rStyle w:val="Important"/>
        </w:rPr>
        <w:t xml:space="preserve"> </w:t>
      </w:r>
      <w:r w:rsidR="799D94C1" w:rsidRPr="2FD02FDF">
        <w:rPr>
          <w:rStyle w:val="Important"/>
          <w:bCs/>
          <w:color w:val="auto"/>
        </w:rPr>
        <w:t>beavers@naturalengland.org.uk</w:t>
      </w:r>
    </w:p>
    <w:p w14:paraId="72C1F940" w14:textId="4B15D9C4" w:rsidR="00EB23A0" w:rsidRDefault="00EB23A0" w:rsidP="2FD02FDF">
      <w:pPr>
        <w:rPr>
          <w:rStyle w:val="Important"/>
          <w:color w:val="auto"/>
        </w:rPr>
      </w:pPr>
      <w:r>
        <w:t xml:space="preserve">Date: </w:t>
      </w:r>
      <w:r w:rsidR="091C5DCE" w:rsidRPr="426EC9B4">
        <w:rPr>
          <w:rStyle w:val="Important"/>
          <w:color w:val="auto"/>
        </w:rPr>
        <w:t>1 Novem</w:t>
      </w:r>
      <w:r w:rsidR="738C9A26" w:rsidRPr="426EC9B4">
        <w:rPr>
          <w:rStyle w:val="Important"/>
          <w:color w:val="auto"/>
        </w:rPr>
        <w:t>ber 2024</w:t>
      </w:r>
    </w:p>
    <w:p w14:paraId="1EF690EE" w14:textId="77B1369B" w:rsidR="00EB23A0" w:rsidRDefault="00EB23A0" w:rsidP="2FD02FDF">
      <w:pPr>
        <w:rPr>
          <w:rStyle w:val="Important"/>
          <w:color w:val="auto"/>
        </w:rPr>
      </w:pPr>
      <w:r>
        <w:t xml:space="preserve">Time: </w:t>
      </w:r>
      <w:r w:rsidR="67BE75BE" w:rsidRPr="2FD02FDF">
        <w:rPr>
          <w:rStyle w:val="Important"/>
          <w:color w:val="auto"/>
        </w:rPr>
        <w:t xml:space="preserve">12 </w:t>
      </w:r>
      <w:proofErr w:type="gramStart"/>
      <w:r w:rsidR="67BE75BE" w:rsidRPr="2FD02FDF">
        <w:rPr>
          <w:rStyle w:val="Important"/>
          <w:color w:val="auto"/>
        </w:rPr>
        <w:t>midday</w:t>
      </w:r>
      <w:proofErr w:type="gramEnd"/>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27E13C01" w:rsidR="00EB23A0" w:rsidRDefault="4FC25B6C" w:rsidP="00EB23A0">
      <w:r w:rsidRPr="54013DAA">
        <w:rPr>
          <w:rStyle w:val="Important"/>
          <w:b w:val="0"/>
          <w:color w:val="auto"/>
        </w:rPr>
        <w:t>Julie Eaton</w:t>
      </w:r>
      <w:r w:rsidR="00EB23A0" w:rsidRPr="54013DAA">
        <w:t xml:space="preserve"> </w:t>
      </w:r>
      <w:r w:rsidR="00EB23A0">
        <w:t>will be your contact for any questions linked to the content of the quote or the process. Please submit any clarification questions via email and note that, unless commercially sensitive, both the question and the response will be circulated to all tenderers.</w:t>
      </w:r>
    </w:p>
    <w:p w14:paraId="138D348E" w14:textId="4EE889D6" w:rsidR="54013DAA" w:rsidRDefault="54013DAA"/>
    <w:tbl>
      <w:tblPr>
        <w:tblStyle w:val="Table"/>
        <w:tblW w:w="8637" w:type="dxa"/>
        <w:tblLook w:val="04A0" w:firstRow="1" w:lastRow="0" w:firstColumn="1" w:lastColumn="0" w:noHBand="0" w:noVBand="1"/>
      </w:tblPr>
      <w:tblGrid>
        <w:gridCol w:w="4318"/>
        <w:gridCol w:w="4319"/>
      </w:tblGrid>
      <w:tr w:rsidR="00EB23A0" w14:paraId="42800683" w14:textId="77777777" w:rsidTr="1939DF6E">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D76DAE">
            <w:r w:rsidRPr="00A77416">
              <w:t>Action</w:t>
            </w:r>
          </w:p>
        </w:tc>
        <w:tc>
          <w:tcPr>
            <w:tcW w:w="4319" w:type="dxa"/>
          </w:tcPr>
          <w:p w14:paraId="73F96AB8" w14:textId="77777777" w:rsidR="00EB23A0" w:rsidRPr="009F2992" w:rsidRDefault="00EB23A0" w:rsidP="00D76DAE">
            <w:r>
              <w:t>Date</w:t>
            </w:r>
          </w:p>
        </w:tc>
      </w:tr>
      <w:tr w:rsidR="00EB23A0" w14:paraId="0A74A764" w14:textId="77777777" w:rsidTr="1939DF6E">
        <w:tc>
          <w:tcPr>
            <w:tcW w:w="4318" w:type="dxa"/>
          </w:tcPr>
          <w:p w14:paraId="44869832" w14:textId="77777777" w:rsidR="00EB23A0" w:rsidRPr="009F2992" w:rsidRDefault="00EB23A0" w:rsidP="00D76DAE">
            <w:r w:rsidRPr="00A77416">
              <w:t>Date of issue of RFQ</w:t>
            </w:r>
          </w:p>
        </w:tc>
        <w:tc>
          <w:tcPr>
            <w:tcW w:w="4319" w:type="dxa"/>
          </w:tcPr>
          <w:p w14:paraId="7A899060" w14:textId="16AA5EC8" w:rsidR="00EB23A0" w:rsidRPr="009F2992" w:rsidRDefault="69876716" w:rsidP="02A313D1">
            <w:pPr>
              <w:rPr>
                <w:rStyle w:val="Important"/>
              </w:rPr>
            </w:pPr>
            <w:r w:rsidRPr="62F1241A">
              <w:rPr>
                <w:rStyle w:val="Important"/>
                <w:color w:val="auto"/>
              </w:rPr>
              <w:t>1</w:t>
            </w:r>
            <w:r w:rsidR="233BC9DA" w:rsidRPr="62F1241A">
              <w:rPr>
                <w:rStyle w:val="Important"/>
                <w:color w:val="auto"/>
              </w:rPr>
              <w:t>5</w:t>
            </w:r>
            <w:r w:rsidR="6D10BDD7" w:rsidRPr="62F1241A">
              <w:rPr>
                <w:rStyle w:val="Important"/>
                <w:color w:val="auto"/>
              </w:rPr>
              <w:t>-</w:t>
            </w:r>
            <w:r w:rsidR="3FFF0F6A" w:rsidRPr="62F1241A">
              <w:rPr>
                <w:rStyle w:val="Important"/>
                <w:color w:val="auto"/>
              </w:rPr>
              <w:t>OCT</w:t>
            </w:r>
            <w:r w:rsidR="6D10BDD7" w:rsidRPr="62F1241A">
              <w:rPr>
                <w:rStyle w:val="Important"/>
                <w:color w:val="auto"/>
              </w:rPr>
              <w:t>-</w:t>
            </w:r>
            <w:r w:rsidR="4E702F6C" w:rsidRPr="62F1241A">
              <w:rPr>
                <w:rStyle w:val="Important"/>
                <w:color w:val="auto"/>
              </w:rPr>
              <w:t>2024</w:t>
            </w:r>
            <w:r w:rsidR="00EB23A0">
              <w:t xml:space="preserve"> at </w:t>
            </w:r>
            <w:r w:rsidR="00B526CF" w:rsidRPr="62F1241A">
              <w:rPr>
                <w:rStyle w:val="Important"/>
                <w:color w:val="auto"/>
              </w:rPr>
              <w:t>1</w:t>
            </w:r>
            <w:r w:rsidR="00127783" w:rsidRPr="62F1241A">
              <w:rPr>
                <w:rStyle w:val="Important"/>
                <w:color w:val="auto"/>
              </w:rPr>
              <w:t>2</w:t>
            </w:r>
            <w:r w:rsidR="00B526CF" w:rsidRPr="62F1241A">
              <w:rPr>
                <w:rStyle w:val="Important"/>
                <w:color w:val="auto"/>
              </w:rPr>
              <w:t>:</w:t>
            </w:r>
            <w:r w:rsidR="00865DBF" w:rsidRPr="62F1241A">
              <w:rPr>
                <w:rStyle w:val="Important"/>
                <w:color w:val="auto"/>
              </w:rPr>
              <w:t>00</w:t>
            </w:r>
            <w:r w:rsidR="00EB23A0" w:rsidRPr="62F1241A">
              <w:rPr>
                <w:rStyle w:val="Important"/>
                <w:color w:val="auto"/>
              </w:rPr>
              <w:t xml:space="preserve"> BST</w:t>
            </w:r>
          </w:p>
        </w:tc>
      </w:tr>
      <w:tr w:rsidR="00EB23A0" w14:paraId="72D08BFC" w14:textId="77777777" w:rsidTr="1939DF6E">
        <w:tc>
          <w:tcPr>
            <w:tcW w:w="4318" w:type="dxa"/>
          </w:tcPr>
          <w:p w14:paraId="38466C30" w14:textId="77777777" w:rsidR="00EB23A0" w:rsidRPr="009F2992" w:rsidRDefault="00EB23A0" w:rsidP="00D76DAE">
            <w:r w:rsidRPr="00A77416">
              <w:t>Deadline for clarifications questions</w:t>
            </w:r>
          </w:p>
        </w:tc>
        <w:tc>
          <w:tcPr>
            <w:tcW w:w="4319" w:type="dxa"/>
          </w:tcPr>
          <w:p w14:paraId="6370A0AA" w14:textId="5AEAA77A" w:rsidR="00EB23A0" w:rsidRPr="009F2992" w:rsidRDefault="397967E4" w:rsidP="00D76DAE">
            <w:pPr>
              <w:rPr>
                <w:rStyle w:val="Important"/>
              </w:rPr>
            </w:pPr>
            <w:r w:rsidRPr="30B75876">
              <w:rPr>
                <w:rStyle w:val="Important"/>
                <w:color w:val="auto"/>
              </w:rPr>
              <w:t>2</w:t>
            </w:r>
            <w:r w:rsidR="1D02F9A3" w:rsidRPr="30B75876">
              <w:rPr>
                <w:rStyle w:val="Important"/>
                <w:color w:val="auto"/>
              </w:rPr>
              <w:t>4</w:t>
            </w:r>
            <w:r w:rsidR="25ABA930" w:rsidRPr="30B75876">
              <w:rPr>
                <w:rStyle w:val="Important"/>
                <w:color w:val="auto"/>
              </w:rPr>
              <w:t>-</w:t>
            </w:r>
            <w:r w:rsidR="43F7E1A0" w:rsidRPr="30B75876">
              <w:rPr>
                <w:rStyle w:val="Important"/>
                <w:color w:val="auto"/>
              </w:rPr>
              <w:t>OCT</w:t>
            </w:r>
            <w:r w:rsidR="25ABA930" w:rsidRPr="30B75876">
              <w:rPr>
                <w:rStyle w:val="Important"/>
                <w:color w:val="auto"/>
              </w:rPr>
              <w:t>-</w:t>
            </w:r>
            <w:r w:rsidR="6D40ED0D" w:rsidRPr="30B75876">
              <w:rPr>
                <w:rStyle w:val="Important"/>
                <w:color w:val="auto"/>
              </w:rPr>
              <w:t>2024</w:t>
            </w:r>
            <w:r w:rsidR="00EB23A0" w:rsidRPr="30B75876">
              <w:rPr>
                <w:rStyle w:val="Important"/>
                <w:color w:val="auto"/>
              </w:rPr>
              <w:t xml:space="preserve"> </w:t>
            </w:r>
            <w:r w:rsidR="00EB23A0" w:rsidRPr="30B75876">
              <w:rPr>
                <w:color w:val="auto"/>
              </w:rPr>
              <w:t xml:space="preserve">at </w:t>
            </w:r>
            <w:r w:rsidR="17E721B9" w:rsidRPr="30B75876">
              <w:rPr>
                <w:b/>
                <w:bCs/>
                <w:color w:val="auto"/>
              </w:rPr>
              <w:t>1</w:t>
            </w:r>
            <w:r w:rsidR="00127783" w:rsidRPr="30B75876">
              <w:rPr>
                <w:b/>
                <w:bCs/>
                <w:color w:val="auto"/>
              </w:rPr>
              <w:t>2</w:t>
            </w:r>
            <w:r w:rsidR="17E721B9" w:rsidRPr="30B75876">
              <w:rPr>
                <w:b/>
                <w:bCs/>
                <w:color w:val="auto"/>
              </w:rPr>
              <w:t>:00</w:t>
            </w:r>
            <w:r w:rsidR="00EB23A0" w:rsidRPr="30B75876">
              <w:rPr>
                <w:rStyle w:val="Important"/>
                <w:color w:val="auto"/>
              </w:rPr>
              <w:t xml:space="preserve"> BST</w:t>
            </w:r>
            <w:r w:rsidR="00EB23A0" w:rsidRPr="30B75876">
              <w:rPr>
                <w:rStyle w:val="Important"/>
              </w:rPr>
              <w:t xml:space="preserve"> </w:t>
            </w:r>
          </w:p>
        </w:tc>
      </w:tr>
      <w:tr w:rsidR="00EB23A0" w14:paraId="0A5AF447" w14:textId="77777777" w:rsidTr="1939DF6E">
        <w:tc>
          <w:tcPr>
            <w:tcW w:w="4318" w:type="dxa"/>
          </w:tcPr>
          <w:p w14:paraId="45972C32" w14:textId="77777777" w:rsidR="00EB23A0" w:rsidRPr="009F2992" w:rsidRDefault="00EB23A0" w:rsidP="00D76DAE">
            <w:r w:rsidRPr="00A77416">
              <w:t>Deadline for receipt of Quotation</w:t>
            </w:r>
          </w:p>
        </w:tc>
        <w:tc>
          <w:tcPr>
            <w:tcW w:w="4319" w:type="dxa"/>
          </w:tcPr>
          <w:p w14:paraId="5387587F" w14:textId="1837DCF7" w:rsidR="00EB23A0" w:rsidRPr="009F2992" w:rsidRDefault="3C209FBD" w:rsidP="1FB17C06">
            <w:pPr>
              <w:rPr>
                <w:rStyle w:val="Important"/>
              </w:rPr>
            </w:pPr>
            <w:r w:rsidRPr="30B75876">
              <w:rPr>
                <w:rStyle w:val="Important"/>
                <w:color w:val="auto"/>
              </w:rPr>
              <w:t>1-NOV</w:t>
            </w:r>
            <w:r w:rsidR="3A71F876" w:rsidRPr="30B75876">
              <w:rPr>
                <w:rStyle w:val="Important"/>
                <w:color w:val="auto"/>
              </w:rPr>
              <w:t>-2024</w:t>
            </w:r>
            <w:r w:rsidR="00EB23A0" w:rsidRPr="30B75876">
              <w:rPr>
                <w:color w:val="auto"/>
              </w:rPr>
              <w:t xml:space="preserve"> at </w:t>
            </w:r>
            <w:r w:rsidR="13BFD2E7" w:rsidRPr="30B75876">
              <w:rPr>
                <w:rStyle w:val="Important"/>
                <w:color w:val="auto"/>
              </w:rPr>
              <w:t>12:00</w:t>
            </w:r>
            <w:r w:rsidR="00EB23A0" w:rsidRPr="30B75876">
              <w:rPr>
                <w:rStyle w:val="Important"/>
                <w:color w:val="auto"/>
              </w:rPr>
              <w:t xml:space="preserve"> BST </w:t>
            </w:r>
          </w:p>
        </w:tc>
      </w:tr>
      <w:tr w:rsidR="00EB23A0" w14:paraId="6AEEC4A7" w14:textId="77777777" w:rsidTr="1939DF6E">
        <w:tc>
          <w:tcPr>
            <w:tcW w:w="4318" w:type="dxa"/>
          </w:tcPr>
          <w:p w14:paraId="5E5A1019" w14:textId="77777777" w:rsidR="00EB23A0" w:rsidRPr="009F2992" w:rsidRDefault="00EB23A0" w:rsidP="00D76DAE">
            <w:r w:rsidRPr="00A77416">
              <w:t>Intended date of Contract Award</w:t>
            </w:r>
          </w:p>
        </w:tc>
        <w:tc>
          <w:tcPr>
            <w:tcW w:w="4319" w:type="dxa"/>
          </w:tcPr>
          <w:p w14:paraId="402873C9" w14:textId="4CC8AC1C" w:rsidR="00EB23A0" w:rsidRPr="009F2992" w:rsidRDefault="38B01730" w:rsidP="7C6DEF17">
            <w:r w:rsidRPr="02CFF49E">
              <w:rPr>
                <w:rStyle w:val="Important"/>
                <w:color w:val="auto"/>
              </w:rPr>
              <w:t>8</w:t>
            </w:r>
            <w:r w:rsidR="2B886C50" w:rsidRPr="02CFF49E">
              <w:rPr>
                <w:rStyle w:val="Important"/>
                <w:color w:val="auto"/>
              </w:rPr>
              <w:t>-NOV</w:t>
            </w:r>
            <w:r w:rsidR="3AB64CBE" w:rsidRPr="02CFF49E">
              <w:rPr>
                <w:rStyle w:val="Important"/>
                <w:color w:val="auto"/>
              </w:rPr>
              <w:t>-2024</w:t>
            </w:r>
          </w:p>
        </w:tc>
      </w:tr>
      <w:tr w:rsidR="00EB23A0" w14:paraId="3828A79E" w14:textId="77777777" w:rsidTr="1939DF6E">
        <w:tc>
          <w:tcPr>
            <w:tcW w:w="4318" w:type="dxa"/>
          </w:tcPr>
          <w:p w14:paraId="64FB2451" w14:textId="77777777" w:rsidR="00EB23A0" w:rsidRPr="009F2992" w:rsidRDefault="00EB23A0" w:rsidP="00D76DAE">
            <w:r w:rsidRPr="00A77416">
              <w:t>Intended Contract Start Date</w:t>
            </w:r>
          </w:p>
        </w:tc>
        <w:tc>
          <w:tcPr>
            <w:tcW w:w="4319" w:type="dxa"/>
          </w:tcPr>
          <w:p w14:paraId="11AD15C3" w14:textId="25B01D30" w:rsidR="00EB23A0" w:rsidRPr="009F2992" w:rsidRDefault="1C3D1138" w:rsidP="6C92F12E">
            <w:pPr>
              <w:rPr>
                <w:rStyle w:val="Important"/>
                <w:color w:val="auto"/>
              </w:rPr>
            </w:pPr>
            <w:r w:rsidRPr="02CFF49E">
              <w:rPr>
                <w:rStyle w:val="Important"/>
                <w:color w:val="auto"/>
              </w:rPr>
              <w:t>11</w:t>
            </w:r>
            <w:r w:rsidR="3A458BA2" w:rsidRPr="02CFF49E">
              <w:rPr>
                <w:rStyle w:val="Important"/>
                <w:color w:val="auto"/>
              </w:rPr>
              <w:t>-NOV</w:t>
            </w:r>
            <w:r w:rsidR="07E972F4" w:rsidRPr="02CFF49E">
              <w:rPr>
                <w:rStyle w:val="Important"/>
                <w:color w:val="auto"/>
              </w:rPr>
              <w:t>-2024</w:t>
            </w:r>
          </w:p>
        </w:tc>
      </w:tr>
      <w:tr w:rsidR="00EB23A0" w14:paraId="68C43D5A" w14:textId="77777777" w:rsidTr="1939DF6E">
        <w:tc>
          <w:tcPr>
            <w:tcW w:w="4318" w:type="dxa"/>
          </w:tcPr>
          <w:p w14:paraId="0AB320B5" w14:textId="77777777" w:rsidR="00EB23A0" w:rsidRPr="009F2992" w:rsidRDefault="00EB23A0" w:rsidP="00D76DAE">
            <w:r w:rsidRPr="00A77416">
              <w:t xml:space="preserve">Intended Delivery Date / Contract Duration </w:t>
            </w:r>
          </w:p>
        </w:tc>
        <w:tc>
          <w:tcPr>
            <w:tcW w:w="4319" w:type="dxa"/>
          </w:tcPr>
          <w:p w14:paraId="14FA7E19" w14:textId="32862567" w:rsidR="00EB23A0" w:rsidRPr="009F2992" w:rsidRDefault="16E057FE" w:rsidP="426CF434">
            <w:pPr>
              <w:rPr>
                <w:color w:val="auto"/>
              </w:rPr>
            </w:pPr>
            <w:r w:rsidRPr="1939DF6E">
              <w:rPr>
                <w:rStyle w:val="Important"/>
                <w:color w:val="auto"/>
              </w:rPr>
              <w:t>11</w:t>
            </w:r>
            <w:r w:rsidR="48D0DC66" w:rsidRPr="1939DF6E">
              <w:rPr>
                <w:rStyle w:val="Important"/>
                <w:color w:val="auto"/>
              </w:rPr>
              <w:t>-NOV</w:t>
            </w:r>
            <w:r w:rsidR="1C3DC050" w:rsidRPr="1939DF6E">
              <w:rPr>
                <w:rStyle w:val="Important"/>
                <w:color w:val="auto"/>
              </w:rPr>
              <w:t>-2024</w:t>
            </w:r>
            <w:r w:rsidR="00EB23A0" w:rsidRPr="1939DF6E">
              <w:rPr>
                <w:color w:val="auto"/>
              </w:rPr>
              <w:t xml:space="preserve"> to </w:t>
            </w:r>
            <w:r w:rsidR="6390B7E8" w:rsidRPr="1939DF6E">
              <w:rPr>
                <w:rStyle w:val="Important"/>
                <w:color w:val="auto"/>
              </w:rPr>
              <w:t>3</w:t>
            </w:r>
            <w:r w:rsidR="1A5C609A" w:rsidRPr="1939DF6E">
              <w:rPr>
                <w:rStyle w:val="Important"/>
                <w:color w:val="auto"/>
              </w:rPr>
              <w:t>1-MAR-2025</w:t>
            </w:r>
          </w:p>
        </w:tc>
      </w:tr>
    </w:tbl>
    <w:p w14:paraId="4B728F58" w14:textId="77777777" w:rsidR="00EB23A0" w:rsidRDefault="00EB23A0" w:rsidP="00EB23A0"/>
    <w:p w14:paraId="04F20128" w14:textId="77777777" w:rsidR="00EB23A0" w:rsidRPr="007A28B8" w:rsidRDefault="00EB23A0" w:rsidP="00EB23A0">
      <w:pPr>
        <w:pStyle w:val="Sectiontitle"/>
      </w:pPr>
      <w:r w:rsidRPr="007A28B8">
        <w:lastRenderedPageBreak/>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79325BB5">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D76DAE"/>
        </w:tc>
        <w:tc>
          <w:tcPr>
            <w:tcW w:w="4319" w:type="dxa"/>
          </w:tcPr>
          <w:p w14:paraId="706BC818" w14:textId="77777777" w:rsidR="00EB23A0" w:rsidRPr="00623E36" w:rsidRDefault="00EB23A0" w:rsidP="00D76DAE"/>
        </w:tc>
      </w:tr>
      <w:tr w:rsidR="00EB23A0" w14:paraId="318F5AD4" w14:textId="77777777" w:rsidTr="79325BB5">
        <w:tc>
          <w:tcPr>
            <w:tcW w:w="4318" w:type="dxa"/>
          </w:tcPr>
          <w:p w14:paraId="731B716B" w14:textId="77777777" w:rsidR="00EB23A0" w:rsidRPr="009F2992" w:rsidRDefault="00EB23A0" w:rsidP="00D76DAE">
            <w:r w:rsidRPr="007A28B8">
              <w:t>“Authority”</w:t>
            </w:r>
          </w:p>
        </w:tc>
        <w:tc>
          <w:tcPr>
            <w:tcW w:w="4319" w:type="dxa"/>
          </w:tcPr>
          <w:p w14:paraId="7EDAF8FF" w14:textId="0E1D3128" w:rsidR="00EB23A0" w:rsidRPr="009F2992" w:rsidRDefault="00EB23A0" w:rsidP="00D76DAE">
            <w:r>
              <w:t xml:space="preserve">means </w:t>
            </w:r>
            <w:r w:rsidR="0AF3D9D1">
              <w:t xml:space="preserve">Natural England </w:t>
            </w:r>
            <w:r>
              <w:t xml:space="preserve">who is the Contracting Authority.  </w:t>
            </w:r>
          </w:p>
        </w:tc>
      </w:tr>
      <w:tr w:rsidR="00EB23A0" w14:paraId="50BF4822" w14:textId="77777777" w:rsidTr="79325BB5">
        <w:tc>
          <w:tcPr>
            <w:tcW w:w="4318" w:type="dxa"/>
          </w:tcPr>
          <w:p w14:paraId="639C4B29" w14:textId="77777777" w:rsidR="00EB23A0" w:rsidRPr="009F2992" w:rsidRDefault="00EB23A0" w:rsidP="00D76DAE">
            <w:r w:rsidRPr="007A28B8">
              <w:t>“Contract”</w:t>
            </w:r>
          </w:p>
        </w:tc>
        <w:tc>
          <w:tcPr>
            <w:tcW w:w="4319" w:type="dxa"/>
          </w:tcPr>
          <w:p w14:paraId="7DFC3D0E" w14:textId="77777777" w:rsidR="00EB23A0" w:rsidRPr="009F2992" w:rsidRDefault="00EB23A0" w:rsidP="00D76DAE">
            <w:r w:rsidRPr="007A28B8">
              <w:t>means the contract to be entered into by the Authority and the successful supplier.</w:t>
            </w:r>
          </w:p>
        </w:tc>
      </w:tr>
      <w:tr w:rsidR="00EB23A0" w14:paraId="603830C0" w14:textId="77777777" w:rsidTr="79325BB5">
        <w:tc>
          <w:tcPr>
            <w:tcW w:w="4318" w:type="dxa"/>
          </w:tcPr>
          <w:p w14:paraId="553F188B" w14:textId="77777777" w:rsidR="00EB23A0" w:rsidRPr="009F2992" w:rsidRDefault="00EB23A0" w:rsidP="00D76DAE">
            <w:r w:rsidRPr="007A28B8">
              <w:t>“Response”</w:t>
            </w:r>
          </w:p>
        </w:tc>
        <w:tc>
          <w:tcPr>
            <w:tcW w:w="4319" w:type="dxa"/>
          </w:tcPr>
          <w:p w14:paraId="709D5E51" w14:textId="77777777" w:rsidR="00EB23A0" w:rsidRPr="009F2992" w:rsidRDefault="00EB23A0" w:rsidP="00D76DAE">
            <w:r w:rsidRPr="007A28B8">
              <w:t xml:space="preserve">means the information </w:t>
            </w:r>
            <w:r w:rsidRPr="009F2992">
              <w:t>submitted by a supplier in response to the RFQ.</w:t>
            </w:r>
          </w:p>
        </w:tc>
      </w:tr>
      <w:tr w:rsidR="00EB23A0" w14:paraId="13CDDA52" w14:textId="77777777" w:rsidTr="79325BB5">
        <w:tc>
          <w:tcPr>
            <w:tcW w:w="4318" w:type="dxa"/>
          </w:tcPr>
          <w:p w14:paraId="66B3222B" w14:textId="77777777" w:rsidR="00EB23A0" w:rsidRPr="009F2992" w:rsidRDefault="00EB23A0" w:rsidP="00D76DAE">
            <w:r w:rsidRPr="007A28B8">
              <w:t>“RFQ”</w:t>
            </w:r>
          </w:p>
        </w:tc>
        <w:tc>
          <w:tcPr>
            <w:tcW w:w="4319" w:type="dxa"/>
          </w:tcPr>
          <w:p w14:paraId="0132C575" w14:textId="77777777" w:rsidR="00EB23A0" w:rsidRPr="009F2992" w:rsidRDefault="00EB23A0" w:rsidP="00D76DAE">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lastRenderedPageBreak/>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5F505BCE" w14:textId="77777777" w:rsidR="00EB23A0" w:rsidRPr="007A28B8" w:rsidRDefault="00EB23A0" w:rsidP="00EB23A0">
      <w:pPr>
        <w:pStyle w:val="BulletText1"/>
      </w:pPr>
      <w:r w:rsidRPr="00652053">
        <w:rPr>
          <w:sz w:val="24"/>
          <w:szCs w:val="24"/>
        </w:rPr>
        <w:t xml:space="preserve">all suppliers may benefit from its disclosure, </w:t>
      </w:r>
    </w:p>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lastRenderedPageBreak/>
        <w:t xml:space="preserve">Suppliers may modify their quotation prior to the deadline for Responses. No Responses may be modified after the deadline for Responses.  </w:t>
      </w:r>
    </w:p>
    <w:p w14:paraId="145DB9D1" w14:textId="6ECD2558" w:rsidR="00EB23A0" w:rsidRPr="007A28B8" w:rsidRDefault="00EB23A0" w:rsidP="00EB23A0">
      <w:r w:rsidRPr="007A28B8">
        <w:t>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9E43EA1" w14:textId="3EA357A8" w:rsidR="00EB23A0" w:rsidRPr="007A28B8" w:rsidRDefault="00EB23A0" w:rsidP="00EB23A0">
      <w:r>
        <w:t xml:space="preserve">The Authority’s </w:t>
      </w:r>
      <w:r w:rsidRPr="3568854F">
        <w:rPr>
          <w:szCs w:val="24"/>
        </w:rPr>
        <w:t>Standard Good and Services Terms &amp; Conditions (used for purchases under £50k)</w:t>
      </w:r>
      <w:r w:rsidR="32F36E1A" w:rsidRPr="3568854F">
        <w:rPr>
          <w:szCs w:val="24"/>
        </w:rPr>
        <w:t xml:space="preserve"> </w:t>
      </w:r>
      <w:r>
        <w:t xml:space="preserve">can be located on the </w:t>
      </w:r>
      <w:hyperlink r:id="rId12">
        <w:r w:rsidRPr="3568854F">
          <w:rPr>
            <w:rStyle w:val="Hyperlink"/>
          </w:rPr>
          <w:t>Natural England Website</w:t>
        </w:r>
      </w:hyperlink>
      <w:r w:rsidR="3AB69C34">
        <w:t xml:space="preserve"> </w:t>
      </w:r>
      <w:r>
        <w:t xml:space="preserve">and will be applicable to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t xml:space="preserve">Further to the Government’s transparency agenda, all UK Government organisations must advertise on Contract Finder in accordance with the following publication thresholds: </w:t>
      </w:r>
    </w:p>
    <w:p w14:paraId="266D3D95" w14:textId="77777777" w:rsidR="00EB23A0" w:rsidRPr="00DC1EE9" w:rsidRDefault="00EB23A0" w:rsidP="00EB23A0">
      <w:pPr>
        <w:pStyle w:val="BulletText1"/>
        <w:rPr>
          <w:sz w:val="24"/>
          <w:szCs w:val="24"/>
        </w:rPr>
      </w:pPr>
      <w:r w:rsidRPr="00DC1EE9">
        <w:rPr>
          <w:sz w:val="24"/>
          <w:szCs w:val="24"/>
        </w:rPr>
        <w:t>Central Contracting Authority’s: £12,000</w:t>
      </w:r>
    </w:p>
    <w:p w14:paraId="47E0418A" w14:textId="77777777" w:rsidR="00EB23A0" w:rsidRPr="00DC1EE9" w:rsidRDefault="00EB23A0" w:rsidP="00EB23A0">
      <w:pPr>
        <w:pStyle w:val="BulletText1"/>
        <w:rPr>
          <w:sz w:val="24"/>
          <w:szCs w:val="24"/>
        </w:rPr>
      </w:pPr>
      <w:r w:rsidRPr="00DC1EE9">
        <w:rPr>
          <w:sz w:val="24"/>
          <w:szCs w:val="24"/>
        </w:rPr>
        <w:t>Sub Central Contracting Authority’s and NHS Trusts: £30,000</w:t>
      </w:r>
    </w:p>
    <w:p w14:paraId="013F1EC2" w14:textId="7ED1EE87" w:rsidR="00EB23A0" w:rsidRPr="007A28B8" w:rsidRDefault="00EB23A0" w:rsidP="00EB23A0">
      <w:proofErr w:type="gramStart"/>
      <w:r>
        <w:t>For the purpose of</w:t>
      </w:r>
      <w:proofErr w:type="gramEnd"/>
      <w:r>
        <w:t xml:space="preserve"> this RFQ the Authority is classified as a</w:t>
      </w:r>
      <w:r w:rsidRPr="132C85B5">
        <w:rPr>
          <w:rStyle w:val="Important"/>
        </w:rPr>
        <w:t xml:space="preserve"> </w:t>
      </w:r>
      <w:r w:rsidRPr="132C85B5">
        <w:rPr>
          <w:rStyle w:val="Important"/>
          <w:b w:val="0"/>
          <w:color w:val="auto"/>
        </w:rPr>
        <w:t>Central Contracting Authority</w:t>
      </w:r>
      <w:r w:rsidR="61E22629" w:rsidRPr="132C85B5">
        <w:rPr>
          <w:rStyle w:val="Important"/>
          <w:b w:val="0"/>
          <w:color w:val="auto"/>
        </w:rPr>
        <w:t xml:space="preserve"> with</w:t>
      </w:r>
      <w:r w:rsidRPr="132C85B5">
        <w:rPr>
          <w:rStyle w:val="Text"/>
        </w:rPr>
        <w:t xml:space="preserve"> a publication threshold of </w:t>
      </w:r>
      <w:r w:rsidRPr="132C85B5">
        <w:rPr>
          <w:rStyle w:val="Important"/>
          <w:b w:val="0"/>
          <w:color w:val="auto"/>
        </w:rPr>
        <w:t>£12,000</w:t>
      </w:r>
      <w:r w:rsidRPr="132C85B5">
        <w:rPr>
          <w:rStyle w:val="Important"/>
        </w:rPr>
        <w:t xml:space="preserve"> </w:t>
      </w:r>
      <w:r>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w:t>
      </w:r>
      <w:r w:rsidRPr="007A28B8">
        <w:lastRenderedPageBreak/>
        <w:t xml:space="preserve">organisation or charity. A copy of the contract must also be published with confidential information redacted. </w:t>
      </w:r>
    </w:p>
    <w:p w14:paraId="20A71475" w14:textId="77777777" w:rsidR="00EB23A0" w:rsidRPr="007A28B8" w:rsidRDefault="00EB23A0" w:rsidP="00EB23A0">
      <w:r w:rsidRPr="007A28B8">
        <w:t>By submitting a Response, you consent to these terms as part of the procurement.</w:t>
      </w:r>
    </w:p>
    <w:p w14:paraId="44C8872C" w14:textId="77777777"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 xml:space="preserve">make any representation or warranty (express or implied) as to the accuracy, reasonableness or completeness of the </w:t>
      </w:r>
      <w:proofErr w:type="gramStart"/>
      <w:r w:rsidRPr="00A206B2">
        <w:rPr>
          <w:sz w:val="24"/>
          <w:szCs w:val="24"/>
        </w:rPr>
        <w:t>RFQ;</w:t>
      </w:r>
      <w:proofErr w:type="gramEnd"/>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 xml:space="preserve">accept any liability for any loss or damage (other than in respect of fraudulent misrepresentation or any other liability which cannot lawfully be excluded) arising </w:t>
      </w:r>
      <w:proofErr w:type="gramStart"/>
      <w:r w:rsidRPr="00A206B2">
        <w:rPr>
          <w:sz w:val="24"/>
          <w:szCs w:val="24"/>
        </w:rPr>
        <w:t>as a result of</w:t>
      </w:r>
      <w:proofErr w:type="gramEnd"/>
      <w:r w:rsidRPr="00A206B2">
        <w:rPr>
          <w:sz w:val="24"/>
          <w:szCs w:val="24"/>
        </w:rPr>
        <w:t xml:space="preserve"> reliance on such information or any subsequent communication.</w:t>
      </w:r>
    </w:p>
    <w:p w14:paraId="749286BB" w14:textId="77777777" w:rsidR="00EB23A0" w:rsidRPr="007A28B8" w:rsidRDefault="00EB23A0" w:rsidP="00EB23A0">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77777777" w:rsidR="00EB23A0" w:rsidRPr="007A28B8" w:rsidRDefault="00EB23A0" w:rsidP="00EB23A0">
      <w:pPr>
        <w:pStyle w:val="Subheading"/>
      </w:pPr>
      <w:r w:rsidRPr="007A28B8">
        <w:t>Protection of Personal Data</w:t>
      </w:r>
    </w:p>
    <w:p w14:paraId="3EC509CE" w14:textId="77777777" w:rsidR="00EB23A0" w:rsidRPr="007A28B8" w:rsidRDefault="00EB23A0" w:rsidP="00EB23A0">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2815E806" w14:textId="30A24E0B" w:rsidR="00EB23A0" w:rsidRPr="007A28B8" w:rsidRDefault="00EB23A0" w:rsidP="00EB23A0">
      <w:r w:rsidRPr="007A28B8">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 xml:space="preserve">You must ensure that all the personal data that we disclose to </w:t>
      </w:r>
      <w:proofErr w:type="gramStart"/>
      <w:r w:rsidRPr="00A206B2">
        <w:rPr>
          <w:sz w:val="24"/>
          <w:szCs w:val="24"/>
        </w:rPr>
        <w:t>you</w:t>
      </w:r>
      <w:proofErr w:type="gramEnd"/>
      <w:r w:rsidRPr="00A206B2">
        <w:rPr>
          <w:sz w:val="24"/>
          <w:szCs w:val="24"/>
        </w:rPr>
        <w:t xml:space="preserve">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lastRenderedPageBreak/>
        <w:t>For the purposes of the Regulations the Authority is the data processor.</w:t>
      </w:r>
    </w:p>
    <w:p w14:paraId="04D364F6" w14:textId="77777777" w:rsidR="00EB23A0" w:rsidRPr="007A28B8" w:rsidRDefault="00EB23A0" w:rsidP="00EB23A0">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3CD4EA63" w14:textId="77777777" w:rsidR="00EB23A0" w:rsidRPr="007A28B8"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F30BA92" w14:textId="77777777" w:rsidR="00EB23A0" w:rsidRPr="001F5026" w:rsidRDefault="00EB23A0" w:rsidP="00EB23A0">
      <w:pPr>
        <w:pStyle w:val="Subheading"/>
      </w:pPr>
      <w:bookmarkStart w:id="1" w:name="_Hlk119576590"/>
      <w:r w:rsidRPr="001F5026">
        <w:t>Equality, Diversity &amp; Inclusion (EDI)</w:t>
      </w:r>
    </w:p>
    <w:p w14:paraId="1B724E61" w14:textId="52734A2B" w:rsidR="00EB23A0" w:rsidRPr="001F5026" w:rsidRDefault="00EB23A0" w:rsidP="00EB23A0">
      <w: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3AA46252" w:rsidRPr="7723257D">
        <w:rPr>
          <w:rStyle w:val="Important"/>
          <w:b w:val="0"/>
          <w:color w:val="auto"/>
        </w:rPr>
        <w:t>Natural England</w:t>
      </w:r>
      <w:r>
        <w:t xml:space="preserve"> staff and service users.</w:t>
      </w:r>
    </w:p>
    <w:p w14:paraId="0B35A2D4" w14:textId="4AEBA8F1" w:rsidR="00EB23A0" w:rsidRPr="001F5026" w:rsidRDefault="00EB23A0" w:rsidP="00EB23A0">
      <w:r w:rsidRPr="001F5026">
        <w:t>Suppliers are expected to</w:t>
      </w:r>
      <w:r w:rsidR="005C552C">
        <w:t>:</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1"/>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49EFB1AA" w14:textId="47C74EFA" w:rsidR="00CC28ED" w:rsidRDefault="00EB23A0" w:rsidP="00C447B7">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w:t>
      </w:r>
      <w:r w:rsidR="001C4D0A" w:rsidRPr="001F5026">
        <w:t>behalf.</w:t>
      </w: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lastRenderedPageBreak/>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343C9973" w14:textId="77777777" w:rsidR="00EB23A0" w:rsidRPr="00AD0B2A" w:rsidRDefault="00EB23A0" w:rsidP="00EB23A0">
      <w:pPr>
        <w:pStyle w:val="Sectiontitle"/>
      </w:pPr>
      <w:r w:rsidRPr="00AD0B2A">
        <w:lastRenderedPageBreak/>
        <w:t xml:space="preserve">Section 2: The Invitation </w:t>
      </w:r>
    </w:p>
    <w:p w14:paraId="13D7A7D9" w14:textId="01BDA7B0" w:rsidR="00EB23A0" w:rsidRPr="001F5026" w:rsidRDefault="00EB23A0" w:rsidP="00EB23A0">
      <w:pPr>
        <w:pStyle w:val="Subheading"/>
      </w:pPr>
      <w:r>
        <w:t xml:space="preserve">Specification of Requirements </w:t>
      </w:r>
    </w:p>
    <w:p w14:paraId="54A92550" w14:textId="5BC204E7"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b/>
          <w:bCs/>
          <w:color w:val="000000" w:themeColor="text1"/>
          <w:szCs w:val="24"/>
        </w:rPr>
        <w:t xml:space="preserve">Background to Natural England </w:t>
      </w:r>
    </w:p>
    <w:p w14:paraId="26CAFE18" w14:textId="5553F7B8"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 xml:space="preserve">Natural England is the government’s adviser for the natural environment in England. </w:t>
      </w:r>
      <w:r w:rsidRPr="3BCB4A9F">
        <w:rPr>
          <w:rFonts w:asciiTheme="majorHAnsi" w:eastAsiaTheme="majorEastAsia" w:hAnsiTheme="majorHAnsi" w:cstheme="majorBidi"/>
          <w:color w:val="0B0C0C"/>
          <w:szCs w:val="24"/>
        </w:rPr>
        <w:t>Our purpose is to help conserve, enhance and manage the natural environment for the benefit of present and future generations, thereby contributing to sustainable development.</w:t>
      </w:r>
      <w:r w:rsidRPr="3BCB4A9F">
        <w:rPr>
          <w:rFonts w:asciiTheme="majorHAnsi" w:eastAsiaTheme="majorEastAsia" w:hAnsiTheme="majorHAnsi" w:cstheme="majorBidi"/>
          <w:color w:val="000000" w:themeColor="text1"/>
          <w:szCs w:val="24"/>
        </w:rPr>
        <w:t xml:space="preserve"> </w:t>
      </w:r>
    </w:p>
    <w:p w14:paraId="0F548352" w14:textId="2FE5AE0E" w:rsidR="1B092C82" w:rsidRDefault="1B092C82" w:rsidP="3BCB4A9F">
      <w:pPr>
        <w:shd w:val="clear" w:color="auto" w:fill="FFFFFF" w:themeFill="background1"/>
        <w:spacing w:before="300" w:after="0" w:line="259" w:lineRule="auto"/>
        <w:rPr>
          <w:rFonts w:asciiTheme="majorHAnsi" w:eastAsiaTheme="majorEastAsia" w:hAnsiTheme="majorHAnsi" w:cstheme="majorBidi"/>
          <w:color w:val="0B0C0C"/>
          <w:szCs w:val="24"/>
        </w:rPr>
      </w:pPr>
      <w:r w:rsidRPr="3BCB4A9F">
        <w:rPr>
          <w:rFonts w:asciiTheme="majorHAnsi" w:eastAsiaTheme="majorEastAsia" w:hAnsiTheme="majorHAnsi" w:cstheme="majorBidi"/>
          <w:color w:val="0B0C0C"/>
          <w:szCs w:val="24"/>
        </w:rPr>
        <w:t>We aim for:</w:t>
      </w:r>
    </w:p>
    <w:p w14:paraId="766C1265" w14:textId="0CB48F49" w:rsidR="1B092C82" w:rsidRDefault="1B092C82" w:rsidP="00C447B7">
      <w:pPr>
        <w:pStyle w:val="ListParagraph"/>
        <w:numPr>
          <w:ilvl w:val="0"/>
          <w:numId w:val="16"/>
        </w:numPr>
        <w:shd w:val="clear" w:color="auto" w:fill="FFFFFF" w:themeFill="background1"/>
        <w:spacing w:after="0" w:line="259" w:lineRule="auto"/>
        <w:rPr>
          <w:rFonts w:asciiTheme="majorHAnsi" w:eastAsiaTheme="majorEastAsia" w:hAnsiTheme="majorHAnsi" w:cstheme="majorBidi"/>
          <w:color w:val="0B0C0C"/>
          <w:szCs w:val="24"/>
        </w:rPr>
      </w:pPr>
      <w:r w:rsidRPr="51F85262">
        <w:rPr>
          <w:rFonts w:asciiTheme="majorHAnsi" w:eastAsiaTheme="majorEastAsia" w:hAnsiTheme="majorHAnsi" w:cstheme="majorBidi"/>
          <w:color w:val="0B0C0C"/>
          <w:szCs w:val="24"/>
        </w:rPr>
        <w:t>a well-managed Nature Recovery Network across land, water and sea, which creates and protects resilient ecosystems rich in wildlife and natural beauty, enjoyed by people and widely benefiting society</w:t>
      </w:r>
    </w:p>
    <w:p w14:paraId="2935512F" w14:textId="0D4276AA" w:rsidR="1B092C82" w:rsidRDefault="1B092C82" w:rsidP="00C447B7">
      <w:pPr>
        <w:pStyle w:val="ListParagraph"/>
        <w:numPr>
          <w:ilvl w:val="0"/>
          <w:numId w:val="16"/>
        </w:numPr>
        <w:shd w:val="clear" w:color="auto" w:fill="FFFFFF" w:themeFill="background1"/>
        <w:spacing w:after="75" w:line="259" w:lineRule="auto"/>
        <w:rPr>
          <w:rFonts w:asciiTheme="majorHAnsi" w:eastAsiaTheme="majorEastAsia" w:hAnsiTheme="majorHAnsi" w:cstheme="majorBidi"/>
          <w:color w:val="0B0C0C"/>
          <w:szCs w:val="24"/>
        </w:rPr>
      </w:pPr>
      <w:r w:rsidRPr="51F85262">
        <w:rPr>
          <w:rFonts w:asciiTheme="majorHAnsi" w:eastAsiaTheme="majorEastAsia" w:hAnsiTheme="majorHAnsi" w:cstheme="majorBidi"/>
          <w:color w:val="0B0C0C"/>
          <w:szCs w:val="24"/>
        </w:rPr>
        <w:t>people connected to the natural environment for their own and society’s wellbeing, enjoyment and prosperity</w:t>
      </w:r>
    </w:p>
    <w:p w14:paraId="001D86CA" w14:textId="21D16741" w:rsidR="1B092C82" w:rsidRDefault="1B092C82" w:rsidP="00C447B7">
      <w:pPr>
        <w:pStyle w:val="ListParagraph"/>
        <w:numPr>
          <w:ilvl w:val="0"/>
          <w:numId w:val="16"/>
        </w:numPr>
        <w:shd w:val="clear" w:color="auto" w:fill="FFFFFF" w:themeFill="background1"/>
        <w:spacing w:after="75" w:line="259" w:lineRule="auto"/>
        <w:rPr>
          <w:rFonts w:asciiTheme="majorHAnsi" w:eastAsiaTheme="majorEastAsia" w:hAnsiTheme="majorHAnsi" w:cstheme="majorBidi"/>
          <w:color w:val="0B0C0C"/>
          <w:szCs w:val="24"/>
        </w:rPr>
      </w:pPr>
      <w:r w:rsidRPr="51F85262">
        <w:rPr>
          <w:rFonts w:asciiTheme="majorHAnsi" w:eastAsiaTheme="majorEastAsia" w:hAnsiTheme="majorHAnsi" w:cstheme="majorBidi"/>
          <w:color w:val="0B0C0C"/>
          <w:szCs w:val="24"/>
        </w:rPr>
        <w:t>Nature-based solutions contributing fully to tackling the climate change challenge and wider environmental hazards and threats</w:t>
      </w:r>
    </w:p>
    <w:p w14:paraId="0B2A060E" w14:textId="6AFC7D8D" w:rsidR="1B092C82" w:rsidRDefault="1B092C82" w:rsidP="00C447B7">
      <w:pPr>
        <w:pStyle w:val="ListParagraph"/>
        <w:numPr>
          <w:ilvl w:val="0"/>
          <w:numId w:val="16"/>
        </w:numPr>
        <w:shd w:val="clear" w:color="auto" w:fill="FFFFFF" w:themeFill="background1"/>
        <w:spacing w:after="75" w:line="259" w:lineRule="auto"/>
        <w:rPr>
          <w:rFonts w:asciiTheme="majorHAnsi" w:eastAsiaTheme="majorEastAsia" w:hAnsiTheme="majorHAnsi" w:cstheme="majorBidi"/>
          <w:color w:val="0B0C0C"/>
          <w:szCs w:val="24"/>
        </w:rPr>
      </w:pPr>
      <w:r w:rsidRPr="51F85262">
        <w:rPr>
          <w:rFonts w:asciiTheme="majorHAnsi" w:eastAsiaTheme="majorEastAsia" w:hAnsiTheme="majorHAnsi" w:cstheme="majorBidi"/>
          <w:color w:val="0B0C0C"/>
          <w:szCs w:val="24"/>
        </w:rPr>
        <w:t>improvements in the natural capital that drives sustainable economic growth, healthy food systems and prospering communities</w:t>
      </w:r>
    </w:p>
    <w:p w14:paraId="3E5D8005" w14:textId="1B0464A1" w:rsidR="1B092C82" w:rsidRDefault="1B092C82" w:rsidP="00C447B7">
      <w:pPr>
        <w:pStyle w:val="ListParagraph"/>
        <w:numPr>
          <w:ilvl w:val="0"/>
          <w:numId w:val="16"/>
        </w:numPr>
        <w:shd w:val="clear" w:color="auto" w:fill="FFFFFF" w:themeFill="background1"/>
        <w:spacing w:after="75" w:line="259" w:lineRule="auto"/>
        <w:rPr>
          <w:rFonts w:asciiTheme="majorHAnsi" w:eastAsiaTheme="majorEastAsia" w:hAnsiTheme="majorHAnsi" w:cstheme="majorBidi"/>
          <w:color w:val="0B0C0C"/>
          <w:szCs w:val="24"/>
        </w:rPr>
      </w:pPr>
      <w:r w:rsidRPr="51F85262">
        <w:rPr>
          <w:rFonts w:asciiTheme="majorHAnsi" w:eastAsiaTheme="majorEastAsia" w:hAnsiTheme="majorHAnsi" w:cstheme="majorBidi"/>
          <w:color w:val="0B0C0C"/>
          <w:szCs w:val="24"/>
        </w:rPr>
        <w:t>evidence and expertise being used by a broad range of partnerships, organisations and communities to achieve Nature recovery and enable effective regulation and accreditation</w:t>
      </w:r>
    </w:p>
    <w:p w14:paraId="46708C0F" w14:textId="01368167" w:rsidR="17060660" w:rsidRDefault="1B092C82" w:rsidP="00C447B7">
      <w:pPr>
        <w:pStyle w:val="ListParagraph"/>
        <w:numPr>
          <w:ilvl w:val="0"/>
          <w:numId w:val="16"/>
        </w:numPr>
        <w:shd w:val="clear" w:color="auto" w:fill="FFFFFF" w:themeFill="background1"/>
        <w:spacing w:after="75" w:line="259" w:lineRule="auto"/>
        <w:rPr>
          <w:rFonts w:asciiTheme="majorHAnsi" w:eastAsiaTheme="majorEastAsia" w:hAnsiTheme="majorHAnsi" w:cstheme="majorBidi"/>
          <w:color w:val="000000" w:themeColor="text1"/>
          <w:szCs w:val="24"/>
        </w:rPr>
      </w:pPr>
      <w:r w:rsidRPr="51F85262">
        <w:rPr>
          <w:rFonts w:asciiTheme="majorHAnsi" w:eastAsiaTheme="majorEastAsia" w:hAnsiTheme="majorHAnsi" w:cstheme="majorBidi"/>
          <w:color w:val="0B0C0C"/>
          <w:szCs w:val="24"/>
        </w:rPr>
        <w:t>being a values-led organisation that delivers excellent service standards to all partners, organisations and communities engaged in achieving Nature’s recovery.</w:t>
      </w:r>
    </w:p>
    <w:p w14:paraId="7CD5DC02" w14:textId="393E7AE3" w:rsidR="006919F5" w:rsidRDefault="1B092C82" w:rsidP="00C447B7">
      <w:pPr>
        <w:spacing w:after="240" w:line="259" w:lineRule="auto"/>
        <w:rPr>
          <w:rFonts w:asciiTheme="majorHAnsi" w:eastAsiaTheme="majorEastAsia" w:hAnsiTheme="majorHAnsi" w:cstheme="majorBidi"/>
          <w:color w:val="000000" w:themeColor="text1"/>
          <w:szCs w:val="24"/>
        </w:rPr>
      </w:pPr>
      <w:hyperlink r:id="rId15">
        <w:r w:rsidRPr="656789B2">
          <w:rPr>
            <w:rStyle w:val="Hyperlink"/>
            <w:rFonts w:asciiTheme="majorHAnsi" w:eastAsiaTheme="majorEastAsia" w:hAnsiTheme="majorHAnsi" w:cstheme="majorBidi"/>
            <w:szCs w:val="24"/>
          </w:rPr>
          <w:t>Natural England: Building partnerships for Nature’s recovery</w:t>
        </w:r>
      </w:hyperlink>
      <w:r w:rsidRPr="656789B2">
        <w:rPr>
          <w:rFonts w:asciiTheme="majorHAnsi" w:eastAsiaTheme="majorEastAsia" w:hAnsiTheme="majorHAnsi" w:cstheme="majorBidi"/>
          <w:color w:val="000000" w:themeColor="text1"/>
          <w:szCs w:val="24"/>
        </w:rPr>
        <w:t xml:space="preserve"> outlines out how we will work to protect England’s nature and landscapes for people to enjoy and for the services they provide, in support of Defra’s ambitions for the environment. </w:t>
      </w:r>
    </w:p>
    <w:p w14:paraId="16CE5673" w14:textId="7098686F" w:rsidR="1B092C82" w:rsidRDefault="00127783" w:rsidP="006919F5">
      <w:pPr>
        <w:spacing w:before="0" w:after="160" w:line="259" w:lineRule="auto"/>
        <w:rPr>
          <w:rFonts w:asciiTheme="majorHAnsi" w:eastAsiaTheme="majorEastAsia" w:hAnsiTheme="majorHAnsi" w:cstheme="majorBidi"/>
          <w:color w:val="000000" w:themeColor="text1"/>
          <w:szCs w:val="24"/>
        </w:rPr>
      </w:pPr>
      <w:r>
        <w:rPr>
          <w:rFonts w:asciiTheme="majorHAnsi" w:eastAsiaTheme="majorEastAsia" w:hAnsiTheme="majorHAnsi" w:cstheme="majorBidi"/>
          <w:b/>
          <w:bCs/>
          <w:color w:val="000000" w:themeColor="text1"/>
          <w:szCs w:val="24"/>
        </w:rPr>
        <w:t>Develo</w:t>
      </w:r>
      <w:r w:rsidR="00EA729E">
        <w:rPr>
          <w:rFonts w:asciiTheme="majorHAnsi" w:eastAsiaTheme="majorEastAsia" w:hAnsiTheme="majorHAnsi" w:cstheme="majorBidi"/>
          <w:b/>
          <w:bCs/>
          <w:color w:val="000000" w:themeColor="text1"/>
          <w:szCs w:val="24"/>
        </w:rPr>
        <w:t>ping a funding</w:t>
      </w:r>
      <w:r w:rsidR="1B092C82" w:rsidRPr="3BCB4A9F">
        <w:rPr>
          <w:rFonts w:asciiTheme="majorHAnsi" w:eastAsiaTheme="majorEastAsia" w:hAnsiTheme="majorHAnsi" w:cstheme="majorBidi"/>
          <w:b/>
          <w:bCs/>
          <w:color w:val="000000" w:themeColor="text1"/>
          <w:szCs w:val="24"/>
        </w:rPr>
        <w:t xml:space="preserve"> model for beaver management partnerships</w:t>
      </w:r>
    </w:p>
    <w:p w14:paraId="71CE8257" w14:textId="7DDE7472"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b/>
          <w:bCs/>
          <w:color w:val="000000" w:themeColor="text1"/>
          <w:szCs w:val="24"/>
        </w:rPr>
        <w:t xml:space="preserve">Background </w:t>
      </w:r>
    </w:p>
    <w:p w14:paraId="305DAFC3" w14:textId="189A9727"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 xml:space="preserve">There is strong interest in restoring Eurasian beaver as a native species to the UK. This is due to their role in restoring natural function to water bodies which increases climate change resilience and the ecosystem service benefits that are linked to beaver wetland creation (Brazier and others, 2020). </w:t>
      </w:r>
    </w:p>
    <w:p w14:paraId="25E9046D" w14:textId="5B7A5D20"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Beaver activity (damming, foraging and burrowing) can have positive environmental and socioeconomic benefits, but it is recognised that their activities can also lead to negative impacts that need to be actively managed.</w:t>
      </w:r>
    </w:p>
    <w:p w14:paraId="4553712C" w14:textId="60670156"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 xml:space="preserve">Wild populations of beavers have been identified in England since the early 2000’s (Heydon and others 2021). In August 2020, the UK government announced the River Otter population in Devon could remain and expand its range naturally after a successful five-year trial reintroduction (Howe &amp; Crutchley 2020). Other beaver populations have </w:t>
      </w:r>
      <w:r w:rsidRPr="3BCB4A9F">
        <w:rPr>
          <w:rFonts w:asciiTheme="majorHAnsi" w:eastAsiaTheme="majorEastAsia" w:hAnsiTheme="majorHAnsi" w:cstheme="majorBidi"/>
          <w:color w:val="000000" w:themeColor="text1"/>
          <w:szCs w:val="24"/>
        </w:rPr>
        <w:lastRenderedPageBreak/>
        <w:t xml:space="preserve">established following natural dispersal of beavers, illegal releases and/or escapes from unlicensed enclosures, mainly in southern England. </w:t>
      </w:r>
    </w:p>
    <w:p w14:paraId="4508383E" w14:textId="13CA041E"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 xml:space="preserve">Beaver management groups (BMGs) are local partnerships that are establishing around some of the free-living beaver populations. The first BMG in England was created during the River Otter Beaver Trial, with Devon Wildlife Trust leading and establishing a governance framework of local stakeholders to build relationships and to disseminate information via steering group and forum meetings. Devon Wildlife Trust also fund a beaver field officer to provide advice and targeted practical support to land managers and riparian users. </w:t>
      </w:r>
    </w:p>
    <w:p w14:paraId="6A9676A1" w14:textId="463E1809"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 xml:space="preserve">This model has paved the way for more BMGs in East Kent, the Bristol Avon and Tamar catchments, with others starting to establish. They are all at different stages of development and with differing levels of success at accessing private and third-sector funding to secure their necessary long-term future. </w:t>
      </w:r>
    </w:p>
    <w:p w14:paraId="1FCAC333" w14:textId="6007B53C"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We are currently waiting for a government steer on an approach to allowing further licensed wild release projects in England. However, each successful wild release project will need to secure funding and ensure delivery of a similar role to the BMGs at least for the duration of the licence in terms of governance and by providing a local beaver field officer. When the wild release project licence ends after 5 – 10 years, it is likely that a beaver population will be in its building phase within a catchment, increasing the number of territories and the likelihood of management issues arising. The funding mechanism for wild release projects to establish and operate, and then to transition to beaver management partnerships to continue providing on-the ground advice and support to land managers and riparian users at the end of the licensed wild release project has not been identified.</w:t>
      </w:r>
    </w:p>
    <w:p w14:paraId="0C42ACD1" w14:textId="2F9F503F"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As beavers are re-introduced and naturally spread throughout England, additional support to landowners and riparian users to manage impacts from beavers will be needed. This includes education, signposting to existing national guidance and funding, and bespoke local advice on appropriate management interventions to ensure positive coexistence with beavers.</w:t>
      </w:r>
      <w:r w:rsidRPr="3BCB4A9F">
        <w:rPr>
          <w:rFonts w:asciiTheme="majorHAnsi" w:eastAsiaTheme="majorEastAsia" w:hAnsiTheme="majorHAnsi" w:cstheme="majorBidi"/>
          <w:color w:val="333333"/>
          <w:szCs w:val="24"/>
        </w:rPr>
        <w:t xml:space="preserve"> </w:t>
      </w:r>
      <w:r w:rsidRPr="3BCB4A9F">
        <w:rPr>
          <w:rFonts w:asciiTheme="majorHAnsi" w:eastAsiaTheme="majorEastAsia" w:hAnsiTheme="majorHAnsi" w:cstheme="majorBidi"/>
          <w:color w:val="000000" w:themeColor="text1"/>
          <w:szCs w:val="24"/>
        </w:rPr>
        <w:t>This support will be key to ensuring the 5-step approach to beaver management is followed; providing advice and helping resolve management issues at an early stage, and thereby greatly reducing the demand for beaver removal.</w:t>
      </w:r>
    </w:p>
    <w:p w14:paraId="4D4B7016" w14:textId="5E6EE853"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Stakeholders have been clear that a fast response to management issues caused by beaver activity affecting land use, property and infrastructure</w:t>
      </w:r>
      <w:r w:rsidRPr="3BCB4A9F">
        <w:rPr>
          <w:rFonts w:asciiTheme="majorHAnsi" w:eastAsiaTheme="majorEastAsia" w:hAnsiTheme="majorHAnsi" w:cstheme="majorBidi"/>
          <w:color w:val="000000" w:themeColor="text1"/>
          <w:szCs w:val="24"/>
          <w:vertAlign w:val="superscript"/>
        </w:rPr>
        <w:t>1</w:t>
      </w:r>
      <w:r w:rsidRPr="3BCB4A9F">
        <w:rPr>
          <w:rFonts w:asciiTheme="majorHAnsi" w:eastAsiaTheme="majorEastAsia" w:hAnsiTheme="majorHAnsi" w:cstheme="majorBidi"/>
          <w:color w:val="000000" w:themeColor="text1"/>
          <w:szCs w:val="24"/>
        </w:rPr>
        <w:t xml:space="preserve"> is necessary to make space for beaver wetlands and allow beavers to deliver multiple benefits. Locally led support will also increase tolerance of beavers and reduce conflict with farming. </w:t>
      </w:r>
    </w:p>
    <w:p w14:paraId="5DE78A41" w14:textId="0AF5ADC4" w:rsidR="1B092C82" w:rsidRDefault="1B092C82" w:rsidP="2C0F179D">
      <w:pPr>
        <w:spacing w:after="160" w:line="259" w:lineRule="auto"/>
        <w:rPr>
          <w:rFonts w:asciiTheme="majorHAnsi" w:eastAsiaTheme="majorEastAsia" w:hAnsiTheme="majorHAnsi" w:cstheme="majorBidi"/>
          <w:color w:val="000000" w:themeColor="text1"/>
        </w:rPr>
      </w:pPr>
      <w:r w:rsidRPr="2C0F179D">
        <w:rPr>
          <w:rFonts w:asciiTheme="majorHAnsi" w:eastAsiaTheme="majorEastAsia" w:hAnsiTheme="majorHAnsi" w:cstheme="majorBidi"/>
          <w:color w:val="000000" w:themeColor="text1"/>
        </w:rPr>
        <w:t xml:space="preserve">The role of a BMG is expected to change over time in response to a beaver population expanding in a catchment (Auster and others, 2022). For example, beaver management support could be provided through a beaver field officer role nested within an appropriate catchment partnership. Stakeholder input for strategic planning may also be convened at the river basin district level, providing a suitable scale for key stakeholders and statutory agencies to engage.  </w:t>
      </w:r>
    </w:p>
    <w:p w14:paraId="563AF4BB" w14:textId="56519555" w:rsidR="1B092C82" w:rsidRDefault="3CA480F1" w:rsidP="57586951">
      <w:pPr>
        <w:spacing w:after="160" w:line="259" w:lineRule="auto"/>
        <w:rPr>
          <w:rFonts w:asciiTheme="majorHAnsi" w:eastAsiaTheme="majorEastAsia" w:hAnsiTheme="majorHAnsi" w:cstheme="majorBidi"/>
          <w:color w:val="000000" w:themeColor="text1"/>
        </w:rPr>
      </w:pPr>
      <w:r w:rsidRPr="57586951">
        <w:rPr>
          <w:rFonts w:asciiTheme="majorHAnsi" w:eastAsiaTheme="majorEastAsia" w:hAnsiTheme="majorHAnsi" w:cstheme="majorBidi"/>
          <w:szCs w:val="24"/>
        </w:rPr>
        <w:t xml:space="preserve">Beaver management partnerships will be a critical tool in enabling, optimising and monitoring the valuable ecosystem services provided by beaver reintroduction whilst also </w:t>
      </w:r>
      <w:r w:rsidRPr="57586951">
        <w:rPr>
          <w:rFonts w:asciiTheme="majorHAnsi" w:eastAsiaTheme="majorEastAsia" w:hAnsiTheme="majorHAnsi" w:cstheme="majorBidi"/>
          <w:szCs w:val="24"/>
        </w:rPr>
        <w:lastRenderedPageBreak/>
        <w:t xml:space="preserve">ensuring </w:t>
      </w:r>
      <w:r w:rsidR="2B18E014" w:rsidRPr="57586951">
        <w:rPr>
          <w:rFonts w:asciiTheme="majorHAnsi" w:eastAsiaTheme="majorEastAsia" w:hAnsiTheme="majorHAnsi" w:cstheme="majorBidi"/>
          <w:szCs w:val="24"/>
        </w:rPr>
        <w:t xml:space="preserve">avoidance, management and </w:t>
      </w:r>
      <w:r w:rsidRPr="57586951">
        <w:rPr>
          <w:rFonts w:asciiTheme="majorHAnsi" w:eastAsiaTheme="majorEastAsia" w:hAnsiTheme="majorHAnsi" w:cstheme="majorBidi"/>
          <w:szCs w:val="24"/>
        </w:rPr>
        <w:t xml:space="preserve">mitigation of any potentially negative impacts. This tender specification is focussed on exploring potential funding or finance routes for the establishment and maintenance of </w:t>
      </w:r>
      <w:r w:rsidR="18A436F0" w:rsidRPr="57586951">
        <w:rPr>
          <w:rFonts w:asciiTheme="majorHAnsi" w:eastAsiaTheme="majorEastAsia" w:hAnsiTheme="majorHAnsi" w:cstheme="majorBidi"/>
          <w:szCs w:val="24"/>
        </w:rPr>
        <w:t>beaver management partnerships.</w:t>
      </w:r>
    </w:p>
    <w:p w14:paraId="3741AE51" w14:textId="5DBC58FB" w:rsidR="1B092C82" w:rsidRDefault="1B092C82" w:rsidP="2C0F179D">
      <w:pPr>
        <w:spacing w:after="160" w:line="259" w:lineRule="auto"/>
        <w:rPr>
          <w:rFonts w:asciiTheme="majorHAnsi" w:eastAsiaTheme="majorEastAsia" w:hAnsiTheme="majorHAnsi" w:cstheme="majorBidi"/>
          <w:color w:val="000000" w:themeColor="text1"/>
        </w:rPr>
      </w:pPr>
      <w:r w:rsidRPr="5106959F">
        <w:rPr>
          <w:rFonts w:asciiTheme="majorHAnsi" w:eastAsiaTheme="majorEastAsia" w:hAnsiTheme="majorHAnsi" w:cstheme="majorBidi"/>
          <w:color w:val="000000" w:themeColor="text1"/>
        </w:rPr>
        <w:t xml:space="preserve">Currently there are limited funding opportunities available to </w:t>
      </w:r>
      <w:r w:rsidR="5AC2C67D" w:rsidRPr="5106959F">
        <w:rPr>
          <w:rFonts w:asciiTheme="majorHAnsi" w:eastAsiaTheme="majorEastAsia" w:hAnsiTheme="majorHAnsi" w:cstheme="majorBidi"/>
          <w:color w:val="000000" w:themeColor="text1"/>
        </w:rPr>
        <w:t>beaver management partnerships</w:t>
      </w:r>
      <w:r w:rsidRPr="5106959F">
        <w:rPr>
          <w:rFonts w:asciiTheme="majorHAnsi" w:eastAsiaTheme="majorEastAsia" w:hAnsiTheme="majorHAnsi" w:cstheme="majorBidi"/>
          <w:color w:val="000000" w:themeColor="text1"/>
        </w:rPr>
        <w:t xml:space="preserve">, and these are mainly provided by the third sector. There is unlikely to be many public funding opportunities in this space, especially to provide the rapid response on-the-ground support that communities will need. Most of the public funding will be available through the Environmental Land Management </w:t>
      </w:r>
      <w:r w:rsidR="071C059A" w:rsidRPr="5106959F">
        <w:rPr>
          <w:rFonts w:asciiTheme="majorHAnsi" w:eastAsiaTheme="majorEastAsia" w:hAnsiTheme="majorHAnsi" w:cstheme="majorBidi"/>
          <w:color w:val="000000" w:themeColor="text1"/>
        </w:rPr>
        <w:t>s</w:t>
      </w:r>
      <w:r w:rsidRPr="5106959F">
        <w:rPr>
          <w:rFonts w:asciiTheme="majorHAnsi" w:eastAsiaTheme="majorEastAsia" w:hAnsiTheme="majorHAnsi" w:cstheme="majorBidi"/>
          <w:color w:val="000000" w:themeColor="text1"/>
        </w:rPr>
        <w:t>chemes (ELM</w:t>
      </w:r>
      <w:r w:rsidR="643B9010" w:rsidRPr="5106959F">
        <w:rPr>
          <w:rFonts w:asciiTheme="majorHAnsi" w:eastAsiaTheme="majorEastAsia" w:hAnsiTheme="majorHAnsi" w:cstheme="majorBidi"/>
          <w:color w:val="000000" w:themeColor="text1"/>
        </w:rPr>
        <w:t>s</w:t>
      </w:r>
      <w:r w:rsidRPr="5106959F">
        <w:rPr>
          <w:rFonts w:asciiTheme="majorHAnsi" w:eastAsiaTheme="majorEastAsia" w:hAnsiTheme="majorHAnsi" w:cstheme="majorBidi"/>
          <w:color w:val="000000" w:themeColor="text1"/>
        </w:rPr>
        <w:t xml:space="preserve">) which will provide funding opportunities for farmers and land managers to enter into land management agreements, </w:t>
      </w:r>
      <w:r w:rsidR="7D488FCE" w:rsidRPr="5106959F">
        <w:rPr>
          <w:rFonts w:asciiTheme="majorHAnsi" w:eastAsiaTheme="majorEastAsia" w:hAnsiTheme="majorHAnsi" w:cstheme="majorBidi"/>
          <w:color w:val="000000" w:themeColor="text1"/>
        </w:rPr>
        <w:t>which</w:t>
      </w:r>
      <w:r w:rsidRPr="5106959F">
        <w:rPr>
          <w:rFonts w:asciiTheme="majorHAnsi" w:eastAsiaTheme="majorEastAsia" w:hAnsiTheme="majorHAnsi" w:cstheme="majorBidi"/>
          <w:color w:val="000000" w:themeColor="text1"/>
        </w:rPr>
        <w:t xml:space="preserve"> include</w:t>
      </w:r>
      <w:r w:rsidR="32541C10" w:rsidRPr="5106959F">
        <w:rPr>
          <w:rFonts w:asciiTheme="majorHAnsi" w:eastAsiaTheme="majorEastAsia" w:hAnsiTheme="majorHAnsi" w:cstheme="majorBidi"/>
          <w:color w:val="000000" w:themeColor="text1"/>
        </w:rPr>
        <w:t>s</w:t>
      </w:r>
      <w:r w:rsidRPr="5106959F">
        <w:rPr>
          <w:rFonts w:asciiTheme="majorHAnsi" w:eastAsiaTheme="majorEastAsia" w:hAnsiTheme="majorHAnsi" w:cstheme="majorBidi"/>
          <w:color w:val="000000" w:themeColor="text1"/>
        </w:rPr>
        <w:t xml:space="preserve"> provision of buffer zones around watercourses. </w:t>
      </w:r>
    </w:p>
    <w:p w14:paraId="79512984" w14:textId="29EEA257" w:rsidR="1B092C82" w:rsidRDefault="1B092C82" w:rsidP="75417599">
      <w:pPr>
        <w:spacing w:after="160" w:line="259" w:lineRule="auto"/>
        <w:rPr>
          <w:rFonts w:asciiTheme="majorHAnsi" w:eastAsiaTheme="majorEastAsia" w:hAnsiTheme="majorHAnsi" w:cstheme="majorBidi"/>
          <w:color w:val="000000" w:themeColor="text1"/>
        </w:rPr>
      </w:pPr>
      <w:r w:rsidRPr="75417599">
        <w:rPr>
          <w:rFonts w:asciiTheme="majorHAnsi" w:eastAsiaTheme="majorEastAsia" w:hAnsiTheme="majorHAnsi" w:cstheme="majorBidi"/>
          <w:color w:val="000000" w:themeColor="text1"/>
        </w:rPr>
        <w:t xml:space="preserve">As beaver populations naturally expand and are reintroduced into new areas of England, inconsistency of funding provision is a concern as some </w:t>
      </w:r>
      <w:r w:rsidR="0FCF8E2F" w:rsidRPr="75417599">
        <w:rPr>
          <w:rFonts w:asciiTheme="majorHAnsi" w:eastAsiaTheme="majorEastAsia" w:hAnsiTheme="majorHAnsi" w:cstheme="majorBidi"/>
          <w:color w:val="000000" w:themeColor="text1"/>
        </w:rPr>
        <w:t xml:space="preserve">beaver management </w:t>
      </w:r>
      <w:r w:rsidRPr="75417599">
        <w:rPr>
          <w:rFonts w:asciiTheme="majorHAnsi" w:eastAsiaTheme="majorEastAsia" w:hAnsiTheme="majorHAnsi" w:cstheme="majorBidi"/>
          <w:color w:val="000000" w:themeColor="text1"/>
        </w:rPr>
        <w:t xml:space="preserve">partnerships will be more successful at attracting funding than others, and the limited available funding may not go to areas where it is most needed. For example, locations with high perceived levels of conflict, may require a disproportionately higher level of funding for stakeholder engagement / relationship building. The existing BMGs are mainly Wildlife Trust led, working at a county level, but these does not always align with a catchment-based approach, and may result in piecemeal funding and action, especially in larger catchments. </w:t>
      </w:r>
    </w:p>
    <w:p w14:paraId="44B73728" w14:textId="322803A9"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i/>
          <w:iCs/>
          <w:color w:val="000000" w:themeColor="text1"/>
          <w:szCs w:val="24"/>
        </w:rPr>
        <w:t>References</w:t>
      </w:r>
    </w:p>
    <w:p w14:paraId="70BC18D9" w14:textId="2A7FDBA5" w:rsidR="1B092C82" w:rsidRDefault="1B092C82" w:rsidP="63987647">
      <w:pPr>
        <w:pStyle w:val="ListParagraph"/>
        <w:spacing w:after="160" w:line="259" w:lineRule="auto"/>
        <w:rPr>
          <w:rFonts w:asciiTheme="majorHAnsi" w:eastAsiaTheme="majorEastAsia" w:hAnsiTheme="majorHAnsi" w:cstheme="majorBidi"/>
          <w:color w:val="000000" w:themeColor="text1"/>
          <w:szCs w:val="24"/>
        </w:rPr>
      </w:pPr>
      <w:r w:rsidRPr="63987647">
        <w:rPr>
          <w:rFonts w:asciiTheme="majorHAnsi" w:eastAsiaTheme="majorEastAsia" w:hAnsiTheme="majorHAnsi" w:cstheme="majorBidi"/>
          <w:color w:val="000000" w:themeColor="text1"/>
          <w:szCs w:val="24"/>
        </w:rPr>
        <w:t xml:space="preserve">Brazier R., Puttock A., Graham H.A., Auster R.E., Davies K.H., Brown C.M.L. (2020) Beaver: Nature’s ecosystem engineers. Wires </w:t>
      </w:r>
      <w:hyperlink r:id="rId16">
        <w:r w:rsidRPr="63987647">
          <w:rPr>
            <w:rStyle w:val="Hyperlink"/>
            <w:rFonts w:asciiTheme="majorHAnsi" w:eastAsiaTheme="majorEastAsia" w:hAnsiTheme="majorHAnsi" w:cstheme="majorBidi"/>
            <w:szCs w:val="24"/>
          </w:rPr>
          <w:t>https://wires.onlinelibrary.wiley.com/doi/10.1002/wat2.1494</w:t>
        </w:r>
      </w:hyperlink>
    </w:p>
    <w:p w14:paraId="574437F2" w14:textId="15C3EC66" w:rsidR="63987647" w:rsidRDefault="63987647" w:rsidP="63987647">
      <w:pPr>
        <w:pStyle w:val="ListParagraph"/>
        <w:spacing w:after="160" w:line="259" w:lineRule="auto"/>
        <w:rPr>
          <w:rFonts w:asciiTheme="majorHAnsi" w:eastAsiaTheme="majorEastAsia" w:hAnsiTheme="majorHAnsi" w:cstheme="majorBidi"/>
          <w:szCs w:val="24"/>
        </w:rPr>
      </w:pPr>
    </w:p>
    <w:p w14:paraId="2D7F16DC" w14:textId="5C94DCF6" w:rsidR="1B092C82" w:rsidRDefault="1B092C82" w:rsidP="656789B2">
      <w:pPr>
        <w:pStyle w:val="ListParagraph"/>
        <w:spacing w:after="160" w:line="259" w:lineRule="auto"/>
        <w:rPr>
          <w:rFonts w:asciiTheme="majorHAnsi" w:eastAsiaTheme="majorEastAsia" w:hAnsiTheme="majorHAnsi" w:cstheme="majorBidi"/>
          <w:color w:val="000000" w:themeColor="text1"/>
          <w:szCs w:val="24"/>
        </w:rPr>
      </w:pPr>
      <w:r w:rsidRPr="656789B2">
        <w:rPr>
          <w:rFonts w:asciiTheme="majorHAnsi" w:eastAsiaTheme="majorEastAsia" w:hAnsiTheme="majorHAnsi" w:cstheme="majorBidi"/>
          <w:color w:val="000000" w:themeColor="text1"/>
          <w:szCs w:val="24"/>
        </w:rPr>
        <w:t xml:space="preserve">Heydon M.J., Pouget D., Gray S., Wagstaff G., Andison E. (2021) Beaver reintroductions in England: 2000-2021. JP036. Natural England, York. </w:t>
      </w:r>
      <w:hyperlink r:id="rId17">
        <w:r w:rsidRPr="656789B2">
          <w:rPr>
            <w:rStyle w:val="Hyperlink"/>
            <w:rFonts w:asciiTheme="majorHAnsi" w:eastAsiaTheme="majorEastAsia" w:hAnsiTheme="majorHAnsi" w:cstheme="majorBidi"/>
            <w:szCs w:val="24"/>
          </w:rPr>
          <w:t>https://publications.naturalengland.org.uk/publication/5363285194178560</w:t>
        </w:r>
      </w:hyperlink>
    </w:p>
    <w:p w14:paraId="5961BC96" w14:textId="2617B94E" w:rsidR="656789B2" w:rsidRDefault="656789B2" w:rsidP="656789B2">
      <w:pPr>
        <w:pStyle w:val="ListParagraph"/>
        <w:spacing w:after="160" w:line="259" w:lineRule="auto"/>
        <w:rPr>
          <w:rFonts w:asciiTheme="majorHAnsi" w:eastAsiaTheme="majorEastAsia" w:hAnsiTheme="majorHAnsi" w:cstheme="majorBidi"/>
          <w:szCs w:val="24"/>
        </w:rPr>
      </w:pPr>
    </w:p>
    <w:p w14:paraId="25280B5D" w14:textId="0E29F0BE" w:rsidR="1B092C82" w:rsidRDefault="1B092C82" w:rsidP="7BB7CEC9">
      <w:pPr>
        <w:pStyle w:val="ListParagraph"/>
        <w:spacing w:after="0" w:line="259" w:lineRule="auto"/>
        <w:rPr>
          <w:rFonts w:asciiTheme="majorHAnsi" w:eastAsiaTheme="majorEastAsia" w:hAnsiTheme="majorHAnsi" w:cstheme="majorBidi"/>
          <w:color w:val="000000" w:themeColor="text1"/>
        </w:rPr>
      </w:pPr>
      <w:r w:rsidRPr="7BB7CEC9">
        <w:rPr>
          <w:rFonts w:asciiTheme="majorHAnsi" w:eastAsiaTheme="majorEastAsia" w:hAnsiTheme="majorHAnsi" w:cstheme="majorBidi"/>
          <w:color w:val="000000" w:themeColor="text1"/>
        </w:rPr>
        <w:t>Howe C. V., Crutchley S.E. (2020) The River Otter Beaver Trial: Natural England’s assessment of the trial and advice on the future of the beaver population. NEER018. Natural England, York.</w:t>
      </w:r>
      <w:hyperlink r:id="rId18">
        <w:r w:rsidRPr="7BB7CEC9">
          <w:rPr>
            <w:rStyle w:val="Hyperlink"/>
            <w:rFonts w:asciiTheme="majorHAnsi" w:eastAsiaTheme="majorEastAsia" w:hAnsiTheme="majorHAnsi" w:cstheme="majorBidi"/>
          </w:rPr>
          <w:t>https://publications.naturalengland.org.uk/publication/6537677127286784</w:t>
        </w:r>
      </w:hyperlink>
    </w:p>
    <w:p w14:paraId="3C3DEEA0" w14:textId="606DFE9C" w:rsidR="7BB7CEC9" w:rsidRDefault="7BB7CEC9" w:rsidP="7BB7CEC9">
      <w:pPr>
        <w:pStyle w:val="ListParagraph"/>
        <w:spacing w:after="0" w:line="259" w:lineRule="auto"/>
        <w:rPr>
          <w:rFonts w:asciiTheme="majorHAnsi" w:eastAsiaTheme="majorEastAsia" w:hAnsiTheme="majorHAnsi" w:cstheme="majorBidi"/>
        </w:rPr>
      </w:pPr>
    </w:p>
    <w:p w14:paraId="51B226C4" w14:textId="25464A32" w:rsidR="17060660" w:rsidRDefault="1B092C82" w:rsidP="63987647">
      <w:pPr>
        <w:pStyle w:val="ListParagraph"/>
        <w:spacing w:after="0" w:line="259" w:lineRule="auto"/>
        <w:rPr>
          <w:rFonts w:asciiTheme="majorHAnsi" w:eastAsiaTheme="majorEastAsia" w:hAnsiTheme="majorHAnsi" w:cstheme="majorBidi"/>
          <w:color w:val="000000" w:themeColor="text1"/>
          <w:szCs w:val="24"/>
        </w:rPr>
      </w:pPr>
      <w:r w:rsidRPr="63987647">
        <w:rPr>
          <w:rFonts w:asciiTheme="majorHAnsi" w:eastAsiaTheme="majorEastAsia" w:hAnsiTheme="majorHAnsi" w:cstheme="majorBidi"/>
          <w:color w:val="000000" w:themeColor="text1"/>
          <w:szCs w:val="24"/>
        </w:rPr>
        <w:t>Auster R.E., Barr S.W. Brazier R.E. (2022) Beaver Management Groups: Capturing lessons from the River Otter Beaver Trial and River Tamar Catchment. Natural England, York.</w:t>
      </w:r>
      <w:r w:rsidR="0170E8A3" w:rsidRPr="63987647">
        <w:rPr>
          <w:rFonts w:asciiTheme="majorHAnsi" w:eastAsiaTheme="majorEastAsia" w:hAnsiTheme="majorHAnsi" w:cstheme="majorBidi"/>
          <w:color w:val="000000" w:themeColor="text1"/>
          <w:szCs w:val="24"/>
        </w:rPr>
        <w:t xml:space="preserve"> </w:t>
      </w:r>
      <w:hyperlink r:id="rId19">
        <w:r w:rsidRPr="63987647">
          <w:rPr>
            <w:rStyle w:val="Hyperlink"/>
            <w:rFonts w:asciiTheme="majorHAnsi" w:eastAsiaTheme="majorEastAsia" w:hAnsiTheme="majorHAnsi" w:cstheme="majorBidi"/>
            <w:szCs w:val="24"/>
          </w:rPr>
          <w:t>https://publications.naturalengland.org.uk/publication/6315571141672960</w:t>
        </w:r>
      </w:hyperlink>
    </w:p>
    <w:p w14:paraId="1028315F" w14:textId="0D079A4C"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b/>
          <w:bCs/>
          <w:color w:val="000000" w:themeColor="text1"/>
          <w:szCs w:val="24"/>
        </w:rPr>
        <w:t>Requirement</w:t>
      </w:r>
    </w:p>
    <w:p w14:paraId="3DC4927E" w14:textId="1992D47C" w:rsidR="1B092C82" w:rsidRDefault="1B092C82" w:rsidP="5C2CEBFD">
      <w:pPr>
        <w:spacing w:after="160" w:line="259" w:lineRule="auto"/>
        <w:rPr>
          <w:rFonts w:asciiTheme="majorHAnsi" w:eastAsiaTheme="majorEastAsia" w:hAnsiTheme="majorHAnsi" w:cstheme="majorBidi"/>
          <w:color w:val="000000" w:themeColor="text1"/>
        </w:rPr>
      </w:pPr>
      <w:r w:rsidRPr="5C2CEBFD">
        <w:rPr>
          <w:rFonts w:asciiTheme="majorHAnsi" w:eastAsiaTheme="majorEastAsia" w:hAnsiTheme="majorHAnsi" w:cstheme="majorBidi"/>
          <w:color w:val="000000" w:themeColor="text1"/>
        </w:rPr>
        <w:t xml:space="preserve">This project is to explore the development of short and long-term funding approaches to support the establishment and running of beaver management partnerships. The key aims of the partnerships will be to build stakeholder relationships, share information and fund a beaver field officer to support land managers and riparian users to manage impacts from beavers. This should take account of the different stages of development from conception </w:t>
      </w:r>
      <w:r w:rsidRPr="5C2CEBFD">
        <w:rPr>
          <w:rFonts w:asciiTheme="majorHAnsi" w:eastAsiaTheme="majorEastAsia" w:hAnsiTheme="majorHAnsi" w:cstheme="majorBidi"/>
          <w:color w:val="000000" w:themeColor="text1"/>
        </w:rPr>
        <w:lastRenderedPageBreak/>
        <w:t>to a mature partnership that is embedded in the catchment-based approach. It should also take account of regional differences including the differing pace of beaver reintroduction.</w:t>
      </w:r>
    </w:p>
    <w:p w14:paraId="790250CB" w14:textId="6DC9AB80"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There are two main objectives for this project:</w:t>
      </w:r>
    </w:p>
    <w:p w14:paraId="77EC1193" w14:textId="27BAAC3B" w:rsidR="17060660" w:rsidRDefault="1B092C82" w:rsidP="006919F5">
      <w:pPr>
        <w:pStyle w:val="ListParagraph"/>
        <w:numPr>
          <w:ilvl w:val="0"/>
          <w:numId w:val="17"/>
        </w:numPr>
        <w:spacing w:after="160" w:line="259" w:lineRule="auto"/>
        <w:rPr>
          <w:rFonts w:asciiTheme="majorHAnsi" w:eastAsiaTheme="majorEastAsia" w:hAnsiTheme="majorHAnsi" w:cstheme="majorBidi"/>
          <w:color w:val="000000" w:themeColor="text1"/>
          <w:szCs w:val="24"/>
        </w:rPr>
      </w:pPr>
      <w:r w:rsidRPr="42CBD8ED">
        <w:rPr>
          <w:rFonts w:asciiTheme="majorHAnsi" w:eastAsiaTheme="majorEastAsia" w:hAnsiTheme="majorHAnsi" w:cstheme="majorBidi"/>
          <w:color w:val="000000" w:themeColor="text1"/>
          <w:szCs w:val="24"/>
        </w:rPr>
        <w:t>To facilitate a workshop with members of the National Beaver Forum to develop ideas and receive feedback on where funding is needed to deliver support to local communities that are learning to live alongside beavers</w:t>
      </w:r>
      <w:r w:rsidR="47EEACE8" w:rsidRPr="42CBD8ED">
        <w:rPr>
          <w:rFonts w:asciiTheme="majorHAnsi" w:eastAsiaTheme="majorEastAsia" w:hAnsiTheme="majorHAnsi" w:cstheme="majorBidi"/>
          <w:color w:val="000000" w:themeColor="text1"/>
          <w:szCs w:val="24"/>
        </w:rPr>
        <w:t>; and</w:t>
      </w:r>
    </w:p>
    <w:p w14:paraId="2BF787B1" w14:textId="53CECA00" w:rsidR="1953054C" w:rsidRDefault="1953054C" w:rsidP="1953054C">
      <w:pPr>
        <w:pStyle w:val="ListParagraph"/>
        <w:spacing w:after="160" w:line="259" w:lineRule="auto"/>
        <w:rPr>
          <w:rFonts w:asciiTheme="majorHAnsi" w:eastAsiaTheme="majorEastAsia" w:hAnsiTheme="majorHAnsi" w:cstheme="majorBidi"/>
          <w:color w:val="000000" w:themeColor="text1"/>
          <w:szCs w:val="24"/>
        </w:rPr>
      </w:pPr>
    </w:p>
    <w:p w14:paraId="61397AC3" w14:textId="2F544EED" w:rsidR="1B092C82" w:rsidRDefault="1B092C82" w:rsidP="006919F5">
      <w:pPr>
        <w:pStyle w:val="ListParagraph"/>
        <w:numPr>
          <w:ilvl w:val="0"/>
          <w:numId w:val="17"/>
        </w:numPr>
        <w:spacing w:after="160" w:line="259" w:lineRule="auto"/>
        <w:rPr>
          <w:rFonts w:asciiTheme="majorHAnsi" w:eastAsiaTheme="majorEastAsia" w:hAnsiTheme="majorHAnsi" w:cstheme="majorBidi"/>
          <w:color w:val="000000" w:themeColor="text1"/>
          <w:szCs w:val="24"/>
        </w:rPr>
      </w:pPr>
      <w:r w:rsidRPr="42CBD8ED">
        <w:rPr>
          <w:rFonts w:asciiTheme="majorHAnsi" w:eastAsiaTheme="majorEastAsia" w:hAnsiTheme="majorHAnsi" w:cstheme="majorBidi"/>
          <w:color w:val="000000" w:themeColor="text1"/>
          <w:szCs w:val="24"/>
        </w:rPr>
        <w:t>To produce a report setting out the options for developing:</w:t>
      </w:r>
    </w:p>
    <w:p w14:paraId="7757938E" w14:textId="405753EF" w:rsidR="1B092C82" w:rsidRDefault="1B092C82" w:rsidP="006919F5">
      <w:pPr>
        <w:spacing w:after="160" w:line="259" w:lineRule="auto"/>
        <w:ind w:left="1276" w:firstLine="284"/>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(1) a short-term funding approach to cover the next 10 years.</w:t>
      </w:r>
    </w:p>
    <w:p w14:paraId="71CD6D5C" w14:textId="29BEA57F" w:rsidR="17060660" w:rsidRDefault="1B092C82" w:rsidP="006919F5">
      <w:pPr>
        <w:spacing w:after="160" w:line="259" w:lineRule="auto"/>
        <w:ind w:left="1843" w:hanging="283"/>
        <w:rPr>
          <w:rFonts w:asciiTheme="majorHAnsi" w:eastAsiaTheme="majorEastAsia" w:hAnsiTheme="majorHAnsi" w:cstheme="majorBidi"/>
          <w:color w:val="000000" w:themeColor="text1"/>
          <w:szCs w:val="24"/>
        </w:rPr>
      </w:pPr>
      <w:r w:rsidRPr="550EBC0F">
        <w:rPr>
          <w:rFonts w:asciiTheme="majorHAnsi" w:eastAsiaTheme="majorEastAsia" w:hAnsiTheme="majorHAnsi" w:cstheme="majorBidi"/>
          <w:color w:val="000000" w:themeColor="text1"/>
          <w:szCs w:val="24"/>
        </w:rPr>
        <w:t>(2) a long-term funding approach to fund the provision of advice and on-the-ground support to land managers and riparian users to help them learn to live alongside beavers. This should include the feasibility of taking the approach forward.</w:t>
      </w:r>
    </w:p>
    <w:p w14:paraId="5C43CDD9" w14:textId="4A334B18"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b/>
          <w:bCs/>
          <w:color w:val="000000" w:themeColor="text1"/>
          <w:szCs w:val="24"/>
        </w:rPr>
        <w:t xml:space="preserve">Sustainability </w:t>
      </w:r>
    </w:p>
    <w:p w14:paraId="1FF7C0A0" w14:textId="0ABAC27F" w:rsidR="17060660" w:rsidRDefault="1B092C82" w:rsidP="550EBC0F">
      <w:pPr>
        <w:spacing w:after="160" w:line="259" w:lineRule="auto"/>
        <w:rPr>
          <w:rFonts w:asciiTheme="majorHAnsi" w:eastAsiaTheme="majorEastAsia" w:hAnsiTheme="majorHAnsi" w:cstheme="majorBidi"/>
          <w:color w:val="000000" w:themeColor="text1"/>
          <w:szCs w:val="24"/>
        </w:rPr>
      </w:pPr>
      <w:r w:rsidRPr="550EBC0F">
        <w:rPr>
          <w:rFonts w:asciiTheme="majorHAnsi" w:eastAsiaTheme="majorEastAsia" w:hAnsiTheme="majorHAnsi" w:cstheme="majorBidi"/>
          <w:color w:val="000000" w:themeColor="text1"/>
          <w:szCs w:val="24"/>
        </w:rPr>
        <w:t>Natural England protects and improves the environment and is committed to reducing the sustainability impacts of its activities directly and through its supply chains.  We expect the Supplier to share this commitment and adopt a sound, proactive sustainable approach in keeping with the 25 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162B7B2A" w14:textId="14CB6DCD"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b/>
          <w:bCs/>
          <w:color w:val="000000" w:themeColor="text1"/>
          <w:szCs w:val="24"/>
        </w:rPr>
        <w:t>Outputs and Contract Management</w:t>
      </w:r>
    </w:p>
    <w:p w14:paraId="6FB7998A" w14:textId="679BC5C0"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The key outputs and timetable for delivery are set out below.</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2250"/>
        <w:gridCol w:w="2250"/>
        <w:gridCol w:w="2250"/>
      </w:tblGrid>
      <w:tr w:rsidR="17060660" w14:paraId="1169ADBB" w14:textId="77777777" w:rsidTr="2653099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tcMar>
              <w:left w:w="105" w:type="dxa"/>
              <w:right w:w="105" w:type="dxa"/>
            </w:tcMar>
          </w:tcPr>
          <w:p w14:paraId="726F9230" w14:textId="77287C61" w:rsidR="17060660" w:rsidRDefault="17060660" w:rsidP="37F02E9F">
            <w:pPr>
              <w:spacing w:line="259" w:lineRule="auto"/>
              <w:rPr>
                <w:rFonts w:asciiTheme="majorHAnsi" w:eastAsiaTheme="majorEastAsia" w:hAnsiTheme="majorHAnsi" w:cstheme="majorBidi"/>
                <w:b w:val="0"/>
                <w:szCs w:val="24"/>
              </w:rPr>
            </w:pPr>
            <w:r w:rsidRPr="37F02E9F">
              <w:rPr>
                <w:rFonts w:asciiTheme="majorHAnsi" w:eastAsiaTheme="majorEastAsia" w:hAnsiTheme="majorHAnsi" w:cstheme="majorBidi"/>
                <w:bCs/>
                <w:szCs w:val="24"/>
              </w:rPr>
              <w:t>Reference</w:t>
            </w:r>
          </w:p>
        </w:tc>
        <w:tc>
          <w:tcPr>
            <w:tcW w:w="2250" w:type="dxa"/>
            <w:tcMar>
              <w:left w:w="105" w:type="dxa"/>
              <w:right w:w="105" w:type="dxa"/>
            </w:tcMar>
          </w:tcPr>
          <w:p w14:paraId="3237DFF0" w14:textId="0C058D06" w:rsidR="17060660" w:rsidRDefault="17060660" w:rsidP="37F02E9F">
            <w:pPr>
              <w:spacing w:line="259" w:lineRule="auto"/>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bCs/>
                <w:szCs w:val="24"/>
              </w:rPr>
              <w:t>Deliverable</w:t>
            </w:r>
          </w:p>
        </w:tc>
        <w:tc>
          <w:tcPr>
            <w:tcW w:w="2250" w:type="dxa"/>
            <w:tcMar>
              <w:left w:w="105" w:type="dxa"/>
              <w:right w:w="105" w:type="dxa"/>
            </w:tcMar>
          </w:tcPr>
          <w:p w14:paraId="435960BD" w14:textId="566027A0" w:rsidR="17060660" w:rsidRDefault="17060660" w:rsidP="37F02E9F">
            <w:pPr>
              <w:spacing w:line="259" w:lineRule="auto"/>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bCs/>
                <w:szCs w:val="24"/>
              </w:rPr>
              <w:t>Responsible Party</w:t>
            </w:r>
          </w:p>
        </w:tc>
        <w:tc>
          <w:tcPr>
            <w:tcW w:w="2250" w:type="dxa"/>
            <w:tcMar>
              <w:left w:w="105" w:type="dxa"/>
              <w:right w:w="105" w:type="dxa"/>
            </w:tcMar>
          </w:tcPr>
          <w:p w14:paraId="4E098422" w14:textId="6AFC54B2" w:rsidR="17060660" w:rsidRDefault="17060660" w:rsidP="37F02E9F">
            <w:pPr>
              <w:spacing w:line="259" w:lineRule="auto"/>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bCs/>
                <w:szCs w:val="24"/>
              </w:rPr>
              <w:t>Date of completion</w:t>
            </w:r>
          </w:p>
        </w:tc>
      </w:tr>
      <w:tr w:rsidR="17060660" w14:paraId="2FB62F63" w14:textId="77777777" w:rsidTr="26530995">
        <w:trPr>
          <w:trHeight w:val="300"/>
        </w:trPr>
        <w:tc>
          <w:tcPr>
            <w:cnfStyle w:val="001000000000" w:firstRow="0" w:lastRow="0" w:firstColumn="1" w:lastColumn="0" w:oddVBand="0" w:evenVBand="0" w:oddHBand="0" w:evenHBand="0" w:firstRowFirstColumn="0" w:firstRowLastColumn="0" w:lastRowFirstColumn="0" w:lastRowLastColumn="0"/>
            <w:tcW w:w="2250" w:type="dxa"/>
            <w:tcMar>
              <w:left w:w="105" w:type="dxa"/>
              <w:right w:w="105" w:type="dxa"/>
            </w:tcMar>
          </w:tcPr>
          <w:p w14:paraId="4430A07D" w14:textId="70F101DD" w:rsidR="17060660" w:rsidRDefault="17060660" w:rsidP="37F02E9F">
            <w:pPr>
              <w:spacing w:line="259" w:lineRule="auto"/>
              <w:rPr>
                <w:rFonts w:asciiTheme="majorHAnsi" w:eastAsiaTheme="majorEastAsia" w:hAnsiTheme="majorHAnsi" w:cstheme="majorBidi"/>
                <w:szCs w:val="24"/>
              </w:rPr>
            </w:pPr>
            <w:r w:rsidRPr="37F02E9F">
              <w:rPr>
                <w:rFonts w:asciiTheme="majorHAnsi" w:eastAsiaTheme="majorEastAsia" w:hAnsiTheme="majorHAnsi" w:cstheme="majorBidi"/>
                <w:b w:val="0"/>
                <w:szCs w:val="24"/>
              </w:rPr>
              <w:t>Start up</w:t>
            </w:r>
          </w:p>
        </w:tc>
        <w:tc>
          <w:tcPr>
            <w:tcW w:w="2250" w:type="dxa"/>
            <w:tcMar>
              <w:left w:w="105" w:type="dxa"/>
              <w:right w:w="105" w:type="dxa"/>
            </w:tcMar>
          </w:tcPr>
          <w:p w14:paraId="7B20EFB8" w14:textId="2558C7A0"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Online meeting</w:t>
            </w:r>
          </w:p>
        </w:tc>
        <w:tc>
          <w:tcPr>
            <w:tcW w:w="2250" w:type="dxa"/>
            <w:tcMar>
              <w:left w:w="105" w:type="dxa"/>
              <w:right w:w="105" w:type="dxa"/>
            </w:tcMar>
          </w:tcPr>
          <w:p w14:paraId="627D4A3C" w14:textId="6282F6AF"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NE</w:t>
            </w:r>
          </w:p>
        </w:tc>
        <w:tc>
          <w:tcPr>
            <w:tcW w:w="2250" w:type="dxa"/>
            <w:tcMar>
              <w:left w:w="105" w:type="dxa"/>
              <w:right w:w="105" w:type="dxa"/>
            </w:tcMar>
          </w:tcPr>
          <w:p w14:paraId="4E519BB5" w14:textId="5A4FC81B"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TBC</w:t>
            </w:r>
          </w:p>
        </w:tc>
      </w:tr>
      <w:tr w:rsidR="17060660" w14:paraId="3473E115" w14:textId="77777777" w:rsidTr="2653099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vMerge w:val="restart"/>
            <w:tcMar>
              <w:left w:w="105" w:type="dxa"/>
              <w:right w:w="105" w:type="dxa"/>
            </w:tcMar>
          </w:tcPr>
          <w:p w14:paraId="4C534AF0" w14:textId="2493DE43" w:rsidR="17060660" w:rsidRDefault="17060660" w:rsidP="3BCB4A9F">
            <w:pPr>
              <w:spacing w:line="259" w:lineRule="auto"/>
              <w:rPr>
                <w:rFonts w:asciiTheme="majorHAnsi" w:eastAsiaTheme="majorEastAsia" w:hAnsiTheme="majorHAnsi" w:cstheme="majorBidi"/>
                <w:szCs w:val="24"/>
              </w:rPr>
            </w:pPr>
          </w:p>
          <w:p w14:paraId="2B2D15B9" w14:textId="332716A7" w:rsidR="17060660" w:rsidRDefault="17060660" w:rsidP="3BCB4A9F">
            <w:pPr>
              <w:spacing w:line="259" w:lineRule="auto"/>
              <w:rPr>
                <w:rFonts w:asciiTheme="majorHAnsi" w:eastAsiaTheme="majorEastAsia" w:hAnsiTheme="majorHAnsi" w:cstheme="majorBidi"/>
                <w:szCs w:val="24"/>
              </w:rPr>
            </w:pPr>
          </w:p>
          <w:p w14:paraId="7803C76B" w14:textId="1C135B10" w:rsidR="17060660" w:rsidRDefault="17060660" w:rsidP="37F02E9F">
            <w:pPr>
              <w:spacing w:line="259" w:lineRule="auto"/>
              <w:rPr>
                <w:rFonts w:asciiTheme="majorHAnsi" w:eastAsiaTheme="majorEastAsia" w:hAnsiTheme="majorHAnsi" w:cstheme="majorBidi"/>
                <w:szCs w:val="24"/>
              </w:rPr>
            </w:pPr>
            <w:r w:rsidRPr="37F02E9F">
              <w:rPr>
                <w:rFonts w:asciiTheme="majorHAnsi" w:eastAsiaTheme="majorEastAsia" w:hAnsiTheme="majorHAnsi" w:cstheme="majorBidi"/>
                <w:b w:val="0"/>
                <w:szCs w:val="24"/>
              </w:rPr>
              <w:t>Information gathering</w:t>
            </w:r>
          </w:p>
        </w:tc>
        <w:tc>
          <w:tcPr>
            <w:tcW w:w="2250" w:type="dxa"/>
            <w:tcMar>
              <w:left w:w="105" w:type="dxa"/>
              <w:right w:w="105" w:type="dxa"/>
            </w:tcMar>
          </w:tcPr>
          <w:p w14:paraId="23B68C70" w14:textId="51B37B2E"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Workshop with stakeholders from the National Beaver Forum</w:t>
            </w:r>
          </w:p>
        </w:tc>
        <w:tc>
          <w:tcPr>
            <w:tcW w:w="2250" w:type="dxa"/>
            <w:tcMar>
              <w:left w:w="105" w:type="dxa"/>
              <w:right w:w="105" w:type="dxa"/>
            </w:tcMar>
          </w:tcPr>
          <w:p w14:paraId="21EB070E" w14:textId="1572BCEE"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Supplier</w:t>
            </w:r>
          </w:p>
        </w:tc>
        <w:tc>
          <w:tcPr>
            <w:tcW w:w="2250" w:type="dxa"/>
            <w:tcMar>
              <w:left w:w="105" w:type="dxa"/>
              <w:right w:w="105" w:type="dxa"/>
            </w:tcMar>
          </w:tcPr>
          <w:p w14:paraId="77EDAF00" w14:textId="632D106D" w:rsidR="17060660" w:rsidRDefault="00C4EAEB" w:rsidP="349ADF15">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rPr>
            </w:pPr>
            <w:r w:rsidRPr="349ADF15">
              <w:rPr>
                <w:rFonts w:asciiTheme="majorHAnsi" w:eastAsiaTheme="majorEastAsia" w:hAnsiTheme="majorHAnsi" w:cstheme="majorBidi"/>
              </w:rPr>
              <w:t>TBC</w:t>
            </w:r>
          </w:p>
        </w:tc>
      </w:tr>
      <w:tr w:rsidR="17060660" w14:paraId="0A6E2424" w14:textId="77777777" w:rsidTr="26530995">
        <w:trPr>
          <w:trHeight w:val="300"/>
        </w:trPr>
        <w:tc>
          <w:tcPr>
            <w:cnfStyle w:val="001000000000" w:firstRow="0" w:lastRow="0" w:firstColumn="1" w:lastColumn="0" w:oddVBand="0" w:evenVBand="0" w:oddHBand="0" w:evenHBand="0" w:firstRowFirstColumn="0" w:firstRowLastColumn="0" w:lastRowFirstColumn="0" w:lastRowLastColumn="0"/>
            <w:tcW w:w="2250" w:type="dxa"/>
            <w:vMerge/>
            <w:vAlign w:val="center"/>
          </w:tcPr>
          <w:p w14:paraId="7A7C43F0" w14:textId="77777777" w:rsidR="004263B4" w:rsidRDefault="004263B4"/>
        </w:tc>
        <w:tc>
          <w:tcPr>
            <w:tcW w:w="2250" w:type="dxa"/>
            <w:tcMar>
              <w:left w:w="105" w:type="dxa"/>
              <w:right w:w="105" w:type="dxa"/>
            </w:tcMar>
          </w:tcPr>
          <w:p w14:paraId="1CAEC48D" w14:textId="7B8DD8A4"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Brief report of the workshop analysis</w:t>
            </w:r>
          </w:p>
        </w:tc>
        <w:tc>
          <w:tcPr>
            <w:tcW w:w="2250" w:type="dxa"/>
            <w:tcMar>
              <w:left w:w="105" w:type="dxa"/>
              <w:right w:w="105" w:type="dxa"/>
            </w:tcMar>
          </w:tcPr>
          <w:p w14:paraId="7A74D5C9" w14:textId="6919BED8"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Supplier</w:t>
            </w:r>
          </w:p>
        </w:tc>
        <w:tc>
          <w:tcPr>
            <w:tcW w:w="2250" w:type="dxa"/>
            <w:tcMar>
              <w:left w:w="105" w:type="dxa"/>
              <w:right w:w="105" w:type="dxa"/>
            </w:tcMar>
          </w:tcPr>
          <w:p w14:paraId="59226DCF" w14:textId="689CBBA5" w:rsidR="17060660" w:rsidRDefault="7391CA17" w:rsidP="26530995">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26530995">
              <w:rPr>
                <w:rFonts w:asciiTheme="majorHAnsi" w:eastAsiaTheme="majorEastAsia" w:hAnsiTheme="majorHAnsi" w:cstheme="majorBidi"/>
              </w:rPr>
              <w:t>10</w:t>
            </w:r>
            <w:r w:rsidR="17060660" w:rsidRPr="26530995">
              <w:rPr>
                <w:rFonts w:asciiTheme="majorHAnsi" w:eastAsiaTheme="majorEastAsia" w:hAnsiTheme="majorHAnsi" w:cstheme="majorBidi"/>
              </w:rPr>
              <w:t>/</w:t>
            </w:r>
            <w:r w:rsidR="0AD9EA81" w:rsidRPr="26530995">
              <w:rPr>
                <w:rFonts w:asciiTheme="majorHAnsi" w:eastAsiaTheme="majorEastAsia" w:hAnsiTheme="majorHAnsi" w:cstheme="majorBidi"/>
              </w:rPr>
              <w:t>01</w:t>
            </w:r>
            <w:r w:rsidR="17060660" w:rsidRPr="26530995">
              <w:rPr>
                <w:rFonts w:asciiTheme="majorHAnsi" w:eastAsiaTheme="majorEastAsia" w:hAnsiTheme="majorHAnsi" w:cstheme="majorBidi"/>
              </w:rPr>
              <w:t>/202</w:t>
            </w:r>
            <w:r w:rsidR="06C9C6B8" w:rsidRPr="26530995">
              <w:rPr>
                <w:rFonts w:asciiTheme="majorHAnsi" w:eastAsiaTheme="majorEastAsia" w:hAnsiTheme="majorHAnsi" w:cstheme="majorBidi"/>
              </w:rPr>
              <w:t>5</w:t>
            </w:r>
          </w:p>
        </w:tc>
      </w:tr>
      <w:tr w:rsidR="17060660" w14:paraId="270A4B32" w14:textId="77777777" w:rsidTr="2653099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vMerge w:val="restart"/>
            <w:tcMar>
              <w:left w:w="105" w:type="dxa"/>
              <w:right w:w="105" w:type="dxa"/>
            </w:tcMar>
          </w:tcPr>
          <w:p w14:paraId="31839C9D" w14:textId="40122F13" w:rsidR="17060660" w:rsidRDefault="17060660" w:rsidP="3BCB4A9F">
            <w:pPr>
              <w:spacing w:line="259" w:lineRule="auto"/>
              <w:rPr>
                <w:rFonts w:asciiTheme="majorHAnsi" w:eastAsiaTheme="majorEastAsia" w:hAnsiTheme="majorHAnsi" w:cstheme="majorBidi"/>
                <w:szCs w:val="24"/>
              </w:rPr>
            </w:pPr>
          </w:p>
          <w:p w14:paraId="73E6DBC9" w14:textId="195B12E9" w:rsidR="17060660" w:rsidRDefault="17060660" w:rsidP="3BCB4A9F">
            <w:pPr>
              <w:spacing w:line="259" w:lineRule="auto"/>
              <w:rPr>
                <w:rFonts w:asciiTheme="majorHAnsi" w:eastAsiaTheme="majorEastAsia" w:hAnsiTheme="majorHAnsi" w:cstheme="majorBidi"/>
                <w:szCs w:val="24"/>
              </w:rPr>
            </w:pPr>
          </w:p>
          <w:p w14:paraId="2906CAAD" w14:textId="703206A5" w:rsidR="17060660" w:rsidRDefault="17060660" w:rsidP="37F02E9F">
            <w:pPr>
              <w:spacing w:line="259" w:lineRule="auto"/>
              <w:rPr>
                <w:rFonts w:asciiTheme="majorHAnsi" w:eastAsiaTheme="majorEastAsia" w:hAnsiTheme="majorHAnsi" w:cstheme="majorBidi"/>
                <w:szCs w:val="24"/>
              </w:rPr>
            </w:pPr>
            <w:r w:rsidRPr="37F02E9F">
              <w:rPr>
                <w:rFonts w:asciiTheme="majorHAnsi" w:eastAsiaTheme="majorEastAsia" w:hAnsiTheme="majorHAnsi" w:cstheme="majorBidi"/>
                <w:b w:val="0"/>
                <w:szCs w:val="24"/>
              </w:rPr>
              <w:t>Analysis of funding approaches</w:t>
            </w:r>
          </w:p>
        </w:tc>
        <w:tc>
          <w:tcPr>
            <w:tcW w:w="2250" w:type="dxa"/>
            <w:tcMar>
              <w:left w:w="105" w:type="dxa"/>
              <w:right w:w="105" w:type="dxa"/>
            </w:tcMar>
          </w:tcPr>
          <w:p w14:paraId="0608AED9" w14:textId="20C26F56"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Final draft report</w:t>
            </w:r>
          </w:p>
        </w:tc>
        <w:tc>
          <w:tcPr>
            <w:tcW w:w="2250" w:type="dxa"/>
            <w:tcMar>
              <w:left w:w="105" w:type="dxa"/>
              <w:right w:w="105" w:type="dxa"/>
            </w:tcMar>
          </w:tcPr>
          <w:p w14:paraId="4EA14BDE" w14:textId="66C49F88"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Supplier</w:t>
            </w:r>
          </w:p>
        </w:tc>
        <w:tc>
          <w:tcPr>
            <w:tcW w:w="2250" w:type="dxa"/>
            <w:tcMar>
              <w:left w:w="105" w:type="dxa"/>
              <w:right w:w="105" w:type="dxa"/>
            </w:tcMar>
          </w:tcPr>
          <w:p w14:paraId="77A08999" w14:textId="2060BC81"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14/02/2025</w:t>
            </w:r>
          </w:p>
        </w:tc>
      </w:tr>
      <w:tr w:rsidR="17060660" w14:paraId="42664CDE" w14:textId="77777777" w:rsidTr="26530995">
        <w:trPr>
          <w:trHeight w:val="300"/>
        </w:trPr>
        <w:tc>
          <w:tcPr>
            <w:cnfStyle w:val="001000000000" w:firstRow="0" w:lastRow="0" w:firstColumn="1" w:lastColumn="0" w:oddVBand="0" w:evenVBand="0" w:oddHBand="0" w:evenHBand="0" w:firstRowFirstColumn="0" w:firstRowLastColumn="0" w:lastRowFirstColumn="0" w:lastRowLastColumn="0"/>
            <w:tcW w:w="2250" w:type="dxa"/>
            <w:vMerge/>
            <w:vAlign w:val="center"/>
          </w:tcPr>
          <w:p w14:paraId="20704C9E" w14:textId="77777777" w:rsidR="004263B4" w:rsidRDefault="004263B4"/>
        </w:tc>
        <w:tc>
          <w:tcPr>
            <w:tcW w:w="2250" w:type="dxa"/>
            <w:tcMar>
              <w:left w:w="105" w:type="dxa"/>
              <w:right w:w="105" w:type="dxa"/>
            </w:tcMar>
          </w:tcPr>
          <w:p w14:paraId="13683A39" w14:textId="2D96BA20"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Review of final draft report</w:t>
            </w:r>
          </w:p>
        </w:tc>
        <w:tc>
          <w:tcPr>
            <w:tcW w:w="2250" w:type="dxa"/>
            <w:tcMar>
              <w:left w:w="105" w:type="dxa"/>
              <w:right w:w="105" w:type="dxa"/>
            </w:tcMar>
          </w:tcPr>
          <w:p w14:paraId="769B9BE5" w14:textId="1005C2A0"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NE</w:t>
            </w:r>
          </w:p>
        </w:tc>
        <w:tc>
          <w:tcPr>
            <w:tcW w:w="2250" w:type="dxa"/>
            <w:tcMar>
              <w:left w:w="105" w:type="dxa"/>
              <w:right w:w="105" w:type="dxa"/>
            </w:tcMar>
          </w:tcPr>
          <w:p w14:paraId="0FB2830B" w14:textId="4A6A9C2B"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28/02/2025</w:t>
            </w:r>
          </w:p>
        </w:tc>
      </w:tr>
      <w:tr w:rsidR="17060660" w14:paraId="66BDAA07" w14:textId="77777777" w:rsidTr="26530995">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50" w:type="dxa"/>
            <w:vMerge/>
            <w:vAlign w:val="center"/>
          </w:tcPr>
          <w:p w14:paraId="6EF0941F" w14:textId="77777777" w:rsidR="004263B4" w:rsidRDefault="004263B4"/>
        </w:tc>
        <w:tc>
          <w:tcPr>
            <w:tcW w:w="2250" w:type="dxa"/>
            <w:tcMar>
              <w:left w:w="105" w:type="dxa"/>
              <w:right w:w="105" w:type="dxa"/>
            </w:tcMar>
          </w:tcPr>
          <w:p w14:paraId="4293006D" w14:textId="46A65746"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Final report</w:t>
            </w:r>
          </w:p>
        </w:tc>
        <w:tc>
          <w:tcPr>
            <w:tcW w:w="2250" w:type="dxa"/>
            <w:tcMar>
              <w:left w:w="105" w:type="dxa"/>
              <w:right w:w="105" w:type="dxa"/>
            </w:tcMar>
          </w:tcPr>
          <w:p w14:paraId="45204630" w14:textId="0B6ADFA8"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Supplier</w:t>
            </w:r>
          </w:p>
        </w:tc>
        <w:tc>
          <w:tcPr>
            <w:tcW w:w="2250" w:type="dxa"/>
            <w:tcMar>
              <w:left w:w="105" w:type="dxa"/>
              <w:right w:w="105" w:type="dxa"/>
            </w:tcMar>
          </w:tcPr>
          <w:p w14:paraId="3D856477" w14:textId="65823105" w:rsidR="17060660" w:rsidRDefault="17060660" w:rsidP="37F02E9F">
            <w:pPr>
              <w:spacing w:line="259" w:lineRule="auto"/>
              <w:cnfStyle w:val="000000010000" w:firstRow="0" w:lastRow="0" w:firstColumn="0" w:lastColumn="0" w:oddVBand="0" w:evenVBand="0" w:oddHBand="0" w:evenHBand="1"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14/03/2025</w:t>
            </w:r>
          </w:p>
        </w:tc>
      </w:tr>
      <w:tr w:rsidR="17060660" w14:paraId="70D120A8" w14:textId="77777777" w:rsidTr="26530995">
        <w:trPr>
          <w:trHeight w:val="300"/>
        </w:trPr>
        <w:tc>
          <w:tcPr>
            <w:cnfStyle w:val="001000000000" w:firstRow="0" w:lastRow="0" w:firstColumn="1" w:lastColumn="0" w:oddVBand="0" w:evenVBand="0" w:oddHBand="0" w:evenHBand="0" w:firstRowFirstColumn="0" w:firstRowLastColumn="0" w:lastRowFirstColumn="0" w:lastRowLastColumn="0"/>
            <w:tcW w:w="2250" w:type="dxa"/>
            <w:vMerge/>
            <w:vAlign w:val="center"/>
          </w:tcPr>
          <w:p w14:paraId="4FCD5C8D" w14:textId="77777777" w:rsidR="004263B4" w:rsidRDefault="004263B4"/>
        </w:tc>
        <w:tc>
          <w:tcPr>
            <w:tcW w:w="2250" w:type="dxa"/>
            <w:tcMar>
              <w:left w:w="105" w:type="dxa"/>
              <w:right w:w="105" w:type="dxa"/>
            </w:tcMar>
          </w:tcPr>
          <w:p w14:paraId="75C437A4" w14:textId="02779B15"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Online meeting to share a summary of the report with the National Beaver Forum and NE Beaver Project</w:t>
            </w:r>
          </w:p>
        </w:tc>
        <w:tc>
          <w:tcPr>
            <w:tcW w:w="2250" w:type="dxa"/>
            <w:tcMar>
              <w:left w:w="105" w:type="dxa"/>
              <w:right w:w="105" w:type="dxa"/>
            </w:tcMar>
          </w:tcPr>
          <w:p w14:paraId="1FD84299" w14:textId="26AA1087"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Supplier</w:t>
            </w:r>
          </w:p>
        </w:tc>
        <w:tc>
          <w:tcPr>
            <w:tcW w:w="2250" w:type="dxa"/>
            <w:tcMar>
              <w:left w:w="105" w:type="dxa"/>
              <w:right w:w="105" w:type="dxa"/>
            </w:tcMar>
          </w:tcPr>
          <w:p w14:paraId="04C7B0BC" w14:textId="3FD9D478" w:rsidR="17060660" w:rsidRDefault="17060660" w:rsidP="37F02E9F">
            <w:pPr>
              <w:spacing w:line="259" w:lineRule="auto"/>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Cs w:val="24"/>
              </w:rPr>
            </w:pPr>
            <w:r w:rsidRPr="37F02E9F">
              <w:rPr>
                <w:rFonts w:asciiTheme="majorHAnsi" w:eastAsiaTheme="majorEastAsia" w:hAnsiTheme="majorHAnsi" w:cstheme="majorBidi"/>
                <w:szCs w:val="24"/>
              </w:rPr>
              <w:t>TBC</w:t>
            </w:r>
          </w:p>
        </w:tc>
      </w:tr>
    </w:tbl>
    <w:p w14:paraId="1C30249C" w14:textId="0DD975BD" w:rsidR="17060660" w:rsidRDefault="17060660" w:rsidP="3BCB4A9F">
      <w:pPr>
        <w:spacing w:after="160" w:line="259" w:lineRule="auto"/>
        <w:rPr>
          <w:rFonts w:asciiTheme="majorHAnsi" w:eastAsiaTheme="majorEastAsia" w:hAnsiTheme="majorHAnsi" w:cstheme="majorBidi"/>
          <w:color w:val="000000" w:themeColor="text1"/>
          <w:szCs w:val="24"/>
        </w:rPr>
      </w:pPr>
    </w:p>
    <w:p w14:paraId="4319978C" w14:textId="6E4E0701"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b/>
          <w:bCs/>
          <w:color w:val="000000" w:themeColor="text1"/>
          <w:szCs w:val="24"/>
        </w:rPr>
        <w:t>Contract management</w:t>
      </w:r>
      <w:r>
        <w:tab/>
      </w:r>
    </w:p>
    <w:p w14:paraId="6C71F12D" w14:textId="5B93E6D4"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Advertised on Contract Finder (expected cost £35,000 - £49,999)</w:t>
      </w:r>
    </w:p>
    <w:p w14:paraId="361B9199" w14:textId="24EFAF44" w:rsidR="1B092C82" w:rsidRDefault="1B092C82" w:rsidP="418B3B92">
      <w:pPr>
        <w:spacing w:after="160" w:line="259" w:lineRule="auto"/>
        <w:rPr>
          <w:rFonts w:asciiTheme="majorHAnsi" w:eastAsiaTheme="majorEastAsia" w:hAnsiTheme="majorHAnsi" w:cstheme="majorBidi"/>
          <w:color w:val="000000" w:themeColor="text1"/>
        </w:rPr>
      </w:pPr>
      <w:r w:rsidRPr="418B3B92">
        <w:rPr>
          <w:rFonts w:asciiTheme="majorHAnsi" w:eastAsiaTheme="majorEastAsia" w:hAnsiTheme="majorHAnsi" w:cstheme="majorBidi"/>
          <w:color w:val="000000" w:themeColor="text1"/>
        </w:rPr>
        <w:t xml:space="preserve">W/C </w:t>
      </w:r>
      <w:r w:rsidR="50DB1BD0" w:rsidRPr="418B3B92">
        <w:rPr>
          <w:rFonts w:asciiTheme="majorHAnsi" w:eastAsiaTheme="majorEastAsia" w:hAnsiTheme="majorHAnsi" w:cstheme="majorBidi"/>
          <w:color w:val="000000" w:themeColor="text1"/>
        </w:rPr>
        <w:t>11</w:t>
      </w:r>
      <w:r w:rsidR="65B22718" w:rsidRPr="418B3B92">
        <w:rPr>
          <w:rFonts w:asciiTheme="majorHAnsi" w:eastAsiaTheme="majorEastAsia" w:hAnsiTheme="majorHAnsi" w:cstheme="majorBidi"/>
          <w:color w:val="000000" w:themeColor="text1"/>
        </w:rPr>
        <w:t xml:space="preserve"> November</w:t>
      </w:r>
      <w:r w:rsidRPr="418B3B92">
        <w:rPr>
          <w:rFonts w:asciiTheme="majorHAnsi" w:eastAsiaTheme="majorEastAsia" w:hAnsiTheme="majorHAnsi" w:cstheme="majorBidi"/>
          <w:color w:val="000000" w:themeColor="text1"/>
        </w:rPr>
        <w:t xml:space="preserve"> – Start up meeting between the NE steering group and supplier.</w:t>
      </w:r>
    </w:p>
    <w:p w14:paraId="0FBE7F61" w14:textId="7CA75E3D" w:rsidR="1B092C82"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Fortnightly teleconferences with the steering group thereafter.</w:t>
      </w:r>
    </w:p>
    <w:p w14:paraId="779ABAD9" w14:textId="781FBC24" w:rsidR="17060660" w:rsidRDefault="1B092C82" w:rsidP="3BCB4A9F">
      <w:pPr>
        <w:spacing w:after="160" w:line="259" w:lineRule="auto"/>
        <w:rPr>
          <w:rFonts w:asciiTheme="majorHAnsi" w:eastAsiaTheme="majorEastAsia" w:hAnsiTheme="majorHAnsi" w:cstheme="majorBidi"/>
          <w:color w:val="000000" w:themeColor="text1"/>
          <w:szCs w:val="24"/>
        </w:rPr>
      </w:pPr>
      <w:r w:rsidRPr="3BCB4A9F">
        <w:rPr>
          <w:rFonts w:asciiTheme="majorHAnsi" w:eastAsiaTheme="majorEastAsia" w:hAnsiTheme="majorHAnsi" w:cstheme="majorBidi"/>
          <w:color w:val="000000" w:themeColor="text1"/>
          <w:szCs w:val="24"/>
        </w:rPr>
        <w:t>Natural England will provide the contact details of the National Beaver Forum members to the supplier and set up a workshop or invite the supplier to a scheduled meeting.</w:t>
      </w: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E943775" w14:textId="356AC376" w:rsidR="00EB23A0" w:rsidRPr="00AD0B2A" w:rsidRDefault="00EB23A0" w:rsidP="00CDC568">
      <w:pPr>
        <w:rPr>
          <w:rStyle w:val="Important"/>
          <w:color w:val="auto"/>
        </w:rPr>
      </w:pPr>
      <w:r>
        <w:t xml:space="preserve">The Authority’s preference is for all invoices to be sent electronically, quoting a valid Purchase Order number. </w:t>
      </w:r>
      <w:r w:rsidR="4D6E05BD" w:rsidRPr="00CDC568">
        <w:rPr>
          <w:rStyle w:val="Important"/>
          <w:b w:val="0"/>
          <w:color w:val="auto"/>
        </w:rPr>
        <w:t xml:space="preserve">An invoice can be raised on completion of the </w:t>
      </w:r>
      <w:r w:rsidR="17D5E082" w:rsidRPr="00CDC568">
        <w:rPr>
          <w:rStyle w:val="Important"/>
          <w:b w:val="0"/>
          <w:color w:val="auto"/>
        </w:rPr>
        <w:t>following milestones:</w:t>
      </w:r>
    </w:p>
    <w:p w14:paraId="168D0B0A" w14:textId="52BC4375" w:rsidR="00EB23A0" w:rsidRPr="00AD0B2A" w:rsidRDefault="1ACFCCE2" w:rsidP="00021919">
      <w:pPr>
        <w:pStyle w:val="ListParagraph"/>
        <w:numPr>
          <w:ilvl w:val="0"/>
          <w:numId w:val="18"/>
        </w:numPr>
        <w:rPr>
          <w:rStyle w:val="Important"/>
          <w:b w:val="0"/>
          <w:color w:val="auto"/>
        </w:rPr>
      </w:pPr>
      <w:r w:rsidRPr="143B9125">
        <w:rPr>
          <w:rStyle w:val="Important"/>
          <w:b w:val="0"/>
          <w:color w:val="auto"/>
        </w:rPr>
        <w:t>Brief</w:t>
      </w:r>
      <w:r w:rsidR="75BC5FD0" w:rsidRPr="143B9125">
        <w:rPr>
          <w:rStyle w:val="Important"/>
          <w:b w:val="0"/>
          <w:color w:val="auto"/>
        </w:rPr>
        <w:t xml:space="preserve"> </w:t>
      </w:r>
      <w:r w:rsidR="17D5E082" w:rsidRPr="143B9125">
        <w:rPr>
          <w:rStyle w:val="Important"/>
          <w:b w:val="0"/>
          <w:color w:val="auto"/>
        </w:rPr>
        <w:t xml:space="preserve">report </w:t>
      </w:r>
      <w:r w:rsidR="41CE9281" w:rsidRPr="143B9125">
        <w:rPr>
          <w:rStyle w:val="Important"/>
          <w:b w:val="0"/>
          <w:color w:val="auto"/>
        </w:rPr>
        <w:t>of the workshop analysis – 25%</w:t>
      </w:r>
    </w:p>
    <w:p w14:paraId="1891A137" w14:textId="33DE23E6" w:rsidR="41CE9281" w:rsidRDefault="41CE9281" w:rsidP="00021919">
      <w:pPr>
        <w:pStyle w:val="ListParagraph"/>
        <w:numPr>
          <w:ilvl w:val="0"/>
          <w:numId w:val="18"/>
        </w:numPr>
        <w:rPr>
          <w:rStyle w:val="Important"/>
          <w:b w:val="0"/>
          <w:color w:val="auto"/>
        </w:rPr>
      </w:pPr>
      <w:r w:rsidRPr="0DDE6410">
        <w:rPr>
          <w:rStyle w:val="Important"/>
          <w:b w:val="0"/>
          <w:color w:val="auto"/>
        </w:rPr>
        <w:t>Receipt of the final draft report – 25%</w:t>
      </w:r>
    </w:p>
    <w:p w14:paraId="04FFC8EA" w14:textId="5073859E" w:rsidR="41CE9281" w:rsidRDefault="41CE9281" w:rsidP="00021919">
      <w:pPr>
        <w:pStyle w:val="ListParagraph"/>
        <w:numPr>
          <w:ilvl w:val="0"/>
          <w:numId w:val="18"/>
        </w:numPr>
        <w:rPr>
          <w:rStyle w:val="Important"/>
          <w:b w:val="0"/>
          <w:color w:val="auto"/>
        </w:rPr>
      </w:pPr>
      <w:r w:rsidRPr="143B9125">
        <w:rPr>
          <w:rStyle w:val="Important"/>
          <w:b w:val="0"/>
          <w:color w:val="auto"/>
        </w:rPr>
        <w:t>Receipt of the final report – 50%</w:t>
      </w:r>
    </w:p>
    <w:p w14:paraId="3BED45BE" w14:textId="6B528934" w:rsidR="00EB23A0" w:rsidRPr="001F5026" w:rsidRDefault="00EB23A0" w:rsidP="00EB23A0">
      <w:r>
        <w:t>It is anticipated that this contract will be awarded for a period</w:t>
      </w:r>
      <w:r w:rsidRPr="77775ABC">
        <w:rPr>
          <w:rStyle w:val="Text"/>
        </w:rPr>
        <w:t xml:space="preserve"> of</w:t>
      </w:r>
      <w:r w:rsidRPr="77775ABC">
        <w:rPr>
          <w:rStyle w:val="Important"/>
        </w:rPr>
        <w:t xml:space="preserve"> </w:t>
      </w:r>
      <w:r w:rsidR="6C30F30A" w:rsidRPr="77775ABC">
        <w:rPr>
          <w:rStyle w:val="Important"/>
          <w:b w:val="0"/>
          <w:color w:val="auto"/>
        </w:rPr>
        <w:t>four</w:t>
      </w:r>
      <w:r w:rsidR="008F235E" w:rsidRPr="77775ABC">
        <w:rPr>
          <w:rStyle w:val="Important"/>
          <w:b w:val="0"/>
          <w:color w:val="auto"/>
        </w:rPr>
        <w:t xml:space="preserve"> </w:t>
      </w:r>
      <w:r w:rsidRPr="77775ABC">
        <w:rPr>
          <w:rStyle w:val="Important"/>
          <w:b w:val="0"/>
          <w:color w:val="auto"/>
        </w:rPr>
        <w:t>months</w:t>
      </w:r>
      <w:r w:rsidRPr="77775ABC">
        <w:rPr>
          <w:rStyle w:val="Important"/>
          <w:color w:val="auto"/>
        </w:rPr>
        <w:t xml:space="preserve"> </w:t>
      </w:r>
      <w:r>
        <w:t xml:space="preserve">to end no later than </w:t>
      </w:r>
      <w:r w:rsidR="71517827" w:rsidRPr="77775ABC">
        <w:rPr>
          <w:rStyle w:val="Important"/>
          <w:b w:val="0"/>
          <w:color w:val="auto"/>
        </w:rPr>
        <w:t>3</w:t>
      </w:r>
      <w:r w:rsidR="00DB3AD1" w:rsidRPr="77775ABC">
        <w:rPr>
          <w:rStyle w:val="Important"/>
          <w:b w:val="0"/>
          <w:color w:val="auto"/>
        </w:rPr>
        <w:t>1/03/2025</w:t>
      </w:r>
      <w:r w:rsidRPr="77775ABC">
        <w:rPr>
          <w:rStyle w:val="Text"/>
        </w:rPr>
        <w:t>.</w:t>
      </w:r>
      <w: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18994BF7" w14:textId="77777777" w:rsidR="00EB23A0" w:rsidRPr="001F5026" w:rsidRDefault="00EB23A0" w:rsidP="00EB23A0">
      <w:pPr>
        <w:pStyle w:val="Subheading"/>
      </w:pPr>
      <w:r w:rsidRPr="001F5026">
        <w:t xml:space="preserve">Evaluation Methodology  </w:t>
      </w:r>
    </w:p>
    <w:p w14:paraId="279251E4" w14:textId="77777777" w:rsidR="00EB23A0" w:rsidRPr="001F5026" w:rsidRDefault="00EB23A0" w:rsidP="00EB23A0">
      <w:r w:rsidRPr="001F5026">
        <w:lastRenderedPageBreak/>
        <w:t>We will award this contract in line with the most economically advantageous tender (MEAT) as set out in the following award criteria:</w:t>
      </w:r>
    </w:p>
    <w:p w14:paraId="7C1163D5" w14:textId="40859FA9" w:rsidR="00EB23A0" w:rsidRPr="001F5026" w:rsidRDefault="00EB23A0" w:rsidP="00EB23A0">
      <w:r>
        <w:t xml:space="preserve">Technical – </w:t>
      </w:r>
      <w:r w:rsidR="131F28AF">
        <w:t>6</w:t>
      </w:r>
      <w:r w:rsidR="00D136A5" w:rsidRPr="2ED9320B">
        <w:rPr>
          <w:rStyle w:val="Important"/>
          <w:b w:val="0"/>
          <w:color w:val="auto"/>
        </w:rPr>
        <w:t>0</w:t>
      </w:r>
      <w:r>
        <w:t>%</w:t>
      </w:r>
    </w:p>
    <w:p w14:paraId="422FE966" w14:textId="35A6A830" w:rsidR="00EB23A0" w:rsidRPr="001F5026" w:rsidRDefault="00EB23A0" w:rsidP="00EB23A0">
      <w:r>
        <w:t xml:space="preserve">Commercial – </w:t>
      </w:r>
      <w:r w:rsidR="268BFCC5">
        <w:t>4</w:t>
      </w:r>
      <w:r w:rsidR="003708EB" w:rsidRPr="2ED9320B">
        <w:rPr>
          <w:rStyle w:val="Important"/>
          <w:b w:val="0"/>
          <w:color w:val="auto"/>
        </w:rPr>
        <w:t>0</w:t>
      </w:r>
      <w:r>
        <w:t>%</w:t>
      </w:r>
    </w:p>
    <w:p w14:paraId="50EDD8A7" w14:textId="7818EB2E" w:rsidR="00EB23A0" w:rsidRPr="009F2992" w:rsidRDefault="00EB23A0" w:rsidP="00E92897">
      <w:pPr>
        <w:rPr>
          <w:rStyle w:val="Boldtext"/>
        </w:rPr>
      </w:pPr>
      <w:r w:rsidRPr="009F2992">
        <w:rPr>
          <w:rStyle w:val="Boldtext"/>
        </w:rPr>
        <w:t>Evaluation criteria</w:t>
      </w:r>
    </w:p>
    <w:p w14:paraId="15C56706" w14:textId="7DED2C11" w:rsidR="0066738D" w:rsidRPr="003072A6" w:rsidRDefault="00EB23A0" w:rsidP="00EB23A0">
      <w:pPr>
        <w:rPr>
          <w:rStyle w:val="Important"/>
          <w:rFonts w:cs="Times New Roman"/>
          <w:b w:val="0"/>
          <w:color w:val="auto"/>
        </w:rPr>
      </w:pPr>
      <w:r>
        <w:t xml:space="preserve">Evaluation weightings are </w:t>
      </w:r>
      <w:r w:rsidR="614A6BD9">
        <w:t>6</w:t>
      </w:r>
      <w:r w:rsidR="002F0DF3" w:rsidRPr="2ED9320B">
        <w:rPr>
          <w:rStyle w:val="Important"/>
          <w:b w:val="0"/>
          <w:color w:val="auto"/>
        </w:rPr>
        <w:t>0</w:t>
      </w:r>
      <w:r>
        <w:t xml:space="preserve">% technical and </w:t>
      </w:r>
      <w:r w:rsidR="65BCBFD2">
        <w:t>4</w:t>
      </w:r>
      <w:r w:rsidR="002F0DF3" w:rsidRPr="2ED9320B">
        <w:rPr>
          <w:rStyle w:val="Important"/>
          <w:b w:val="0"/>
          <w:color w:val="auto"/>
        </w:rPr>
        <w:t>0</w:t>
      </w:r>
      <w: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EB23A0" w14:paraId="68135A81" w14:textId="77777777" w:rsidTr="22B33F42">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F2F0CAA" w14:textId="77777777" w:rsidR="00EB23A0" w:rsidRPr="009F2992" w:rsidRDefault="00EB23A0" w:rsidP="00D76DAE">
            <w:r w:rsidRPr="00415608">
              <w:t>Award Criteria</w:t>
            </w:r>
          </w:p>
        </w:tc>
        <w:tc>
          <w:tcPr>
            <w:tcW w:w="1701" w:type="dxa"/>
          </w:tcPr>
          <w:p w14:paraId="5B05B717" w14:textId="77777777" w:rsidR="00EB23A0" w:rsidRPr="009F2992" w:rsidRDefault="00EB23A0" w:rsidP="00D76DAE">
            <w:r w:rsidRPr="00415608">
              <w:t>Weighting (%)</w:t>
            </w:r>
          </w:p>
        </w:tc>
        <w:tc>
          <w:tcPr>
            <w:tcW w:w="2126" w:type="dxa"/>
          </w:tcPr>
          <w:p w14:paraId="054DC553" w14:textId="77777777" w:rsidR="00EB23A0" w:rsidRPr="009F2992" w:rsidRDefault="00EB23A0" w:rsidP="00D76DAE">
            <w:r w:rsidRPr="00415608">
              <w:t>Evaluation Topic &amp; Weighting</w:t>
            </w:r>
          </w:p>
        </w:tc>
        <w:tc>
          <w:tcPr>
            <w:tcW w:w="1843" w:type="dxa"/>
          </w:tcPr>
          <w:p w14:paraId="1397BE12" w14:textId="77777777" w:rsidR="00EB23A0" w:rsidRPr="009F2992" w:rsidRDefault="00EB23A0" w:rsidP="00D76DAE">
            <w:r w:rsidRPr="00415608">
              <w:t>Sub-Criteria</w:t>
            </w:r>
          </w:p>
        </w:tc>
        <w:tc>
          <w:tcPr>
            <w:tcW w:w="2816" w:type="dxa"/>
          </w:tcPr>
          <w:p w14:paraId="3F6385DE" w14:textId="77777777" w:rsidR="00EB23A0" w:rsidRPr="009F2992" w:rsidRDefault="00EB23A0" w:rsidP="00D76DAE">
            <w:r w:rsidRPr="00415608">
              <w:t>Weighted Question</w:t>
            </w:r>
          </w:p>
        </w:tc>
      </w:tr>
      <w:tr w:rsidR="00EB23A0" w14:paraId="082F02A6" w14:textId="77777777" w:rsidTr="22B33F42">
        <w:trPr>
          <w:trHeight w:val="1736"/>
        </w:trPr>
        <w:tc>
          <w:tcPr>
            <w:tcW w:w="1838" w:type="dxa"/>
            <w:vMerge w:val="restart"/>
          </w:tcPr>
          <w:p w14:paraId="4984044B" w14:textId="77777777" w:rsidR="00EB23A0" w:rsidRPr="003072A6" w:rsidRDefault="00EB23A0" w:rsidP="00D76DAE">
            <w:pPr>
              <w:rPr>
                <w:rStyle w:val="Important"/>
                <w:b w:val="0"/>
                <w:bCs/>
              </w:rPr>
            </w:pPr>
            <w:r w:rsidRPr="003072A6">
              <w:rPr>
                <w:rStyle w:val="Important"/>
                <w:b w:val="0"/>
                <w:bCs/>
                <w:color w:val="auto"/>
              </w:rPr>
              <w:t>Technical</w:t>
            </w:r>
          </w:p>
        </w:tc>
        <w:tc>
          <w:tcPr>
            <w:tcW w:w="1701" w:type="dxa"/>
            <w:vMerge w:val="restart"/>
          </w:tcPr>
          <w:p w14:paraId="68A58DA1" w14:textId="77C922D1" w:rsidR="00EB23A0" w:rsidRPr="003072A6" w:rsidRDefault="33577084" w:rsidP="3C621DBC">
            <w:pPr>
              <w:rPr>
                <w:rStyle w:val="Important"/>
                <w:b w:val="0"/>
              </w:rPr>
            </w:pPr>
            <w:r w:rsidRPr="2ED9320B">
              <w:rPr>
                <w:rStyle w:val="Important"/>
                <w:b w:val="0"/>
                <w:color w:val="auto"/>
              </w:rPr>
              <w:t>6</w:t>
            </w:r>
            <w:r w:rsidR="00EB23A0" w:rsidRPr="2ED9320B">
              <w:rPr>
                <w:rStyle w:val="Important"/>
                <w:b w:val="0"/>
                <w:color w:val="auto"/>
              </w:rPr>
              <w:t>0%</w:t>
            </w:r>
          </w:p>
        </w:tc>
        <w:tc>
          <w:tcPr>
            <w:tcW w:w="2126" w:type="dxa"/>
            <w:vMerge w:val="restart"/>
          </w:tcPr>
          <w:p w14:paraId="32375845" w14:textId="5BBF6BE3" w:rsidR="00EB23A0" w:rsidRPr="003072A6" w:rsidRDefault="00EB23A0" w:rsidP="00D76DAE">
            <w:pPr>
              <w:rPr>
                <w:rStyle w:val="Important"/>
                <w:b w:val="0"/>
                <w:bCs/>
              </w:rPr>
            </w:pPr>
            <w:r w:rsidRPr="003072A6">
              <w:rPr>
                <w:rStyle w:val="Important"/>
                <w:b w:val="0"/>
                <w:bCs/>
                <w:color w:val="auto"/>
              </w:rPr>
              <w:t>Proposal</w:t>
            </w:r>
          </w:p>
        </w:tc>
        <w:tc>
          <w:tcPr>
            <w:tcW w:w="1843" w:type="dxa"/>
          </w:tcPr>
          <w:p w14:paraId="10420F6F" w14:textId="38C56724" w:rsidR="00EB23A0" w:rsidRPr="0055718A" w:rsidRDefault="00264CE6" w:rsidP="0055718A">
            <w:r>
              <w:t>M</w:t>
            </w:r>
            <w:r w:rsidR="00EB23A0" w:rsidRPr="0055718A">
              <w:t>ethodology</w:t>
            </w:r>
          </w:p>
        </w:tc>
        <w:tc>
          <w:tcPr>
            <w:tcW w:w="2816" w:type="dxa"/>
          </w:tcPr>
          <w:p w14:paraId="5156C9EC" w14:textId="6F05B8B0" w:rsidR="00EB23A0" w:rsidRPr="00342F74" w:rsidRDefault="00342F74" w:rsidP="00B34937">
            <w:r w:rsidRPr="00342F74">
              <w:t>1</w:t>
            </w:r>
            <w:r w:rsidR="00EB23A0" w:rsidRPr="00342F74">
              <w:t xml:space="preserve"> Question</w:t>
            </w:r>
          </w:p>
          <w:p w14:paraId="0D4AC332" w14:textId="2501857D" w:rsidR="00EB23A0" w:rsidRPr="00342F74" w:rsidRDefault="00EB23A0" w:rsidP="5BF378E0">
            <w:pPr>
              <w:rPr>
                <w:rStyle w:val="Important"/>
                <w:rFonts w:cstheme="minorBidi"/>
                <w:color w:val="000000" w:themeColor="text1"/>
              </w:rPr>
            </w:pPr>
            <w:r>
              <w:t>Q1.1 (</w:t>
            </w:r>
            <w:r w:rsidR="37862C27">
              <w:t>3</w:t>
            </w:r>
            <w:r w:rsidR="001473FB">
              <w:t>0</w:t>
            </w:r>
            <w:r>
              <w:t>% of technical score available)</w:t>
            </w:r>
          </w:p>
        </w:tc>
      </w:tr>
      <w:tr w:rsidR="00EB23A0" w14:paraId="2A9634C1" w14:textId="77777777" w:rsidTr="22B33F42">
        <w:trPr>
          <w:trHeight w:val="1396"/>
        </w:trPr>
        <w:tc>
          <w:tcPr>
            <w:tcW w:w="1838" w:type="dxa"/>
            <w:vMerge/>
          </w:tcPr>
          <w:p w14:paraId="0E855799" w14:textId="77777777" w:rsidR="00EB23A0" w:rsidRPr="003072A6" w:rsidRDefault="00EB23A0" w:rsidP="00D76DAE">
            <w:pPr>
              <w:rPr>
                <w:rStyle w:val="Important"/>
                <w:b w:val="0"/>
                <w:bCs/>
              </w:rPr>
            </w:pPr>
          </w:p>
        </w:tc>
        <w:tc>
          <w:tcPr>
            <w:tcW w:w="1701" w:type="dxa"/>
            <w:vMerge/>
          </w:tcPr>
          <w:p w14:paraId="2C7E5263" w14:textId="77777777" w:rsidR="00EB23A0" w:rsidRPr="003072A6" w:rsidRDefault="00EB23A0" w:rsidP="00D76DAE">
            <w:pPr>
              <w:rPr>
                <w:rStyle w:val="Important"/>
                <w:b w:val="0"/>
                <w:bCs/>
              </w:rPr>
            </w:pPr>
          </w:p>
        </w:tc>
        <w:tc>
          <w:tcPr>
            <w:tcW w:w="2126" w:type="dxa"/>
            <w:vMerge/>
          </w:tcPr>
          <w:p w14:paraId="052B7696" w14:textId="77777777" w:rsidR="00EB23A0" w:rsidRPr="003072A6" w:rsidRDefault="00EB23A0" w:rsidP="00D76DAE">
            <w:pPr>
              <w:rPr>
                <w:rStyle w:val="Important"/>
                <w:b w:val="0"/>
                <w:bCs/>
              </w:rPr>
            </w:pPr>
          </w:p>
        </w:tc>
        <w:tc>
          <w:tcPr>
            <w:tcW w:w="1843" w:type="dxa"/>
          </w:tcPr>
          <w:p w14:paraId="6F710B11" w14:textId="77777777" w:rsidR="00EB23A0" w:rsidRPr="003072A6" w:rsidRDefault="00EB23A0" w:rsidP="004F6DF8">
            <w:pPr>
              <w:rPr>
                <w:bCs/>
              </w:rPr>
            </w:pPr>
            <w:r w:rsidRPr="003072A6">
              <w:rPr>
                <w:bCs/>
              </w:rPr>
              <w:t>Key personnel</w:t>
            </w:r>
          </w:p>
        </w:tc>
        <w:tc>
          <w:tcPr>
            <w:tcW w:w="2816" w:type="dxa"/>
          </w:tcPr>
          <w:p w14:paraId="5EC27C51" w14:textId="25F89CE1" w:rsidR="00EB23A0" w:rsidRPr="00CA7CFF" w:rsidRDefault="00342F74" w:rsidP="001C169D">
            <w:r>
              <w:t>2</w:t>
            </w:r>
            <w:r w:rsidR="00EB23A0" w:rsidRPr="00CA7CFF">
              <w:t xml:space="preserve"> Question</w:t>
            </w:r>
            <w:r>
              <w:t>s</w:t>
            </w:r>
          </w:p>
          <w:p w14:paraId="3A4CE88F" w14:textId="64BCC2CC" w:rsidR="00EB23A0" w:rsidRDefault="00EB23A0" w:rsidP="00BA50AB">
            <w:r w:rsidRPr="00CA7CFF">
              <w:t>Q2</w:t>
            </w:r>
            <w:r w:rsidR="00342F74">
              <w:t>.1</w:t>
            </w:r>
            <w:r w:rsidRPr="00CA7CFF">
              <w:t xml:space="preserve"> (</w:t>
            </w:r>
            <w:r w:rsidR="005F17E7">
              <w:t>20</w:t>
            </w:r>
            <w:r w:rsidRPr="00CA7CFF">
              <w:t>% of technical score available)</w:t>
            </w:r>
          </w:p>
          <w:p w14:paraId="6628140D" w14:textId="4C675BED" w:rsidR="00342F74" w:rsidRPr="00CA7CFF" w:rsidRDefault="00F07147" w:rsidP="00BA50AB">
            <w:r>
              <w:t>Q2.2 (</w:t>
            </w:r>
            <w:r w:rsidR="005F17E7">
              <w:t>20</w:t>
            </w:r>
            <w:r>
              <w:t>% of technical scores available)</w:t>
            </w:r>
          </w:p>
        </w:tc>
      </w:tr>
      <w:tr w:rsidR="00EB23A0" w14:paraId="7DBA3F56" w14:textId="77777777" w:rsidTr="22B33F42">
        <w:trPr>
          <w:trHeight w:val="1710"/>
        </w:trPr>
        <w:tc>
          <w:tcPr>
            <w:tcW w:w="1838" w:type="dxa"/>
            <w:vMerge/>
          </w:tcPr>
          <w:p w14:paraId="5F729785" w14:textId="77777777" w:rsidR="00EB23A0" w:rsidRPr="003072A6" w:rsidRDefault="00EB23A0" w:rsidP="00D76DAE">
            <w:pPr>
              <w:rPr>
                <w:rStyle w:val="Important"/>
                <w:b w:val="0"/>
                <w:bCs/>
              </w:rPr>
            </w:pPr>
          </w:p>
        </w:tc>
        <w:tc>
          <w:tcPr>
            <w:tcW w:w="1701" w:type="dxa"/>
            <w:vMerge/>
          </w:tcPr>
          <w:p w14:paraId="4A2BA720" w14:textId="77777777" w:rsidR="00EB23A0" w:rsidRPr="003072A6" w:rsidRDefault="00EB23A0" w:rsidP="00D76DAE">
            <w:pPr>
              <w:rPr>
                <w:rStyle w:val="Important"/>
                <w:b w:val="0"/>
                <w:bCs/>
              </w:rPr>
            </w:pPr>
          </w:p>
        </w:tc>
        <w:tc>
          <w:tcPr>
            <w:tcW w:w="2126" w:type="dxa"/>
            <w:vMerge/>
          </w:tcPr>
          <w:p w14:paraId="07B7605A" w14:textId="77777777" w:rsidR="00EB23A0" w:rsidRPr="003072A6" w:rsidRDefault="00EB23A0" w:rsidP="00D76DAE">
            <w:pPr>
              <w:rPr>
                <w:rStyle w:val="Important"/>
                <w:b w:val="0"/>
                <w:bCs/>
              </w:rPr>
            </w:pPr>
          </w:p>
        </w:tc>
        <w:tc>
          <w:tcPr>
            <w:tcW w:w="1843" w:type="dxa"/>
          </w:tcPr>
          <w:p w14:paraId="20F81B7D" w14:textId="38CE1187" w:rsidR="00EB23A0" w:rsidRPr="003072A6" w:rsidRDefault="00264CE6" w:rsidP="00DF4D78">
            <w:pPr>
              <w:rPr>
                <w:bCs/>
              </w:rPr>
            </w:pPr>
            <w:r>
              <w:rPr>
                <w:bCs/>
              </w:rPr>
              <w:t>Project management</w:t>
            </w:r>
          </w:p>
        </w:tc>
        <w:tc>
          <w:tcPr>
            <w:tcW w:w="2816" w:type="dxa"/>
          </w:tcPr>
          <w:p w14:paraId="69434620" w14:textId="465A149A" w:rsidR="00EB23A0" w:rsidRPr="00345B68" w:rsidRDefault="00264CE6" w:rsidP="00345B68">
            <w:r>
              <w:t>1</w:t>
            </w:r>
            <w:r w:rsidR="00EB23A0" w:rsidRPr="00345B68">
              <w:t xml:space="preserve"> Question</w:t>
            </w:r>
          </w:p>
          <w:p w14:paraId="1DEF3B14" w14:textId="1EDD1C38" w:rsidR="00EB23A0" w:rsidRPr="00264CE6" w:rsidRDefault="00EB23A0" w:rsidP="22B33F42">
            <w:pPr>
              <w:rPr>
                <w:rStyle w:val="Important"/>
                <w:rFonts w:cstheme="minorBidi"/>
                <w:b w:val="0"/>
                <w:color w:val="000000" w:themeColor="text1"/>
              </w:rPr>
            </w:pPr>
            <w:r>
              <w:t>Q3.1 (</w:t>
            </w:r>
            <w:r w:rsidR="7E1767D7">
              <w:t>3</w:t>
            </w:r>
            <w:r w:rsidR="001473FB">
              <w:t>0</w:t>
            </w:r>
            <w:r>
              <w:t>% of technical score available)</w:t>
            </w:r>
          </w:p>
        </w:tc>
      </w:tr>
      <w:tr w:rsidR="00EB23A0" w14:paraId="1CD97117" w14:textId="77777777" w:rsidTr="22B33F42">
        <w:trPr>
          <w:trHeight w:val="1383"/>
        </w:trPr>
        <w:tc>
          <w:tcPr>
            <w:tcW w:w="1838" w:type="dxa"/>
          </w:tcPr>
          <w:p w14:paraId="45865825" w14:textId="77777777" w:rsidR="00EB23A0" w:rsidRPr="003072A6" w:rsidRDefault="00EB23A0" w:rsidP="00D76DAE">
            <w:pPr>
              <w:rPr>
                <w:rStyle w:val="Important"/>
                <w:b w:val="0"/>
                <w:bCs/>
                <w:color w:val="auto"/>
              </w:rPr>
            </w:pPr>
            <w:r w:rsidRPr="003072A6">
              <w:rPr>
                <w:rStyle w:val="Important"/>
                <w:b w:val="0"/>
                <w:bCs/>
                <w:color w:val="auto"/>
              </w:rPr>
              <w:t>Commercial</w:t>
            </w:r>
          </w:p>
        </w:tc>
        <w:tc>
          <w:tcPr>
            <w:tcW w:w="1701" w:type="dxa"/>
          </w:tcPr>
          <w:p w14:paraId="4DF04D9F" w14:textId="77777777" w:rsidR="00EB23A0" w:rsidRPr="003072A6" w:rsidRDefault="00EB23A0" w:rsidP="00D76DAE">
            <w:pPr>
              <w:rPr>
                <w:rStyle w:val="Important"/>
                <w:b w:val="0"/>
                <w:bCs/>
                <w:color w:val="auto"/>
              </w:rPr>
            </w:pPr>
            <w:r w:rsidRPr="003072A6">
              <w:rPr>
                <w:rStyle w:val="Important"/>
                <w:b w:val="0"/>
                <w:bCs/>
                <w:color w:val="auto"/>
              </w:rPr>
              <w:t>40%</w:t>
            </w:r>
          </w:p>
        </w:tc>
        <w:tc>
          <w:tcPr>
            <w:tcW w:w="2126" w:type="dxa"/>
          </w:tcPr>
          <w:p w14:paraId="16DE9FDC" w14:textId="77777777" w:rsidR="00EB23A0" w:rsidRPr="003072A6" w:rsidRDefault="00EB23A0" w:rsidP="00D76DAE">
            <w:pPr>
              <w:rPr>
                <w:rStyle w:val="Important"/>
                <w:b w:val="0"/>
                <w:bCs/>
                <w:color w:val="auto"/>
              </w:rPr>
            </w:pPr>
            <w:r w:rsidRPr="003072A6">
              <w:rPr>
                <w:rStyle w:val="Important"/>
                <w:b w:val="0"/>
                <w:bCs/>
                <w:color w:val="auto"/>
              </w:rPr>
              <w:t>Whole life cost of the proposed Contract</w:t>
            </w:r>
          </w:p>
        </w:tc>
        <w:tc>
          <w:tcPr>
            <w:tcW w:w="1843" w:type="dxa"/>
          </w:tcPr>
          <w:p w14:paraId="75A77F41" w14:textId="77777777" w:rsidR="00EB23A0" w:rsidRPr="003072A6" w:rsidRDefault="00EB23A0" w:rsidP="00D76DAE">
            <w:pPr>
              <w:rPr>
                <w:rStyle w:val="Important"/>
                <w:b w:val="0"/>
                <w:bCs/>
                <w:color w:val="auto"/>
              </w:rPr>
            </w:pPr>
            <w:r w:rsidRPr="003072A6">
              <w:rPr>
                <w:rStyle w:val="Important"/>
                <w:b w:val="0"/>
                <w:bCs/>
                <w:color w:val="auto"/>
              </w:rPr>
              <w:t>Commercial Model</w:t>
            </w:r>
          </w:p>
        </w:tc>
        <w:tc>
          <w:tcPr>
            <w:tcW w:w="2816" w:type="dxa"/>
          </w:tcPr>
          <w:p w14:paraId="35C9D3A1" w14:textId="77777777" w:rsidR="00EB23A0" w:rsidRPr="00CA7CFF" w:rsidRDefault="00EB23A0" w:rsidP="00CA7CFF">
            <w:r w:rsidRPr="00CA7CFF">
              <w:t xml:space="preserve">1 Question </w:t>
            </w:r>
          </w:p>
          <w:p w14:paraId="1AC89A70" w14:textId="6BB32E43" w:rsidR="00EB23A0" w:rsidRPr="009F2992" w:rsidRDefault="0D8CBF94" w:rsidP="00CA7CFF">
            <w:pPr>
              <w:rPr>
                <w:rStyle w:val="Important"/>
              </w:rPr>
            </w:pPr>
            <w:r>
              <w:t xml:space="preserve">Include detail of costs to deliver the project in the Commercial Response </w:t>
            </w:r>
            <w:r w:rsidR="00D76DAE">
              <w:t>template</w:t>
            </w:r>
            <w:r>
              <w:t xml:space="preserve"> </w:t>
            </w:r>
            <w:r w:rsidR="00EB23A0">
              <w:t>(</w:t>
            </w:r>
            <w:r w:rsidR="001473FB">
              <w:t>100</w:t>
            </w:r>
            <w:r w:rsidR="00EB23A0">
              <w:t>% of commercial score available)</w:t>
            </w:r>
          </w:p>
        </w:tc>
      </w:tr>
    </w:tbl>
    <w:p w14:paraId="5CD42DE2" w14:textId="77777777" w:rsidR="00EB23A0" w:rsidRDefault="00EB23A0" w:rsidP="00EB23A0"/>
    <w:p w14:paraId="52F12F96" w14:textId="47D47D07" w:rsidR="00EB23A0" w:rsidRPr="00A57295" w:rsidRDefault="00EB23A0" w:rsidP="00EB23A0">
      <w:pPr>
        <w:pStyle w:val="Subheading"/>
        <w:rPr>
          <w:rStyle w:val="Important"/>
        </w:rPr>
      </w:pPr>
      <w:r w:rsidRPr="00415608">
        <w:t>Technical (</w:t>
      </w:r>
      <w:r w:rsidR="00441D1A" w:rsidRPr="00441D1A">
        <w:rPr>
          <w:rStyle w:val="Important"/>
          <w:b/>
          <w:bCs/>
          <w:color w:val="auto"/>
        </w:rPr>
        <w:t>60</w:t>
      </w:r>
      <w:r w:rsidRPr="00415608">
        <w:t>%)</w:t>
      </w:r>
      <w:r>
        <w:t xml:space="preserve"> </w:t>
      </w:r>
    </w:p>
    <w:p w14:paraId="09BB6A55" w14:textId="3DCD51A1" w:rsidR="00EB23A0" w:rsidRDefault="00EB23A0" w:rsidP="00EB23A0">
      <w:r w:rsidRPr="00415608">
        <w:lastRenderedPageBreak/>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770"/>
        <w:gridCol w:w="3208"/>
        <w:gridCol w:w="5223"/>
      </w:tblGrid>
      <w:tr w:rsidR="00EB23A0" w14:paraId="0F2B64BA" w14:textId="77777777" w:rsidTr="0C84AB91">
        <w:trPr>
          <w:cnfStyle w:val="100000000000" w:firstRow="1" w:lastRow="0" w:firstColumn="0" w:lastColumn="0" w:oddVBand="0" w:evenVBand="0" w:oddHBand="0" w:evenHBand="0" w:firstRowFirstColumn="0" w:firstRowLastColumn="0" w:lastRowFirstColumn="0" w:lastRowLastColumn="0"/>
        </w:trPr>
        <w:tc>
          <w:tcPr>
            <w:tcW w:w="1770" w:type="dxa"/>
          </w:tcPr>
          <w:p w14:paraId="75EAF460" w14:textId="77777777" w:rsidR="00EB23A0" w:rsidRPr="009F2992" w:rsidRDefault="00EB23A0" w:rsidP="00D76DAE">
            <w:r>
              <w:t>Description</w:t>
            </w:r>
          </w:p>
        </w:tc>
        <w:tc>
          <w:tcPr>
            <w:tcW w:w="3208" w:type="dxa"/>
          </w:tcPr>
          <w:p w14:paraId="51ADFB3D" w14:textId="77777777" w:rsidR="00EB23A0" w:rsidRPr="009F2992" w:rsidRDefault="00EB23A0" w:rsidP="00D76DAE">
            <w:r>
              <w:t xml:space="preserve">Score </w:t>
            </w:r>
          </w:p>
        </w:tc>
        <w:tc>
          <w:tcPr>
            <w:tcW w:w="5223" w:type="dxa"/>
          </w:tcPr>
          <w:p w14:paraId="1A8C3073" w14:textId="77777777" w:rsidR="00EB23A0" w:rsidRPr="009F2992" w:rsidRDefault="00EB23A0" w:rsidP="00D76DAE">
            <w:r>
              <w:t>Definition</w:t>
            </w:r>
          </w:p>
        </w:tc>
      </w:tr>
      <w:tr w:rsidR="00EB23A0" w14:paraId="7A8DA3B3" w14:textId="77777777" w:rsidTr="0C84AB91">
        <w:tc>
          <w:tcPr>
            <w:tcW w:w="1770" w:type="dxa"/>
          </w:tcPr>
          <w:p w14:paraId="0EC3E8D9" w14:textId="77777777" w:rsidR="00EB23A0" w:rsidRPr="009F2992" w:rsidRDefault="00EB23A0" w:rsidP="00D76DAE">
            <w:r w:rsidRPr="00415608">
              <w:t xml:space="preserve">Very good </w:t>
            </w:r>
          </w:p>
        </w:tc>
        <w:tc>
          <w:tcPr>
            <w:tcW w:w="3208" w:type="dxa"/>
          </w:tcPr>
          <w:p w14:paraId="0CC885EE" w14:textId="77777777" w:rsidR="00EB23A0" w:rsidRPr="009F2992" w:rsidRDefault="00EB23A0" w:rsidP="00D76DAE">
            <w:r w:rsidRPr="00415608">
              <w:t>100</w:t>
            </w:r>
          </w:p>
        </w:tc>
        <w:tc>
          <w:tcPr>
            <w:tcW w:w="5223" w:type="dxa"/>
          </w:tcPr>
          <w:p w14:paraId="03C6BEAD" w14:textId="77777777" w:rsidR="00EB23A0" w:rsidRPr="009F2992" w:rsidRDefault="00EB23A0" w:rsidP="00D76DAE">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EB23A0" w14:paraId="6E0D756F" w14:textId="77777777" w:rsidTr="0C84AB91">
        <w:tc>
          <w:tcPr>
            <w:tcW w:w="1770" w:type="dxa"/>
          </w:tcPr>
          <w:p w14:paraId="26CDF45A" w14:textId="77777777" w:rsidR="00EB23A0" w:rsidRPr="009F2992" w:rsidRDefault="00EB23A0" w:rsidP="00D76DAE">
            <w:r w:rsidRPr="00415608">
              <w:t>Good</w:t>
            </w:r>
          </w:p>
        </w:tc>
        <w:tc>
          <w:tcPr>
            <w:tcW w:w="3208" w:type="dxa"/>
          </w:tcPr>
          <w:p w14:paraId="4623F0F2" w14:textId="77777777" w:rsidR="00EB23A0" w:rsidRPr="009F2992" w:rsidRDefault="00EB23A0" w:rsidP="00D76DAE">
            <w:r w:rsidRPr="00415608">
              <w:t>70</w:t>
            </w:r>
          </w:p>
        </w:tc>
        <w:tc>
          <w:tcPr>
            <w:tcW w:w="5223" w:type="dxa"/>
          </w:tcPr>
          <w:p w14:paraId="6BDF3BFE" w14:textId="77777777" w:rsidR="00EB23A0" w:rsidRPr="009F2992" w:rsidRDefault="00EB23A0" w:rsidP="00D76DAE">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EB23A0" w14:paraId="7D4575F2" w14:textId="77777777" w:rsidTr="0C84AB91">
        <w:tc>
          <w:tcPr>
            <w:tcW w:w="1770" w:type="dxa"/>
          </w:tcPr>
          <w:p w14:paraId="155F0E66" w14:textId="77777777" w:rsidR="00EB23A0" w:rsidRPr="009F2992" w:rsidRDefault="00EB23A0" w:rsidP="00D76DAE">
            <w:r w:rsidRPr="00415608">
              <w:t>Moderate</w:t>
            </w:r>
          </w:p>
        </w:tc>
        <w:tc>
          <w:tcPr>
            <w:tcW w:w="3208" w:type="dxa"/>
          </w:tcPr>
          <w:p w14:paraId="7AB82842" w14:textId="77777777" w:rsidR="00EB23A0" w:rsidRPr="009F2992" w:rsidRDefault="00EB23A0" w:rsidP="00D76DAE">
            <w:r w:rsidRPr="00415608">
              <w:t>50</w:t>
            </w:r>
          </w:p>
        </w:tc>
        <w:tc>
          <w:tcPr>
            <w:tcW w:w="5223" w:type="dxa"/>
          </w:tcPr>
          <w:p w14:paraId="05ED5794" w14:textId="77777777" w:rsidR="00EB23A0" w:rsidRPr="009F2992" w:rsidRDefault="00EB23A0" w:rsidP="00D76DAE">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EB23A0" w14:paraId="0194B7FA" w14:textId="77777777" w:rsidTr="0C84AB91">
        <w:tc>
          <w:tcPr>
            <w:tcW w:w="1770" w:type="dxa"/>
          </w:tcPr>
          <w:p w14:paraId="6CCAB30E" w14:textId="77777777" w:rsidR="00EB23A0" w:rsidRPr="009F2992" w:rsidRDefault="00EB23A0" w:rsidP="00D76DAE">
            <w:r w:rsidRPr="00415608">
              <w:t xml:space="preserve">Weak </w:t>
            </w:r>
          </w:p>
        </w:tc>
        <w:tc>
          <w:tcPr>
            <w:tcW w:w="3208" w:type="dxa"/>
          </w:tcPr>
          <w:p w14:paraId="374420E3" w14:textId="77777777" w:rsidR="00EB23A0" w:rsidRPr="009F2992" w:rsidRDefault="00EB23A0" w:rsidP="00D76DAE">
            <w:r w:rsidRPr="00415608">
              <w:t>20</w:t>
            </w:r>
          </w:p>
        </w:tc>
        <w:tc>
          <w:tcPr>
            <w:tcW w:w="5223" w:type="dxa"/>
          </w:tcPr>
          <w:p w14:paraId="4BAE8798" w14:textId="77777777" w:rsidR="00EB23A0" w:rsidRPr="009F2992" w:rsidRDefault="00EB23A0" w:rsidP="00D76DAE">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EB23A0" w14:paraId="4CEC5FD4" w14:textId="77777777" w:rsidTr="0C84AB91">
        <w:tc>
          <w:tcPr>
            <w:tcW w:w="1770" w:type="dxa"/>
          </w:tcPr>
          <w:p w14:paraId="4162988F" w14:textId="77777777" w:rsidR="00EB23A0" w:rsidRPr="009F2992" w:rsidRDefault="00EB23A0" w:rsidP="00D76DAE">
            <w:r w:rsidRPr="00415608">
              <w:t>Unacceptable</w:t>
            </w:r>
          </w:p>
        </w:tc>
        <w:tc>
          <w:tcPr>
            <w:tcW w:w="3208" w:type="dxa"/>
          </w:tcPr>
          <w:p w14:paraId="7E837C44" w14:textId="77777777" w:rsidR="00EB23A0" w:rsidRPr="009F2992" w:rsidRDefault="00EB23A0" w:rsidP="00D76DAE">
            <w:r w:rsidRPr="00415608">
              <w:t>0</w:t>
            </w:r>
          </w:p>
        </w:tc>
        <w:tc>
          <w:tcPr>
            <w:tcW w:w="5223" w:type="dxa"/>
          </w:tcPr>
          <w:p w14:paraId="15432B9A" w14:textId="77777777" w:rsidR="00EB23A0" w:rsidRPr="009F2992" w:rsidRDefault="00EB23A0" w:rsidP="00D76DAE">
            <w:r w:rsidRPr="00415608">
              <w:t>No response or provides a response that gives the Authority no confidence that the requirement will be met. </w:t>
            </w:r>
          </w:p>
        </w:tc>
      </w:tr>
    </w:tbl>
    <w:p w14:paraId="23251A4A" w14:textId="77777777" w:rsidR="00EB23A0" w:rsidRDefault="00EB23A0" w:rsidP="00EB23A0"/>
    <w:p w14:paraId="616E4D4A" w14:textId="77777777" w:rsidR="00EB23A0" w:rsidRPr="007309B9" w:rsidRDefault="00EB23A0" w:rsidP="00EB23A0">
      <w:r w:rsidRPr="007309B9">
        <w:t xml:space="preserve">Technical evaluation is assessed using the evaluation topics and sub-criteria stated in the Evaluation Criteria section above. </w:t>
      </w:r>
    </w:p>
    <w:p w14:paraId="5F9809DD" w14:textId="77777777" w:rsidR="00EB23A0" w:rsidRPr="007309B9" w:rsidRDefault="00EB23A0" w:rsidP="00EB23A0">
      <w:r w:rsidRPr="007309B9">
        <w:lastRenderedPageBreak/>
        <w:t>Separate submissions for each technical question should be provided and will be evaluated in isolation. Tenderers should provide answers that meet the criteria of each technical question.</w:t>
      </w:r>
    </w:p>
    <w:p w14:paraId="594B3897" w14:textId="77E9D700" w:rsidR="00EB23A0" w:rsidRDefault="00EB23A0" w:rsidP="00EB23A0">
      <w:pPr>
        <w:rPr>
          <w:rStyle w:val="Important"/>
        </w:rPr>
      </w:pPr>
    </w:p>
    <w:tbl>
      <w:tblPr>
        <w:tblStyle w:val="Table"/>
        <w:tblW w:w="9600" w:type="dxa"/>
        <w:tblLook w:val="04A0" w:firstRow="1" w:lastRow="0" w:firstColumn="1" w:lastColumn="0" w:noHBand="0" w:noVBand="1"/>
      </w:tblPr>
      <w:tblGrid>
        <w:gridCol w:w="4785"/>
        <w:gridCol w:w="4815"/>
      </w:tblGrid>
      <w:tr w:rsidR="00EB23A0" w14:paraId="7AB0EA59" w14:textId="77777777" w:rsidTr="492A0677">
        <w:trPr>
          <w:cnfStyle w:val="100000000000" w:firstRow="1" w:lastRow="0" w:firstColumn="0" w:lastColumn="0" w:oddVBand="0" w:evenVBand="0" w:oddHBand="0" w:evenHBand="0" w:firstRowFirstColumn="0" w:firstRowLastColumn="0" w:lastRowFirstColumn="0" w:lastRowLastColumn="0"/>
        </w:trPr>
        <w:tc>
          <w:tcPr>
            <w:tcW w:w="4785" w:type="dxa"/>
          </w:tcPr>
          <w:p w14:paraId="35C6F10B" w14:textId="4C18EA81" w:rsidR="00EB23A0" w:rsidRPr="0055718A" w:rsidRDefault="00C54207" w:rsidP="00D76DAE">
            <w:pPr>
              <w:rPr>
                <w:rStyle w:val="Important"/>
                <w:b w:val="0"/>
                <w:bCs/>
              </w:rPr>
            </w:pPr>
            <w:r>
              <w:rPr>
                <w:rStyle w:val="Important"/>
                <w:b w:val="0"/>
                <w:bCs/>
                <w:color w:val="FFFFFF" w:themeColor="background1"/>
              </w:rPr>
              <w:t>M</w:t>
            </w:r>
            <w:r w:rsidR="00EB23A0" w:rsidRPr="0055718A">
              <w:rPr>
                <w:rStyle w:val="Important"/>
                <w:b w:val="0"/>
                <w:bCs/>
                <w:color w:val="FFFFFF" w:themeColor="background1"/>
              </w:rPr>
              <w:t xml:space="preserve">ethodology </w:t>
            </w:r>
          </w:p>
        </w:tc>
        <w:tc>
          <w:tcPr>
            <w:tcW w:w="4815" w:type="dxa"/>
          </w:tcPr>
          <w:p w14:paraId="2C19F3F6" w14:textId="77777777" w:rsidR="00EB23A0" w:rsidRPr="009F2992" w:rsidRDefault="00EB23A0" w:rsidP="00D76DAE">
            <w:r w:rsidRPr="007309B9">
              <w:t>Detailed Evaluation Criteria</w:t>
            </w:r>
          </w:p>
        </w:tc>
      </w:tr>
      <w:tr w:rsidR="00EB23A0" w14:paraId="3C375C47" w14:textId="77777777" w:rsidTr="492A0677">
        <w:tc>
          <w:tcPr>
            <w:tcW w:w="4785" w:type="dxa"/>
          </w:tcPr>
          <w:p w14:paraId="701B4B32" w14:textId="77777777" w:rsidR="00EB23A0" w:rsidRPr="00022622" w:rsidRDefault="00EB23A0" w:rsidP="00022622">
            <w:r w:rsidRPr="00022622">
              <w:t>Q1.1 Provide details of the methodology and approaches proposed to deliver the requirements of this project.</w:t>
            </w:r>
          </w:p>
          <w:p w14:paraId="6220A889" w14:textId="77777777" w:rsidR="00EB23A0" w:rsidRPr="009F2992" w:rsidRDefault="00EB23A0" w:rsidP="00022622">
            <w:pPr>
              <w:rPr>
                <w:rStyle w:val="Important"/>
              </w:rPr>
            </w:pPr>
            <w:r w:rsidRPr="00022622">
              <w:t>Responses should not exceed four sides of A4, and use Arial font, size 11.</w:t>
            </w:r>
          </w:p>
        </w:tc>
        <w:tc>
          <w:tcPr>
            <w:tcW w:w="4815" w:type="dxa"/>
          </w:tcPr>
          <w:p w14:paraId="19EE74DA" w14:textId="77777777" w:rsidR="00EB23A0" w:rsidRPr="005A714C" w:rsidRDefault="00EB23A0" w:rsidP="005A714C">
            <w:r w:rsidRPr="005A714C">
              <w:t>Your response should:</w:t>
            </w:r>
          </w:p>
          <w:p w14:paraId="6C0583F1" w14:textId="77777777" w:rsidR="00EB23A0" w:rsidRPr="005A714C" w:rsidRDefault="00EB23A0" w:rsidP="005A714C">
            <w:r w:rsidRPr="005A714C">
              <w:t>1) Demonstrate a clear understanding of the nature of the requirements.</w:t>
            </w:r>
          </w:p>
          <w:p w14:paraId="2AA3AFF6" w14:textId="77777777" w:rsidR="00EB23A0" w:rsidRPr="005A714C" w:rsidRDefault="00EB23A0" w:rsidP="005A714C">
            <w:r w:rsidRPr="005A714C">
              <w:t>2) Be a clear, practical, achievable, and cost-effective methodology to deliver these requirements.</w:t>
            </w:r>
          </w:p>
          <w:p w14:paraId="64A22A23" w14:textId="77777777" w:rsidR="00EB23A0" w:rsidRPr="009F2992" w:rsidRDefault="00EB23A0" w:rsidP="005A714C">
            <w:r w:rsidRPr="005A714C">
              <w:t>3) Have information in sufficient detail to allow a full appraisal of the suitability of the approach to deliver for the project.</w:t>
            </w:r>
          </w:p>
        </w:tc>
      </w:tr>
    </w:tbl>
    <w:p w14:paraId="5802FE95" w14:textId="60EA0613" w:rsidR="002D492E" w:rsidRPr="007309B9" w:rsidRDefault="002D492E" w:rsidP="00EB23A0">
      <w:pPr>
        <w:rPr>
          <w:rStyle w:val="Important"/>
        </w:rPr>
      </w:pPr>
    </w:p>
    <w:tbl>
      <w:tblPr>
        <w:tblStyle w:val="Table"/>
        <w:tblpPr w:leftFromText="180" w:rightFromText="180" w:vertAnchor="text" w:horzAnchor="margin" w:tblpXSpec="center" w:tblpY="106"/>
        <w:tblW w:w="9615" w:type="dxa"/>
        <w:jc w:val="left"/>
        <w:tblLook w:val="04A0" w:firstRow="1" w:lastRow="0" w:firstColumn="1" w:lastColumn="0" w:noHBand="0" w:noVBand="1"/>
      </w:tblPr>
      <w:tblGrid>
        <w:gridCol w:w="4770"/>
        <w:gridCol w:w="4845"/>
      </w:tblGrid>
      <w:tr w:rsidR="002D492E" w14:paraId="6C86CE79" w14:textId="77777777" w:rsidTr="4E8FF0E6">
        <w:trPr>
          <w:cnfStyle w:val="100000000000" w:firstRow="1" w:lastRow="0" w:firstColumn="0" w:lastColumn="0" w:oddVBand="0" w:evenVBand="0" w:oddHBand="0" w:evenHBand="0" w:firstRowFirstColumn="0" w:firstRowLastColumn="0" w:lastRowFirstColumn="0" w:lastRowLastColumn="0"/>
          <w:jc w:val="left"/>
        </w:trPr>
        <w:tc>
          <w:tcPr>
            <w:tcW w:w="4770" w:type="dxa"/>
          </w:tcPr>
          <w:p w14:paraId="05ED81C2" w14:textId="13FFD3FE" w:rsidR="002D492E" w:rsidRPr="00D61363" w:rsidRDefault="002D492E" w:rsidP="00D61363">
            <w:r w:rsidRPr="00D61363">
              <w:t>Key Pers</w:t>
            </w:r>
            <w:r w:rsidR="00466C7D" w:rsidRPr="00D61363">
              <w:t>onnel</w:t>
            </w:r>
          </w:p>
        </w:tc>
        <w:tc>
          <w:tcPr>
            <w:tcW w:w="4845" w:type="dxa"/>
          </w:tcPr>
          <w:p w14:paraId="0397AAF9" w14:textId="77777777" w:rsidR="002D492E" w:rsidRPr="009F2992" w:rsidRDefault="002D492E" w:rsidP="00D76DAE">
            <w:r w:rsidRPr="007309B9">
              <w:t>Detailed Evaluation Criteria</w:t>
            </w:r>
          </w:p>
        </w:tc>
      </w:tr>
      <w:tr w:rsidR="002D492E" w14:paraId="0F6A8863" w14:textId="77777777" w:rsidTr="4E8FF0E6">
        <w:trPr>
          <w:jc w:val="left"/>
        </w:trPr>
        <w:tc>
          <w:tcPr>
            <w:tcW w:w="4770" w:type="dxa"/>
          </w:tcPr>
          <w:p w14:paraId="247DB556" w14:textId="6DF465FB" w:rsidR="002D492E" w:rsidRDefault="002D492E" w:rsidP="000E3DF1">
            <w:r w:rsidRPr="000E3DF1">
              <w:t>Q2.1</w:t>
            </w:r>
            <w:r w:rsidR="00B10A8B" w:rsidRPr="000E3DF1">
              <w:t xml:space="preserve"> Provide details of </w:t>
            </w:r>
            <w:r w:rsidR="00A123DE" w:rsidRPr="000E3DF1">
              <w:t xml:space="preserve">the </w:t>
            </w:r>
            <w:r w:rsidR="007961D7">
              <w:t>p</w:t>
            </w:r>
            <w:r w:rsidR="00A123DE" w:rsidRPr="000E3DF1">
              <w:t xml:space="preserve">roject </w:t>
            </w:r>
            <w:r w:rsidR="007961D7">
              <w:t>t</w:t>
            </w:r>
            <w:r w:rsidR="00A123DE" w:rsidRPr="000E3DF1">
              <w:t xml:space="preserve">eam </w:t>
            </w:r>
            <w:r w:rsidR="00CF69EE">
              <w:t xml:space="preserve">and key personnel </w:t>
            </w:r>
          </w:p>
          <w:p w14:paraId="2A6888A7" w14:textId="790F2A0D" w:rsidR="003A73AC" w:rsidRDefault="003A73AC" w:rsidP="000E3DF1">
            <w:r w:rsidRPr="003A73AC">
              <w:t>Responses should not exceed four sides of A4, and use Arial font, size 11.</w:t>
            </w:r>
          </w:p>
          <w:p w14:paraId="0AABE4C2" w14:textId="525EABAF" w:rsidR="000E3DF1" w:rsidRPr="000E3DF1" w:rsidRDefault="000E3DF1" w:rsidP="000E3DF1"/>
        </w:tc>
        <w:tc>
          <w:tcPr>
            <w:tcW w:w="4845" w:type="dxa"/>
          </w:tcPr>
          <w:p w14:paraId="4DBEBE85" w14:textId="77777777" w:rsidR="008310A9" w:rsidRDefault="000E3DF1" w:rsidP="00D76DAE">
            <w:r>
              <w:t>Your response s</w:t>
            </w:r>
            <w:r w:rsidR="00DB5F8C">
              <w:t>hould</w:t>
            </w:r>
            <w:r w:rsidR="008310A9">
              <w:t>:</w:t>
            </w:r>
          </w:p>
          <w:p w14:paraId="4AB13313" w14:textId="77777777" w:rsidR="003B441A" w:rsidRDefault="009467BE" w:rsidP="003B441A">
            <w:pPr>
              <w:pStyle w:val="ListParagraph"/>
              <w:numPr>
                <w:ilvl w:val="0"/>
                <w:numId w:val="24"/>
              </w:numPr>
              <w:ind w:left="0" w:hanging="35"/>
            </w:pPr>
            <w:r w:rsidRPr="003B441A">
              <w:t>Include CVs and the number of days each member of the team has allocated on this project, as well as who will lead on each task. The number of staff days should match those in the cost proposal.</w:t>
            </w:r>
          </w:p>
          <w:p w14:paraId="422C82C5" w14:textId="60918BE8" w:rsidR="009648D8" w:rsidRPr="003B441A" w:rsidRDefault="009467BE" w:rsidP="003B441A">
            <w:pPr>
              <w:pStyle w:val="ListParagraph"/>
              <w:ind w:left="0"/>
            </w:pPr>
            <w:r w:rsidRPr="003B441A">
              <w:t xml:space="preserve">  </w:t>
            </w:r>
          </w:p>
          <w:p w14:paraId="7F73900F" w14:textId="487218E3" w:rsidR="00943EFE" w:rsidRPr="003B441A" w:rsidRDefault="00656D0F" w:rsidP="003B441A">
            <w:pPr>
              <w:pStyle w:val="ListParagraph"/>
              <w:numPr>
                <w:ilvl w:val="0"/>
                <w:numId w:val="24"/>
              </w:numPr>
              <w:ind w:left="0" w:hanging="35"/>
            </w:pPr>
            <w:r w:rsidRPr="003B441A">
              <w:t xml:space="preserve">Provide </w:t>
            </w:r>
            <w:r w:rsidR="00F81ED3" w:rsidRPr="003B441A">
              <w:t xml:space="preserve">details of </w:t>
            </w:r>
            <w:r w:rsidR="00831752" w:rsidRPr="003B441A">
              <w:t>the key personnel</w:t>
            </w:r>
            <w:r w:rsidR="00F81ED3" w:rsidRPr="003B441A">
              <w:t>’s seniority</w:t>
            </w:r>
            <w:r w:rsidR="00724E95" w:rsidRPr="003B441A">
              <w:t xml:space="preserve"> </w:t>
            </w:r>
            <w:r w:rsidR="00114962" w:rsidRPr="003B441A">
              <w:t>and details of any sub-contractors and/or associates.</w:t>
            </w:r>
          </w:p>
        </w:tc>
      </w:tr>
      <w:tr w:rsidR="002D492E" w14:paraId="3AC3F1FA" w14:textId="77777777" w:rsidTr="4E8FF0E6">
        <w:trPr>
          <w:jc w:val="left"/>
        </w:trPr>
        <w:tc>
          <w:tcPr>
            <w:tcW w:w="4770" w:type="dxa"/>
          </w:tcPr>
          <w:p w14:paraId="3BADE2D8" w14:textId="50F61DF0" w:rsidR="002D492E" w:rsidRDefault="002D492E" w:rsidP="00025E39">
            <w:r w:rsidRPr="00025E39">
              <w:t>Q2.2</w:t>
            </w:r>
            <w:r w:rsidR="00025E39">
              <w:t xml:space="preserve"> Provide </w:t>
            </w:r>
            <w:r w:rsidR="005D3CE4">
              <w:t xml:space="preserve">details of the recent experiences of </w:t>
            </w:r>
            <w:r w:rsidR="00DC25AA">
              <w:t>the</w:t>
            </w:r>
            <w:r w:rsidR="005D3CE4">
              <w:t xml:space="preserve"> </w:t>
            </w:r>
            <w:r w:rsidR="00131A76">
              <w:t>p</w:t>
            </w:r>
            <w:r w:rsidR="005D3CE4">
              <w:t xml:space="preserve">roject </w:t>
            </w:r>
            <w:r w:rsidR="00131A76">
              <w:t>t</w:t>
            </w:r>
            <w:r w:rsidR="005D3CE4">
              <w:t xml:space="preserve">eam </w:t>
            </w:r>
            <w:r w:rsidR="00E25AFE">
              <w:t>in delivering similar work</w:t>
            </w:r>
          </w:p>
          <w:p w14:paraId="04FEF80A" w14:textId="4C35A76F" w:rsidR="003A73AC" w:rsidRPr="00025E39" w:rsidRDefault="003A73AC" w:rsidP="00025E39">
            <w:r w:rsidRPr="003A73AC">
              <w:t>Responses should not exceed four sides of A4, and use Arial font, size 11.</w:t>
            </w:r>
          </w:p>
        </w:tc>
        <w:tc>
          <w:tcPr>
            <w:tcW w:w="4845" w:type="dxa"/>
          </w:tcPr>
          <w:p w14:paraId="66027823" w14:textId="77777777" w:rsidR="002D492E" w:rsidRDefault="00E25AFE" w:rsidP="00D76DAE">
            <w:r>
              <w:t>Yo</w:t>
            </w:r>
            <w:r w:rsidR="00DC25AA">
              <w:t>ur response should</w:t>
            </w:r>
            <w:r w:rsidR="003A73AC">
              <w:t>:</w:t>
            </w:r>
          </w:p>
          <w:p w14:paraId="0F5ACE86" w14:textId="77777777" w:rsidR="003A73AC" w:rsidRDefault="00BC3EC2" w:rsidP="00131A76">
            <w:r w:rsidRPr="00131A76">
              <w:t xml:space="preserve">Demonstrate </w:t>
            </w:r>
            <w:r w:rsidR="00131A76" w:rsidRPr="00131A76">
              <w:t xml:space="preserve">the </w:t>
            </w:r>
            <w:r w:rsidR="00131A76">
              <w:t xml:space="preserve">project </w:t>
            </w:r>
            <w:r w:rsidR="00131A76" w:rsidRPr="00131A76">
              <w:t>team</w:t>
            </w:r>
            <w:r w:rsidR="00131A76">
              <w:t>’</w:t>
            </w:r>
            <w:r w:rsidR="00131A76" w:rsidRPr="00131A76">
              <w:t>s</w:t>
            </w:r>
            <w:r w:rsidR="001D4D05">
              <w:t xml:space="preserve"> skills and experience in:</w:t>
            </w:r>
          </w:p>
          <w:p w14:paraId="77B5BF76" w14:textId="5567EFC0" w:rsidR="00A015A0" w:rsidRPr="000C306A" w:rsidRDefault="001D4D05" w:rsidP="0015468B">
            <w:pPr>
              <w:pStyle w:val="ListParagraph"/>
              <w:numPr>
                <w:ilvl w:val="0"/>
                <w:numId w:val="23"/>
              </w:numPr>
              <w:ind w:left="0" w:hanging="35"/>
              <w:contextualSpacing w:val="0"/>
            </w:pPr>
            <w:r>
              <w:t>Developing Green Finance</w:t>
            </w:r>
            <w:r w:rsidR="008A3C4A">
              <w:t xml:space="preserve"> funding models for different projects</w:t>
            </w:r>
            <w:r w:rsidR="00A015A0">
              <w:t>.</w:t>
            </w:r>
          </w:p>
          <w:p w14:paraId="245A4491" w14:textId="6716F80B" w:rsidR="005231FB" w:rsidRDefault="005231FB" w:rsidP="4E8FF0E6">
            <w:pPr>
              <w:pStyle w:val="ListParagraph"/>
              <w:numPr>
                <w:ilvl w:val="0"/>
                <w:numId w:val="23"/>
              </w:numPr>
              <w:ind w:left="0" w:hanging="35"/>
            </w:pPr>
            <w:r>
              <w:t>Workshop design and facilitation</w:t>
            </w:r>
            <w:r w:rsidR="000C306A">
              <w:t>.</w:t>
            </w:r>
          </w:p>
          <w:p w14:paraId="53F549A2" w14:textId="21D7A2F6" w:rsidR="4E8FF0E6" w:rsidRDefault="4E8FF0E6" w:rsidP="4E8FF0E6">
            <w:pPr>
              <w:pStyle w:val="ListParagraph"/>
              <w:ind w:left="0" w:hanging="35"/>
            </w:pPr>
          </w:p>
          <w:p w14:paraId="071C9B4E" w14:textId="3647DBE8" w:rsidR="00DA3392" w:rsidRPr="001D4D05" w:rsidRDefault="00DA3392" w:rsidP="6A1E3D49">
            <w:pPr>
              <w:pStyle w:val="ListParagraph"/>
              <w:numPr>
                <w:ilvl w:val="0"/>
                <w:numId w:val="23"/>
              </w:numPr>
              <w:ind w:left="0" w:hanging="35"/>
            </w:pPr>
            <w:r>
              <w:t>Analysis of qualitative data, policy and report writing</w:t>
            </w:r>
            <w:r w:rsidR="00A015A0">
              <w:t>.</w:t>
            </w:r>
          </w:p>
          <w:p w14:paraId="0E9B60E5" w14:textId="22AFC634" w:rsidR="2E87834D" w:rsidRDefault="2E87834D" w:rsidP="2E87834D">
            <w:pPr>
              <w:pStyle w:val="ListParagraph"/>
              <w:ind w:left="0" w:hanging="35"/>
            </w:pPr>
          </w:p>
          <w:p w14:paraId="447E4258" w14:textId="57F26492" w:rsidR="00DA3392" w:rsidRPr="001D4D05" w:rsidRDefault="343AC3A7" w:rsidP="1721B1C7">
            <w:pPr>
              <w:pStyle w:val="ListParagraph"/>
              <w:ind w:left="0" w:hanging="35"/>
              <w:rPr>
                <w:szCs w:val="24"/>
              </w:rPr>
            </w:pPr>
            <w:r w:rsidRPr="1721B1C7">
              <w:rPr>
                <w:rFonts w:eastAsia="Arial" w:cs="Arial"/>
                <w:szCs w:val="24"/>
              </w:rPr>
              <w:t>P</w:t>
            </w:r>
            <w:r w:rsidR="3B4E2621" w:rsidRPr="1721B1C7">
              <w:rPr>
                <w:rFonts w:eastAsia="Arial" w:cs="Arial"/>
                <w:szCs w:val="24"/>
              </w:rPr>
              <w:t>lease p</w:t>
            </w:r>
            <w:r w:rsidRPr="1721B1C7">
              <w:rPr>
                <w:rFonts w:eastAsia="Arial" w:cs="Arial"/>
                <w:szCs w:val="24"/>
              </w:rPr>
              <w:t xml:space="preserve">rovide two examples of your current or previous work within </w:t>
            </w:r>
            <w:r w:rsidR="347CC73B" w:rsidRPr="1721B1C7">
              <w:rPr>
                <w:rFonts w:eastAsia="Arial" w:cs="Arial"/>
                <w:szCs w:val="24"/>
              </w:rPr>
              <w:t>the</w:t>
            </w:r>
            <w:r w:rsidRPr="1721B1C7">
              <w:rPr>
                <w:rFonts w:eastAsia="Arial" w:cs="Arial"/>
                <w:szCs w:val="24"/>
              </w:rPr>
              <w:t xml:space="preserve"> wider public sector, or equivalent that are similar in subject matter or scope to this requirement. </w:t>
            </w:r>
            <w:r w:rsidRPr="1721B1C7">
              <w:rPr>
                <w:szCs w:val="24"/>
              </w:rPr>
              <w:t xml:space="preserve"> </w:t>
            </w:r>
          </w:p>
        </w:tc>
      </w:tr>
    </w:tbl>
    <w:p w14:paraId="1B10E08E" w14:textId="7947F15A" w:rsidR="002D492E" w:rsidRPr="007309B9" w:rsidRDefault="002D492E" w:rsidP="00EB23A0">
      <w:pPr>
        <w:rPr>
          <w:rStyle w:val="Important"/>
        </w:rPr>
      </w:pPr>
    </w:p>
    <w:tbl>
      <w:tblPr>
        <w:tblStyle w:val="Table"/>
        <w:tblpPr w:leftFromText="180" w:rightFromText="180" w:vertAnchor="text" w:horzAnchor="margin" w:tblpXSpec="center" w:tblpY="106"/>
        <w:tblW w:w="9615" w:type="dxa"/>
        <w:jc w:val="left"/>
        <w:tblLook w:val="04A0" w:firstRow="1" w:lastRow="0" w:firstColumn="1" w:lastColumn="0" w:noHBand="0" w:noVBand="1"/>
      </w:tblPr>
      <w:tblGrid>
        <w:gridCol w:w="4905"/>
        <w:gridCol w:w="4710"/>
      </w:tblGrid>
      <w:tr w:rsidR="00300ED4" w14:paraId="212D925A" w14:textId="77777777" w:rsidTr="6F20907B">
        <w:trPr>
          <w:cnfStyle w:val="100000000000" w:firstRow="1" w:lastRow="0" w:firstColumn="0" w:lastColumn="0" w:oddVBand="0" w:evenVBand="0" w:oddHBand="0" w:evenHBand="0" w:firstRowFirstColumn="0" w:firstRowLastColumn="0" w:lastRowFirstColumn="0" w:lastRowLastColumn="0"/>
          <w:jc w:val="left"/>
        </w:trPr>
        <w:tc>
          <w:tcPr>
            <w:tcW w:w="4905" w:type="dxa"/>
          </w:tcPr>
          <w:p w14:paraId="7B2161B6" w14:textId="72F42583" w:rsidR="00300ED4" w:rsidRPr="00894AFF" w:rsidRDefault="006F0C5B" w:rsidP="00894AFF">
            <w:bookmarkStart w:id="2" w:name="_Hlk176164585"/>
            <w:r w:rsidRPr="00894AFF">
              <w:t>Project management</w:t>
            </w:r>
            <w:r w:rsidR="00C60F2C" w:rsidRPr="00894AFF">
              <w:t xml:space="preserve"> measures</w:t>
            </w:r>
          </w:p>
        </w:tc>
        <w:tc>
          <w:tcPr>
            <w:tcW w:w="4710" w:type="dxa"/>
          </w:tcPr>
          <w:p w14:paraId="4AAE70E3" w14:textId="77777777" w:rsidR="00300ED4" w:rsidRPr="009F2992" w:rsidRDefault="00300ED4" w:rsidP="00300ED4">
            <w:r w:rsidRPr="007309B9">
              <w:t>Detailed Evaluation Criteria</w:t>
            </w:r>
          </w:p>
        </w:tc>
      </w:tr>
      <w:tr w:rsidR="00300ED4" w14:paraId="37A0DE26" w14:textId="77777777" w:rsidTr="6F20907B">
        <w:trPr>
          <w:jc w:val="left"/>
        </w:trPr>
        <w:tc>
          <w:tcPr>
            <w:tcW w:w="4905" w:type="dxa"/>
          </w:tcPr>
          <w:p w14:paraId="5BA1B719" w14:textId="77777777" w:rsidR="00300ED4" w:rsidRDefault="00300ED4" w:rsidP="00894AFF">
            <w:r w:rsidRPr="00894AFF">
              <w:t>Q3.1</w:t>
            </w:r>
            <w:r w:rsidR="0015468B" w:rsidRPr="00894AFF">
              <w:t xml:space="preserve"> </w:t>
            </w:r>
            <w:r w:rsidR="00894AFF" w:rsidRPr="00894AFF">
              <w:t>Provide details of how the project will meet the key deliverables and milestones</w:t>
            </w:r>
            <w:r w:rsidR="002B2BA8">
              <w:t>.</w:t>
            </w:r>
          </w:p>
          <w:p w14:paraId="6C545106" w14:textId="65E52DDC" w:rsidR="002B2BA8" w:rsidRPr="00894AFF" w:rsidRDefault="002B2BA8" w:rsidP="00894AFF">
            <w:r w:rsidRPr="002B2BA8">
              <w:t>Responses should not exceed four sides of A4, and use Arial font, size 11.</w:t>
            </w:r>
          </w:p>
        </w:tc>
        <w:tc>
          <w:tcPr>
            <w:tcW w:w="4710" w:type="dxa"/>
          </w:tcPr>
          <w:p w14:paraId="13644731" w14:textId="77777777" w:rsidR="00300ED4" w:rsidRDefault="00894AFF" w:rsidP="00300ED4">
            <w:r>
              <w:t>Your response should:</w:t>
            </w:r>
          </w:p>
          <w:p w14:paraId="52EEF681" w14:textId="0B43B4A4" w:rsidR="00894AFF" w:rsidRDefault="00010B35" w:rsidP="00585F45">
            <w:pPr>
              <w:pStyle w:val="ListParagraph"/>
              <w:numPr>
                <w:ilvl w:val="0"/>
                <w:numId w:val="25"/>
              </w:numPr>
              <w:ind w:left="0" w:firstLine="0"/>
            </w:pPr>
            <w:r w:rsidRPr="00585F45">
              <w:t>Include a provisional project plan</w:t>
            </w:r>
            <w:r w:rsidR="00A61F8E" w:rsidRPr="00585F45">
              <w:t xml:space="preserve">, including </w:t>
            </w:r>
            <w:r w:rsidR="00C4DA08" w:rsidRPr="00585F45">
              <w:t>details</w:t>
            </w:r>
            <w:r w:rsidR="425DA90C" w:rsidRPr="00585F45">
              <w:t xml:space="preserve"> of how the project will meet the key deliverables and milestones.</w:t>
            </w:r>
          </w:p>
          <w:p w14:paraId="24823D9F" w14:textId="77777777" w:rsidR="00585F45" w:rsidRPr="00585F45" w:rsidRDefault="00585F45" w:rsidP="00585F45">
            <w:pPr>
              <w:pStyle w:val="ListParagraph"/>
              <w:ind w:left="0"/>
            </w:pPr>
          </w:p>
          <w:p w14:paraId="6F76F830" w14:textId="23002D99" w:rsidR="00A61F8E" w:rsidRPr="00585F45" w:rsidRDefault="00A03B44" w:rsidP="00585F45">
            <w:pPr>
              <w:pStyle w:val="ListParagraph"/>
              <w:numPr>
                <w:ilvl w:val="0"/>
                <w:numId w:val="25"/>
              </w:numPr>
              <w:ind w:left="0" w:firstLine="0"/>
            </w:pPr>
            <w:r>
              <w:t>Allocate the number of days to the delivery of each task and deliverable.  </w:t>
            </w:r>
          </w:p>
          <w:p w14:paraId="38385CB9" w14:textId="20FC2F20" w:rsidR="00A61F8E" w:rsidRPr="00585F45" w:rsidRDefault="00A61F8E" w:rsidP="2A33D8CF">
            <w:pPr>
              <w:pStyle w:val="ListParagraph"/>
              <w:ind w:left="0"/>
            </w:pPr>
          </w:p>
          <w:p w14:paraId="79B53435" w14:textId="14B50966" w:rsidR="00A61F8E" w:rsidRPr="00585F45" w:rsidRDefault="6E071F03" w:rsidP="7D66AFE7">
            <w:pPr>
              <w:pStyle w:val="ListParagraph"/>
              <w:numPr>
                <w:ilvl w:val="0"/>
                <w:numId w:val="25"/>
              </w:numPr>
              <w:ind w:left="0" w:firstLine="0"/>
            </w:pPr>
            <w:r w:rsidRPr="6F20907B">
              <w:rPr>
                <w:rFonts w:eastAsia="Arial" w:cs="Arial"/>
                <w:sz w:val="22"/>
              </w:rPr>
              <w:t>O</w:t>
            </w:r>
            <w:r w:rsidRPr="6F20907B">
              <w:rPr>
                <w:rFonts w:eastAsia="Arial" w:cs="Arial"/>
                <w:szCs w:val="24"/>
              </w:rPr>
              <w:t>utline the proposed project management arrangements, including day to day working for the project, the proposed timetable, risk log and mitigation, a Gantt chart presenting milestones, deliverables, timelines, and inter-dependencies.</w:t>
            </w:r>
          </w:p>
        </w:tc>
      </w:tr>
      <w:bookmarkEnd w:id="2"/>
    </w:tbl>
    <w:p w14:paraId="18FE6FD0" w14:textId="77777777" w:rsidR="00EB23A0" w:rsidRDefault="00EB23A0" w:rsidP="5BE16D65"/>
    <w:p w14:paraId="74143C73" w14:textId="447250CD" w:rsidR="00EB23A0" w:rsidRDefault="00EB23A0" w:rsidP="00EB23A0">
      <w:pPr>
        <w:pStyle w:val="Subheading"/>
      </w:pPr>
      <w:r w:rsidRPr="007309B9">
        <w:t>Commercial (</w:t>
      </w:r>
      <w:r w:rsidR="00BC7C62" w:rsidRPr="00BC7C62">
        <w:rPr>
          <w:rStyle w:val="Important"/>
          <w:b/>
          <w:bCs/>
          <w:color w:val="auto"/>
        </w:rPr>
        <w:t>40</w:t>
      </w:r>
      <w:r w:rsidRPr="007309B9">
        <w:t>%)</w:t>
      </w:r>
      <w:r>
        <w:t xml:space="preserve"> </w:t>
      </w:r>
    </w:p>
    <w:p w14:paraId="47600954" w14:textId="1F117DCE" w:rsidR="00EB23A0" w:rsidRPr="007309B9" w:rsidRDefault="00EB23A0" w:rsidP="00EB23A0">
      <w:r w:rsidRPr="007309B9">
        <w:t xml:space="preserve">The Contract is to be awarded as a </w:t>
      </w:r>
      <w:r w:rsidRPr="00BC7C62">
        <w:rPr>
          <w:rStyle w:val="Important"/>
          <w:b w:val="0"/>
          <w:bCs/>
          <w:color w:val="auto"/>
        </w:rPr>
        <w:t>fixed price</w:t>
      </w:r>
      <w:r w:rsidR="00BC7C62" w:rsidRPr="00BC7C62">
        <w:rPr>
          <w:rStyle w:val="Important"/>
          <w:b w:val="0"/>
          <w:bCs/>
          <w:color w:val="auto"/>
        </w:rPr>
        <w:t>,</w:t>
      </w:r>
      <w:r w:rsidR="00BC7C62" w:rsidRPr="00BC7C62">
        <w:rPr>
          <w:rStyle w:val="Important"/>
          <w:color w:val="auto"/>
        </w:rPr>
        <w:t xml:space="preserve"> </w:t>
      </w:r>
      <w:r w:rsidRPr="007309B9">
        <w:t>which will be paid according to the completion of the deliverables stated in the Specification of Requirements.</w:t>
      </w:r>
    </w:p>
    <w:p w14:paraId="05066691" w14:textId="0FD97347" w:rsidR="00EB23A0" w:rsidRPr="007309B9" w:rsidRDefault="00EB23A0" w:rsidP="00EB23A0">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135543">
        <w:rPr>
          <w:rStyle w:val="Important"/>
          <w:b w:val="0"/>
          <w:bCs/>
          <w:color w:val="auto"/>
        </w:rPr>
        <w:t>each deliverable</w:t>
      </w:r>
      <w:r w:rsidR="00135543" w:rsidRPr="00135543">
        <w:rPr>
          <w:rStyle w:val="Important"/>
          <w:color w:val="auto"/>
        </w:rPr>
        <w:t xml:space="preserve"> </w:t>
      </w:r>
      <w:r w:rsidRPr="007309B9">
        <w:t xml:space="preserve">used in the delivery of this requirement. </w:t>
      </w:r>
    </w:p>
    <w:p w14:paraId="61998897" w14:textId="77777777" w:rsidR="00EB23A0" w:rsidRPr="002503BB" w:rsidRDefault="00EB23A0" w:rsidP="00EB23A0">
      <w:pPr>
        <w:rPr>
          <w:b/>
          <w:bCs/>
        </w:rPr>
      </w:pPr>
      <w:r w:rsidRPr="002503BB">
        <w:rPr>
          <w:b/>
          <w:bCs/>
        </w:rPr>
        <w:t>Calculation Method</w:t>
      </w:r>
    </w:p>
    <w:p w14:paraId="5A19E05F" w14:textId="7DAA1059" w:rsidR="00EB23A0" w:rsidRDefault="00EB23A0" w:rsidP="00EB23A0">
      <w:r w:rsidRPr="007309B9">
        <w:lastRenderedPageBreak/>
        <w:t>The method for calculating the weighted scores is as follows:</w:t>
      </w:r>
      <w:r>
        <w:t xml:space="preserve"> </w:t>
      </w:r>
    </w:p>
    <w:p w14:paraId="2DC17C59" w14:textId="77777777" w:rsidR="00EB23A0" w:rsidRPr="001C4D0A" w:rsidRDefault="00EB23A0" w:rsidP="00EB23A0">
      <w:pPr>
        <w:pStyle w:val="BulletText1"/>
        <w:rPr>
          <w:sz w:val="24"/>
          <w:szCs w:val="24"/>
        </w:rPr>
      </w:pPr>
      <w:r w:rsidRPr="001C4D0A">
        <w:rPr>
          <w:sz w:val="24"/>
          <w:szCs w:val="24"/>
        </w:rPr>
        <w:t xml:space="preserve">Commercial </w:t>
      </w:r>
    </w:p>
    <w:p w14:paraId="72CC2205" w14:textId="79F300BA" w:rsidR="00EB23A0" w:rsidRPr="007309B9" w:rsidRDefault="00EB23A0" w:rsidP="00EB23A0">
      <w:r>
        <w:t xml:space="preserve">Score </w:t>
      </w:r>
      <w:r w:rsidR="58D1B4FC">
        <w:t>= (</w:t>
      </w:r>
      <w:r>
        <w:t xml:space="preserve">Lowest Quotation Price / Supplier’s Quotation </w:t>
      </w:r>
      <w:r w:rsidR="1FD08679">
        <w:t>Price)</w:t>
      </w:r>
      <w:r>
        <w:t xml:space="preserve"> x </w:t>
      </w:r>
      <w:r w:rsidRPr="5AAE6BE8">
        <w:rPr>
          <w:rStyle w:val="Important"/>
          <w:b w:val="0"/>
          <w:color w:val="auto"/>
        </w:rPr>
        <w:t>40%</w:t>
      </w:r>
      <w:r>
        <w:t xml:space="preserve"> (Maximum available marks)</w:t>
      </w:r>
    </w:p>
    <w:p w14:paraId="1C4202CB" w14:textId="77777777" w:rsidR="00EB23A0" w:rsidRPr="001C4D0A" w:rsidRDefault="00EB23A0" w:rsidP="00EB23A0">
      <w:pPr>
        <w:pStyle w:val="BulletText1"/>
        <w:rPr>
          <w:sz w:val="24"/>
          <w:szCs w:val="24"/>
        </w:rPr>
      </w:pPr>
      <w:r w:rsidRPr="001C4D0A">
        <w:rPr>
          <w:sz w:val="24"/>
          <w:szCs w:val="24"/>
        </w:rPr>
        <w:t>Technical</w:t>
      </w:r>
    </w:p>
    <w:p w14:paraId="2B71EBA8" w14:textId="25C56239" w:rsidR="00EB23A0" w:rsidRPr="007309B9" w:rsidRDefault="00EB23A0" w:rsidP="00EB23A0">
      <w:r>
        <w:t xml:space="preserve">Score = (Bidder’s Total Technical Score / Highest Technical </w:t>
      </w:r>
      <w:r w:rsidR="3E1BCC89">
        <w:t>Score) x</w:t>
      </w:r>
      <w:r>
        <w:t xml:space="preserve"> </w:t>
      </w:r>
      <w:r w:rsidRPr="5AAE6BE8">
        <w:rPr>
          <w:rStyle w:val="Important"/>
          <w:b w:val="0"/>
          <w:color w:val="auto"/>
        </w:rPr>
        <w:t>60%</w:t>
      </w:r>
      <w:r w:rsidRPr="5AAE6BE8">
        <w:rPr>
          <w:rStyle w:val="Important"/>
        </w:rPr>
        <w:t xml:space="preserve"> </w:t>
      </w:r>
      <w:r>
        <w:t>(Maximum available marks)</w:t>
      </w:r>
    </w:p>
    <w:p w14:paraId="4C6A5190" w14:textId="77777777" w:rsidR="00EB23A0" w:rsidRPr="007309B9" w:rsidRDefault="00EB23A0" w:rsidP="00EB23A0">
      <w:r w:rsidRPr="007309B9">
        <w:t xml:space="preserve">The total score (weighted) (TWS) is then calculated by adding the total weighted commercial score (WC) to the total weighted technical score (WT): WC + WT = TWS. </w:t>
      </w:r>
    </w:p>
    <w:p w14:paraId="25C7F0BC" w14:textId="77777777" w:rsidR="00EB23A0" w:rsidRPr="007309B9" w:rsidRDefault="00EB23A0" w:rsidP="00EB23A0">
      <w:pPr>
        <w:pStyle w:val="Subheading"/>
      </w:pPr>
      <w:r w:rsidRPr="007309B9">
        <w:t>Information to be returned</w:t>
      </w:r>
    </w:p>
    <w:p w14:paraId="026B1399" w14:textId="77777777" w:rsidR="00EB23A0" w:rsidRPr="007309B9" w:rsidRDefault="00EB23A0" w:rsidP="00EB23A0">
      <w:r w:rsidRPr="007309B9">
        <w:t>Please note, the following information requested must be provided. Incomplete tender submissions may be discounted.</w:t>
      </w:r>
    </w:p>
    <w:p w14:paraId="60DB8A01" w14:textId="77777777" w:rsidR="00EB23A0" w:rsidRPr="007309B9" w:rsidRDefault="00EB23A0" w:rsidP="00EB23A0">
      <w:r w:rsidRPr="007309B9">
        <w:t>Please complete and return the following information:</w:t>
      </w:r>
    </w:p>
    <w:p w14:paraId="614A35C2" w14:textId="77777777" w:rsidR="00EB23A0" w:rsidRPr="0097002C" w:rsidRDefault="00EB23A0" w:rsidP="00EB23A0">
      <w:pPr>
        <w:pStyle w:val="BulletText1"/>
        <w:rPr>
          <w:sz w:val="24"/>
          <w:szCs w:val="24"/>
        </w:rPr>
      </w:pPr>
      <w:r w:rsidRPr="0097002C">
        <w:rPr>
          <w:sz w:val="24"/>
          <w:szCs w:val="24"/>
        </w:rPr>
        <w:t>completed Commercial Response template</w:t>
      </w:r>
    </w:p>
    <w:p w14:paraId="76FD4BCF" w14:textId="77777777" w:rsidR="00EB23A0" w:rsidRPr="0097002C" w:rsidRDefault="00EB23A0" w:rsidP="00EB23A0">
      <w:pPr>
        <w:pStyle w:val="BulletText1"/>
        <w:rPr>
          <w:sz w:val="24"/>
          <w:szCs w:val="24"/>
        </w:rPr>
      </w:pPr>
      <w:r w:rsidRPr="0097002C">
        <w:rPr>
          <w:sz w:val="24"/>
          <w:szCs w:val="24"/>
        </w:rPr>
        <w:t xml:space="preserve">separate response submission for each technical question (in accordance with the response instructions) </w:t>
      </w:r>
    </w:p>
    <w:p w14:paraId="6E523976" w14:textId="77777777" w:rsidR="00EB23A0" w:rsidRPr="0097002C" w:rsidRDefault="00EB23A0" w:rsidP="00EB23A0">
      <w:pPr>
        <w:pStyle w:val="BulletText1"/>
        <w:rPr>
          <w:sz w:val="24"/>
          <w:szCs w:val="24"/>
        </w:rPr>
      </w:pPr>
      <w:r w:rsidRPr="0097002C">
        <w:rPr>
          <w:sz w:val="24"/>
          <w:szCs w:val="24"/>
        </w:rPr>
        <w:t>completed Mandatory Requirements (Annex 1)</w:t>
      </w:r>
    </w:p>
    <w:p w14:paraId="6373480B" w14:textId="77777777" w:rsidR="00EB23A0" w:rsidRPr="0097002C" w:rsidRDefault="00EB23A0" w:rsidP="00EB23A0">
      <w:pPr>
        <w:pStyle w:val="BulletText1"/>
        <w:rPr>
          <w:sz w:val="24"/>
          <w:szCs w:val="24"/>
        </w:rPr>
      </w:pPr>
      <w:r w:rsidRPr="0097002C">
        <w:rPr>
          <w:sz w:val="24"/>
          <w:szCs w:val="24"/>
        </w:rPr>
        <w:t>completed Acceptance of Terms and Conditions (Annex 2)</w:t>
      </w:r>
    </w:p>
    <w:p w14:paraId="589FC8A7" w14:textId="77777777" w:rsidR="00EB23A0" w:rsidRPr="007309B9" w:rsidRDefault="00EB23A0" w:rsidP="00EB23A0">
      <w:pPr>
        <w:pStyle w:val="Subheading"/>
      </w:pPr>
      <w:r w:rsidRPr="007309B9">
        <w:t>Award</w:t>
      </w:r>
    </w:p>
    <w:p w14:paraId="04E195C6" w14:textId="77777777" w:rsidR="00EB23A0" w:rsidRPr="007309B9" w:rsidRDefault="00EB23A0" w:rsidP="00EB23A0">
      <w:r w:rsidRPr="007309B9">
        <w:t xml:space="preserve">Once the evaluation of the Response(s) is complete all suppliers will be notified of the outcome via email. </w:t>
      </w:r>
    </w:p>
    <w:p w14:paraId="5D3B7E02" w14:textId="06EA0024" w:rsidR="00EB23A0" w:rsidRPr="00075BC1" w:rsidRDefault="00EB23A0" w:rsidP="00EB23A0">
      <w:pPr>
        <w:rPr>
          <w:rStyle w:val="Important"/>
          <w:b w:val="0"/>
          <w:bCs/>
          <w:color w:val="auto"/>
        </w:rPr>
      </w:pPr>
      <w:r w:rsidRPr="00075BC1">
        <w:rPr>
          <w:rStyle w:val="Important"/>
          <w:b w:val="0"/>
          <w:bCs/>
          <w:color w:val="auto"/>
        </w:rPr>
        <w:t>The successful supplier will be issued the contract, incorporating their Response, for signature. The Authority will then counter sign</w:t>
      </w:r>
      <w:r w:rsidR="00075BC1" w:rsidRPr="00075BC1">
        <w:rPr>
          <w:rStyle w:val="Important"/>
          <w:b w:val="0"/>
          <w:bCs/>
          <w:color w:val="auto"/>
        </w:rPr>
        <w:t>.</w:t>
      </w:r>
      <w:r w:rsidRPr="00075BC1">
        <w:rPr>
          <w:rStyle w:val="Important"/>
          <w:b w:val="0"/>
          <w:bCs/>
          <w:color w:val="auto"/>
        </w:rPr>
        <w:t xml:space="preserve"> </w:t>
      </w:r>
    </w:p>
    <w:p w14:paraId="4E5DEB97" w14:textId="77777777" w:rsidR="00EB23A0" w:rsidRDefault="00EB23A0" w:rsidP="00EB23A0">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D76DAE">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D76DAE">
            <w:r w:rsidRPr="00E30A4F">
              <w:t>Question no.</w:t>
            </w:r>
          </w:p>
        </w:tc>
        <w:tc>
          <w:tcPr>
            <w:tcW w:w="4062" w:type="dxa"/>
          </w:tcPr>
          <w:p w14:paraId="44C29A4A" w14:textId="77777777" w:rsidR="00EB23A0" w:rsidRPr="009F2992" w:rsidRDefault="00EB23A0" w:rsidP="00D76DAE">
            <w:r w:rsidRPr="00E30A4F">
              <w:t>Question</w:t>
            </w:r>
          </w:p>
        </w:tc>
        <w:tc>
          <w:tcPr>
            <w:tcW w:w="2879" w:type="dxa"/>
          </w:tcPr>
          <w:p w14:paraId="78A5E7F7" w14:textId="77777777" w:rsidR="00EB23A0" w:rsidRPr="009F2992" w:rsidRDefault="00EB23A0" w:rsidP="00D76DAE">
            <w:r>
              <w:t>Response</w:t>
            </w:r>
          </w:p>
        </w:tc>
      </w:tr>
      <w:tr w:rsidR="00EB23A0" w14:paraId="7692DAE7" w14:textId="77777777" w:rsidTr="00D76DAE">
        <w:tc>
          <w:tcPr>
            <w:tcW w:w="1696" w:type="dxa"/>
          </w:tcPr>
          <w:p w14:paraId="74BE1979" w14:textId="77777777" w:rsidR="00EB23A0" w:rsidRPr="009F2992" w:rsidRDefault="00EB23A0" w:rsidP="00D76DAE">
            <w:r w:rsidRPr="00E30A4F">
              <w:t>1.1(a)</w:t>
            </w:r>
          </w:p>
        </w:tc>
        <w:tc>
          <w:tcPr>
            <w:tcW w:w="4062" w:type="dxa"/>
          </w:tcPr>
          <w:p w14:paraId="3BE41F68" w14:textId="77777777" w:rsidR="00EB23A0" w:rsidRPr="009F2992" w:rsidRDefault="00EB23A0" w:rsidP="00D76DAE">
            <w:r w:rsidRPr="00E30A4F">
              <w:t>Full name of the potential supplier submitting the information</w:t>
            </w:r>
          </w:p>
          <w:p w14:paraId="3995BAB7" w14:textId="77777777" w:rsidR="00EB23A0" w:rsidRPr="00E30A4F" w:rsidRDefault="00EB23A0" w:rsidP="00D76DAE"/>
        </w:tc>
        <w:tc>
          <w:tcPr>
            <w:tcW w:w="2879" w:type="dxa"/>
          </w:tcPr>
          <w:p w14:paraId="4028C177" w14:textId="77777777" w:rsidR="00EB23A0" w:rsidRPr="00E30A4F" w:rsidRDefault="00EB23A0" w:rsidP="00D76DAE"/>
        </w:tc>
      </w:tr>
      <w:tr w:rsidR="00EB23A0" w14:paraId="59F19A53" w14:textId="77777777" w:rsidTr="00D76DAE">
        <w:tc>
          <w:tcPr>
            <w:tcW w:w="1696" w:type="dxa"/>
          </w:tcPr>
          <w:p w14:paraId="7AE4C69A" w14:textId="77777777" w:rsidR="00EB23A0" w:rsidRPr="009F2992" w:rsidRDefault="00EB23A0" w:rsidP="00D76DAE">
            <w:r w:rsidRPr="00E30A4F">
              <w:t xml:space="preserve">1.1(b) </w:t>
            </w:r>
          </w:p>
        </w:tc>
        <w:tc>
          <w:tcPr>
            <w:tcW w:w="4062" w:type="dxa"/>
          </w:tcPr>
          <w:p w14:paraId="35A3F75C" w14:textId="77777777" w:rsidR="00EB23A0" w:rsidRPr="009F2992" w:rsidRDefault="00EB23A0" w:rsidP="00D76DAE">
            <w:r w:rsidRPr="00E30A4F">
              <w:t>Registered office address (if applicable)</w:t>
            </w:r>
          </w:p>
        </w:tc>
        <w:tc>
          <w:tcPr>
            <w:tcW w:w="2879" w:type="dxa"/>
          </w:tcPr>
          <w:p w14:paraId="6E55502C" w14:textId="77777777" w:rsidR="00EB23A0" w:rsidRPr="00E30A4F" w:rsidRDefault="00EB23A0" w:rsidP="00D76DAE"/>
        </w:tc>
      </w:tr>
      <w:tr w:rsidR="00EB23A0" w14:paraId="23A6EB07" w14:textId="77777777" w:rsidTr="00D76DAE">
        <w:tc>
          <w:tcPr>
            <w:tcW w:w="1696" w:type="dxa"/>
          </w:tcPr>
          <w:p w14:paraId="24BA4330" w14:textId="77777777" w:rsidR="00EB23A0" w:rsidRPr="009F2992" w:rsidRDefault="00EB23A0" w:rsidP="00D76DAE">
            <w:r w:rsidRPr="00E30A4F">
              <w:t>1.1(c)</w:t>
            </w:r>
          </w:p>
        </w:tc>
        <w:tc>
          <w:tcPr>
            <w:tcW w:w="4062" w:type="dxa"/>
          </w:tcPr>
          <w:p w14:paraId="18B04488" w14:textId="77777777" w:rsidR="00EB23A0" w:rsidRPr="009F2992" w:rsidRDefault="00EB23A0" w:rsidP="00D76DAE">
            <w:r w:rsidRPr="00E30A4F">
              <w:t xml:space="preserve">Company </w:t>
            </w:r>
            <w:r w:rsidRPr="009F2992">
              <w:t>registration number (if applicable)</w:t>
            </w:r>
          </w:p>
        </w:tc>
        <w:tc>
          <w:tcPr>
            <w:tcW w:w="2879" w:type="dxa"/>
          </w:tcPr>
          <w:p w14:paraId="3D41E2CF" w14:textId="77777777" w:rsidR="00EB23A0" w:rsidRPr="00E30A4F" w:rsidRDefault="00EB23A0" w:rsidP="00D76DAE"/>
        </w:tc>
      </w:tr>
      <w:tr w:rsidR="00EB23A0" w14:paraId="289B53DD" w14:textId="77777777" w:rsidTr="00D76DAE">
        <w:tc>
          <w:tcPr>
            <w:tcW w:w="1696" w:type="dxa"/>
          </w:tcPr>
          <w:p w14:paraId="55933E7D" w14:textId="77777777" w:rsidR="00EB23A0" w:rsidRPr="009F2992" w:rsidRDefault="00EB23A0" w:rsidP="00D76DAE">
            <w:r w:rsidRPr="00E30A4F">
              <w:t>1.1(d)</w:t>
            </w:r>
          </w:p>
        </w:tc>
        <w:tc>
          <w:tcPr>
            <w:tcW w:w="4062" w:type="dxa"/>
          </w:tcPr>
          <w:p w14:paraId="0CD11E2D" w14:textId="77777777" w:rsidR="00EB23A0" w:rsidRPr="009F2992" w:rsidRDefault="00EB23A0" w:rsidP="00D76DAE">
            <w:r w:rsidRPr="00E30A4F">
              <w:t>Charity registration number (if applicable)</w:t>
            </w:r>
          </w:p>
        </w:tc>
        <w:tc>
          <w:tcPr>
            <w:tcW w:w="2879" w:type="dxa"/>
          </w:tcPr>
          <w:p w14:paraId="4D7F52E1" w14:textId="77777777" w:rsidR="00EB23A0" w:rsidRPr="00E30A4F" w:rsidRDefault="00EB23A0" w:rsidP="00D76DAE"/>
        </w:tc>
      </w:tr>
      <w:tr w:rsidR="00EB23A0" w14:paraId="3ACBF785" w14:textId="77777777" w:rsidTr="00D76DAE">
        <w:tc>
          <w:tcPr>
            <w:tcW w:w="1696" w:type="dxa"/>
          </w:tcPr>
          <w:p w14:paraId="69ECFBC1" w14:textId="77777777" w:rsidR="00EB23A0" w:rsidRPr="009F2992" w:rsidRDefault="00EB23A0" w:rsidP="00D76DAE">
            <w:r w:rsidRPr="00E30A4F">
              <w:t>1.1(e)</w:t>
            </w:r>
          </w:p>
        </w:tc>
        <w:tc>
          <w:tcPr>
            <w:tcW w:w="4062" w:type="dxa"/>
          </w:tcPr>
          <w:p w14:paraId="43831D57" w14:textId="77777777" w:rsidR="00EB23A0" w:rsidRPr="009F2992" w:rsidRDefault="00EB23A0" w:rsidP="00D76DAE">
            <w:r w:rsidRPr="00E30A4F">
              <w:t>Head office DUNS number (if applicable)</w:t>
            </w:r>
          </w:p>
        </w:tc>
        <w:tc>
          <w:tcPr>
            <w:tcW w:w="2879" w:type="dxa"/>
          </w:tcPr>
          <w:p w14:paraId="1809609C" w14:textId="77777777" w:rsidR="00EB23A0" w:rsidRPr="00E30A4F" w:rsidRDefault="00EB23A0" w:rsidP="00D76DAE"/>
        </w:tc>
      </w:tr>
      <w:tr w:rsidR="00EB23A0" w14:paraId="0217C755" w14:textId="77777777" w:rsidTr="00D76DAE">
        <w:tc>
          <w:tcPr>
            <w:tcW w:w="1696" w:type="dxa"/>
          </w:tcPr>
          <w:p w14:paraId="3DE381A8" w14:textId="77777777" w:rsidR="00EB23A0" w:rsidRPr="009F2992" w:rsidRDefault="00EB23A0" w:rsidP="00D76DAE">
            <w:r w:rsidRPr="00E30A4F">
              <w:t>1.1(f)</w:t>
            </w:r>
          </w:p>
        </w:tc>
        <w:tc>
          <w:tcPr>
            <w:tcW w:w="4062" w:type="dxa"/>
          </w:tcPr>
          <w:p w14:paraId="5BF1E9CA" w14:textId="77777777" w:rsidR="00EB23A0" w:rsidRPr="009F2992" w:rsidRDefault="00EB23A0" w:rsidP="00D76DAE">
            <w:r w:rsidRPr="00E30A4F">
              <w:t xml:space="preserve">Registered VAT number </w:t>
            </w:r>
          </w:p>
        </w:tc>
        <w:tc>
          <w:tcPr>
            <w:tcW w:w="2879" w:type="dxa"/>
          </w:tcPr>
          <w:p w14:paraId="6AA2C977" w14:textId="77777777" w:rsidR="00EB23A0" w:rsidRPr="00E30A4F" w:rsidRDefault="00EB23A0" w:rsidP="00D76DAE"/>
        </w:tc>
      </w:tr>
      <w:tr w:rsidR="00EB23A0" w14:paraId="454C3D86" w14:textId="77777777" w:rsidTr="00D76DAE">
        <w:tc>
          <w:tcPr>
            <w:tcW w:w="1696" w:type="dxa"/>
          </w:tcPr>
          <w:p w14:paraId="6546A6F9" w14:textId="77777777" w:rsidR="00EB23A0" w:rsidRPr="009F2992" w:rsidRDefault="00EB23A0" w:rsidP="00D76DAE">
            <w:r w:rsidRPr="00E30A4F">
              <w:t>1.1(g)</w:t>
            </w:r>
          </w:p>
        </w:tc>
        <w:tc>
          <w:tcPr>
            <w:tcW w:w="4062" w:type="dxa"/>
          </w:tcPr>
          <w:p w14:paraId="628086E8" w14:textId="77777777" w:rsidR="00EB23A0" w:rsidRPr="009F2992" w:rsidRDefault="00EB23A0" w:rsidP="00D76DAE">
            <w:r w:rsidRPr="00E30A4F">
              <w:t>Are you a Small, Medium or Micro Enterprise (SME)?</w:t>
            </w:r>
          </w:p>
        </w:tc>
        <w:tc>
          <w:tcPr>
            <w:tcW w:w="2879" w:type="dxa"/>
          </w:tcPr>
          <w:p w14:paraId="77C46B10" w14:textId="77777777" w:rsidR="00EB23A0" w:rsidRPr="009F2992" w:rsidRDefault="00EB23A0" w:rsidP="00D76DAE">
            <w:r>
              <w:t>(Yes / No)</w:t>
            </w:r>
          </w:p>
        </w:tc>
      </w:tr>
    </w:tbl>
    <w:p w14:paraId="18E10923" w14:textId="77777777" w:rsidR="00EB23A0" w:rsidRDefault="00EB23A0" w:rsidP="00EB23A0">
      <w:r>
        <w:t xml:space="preserve">Note: </w:t>
      </w:r>
      <w:r w:rsidRPr="008D284A">
        <w:t xml:space="preserve">See EU definition of SME </w:t>
      </w:r>
      <w:hyperlink r:id="rId20"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D76DAE">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D76DAE">
            <w:r w:rsidRPr="00E30A4F">
              <w:t xml:space="preserve">Question no. </w:t>
            </w:r>
          </w:p>
        </w:tc>
        <w:tc>
          <w:tcPr>
            <w:tcW w:w="4062" w:type="dxa"/>
          </w:tcPr>
          <w:p w14:paraId="589B6D56" w14:textId="77777777" w:rsidR="00EB23A0" w:rsidRPr="009F2992" w:rsidRDefault="00EB23A0" w:rsidP="00D76DAE">
            <w:r w:rsidRPr="00E30A4F">
              <w:t>Question</w:t>
            </w:r>
          </w:p>
        </w:tc>
        <w:tc>
          <w:tcPr>
            <w:tcW w:w="2879" w:type="dxa"/>
          </w:tcPr>
          <w:p w14:paraId="5DBE6E35" w14:textId="77777777" w:rsidR="00EB23A0" w:rsidRPr="009F2992" w:rsidRDefault="00EB23A0" w:rsidP="00D76DAE">
            <w:r w:rsidRPr="00E30A4F">
              <w:t>Response</w:t>
            </w:r>
          </w:p>
        </w:tc>
      </w:tr>
      <w:tr w:rsidR="00EB23A0" w14:paraId="251E5463" w14:textId="77777777" w:rsidTr="00D76DAE">
        <w:tc>
          <w:tcPr>
            <w:tcW w:w="1696" w:type="dxa"/>
          </w:tcPr>
          <w:p w14:paraId="50824D74" w14:textId="77777777" w:rsidR="00EB23A0" w:rsidRPr="009F2992" w:rsidRDefault="00EB23A0" w:rsidP="00D76DAE">
            <w:r w:rsidRPr="00E30A4F">
              <w:t>1.2(a)</w:t>
            </w:r>
          </w:p>
        </w:tc>
        <w:tc>
          <w:tcPr>
            <w:tcW w:w="4062" w:type="dxa"/>
          </w:tcPr>
          <w:p w14:paraId="31E22FE3" w14:textId="77777777" w:rsidR="00EB23A0" w:rsidRPr="009F2992" w:rsidRDefault="00EB23A0" w:rsidP="00D76DAE">
            <w:r w:rsidRPr="00E30A4F">
              <w:t>Contact name</w:t>
            </w:r>
          </w:p>
        </w:tc>
        <w:tc>
          <w:tcPr>
            <w:tcW w:w="2879" w:type="dxa"/>
          </w:tcPr>
          <w:p w14:paraId="4D53DBA6" w14:textId="77777777" w:rsidR="00EB23A0" w:rsidRPr="00E30A4F" w:rsidRDefault="00EB23A0" w:rsidP="00D76DAE"/>
        </w:tc>
      </w:tr>
      <w:tr w:rsidR="00EB23A0" w14:paraId="2EDA1A41" w14:textId="77777777" w:rsidTr="00D76DAE">
        <w:tc>
          <w:tcPr>
            <w:tcW w:w="1696" w:type="dxa"/>
          </w:tcPr>
          <w:p w14:paraId="17980EB8" w14:textId="77777777" w:rsidR="00EB23A0" w:rsidRPr="009F2992" w:rsidRDefault="00EB23A0" w:rsidP="00D76DAE">
            <w:r w:rsidRPr="00E30A4F">
              <w:t>1.2(b)</w:t>
            </w:r>
          </w:p>
        </w:tc>
        <w:tc>
          <w:tcPr>
            <w:tcW w:w="4062" w:type="dxa"/>
          </w:tcPr>
          <w:p w14:paraId="3F795786" w14:textId="77777777" w:rsidR="00EB23A0" w:rsidRPr="009F2992" w:rsidRDefault="00EB23A0" w:rsidP="00D76DAE">
            <w:r w:rsidRPr="00E30A4F">
              <w:t>Name of organisation</w:t>
            </w:r>
          </w:p>
        </w:tc>
        <w:tc>
          <w:tcPr>
            <w:tcW w:w="2879" w:type="dxa"/>
          </w:tcPr>
          <w:p w14:paraId="2D1F8FBD" w14:textId="77777777" w:rsidR="00EB23A0" w:rsidRPr="00E30A4F" w:rsidRDefault="00EB23A0" w:rsidP="00D76DAE"/>
        </w:tc>
      </w:tr>
      <w:tr w:rsidR="00EB23A0" w14:paraId="0319B0BF" w14:textId="77777777" w:rsidTr="00D76DAE">
        <w:tc>
          <w:tcPr>
            <w:tcW w:w="1696" w:type="dxa"/>
          </w:tcPr>
          <w:p w14:paraId="002E0C3B" w14:textId="77777777" w:rsidR="00EB23A0" w:rsidRPr="009F2992" w:rsidRDefault="00EB23A0" w:rsidP="00D76DAE">
            <w:r w:rsidRPr="00E30A4F">
              <w:t>1.2(c)</w:t>
            </w:r>
          </w:p>
        </w:tc>
        <w:tc>
          <w:tcPr>
            <w:tcW w:w="4062" w:type="dxa"/>
          </w:tcPr>
          <w:p w14:paraId="0197D408" w14:textId="77777777" w:rsidR="00EB23A0" w:rsidRPr="009F2992" w:rsidRDefault="00EB23A0" w:rsidP="00D76DAE">
            <w:r w:rsidRPr="00E30A4F">
              <w:t>Role in organisation</w:t>
            </w:r>
          </w:p>
        </w:tc>
        <w:tc>
          <w:tcPr>
            <w:tcW w:w="2879" w:type="dxa"/>
          </w:tcPr>
          <w:p w14:paraId="38ADEAE9" w14:textId="77777777" w:rsidR="00EB23A0" w:rsidRPr="00E30A4F" w:rsidRDefault="00EB23A0" w:rsidP="00D76DAE"/>
        </w:tc>
      </w:tr>
      <w:tr w:rsidR="00EB23A0" w14:paraId="76C88AF0" w14:textId="77777777" w:rsidTr="00D76DAE">
        <w:tc>
          <w:tcPr>
            <w:tcW w:w="1696" w:type="dxa"/>
          </w:tcPr>
          <w:p w14:paraId="0B9E3BBF" w14:textId="77777777" w:rsidR="00EB23A0" w:rsidRPr="009F2992" w:rsidRDefault="00EB23A0" w:rsidP="00D76DAE">
            <w:r w:rsidRPr="00E30A4F">
              <w:t>1.2(d)</w:t>
            </w:r>
          </w:p>
        </w:tc>
        <w:tc>
          <w:tcPr>
            <w:tcW w:w="4062" w:type="dxa"/>
          </w:tcPr>
          <w:p w14:paraId="5066D63F" w14:textId="77777777" w:rsidR="00EB23A0" w:rsidRPr="009F2992" w:rsidRDefault="00EB23A0" w:rsidP="00D76DAE">
            <w:r w:rsidRPr="00E30A4F">
              <w:t>Phone number</w:t>
            </w:r>
          </w:p>
        </w:tc>
        <w:tc>
          <w:tcPr>
            <w:tcW w:w="2879" w:type="dxa"/>
          </w:tcPr>
          <w:p w14:paraId="143600C7" w14:textId="77777777" w:rsidR="00EB23A0" w:rsidRPr="00E30A4F" w:rsidRDefault="00EB23A0" w:rsidP="00D76DAE"/>
        </w:tc>
      </w:tr>
      <w:tr w:rsidR="00EB23A0" w14:paraId="129C3DE2" w14:textId="77777777" w:rsidTr="00D76DAE">
        <w:tc>
          <w:tcPr>
            <w:tcW w:w="1696" w:type="dxa"/>
          </w:tcPr>
          <w:p w14:paraId="0686FF52" w14:textId="77777777" w:rsidR="00EB23A0" w:rsidRPr="009F2992" w:rsidRDefault="00EB23A0" w:rsidP="00D76DAE">
            <w:r w:rsidRPr="00E30A4F">
              <w:t>1.2(e)</w:t>
            </w:r>
          </w:p>
        </w:tc>
        <w:tc>
          <w:tcPr>
            <w:tcW w:w="4062" w:type="dxa"/>
          </w:tcPr>
          <w:p w14:paraId="03FD9016" w14:textId="77777777" w:rsidR="00EB23A0" w:rsidRPr="009F2992" w:rsidRDefault="00EB23A0" w:rsidP="00D76DAE">
            <w:r w:rsidRPr="00E30A4F">
              <w:t xml:space="preserve">E-mail address </w:t>
            </w:r>
          </w:p>
        </w:tc>
        <w:tc>
          <w:tcPr>
            <w:tcW w:w="2879" w:type="dxa"/>
          </w:tcPr>
          <w:p w14:paraId="318D3E50" w14:textId="77777777" w:rsidR="00EB23A0" w:rsidRPr="00E30A4F" w:rsidRDefault="00EB23A0" w:rsidP="00D76DAE"/>
        </w:tc>
      </w:tr>
      <w:tr w:rsidR="00EB23A0" w14:paraId="3BA0CD86" w14:textId="77777777" w:rsidTr="00D76DAE">
        <w:tc>
          <w:tcPr>
            <w:tcW w:w="1696" w:type="dxa"/>
          </w:tcPr>
          <w:p w14:paraId="0EFED122" w14:textId="77777777" w:rsidR="00EB23A0" w:rsidRPr="009F2992" w:rsidRDefault="00EB23A0" w:rsidP="00D76DAE">
            <w:r w:rsidRPr="00E30A4F">
              <w:t>1.2(f)</w:t>
            </w:r>
          </w:p>
        </w:tc>
        <w:tc>
          <w:tcPr>
            <w:tcW w:w="4062" w:type="dxa"/>
          </w:tcPr>
          <w:p w14:paraId="60A9CA82" w14:textId="77777777" w:rsidR="00EB23A0" w:rsidRPr="009F2992" w:rsidRDefault="00EB23A0" w:rsidP="00D76DAE">
            <w:r w:rsidRPr="00E30A4F">
              <w:t>Postal address</w:t>
            </w:r>
          </w:p>
        </w:tc>
        <w:tc>
          <w:tcPr>
            <w:tcW w:w="2879" w:type="dxa"/>
          </w:tcPr>
          <w:p w14:paraId="6CCAD02A" w14:textId="77777777" w:rsidR="00EB23A0" w:rsidRPr="00E30A4F" w:rsidRDefault="00EB23A0" w:rsidP="00D76DAE"/>
        </w:tc>
      </w:tr>
      <w:tr w:rsidR="00EB23A0" w14:paraId="7323C99A" w14:textId="77777777" w:rsidTr="00D76DAE">
        <w:tc>
          <w:tcPr>
            <w:tcW w:w="1696" w:type="dxa"/>
          </w:tcPr>
          <w:p w14:paraId="22F967AC" w14:textId="77777777" w:rsidR="00EB23A0" w:rsidRPr="009F2992" w:rsidRDefault="00EB23A0" w:rsidP="00D76DAE">
            <w:r w:rsidRPr="00E30A4F">
              <w:t>1.2(g)</w:t>
            </w:r>
          </w:p>
        </w:tc>
        <w:tc>
          <w:tcPr>
            <w:tcW w:w="4062" w:type="dxa"/>
          </w:tcPr>
          <w:p w14:paraId="550AEABB" w14:textId="77777777" w:rsidR="00EB23A0" w:rsidRPr="009F2992" w:rsidRDefault="00EB23A0" w:rsidP="00D76DAE">
            <w:r w:rsidRPr="00E30A4F">
              <w:t>Signature (electronic is acceptable)</w:t>
            </w:r>
          </w:p>
        </w:tc>
        <w:tc>
          <w:tcPr>
            <w:tcW w:w="2879" w:type="dxa"/>
          </w:tcPr>
          <w:p w14:paraId="1EDBD915" w14:textId="77777777" w:rsidR="00EB23A0" w:rsidRPr="00E30A4F" w:rsidRDefault="00EB23A0" w:rsidP="00D76DAE"/>
        </w:tc>
      </w:tr>
      <w:tr w:rsidR="00EB23A0" w14:paraId="433D7A0E" w14:textId="77777777" w:rsidTr="00D76DAE">
        <w:tc>
          <w:tcPr>
            <w:tcW w:w="1696" w:type="dxa"/>
          </w:tcPr>
          <w:p w14:paraId="3EFA0405" w14:textId="77777777" w:rsidR="00EB23A0" w:rsidRPr="009F2992" w:rsidRDefault="00EB23A0" w:rsidP="00D76DAE">
            <w:r w:rsidRPr="00E30A4F">
              <w:t>1.2(h)</w:t>
            </w:r>
          </w:p>
        </w:tc>
        <w:tc>
          <w:tcPr>
            <w:tcW w:w="4062" w:type="dxa"/>
          </w:tcPr>
          <w:p w14:paraId="1878FD06" w14:textId="77777777" w:rsidR="00EB23A0" w:rsidRPr="009F2992" w:rsidRDefault="00EB23A0" w:rsidP="00D76DAE">
            <w:r w:rsidRPr="00E30A4F">
              <w:t>Date</w:t>
            </w:r>
          </w:p>
        </w:tc>
        <w:tc>
          <w:tcPr>
            <w:tcW w:w="2879" w:type="dxa"/>
          </w:tcPr>
          <w:p w14:paraId="748F9469" w14:textId="77777777" w:rsidR="00EB23A0" w:rsidRPr="00E30A4F" w:rsidRDefault="00EB23A0" w:rsidP="00D76DAE"/>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3638514E">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D76DAE">
            <w:r w:rsidRPr="00E30A4F">
              <w:t xml:space="preserve">Question no. </w:t>
            </w:r>
          </w:p>
        </w:tc>
        <w:tc>
          <w:tcPr>
            <w:tcW w:w="4062" w:type="dxa"/>
          </w:tcPr>
          <w:p w14:paraId="621E06A0" w14:textId="77777777" w:rsidR="00EB23A0" w:rsidRPr="009F2992" w:rsidRDefault="00EB23A0" w:rsidP="00D76DAE">
            <w:r w:rsidRPr="00E30A4F">
              <w:t>Question</w:t>
            </w:r>
          </w:p>
        </w:tc>
        <w:tc>
          <w:tcPr>
            <w:tcW w:w="2879" w:type="dxa"/>
          </w:tcPr>
          <w:p w14:paraId="34F1225F" w14:textId="77777777" w:rsidR="00EB23A0" w:rsidRPr="009F2992" w:rsidRDefault="00EB23A0" w:rsidP="00D76DAE">
            <w:r w:rsidRPr="00E30A4F">
              <w:t>Response</w:t>
            </w:r>
          </w:p>
        </w:tc>
      </w:tr>
      <w:tr w:rsidR="00EB23A0" w14:paraId="2456FD7E" w14:textId="77777777" w:rsidTr="3638514E">
        <w:tc>
          <w:tcPr>
            <w:tcW w:w="1696" w:type="dxa"/>
          </w:tcPr>
          <w:p w14:paraId="6DBFE895" w14:textId="77777777" w:rsidR="00EB23A0" w:rsidRPr="009F2992" w:rsidRDefault="00EB23A0" w:rsidP="00D76DAE">
            <w:r w:rsidRPr="00E30A4F">
              <w:t>2.1(a)</w:t>
            </w:r>
          </w:p>
        </w:tc>
        <w:tc>
          <w:tcPr>
            <w:tcW w:w="6941" w:type="dxa"/>
            <w:gridSpan w:val="2"/>
          </w:tcPr>
          <w:p w14:paraId="764A882C" w14:textId="77777777" w:rsidR="00EB23A0" w:rsidRPr="009F2992" w:rsidRDefault="00EB23A0" w:rsidP="00D76DAE">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3638514E">
        <w:tc>
          <w:tcPr>
            <w:tcW w:w="1696" w:type="dxa"/>
          </w:tcPr>
          <w:p w14:paraId="384787D7" w14:textId="77777777" w:rsidR="00EB23A0" w:rsidRPr="00E30A4F" w:rsidRDefault="00EB23A0" w:rsidP="00D76DAE"/>
        </w:tc>
        <w:tc>
          <w:tcPr>
            <w:tcW w:w="4062" w:type="dxa"/>
          </w:tcPr>
          <w:p w14:paraId="2B331E5F" w14:textId="77777777" w:rsidR="00EB23A0" w:rsidRPr="009F2992" w:rsidRDefault="00EB23A0" w:rsidP="00D76DAE">
            <w:r w:rsidRPr="00E30A4F">
              <w:t xml:space="preserve">Participation in a criminal organisation.  </w:t>
            </w:r>
          </w:p>
        </w:tc>
        <w:tc>
          <w:tcPr>
            <w:tcW w:w="2879" w:type="dxa"/>
          </w:tcPr>
          <w:p w14:paraId="6320DF20" w14:textId="77777777" w:rsidR="00EB23A0" w:rsidRPr="009F2992" w:rsidRDefault="00EB23A0" w:rsidP="00D76DAE">
            <w:r w:rsidRPr="00E30A4F">
              <w:t>(Yes / No)</w:t>
            </w:r>
          </w:p>
          <w:p w14:paraId="7F1CCCCD" w14:textId="77777777" w:rsidR="00EB23A0" w:rsidRPr="009F2992" w:rsidRDefault="00EB23A0" w:rsidP="00D76DAE">
            <w:r>
              <w:t xml:space="preserve">If </w:t>
            </w:r>
            <w:proofErr w:type="gramStart"/>
            <w:r>
              <w:t>yes</w:t>
            </w:r>
            <w:proofErr w:type="gramEnd"/>
            <w:r>
              <w:t xml:space="preserve"> please provide details at 2.1 (b)</w:t>
            </w:r>
          </w:p>
        </w:tc>
      </w:tr>
      <w:tr w:rsidR="00EB23A0" w14:paraId="6D440E25" w14:textId="77777777" w:rsidTr="3638514E">
        <w:tc>
          <w:tcPr>
            <w:tcW w:w="1696" w:type="dxa"/>
          </w:tcPr>
          <w:p w14:paraId="3AE44A5B" w14:textId="77777777" w:rsidR="00EB23A0" w:rsidRPr="00E30A4F" w:rsidRDefault="00EB23A0" w:rsidP="00D76DAE"/>
        </w:tc>
        <w:tc>
          <w:tcPr>
            <w:tcW w:w="4062" w:type="dxa"/>
          </w:tcPr>
          <w:p w14:paraId="63055023" w14:textId="77777777" w:rsidR="00EB23A0" w:rsidRPr="009F2992" w:rsidRDefault="00EB23A0" w:rsidP="00D76DAE">
            <w:r w:rsidRPr="00E30A4F">
              <w:t xml:space="preserve">Corruption.  </w:t>
            </w:r>
          </w:p>
        </w:tc>
        <w:tc>
          <w:tcPr>
            <w:tcW w:w="2879" w:type="dxa"/>
          </w:tcPr>
          <w:p w14:paraId="5DE028B4" w14:textId="59CE8091" w:rsidR="00EB23A0" w:rsidRPr="009F2992" w:rsidRDefault="00EB23A0" w:rsidP="00D76DAE">
            <w:r>
              <w:t>(Yes / No)</w:t>
            </w:r>
          </w:p>
          <w:p w14:paraId="7B8660FF" w14:textId="77777777" w:rsidR="00EB23A0" w:rsidRPr="009F2992" w:rsidRDefault="00EB23A0" w:rsidP="00D76DAE">
            <w:r w:rsidRPr="00E30A4F">
              <w:t xml:space="preserve">If </w:t>
            </w:r>
            <w:proofErr w:type="gramStart"/>
            <w:r w:rsidRPr="00E30A4F">
              <w:t>yes</w:t>
            </w:r>
            <w:proofErr w:type="gramEnd"/>
            <w:r w:rsidRPr="00E30A4F">
              <w:t xml:space="preserve"> please provide details at 2.1 (b)</w:t>
            </w:r>
          </w:p>
        </w:tc>
      </w:tr>
      <w:tr w:rsidR="00EB23A0" w14:paraId="5EE3D479" w14:textId="77777777" w:rsidTr="3638514E">
        <w:tc>
          <w:tcPr>
            <w:tcW w:w="1696" w:type="dxa"/>
          </w:tcPr>
          <w:p w14:paraId="66DF96DA" w14:textId="77777777" w:rsidR="00EB23A0" w:rsidRPr="00E30A4F" w:rsidRDefault="00EB23A0" w:rsidP="00D76DAE"/>
        </w:tc>
        <w:tc>
          <w:tcPr>
            <w:tcW w:w="4062" w:type="dxa"/>
          </w:tcPr>
          <w:p w14:paraId="2AAB1B50" w14:textId="77777777" w:rsidR="00EB23A0" w:rsidRPr="009F2992" w:rsidRDefault="00EB23A0" w:rsidP="00D76DAE">
            <w:r w:rsidRPr="00E30A4F">
              <w:t xml:space="preserve">Fraud. </w:t>
            </w:r>
          </w:p>
        </w:tc>
        <w:tc>
          <w:tcPr>
            <w:tcW w:w="2879" w:type="dxa"/>
          </w:tcPr>
          <w:p w14:paraId="0143980B" w14:textId="77777777" w:rsidR="00EB23A0" w:rsidRPr="009F2992" w:rsidRDefault="00EB23A0" w:rsidP="00D76DAE">
            <w:r w:rsidRPr="00E30A4F">
              <w:t>(Yes / No)</w:t>
            </w:r>
          </w:p>
          <w:p w14:paraId="192C9885" w14:textId="77777777" w:rsidR="00EB23A0" w:rsidRPr="009F2992" w:rsidRDefault="00EB23A0" w:rsidP="00D76DAE">
            <w:r w:rsidRPr="00E30A4F">
              <w:t xml:space="preserve">If </w:t>
            </w:r>
            <w:proofErr w:type="gramStart"/>
            <w:r w:rsidRPr="00E30A4F">
              <w:t>yes</w:t>
            </w:r>
            <w:proofErr w:type="gramEnd"/>
            <w:r w:rsidRPr="00E30A4F">
              <w:t xml:space="preserve"> please provide details at 2.1 (b)</w:t>
            </w:r>
          </w:p>
        </w:tc>
      </w:tr>
      <w:tr w:rsidR="00EB23A0" w14:paraId="43F546C5" w14:textId="77777777" w:rsidTr="3638514E">
        <w:tc>
          <w:tcPr>
            <w:tcW w:w="1696" w:type="dxa"/>
          </w:tcPr>
          <w:p w14:paraId="655B071A" w14:textId="77777777" w:rsidR="00EB23A0" w:rsidRPr="00E30A4F" w:rsidRDefault="00EB23A0" w:rsidP="00D76DAE"/>
        </w:tc>
        <w:tc>
          <w:tcPr>
            <w:tcW w:w="4062" w:type="dxa"/>
          </w:tcPr>
          <w:p w14:paraId="702C4A35" w14:textId="77777777" w:rsidR="00EB23A0" w:rsidRPr="009F2992" w:rsidRDefault="00EB23A0" w:rsidP="00D76DAE">
            <w:r w:rsidRPr="00E30A4F">
              <w:t>Terrorist offences or offences linked to terrorist activities</w:t>
            </w:r>
          </w:p>
        </w:tc>
        <w:tc>
          <w:tcPr>
            <w:tcW w:w="2879" w:type="dxa"/>
          </w:tcPr>
          <w:p w14:paraId="6E27C451" w14:textId="77777777" w:rsidR="00EB23A0" w:rsidRPr="009F2992" w:rsidRDefault="00EB23A0" w:rsidP="00D76DAE">
            <w:r w:rsidRPr="00E30A4F">
              <w:t>(Yes / No)</w:t>
            </w:r>
          </w:p>
          <w:p w14:paraId="06A35B61" w14:textId="77777777" w:rsidR="00EB23A0" w:rsidRPr="009F2992" w:rsidRDefault="00EB23A0" w:rsidP="00D76DAE">
            <w:r w:rsidRPr="00E30A4F">
              <w:t xml:space="preserve">If </w:t>
            </w:r>
            <w:proofErr w:type="gramStart"/>
            <w:r w:rsidRPr="00E30A4F">
              <w:t>yes</w:t>
            </w:r>
            <w:proofErr w:type="gramEnd"/>
            <w:r w:rsidRPr="00E30A4F">
              <w:t xml:space="preserve"> please provide details at 2.1 (b)</w:t>
            </w:r>
          </w:p>
        </w:tc>
      </w:tr>
      <w:tr w:rsidR="00EB23A0" w14:paraId="2E17F16A" w14:textId="77777777" w:rsidTr="3638514E">
        <w:tc>
          <w:tcPr>
            <w:tcW w:w="1696" w:type="dxa"/>
          </w:tcPr>
          <w:p w14:paraId="33A8C5B0" w14:textId="77777777" w:rsidR="00EB23A0" w:rsidRPr="00E30A4F" w:rsidRDefault="00EB23A0" w:rsidP="00D76DAE"/>
        </w:tc>
        <w:tc>
          <w:tcPr>
            <w:tcW w:w="4062" w:type="dxa"/>
          </w:tcPr>
          <w:p w14:paraId="6CB4CDC5" w14:textId="77777777" w:rsidR="00EB23A0" w:rsidRPr="009F2992" w:rsidRDefault="00EB23A0" w:rsidP="00D76DAE">
            <w:r w:rsidRPr="00E30A4F">
              <w:t>Money laundering or terrorist financing</w:t>
            </w:r>
          </w:p>
        </w:tc>
        <w:tc>
          <w:tcPr>
            <w:tcW w:w="2879" w:type="dxa"/>
          </w:tcPr>
          <w:p w14:paraId="6F4700CA" w14:textId="77777777" w:rsidR="00EB23A0" w:rsidRPr="009F2992" w:rsidRDefault="00EB23A0" w:rsidP="00D76DAE">
            <w:r w:rsidRPr="00E30A4F">
              <w:t>(Yes / No)</w:t>
            </w:r>
          </w:p>
          <w:p w14:paraId="11F639E6" w14:textId="77777777" w:rsidR="00EB23A0" w:rsidRPr="009F2992" w:rsidRDefault="00EB23A0" w:rsidP="00D76DAE">
            <w:r w:rsidRPr="00E30A4F">
              <w:t xml:space="preserve">If </w:t>
            </w:r>
            <w:proofErr w:type="gramStart"/>
            <w:r w:rsidRPr="00E30A4F">
              <w:t>yes</w:t>
            </w:r>
            <w:proofErr w:type="gramEnd"/>
            <w:r w:rsidRPr="00E30A4F">
              <w:t xml:space="preserve"> please </w:t>
            </w:r>
            <w:r w:rsidRPr="009F2992">
              <w:t>provide details at 2.1 (b)</w:t>
            </w:r>
          </w:p>
        </w:tc>
      </w:tr>
      <w:tr w:rsidR="00EB23A0" w14:paraId="7C18DEB4" w14:textId="77777777" w:rsidTr="3638514E">
        <w:tc>
          <w:tcPr>
            <w:tcW w:w="1696" w:type="dxa"/>
          </w:tcPr>
          <w:p w14:paraId="67954693" w14:textId="77777777" w:rsidR="00EB23A0" w:rsidRPr="00E30A4F" w:rsidRDefault="00EB23A0" w:rsidP="00D76DAE"/>
        </w:tc>
        <w:tc>
          <w:tcPr>
            <w:tcW w:w="4062" w:type="dxa"/>
          </w:tcPr>
          <w:p w14:paraId="64C151C9" w14:textId="77777777" w:rsidR="00EB23A0" w:rsidRPr="009F2992" w:rsidRDefault="00EB23A0" w:rsidP="00D76DAE">
            <w:r w:rsidRPr="00E30A4F">
              <w:t>Child labour and other forms of trafficking in human beings</w:t>
            </w:r>
          </w:p>
        </w:tc>
        <w:tc>
          <w:tcPr>
            <w:tcW w:w="2879" w:type="dxa"/>
          </w:tcPr>
          <w:p w14:paraId="676B8ACC" w14:textId="77777777" w:rsidR="00EB23A0" w:rsidRPr="009F2992" w:rsidRDefault="00EB23A0" w:rsidP="00D76DAE">
            <w:r w:rsidRPr="00E30A4F">
              <w:t>(Yes / No)</w:t>
            </w:r>
          </w:p>
          <w:p w14:paraId="23B89AD7" w14:textId="77777777" w:rsidR="00EB23A0" w:rsidRPr="009F2992" w:rsidRDefault="00EB23A0" w:rsidP="00D76DAE">
            <w:r w:rsidRPr="00E30A4F">
              <w:t xml:space="preserve">If </w:t>
            </w:r>
            <w:proofErr w:type="gramStart"/>
            <w:r w:rsidRPr="00E30A4F">
              <w:t>yes</w:t>
            </w:r>
            <w:proofErr w:type="gramEnd"/>
            <w:r w:rsidRPr="00E30A4F">
              <w:t xml:space="preserve"> please provide details at 2.1 (b)</w:t>
            </w:r>
          </w:p>
        </w:tc>
      </w:tr>
      <w:tr w:rsidR="00EB23A0" w14:paraId="578B7DDA" w14:textId="77777777" w:rsidTr="3638514E">
        <w:tc>
          <w:tcPr>
            <w:tcW w:w="1696" w:type="dxa"/>
          </w:tcPr>
          <w:p w14:paraId="61248CDC" w14:textId="77777777" w:rsidR="00EB23A0" w:rsidRPr="009F2992" w:rsidRDefault="00EB23A0" w:rsidP="00D76DAE">
            <w:r w:rsidRPr="00E30A4F">
              <w:t>2.1(b)</w:t>
            </w:r>
          </w:p>
        </w:tc>
        <w:tc>
          <w:tcPr>
            <w:tcW w:w="4062" w:type="dxa"/>
          </w:tcPr>
          <w:p w14:paraId="523CBC4C" w14:textId="77777777" w:rsidR="00EB23A0" w:rsidRPr="009F2992" w:rsidRDefault="00EB23A0" w:rsidP="00D76DAE">
            <w:r w:rsidRPr="00E30A4F">
              <w:t>If you have answered yes to question 2.1(a), please provide further details.</w:t>
            </w:r>
          </w:p>
          <w:p w14:paraId="7F108A6B" w14:textId="77777777" w:rsidR="00EB23A0" w:rsidRPr="00E30A4F" w:rsidRDefault="00EB23A0" w:rsidP="00D76DAE"/>
          <w:p w14:paraId="389B30C5" w14:textId="77777777" w:rsidR="00EB23A0" w:rsidRPr="009F2992" w:rsidRDefault="00EB23A0" w:rsidP="00D76DAE">
            <w:r w:rsidRPr="00E30A4F">
              <w:t>Date of conviction, specify which of the grounds listed the conviction was for, and the reasons for conviction</w:t>
            </w:r>
            <w:r w:rsidRPr="009F2992">
              <w:t>.</w:t>
            </w:r>
          </w:p>
          <w:p w14:paraId="34AABFD2" w14:textId="77777777" w:rsidR="00EB23A0" w:rsidRPr="00E30A4F" w:rsidRDefault="00EB23A0" w:rsidP="00D76DAE"/>
          <w:p w14:paraId="158DB55B" w14:textId="77777777" w:rsidR="00EB23A0" w:rsidRPr="009F2992" w:rsidRDefault="00EB23A0" w:rsidP="00D76DAE">
            <w:r w:rsidRPr="00E30A4F">
              <w:lastRenderedPageBreak/>
              <w:t>Identity of who has been convicted</w:t>
            </w:r>
          </w:p>
          <w:p w14:paraId="78732445" w14:textId="77777777" w:rsidR="00EB23A0" w:rsidRPr="009F2992" w:rsidRDefault="00EB23A0" w:rsidP="00D76DAE">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4435E74" w14:textId="77777777" w:rsidR="00EB23A0" w:rsidRPr="00E30A4F" w:rsidRDefault="00EB23A0" w:rsidP="00D76DAE"/>
        </w:tc>
      </w:tr>
      <w:tr w:rsidR="00EB23A0" w14:paraId="542E0EF1" w14:textId="77777777" w:rsidTr="3638514E">
        <w:tc>
          <w:tcPr>
            <w:tcW w:w="1696" w:type="dxa"/>
          </w:tcPr>
          <w:p w14:paraId="1D67FBD3" w14:textId="77777777" w:rsidR="00EB23A0" w:rsidRPr="009F2992" w:rsidRDefault="00EB23A0" w:rsidP="00D76DAE">
            <w:r w:rsidRPr="00E30A4F">
              <w:t>2.</w:t>
            </w:r>
            <w:r w:rsidRPr="009F2992">
              <w:t>1 (c)</w:t>
            </w:r>
          </w:p>
        </w:tc>
        <w:tc>
          <w:tcPr>
            <w:tcW w:w="4062" w:type="dxa"/>
          </w:tcPr>
          <w:p w14:paraId="39348925" w14:textId="77777777" w:rsidR="00EB23A0" w:rsidRPr="009F2992" w:rsidRDefault="00EB23A0" w:rsidP="00D76DAE">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D76DAE">
            <w:r w:rsidRPr="00375246">
              <w:t>(Yes / No)</w:t>
            </w:r>
          </w:p>
          <w:p w14:paraId="17708F16" w14:textId="77777777" w:rsidR="00EB23A0" w:rsidRPr="00E30A4F" w:rsidRDefault="00EB23A0" w:rsidP="00D76DAE"/>
        </w:tc>
      </w:tr>
      <w:tr w:rsidR="00EB23A0" w14:paraId="4750DE8C" w14:textId="77777777" w:rsidTr="3638514E">
        <w:tc>
          <w:tcPr>
            <w:tcW w:w="1696" w:type="dxa"/>
          </w:tcPr>
          <w:p w14:paraId="06000620" w14:textId="77777777" w:rsidR="00EB23A0" w:rsidRPr="009F2992" w:rsidRDefault="00EB23A0" w:rsidP="00D76DAE">
            <w:r w:rsidRPr="00E30A4F">
              <w:t>2.</w:t>
            </w:r>
            <w:r w:rsidRPr="009F2992">
              <w:t>1(d)</w:t>
            </w:r>
          </w:p>
        </w:tc>
        <w:tc>
          <w:tcPr>
            <w:tcW w:w="4062" w:type="dxa"/>
          </w:tcPr>
          <w:p w14:paraId="49F7B38B" w14:textId="77777777" w:rsidR="00EB23A0" w:rsidRPr="009F2992" w:rsidRDefault="00EB23A0" w:rsidP="00D76DAE">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D76DAE">
            <w:r w:rsidRPr="00375246">
              <w:t>(Yes / No)</w:t>
            </w:r>
          </w:p>
          <w:p w14:paraId="78253AE2" w14:textId="77777777" w:rsidR="00EB23A0" w:rsidRPr="00E30A4F" w:rsidRDefault="00EB23A0" w:rsidP="00D76DAE"/>
        </w:tc>
      </w:tr>
      <w:tr w:rsidR="00EB23A0" w14:paraId="7D5D7320" w14:textId="77777777" w:rsidTr="3638514E">
        <w:tc>
          <w:tcPr>
            <w:tcW w:w="1696" w:type="dxa"/>
          </w:tcPr>
          <w:p w14:paraId="047670D0" w14:textId="77777777" w:rsidR="00EB23A0" w:rsidRPr="009F2992" w:rsidRDefault="00EB23A0" w:rsidP="00D76DAE">
            <w:r w:rsidRPr="00E30A4F">
              <w:t>2.</w:t>
            </w:r>
            <w:r w:rsidRPr="009F2992">
              <w:t>1(e)</w:t>
            </w:r>
          </w:p>
        </w:tc>
        <w:tc>
          <w:tcPr>
            <w:tcW w:w="4062" w:type="dxa"/>
          </w:tcPr>
          <w:p w14:paraId="4ED287C5" w14:textId="77777777" w:rsidR="00EB23A0" w:rsidRPr="009F2992" w:rsidRDefault="00EB23A0" w:rsidP="00D76DAE">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7DAF70D9" w14:textId="77777777" w:rsidR="00EB23A0" w:rsidRPr="00375246" w:rsidRDefault="00EB23A0" w:rsidP="00D76DAE"/>
          <w:p w14:paraId="4E891E55" w14:textId="77777777" w:rsidR="00EB23A0" w:rsidRPr="00E30A4F" w:rsidRDefault="00EB23A0" w:rsidP="00D76DAE"/>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D76DAE">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D76DAE">
            <w:r w:rsidRPr="00375246">
              <w:t xml:space="preserve">Question no. </w:t>
            </w:r>
          </w:p>
        </w:tc>
        <w:tc>
          <w:tcPr>
            <w:tcW w:w="4062" w:type="dxa"/>
          </w:tcPr>
          <w:p w14:paraId="55F64D77" w14:textId="77777777" w:rsidR="00EB23A0" w:rsidRPr="009F2992" w:rsidRDefault="00EB23A0" w:rsidP="00D76DAE">
            <w:r w:rsidRPr="00375246">
              <w:t>Question</w:t>
            </w:r>
          </w:p>
        </w:tc>
        <w:tc>
          <w:tcPr>
            <w:tcW w:w="2879" w:type="dxa"/>
          </w:tcPr>
          <w:p w14:paraId="6506B7BA" w14:textId="77777777" w:rsidR="00EB23A0" w:rsidRPr="009F2992" w:rsidRDefault="00EB23A0" w:rsidP="00D76DAE">
            <w:r w:rsidRPr="00375246">
              <w:t>Response</w:t>
            </w:r>
          </w:p>
        </w:tc>
      </w:tr>
      <w:tr w:rsidR="00EB23A0" w14:paraId="31AB651E" w14:textId="77777777" w:rsidTr="00D76DAE">
        <w:tc>
          <w:tcPr>
            <w:tcW w:w="1696" w:type="dxa"/>
          </w:tcPr>
          <w:p w14:paraId="590E4027" w14:textId="77777777" w:rsidR="00EB23A0" w:rsidRPr="009F2992" w:rsidRDefault="00EB23A0" w:rsidP="00D76DAE">
            <w:r w:rsidRPr="00375246">
              <w:t>2.</w:t>
            </w:r>
            <w:r w:rsidRPr="009F2992">
              <w:t>2(a)</w:t>
            </w:r>
          </w:p>
        </w:tc>
        <w:tc>
          <w:tcPr>
            <w:tcW w:w="6941" w:type="dxa"/>
            <w:gridSpan w:val="2"/>
          </w:tcPr>
          <w:p w14:paraId="12C00E55" w14:textId="77777777" w:rsidR="00EB23A0" w:rsidRPr="009F2992" w:rsidRDefault="00EB23A0" w:rsidP="00D76DAE">
            <w:r w:rsidRPr="00375246">
              <w:t xml:space="preserve">The detailed grounds for discretionary exclusion of an organisation are set out on this </w:t>
            </w:r>
            <w:hyperlink r:id="rId21"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D76DAE">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D76DAE">
        <w:tc>
          <w:tcPr>
            <w:tcW w:w="1696" w:type="dxa"/>
          </w:tcPr>
          <w:p w14:paraId="1752F25D" w14:textId="77777777" w:rsidR="00EB23A0" w:rsidRPr="009F2992" w:rsidRDefault="00EB23A0" w:rsidP="00D76DAE">
            <w:r w:rsidRPr="00375246">
              <w:t>2.2(</w:t>
            </w:r>
            <w:r w:rsidRPr="009F2992">
              <w:t>b)</w:t>
            </w:r>
          </w:p>
          <w:p w14:paraId="642891AE" w14:textId="77777777" w:rsidR="00EB23A0" w:rsidRPr="00375246" w:rsidRDefault="00EB23A0" w:rsidP="00D76DAE"/>
        </w:tc>
        <w:tc>
          <w:tcPr>
            <w:tcW w:w="4062" w:type="dxa"/>
          </w:tcPr>
          <w:p w14:paraId="0369AD63" w14:textId="77777777" w:rsidR="00EB23A0" w:rsidRPr="009F2992" w:rsidRDefault="00EB23A0" w:rsidP="00D76DAE">
            <w:r w:rsidRPr="00375246">
              <w:t xml:space="preserve">Breach of environmental obligations? </w:t>
            </w:r>
          </w:p>
        </w:tc>
        <w:tc>
          <w:tcPr>
            <w:tcW w:w="2879" w:type="dxa"/>
          </w:tcPr>
          <w:p w14:paraId="082D5508" w14:textId="77777777" w:rsidR="00EB23A0" w:rsidRPr="009F2992" w:rsidRDefault="00EB23A0" w:rsidP="00D76DAE">
            <w:r w:rsidRPr="00375246">
              <w:t>(Yes / No)</w:t>
            </w:r>
          </w:p>
          <w:p w14:paraId="4E23D1DF" w14:textId="77777777" w:rsidR="00EB23A0" w:rsidRPr="009F2992" w:rsidRDefault="00EB23A0" w:rsidP="00D76DAE">
            <w:r w:rsidRPr="00375246">
              <w:t xml:space="preserve">If </w:t>
            </w:r>
            <w:proofErr w:type="gramStart"/>
            <w:r w:rsidRPr="00375246">
              <w:t>yes</w:t>
            </w:r>
            <w:proofErr w:type="gramEnd"/>
            <w:r w:rsidRPr="00375246">
              <w:t xml:space="preserve"> please provide details at 2.</w:t>
            </w:r>
            <w:r w:rsidRPr="009F2992">
              <w:t>2 (f)</w:t>
            </w:r>
          </w:p>
        </w:tc>
      </w:tr>
      <w:tr w:rsidR="00EB23A0" w14:paraId="5C943670" w14:textId="77777777" w:rsidTr="00D76DAE">
        <w:tc>
          <w:tcPr>
            <w:tcW w:w="1696" w:type="dxa"/>
          </w:tcPr>
          <w:p w14:paraId="14BF5B84" w14:textId="77777777" w:rsidR="00EB23A0" w:rsidRPr="009F2992" w:rsidRDefault="00EB23A0" w:rsidP="00D76DAE">
            <w:r w:rsidRPr="00375246">
              <w:t>2.2(</w:t>
            </w:r>
            <w:r w:rsidRPr="009F2992">
              <w:t>c)</w:t>
            </w:r>
          </w:p>
        </w:tc>
        <w:tc>
          <w:tcPr>
            <w:tcW w:w="4062" w:type="dxa"/>
          </w:tcPr>
          <w:p w14:paraId="0C268CE8" w14:textId="77777777" w:rsidR="00EB23A0" w:rsidRPr="009F2992" w:rsidRDefault="00EB23A0" w:rsidP="00D76DAE">
            <w:r w:rsidRPr="00375246">
              <w:t xml:space="preserve">Breach of social obligations?  </w:t>
            </w:r>
          </w:p>
        </w:tc>
        <w:tc>
          <w:tcPr>
            <w:tcW w:w="2879" w:type="dxa"/>
          </w:tcPr>
          <w:p w14:paraId="3DF84B5E" w14:textId="77777777" w:rsidR="00EB23A0" w:rsidRPr="009F2992" w:rsidRDefault="00EB23A0" w:rsidP="00D76DAE">
            <w:r w:rsidRPr="00375246">
              <w:t>(Yes / No)</w:t>
            </w:r>
          </w:p>
          <w:p w14:paraId="797019A1" w14:textId="77777777" w:rsidR="00EB23A0" w:rsidRPr="009F2992" w:rsidRDefault="00EB23A0" w:rsidP="00D76DAE">
            <w:r w:rsidRPr="00375246">
              <w:t xml:space="preserve">If </w:t>
            </w:r>
            <w:proofErr w:type="gramStart"/>
            <w:r w:rsidRPr="00375246">
              <w:t>yes</w:t>
            </w:r>
            <w:proofErr w:type="gramEnd"/>
            <w:r w:rsidRPr="00375246">
              <w:t xml:space="preserve"> please provide details at 2.2 (f)</w:t>
            </w:r>
          </w:p>
        </w:tc>
      </w:tr>
      <w:tr w:rsidR="00EB23A0" w14:paraId="33ED1A4D" w14:textId="77777777" w:rsidTr="00D76DAE">
        <w:tc>
          <w:tcPr>
            <w:tcW w:w="1696" w:type="dxa"/>
          </w:tcPr>
          <w:p w14:paraId="3CF957C1" w14:textId="77777777" w:rsidR="00EB23A0" w:rsidRPr="009F2992" w:rsidRDefault="00EB23A0" w:rsidP="00D76DAE">
            <w:r w:rsidRPr="00375246">
              <w:t>2.2(</w:t>
            </w:r>
            <w:r w:rsidRPr="009F2992">
              <w:t>d)</w:t>
            </w:r>
          </w:p>
        </w:tc>
        <w:tc>
          <w:tcPr>
            <w:tcW w:w="4062" w:type="dxa"/>
          </w:tcPr>
          <w:p w14:paraId="44A864A0" w14:textId="77777777" w:rsidR="00EB23A0" w:rsidRPr="009F2992" w:rsidRDefault="00EB23A0" w:rsidP="00D76DAE">
            <w:r w:rsidRPr="00375246">
              <w:t xml:space="preserve">Breach of labour law obligations? </w:t>
            </w:r>
          </w:p>
        </w:tc>
        <w:tc>
          <w:tcPr>
            <w:tcW w:w="2879" w:type="dxa"/>
          </w:tcPr>
          <w:p w14:paraId="0B291BFB" w14:textId="77777777" w:rsidR="00EB23A0" w:rsidRPr="009F2992" w:rsidRDefault="00EB23A0" w:rsidP="00D76DAE">
            <w:r w:rsidRPr="00375246">
              <w:t>(Yes / No)</w:t>
            </w:r>
          </w:p>
          <w:p w14:paraId="43231518" w14:textId="77777777" w:rsidR="00EB23A0" w:rsidRPr="009F2992" w:rsidRDefault="00EB23A0" w:rsidP="00D76DAE">
            <w:r w:rsidRPr="00375246">
              <w:t xml:space="preserve">If </w:t>
            </w:r>
            <w:proofErr w:type="gramStart"/>
            <w:r w:rsidRPr="00375246">
              <w:t>yes</w:t>
            </w:r>
            <w:proofErr w:type="gramEnd"/>
            <w:r w:rsidRPr="00375246">
              <w:t xml:space="preserve"> please provide details at 2.2 (f)</w:t>
            </w:r>
          </w:p>
        </w:tc>
      </w:tr>
      <w:tr w:rsidR="00EB23A0" w14:paraId="185999F9" w14:textId="77777777" w:rsidTr="00D76DAE">
        <w:tc>
          <w:tcPr>
            <w:tcW w:w="1696" w:type="dxa"/>
          </w:tcPr>
          <w:p w14:paraId="2A16DAFC" w14:textId="77777777" w:rsidR="00EB23A0" w:rsidRPr="009F2992" w:rsidRDefault="00EB23A0" w:rsidP="00D76DAE">
            <w:r w:rsidRPr="00375246">
              <w:t>2.2(</w:t>
            </w:r>
            <w:r w:rsidRPr="009F2992">
              <w:t>e)</w:t>
            </w:r>
          </w:p>
        </w:tc>
        <w:tc>
          <w:tcPr>
            <w:tcW w:w="4062" w:type="dxa"/>
          </w:tcPr>
          <w:p w14:paraId="49DBB550" w14:textId="77777777" w:rsidR="00EB23A0" w:rsidRPr="009F2992" w:rsidRDefault="00EB23A0" w:rsidP="00D76DAE">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D76DAE">
            <w:r w:rsidRPr="00375246">
              <w:t>(Yes / No)</w:t>
            </w:r>
          </w:p>
          <w:p w14:paraId="5DAB86A7" w14:textId="77777777" w:rsidR="00EB23A0" w:rsidRPr="009F2992" w:rsidRDefault="00EB23A0" w:rsidP="00D76DAE">
            <w:r w:rsidRPr="00375246">
              <w:t xml:space="preserve">If </w:t>
            </w:r>
            <w:proofErr w:type="gramStart"/>
            <w:r w:rsidRPr="00375246">
              <w:t>yes</w:t>
            </w:r>
            <w:proofErr w:type="gramEnd"/>
            <w:r w:rsidRPr="00375246">
              <w:t xml:space="preserve"> please provide details at 2.2 (f)</w:t>
            </w:r>
          </w:p>
        </w:tc>
      </w:tr>
      <w:tr w:rsidR="00EB23A0" w14:paraId="4128AC4A" w14:textId="77777777" w:rsidTr="00D76DAE">
        <w:tc>
          <w:tcPr>
            <w:tcW w:w="1696" w:type="dxa"/>
          </w:tcPr>
          <w:p w14:paraId="4074AF1D" w14:textId="77777777" w:rsidR="00EB23A0" w:rsidRPr="009F2992" w:rsidRDefault="00EB23A0" w:rsidP="00D76DAE">
            <w:r>
              <w:t>2.2 (f)</w:t>
            </w:r>
          </w:p>
        </w:tc>
        <w:tc>
          <w:tcPr>
            <w:tcW w:w="4062" w:type="dxa"/>
          </w:tcPr>
          <w:p w14:paraId="576EB437" w14:textId="77777777" w:rsidR="00EB23A0" w:rsidRPr="009F2992" w:rsidRDefault="00EB23A0" w:rsidP="00D76DAE">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D048329" w14:textId="77777777" w:rsidR="00EB23A0" w:rsidRPr="00375246" w:rsidRDefault="00EB23A0" w:rsidP="00D76DAE"/>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headerReference w:type="even" r:id="rId22"/>
          <w:headerReference w:type="default" r:id="rId23"/>
          <w:footerReference w:type="even" r:id="rId24"/>
          <w:footerReference w:type="default" r:id="rId25"/>
          <w:headerReference w:type="first" r:id="rId26"/>
          <w:footerReference w:type="first" r:id="rId27"/>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58240"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8">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90EA3" w14:textId="77777777" w:rsidR="00A5517A" w:rsidRDefault="00A5517A" w:rsidP="002F321C">
      <w:r>
        <w:separator/>
      </w:r>
    </w:p>
    <w:p w14:paraId="0B0345AE" w14:textId="77777777" w:rsidR="00A5517A" w:rsidRDefault="00A5517A"/>
  </w:endnote>
  <w:endnote w:type="continuationSeparator" w:id="0">
    <w:p w14:paraId="44CCE4FB" w14:textId="77777777" w:rsidR="00A5517A" w:rsidRDefault="00A5517A" w:rsidP="002F321C">
      <w:r>
        <w:continuationSeparator/>
      </w:r>
    </w:p>
    <w:p w14:paraId="03793D9D" w14:textId="77777777" w:rsidR="00A5517A" w:rsidRDefault="00A5517A"/>
  </w:endnote>
  <w:endnote w:type="continuationNotice" w:id="1">
    <w:p w14:paraId="18B1D829" w14:textId="77777777" w:rsidR="00A5517A" w:rsidRDefault="00A5517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117F2" w14:textId="77777777" w:rsidR="00521120" w:rsidRDefault="00521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8DD3" w14:textId="77777777" w:rsidR="00521120" w:rsidRDefault="00521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52C96" w14:textId="77777777" w:rsidR="00A5517A" w:rsidRDefault="00A5517A" w:rsidP="002F321C">
      <w:r>
        <w:separator/>
      </w:r>
    </w:p>
    <w:p w14:paraId="2B0C51E8" w14:textId="77777777" w:rsidR="00A5517A" w:rsidRDefault="00A5517A"/>
  </w:footnote>
  <w:footnote w:type="continuationSeparator" w:id="0">
    <w:p w14:paraId="5E001051" w14:textId="77777777" w:rsidR="00A5517A" w:rsidRDefault="00A5517A" w:rsidP="002F321C">
      <w:r>
        <w:continuationSeparator/>
      </w:r>
    </w:p>
    <w:p w14:paraId="437EC985" w14:textId="77777777" w:rsidR="00A5517A" w:rsidRDefault="00A5517A"/>
  </w:footnote>
  <w:footnote w:type="continuationNotice" w:id="1">
    <w:p w14:paraId="61EA3CBB" w14:textId="77777777" w:rsidR="00A5517A" w:rsidRDefault="00A5517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CB675" w14:textId="77777777" w:rsidR="00521120" w:rsidRDefault="0052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6B9CF" w14:textId="77777777" w:rsidR="00521120" w:rsidRDefault="005211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711BD" w14:textId="77777777" w:rsidR="00D22F91" w:rsidRPr="00777F4B" w:rsidRDefault="00663843" w:rsidP="00777F4B">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E167A43"/>
    <w:multiLevelType w:val="hybridMultilevel"/>
    <w:tmpl w:val="2AB2321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AC7EF5"/>
    <w:multiLevelType w:val="hybridMultilevel"/>
    <w:tmpl w:val="86E212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B63076"/>
    <w:multiLevelType w:val="hybridMultilevel"/>
    <w:tmpl w:val="A3C2B6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D8113C"/>
    <w:multiLevelType w:val="hybridMultilevel"/>
    <w:tmpl w:val="9DAC4D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59F3199"/>
    <w:multiLevelType w:val="hybridMultilevel"/>
    <w:tmpl w:val="697047EC"/>
    <w:lvl w:ilvl="0" w:tplc="B1942F4E">
      <w:start w:val="1"/>
      <w:numFmt w:val="decimal"/>
      <w:lvlText w:val="%1)"/>
      <w:lvlJc w:val="left"/>
      <w:pPr>
        <w:ind w:left="720" w:hanging="360"/>
      </w:pPr>
      <w:rPr>
        <w:rFonts w:ascii="Arial" w:eastAsiaTheme="minorHAnsi" w:hAnsi="Arial"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A31BF4"/>
    <w:multiLevelType w:val="hybridMultilevel"/>
    <w:tmpl w:val="1DC221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C16FF8"/>
    <w:multiLevelType w:val="hybridMultilevel"/>
    <w:tmpl w:val="786E97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F97A48"/>
    <w:multiLevelType w:val="hybridMultilevel"/>
    <w:tmpl w:val="7F486B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3C19FA"/>
    <w:multiLevelType w:val="hybridMultilevel"/>
    <w:tmpl w:val="A91AF99E"/>
    <w:lvl w:ilvl="0" w:tplc="EE40BD1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A265B"/>
    <w:multiLevelType w:val="hybridMultilevel"/>
    <w:tmpl w:val="82D0F3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6"/>
  </w:num>
  <w:num w:numId="2" w16cid:durableId="519006273">
    <w:abstractNumId w:val="20"/>
  </w:num>
  <w:num w:numId="3" w16cid:durableId="1308122750">
    <w:abstractNumId w:val="13"/>
  </w:num>
  <w:num w:numId="4" w16cid:durableId="1926841019">
    <w:abstractNumId w:val="6"/>
  </w:num>
  <w:num w:numId="5" w16cid:durableId="1903370289">
    <w:abstractNumId w:val="22"/>
  </w:num>
  <w:num w:numId="6" w16cid:durableId="717319088">
    <w:abstractNumId w:val="23"/>
  </w:num>
  <w:num w:numId="7" w16cid:durableId="823743684">
    <w:abstractNumId w:val="1"/>
  </w:num>
  <w:num w:numId="8" w16cid:durableId="1126193826">
    <w:abstractNumId w:val="5"/>
  </w:num>
  <w:num w:numId="9" w16cid:durableId="656885718">
    <w:abstractNumId w:val="15"/>
  </w:num>
  <w:num w:numId="10" w16cid:durableId="150491779">
    <w:abstractNumId w:val="19"/>
  </w:num>
  <w:num w:numId="11" w16cid:durableId="1049958278">
    <w:abstractNumId w:val="24"/>
  </w:num>
  <w:num w:numId="12" w16cid:durableId="1341278562">
    <w:abstractNumId w:val="4"/>
  </w:num>
  <w:num w:numId="13" w16cid:durableId="980043198">
    <w:abstractNumId w:val="17"/>
  </w:num>
  <w:num w:numId="14" w16cid:durableId="344788094">
    <w:abstractNumId w:val="0"/>
  </w:num>
  <w:num w:numId="15" w16cid:durableId="874267851">
    <w:abstractNumId w:val="18"/>
  </w:num>
  <w:num w:numId="16" w16cid:durableId="119420719">
    <w:abstractNumId w:val="8"/>
  </w:num>
  <w:num w:numId="17" w16cid:durableId="1252277303">
    <w:abstractNumId w:val="11"/>
  </w:num>
  <w:num w:numId="18" w16cid:durableId="251400164">
    <w:abstractNumId w:val="7"/>
  </w:num>
  <w:num w:numId="19" w16cid:durableId="1058818531">
    <w:abstractNumId w:val="9"/>
  </w:num>
  <w:num w:numId="20" w16cid:durableId="1947613278">
    <w:abstractNumId w:val="12"/>
  </w:num>
  <w:num w:numId="21" w16cid:durableId="180365909">
    <w:abstractNumId w:val="21"/>
  </w:num>
  <w:num w:numId="22" w16cid:durableId="73363913">
    <w:abstractNumId w:val="14"/>
  </w:num>
  <w:num w:numId="23" w16cid:durableId="923682260">
    <w:abstractNumId w:val="2"/>
  </w:num>
  <w:num w:numId="24" w16cid:durableId="1553687963">
    <w:abstractNumId w:val="3"/>
  </w:num>
  <w:num w:numId="25" w16cid:durableId="19916680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0B35"/>
    <w:rsid w:val="00017076"/>
    <w:rsid w:val="00017A20"/>
    <w:rsid w:val="00020AFD"/>
    <w:rsid w:val="00021919"/>
    <w:rsid w:val="00022622"/>
    <w:rsid w:val="00023358"/>
    <w:rsid w:val="00023883"/>
    <w:rsid w:val="000239B6"/>
    <w:rsid w:val="00024640"/>
    <w:rsid w:val="00025E39"/>
    <w:rsid w:val="000278C7"/>
    <w:rsid w:val="00031608"/>
    <w:rsid w:val="00031742"/>
    <w:rsid w:val="00034787"/>
    <w:rsid w:val="00034FD3"/>
    <w:rsid w:val="0003556F"/>
    <w:rsid w:val="00037E1D"/>
    <w:rsid w:val="00042473"/>
    <w:rsid w:val="000449DD"/>
    <w:rsid w:val="00047AB1"/>
    <w:rsid w:val="000535F5"/>
    <w:rsid w:val="00053C0B"/>
    <w:rsid w:val="00056EB2"/>
    <w:rsid w:val="00057683"/>
    <w:rsid w:val="00066C0C"/>
    <w:rsid w:val="00067B63"/>
    <w:rsid w:val="00075BC1"/>
    <w:rsid w:val="00076540"/>
    <w:rsid w:val="0007721B"/>
    <w:rsid w:val="00081B97"/>
    <w:rsid w:val="000910A2"/>
    <w:rsid w:val="000953CE"/>
    <w:rsid w:val="000A57E8"/>
    <w:rsid w:val="000A7D0D"/>
    <w:rsid w:val="000B0569"/>
    <w:rsid w:val="000B18C3"/>
    <w:rsid w:val="000B2F2C"/>
    <w:rsid w:val="000B5C95"/>
    <w:rsid w:val="000C306A"/>
    <w:rsid w:val="000C3664"/>
    <w:rsid w:val="000C3909"/>
    <w:rsid w:val="000C46CD"/>
    <w:rsid w:val="000D0521"/>
    <w:rsid w:val="000D3164"/>
    <w:rsid w:val="000D387C"/>
    <w:rsid w:val="000D6E33"/>
    <w:rsid w:val="000D7062"/>
    <w:rsid w:val="000E33FA"/>
    <w:rsid w:val="000E3DF1"/>
    <w:rsid w:val="000E577D"/>
    <w:rsid w:val="000E6988"/>
    <w:rsid w:val="000E7891"/>
    <w:rsid w:val="000F1F6E"/>
    <w:rsid w:val="000F3113"/>
    <w:rsid w:val="000F533C"/>
    <w:rsid w:val="00100D1D"/>
    <w:rsid w:val="001045C3"/>
    <w:rsid w:val="001045F1"/>
    <w:rsid w:val="0010688E"/>
    <w:rsid w:val="00113634"/>
    <w:rsid w:val="00114962"/>
    <w:rsid w:val="00114C3A"/>
    <w:rsid w:val="00121143"/>
    <w:rsid w:val="00121659"/>
    <w:rsid w:val="00122DE0"/>
    <w:rsid w:val="00123C0E"/>
    <w:rsid w:val="00127783"/>
    <w:rsid w:val="00131A76"/>
    <w:rsid w:val="00135543"/>
    <w:rsid w:val="00137265"/>
    <w:rsid w:val="00137E49"/>
    <w:rsid w:val="00141011"/>
    <w:rsid w:val="0014735F"/>
    <w:rsid w:val="001473FB"/>
    <w:rsid w:val="001537B0"/>
    <w:rsid w:val="0015468B"/>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169D"/>
    <w:rsid w:val="001C4430"/>
    <w:rsid w:val="001C4D0A"/>
    <w:rsid w:val="001C4F7D"/>
    <w:rsid w:val="001C518B"/>
    <w:rsid w:val="001C6DB4"/>
    <w:rsid w:val="001D4D05"/>
    <w:rsid w:val="001E299F"/>
    <w:rsid w:val="001E2FC4"/>
    <w:rsid w:val="001F1CD2"/>
    <w:rsid w:val="00201E81"/>
    <w:rsid w:val="0020794C"/>
    <w:rsid w:val="002122AD"/>
    <w:rsid w:val="00217226"/>
    <w:rsid w:val="00220C44"/>
    <w:rsid w:val="00227618"/>
    <w:rsid w:val="00227951"/>
    <w:rsid w:val="00234080"/>
    <w:rsid w:val="00236283"/>
    <w:rsid w:val="002366B7"/>
    <w:rsid w:val="002371BC"/>
    <w:rsid w:val="0023788D"/>
    <w:rsid w:val="002503BB"/>
    <w:rsid w:val="00251647"/>
    <w:rsid w:val="0025299F"/>
    <w:rsid w:val="00253B6D"/>
    <w:rsid w:val="00257719"/>
    <w:rsid w:val="00261CCA"/>
    <w:rsid w:val="00264CE6"/>
    <w:rsid w:val="00271CAD"/>
    <w:rsid w:val="002752E2"/>
    <w:rsid w:val="00275D20"/>
    <w:rsid w:val="0027724A"/>
    <w:rsid w:val="00277EE5"/>
    <w:rsid w:val="0028203C"/>
    <w:rsid w:val="0028699A"/>
    <w:rsid w:val="00293B38"/>
    <w:rsid w:val="00293D6C"/>
    <w:rsid w:val="00296432"/>
    <w:rsid w:val="002A0A11"/>
    <w:rsid w:val="002A0F3B"/>
    <w:rsid w:val="002A67C9"/>
    <w:rsid w:val="002A70C1"/>
    <w:rsid w:val="002B143E"/>
    <w:rsid w:val="002B2BA8"/>
    <w:rsid w:val="002B5E40"/>
    <w:rsid w:val="002B7DB2"/>
    <w:rsid w:val="002C0BB7"/>
    <w:rsid w:val="002C0E21"/>
    <w:rsid w:val="002C70E8"/>
    <w:rsid w:val="002C7102"/>
    <w:rsid w:val="002D2206"/>
    <w:rsid w:val="002D492E"/>
    <w:rsid w:val="002E4745"/>
    <w:rsid w:val="002E52A4"/>
    <w:rsid w:val="002F0DF3"/>
    <w:rsid w:val="002F321C"/>
    <w:rsid w:val="002F7CAD"/>
    <w:rsid w:val="00300ED4"/>
    <w:rsid w:val="00302574"/>
    <w:rsid w:val="003028B8"/>
    <w:rsid w:val="00302D24"/>
    <w:rsid w:val="00306A7D"/>
    <w:rsid w:val="003072A6"/>
    <w:rsid w:val="00311B07"/>
    <w:rsid w:val="003140D5"/>
    <w:rsid w:val="00315F62"/>
    <w:rsid w:val="00317CAA"/>
    <w:rsid w:val="003224A5"/>
    <w:rsid w:val="00323CD7"/>
    <w:rsid w:val="00326DAA"/>
    <w:rsid w:val="00332753"/>
    <w:rsid w:val="003369F2"/>
    <w:rsid w:val="00340AA3"/>
    <w:rsid w:val="00342F74"/>
    <w:rsid w:val="00345B68"/>
    <w:rsid w:val="0034693C"/>
    <w:rsid w:val="00347AD3"/>
    <w:rsid w:val="00365AD1"/>
    <w:rsid w:val="00367E78"/>
    <w:rsid w:val="003708EB"/>
    <w:rsid w:val="00370F57"/>
    <w:rsid w:val="00371037"/>
    <w:rsid w:val="00373628"/>
    <w:rsid w:val="00377108"/>
    <w:rsid w:val="00380371"/>
    <w:rsid w:val="0038469A"/>
    <w:rsid w:val="00395ECA"/>
    <w:rsid w:val="003A4A13"/>
    <w:rsid w:val="003A51AB"/>
    <w:rsid w:val="003A6259"/>
    <w:rsid w:val="003A73AC"/>
    <w:rsid w:val="003B0330"/>
    <w:rsid w:val="003B441A"/>
    <w:rsid w:val="003B4427"/>
    <w:rsid w:val="003B49DE"/>
    <w:rsid w:val="003B5131"/>
    <w:rsid w:val="003B67DE"/>
    <w:rsid w:val="003C1564"/>
    <w:rsid w:val="003C1ACB"/>
    <w:rsid w:val="003C5084"/>
    <w:rsid w:val="003D31DF"/>
    <w:rsid w:val="003E0002"/>
    <w:rsid w:val="003E1D89"/>
    <w:rsid w:val="003E5758"/>
    <w:rsid w:val="003E59D3"/>
    <w:rsid w:val="003F12DA"/>
    <w:rsid w:val="003F4D14"/>
    <w:rsid w:val="003F5DD4"/>
    <w:rsid w:val="004004E6"/>
    <w:rsid w:val="00412674"/>
    <w:rsid w:val="00412976"/>
    <w:rsid w:val="00415526"/>
    <w:rsid w:val="004168B1"/>
    <w:rsid w:val="00421A16"/>
    <w:rsid w:val="0042287B"/>
    <w:rsid w:val="004233E0"/>
    <w:rsid w:val="004263B4"/>
    <w:rsid w:val="0043035A"/>
    <w:rsid w:val="00441990"/>
    <w:rsid w:val="00441D1A"/>
    <w:rsid w:val="00442BC1"/>
    <w:rsid w:val="004449CC"/>
    <w:rsid w:val="004571EE"/>
    <w:rsid w:val="00462EF5"/>
    <w:rsid w:val="00463919"/>
    <w:rsid w:val="004647DE"/>
    <w:rsid w:val="00466C7D"/>
    <w:rsid w:val="00467512"/>
    <w:rsid w:val="00480E02"/>
    <w:rsid w:val="00482975"/>
    <w:rsid w:val="00483D57"/>
    <w:rsid w:val="00487F88"/>
    <w:rsid w:val="00491882"/>
    <w:rsid w:val="00496517"/>
    <w:rsid w:val="004A1F8D"/>
    <w:rsid w:val="004A27D0"/>
    <w:rsid w:val="004A31B5"/>
    <w:rsid w:val="004B1FD0"/>
    <w:rsid w:val="004B2680"/>
    <w:rsid w:val="004C0E12"/>
    <w:rsid w:val="004C1F8A"/>
    <w:rsid w:val="004C20FE"/>
    <w:rsid w:val="004C4A19"/>
    <w:rsid w:val="004C537D"/>
    <w:rsid w:val="004D1E4A"/>
    <w:rsid w:val="004D3732"/>
    <w:rsid w:val="004D4A6A"/>
    <w:rsid w:val="004D6D5F"/>
    <w:rsid w:val="004E4F0D"/>
    <w:rsid w:val="004F1654"/>
    <w:rsid w:val="004F2544"/>
    <w:rsid w:val="004F6C6A"/>
    <w:rsid w:val="004F6DF8"/>
    <w:rsid w:val="004F7D76"/>
    <w:rsid w:val="004F7E71"/>
    <w:rsid w:val="005019EF"/>
    <w:rsid w:val="0050452D"/>
    <w:rsid w:val="00506832"/>
    <w:rsid w:val="00510CC5"/>
    <w:rsid w:val="00511429"/>
    <w:rsid w:val="0051501B"/>
    <w:rsid w:val="005153E5"/>
    <w:rsid w:val="00521120"/>
    <w:rsid w:val="005231FB"/>
    <w:rsid w:val="00525803"/>
    <w:rsid w:val="0053569D"/>
    <w:rsid w:val="00535971"/>
    <w:rsid w:val="00540537"/>
    <w:rsid w:val="005469F0"/>
    <w:rsid w:val="00551AA9"/>
    <w:rsid w:val="00551FC2"/>
    <w:rsid w:val="005540FA"/>
    <w:rsid w:val="0055718A"/>
    <w:rsid w:val="00561F29"/>
    <w:rsid w:val="00564DFF"/>
    <w:rsid w:val="005663EE"/>
    <w:rsid w:val="00566F6F"/>
    <w:rsid w:val="00567F6B"/>
    <w:rsid w:val="0057431B"/>
    <w:rsid w:val="005745C1"/>
    <w:rsid w:val="005753E5"/>
    <w:rsid w:val="005759CA"/>
    <w:rsid w:val="0058165F"/>
    <w:rsid w:val="00582C4F"/>
    <w:rsid w:val="00583C8F"/>
    <w:rsid w:val="00585710"/>
    <w:rsid w:val="00585F45"/>
    <w:rsid w:val="00586F99"/>
    <w:rsid w:val="00590218"/>
    <w:rsid w:val="005921B8"/>
    <w:rsid w:val="005A1084"/>
    <w:rsid w:val="005A49FB"/>
    <w:rsid w:val="005A6DA9"/>
    <w:rsid w:val="005A6F3A"/>
    <w:rsid w:val="005A714C"/>
    <w:rsid w:val="005C1237"/>
    <w:rsid w:val="005C3B50"/>
    <w:rsid w:val="005C4343"/>
    <w:rsid w:val="005C552C"/>
    <w:rsid w:val="005D3CE4"/>
    <w:rsid w:val="005D6A28"/>
    <w:rsid w:val="005E791A"/>
    <w:rsid w:val="005F17E7"/>
    <w:rsid w:val="0060075F"/>
    <w:rsid w:val="00603AC6"/>
    <w:rsid w:val="00613453"/>
    <w:rsid w:val="006204EE"/>
    <w:rsid w:val="0062397C"/>
    <w:rsid w:val="00623E36"/>
    <w:rsid w:val="00624575"/>
    <w:rsid w:val="00625411"/>
    <w:rsid w:val="0063049D"/>
    <w:rsid w:val="00631D09"/>
    <w:rsid w:val="00635AFC"/>
    <w:rsid w:val="00640EF5"/>
    <w:rsid w:val="00642E9F"/>
    <w:rsid w:val="00646B20"/>
    <w:rsid w:val="00652053"/>
    <w:rsid w:val="00653254"/>
    <w:rsid w:val="00654C24"/>
    <w:rsid w:val="00656D0F"/>
    <w:rsid w:val="006574FB"/>
    <w:rsid w:val="006578E1"/>
    <w:rsid w:val="00657E8B"/>
    <w:rsid w:val="0066196A"/>
    <w:rsid w:val="00661AA5"/>
    <w:rsid w:val="006620EF"/>
    <w:rsid w:val="00663843"/>
    <w:rsid w:val="0066397F"/>
    <w:rsid w:val="0066626C"/>
    <w:rsid w:val="0066738D"/>
    <w:rsid w:val="0068023D"/>
    <w:rsid w:val="0068165A"/>
    <w:rsid w:val="00687B10"/>
    <w:rsid w:val="006919F5"/>
    <w:rsid w:val="00694855"/>
    <w:rsid w:val="00694E45"/>
    <w:rsid w:val="00695E50"/>
    <w:rsid w:val="006975F4"/>
    <w:rsid w:val="006A0B36"/>
    <w:rsid w:val="006A373A"/>
    <w:rsid w:val="006A3777"/>
    <w:rsid w:val="006C66D0"/>
    <w:rsid w:val="006D681F"/>
    <w:rsid w:val="006D7832"/>
    <w:rsid w:val="006E4F4C"/>
    <w:rsid w:val="006F02CA"/>
    <w:rsid w:val="006F0C5B"/>
    <w:rsid w:val="006F1522"/>
    <w:rsid w:val="006F39A5"/>
    <w:rsid w:val="00701800"/>
    <w:rsid w:val="0070464F"/>
    <w:rsid w:val="0070528D"/>
    <w:rsid w:val="007074C6"/>
    <w:rsid w:val="00710E6C"/>
    <w:rsid w:val="00714101"/>
    <w:rsid w:val="00716249"/>
    <w:rsid w:val="00724803"/>
    <w:rsid w:val="00724E95"/>
    <w:rsid w:val="00725563"/>
    <w:rsid w:val="00725CF4"/>
    <w:rsid w:val="00727E8F"/>
    <w:rsid w:val="007376DD"/>
    <w:rsid w:val="007416C6"/>
    <w:rsid w:val="00742965"/>
    <w:rsid w:val="007447EB"/>
    <w:rsid w:val="007506D6"/>
    <w:rsid w:val="007547C8"/>
    <w:rsid w:val="00755ED6"/>
    <w:rsid w:val="00777F4B"/>
    <w:rsid w:val="00782343"/>
    <w:rsid w:val="00782A10"/>
    <w:rsid w:val="00783D75"/>
    <w:rsid w:val="007879C2"/>
    <w:rsid w:val="007940C0"/>
    <w:rsid w:val="00795734"/>
    <w:rsid w:val="007961D7"/>
    <w:rsid w:val="007B581E"/>
    <w:rsid w:val="007B5ECA"/>
    <w:rsid w:val="007C4A23"/>
    <w:rsid w:val="007C4E84"/>
    <w:rsid w:val="007D1E79"/>
    <w:rsid w:val="007D2AC7"/>
    <w:rsid w:val="007D3787"/>
    <w:rsid w:val="007E762F"/>
    <w:rsid w:val="007F239E"/>
    <w:rsid w:val="007F6885"/>
    <w:rsid w:val="007F77B9"/>
    <w:rsid w:val="00803194"/>
    <w:rsid w:val="0080455F"/>
    <w:rsid w:val="00811754"/>
    <w:rsid w:val="00812F8F"/>
    <w:rsid w:val="008167AE"/>
    <w:rsid w:val="008203B7"/>
    <w:rsid w:val="00820468"/>
    <w:rsid w:val="00820594"/>
    <w:rsid w:val="00822133"/>
    <w:rsid w:val="008310A9"/>
    <w:rsid w:val="0083163B"/>
    <w:rsid w:val="00831752"/>
    <w:rsid w:val="00840ECC"/>
    <w:rsid w:val="00842BD2"/>
    <w:rsid w:val="00843C07"/>
    <w:rsid w:val="0084537A"/>
    <w:rsid w:val="00845AB8"/>
    <w:rsid w:val="008473AE"/>
    <w:rsid w:val="008553B5"/>
    <w:rsid w:val="00865617"/>
    <w:rsid w:val="00865DBF"/>
    <w:rsid w:val="008704F3"/>
    <w:rsid w:val="00871730"/>
    <w:rsid w:val="00881A6D"/>
    <w:rsid w:val="00883454"/>
    <w:rsid w:val="00894999"/>
    <w:rsid w:val="00894AFF"/>
    <w:rsid w:val="008A1437"/>
    <w:rsid w:val="008A1896"/>
    <w:rsid w:val="008A1EA3"/>
    <w:rsid w:val="008A3B59"/>
    <w:rsid w:val="008A3C4A"/>
    <w:rsid w:val="008A535E"/>
    <w:rsid w:val="008A596B"/>
    <w:rsid w:val="008B6D75"/>
    <w:rsid w:val="008C0832"/>
    <w:rsid w:val="008C1A05"/>
    <w:rsid w:val="008C546C"/>
    <w:rsid w:val="008D50C3"/>
    <w:rsid w:val="008E0401"/>
    <w:rsid w:val="008E213E"/>
    <w:rsid w:val="008E4E08"/>
    <w:rsid w:val="008E53C7"/>
    <w:rsid w:val="008F235E"/>
    <w:rsid w:val="008F4631"/>
    <w:rsid w:val="008F7304"/>
    <w:rsid w:val="009017B4"/>
    <w:rsid w:val="009022E6"/>
    <w:rsid w:val="00902DD7"/>
    <w:rsid w:val="009118D4"/>
    <w:rsid w:val="009162C1"/>
    <w:rsid w:val="00921A67"/>
    <w:rsid w:val="00921FF6"/>
    <w:rsid w:val="00923FE4"/>
    <w:rsid w:val="009316D8"/>
    <w:rsid w:val="0093243D"/>
    <w:rsid w:val="00934181"/>
    <w:rsid w:val="00943EFE"/>
    <w:rsid w:val="009467BE"/>
    <w:rsid w:val="00950722"/>
    <w:rsid w:val="0095116B"/>
    <w:rsid w:val="0095191D"/>
    <w:rsid w:val="00953BCB"/>
    <w:rsid w:val="00953E2B"/>
    <w:rsid w:val="009554C2"/>
    <w:rsid w:val="009648D8"/>
    <w:rsid w:val="0097002C"/>
    <w:rsid w:val="00970BD9"/>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C2BB4"/>
    <w:rsid w:val="009D035A"/>
    <w:rsid w:val="009D7496"/>
    <w:rsid w:val="009E3DB3"/>
    <w:rsid w:val="009E4191"/>
    <w:rsid w:val="009E55EA"/>
    <w:rsid w:val="009F028B"/>
    <w:rsid w:val="009F2F0B"/>
    <w:rsid w:val="009F3F7E"/>
    <w:rsid w:val="009F429E"/>
    <w:rsid w:val="009F57BD"/>
    <w:rsid w:val="00A00B5A"/>
    <w:rsid w:val="00A015A0"/>
    <w:rsid w:val="00A03B44"/>
    <w:rsid w:val="00A06FAB"/>
    <w:rsid w:val="00A10A62"/>
    <w:rsid w:val="00A123DE"/>
    <w:rsid w:val="00A1296C"/>
    <w:rsid w:val="00A206B2"/>
    <w:rsid w:val="00A21AB4"/>
    <w:rsid w:val="00A21E8C"/>
    <w:rsid w:val="00A22595"/>
    <w:rsid w:val="00A311FF"/>
    <w:rsid w:val="00A31DE3"/>
    <w:rsid w:val="00A32221"/>
    <w:rsid w:val="00A37D09"/>
    <w:rsid w:val="00A50E19"/>
    <w:rsid w:val="00A529EC"/>
    <w:rsid w:val="00A52EAA"/>
    <w:rsid w:val="00A5517A"/>
    <w:rsid w:val="00A57065"/>
    <w:rsid w:val="00A60749"/>
    <w:rsid w:val="00A60B42"/>
    <w:rsid w:val="00A61F8E"/>
    <w:rsid w:val="00A63E0D"/>
    <w:rsid w:val="00A70FA7"/>
    <w:rsid w:val="00A72AB3"/>
    <w:rsid w:val="00A742C4"/>
    <w:rsid w:val="00A84E54"/>
    <w:rsid w:val="00A93C8E"/>
    <w:rsid w:val="00AA04DE"/>
    <w:rsid w:val="00AA6207"/>
    <w:rsid w:val="00AB1B71"/>
    <w:rsid w:val="00AC4708"/>
    <w:rsid w:val="00AC6437"/>
    <w:rsid w:val="00AD054C"/>
    <w:rsid w:val="00AD398B"/>
    <w:rsid w:val="00AD4565"/>
    <w:rsid w:val="00AD57CA"/>
    <w:rsid w:val="00AE5F7C"/>
    <w:rsid w:val="00AF0E8B"/>
    <w:rsid w:val="00AF11CE"/>
    <w:rsid w:val="00AF2C95"/>
    <w:rsid w:val="00AF7CA0"/>
    <w:rsid w:val="00B00BA0"/>
    <w:rsid w:val="00B042F6"/>
    <w:rsid w:val="00B04CE0"/>
    <w:rsid w:val="00B072C8"/>
    <w:rsid w:val="00B07E11"/>
    <w:rsid w:val="00B10A8B"/>
    <w:rsid w:val="00B145D5"/>
    <w:rsid w:val="00B1490D"/>
    <w:rsid w:val="00B24A54"/>
    <w:rsid w:val="00B24AE1"/>
    <w:rsid w:val="00B34937"/>
    <w:rsid w:val="00B44D73"/>
    <w:rsid w:val="00B45503"/>
    <w:rsid w:val="00B526CF"/>
    <w:rsid w:val="00B542F4"/>
    <w:rsid w:val="00B54BBA"/>
    <w:rsid w:val="00B61673"/>
    <w:rsid w:val="00B631F5"/>
    <w:rsid w:val="00B63D9E"/>
    <w:rsid w:val="00B70181"/>
    <w:rsid w:val="00B8039D"/>
    <w:rsid w:val="00B87482"/>
    <w:rsid w:val="00B93267"/>
    <w:rsid w:val="00B97348"/>
    <w:rsid w:val="00B97422"/>
    <w:rsid w:val="00BA4610"/>
    <w:rsid w:val="00BA50AB"/>
    <w:rsid w:val="00BC3EC2"/>
    <w:rsid w:val="00BC7C62"/>
    <w:rsid w:val="00BE1F95"/>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2088"/>
    <w:rsid w:val="00C16B67"/>
    <w:rsid w:val="00C22872"/>
    <w:rsid w:val="00C248C9"/>
    <w:rsid w:val="00C34C5E"/>
    <w:rsid w:val="00C447B7"/>
    <w:rsid w:val="00C4621D"/>
    <w:rsid w:val="00C47F69"/>
    <w:rsid w:val="00C4DA08"/>
    <w:rsid w:val="00C4EAEB"/>
    <w:rsid w:val="00C5037D"/>
    <w:rsid w:val="00C511FB"/>
    <w:rsid w:val="00C54207"/>
    <w:rsid w:val="00C55A2A"/>
    <w:rsid w:val="00C60F2C"/>
    <w:rsid w:val="00C61C64"/>
    <w:rsid w:val="00C62236"/>
    <w:rsid w:val="00C62418"/>
    <w:rsid w:val="00C63A3A"/>
    <w:rsid w:val="00C65CBA"/>
    <w:rsid w:val="00C715CB"/>
    <w:rsid w:val="00C7236F"/>
    <w:rsid w:val="00C75D4D"/>
    <w:rsid w:val="00C81238"/>
    <w:rsid w:val="00C8174D"/>
    <w:rsid w:val="00C86057"/>
    <w:rsid w:val="00C876F1"/>
    <w:rsid w:val="00C92623"/>
    <w:rsid w:val="00C92821"/>
    <w:rsid w:val="00CA5B40"/>
    <w:rsid w:val="00CA7CFF"/>
    <w:rsid w:val="00CB1076"/>
    <w:rsid w:val="00CB1974"/>
    <w:rsid w:val="00CB668B"/>
    <w:rsid w:val="00CB6E5A"/>
    <w:rsid w:val="00CC0680"/>
    <w:rsid w:val="00CC0862"/>
    <w:rsid w:val="00CC28ED"/>
    <w:rsid w:val="00CD3AC4"/>
    <w:rsid w:val="00CD4270"/>
    <w:rsid w:val="00CD4EA7"/>
    <w:rsid w:val="00CD56D6"/>
    <w:rsid w:val="00CDC568"/>
    <w:rsid w:val="00CE4A08"/>
    <w:rsid w:val="00CF06A7"/>
    <w:rsid w:val="00CF17CD"/>
    <w:rsid w:val="00CF2765"/>
    <w:rsid w:val="00CF3C05"/>
    <w:rsid w:val="00CF4E67"/>
    <w:rsid w:val="00CF5EB7"/>
    <w:rsid w:val="00CF69EE"/>
    <w:rsid w:val="00CF7339"/>
    <w:rsid w:val="00D0153B"/>
    <w:rsid w:val="00D04662"/>
    <w:rsid w:val="00D121EF"/>
    <w:rsid w:val="00D136A5"/>
    <w:rsid w:val="00D16DFB"/>
    <w:rsid w:val="00D1703E"/>
    <w:rsid w:val="00D22F91"/>
    <w:rsid w:val="00D2331B"/>
    <w:rsid w:val="00D23A53"/>
    <w:rsid w:val="00D26595"/>
    <w:rsid w:val="00D27B17"/>
    <w:rsid w:val="00D369EC"/>
    <w:rsid w:val="00D36E22"/>
    <w:rsid w:val="00D41F2A"/>
    <w:rsid w:val="00D4762F"/>
    <w:rsid w:val="00D47B42"/>
    <w:rsid w:val="00D52E15"/>
    <w:rsid w:val="00D61363"/>
    <w:rsid w:val="00D61486"/>
    <w:rsid w:val="00D64F91"/>
    <w:rsid w:val="00D675D9"/>
    <w:rsid w:val="00D67BA3"/>
    <w:rsid w:val="00D70934"/>
    <w:rsid w:val="00D729CB"/>
    <w:rsid w:val="00D75F82"/>
    <w:rsid w:val="00D76DAE"/>
    <w:rsid w:val="00D76F02"/>
    <w:rsid w:val="00D8289C"/>
    <w:rsid w:val="00D8347B"/>
    <w:rsid w:val="00D909C3"/>
    <w:rsid w:val="00D94ECE"/>
    <w:rsid w:val="00DA3392"/>
    <w:rsid w:val="00DA44C0"/>
    <w:rsid w:val="00DB0170"/>
    <w:rsid w:val="00DB3AD1"/>
    <w:rsid w:val="00DB5C31"/>
    <w:rsid w:val="00DB5F8C"/>
    <w:rsid w:val="00DB646E"/>
    <w:rsid w:val="00DC0B9F"/>
    <w:rsid w:val="00DC0C4C"/>
    <w:rsid w:val="00DC1EE9"/>
    <w:rsid w:val="00DC25AA"/>
    <w:rsid w:val="00DC3D41"/>
    <w:rsid w:val="00DD09B2"/>
    <w:rsid w:val="00DD3428"/>
    <w:rsid w:val="00DE113B"/>
    <w:rsid w:val="00DE7000"/>
    <w:rsid w:val="00DF0FC0"/>
    <w:rsid w:val="00DF238F"/>
    <w:rsid w:val="00DF4D78"/>
    <w:rsid w:val="00DF58F0"/>
    <w:rsid w:val="00DF71AC"/>
    <w:rsid w:val="00E03B4E"/>
    <w:rsid w:val="00E22CE2"/>
    <w:rsid w:val="00E25AFE"/>
    <w:rsid w:val="00E278EA"/>
    <w:rsid w:val="00E35245"/>
    <w:rsid w:val="00E427BE"/>
    <w:rsid w:val="00E42F2C"/>
    <w:rsid w:val="00E440DD"/>
    <w:rsid w:val="00E458B7"/>
    <w:rsid w:val="00E50F86"/>
    <w:rsid w:val="00E56B4E"/>
    <w:rsid w:val="00E57361"/>
    <w:rsid w:val="00E62673"/>
    <w:rsid w:val="00E63A37"/>
    <w:rsid w:val="00E63A7E"/>
    <w:rsid w:val="00E65DFD"/>
    <w:rsid w:val="00E673A7"/>
    <w:rsid w:val="00E81B44"/>
    <w:rsid w:val="00E82293"/>
    <w:rsid w:val="00E822A4"/>
    <w:rsid w:val="00E842F5"/>
    <w:rsid w:val="00E84765"/>
    <w:rsid w:val="00E85B8A"/>
    <w:rsid w:val="00E8767C"/>
    <w:rsid w:val="00E92897"/>
    <w:rsid w:val="00E93EE0"/>
    <w:rsid w:val="00E95706"/>
    <w:rsid w:val="00EA0CCC"/>
    <w:rsid w:val="00EA363B"/>
    <w:rsid w:val="00EA488E"/>
    <w:rsid w:val="00EA729E"/>
    <w:rsid w:val="00EB0BC6"/>
    <w:rsid w:val="00EB23A0"/>
    <w:rsid w:val="00EB7E82"/>
    <w:rsid w:val="00EC31AE"/>
    <w:rsid w:val="00EC3B77"/>
    <w:rsid w:val="00EC5CC3"/>
    <w:rsid w:val="00ED01A0"/>
    <w:rsid w:val="00ED6061"/>
    <w:rsid w:val="00EE32ED"/>
    <w:rsid w:val="00EE4746"/>
    <w:rsid w:val="00EE708B"/>
    <w:rsid w:val="00EF13A3"/>
    <w:rsid w:val="00F045FF"/>
    <w:rsid w:val="00F054F3"/>
    <w:rsid w:val="00F05D8E"/>
    <w:rsid w:val="00F0621F"/>
    <w:rsid w:val="00F07147"/>
    <w:rsid w:val="00F11803"/>
    <w:rsid w:val="00F16358"/>
    <w:rsid w:val="00F22060"/>
    <w:rsid w:val="00F25416"/>
    <w:rsid w:val="00F43936"/>
    <w:rsid w:val="00F461ED"/>
    <w:rsid w:val="00F46FF0"/>
    <w:rsid w:val="00F5194C"/>
    <w:rsid w:val="00F55989"/>
    <w:rsid w:val="00F6274F"/>
    <w:rsid w:val="00F63472"/>
    <w:rsid w:val="00F70DBF"/>
    <w:rsid w:val="00F73B25"/>
    <w:rsid w:val="00F74860"/>
    <w:rsid w:val="00F81ED3"/>
    <w:rsid w:val="00F85687"/>
    <w:rsid w:val="00F94C31"/>
    <w:rsid w:val="00FA1389"/>
    <w:rsid w:val="00FB16F7"/>
    <w:rsid w:val="00FB3F76"/>
    <w:rsid w:val="00FB57B1"/>
    <w:rsid w:val="00FC3D7B"/>
    <w:rsid w:val="00FC4772"/>
    <w:rsid w:val="00FC74D0"/>
    <w:rsid w:val="00FC7E6B"/>
    <w:rsid w:val="00FD0DBE"/>
    <w:rsid w:val="00FD5625"/>
    <w:rsid w:val="00FE2CE1"/>
    <w:rsid w:val="00FE5617"/>
    <w:rsid w:val="00FE7D7F"/>
    <w:rsid w:val="00FF7A69"/>
    <w:rsid w:val="0170E8A3"/>
    <w:rsid w:val="02A313D1"/>
    <w:rsid w:val="02CFF49E"/>
    <w:rsid w:val="04393F67"/>
    <w:rsid w:val="04877145"/>
    <w:rsid w:val="054DCE03"/>
    <w:rsid w:val="0689B816"/>
    <w:rsid w:val="06C9C6B8"/>
    <w:rsid w:val="071C059A"/>
    <w:rsid w:val="07591174"/>
    <w:rsid w:val="07E972F4"/>
    <w:rsid w:val="086C61D3"/>
    <w:rsid w:val="08D5D9F4"/>
    <w:rsid w:val="091C5DCE"/>
    <w:rsid w:val="0952BBDF"/>
    <w:rsid w:val="0AD9EA81"/>
    <w:rsid w:val="0AF3D9D1"/>
    <w:rsid w:val="0C84AB91"/>
    <w:rsid w:val="0CA42F25"/>
    <w:rsid w:val="0D8CBF94"/>
    <w:rsid w:val="0DDE6410"/>
    <w:rsid w:val="0DFFD755"/>
    <w:rsid w:val="0FCF8E2F"/>
    <w:rsid w:val="131F28AF"/>
    <w:rsid w:val="132C85B5"/>
    <w:rsid w:val="13BFD2E7"/>
    <w:rsid w:val="143B9125"/>
    <w:rsid w:val="1604718B"/>
    <w:rsid w:val="16E057FE"/>
    <w:rsid w:val="17060660"/>
    <w:rsid w:val="1721B1C7"/>
    <w:rsid w:val="17D5E082"/>
    <w:rsid w:val="17E721B9"/>
    <w:rsid w:val="17EFEAC8"/>
    <w:rsid w:val="18A436F0"/>
    <w:rsid w:val="18FF987A"/>
    <w:rsid w:val="191B1EE1"/>
    <w:rsid w:val="1939DF6E"/>
    <w:rsid w:val="1953054C"/>
    <w:rsid w:val="1A5C609A"/>
    <w:rsid w:val="1A7C9719"/>
    <w:rsid w:val="1AB68D01"/>
    <w:rsid w:val="1ACFCCE2"/>
    <w:rsid w:val="1B092C82"/>
    <w:rsid w:val="1C3D1138"/>
    <w:rsid w:val="1C3DC050"/>
    <w:rsid w:val="1CBAAEC0"/>
    <w:rsid w:val="1D02F9A3"/>
    <w:rsid w:val="1D70D899"/>
    <w:rsid w:val="1DAA2B99"/>
    <w:rsid w:val="1F67C9A2"/>
    <w:rsid w:val="1FB17C06"/>
    <w:rsid w:val="1FD08679"/>
    <w:rsid w:val="2174695B"/>
    <w:rsid w:val="22B33F42"/>
    <w:rsid w:val="232F62BD"/>
    <w:rsid w:val="2339A4BF"/>
    <w:rsid w:val="233BC9DA"/>
    <w:rsid w:val="25ABA930"/>
    <w:rsid w:val="26530995"/>
    <w:rsid w:val="268BFCC5"/>
    <w:rsid w:val="2830A123"/>
    <w:rsid w:val="283D1916"/>
    <w:rsid w:val="2991C983"/>
    <w:rsid w:val="2A33D8CF"/>
    <w:rsid w:val="2AD5313D"/>
    <w:rsid w:val="2B18E014"/>
    <w:rsid w:val="2B886C50"/>
    <w:rsid w:val="2C0F179D"/>
    <w:rsid w:val="2D8531F1"/>
    <w:rsid w:val="2E87834D"/>
    <w:rsid w:val="2ED9320B"/>
    <w:rsid w:val="2FD02FDF"/>
    <w:rsid w:val="30B75876"/>
    <w:rsid w:val="3112790B"/>
    <w:rsid w:val="32541C10"/>
    <w:rsid w:val="32F36E1A"/>
    <w:rsid w:val="333D56FE"/>
    <w:rsid w:val="33577084"/>
    <w:rsid w:val="343AC3A7"/>
    <w:rsid w:val="347CC73B"/>
    <w:rsid w:val="349ADF15"/>
    <w:rsid w:val="34A9FF56"/>
    <w:rsid w:val="3568854F"/>
    <w:rsid w:val="3638514E"/>
    <w:rsid w:val="37862C27"/>
    <w:rsid w:val="37F02E9F"/>
    <w:rsid w:val="38355136"/>
    <w:rsid w:val="3871802E"/>
    <w:rsid w:val="38B01730"/>
    <w:rsid w:val="397967E4"/>
    <w:rsid w:val="3A458BA2"/>
    <w:rsid w:val="3A71F876"/>
    <w:rsid w:val="3AA46252"/>
    <w:rsid w:val="3AB64CBE"/>
    <w:rsid w:val="3AB69C34"/>
    <w:rsid w:val="3B090C78"/>
    <w:rsid w:val="3B4E2621"/>
    <w:rsid w:val="3BCB4A9F"/>
    <w:rsid w:val="3C209FBD"/>
    <w:rsid w:val="3C53B05C"/>
    <w:rsid w:val="3C621DBC"/>
    <w:rsid w:val="3C62E718"/>
    <w:rsid w:val="3CA480F1"/>
    <w:rsid w:val="3CF2940E"/>
    <w:rsid w:val="3E1BCC89"/>
    <w:rsid w:val="3FFF0F6A"/>
    <w:rsid w:val="402E69AE"/>
    <w:rsid w:val="40783577"/>
    <w:rsid w:val="418B3B92"/>
    <w:rsid w:val="41CE9281"/>
    <w:rsid w:val="425DA90C"/>
    <w:rsid w:val="426CF434"/>
    <w:rsid w:val="426EC9B4"/>
    <w:rsid w:val="42CBD8ED"/>
    <w:rsid w:val="43CF12BD"/>
    <w:rsid w:val="43F7E1A0"/>
    <w:rsid w:val="45E2FEDA"/>
    <w:rsid w:val="467BEC36"/>
    <w:rsid w:val="47AA1178"/>
    <w:rsid w:val="47EEACE8"/>
    <w:rsid w:val="48390E14"/>
    <w:rsid w:val="48D0DC66"/>
    <w:rsid w:val="490EBE02"/>
    <w:rsid w:val="492A0677"/>
    <w:rsid w:val="4BCA56C7"/>
    <w:rsid w:val="4D6E05BD"/>
    <w:rsid w:val="4E702F6C"/>
    <w:rsid w:val="4E8FF0E6"/>
    <w:rsid w:val="4ECD67CC"/>
    <w:rsid w:val="4F7094A7"/>
    <w:rsid w:val="4FC25B6C"/>
    <w:rsid w:val="50DB1BD0"/>
    <w:rsid w:val="5106959F"/>
    <w:rsid w:val="51F85262"/>
    <w:rsid w:val="54013DAA"/>
    <w:rsid w:val="550EBC0F"/>
    <w:rsid w:val="5717A259"/>
    <w:rsid w:val="57586951"/>
    <w:rsid w:val="58D1B4FC"/>
    <w:rsid w:val="59FFB6C9"/>
    <w:rsid w:val="5AAE6BE8"/>
    <w:rsid w:val="5AC2C67D"/>
    <w:rsid w:val="5BE16D65"/>
    <w:rsid w:val="5BF378E0"/>
    <w:rsid w:val="5C2CEBFD"/>
    <w:rsid w:val="5C7010BD"/>
    <w:rsid w:val="5C8A8BA6"/>
    <w:rsid w:val="5E8D10BF"/>
    <w:rsid w:val="5F43BF6D"/>
    <w:rsid w:val="614A6BD9"/>
    <w:rsid w:val="61E22629"/>
    <w:rsid w:val="62E14D52"/>
    <w:rsid w:val="62F1241A"/>
    <w:rsid w:val="6390B7E8"/>
    <w:rsid w:val="63987647"/>
    <w:rsid w:val="643B9010"/>
    <w:rsid w:val="64F0D194"/>
    <w:rsid w:val="6505E83E"/>
    <w:rsid w:val="6515DEB1"/>
    <w:rsid w:val="656789B2"/>
    <w:rsid w:val="65B22718"/>
    <w:rsid w:val="65BCBFD2"/>
    <w:rsid w:val="67BE75BE"/>
    <w:rsid w:val="69876716"/>
    <w:rsid w:val="6A1E3D49"/>
    <w:rsid w:val="6B0D2ECA"/>
    <w:rsid w:val="6B2BBB06"/>
    <w:rsid w:val="6C30F30A"/>
    <w:rsid w:val="6C92F12E"/>
    <w:rsid w:val="6D10BDD7"/>
    <w:rsid w:val="6D40ED0D"/>
    <w:rsid w:val="6E071F03"/>
    <w:rsid w:val="6E35D935"/>
    <w:rsid w:val="6F20907B"/>
    <w:rsid w:val="6F907B28"/>
    <w:rsid w:val="71517827"/>
    <w:rsid w:val="738C9A26"/>
    <w:rsid w:val="7391CA17"/>
    <w:rsid w:val="75417599"/>
    <w:rsid w:val="75BC5FD0"/>
    <w:rsid w:val="76085B42"/>
    <w:rsid w:val="7723257D"/>
    <w:rsid w:val="77775ABC"/>
    <w:rsid w:val="77EA820D"/>
    <w:rsid w:val="791DB5AC"/>
    <w:rsid w:val="79325BB5"/>
    <w:rsid w:val="799D94C1"/>
    <w:rsid w:val="7B1B9686"/>
    <w:rsid w:val="7B32B0B3"/>
    <w:rsid w:val="7BB7CEC9"/>
    <w:rsid w:val="7C2BC020"/>
    <w:rsid w:val="7C6DEF17"/>
    <w:rsid w:val="7D488FCE"/>
    <w:rsid w:val="7D534644"/>
    <w:rsid w:val="7D66AFE7"/>
    <w:rsid w:val="7E1767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B1C40F3E-8914-4C70-9BA5-20B56B6E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92E"/>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normaltextrun">
    <w:name w:val="normaltextrun"/>
    <w:basedOn w:val="DefaultParagraphFont"/>
    <w:rsid w:val="00DF238F"/>
  </w:style>
  <w:style w:type="character" w:customStyle="1" w:styleId="eop">
    <w:name w:val="eop"/>
    <w:basedOn w:val="DefaultParagraphFont"/>
    <w:rsid w:val="00DF238F"/>
  </w:style>
  <w:style w:type="paragraph" w:customStyle="1" w:styleId="TableText">
    <w:name w:val="Table Text"/>
    <w:basedOn w:val="Normal"/>
    <w:link w:val="TableTextCharChar"/>
    <w:uiPriority w:val="1"/>
    <w:qFormat/>
    <w:rsid w:val="6A1E3D49"/>
    <w:pPr>
      <w:spacing w:before="60" w:after="80"/>
    </w:pPr>
    <w:rPr>
      <w:rFonts w:asciiTheme="minorHAnsi" w:eastAsiaTheme="minorEastAsia" w:hAnsiTheme="minorHAnsi" w:cstheme="minorBidi"/>
      <w:sz w:val="22"/>
    </w:rPr>
  </w:style>
  <w:style w:type="character" w:customStyle="1" w:styleId="TableTextCharChar">
    <w:name w:val="Table Text Char Char"/>
    <w:basedOn w:val="DefaultParagraphFont"/>
    <w:link w:val="TableText"/>
    <w:uiPriority w:val="1"/>
    <w:rsid w:val="6A1E3D49"/>
    <w:rPr>
      <w:rFonts w:asciiTheme="minorHAnsi" w:eastAsiaTheme="minorEastAsia"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publications.naturalengland.org.uk/publication/653767712728678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publications.naturalengland.org.uk/publication/5363285194178560"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ires.onlinelibrary.wiley.com/doi/10.1002/wat2.1494" TargetMode="External"/><Relationship Id="rId20" Type="http://schemas.openxmlformats.org/officeDocument/2006/relationships/hyperlink" Target="https://ec.europa.eu/growth/smes/business-friendly-environment/sme-definition_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publications/natural-england-building-partnerships-for-natures-recovery" TargetMode="External"/><Relationship Id="rId23" Type="http://schemas.openxmlformats.org/officeDocument/2006/relationships/header" Target="header2.xml"/><Relationship Id="rId28"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publications.naturalengland.org.uk/publication/631557114167296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9CF92B46B8A2542AE8C7FB7660B961A" ma:contentTypeVersion="34" ma:contentTypeDescription="Create a new document." ma:contentTypeScope="" ma:versionID="150fe317781dfe378e2e050f5a216020">
  <xsd:schema xmlns:xsd="http://www.w3.org/2001/XMLSchema" xmlns:xs="http://www.w3.org/2001/XMLSchema" xmlns:p="http://schemas.microsoft.com/office/2006/metadata/properties" xmlns:ns2="662745e8-e224-48e8-a2e3-254862b8c2f5" xmlns:ns3="ce85c971-55cb-43aa-bd0f-ff8e27385bb4" xmlns:ns4="152b5cb0-a42c-40f4-8b14-ada96d70124d" targetNamespace="http://schemas.microsoft.com/office/2006/metadata/properties" ma:root="true" ma:fieldsID="9ec3ca0a8f74da48421e3ddc18e2edce" ns2:_="" ns3:_="" ns4:_="">
    <xsd:import namespace="662745e8-e224-48e8-a2e3-254862b8c2f5"/>
    <xsd:import namespace="ce85c971-55cb-43aa-bd0f-ff8e27385bb4"/>
    <xsd:import namespace="152b5cb0-a42c-40f4-8b14-ada96d70124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DateTaken" minOccurs="0"/>
                <xsd:element ref="ns4:MediaLengthInSeconds" minOccurs="0"/>
                <xsd:element ref="ns4:lcf76f155ced4ddcb4097134ff3c332f" minOccurs="0"/>
                <xsd:element ref="ns4:MediaServiceGenerationTime" minOccurs="0"/>
                <xsd:element ref="ns4:MediaServiceEventHashCode" minOccurs="0"/>
                <xsd:element ref="ns4:MediaServiceOCR"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104db63-0ee2-4c18-b52a-eb0d6b372e50}" ma:internalName="TaxCatchAll" ma:showField="CatchAllData" ma:web="ce85c971-55cb-43aa-bd0f-ff8e27385bb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04db63-0ee2-4c18-b52a-eb0d6b372e50}" ma:internalName="TaxCatchAllLabel" ma:readOnly="true" ma:showField="CatchAllDataLabel" ma:web="ce85c971-55cb-43aa-bd0f-ff8e27385bb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pecies Recovery  Reintroductions" ma:internalName="Team">
      <xsd:simpleType>
        <xsd:restriction base="dms:Text"/>
      </xsd:simpleType>
    </xsd:element>
    <xsd:element name="Topic" ma:index="20" nillable="true" ma:displayName="Topic" ma:default="SGA SR Internal"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External|1104eb68-55d8-494f-b6ba-c5473579de73"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85c971-55cb-43aa-bd0f-ff8e27385b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2b5cb0-a42c-40f4-8b14-ada96d70124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Location" ma:index="37" nillable="true" ma:displayName="Location" ma:indexed="true" ma:internalName="MediaServiceLocation"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13</Value>
      <Value>10</Value>
      <Value>7</Value>
    </TaxCatchAll>
    <lcf76f155ced4ddcb4097134ff3c332f xmlns="152b5cb0-a42c-40f4-8b14-ada96d70124d">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SGA SR Internal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Species Recovery  Reintroductions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5741090F-D27D-42FF-9DFC-3C8A92AD8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e85c971-55cb-43aa-bd0f-ff8e27385bb4"/>
    <ds:schemaRef ds:uri="152b5cb0-a42c-40f4-8b14-ada96d701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1279B-FA34-41F3-A0AF-02939304D409}">
  <ds:schemaRefs>
    <ds:schemaRef ds:uri="662745e8-e224-48e8-a2e3-254862b8c2f5"/>
    <ds:schemaRef ds:uri="http://www.w3.org/XML/1998/namespace"/>
    <ds:schemaRef ds:uri="http://purl.org/dc/dcmitype/"/>
    <ds:schemaRef ds:uri="http://schemas.microsoft.com/office/2006/documentManagement/types"/>
    <ds:schemaRef ds:uri="152b5cb0-a42c-40f4-8b14-ada96d70124d"/>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ce85c971-55cb-43aa-bd0f-ff8e27385bb4"/>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841F1941-2290-49A8-BB93-0253EB676BE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0</TotalTime>
  <Pages>24</Pages>
  <Words>6030</Words>
  <Characters>34374</Characters>
  <Application>Microsoft Office Word</Application>
  <DocSecurity>4</DocSecurity>
  <Lines>286</Lines>
  <Paragraphs>80</Paragraphs>
  <ScaleCrop>false</ScaleCrop>
  <Manager/>
  <Company>Environment Agency</Company>
  <LinksUpToDate>false</LinksUpToDate>
  <CharactersWithSpaces>40324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Butt, Ruqayya</cp:lastModifiedBy>
  <cp:revision>2</cp:revision>
  <cp:lastPrinted>2018-08-21T22:39:00Z</cp:lastPrinted>
  <dcterms:created xsi:type="dcterms:W3CDTF">2024-10-18T09:03:00Z</dcterms:created>
  <dcterms:modified xsi:type="dcterms:W3CDTF">2024-10-18T09:03:00Z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0x010100A5BF1C78D9F64B679A5EBDE1C6598EBC010019CF92B46B8A2542AE8C7FB7660B961A</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13;#Core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