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4D2" w:rsidRPr="008B1DCC" w:rsidRDefault="007B14D2" w:rsidP="007B14D2">
      <w:pPr>
        <w:jc w:val="both"/>
        <w:rPr>
          <w:rFonts w:cstheme="minorHAnsi"/>
        </w:rPr>
      </w:pPr>
      <w:r w:rsidRPr="008B1DCC">
        <w:rPr>
          <w:rFonts w:cstheme="minorHAnsi"/>
        </w:rPr>
        <w:t xml:space="preserve">The Northamptonshire LDR digital transformation programme is leading on an important piece of work to move to a county-wide </w:t>
      </w:r>
      <w:r w:rsidR="000E3A0B">
        <w:rPr>
          <w:rFonts w:cstheme="minorHAnsi"/>
        </w:rPr>
        <w:t>business intelligence</w:t>
      </w:r>
      <w:r w:rsidR="00DF1867">
        <w:rPr>
          <w:rFonts w:cstheme="minorHAnsi"/>
        </w:rPr>
        <w:t xml:space="preserve"> model. </w:t>
      </w:r>
      <w:r w:rsidRPr="008B1DCC">
        <w:rPr>
          <w:rFonts w:cstheme="minorHAnsi"/>
        </w:rPr>
        <w:t xml:space="preserve">The programme aims to integrate </w:t>
      </w:r>
      <w:r w:rsidR="00BA567E">
        <w:rPr>
          <w:rFonts w:cstheme="minorHAnsi"/>
        </w:rPr>
        <w:t xml:space="preserve">real (or near real-time) </w:t>
      </w:r>
      <w:r w:rsidRPr="008B1DCC">
        <w:rPr>
          <w:rFonts w:cstheme="minorHAnsi"/>
        </w:rPr>
        <w:t xml:space="preserve">data and information across </w:t>
      </w:r>
      <w:r w:rsidR="00BA567E">
        <w:rPr>
          <w:rFonts w:cstheme="minorHAnsi"/>
        </w:rPr>
        <w:t>multiple health and care providers (</w:t>
      </w:r>
      <w:r w:rsidRPr="008B1DCC">
        <w:rPr>
          <w:rFonts w:cstheme="minorHAnsi"/>
        </w:rPr>
        <w:t>primary, secondary and social care</w:t>
      </w:r>
      <w:r w:rsidR="00BA567E">
        <w:rPr>
          <w:rFonts w:cstheme="minorHAnsi"/>
        </w:rPr>
        <w:t>)</w:t>
      </w:r>
      <w:r w:rsidRPr="008B1DCC">
        <w:rPr>
          <w:rFonts w:cstheme="minorHAnsi"/>
        </w:rPr>
        <w:t xml:space="preserve"> </w:t>
      </w:r>
      <w:r w:rsidR="00EA0913">
        <w:rPr>
          <w:rFonts w:cstheme="minorHAnsi"/>
        </w:rPr>
        <w:t>and provide analytical capability through</w:t>
      </w:r>
      <w:r w:rsidR="00BA567E">
        <w:rPr>
          <w:rFonts w:cstheme="minorHAnsi"/>
        </w:rPr>
        <w:t xml:space="preserve"> the delivery of </w:t>
      </w:r>
      <w:r w:rsidR="00DD1652">
        <w:rPr>
          <w:rFonts w:cstheme="minorHAnsi"/>
        </w:rPr>
        <w:t>a</w:t>
      </w:r>
      <w:r w:rsidR="00BA567E">
        <w:rPr>
          <w:rFonts w:cstheme="minorHAnsi"/>
        </w:rPr>
        <w:t xml:space="preserve"> Northants Information Exchange and</w:t>
      </w:r>
      <w:r w:rsidRPr="008B1DCC">
        <w:rPr>
          <w:rFonts w:cstheme="minorHAnsi"/>
        </w:rPr>
        <w:t xml:space="preserve"> </w:t>
      </w:r>
      <w:r w:rsidR="000E3A0B">
        <w:rPr>
          <w:rFonts w:cstheme="minorHAnsi"/>
        </w:rPr>
        <w:t>A</w:t>
      </w:r>
      <w:r w:rsidR="00BA567E">
        <w:rPr>
          <w:rFonts w:cstheme="minorHAnsi"/>
        </w:rPr>
        <w:t>nalytics (NIEx) and Northants Analytics Reporting Platform (NARP)</w:t>
      </w:r>
      <w:r w:rsidR="00DF1867">
        <w:rPr>
          <w:rFonts w:cstheme="minorHAnsi"/>
        </w:rPr>
        <w:t xml:space="preserve">. </w:t>
      </w:r>
      <w:r w:rsidRPr="008B1DCC">
        <w:rPr>
          <w:rFonts w:cstheme="minorHAnsi"/>
        </w:rPr>
        <w:t xml:space="preserve">The ability to share data and information across systems </w:t>
      </w:r>
      <w:r w:rsidR="00EA0913">
        <w:rPr>
          <w:rFonts w:cstheme="minorHAnsi"/>
        </w:rPr>
        <w:t xml:space="preserve">and use this for enhanced business intelligence </w:t>
      </w:r>
      <w:r w:rsidRPr="008B1DCC">
        <w:rPr>
          <w:rFonts w:cstheme="minorHAnsi"/>
        </w:rPr>
        <w:t>is a key tenet of the NHS Five Year Forward View strategy.</w:t>
      </w:r>
    </w:p>
    <w:p w:rsidR="007B14D2" w:rsidRDefault="007B14D2" w:rsidP="007B14D2">
      <w:pPr>
        <w:pStyle w:val="NormalWeb"/>
        <w:spacing w:before="0" w:beforeAutospacing="0" w:after="0" w:afterAutospacing="0"/>
        <w:rPr>
          <w:rFonts w:asciiTheme="minorHAnsi" w:hAnsiTheme="minorHAnsi" w:cstheme="minorHAnsi"/>
          <w:sz w:val="22"/>
          <w:szCs w:val="22"/>
        </w:rPr>
      </w:pPr>
    </w:p>
    <w:p w:rsidR="000E3A0B" w:rsidRDefault="000E3A0B" w:rsidP="000E3A0B">
      <w:pPr>
        <w:jc w:val="both"/>
        <w:rPr>
          <w:rFonts w:cstheme="minorHAnsi"/>
        </w:rPr>
      </w:pPr>
      <w:r w:rsidRPr="005C20CD">
        <w:rPr>
          <w:rFonts w:cstheme="minorHAnsi"/>
        </w:rPr>
        <w:t xml:space="preserve">The investment in </w:t>
      </w:r>
      <w:r w:rsidR="00BA567E">
        <w:rPr>
          <w:rFonts w:cstheme="minorHAnsi"/>
        </w:rPr>
        <w:t xml:space="preserve">NIEx and </w:t>
      </w:r>
      <w:r w:rsidRPr="005C20CD">
        <w:rPr>
          <w:rFonts w:cstheme="minorHAnsi"/>
        </w:rPr>
        <w:t>NARP supports development of business intelligence capability that will provide the following:</w:t>
      </w:r>
    </w:p>
    <w:p w:rsidR="007A126F" w:rsidRDefault="000E3A0B" w:rsidP="007A126F">
      <w:pPr>
        <w:pStyle w:val="ListParagraph"/>
        <w:numPr>
          <w:ilvl w:val="0"/>
          <w:numId w:val="2"/>
        </w:numPr>
        <w:contextualSpacing/>
        <w:rPr>
          <w:rFonts w:cstheme="minorHAnsi"/>
        </w:rPr>
      </w:pPr>
      <w:r w:rsidRPr="005C20CD">
        <w:rPr>
          <w:rFonts w:cstheme="minorHAnsi"/>
        </w:rPr>
        <w:t>Visualisations for several specialties including Frailty, diabetes, cardiology and other k</w:t>
      </w:r>
      <w:r w:rsidR="00BA567E">
        <w:rPr>
          <w:rFonts w:cstheme="minorHAnsi"/>
        </w:rPr>
        <w:t>e</w:t>
      </w:r>
      <w:r w:rsidR="007A126F">
        <w:rPr>
          <w:rFonts w:cstheme="minorHAnsi"/>
        </w:rPr>
        <w:t>y priority NHCP areas of focus.</w:t>
      </w:r>
    </w:p>
    <w:p w:rsidR="000E3A0B" w:rsidRPr="007A126F" w:rsidRDefault="007A126F" w:rsidP="007A126F">
      <w:pPr>
        <w:pStyle w:val="ListParagraph"/>
        <w:numPr>
          <w:ilvl w:val="0"/>
          <w:numId w:val="2"/>
        </w:numPr>
        <w:contextualSpacing/>
        <w:rPr>
          <w:rFonts w:cstheme="minorHAnsi"/>
        </w:rPr>
      </w:pPr>
      <w:r>
        <w:rPr>
          <w:rFonts w:cstheme="minorHAnsi"/>
        </w:rPr>
        <w:t xml:space="preserve">Machine learning and artificial intelligence capability that will provide statistical insights into data via </w:t>
      </w:r>
      <w:r w:rsidR="00BA567E" w:rsidRPr="007A126F">
        <w:rPr>
          <w:rFonts w:cstheme="minorHAnsi"/>
        </w:rPr>
        <w:t>automatically prod</w:t>
      </w:r>
      <w:r>
        <w:rPr>
          <w:rFonts w:cstheme="minorHAnsi"/>
        </w:rPr>
        <w:t>uced dashboards, graphs and tables.</w:t>
      </w:r>
    </w:p>
    <w:p w:rsidR="000E3A0B" w:rsidRPr="005C20CD" w:rsidRDefault="000E3A0B" w:rsidP="000E3A0B">
      <w:pPr>
        <w:pStyle w:val="ListParagraph"/>
        <w:numPr>
          <w:ilvl w:val="0"/>
          <w:numId w:val="2"/>
        </w:numPr>
        <w:contextualSpacing/>
        <w:rPr>
          <w:rFonts w:cstheme="minorHAnsi"/>
        </w:rPr>
      </w:pPr>
      <w:r w:rsidRPr="005C20CD">
        <w:rPr>
          <w:rFonts w:cstheme="minorHAnsi"/>
        </w:rPr>
        <w:t>A data warehouse with pseudonymised data from multiple NHS and social care providers that can be used by providers for analysis to enable unmet need to be identified and services enhanced to meet the changing needs of patients across the region.</w:t>
      </w:r>
    </w:p>
    <w:p w:rsidR="00EA0913" w:rsidRDefault="000E3A0B" w:rsidP="00EA0913">
      <w:pPr>
        <w:pStyle w:val="ListParagraph"/>
        <w:numPr>
          <w:ilvl w:val="0"/>
          <w:numId w:val="2"/>
        </w:numPr>
        <w:contextualSpacing/>
        <w:rPr>
          <w:rFonts w:cstheme="minorHAnsi"/>
        </w:rPr>
      </w:pPr>
      <w:r w:rsidRPr="005C20CD">
        <w:rPr>
          <w:rFonts w:cstheme="minorHAnsi"/>
        </w:rPr>
        <w:t xml:space="preserve">The potential for local and national submissions to be produced via the </w:t>
      </w:r>
      <w:r w:rsidR="009533A9">
        <w:rPr>
          <w:rFonts w:cstheme="minorHAnsi"/>
        </w:rPr>
        <w:t xml:space="preserve">NIEx and </w:t>
      </w:r>
      <w:r w:rsidRPr="005C20CD">
        <w:rPr>
          <w:rFonts w:cstheme="minorHAnsi"/>
        </w:rPr>
        <w:t>NARP to streamline the current process of multiple providers submitting separately.</w:t>
      </w:r>
    </w:p>
    <w:p w:rsidR="00EA0913" w:rsidRDefault="00EA0913" w:rsidP="00EA0913">
      <w:pPr>
        <w:pStyle w:val="ListParagraph"/>
        <w:numPr>
          <w:ilvl w:val="0"/>
          <w:numId w:val="2"/>
        </w:numPr>
        <w:contextualSpacing/>
        <w:rPr>
          <w:rFonts w:cstheme="minorHAnsi"/>
        </w:rPr>
      </w:pPr>
      <w:r w:rsidRPr="005C20CD">
        <w:rPr>
          <w:rFonts w:cstheme="minorHAnsi"/>
        </w:rPr>
        <w:t>Enhanced insight and collaborative working to identify potential unmet needs along with risk and population health and patient stratification, to support providers and commissioners to better understand existing and forecasted demand to he</w:t>
      </w:r>
      <w:r>
        <w:rPr>
          <w:rFonts w:cstheme="minorHAnsi"/>
        </w:rPr>
        <w:t>lp shape service configuration.</w:t>
      </w:r>
    </w:p>
    <w:p w:rsidR="00EA0913" w:rsidRDefault="00EA0913" w:rsidP="00EA0913">
      <w:pPr>
        <w:pStyle w:val="ListParagraph"/>
        <w:numPr>
          <w:ilvl w:val="0"/>
          <w:numId w:val="2"/>
        </w:numPr>
        <w:contextualSpacing/>
        <w:rPr>
          <w:rFonts w:cstheme="minorHAnsi"/>
        </w:rPr>
      </w:pPr>
      <w:r>
        <w:rPr>
          <w:rFonts w:cstheme="minorHAnsi"/>
        </w:rPr>
        <w:t>A</w:t>
      </w:r>
      <w:r w:rsidRPr="005C20CD">
        <w:rPr>
          <w:rFonts w:cstheme="minorHAnsi"/>
        </w:rPr>
        <w:t>ccessib</w:t>
      </w:r>
      <w:r>
        <w:rPr>
          <w:rFonts w:cstheme="minorHAnsi"/>
        </w:rPr>
        <w:t xml:space="preserve">le information with </w:t>
      </w:r>
      <w:r w:rsidRPr="005C20CD">
        <w:rPr>
          <w:rFonts w:cstheme="minorHAnsi"/>
        </w:rPr>
        <w:t>data presented in a user friendly format</w:t>
      </w:r>
      <w:r>
        <w:rPr>
          <w:rFonts w:cstheme="minorHAnsi"/>
        </w:rPr>
        <w:t xml:space="preserve"> using the latest visualisation software and approaches</w:t>
      </w:r>
      <w:r w:rsidRPr="005C20CD">
        <w:rPr>
          <w:rFonts w:cstheme="minorHAnsi"/>
        </w:rPr>
        <w:t>, for example, overlaid on a map of the region, with the variables dynamically changing as the timeframe is adjusted.</w:t>
      </w:r>
    </w:p>
    <w:p w:rsidR="00EA0913" w:rsidRPr="00EA0913" w:rsidRDefault="00EA0913" w:rsidP="00EA0913">
      <w:pPr>
        <w:contextualSpacing/>
        <w:rPr>
          <w:rFonts w:cstheme="minorHAnsi"/>
        </w:rPr>
      </w:pPr>
    </w:p>
    <w:p w:rsidR="000E3A0B" w:rsidRDefault="000E3A0B" w:rsidP="000E3A0B">
      <w:pPr>
        <w:jc w:val="both"/>
        <w:rPr>
          <w:rFonts w:cstheme="minorHAnsi"/>
        </w:rPr>
      </w:pPr>
      <w:r w:rsidRPr="005C20CD">
        <w:rPr>
          <w:rFonts w:cstheme="minorHAnsi"/>
        </w:rPr>
        <w:t xml:space="preserve">A key element of the implementation of </w:t>
      </w:r>
      <w:r w:rsidR="007A126F">
        <w:rPr>
          <w:rFonts w:cstheme="minorHAnsi"/>
        </w:rPr>
        <w:t xml:space="preserve">NIEx and </w:t>
      </w:r>
      <w:r w:rsidRPr="005C20CD">
        <w:rPr>
          <w:rFonts w:cstheme="minorHAnsi"/>
        </w:rPr>
        <w:t xml:space="preserve">NARP is the requirement to also development of a data warehouse utilising a subset of health and social care data sets from local providers. </w:t>
      </w:r>
    </w:p>
    <w:p w:rsidR="00EA0913" w:rsidRPr="005C20CD" w:rsidRDefault="00EA0913" w:rsidP="000E3A0B">
      <w:pPr>
        <w:jc w:val="both"/>
        <w:rPr>
          <w:rFonts w:cstheme="minorHAnsi"/>
        </w:rPr>
      </w:pPr>
    </w:p>
    <w:p w:rsidR="000E3A0B" w:rsidRPr="005C20CD" w:rsidRDefault="000E3A0B" w:rsidP="000E3A0B">
      <w:pPr>
        <w:jc w:val="both"/>
        <w:rPr>
          <w:rFonts w:cstheme="minorHAnsi"/>
        </w:rPr>
      </w:pPr>
      <w:r w:rsidRPr="005C20CD">
        <w:rPr>
          <w:rFonts w:cstheme="minorHAnsi"/>
        </w:rPr>
        <w:t xml:space="preserve">The </w:t>
      </w:r>
      <w:r w:rsidR="007A126F">
        <w:rPr>
          <w:rFonts w:cstheme="minorHAnsi"/>
        </w:rPr>
        <w:t>NIEx and NARP projects</w:t>
      </w:r>
      <w:r w:rsidR="00EA0913">
        <w:rPr>
          <w:rFonts w:cstheme="minorHAnsi"/>
        </w:rPr>
        <w:t xml:space="preserve"> </w:t>
      </w:r>
      <w:r w:rsidR="007A126F">
        <w:rPr>
          <w:rFonts w:cstheme="minorHAnsi"/>
        </w:rPr>
        <w:t>intend</w:t>
      </w:r>
      <w:r w:rsidRPr="005C20CD">
        <w:rPr>
          <w:rFonts w:cstheme="minorHAnsi"/>
        </w:rPr>
        <w:t xml:space="preserve"> to collate data sets from health and care providers in Northamptonshire initially related to the Frailty agenda as a starting point/proof of concept and expanding to other specialties over 2019/20</w:t>
      </w:r>
      <w:r w:rsidR="00EA0913">
        <w:rPr>
          <w:rFonts w:cstheme="minorHAnsi"/>
        </w:rPr>
        <w:t xml:space="preserve"> and 2020/21. These data sets are to be linked to</w:t>
      </w:r>
      <w:r w:rsidRPr="005C20CD">
        <w:rPr>
          <w:rFonts w:cstheme="minorHAnsi"/>
        </w:rPr>
        <w:t>gether, pseudonymised and used to provide bespoke visualisations for specific stakeholders.</w:t>
      </w:r>
    </w:p>
    <w:p w:rsidR="000E3A0B" w:rsidRPr="005C20CD" w:rsidRDefault="000E3A0B" w:rsidP="000E3A0B">
      <w:pPr>
        <w:jc w:val="both"/>
        <w:rPr>
          <w:rFonts w:cstheme="minorHAnsi"/>
        </w:rPr>
      </w:pPr>
    </w:p>
    <w:p w:rsidR="000E3A0B" w:rsidRPr="005C20CD" w:rsidRDefault="000E3A0B" w:rsidP="000E3A0B">
      <w:pPr>
        <w:jc w:val="both"/>
        <w:rPr>
          <w:rFonts w:cstheme="minorHAnsi"/>
        </w:rPr>
      </w:pPr>
      <w:r w:rsidRPr="005C20CD">
        <w:rPr>
          <w:rFonts w:cstheme="minorHAnsi"/>
        </w:rPr>
        <w:t xml:space="preserve">The provision of the </w:t>
      </w:r>
      <w:r w:rsidR="007A126F">
        <w:rPr>
          <w:rFonts w:cstheme="minorHAnsi"/>
        </w:rPr>
        <w:t xml:space="preserve">NIEx and </w:t>
      </w:r>
      <w:r w:rsidRPr="005C20CD">
        <w:rPr>
          <w:rFonts w:cstheme="minorHAnsi"/>
        </w:rPr>
        <w:t>NARP will enable a better understanding of risk stratification, the patient footprint, health condition prevalence, relationships with deprivation levels, population growth and other nationally available statistics, with forecasting built-in for the local (NHCP) health and care economy.</w:t>
      </w:r>
    </w:p>
    <w:p w:rsidR="000E3A0B" w:rsidRPr="005C20CD" w:rsidRDefault="000E3A0B" w:rsidP="000E3A0B">
      <w:pPr>
        <w:jc w:val="both"/>
        <w:rPr>
          <w:rFonts w:cstheme="minorHAnsi"/>
        </w:rPr>
      </w:pPr>
    </w:p>
    <w:p w:rsidR="000E3A0B" w:rsidRPr="005C20CD" w:rsidRDefault="000E3A0B" w:rsidP="000E3A0B">
      <w:pPr>
        <w:jc w:val="both"/>
        <w:rPr>
          <w:rFonts w:cstheme="minorHAnsi"/>
        </w:rPr>
      </w:pPr>
      <w:r w:rsidRPr="005C20CD">
        <w:rPr>
          <w:rFonts w:cstheme="minorHAnsi"/>
        </w:rPr>
        <w:t xml:space="preserve">This is a key </w:t>
      </w:r>
      <w:r w:rsidR="00EA0913" w:rsidRPr="00EA0913">
        <w:rPr>
          <w:rFonts w:cstheme="minorHAnsi"/>
        </w:rPr>
        <w:t>programme</w:t>
      </w:r>
      <w:r w:rsidR="00EA0913">
        <w:rPr>
          <w:rFonts w:cstheme="minorHAnsi"/>
        </w:rPr>
        <w:t xml:space="preserve"> </w:t>
      </w:r>
      <w:r w:rsidRPr="005C20CD">
        <w:rPr>
          <w:rFonts w:cstheme="minorHAnsi"/>
        </w:rPr>
        <w:t xml:space="preserve">to drive forward data sharing and complements a major Local Digital Roadmap and NHCP initiative, the Northamptonshire Care Record (NCR) </w:t>
      </w:r>
      <w:r w:rsidR="00EA0913" w:rsidRPr="00EA0913">
        <w:rPr>
          <w:rFonts w:cstheme="minorHAnsi"/>
        </w:rPr>
        <w:t>programme</w:t>
      </w:r>
      <w:r w:rsidRPr="005C20CD">
        <w:rPr>
          <w:rFonts w:cstheme="minorHAnsi"/>
        </w:rPr>
        <w:t>.</w:t>
      </w:r>
    </w:p>
    <w:p w:rsidR="000E3A0B" w:rsidRPr="008B1DCC" w:rsidRDefault="000E3A0B" w:rsidP="007B14D2">
      <w:pPr>
        <w:pStyle w:val="NormalWeb"/>
        <w:spacing w:before="0" w:beforeAutospacing="0" w:after="0" w:afterAutospacing="0"/>
        <w:rPr>
          <w:rFonts w:asciiTheme="minorHAnsi" w:hAnsiTheme="minorHAnsi" w:cstheme="minorHAnsi"/>
          <w:sz w:val="22"/>
          <w:szCs w:val="22"/>
        </w:rPr>
      </w:pPr>
    </w:p>
    <w:p w:rsidR="008B1DCC" w:rsidRDefault="007A7CED" w:rsidP="007A7CED">
      <w:pPr>
        <w:rPr>
          <w:rFonts w:cstheme="minorHAnsi"/>
          <w:bCs/>
          <w:lang w:eastAsia="en-GB"/>
        </w:rPr>
      </w:pPr>
      <w:r w:rsidRPr="008B1DCC">
        <w:rPr>
          <w:rFonts w:cstheme="minorHAnsi"/>
          <w:bCs/>
          <w:lang w:eastAsia="en-GB"/>
        </w:rPr>
        <w:t>Northamptonshire LDR is inviting suppliers to express an interest by completing the attach</w:t>
      </w:r>
      <w:r w:rsidR="000E3A0B">
        <w:rPr>
          <w:rFonts w:cstheme="minorHAnsi"/>
          <w:bCs/>
          <w:lang w:eastAsia="en-GB"/>
        </w:rPr>
        <w:t>ed Expression of Interest form.</w:t>
      </w:r>
    </w:p>
    <w:p w:rsidR="000E3A0B" w:rsidRPr="008B1DCC" w:rsidRDefault="000E3A0B" w:rsidP="007A7CED">
      <w:pPr>
        <w:rPr>
          <w:rFonts w:cstheme="minorHAnsi"/>
        </w:rPr>
      </w:pPr>
    </w:p>
    <w:p w:rsidR="007B14D2" w:rsidRPr="00DF1867" w:rsidRDefault="00EB5351" w:rsidP="007A7CED">
      <w:r w:rsidRPr="00B746C3">
        <w:t>Please email to</w:t>
      </w:r>
      <w:r w:rsidRPr="00BD67AE">
        <w:rPr>
          <w:rFonts w:ascii="Arial" w:eastAsia="Calibri" w:hAnsi="Arial" w:cs="Arial"/>
          <w:color w:val="0B0C0C"/>
          <w:sz w:val="29"/>
          <w:szCs w:val="29"/>
        </w:rPr>
        <w:t xml:space="preserve"> </w:t>
      </w:r>
      <w:hyperlink r:id="rId5" w:history="1">
        <w:r w:rsidRPr="00BD67AE">
          <w:rPr>
            <w:rFonts w:ascii="Calibri" w:eastAsia="Calibri" w:hAnsi="Calibri" w:cs="Calibri"/>
            <w:color w:val="0000FF"/>
            <w:u w:val="single"/>
          </w:rPr>
          <w:t>nelcsu.procurementnorthants@nhs</w:t>
        </w:r>
      </w:hyperlink>
      <w:r w:rsidR="00DF1867">
        <w:rPr>
          <w:rFonts w:ascii="Calibri" w:eastAsia="Calibri" w:hAnsi="Calibri" w:cs="Calibri"/>
          <w:color w:val="0000FF"/>
          <w:u w:val="single"/>
        </w:rPr>
        <w:t>.net</w:t>
      </w:r>
      <w:r w:rsidRPr="00BD67AE">
        <w:rPr>
          <w:rFonts w:ascii="Calibri" w:eastAsia="Calibri" w:hAnsi="Calibri" w:cs="Calibri"/>
          <w:color w:val="1F497D"/>
        </w:rPr>
        <w:t> </w:t>
      </w:r>
      <w:r w:rsidRPr="00B746C3">
        <w:t>by no</w:t>
      </w:r>
      <w:r w:rsidR="00030CDC">
        <w:t xml:space="preserve"> later than 5.00pm on </w:t>
      </w:r>
      <w:r w:rsidR="00DF1867">
        <w:t>2</w:t>
      </w:r>
      <w:r w:rsidR="001E0AE5">
        <w:t>5</w:t>
      </w:r>
      <w:bookmarkStart w:id="0" w:name="_GoBack"/>
      <w:bookmarkEnd w:id="0"/>
      <w:r w:rsidR="00DF1867" w:rsidRPr="00DF1867">
        <w:rPr>
          <w:vertAlign w:val="superscript"/>
        </w:rPr>
        <w:t>th</w:t>
      </w:r>
      <w:r w:rsidR="00DF1867">
        <w:t xml:space="preserve"> </w:t>
      </w:r>
      <w:r w:rsidR="000E3A0B">
        <w:t>March 2019</w:t>
      </w:r>
      <w:r w:rsidR="00DF1867">
        <w:t>.</w:t>
      </w:r>
    </w:p>
    <w:sectPr w:rsidR="007B14D2" w:rsidRPr="00DF18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8C2BFA"/>
    <w:multiLevelType w:val="hybridMultilevel"/>
    <w:tmpl w:val="BD18C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6205EEC"/>
    <w:multiLevelType w:val="hybridMultilevel"/>
    <w:tmpl w:val="8F147B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4D2"/>
    <w:rsid w:val="00030CDC"/>
    <w:rsid w:val="000E3A0B"/>
    <w:rsid w:val="001E0AE5"/>
    <w:rsid w:val="002F6906"/>
    <w:rsid w:val="004C4741"/>
    <w:rsid w:val="00532960"/>
    <w:rsid w:val="007A126F"/>
    <w:rsid w:val="007A7CED"/>
    <w:rsid w:val="007B14D2"/>
    <w:rsid w:val="008B1DCC"/>
    <w:rsid w:val="008C3088"/>
    <w:rsid w:val="009533A9"/>
    <w:rsid w:val="00BA567E"/>
    <w:rsid w:val="00DD1652"/>
    <w:rsid w:val="00DF1867"/>
    <w:rsid w:val="00EA0913"/>
    <w:rsid w:val="00EB5351"/>
    <w:rsid w:val="00FF52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90E78"/>
  <w15:chartTrackingRefBased/>
  <w15:docId w15:val="{76242F4B-FB4D-458F-B943-DC6929DEF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4D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14D2"/>
    <w:pPr>
      <w:spacing w:before="100" w:beforeAutospacing="1" w:after="100" w:afterAutospacing="1"/>
    </w:pPr>
    <w:rPr>
      <w:rFonts w:ascii="Arial Unicode MS" w:eastAsia="Times New Roman" w:hAnsi="Arial Unicode MS" w:cs="Times New Roman"/>
      <w:sz w:val="24"/>
      <w:szCs w:val="24"/>
    </w:rPr>
  </w:style>
  <w:style w:type="paragraph" w:styleId="ListParagraph">
    <w:name w:val="List Paragraph"/>
    <w:aliases w:val="Bullet List,FooterText,numbered,List Paragraph1,Paragraphe de liste1,lp1,Bullet text 1,Numbered List"/>
    <w:basedOn w:val="Normal"/>
    <w:link w:val="ListParagraphChar"/>
    <w:uiPriority w:val="34"/>
    <w:qFormat/>
    <w:rsid w:val="007B14D2"/>
    <w:pPr>
      <w:ind w:left="720"/>
    </w:pPr>
    <w:rPr>
      <w:rFonts w:ascii="Calibri" w:hAnsi="Calibri" w:cs="Times New Roman"/>
    </w:rPr>
  </w:style>
  <w:style w:type="character" w:customStyle="1" w:styleId="ListParagraphChar">
    <w:name w:val="List Paragraph Char"/>
    <w:aliases w:val="Bullet List Char,FooterText Char,numbered Char,List Paragraph1 Char,Paragraphe de liste1 Char,lp1 Char,Bullet text 1 Char,Numbered List Char"/>
    <w:link w:val="ListParagraph"/>
    <w:uiPriority w:val="34"/>
    <w:rsid w:val="000E3A0B"/>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90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elcsu.procurementnorthants@nh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Rosalind - Procurement Specialist</dc:creator>
  <cp:keywords/>
  <dc:description/>
  <cp:lastModifiedBy>Prasad, Gamma - procurement manager</cp:lastModifiedBy>
  <cp:revision>5</cp:revision>
  <dcterms:created xsi:type="dcterms:W3CDTF">2019-03-08T14:33:00Z</dcterms:created>
  <dcterms:modified xsi:type="dcterms:W3CDTF">2019-03-11T16:59:00Z</dcterms:modified>
</cp:coreProperties>
</file>