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8528E3" w:rsidRDefault="00A97AD3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lastRenderedPageBreak/>
        <w:t>RFQ1</w:t>
      </w:r>
      <w:r w:rsidR="006E5623">
        <w:rPr>
          <w:rFonts w:ascii="Arial" w:eastAsia="Arial" w:hAnsi="Arial" w:cs="Arial"/>
          <w:b/>
          <w:bCs/>
          <w:sz w:val="21"/>
          <w:szCs w:val="21"/>
        </w:rPr>
        <w:t>52</w:t>
      </w:r>
    </w:p>
    <w:p w:rsidR="00A06E18" w:rsidRPr="007A3A32" w:rsidRDefault="00332E36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2</w:t>
      </w:r>
      <w:r w:rsidRPr="00332E36">
        <w:rPr>
          <w:rFonts w:ascii="Arial" w:eastAsia="Arial" w:hAnsi="Arial" w:cs="Arial"/>
          <w:b/>
          <w:bCs/>
          <w:sz w:val="21"/>
          <w:szCs w:val="21"/>
          <w:vertAlign w:val="superscript"/>
        </w:rPr>
        <w:t>nd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 Floor care refurbishment </w:t>
      </w:r>
      <w:bookmarkStart w:id="0" w:name="_GoBack"/>
      <w:bookmarkEnd w:id="0"/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lastRenderedPageBreak/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hyperlink r:id="rId13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hyperlink r:id="rId14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CD3192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 w:rsidRPr="001B078D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CD3192">
              <w:rPr>
                <w:rFonts w:ascii="Arial" w:eastAsia="Arial" w:hAnsi="Arial" w:cs="Arial"/>
                <w:spacing w:val="2"/>
                <w:sz w:val="21"/>
                <w:szCs w:val="21"/>
              </w:rPr>
              <w:t>45000</w:t>
            </w:r>
            <w:r w:rsidR="00AD4D11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( value of contract x3)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15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–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uppor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ppren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cesh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d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ills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Throug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h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ub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lic</w:t>
        </w:r>
        <w:r w:rsidR="00BA74A0" w:rsidRPr="002F42DC">
          <w:rPr>
            <w:rStyle w:val="Hyperlink"/>
            <w:rFonts w:ascii="Arial" w:eastAsia="Arial" w:hAnsi="Arial" w:cs="Arial"/>
            <w:w w:val="103"/>
            <w:sz w:val="19"/>
            <w:szCs w:val="19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332E36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hyperlink r:id="rId16" w:history="1">
        <w:r w:rsidR="004B197D" w:rsidRPr="002F42DC">
          <w:rPr>
            <w:rStyle w:val="Hyperlink"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503313860" behindDoc="1" locked="0" layoutInCell="1" allowOverlap="1">
                  <wp:simplePos x="0" y="0"/>
                  <wp:positionH relativeFrom="page">
                    <wp:posOffset>1143000</wp:posOffset>
                  </wp:positionH>
                  <wp:positionV relativeFrom="paragraph">
                    <wp:posOffset>2540</wp:posOffset>
                  </wp:positionV>
                  <wp:extent cx="1828800" cy="1270"/>
                  <wp:effectExtent l="9525" t="11430" r="9525" b="6350"/>
                  <wp:wrapNone/>
                  <wp:docPr id="6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28800" cy="1270"/>
                            <a:chOff x="1800" y="4"/>
                            <a:chExt cx="2880" cy="2"/>
                          </a:xfrm>
                        </wpg:grpSpPr>
                        <wps:wsp>
                          <wps:cNvPr id="7" name="Freeform 3"/>
                          <wps:cNvSpPr>
                            <a:spLocks/>
                          </wps:cNvSpPr>
                          <wps:spPr bwMode="auto">
                            <a:xfrm>
                              <a:off x="1800" y="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880"/>
                                <a:gd name="T2" fmla="+- 0 4680 180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  <v:path arrowok="t" o:connecttype="custom" o:connectlocs="0,0;2880,0" o:connectangles="0,0"/>
                  </v:shape>
                  <w10:wrap anchorx="page"/>
                </v:group>
              </w:pict>
            </mc:Fallback>
          </mc:AlternateConten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332E36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hyperlink r:id="rId17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04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Tak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ccoun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f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’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erfor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e</w:t>
        </w:r>
      </w:hyperlink>
    </w:p>
    <w:sectPr w:rsidR="00A06E18" w:rsidRPr="00BA74A0">
      <w:footerReference w:type="even" r:id="rId18"/>
      <w:footerReference w:type="default" r:id="rId19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BB" w:rsidRDefault="00B06CBB">
      <w:r>
        <w:separator/>
      </w:r>
    </w:p>
  </w:endnote>
  <w:endnote w:type="continuationSeparator" w:id="0">
    <w:p w:rsidR="00B06CBB" w:rsidRDefault="00B0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332E36">
          <w:rPr>
            <w:noProof/>
            <w:color w:val="A6A6A6" w:themeColor="background1" w:themeShade="A6"/>
          </w:rPr>
          <w:t>2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BB" w:rsidRDefault="00B06CBB">
      <w:r>
        <w:separator/>
      </w:r>
    </w:p>
  </w:footnote>
  <w:footnote w:type="continuationSeparator" w:id="0">
    <w:p w:rsidR="00B06CBB" w:rsidRDefault="00B0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F76E1"/>
    <w:rsid w:val="001B078D"/>
    <w:rsid w:val="0026781B"/>
    <w:rsid w:val="002F42DC"/>
    <w:rsid w:val="00332E36"/>
    <w:rsid w:val="004770AD"/>
    <w:rsid w:val="004B197D"/>
    <w:rsid w:val="005D0E03"/>
    <w:rsid w:val="006E5623"/>
    <w:rsid w:val="007A3A32"/>
    <w:rsid w:val="008528E3"/>
    <w:rsid w:val="008621F0"/>
    <w:rsid w:val="008C71E4"/>
    <w:rsid w:val="008F71A5"/>
    <w:rsid w:val="00A06E18"/>
    <w:rsid w:val="00A747A8"/>
    <w:rsid w:val="00A97AD3"/>
    <w:rsid w:val="00AD4D11"/>
    <w:rsid w:val="00B06CBB"/>
    <w:rsid w:val="00B868A6"/>
    <w:rsid w:val="00BA74A0"/>
    <w:rsid w:val="00BF49B4"/>
    <w:rsid w:val="00C20F16"/>
    <w:rsid w:val="00C70BA1"/>
    <w:rsid w:val="00CD3192"/>
    <w:rsid w:val="00FB0D0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7485C4B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legislation.gov.uk/uksi/2015/102/regulation/57/made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17" Type="http://schemas.openxmlformats.org/officeDocument/2006/relationships/hyperlink" Target="https://www.gov.uk/government/publications/procurement-policy-note-0415-taking-account-of-suppliers-past-performa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procurement-policy-note-1615-procuring-steel-in-major-project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procurement-policy-note-1415-supporting-apprenticeships-and-skills-through-public-procurement" TargetMode="Externa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legislation.gov.uk/uksi/2015/102/regulation/57/ma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4139</Words>
  <Characters>23596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Adam Baker</cp:lastModifiedBy>
  <cp:revision>5</cp:revision>
  <dcterms:created xsi:type="dcterms:W3CDTF">2019-07-04T14:30:00Z</dcterms:created>
  <dcterms:modified xsi:type="dcterms:W3CDTF">2020-07-31T11:05:00Z</dcterms:modified>
</cp:coreProperties>
</file>