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0D0A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  <w:bookmarkStart w:id="0" w:name="_GoBack"/>
      <w:bookmarkEnd w:id="0"/>
      <w:r w:rsidRPr="002C0B5E">
        <w:rPr>
          <w:b/>
          <w:szCs w:val="24"/>
        </w:rPr>
        <w:t>Order Form</w:t>
      </w:r>
    </w:p>
    <w:p w14:paraId="2B0EE7B0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</w:p>
    <w:p w14:paraId="75DB2779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  <w:r w:rsidRPr="002C0B5E">
        <w:rPr>
          <w:b/>
          <w:szCs w:val="24"/>
        </w:rPr>
        <w:t>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7164"/>
      </w:tblGrid>
      <w:tr w:rsidR="002C0B5E" w:rsidRPr="002C0B5E" w14:paraId="72F6729A" w14:textId="77777777" w:rsidTr="002C0B5E">
        <w:tc>
          <w:tcPr>
            <w:tcW w:w="2518" w:type="dxa"/>
          </w:tcPr>
          <w:p w14:paraId="7386334E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</w:p>
        </w:tc>
        <w:tc>
          <w:tcPr>
            <w:tcW w:w="7336" w:type="dxa"/>
          </w:tcPr>
          <w:p w14:paraId="7E6B3C55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SECRETARY OF STATE FOR EDUCATION</w:t>
            </w:r>
          </w:p>
        </w:tc>
      </w:tr>
      <w:tr w:rsidR="002C0B5E" w:rsidRPr="002C0B5E" w14:paraId="39409E04" w14:textId="77777777" w:rsidTr="002C0B5E">
        <w:tc>
          <w:tcPr>
            <w:tcW w:w="2518" w:type="dxa"/>
          </w:tcPr>
          <w:p w14:paraId="7397632C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73095F">
              <w:rPr>
                <w:b/>
                <w:sz w:val="22"/>
              </w:rPr>
              <w:t>Service address:</w:t>
            </w:r>
          </w:p>
        </w:tc>
        <w:tc>
          <w:tcPr>
            <w:tcW w:w="7336" w:type="dxa"/>
          </w:tcPr>
          <w:p w14:paraId="6430BC15" w14:textId="5BEA92A7" w:rsid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National College for Teaching and Leadership</w:t>
            </w:r>
          </w:p>
          <w:p w14:paraId="6726BF8D" w14:textId="1092A0D5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Agora House</w:t>
            </w:r>
          </w:p>
          <w:p w14:paraId="548F7BF5" w14:textId="77777777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Cumberland Place</w:t>
            </w:r>
          </w:p>
          <w:p w14:paraId="1F9349E3" w14:textId="77777777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Nottingham</w:t>
            </w:r>
          </w:p>
          <w:p w14:paraId="11C4781D" w14:textId="708641CF" w:rsidR="002C0B5E" w:rsidRPr="002C0B5E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NG1 6HG</w:t>
            </w:r>
          </w:p>
        </w:tc>
      </w:tr>
      <w:tr w:rsidR="002C0B5E" w:rsidRPr="002C0B5E" w14:paraId="3F32B783" w14:textId="77777777" w:rsidTr="002C0B5E">
        <w:tc>
          <w:tcPr>
            <w:tcW w:w="2518" w:type="dxa"/>
          </w:tcPr>
          <w:p w14:paraId="7EFAE31B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73095F">
              <w:rPr>
                <w:b/>
                <w:sz w:val="22"/>
              </w:rPr>
              <w:t>Invoice address:</w:t>
            </w:r>
          </w:p>
        </w:tc>
        <w:tc>
          <w:tcPr>
            <w:tcW w:w="7336" w:type="dxa"/>
          </w:tcPr>
          <w:p w14:paraId="69725601" w14:textId="6815A359" w:rsidR="002C0B5E" w:rsidRDefault="00DB3C1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hyperlink r:id="rId7" w:history="1">
              <w:r w:rsidR="00EB13C9" w:rsidRPr="0002508B">
                <w:rPr>
                  <w:rStyle w:val="Hyperlink"/>
                  <w:sz w:val="22"/>
                </w:rPr>
                <w:t>SSCL.POINVOICEPAYMENTS@sscl.gse.gov.uk</w:t>
              </w:r>
            </w:hyperlink>
          </w:p>
          <w:p w14:paraId="79E772F9" w14:textId="509A77BA" w:rsidR="00EB13C9" w:rsidRPr="002C0B5E" w:rsidRDefault="00EB13C9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855D83">
              <w:t>SSCL Accounts Payable Team, Room 6124, Tomlinson House, Norcross, Blackpool</w:t>
            </w:r>
            <w:r>
              <w:t xml:space="preserve">, </w:t>
            </w:r>
            <w:r w:rsidRPr="00855D83">
              <w:t>FY5 3TA</w:t>
            </w:r>
          </w:p>
        </w:tc>
      </w:tr>
      <w:tr w:rsidR="002C0B5E" w:rsidRPr="002C0B5E" w14:paraId="0E1EBCC3" w14:textId="77777777" w:rsidTr="002C0B5E">
        <w:tc>
          <w:tcPr>
            <w:tcW w:w="2518" w:type="dxa"/>
          </w:tcPr>
          <w:p w14:paraId="17B6FC93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Authorised representative:</w:t>
            </w:r>
          </w:p>
        </w:tc>
        <w:tc>
          <w:tcPr>
            <w:tcW w:w="7336" w:type="dxa"/>
          </w:tcPr>
          <w:p w14:paraId="1061AC61" w14:textId="3DE2177A" w:rsidR="009774B0" w:rsidRPr="002C0B5E" w:rsidRDefault="007776D5" w:rsidP="009774B0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Shamsiah Khatun</w:t>
            </w:r>
          </w:p>
        </w:tc>
      </w:tr>
      <w:tr w:rsidR="002C0B5E" w:rsidRPr="002C0B5E" w14:paraId="2203BA20" w14:textId="77777777" w:rsidTr="002C0B5E">
        <w:tc>
          <w:tcPr>
            <w:tcW w:w="2518" w:type="dxa"/>
          </w:tcPr>
          <w:p w14:paraId="4C3C4F2B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Order number:</w:t>
            </w:r>
          </w:p>
        </w:tc>
        <w:tc>
          <w:tcPr>
            <w:tcW w:w="7336" w:type="dxa"/>
          </w:tcPr>
          <w:p w14:paraId="40B605A7" w14:textId="63C2C617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RFx195</w:t>
            </w:r>
          </w:p>
        </w:tc>
      </w:tr>
      <w:tr w:rsidR="002C0B5E" w:rsidRPr="002C0B5E" w14:paraId="445B4A75" w14:textId="77777777" w:rsidTr="002C0B5E">
        <w:tc>
          <w:tcPr>
            <w:tcW w:w="2518" w:type="dxa"/>
          </w:tcPr>
          <w:p w14:paraId="04082B08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Order date:</w:t>
            </w:r>
          </w:p>
        </w:tc>
        <w:tc>
          <w:tcPr>
            <w:tcW w:w="7336" w:type="dxa"/>
          </w:tcPr>
          <w:p w14:paraId="4867775F" w14:textId="23324328" w:rsidR="002C0B5E" w:rsidRPr="002C0B5E" w:rsidRDefault="00356C59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26/09/2017</w:t>
            </w:r>
          </w:p>
        </w:tc>
      </w:tr>
    </w:tbl>
    <w:p w14:paraId="7D444743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p w14:paraId="3F6ED099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</w:rPr>
      </w:pPr>
      <w:r w:rsidRPr="002C0B5E">
        <w:rPr>
          <w:b/>
        </w:rPr>
        <w:t>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3"/>
        <w:gridCol w:w="7155"/>
      </w:tblGrid>
      <w:tr w:rsidR="002C0B5E" w:rsidRPr="002C0B5E" w14:paraId="4456BBD3" w14:textId="77777777" w:rsidTr="002C0B5E">
        <w:tc>
          <w:tcPr>
            <w:tcW w:w="2518" w:type="dxa"/>
          </w:tcPr>
          <w:p w14:paraId="19454FC8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Supplier:</w:t>
            </w:r>
          </w:p>
        </w:tc>
        <w:tc>
          <w:tcPr>
            <w:tcW w:w="7336" w:type="dxa"/>
          </w:tcPr>
          <w:p w14:paraId="1312691A" w14:textId="4A933286" w:rsidR="002C0B5E" w:rsidRPr="002C0B5E" w:rsidRDefault="00D16973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D16973">
              <w:rPr>
                <w:sz w:val="22"/>
              </w:rPr>
              <w:t>PD Leadership Services</w:t>
            </w:r>
          </w:p>
        </w:tc>
      </w:tr>
      <w:tr w:rsidR="002C0B5E" w:rsidRPr="002C0B5E" w14:paraId="2D6A8B89" w14:textId="77777777" w:rsidTr="002C0B5E">
        <w:tc>
          <w:tcPr>
            <w:tcW w:w="2518" w:type="dxa"/>
          </w:tcPr>
          <w:p w14:paraId="4E705C07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For the attention of:</w:t>
            </w:r>
          </w:p>
        </w:tc>
        <w:tc>
          <w:tcPr>
            <w:tcW w:w="7336" w:type="dxa"/>
          </w:tcPr>
          <w:p w14:paraId="4787523B" w14:textId="7F5CA304" w:rsidR="00D16973" w:rsidRPr="002C0B5E" w:rsidRDefault="00D16973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D16973">
              <w:rPr>
                <w:sz w:val="22"/>
              </w:rPr>
              <w:t>Pat Dubas</w:t>
            </w:r>
          </w:p>
        </w:tc>
      </w:tr>
      <w:tr w:rsidR="002C0B5E" w:rsidRPr="002C0B5E" w14:paraId="17F2501F" w14:textId="77777777" w:rsidTr="002C0B5E">
        <w:tc>
          <w:tcPr>
            <w:tcW w:w="2518" w:type="dxa"/>
          </w:tcPr>
          <w:p w14:paraId="6B77C209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E-mail:</w:t>
            </w:r>
          </w:p>
        </w:tc>
        <w:tc>
          <w:tcPr>
            <w:tcW w:w="7336" w:type="dxa"/>
          </w:tcPr>
          <w:p w14:paraId="6C5BC71B" w14:textId="5AACC6B6" w:rsidR="002C0B5E" w:rsidRPr="002C0B5E" w:rsidRDefault="00D16973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D16973">
              <w:rPr>
                <w:sz w:val="22"/>
              </w:rPr>
              <w:t>patdubas@hotmail.com</w:t>
            </w:r>
          </w:p>
        </w:tc>
      </w:tr>
      <w:tr w:rsidR="002C0B5E" w:rsidRPr="002C0B5E" w14:paraId="3C35DDE5" w14:textId="77777777" w:rsidTr="002C0B5E">
        <w:tc>
          <w:tcPr>
            <w:tcW w:w="2518" w:type="dxa"/>
          </w:tcPr>
          <w:p w14:paraId="45F86BBC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Telephone number:</w:t>
            </w:r>
          </w:p>
        </w:tc>
        <w:tc>
          <w:tcPr>
            <w:tcW w:w="7336" w:type="dxa"/>
          </w:tcPr>
          <w:p w14:paraId="6649E728" w14:textId="659C792A" w:rsidR="002C0B5E" w:rsidRPr="002C0B5E" w:rsidRDefault="00D16973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D16973">
              <w:rPr>
                <w:sz w:val="22"/>
              </w:rPr>
              <w:t>07904331448/ 01636919282</w:t>
            </w:r>
          </w:p>
        </w:tc>
      </w:tr>
      <w:tr w:rsidR="002C0B5E" w:rsidRPr="002C0B5E" w14:paraId="0EB02C50" w14:textId="77777777" w:rsidTr="002C0B5E">
        <w:tc>
          <w:tcPr>
            <w:tcW w:w="2518" w:type="dxa"/>
          </w:tcPr>
          <w:p w14:paraId="798E7766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Address:</w:t>
            </w:r>
          </w:p>
        </w:tc>
        <w:tc>
          <w:tcPr>
            <w:tcW w:w="7336" w:type="dxa"/>
          </w:tcPr>
          <w:p w14:paraId="698782C2" w14:textId="685466BE" w:rsidR="002C0B5E" w:rsidRPr="002C0B5E" w:rsidRDefault="00D16973" w:rsidP="00D16973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D16973">
              <w:rPr>
                <w:sz w:val="22"/>
              </w:rPr>
              <w:t>5 Hayfield Grove, Weston</w:t>
            </w:r>
            <w:r>
              <w:rPr>
                <w:sz w:val="22"/>
              </w:rPr>
              <w:t xml:space="preserve">, </w:t>
            </w:r>
            <w:r w:rsidRPr="00D16973">
              <w:rPr>
                <w:sz w:val="22"/>
              </w:rPr>
              <w:t>Newark</w:t>
            </w:r>
            <w:r>
              <w:rPr>
                <w:sz w:val="22"/>
              </w:rPr>
              <w:t xml:space="preserve">, </w:t>
            </w:r>
            <w:r w:rsidRPr="00D16973">
              <w:rPr>
                <w:sz w:val="22"/>
              </w:rPr>
              <w:t>NG23 6SB</w:t>
            </w:r>
          </w:p>
        </w:tc>
      </w:tr>
    </w:tbl>
    <w:p w14:paraId="17A0B8C1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26295368" w14:textId="77777777" w:rsidTr="002C0B5E">
        <w:tc>
          <w:tcPr>
            <w:tcW w:w="9854" w:type="dxa"/>
          </w:tcPr>
          <w:p w14:paraId="0BDC86BA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1. SERVICE REQUIREMENTS</w:t>
            </w:r>
          </w:p>
        </w:tc>
      </w:tr>
      <w:tr w:rsidR="002C0B5E" w14:paraId="24B9A284" w14:textId="77777777" w:rsidTr="002C0B5E">
        <w:tc>
          <w:tcPr>
            <w:tcW w:w="9854" w:type="dxa"/>
          </w:tcPr>
          <w:p w14:paraId="2508D081" w14:textId="1344D352" w:rsidR="007776D5" w:rsidRPr="007776D5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1.1 </w:t>
            </w:r>
            <w:r w:rsidR="002C0B5E" w:rsidRPr="007776D5">
              <w:rPr>
                <w:rFonts w:cs="Arial"/>
                <w:sz w:val="22"/>
                <w:szCs w:val="22"/>
                <w:u w:val="single"/>
              </w:rPr>
              <w:t>Services required</w:t>
            </w:r>
            <w:r w:rsidR="002C0B5E" w:rsidRPr="007776D5">
              <w:rPr>
                <w:rFonts w:cs="Arial"/>
                <w:sz w:val="22"/>
                <w:szCs w:val="22"/>
              </w:rPr>
              <w:t>:</w:t>
            </w:r>
            <w:r w:rsidR="007776D5" w:rsidRPr="007776D5">
              <w:rPr>
                <w:rFonts w:cs="Arial"/>
                <w:sz w:val="22"/>
                <w:szCs w:val="22"/>
              </w:rPr>
              <w:t xml:space="preserve"> </w:t>
            </w:r>
          </w:p>
          <w:p w14:paraId="316C7678" w14:textId="77777777" w:rsidR="007776D5" w:rsidRPr="007776D5" w:rsidRDefault="007776D5" w:rsidP="0073095F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The Recruitment Brokerage Support service will include but is not limited to:</w:t>
            </w:r>
          </w:p>
          <w:p w14:paraId="29099D1B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Engage and work with schools that have registered to recruit from international teacher initiatives:</w:t>
            </w:r>
          </w:p>
          <w:p w14:paraId="70DCE188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Offer a recruitment brokerage service to newly registered schools within 3 working days</w:t>
            </w:r>
          </w:p>
          <w:p w14:paraId="64C51E9B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Act as the key point of contact for the school on behalf of the DfE</w:t>
            </w:r>
          </w:p>
          <w:p w14:paraId="7934186A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Establish schools’ recruitment needs</w:t>
            </w:r>
          </w:p>
          <w:p w14:paraId="5E99A13A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Provide support by recommending and shortlisting suitable candidates for interview</w:t>
            </w:r>
          </w:p>
          <w:p w14:paraId="46CB1EB0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Arrange interviews where schools require this support and confirm outcomes </w:t>
            </w:r>
          </w:p>
          <w:p w14:paraId="79652000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lastRenderedPageBreak/>
              <w:t>Monitor and support school once they begin recruitment of a suitable candidate</w:t>
            </w:r>
          </w:p>
          <w:p w14:paraId="37898694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Engage and communicate with candidates on behalf of schools: </w:t>
            </w:r>
          </w:p>
          <w:p w14:paraId="31FCA8DE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Arrange interviews and confirming outcomes as required.</w:t>
            </w:r>
          </w:p>
          <w:p w14:paraId="44E722F7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Ensure candidates respond to employment offer within two working days</w:t>
            </w:r>
          </w:p>
          <w:p w14:paraId="72354128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Work collaboratively with other </w:t>
            </w:r>
            <w:r w:rsidRPr="007776D5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7776D5">
              <w:rPr>
                <w:rFonts w:cs="Arial"/>
                <w:sz w:val="22"/>
                <w:szCs w:val="22"/>
              </w:rPr>
              <w:t>, ensuring candidates are not approached by multiple schools.</w:t>
            </w:r>
          </w:p>
          <w:p w14:paraId="00119D29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Undertake agreed activities to encourage school registration to international teacher initiatives; this may include attendance at events and seminars to promote opportunities and engagement with school networks.  </w:t>
            </w:r>
          </w:p>
          <w:p w14:paraId="3EC6EAA9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Provide expert communications and guidance to schools and selected candidates in respect to the recruitment process, in line with the model agreed for international teacher initiatives.  </w:t>
            </w:r>
          </w:p>
          <w:p w14:paraId="70253B25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Liaise regularly with the Contract Manager regarding system/access changes required on the online candidate pool system in order to ensure approached and recruited candidates are no longer visible.</w:t>
            </w:r>
          </w:p>
          <w:p w14:paraId="5F5AFB8B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Track and record progress of recruitment for schools and candidates on agreed daily data templates (e.g. approached, appointed and withdrawals)</w:t>
            </w:r>
          </w:p>
          <w:p w14:paraId="4070DC23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Undertake training on the </w:t>
            </w:r>
            <w:r w:rsidRPr="007776D5">
              <w:rPr>
                <w:rFonts w:cs="Arial"/>
                <w:color w:val="000000"/>
                <w:sz w:val="22"/>
                <w:szCs w:val="22"/>
                <w:lang w:val="en"/>
              </w:rPr>
              <w:t>online data sharing systems.</w:t>
            </w:r>
          </w:p>
          <w:p w14:paraId="0E95D283" w14:textId="72E51248" w:rsidR="002C0B5E" w:rsidRPr="007776D5" w:rsidRDefault="007776D5" w:rsidP="0073095F">
            <w:pPr>
              <w:pStyle w:val="ListParagraph"/>
              <w:widowControl/>
              <w:overflowPunct/>
              <w:autoSpaceDE/>
              <w:autoSpaceDN/>
              <w:adjustRightInd/>
              <w:spacing w:before="120" w:after="120"/>
              <w:ind w:left="36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3095F">
              <w:rPr>
                <w:rFonts w:cs="Arial"/>
                <w:sz w:val="22"/>
                <w:szCs w:val="22"/>
              </w:rPr>
              <w:t xml:space="preserve">Whilst not essential, it would be advantageous if </w:t>
            </w:r>
            <w:r w:rsidRPr="0073095F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73095F">
              <w:rPr>
                <w:rFonts w:cs="Arial"/>
                <w:sz w:val="22"/>
                <w:szCs w:val="22"/>
              </w:rPr>
              <w:t xml:space="preserve"> could speak and write Spanish, French and or German.</w:t>
            </w:r>
          </w:p>
        </w:tc>
      </w:tr>
      <w:tr w:rsidR="002C0B5E" w14:paraId="10CC0844" w14:textId="77777777" w:rsidTr="002C0B5E">
        <w:tc>
          <w:tcPr>
            <w:tcW w:w="9854" w:type="dxa"/>
          </w:tcPr>
          <w:p w14:paraId="5E7B2063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  <w:u w:val="single"/>
              </w:rPr>
              <w:lastRenderedPageBreak/>
              <w:t>1.2 Service Commencement Date</w:t>
            </w:r>
            <w:r w:rsidRPr="007776D5">
              <w:rPr>
                <w:rFonts w:cs="Arial"/>
                <w:sz w:val="22"/>
                <w:szCs w:val="22"/>
              </w:rPr>
              <w:t>:</w:t>
            </w:r>
            <w:r w:rsidR="007776D5" w:rsidRPr="007776D5">
              <w:rPr>
                <w:rFonts w:cs="Arial"/>
                <w:sz w:val="22"/>
                <w:szCs w:val="22"/>
              </w:rPr>
              <w:t xml:space="preserve"> </w:t>
            </w:r>
          </w:p>
          <w:p w14:paraId="09580532" w14:textId="0BBA3409" w:rsidR="002C0B5E" w:rsidRPr="007776D5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2</w:t>
            </w:r>
            <w:r w:rsidRPr="007776D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7776D5">
              <w:rPr>
                <w:rFonts w:cs="Arial"/>
                <w:sz w:val="22"/>
                <w:szCs w:val="22"/>
              </w:rPr>
              <w:t xml:space="preserve"> October 2017</w:t>
            </w:r>
          </w:p>
        </w:tc>
      </w:tr>
      <w:tr w:rsidR="002C0B5E" w14:paraId="7FF96643" w14:textId="77777777" w:rsidTr="002C0B5E">
        <w:tc>
          <w:tcPr>
            <w:tcW w:w="9854" w:type="dxa"/>
          </w:tcPr>
          <w:p w14:paraId="7600DA2F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1124C3">
              <w:rPr>
                <w:sz w:val="22"/>
                <w:u w:val="single"/>
              </w:rPr>
              <w:t>1.3 Price payable by Authority and payment profile</w:t>
            </w:r>
            <w:r w:rsidRPr="002C0B5E">
              <w:rPr>
                <w:sz w:val="22"/>
              </w:rPr>
              <w:t>:</w:t>
            </w:r>
            <w:r w:rsidR="007776D5">
              <w:rPr>
                <w:sz w:val="22"/>
              </w:rPr>
              <w:t xml:space="preserve"> </w:t>
            </w:r>
          </w:p>
          <w:p w14:paraId="20ABF597" w14:textId="2DFE451B" w:rsidR="002C0B5E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£400 no VAT</w:t>
            </w:r>
            <w:r>
              <w:rPr>
                <w:sz w:val="22"/>
              </w:rPr>
              <w:t xml:space="preserve"> per day (7.5 hours)</w:t>
            </w:r>
          </w:p>
        </w:tc>
      </w:tr>
      <w:tr w:rsidR="002C0B5E" w14:paraId="5B241C16" w14:textId="77777777" w:rsidTr="002C0B5E">
        <w:tc>
          <w:tcPr>
            <w:tcW w:w="9854" w:type="dxa"/>
          </w:tcPr>
          <w:p w14:paraId="2433F059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1124C3">
              <w:rPr>
                <w:sz w:val="22"/>
                <w:u w:val="single"/>
              </w:rPr>
              <w:t>1.4 Completion date (including any extension period or periods)</w:t>
            </w:r>
            <w:r w:rsidRPr="002C0B5E">
              <w:rPr>
                <w:sz w:val="22"/>
              </w:rPr>
              <w:t>:</w:t>
            </w:r>
            <w:r w:rsidR="007776D5">
              <w:rPr>
                <w:sz w:val="22"/>
              </w:rPr>
              <w:t xml:space="preserve"> </w:t>
            </w:r>
          </w:p>
          <w:p w14:paraId="122CC8E8" w14:textId="56FCEFE6" w:rsidR="002C0B5E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26 January 2018</w:t>
            </w:r>
            <w:r w:rsidR="00B6335E">
              <w:rPr>
                <w:sz w:val="22"/>
              </w:rPr>
              <w:t xml:space="preserve">, subject to an extension that will be agreed in writing. </w:t>
            </w:r>
          </w:p>
        </w:tc>
      </w:tr>
    </w:tbl>
    <w:p w14:paraId="13564D7D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79FC1073" w14:textId="77777777" w:rsidTr="002C0B5E">
        <w:tc>
          <w:tcPr>
            <w:tcW w:w="9854" w:type="dxa"/>
          </w:tcPr>
          <w:p w14:paraId="70E7718D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2. MINI-COMPETITION ORDER: ADDITIONAL REQUIREMENTS</w:t>
            </w:r>
          </w:p>
        </w:tc>
      </w:tr>
      <w:tr w:rsidR="002C0B5E" w14:paraId="63424462" w14:textId="77777777" w:rsidTr="002C0B5E">
        <w:tc>
          <w:tcPr>
            <w:tcW w:w="9854" w:type="dxa"/>
          </w:tcPr>
          <w:p w14:paraId="56101113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  <w:u w:val="single"/>
              </w:rPr>
              <w:t>2.1 Supplemental requirements in addition to Call-off Terms</w:t>
            </w:r>
            <w:r w:rsidRPr="0073095F">
              <w:rPr>
                <w:sz w:val="22"/>
              </w:rPr>
              <w:t>:</w:t>
            </w:r>
          </w:p>
          <w:p w14:paraId="416BE523" w14:textId="66B42688" w:rsidR="002C0B5E" w:rsidRPr="0073095F" w:rsidRDefault="0073095F" w:rsidP="0088405C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 applicable</w:t>
            </w:r>
          </w:p>
        </w:tc>
      </w:tr>
      <w:tr w:rsidR="002C0B5E" w14:paraId="7467FD62" w14:textId="77777777" w:rsidTr="002C0B5E">
        <w:tc>
          <w:tcPr>
            <w:tcW w:w="9854" w:type="dxa"/>
          </w:tcPr>
          <w:p w14:paraId="0046472F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  <w:u w:val="single"/>
              </w:rPr>
              <w:t>2.2 Variations to Call-off Terms</w:t>
            </w:r>
            <w:r w:rsidRPr="0073095F">
              <w:rPr>
                <w:sz w:val="22"/>
              </w:rPr>
              <w:t>:</w:t>
            </w:r>
          </w:p>
          <w:p w14:paraId="232598EA" w14:textId="6FCC34A4" w:rsidR="002C0B5E" w:rsidRPr="0073095F" w:rsidRDefault="0073095F" w:rsidP="0088405C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 applicable</w:t>
            </w:r>
          </w:p>
        </w:tc>
      </w:tr>
    </w:tbl>
    <w:p w14:paraId="54707F8D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2012F735" w14:textId="77777777" w:rsidTr="002C0B5E">
        <w:tc>
          <w:tcPr>
            <w:tcW w:w="9854" w:type="dxa"/>
          </w:tcPr>
          <w:p w14:paraId="7ADA343D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3. PERFORMANCE OF THE SERVICES AND DELIVERABLES</w:t>
            </w:r>
          </w:p>
        </w:tc>
      </w:tr>
      <w:tr w:rsidR="002C0B5E" w:rsidRPr="00EC3DAE" w14:paraId="7F0522C3" w14:textId="77777777" w:rsidTr="002C0B5E">
        <w:tc>
          <w:tcPr>
            <w:tcW w:w="9854" w:type="dxa"/>
          </w:tcPr>
          <w:p w14:paraId="4774E059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3.1 Name of the Professional who will deliver the Services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</w:p>
          <w:p w14:paraId="7B5ECDAB" w14:textId="455B70D4" w:rsidR="002C0B5E" w:rsidRPr="00EC3DAE" w:rsidRDefault="00D16973" w:rsidP="00D16973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D16973">
              <w:rPr>
                <w:sz w:val="22"/>
                <w:szCs w:val="22"/>
              </w:rPr>
              <w:t>Pat Dubas</w:t>
            </w:r>
          </w:p>
        </w:tc>
      </w:tr>
      <w:tr w:rsidR="002C0B5E" w:rsidRPr="00EC3DAE" w14:paraId="1E515589" w14:textId="77777777" w:rsidTr="002C0B5E">
        <w:tc>
          <w:tcPr>
            <w:tcW w:w="9854" w:type="dxa"/>
          </w:tcPr>
          <w:p w14:paraId="0313869C" w14:textId="648DD9D4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3.2 Performance standards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</w:p>
          <w:p w14:paraId="0B40D1D7" w14:textId="77777777" w:rsidR="00356C59" w:rsidRPr="00EC3DAE" w:rsidRDefault="00356C59" w:rsidP="0073095F">
            <w:pPr>
              <w:spacing w:before="120" w:after="12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EC3DAE">
              <w:rPr>
                <w:rFonts w:cs="Arial"/>
                <w:sz w:val="22"/>
                <w:szCs w:val="22"/>
                <w:lang w:eastAsia="en-GB"/>
              </w:rPr>
              <w:t xml:space="preserve">Delivery deadlines, </w:t>
            </w: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service providers will need to be</w:t>
            </w:r>
            <w:r w:rsidRPr="00EC3DAE">
              <w:rPr>
                <w:rFonts w:cs="Arial"/>
                <w:sz w:val="22"/>
                <w:szCs w:val="22"/>
                <w:lang w:eastAsia="en-GB"/>
              </w:rPr>
              <w:t>:</w:t>
            </w:r>
          </w:p>
          <w:p w14:paraId="30EA9067" w14:textId="79E729B8" w:rsidR="00356C59" w:rsidRPr="00EC3DAE" w:rsidRDefault="00356C59" w:rsidP="0073095F">
            <w:pPr>
              <w:pStyle w:val="ListParagraph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ind w:left="454"/>
              <w:contextualSpacing w:val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EC3DAE">
              <w:rPr>
                <w:rFonts w:cs="Arial"/>
                <w:sz w:val="22"/>
                <w:szCs w:val="22"/>
              </w:rPr>
              <w:lastRenderedPageBreak/>
              <w:t>able to work flexible throughout the month, completing outputs as required.</w:t>
            </w:r>
          </w:p>
          <w:p w14:paraId="1F1FB437" w14:textId="207CF071" w:rsidR="002C0B5E" w:rsidRPr="00EC3DAE" w:rsidRDefault="00EC3DAE" w:rsidP="0073095F">
            <w:pPr>
              <w:pStyle w:val="ListParagraph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ind w:left="454"/>
              <w:contextualSpacing w:val="0"/>
              <w:jc w:val="both"/>
              <w:textAlignment w:val="auto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Service providers should ensure they can deliver a minimum of 5 days, or equivalent, per month. The anticipated number of days required, but not limited to, is: </w:t>
            </w:r>
            <w:r w:rsidRPr="00EC3DAE">
              <w:rPr>
                <w:rFonts w:cs="Arial"/>
                <w:sz w:val="22"/>
                <w:szCs w:val="22"/>
              </w:rPr>
              <w:t xml:space="preserve">5 days in October, 10 days in November, 2 days in December and 7 days in January. </w:t>
            </w:r>
          </w:p>
        </w:tc>
      </w:tr>
      <w:tr w:rsidR="002C0B5E" w:rsidRPr="00EC3DAE" w14:paraId="25B39B86" w14:textId="77777777" w:rsidTr="002C0B5E">
        <w:tc>
          <w:tcPr>
            <w:tcW w:w="9854" w:type="dxa"/>
          </w:tcPr>
          <w:p w14:paraId="776DE9F8" w14:textId="77777777" w:rsidR="0073095F" w:rsidRDefault="002C0B5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lastRenderedPageBreak/>
              <w:t>3.3 Location(s) at which the Services are to be provided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  <w:r w:rsidR="00EC3DAE" w:rsidRPr="00EC3DAE">
              <w:rPr>
                <w:sz w:val="22"/>
                <w:szCs w:val="22"/>
              </w:rPr>
              <w:t xml:space="preserve"> </w:t>
            </w:r>
          </w:p>
          <w:p w14:paraId="2CCBE8ED" w14:textId="2CACACCC" w:rsidR="002C0B5E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</w:rPr>
              <w:t xml:space="preserve">Occasional meetings in Nottingham, possible attendance of events across England, but predominately online. </w:t>
            </w:r>
          </w:p>
        </w:tc>
      </w:tr>
      <w:tr w:rsidR="002C0B5E" w:rsidRPr="00EC3DAE" w14:paraId="26B36D41" w14:textId="77777777" w:rsidTr="002C0B5E">
        <w:tc>
          <w:tcPr>
            <w:tcW w:w="9854" w:type="dxa"/>
          </w:tcPr>
          <w:p w14:paraId="76622BD5" w14:textId="156B231F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3.4 Quality standards</w:t>
            </w:r>
            <w:r w:rsidRPr="00EC3DAE">
              <w:rPr>
                <w:sz w:val="22"/>
                <w:szCs w:val="22"/>
              </w:rPr>
              <w:t>:</w:t>
            </w:r>
          </w:p>
          <w:p w14:paraId="51BB2221" w14:textId="77777777" w:rsidR="00EC3DAE" w:rsidRPr="00EC3DAE" w:rsidRDefault="00EC3DAE" w:rsidP="00EC3DAE">
            <w:pPr>
              <w:spacing w:before="20" w:after="2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EC3DAE">
              <w:rPr>
                <w:rFonts w:cs="Arial"/>
                <w:sz w:val="22"/>
                <w:szCs w:val="22"/>
                <w:lang w:eastAsia="en-GB"/>
              </w:rPr>
              <w:t>Dependencies:</w:t>
            </w:r>
          </w:p>
          <w:p w14:paraId="2F388783" w14:textId="37CC73CA" w:rsidR="0088405C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sz w:val="22"/>
                <w:szCs w:val="22"/>
              </w:rPr>
              <w:t xml:space="preserve">Service providers will need to work alongside and collaboratively with other providers (should more than one be appointed); to ensure candidates are not approached by multiple schools.  </w:t>
            </w:r>
          </w:p>
        </w:tc>
      </w:tr>
      <w:tr w:rsidR="002C0B5E" w:rsidRPr="00EC3DAE" w14:paraId="7935879E" w14:textId="77777777" w:rsidTr="002C0B5E">
        <w:tc>
          <w:tcPr>
            <w:tcW w:w="9854" w:type="dxa"/>
          </w:tcPr>
          <w:p w14:paraId="36E5F281" w14:textId="6530CD6D" w:rsidR="00EC3DAE" w:rsidRPr="00EC3DAE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3.5 </w:t>
            </w:r>
            <w:r w:rsidR="002C0B5E" w:rsidRPr="00EC3DAE">
              <w:rPr>
                <w:sz w:val="22"/>
                <w:szCs w:val="22"/>
                <w:u w:val="single"/>
              </w:rPr>
              <w:t>Contract monitoring arrangements</w:t>
            </w:r>
            <w:r w:rsidR="002C0B5E" w:rsidRPr="00EC3DAE">
              <w:rPr>
                <w:sz w:val="22"/>
                <w:szCs w:val="22"/>
              </w:rPr>
              <w:t>:</w:t>
            </w:r>
          </w:p>
          <w:p w14:paraId="78AF53FA" w14:textId="060843F1" w:rsidR="002C0B5E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As part of the evaluation of the RFQ NCTL may request bidders to clarify their capacity over the contract period to support the award process.</w:t>
            </w:r>
            <w:r w:rsidRPr="00EC3DA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C0B5E" w:rsidRPr="00EC3DAE" w14:paraId="448134F6" w14:textId="77777777" w:rsidTr="002C0B5E">
        <w:tc>
          <w:tcPr>
            <w:tcW w:w="9854" w:type="dxa"/>
          </w:tcPr>
          <w:p w14:paraId="6D3A6728" w14:textId="77777777" w:rsidR="00356C59" w:rsidRPr="00EC3DAE" w:rsidRDefault="002C0B5E" w:rsidP="00356C59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3.6 Management information and meetings</w:t>
            </w:r>
            <w:r w:rsidRPr="00EC3DAE">
              <w:rPr>
                <w:sz w:val="22"/>
                <w:szCs w:val="22"/>
              </w:rPr>
              <w:t>:</w:t>
            </w:r>
          </w:p>
          <w:p w14:paraId="4ED4605A" w14:textId="118173DC" w:rsidR="007776D5" w:rsidRPr="00EC3DAE" w:rsidRDefault="00356C59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EC3DAE">
              <w:rPr>
                <w:rFonts w:cs="Arial"/>
                <w:sz w:val="22"/>
                <w:szCs w:val="22"/>
              </w:rPr>
              <w:t xml:space="preserve"> will be expected to provide details of activity completed for each day worked, and report achieved outcomes to the Contract Manager on a weekly basis through the MI template. </w:t>
            </w:r>
          </w:p>
        </w:tc>
      </w:tr>
    </w:tbl>
    <w:p w14:paraId="2BD99A29" w14:textId="77777777" w:rsidR="002C0B5E" w:rsidRPr="00EC3DA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:rsidRPr="00EC3DAE" w14:paraId="38F6C005" w14:textId="77777777" w:rsidTr="002C0B5E">
        <w:tc>
          <w:tcPr>
            <w:tcW w:w="9854" w:type="dxa"/>
          </w:tcPr>
          <w:p w14:paraId="55FBD3BC" w14:textId="77777777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  <w:szCs w:val="22"/>
              </w:rPr>
            </w:pPr>
            <w:r w:rsidRPr="00EC3DAE">
              <w:rPr>
                <w:b/>
                <w:sz w:val="22"/>
                <w:szCs w:val="22"/>
              </w:rPr>
              <w:t>4. CONFIDENTIAL INFORMATION</w:t>
            </w:r>
          </w:p>
        </w:tc>
      </w:tr>
      <w:tr w:rsidR="002C0B5E" w:rsidRPr="00EC3DAE" w14:paraId="4139E875" w14:textId="77777777" w:rsidTr="002C0B5E">
        <w:tc>
          <w:tcPr>
            <w:tcW w:w="9854" w:type="dxa"/>
          </w:tcPr>
          <w:p w14:paraId="5B842FDE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4.1 The following information shall be deemed Confidential Information</w:t>
            </w:r>
            <w:r w:rsidRPr="00EC3DAE">
              <w:rPr>
                <w:sz w:val="22"/>
                <w:szCs w:val="22"/>
              </w:rPr>
              <w:t>:</w:t>
            </w:r>
            <w:r w:rsidR="009616B6" w:rsidRPr="00EC3DAE">
              <w:rPr>
                <w:sz w:val="22"/>
                <w:szCs w:val="22"/>
              </w:rPr>
              <w:t xml:space="preserve"> </w:t>
            </w:r>
          </w:p>
          <w:p w14:paraId="16C290CE" w14:textId="1C9A037A" w:rsidR="002C0B5E" w:rsidRPr="00EC3DAE" w:rsidRDefault="009616B6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</w:rPr>
              <w:t xml:space="preserve">Any </w:t>
            </w:r>
            <w:r w:rsidR="00EC3DAE" w:rsidRPr="00EC3DAE">
              <w:rPr>
                <w:sz w:val="22"/>
                <w:szCs w:val="22"/>
              </w:rPr>
              <w:t xml:space="preserve">personal data or information </w:t>
            </w:r>
            <w:r w:rsidRPr="00EC3DAE">
              <w:rPr>
                <w:sz w:val="22"/>
                <w:szCs w:val="22"/>
              </w:rPr>
              <w:t xml:space="preserve">relating to </w:t>
            </w:r>
            <w:r w:rsidR="00EC3DAE" w:rsidRPr="00EC3DAE">
              <w:rPr>
                <w:sz w:val="22"/>
                <w:szCs w:val="22"/>
              </w:rPr>
              <w:t xml:space="preserve">schools and candidates that are engaged in DfE’s international initiatives. </w:t>
            </w:r>
          </w:p>
        </w:tc>
      </w:tr>
      <w:tr w:rsidR="002C0B5E" w:rsidRPr="00EC3DAE" w14:paraId="2B7ED7CB" w14:textId="77777777" w:rsidTr="002C0B5E">
        <w:tc>
          <w:tcPr>
            <w:tcW w:w="9854" w:type="dxa"/>
          </w:tcPr>
          <w:p w14:paraId="122E6E4F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4.2 Duration that the information shall be deemed Confidential Information</w:t>
            </w:r>
            <w:r w:rsidRPr="00EC3DAE">
              <w:rPr>
                <w:sz w:val="22"/>
                <w:szCs w:val="22"/>
              </w:rPr>
              <w:t>:</w:t>
            </w:r>
            <w:r w:rsidR="009616B6" w:rsidRPr="00EC3DAE">
              <w:rPr>
                <w:sz w:val="22"/>
                <w:szCs w:val="22"/>
              </w:rPr>
              <w:t xml:space="preserve"> </w:t>
            </w:r>
          </w:p>
          <w:p w14:paraId="049A38BA" w14:textId="1405C8E4" w:rsidR="002C0B5E" w:rsidRPr="00EC3DAE" w:rsidRDefault="00B6335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Non-Disclosure Agreement is not limited in time.</w:t>
            </w:r>
          </w:p>
        </w:tc>
      </w:tr>
    </w:tbl>
    <w:p w14:paraId="3C293E45" w14:textId="77777777" w:rsidR="002C0B5E" w:rsidRDefault="002C0B5E" w:rsidP="002C0B5E">
      <w:pPr>
        <w:spacing w:before="120" w:after="120"/>
        <w:ind w:right="346"/>
        <w:jc w:val="both"/>
        <w:rPr>
          <w:rFonts w:eastAsia="Arial"/>
          <w:b/>
        </w:rPr>
      </w:pPr>
    </w:p>
    <w:p w14:paraId="1546A766" w14:textId="77777777" w:rsidR="002C0B5E" w:rsidRDefault="002C0B5E" w:rsidP="002C0B5E">
      <w:pPr>
        <w:spacing w:before="120" w:after="120"/>
        <w:ind w:right="346"/>
        <w:jc w:val="both"/>
        <w:rPr>
          <w:rFonts w:eastAsia="Arial"/>
        </w:rPr>
      </w:pPr>
      <w:r>
        <w:rPr>
          <w:rFonts w:eastAsia="Arial"/>
          <w:b/>
        </w:rPr>
        <w:t xml:space="preserve">BY ACCEPTING THIS ORDER IN REDIMO THE SUPPLIER AGREES </w:t>
      </w:r>
      <w:r>
        <w:rPr>
          <w:rFonts w:eastAsia="Arial"/>
        </w:rPr>
        <w:t>to enter a legally</w:t>
      </w:r>
      <w:r>
        <w:rPr>
          <w:rFonts w:eastAsia="Arial"/>
          <w:b/>
        </w:rPr>
        <w:t xml:space="preserve"> </w:t>
      </w:r>
      <w:r>
        <w:rPr>
          <w:rFonts w:eastAsia="Arial"/>
        </w:rPr>
        <w:t>binding contract with the Authority to provide to the Authority the Services specified in this Order Form (together with the mini-competition order (additional requirements) set out in section 2 of this Order Form) incorporating the rights and obligations in the Call-off Terms set entered into by the Supplier and the Authority.</w:t>
      </w:r>
    </w:p>
    <w:p w14:paraId="5290AEB9" w14:textId="77777777" w:rsidR="002C0B5E" w:rsidRDefault="002C0B5E" w:rsidP="002C0B5E">
      <w:pPr>
        <w:spacing w:before="120" w:after="120"/>
        <w:rPr>
          <w:rFonts w:eastAsia="Arial"/>
          <w:b/>
        </w:rPr>
      </w:pPr>
      <w:r>
        <w:rPr>
          <w:rFonts w:eastAsia="Arial"/>
          <w:b/>
        </w:rPr>
        <w:t>Appendix 1: Specification of Services</w:t>
      </w:r>
    </w:p>
    <w:p w14:paraId="138BD1AA" w14:textId="77777777" w:rsidR="002C0B5E" w:rsidRDefault="002C0B5E" w:rsidP="002C0B5E">
      <w:pPr>
        <w:spacing w:before="120" w:after="120"/>
        <w:rPr>
          <w:rFonts w:eastAsia="Arial"/>
          <w:b/>
        </w:rPr>
      </w:pPr>
      <w:r>
        <w:rPr>
          <w:rFonts w:eastAsia="Arial"/>
          <w:b/>
        </w:rPr>
        <w:t>Appendix 2: Tender</w:t>
      </w:r>
    </w:p>
    <w:p w14:paraId="75F73428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 w:val="22"/>
        </w:rPr>
      </w:pPr>
    </w:p>
    <w:sectPr w:rsidR="002C0B5E" w:rsidRPr="002C0B5E" w:rsidSect="002C0B5E">
      <w:headerReference w:type="default" r:id="rId8"/>
      <w:footerReference w:type="default" r:id="rId9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B170F" w14:textId="77777777" w:rsidR="002C0B5E" w:rsidRDefault="002C0B5E">
      <w:r>
        <w:separator/>
      </w:r>
    </w:p>
  </w:endnote>
  <w:endnote w:type="continuationSeparator" w:id="0">
    <w:p w14:paraId="7AA7E973" w14:textId="77777777" w:rsidR="002C0B5E" w:rsidRDefault="002C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488639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6EB738" w14:textId="0BD20228" w:rsidR="002C0B5E" w:rsidRPr="002C0B5E" w:rsidRDefault="002C0B5E" w:rsidP="002C0B5E">
            <w:pPr>
              <w:pStyle w:val="Footer"/>
              <w:jc w:val="center"/>
              <w:rPr>
                <w:sz w:val="20"/>
              </w:rPr>
            </w:pPr>
            <w:r w:rsidRPr="002C0B5E">
              <w:rPr>
                <w:sz w:val="20"/>
              </w:rPr>
              <w:t xml:space="preserve">Page </w:t>
            </w:r>
            <w:r w:rsidRPr="002C0B5E">
              <w:rPr>
                <w:b/>
                <w:bCs/>
                <w:sz w:val="20"/>
                <w:szCs w:val="24"/>
              </w:rPr>
              <w:fldChar w:fldCharType="begin"/>
            </w:r>
            <w:r w:rsidRPr="002C0B5E">
              <w:rPr>
                <w:b/>
                <w:bCs/>
                <w:sz w:val="20"/>
              </w:rPr>
              <w:instrText xml:space="preserve"> PAGE </w:instrText>
            </w:r>
            <w:r w:rsidRPr="002C0B5E">
              <w:rPr>
                <w:b/>
                <w:bCs/>
                <w:sz w:val="20"/>
                <w:szCs w:val="24"/>
              </w:rPr>
              <w:fldChar w:fldCharType="separate"/>
            </w:r>
            <w:r w:rsidR="00DB3C15">
              <w:rPr>
                <w:b/>
                <w:bCs/>
                <w:noProof/>
                <w:sz w:val="20"/>
              </w:rPr>
              <w:t>2</w:t>
            </w:r>
            <w:r w:rsidRPr="002C0B5E">
              <w:rPr>
                <w:b/>
                <w:bCs/>
                <w:sz w:val="20"/>
                <w:szCs w:val="24"/>
              </w:rPr>
              <w:fldChar w:fldCharType="end"/>
            </w:r>
            <w:r w:rsidRPr="002C0B5E">
              <w:rPr>
                <w:sz w:val="20"/>
              </w:rPr>
              <w:t xml:space="preserve"> of </w:t>
            </w:r>
            <w:r w:rsidRPr="002C0B5E">
              <w:rPr>
                <w:b/>
                <w:bCs/>
                <w:sz w:val="20"/>
                <w:szCs w:val="24"/>
              </w:rPr>
              <w:fldChar w:fldCharType="begin"/>
            </w:r>
            <w:r w:rsidRPr="002C0B5E">
              <w:rPr>
                <w:b/>
                <w:bCs/>
                <w:sz w:val="20"/>
              </w:rPr>
              <w:instrText xml:space="preserve"> NUMPAGES  </w:instrText>
            </w:r>
            <w:r w:rsidRPr="002C0B5E">
              <w:rPr>
                <w:b/>
                <w:bCs/>
                <w:sz w:val="20"/>
                <w:szCs w:val="24"/>
              </w:rPr>
              <w:fldChar w:fldCharType="separate"/>
            </w:r>
            <w:r w:rsidR="00DB3C15">
              <w:rPr>
                <w:b/>
                <w:bCs/>
                <w:noProof/>
                <w:sz w:val="20"/>
              </w:rPr>
              <w:t>3</w:t>
            </w:r>
            <w:r w:rsidRPr="002C0B5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EB94" w14:textId="77777777" w:rsidR="002C0B5E" w:rsidRDefault="002C0B5E">
      <w:r>
        <w:separator/>
      </w:r>
    </w:p>
  </w:footnote>
  <w:footnote w:type="continuationSeparator" w:id="0">
    <w:p w14:paraId="219D986E" w14:textId="77777777" w:rsidR="002C0B5E" w:rsidRDefault="002C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2F23E" w14:textId="77777777" w:rsidR="002C0B5E" w:rsidRPr="002C0B5E" w:rsidRDefault="002C0B5E" w:rsidP="002C0B5E">
    <w:pPr>
      <w:pStyle w:val="DeptBullets"/>
      <w:numPr>
        <w:ilvl w:val="0"/>
        <w:numId w:val="0"/>
      </w:numPr>
      <w:spacing w:before="120" w:after="120"/>
      <w:jc w:val="center"/>
      <w:rPr>
        <w:b/>
        <w:sz w:val="22"/>
      </w:rPr>
    </w:pPr>
    <w:r w:rsidRPr="002C0B5E">
      <w:rPr>
        <w:b/>
        <w:sz w:val="22"/>
      </w:rPr>
      <w:t>Department for Education</w:t>
    </w:r>
    <w:r>
      <w:rPr>
        <w:b/>
        <w:sz w:val="22"/>
      </w:rPr>
      <w:t xml:space="preserve"> – </w:t>
    </w:r>
    <w:r w:rsidRPr="002C0B5E">
      <w:rPr>
        <w:b/>
        <w:sz w:val="22"/>
      </w:rPr>
      <w:t>Educational and Children’s Social Care Professionals Dynamic Purchasing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F"/>
    <w:multiLevelType w:val="multilevel"/>
    <w:tmpl w:val="D4181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18F10D97"/>
    <w:multiLevelType w:val="multilevel"/>
    <w:tmpl w:val="0BBA56EC"/>
    <w:lvl w:ilvl="0">
      <w:start w:val="1"/>
      <w:numFmt w:val="decimal"/>
      <w:lvlText w:val="%1"/>
      <w:lvlJc w:val="left"/>
      <w:pPr>
        <w:ind w:left="368" w:hanging="368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8" w:hanging="368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AA53150"/>
    <w:multiLevelType w:val="multilevel"/>
    <w:tmpl w:val="EE002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42574ABB"/>
    <w:multiLevelType w:val="hybridMultilevel"/>
    <w:tmpl w:val="6658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560F"/>
    <w:multiLevelType w:val="hybridMultilevel"/>
    <w:tmpl w:val="A608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58DC"/>
    <w:multiLevelType w:val="multilevel"/>
    <w:tmpl w:val="65341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6B946957"/>
    <w:multiLevelType w:val="hybridMultilevel"/>
    <w:tmpl w:val="FB5A6C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5E"/>
    <w:rsid w:val="00011F78"/>
    <w:rsid w:val="00022DB6"/>
    <w:rsid w:val="00041864"/>
    <w:rsid w:val="0004776A"/>
    <w:rsid w:val="000833EF"/>
    <w:rsid w:val="000A0C1B"/>
    <w:rsid w:val="000B1468"/>
    <w:rsid w:val="000C204D"/>
    <w:rsid w:val="000F4E59"/>
    <w:rsid w:val="001124C3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C0B5E"/>
    <w:rsid w:val="002D2A7A"/>
    <w:rsid w:val="002E28FA"/>
    <w:rsid w:val="00310708"/>
    <w:rsid w:val="00312BD3"/>
    <w:rsid w:val="00347A3B"/>
    <w:rsid w:val="00356C59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2FB2"/>
    <w:rsid w:val="006A3278"/>
    <w:rsid w:val="006D3EBD"/>
    <w:rsid w:val="006E6F0B"/>
    <w:rsid w:val="007104E4"/>
    <w:rsid w:val="0073095F"/>
    <w:rsid w:val="007442BB"/>
    <w:rsid w:val="007463C5"/>
    <w:rsid w:val="00746846"/>
    <w:rsid w:val="007510C3"/>
    <w:rsid w:val="0076458E"/>
    <w:rsid w:val="00767063"/>
    <w:rsid w:val="007776D5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05C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16B6"/>
    <w:rsid w:val="00963073"/>
    <w:rsid w:val="0097315A"/>
    <w:rsid w:val="009774B0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335E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16973"/>
    <w:rsid w:val="00D20266"/>
    <w:rsid w:val="00D20C29"/>
    <w:rsid w:val="00D33842"/>
    <w:rsid w:val="00D47915"/>
    <w:rsid w:val="00D57D6E"/>
    <w:rsid w:val="00D61F5A"/>
    <w:rsid w:val="00D656C2"/>
    <w:rsid w:val="00DB3C15"/>
    <w:rsid w:val="00DB4C12"/>
    <w:rsid w:val="00E0081E"/>
    <w:rsid w:val="00E02094"/>
    <w:rsid w:val="00E10F4C"/>
    <w:rsid w:val="00E2419F"/>
    <w:rsid w:val="00E366D6"/>
    <w:rsid w:val="00E63D8B"/>
    <w:rsid w:val="00E81F4B"/>
    <w:rsid w:val="00E923A4"/>
    <w:rsid w:val="00EA11BE"/>
    <w:rsid w:val="00EB13C9"/>
    <w:rsid w:val="00EC3DA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E6213"/>
  <w15:chartTrackingRefBased/>
  <w15:docId w15:val="{778017D3-EE68-419C-A42F-BC0D81E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rsid w:val="002C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C0B5E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nhideWhenUsed/>
    <w:rsid w:val="009774B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776D5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3DA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B13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3C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3C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3C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B1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13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CL.POINVOICEPAYMENTS@sscl.gs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Simon1 - ESD</dc:creator>
  <cp:keywords/>
  <dc:description/>
  <cp:lastModifiedBy>ARROWSMITH, Morgan</cp:lastModifiedBy>
  <cp:revision>2</cp:revision>
  <dcterms:created xsi:type="dcterms:W3CDTF">2017-10-20T14:19:00Z</dcterms:created>
  <dcterms:modified xsi:type="dcterms:W3CDTF">2017-10-20T14:19:00Z</dcterms:modified>
</cp:coreProperties>
</file>