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225" w:rsidRDefault="00D65225" w:rsidP="005D6175">
      <w:bookmarkStart w:id="0" w:name="_GoBack"/>
      <w:bookmarkEnd w:id="0"/>
      <w:r>
        <w:rPr>
          <w:noProof/>
          <w:lang w:eastAsia="en-GB"/>
        </w:rPr>
        <w:drawing>
          <wp:anchor distT="0" distB="0" distL="114300" distR="114300" simplePos="0" relativeHeight="251661312" behindDoc="0" locked="0" layoutInCell="1" allowOverlap="1">
            <wp:simplePos x="0" y="0"/>
            <wp:positionH relativeFrom="margin">
              <wp:posOffset>5493385</wp:posOffset>
            </wp:positionH>
            <wp:positionV relativeFrom="paragraph">
              <wp:posOffset>0</wp:posOffset>
            </wp:positionV>
            <wp:extent cx="798830" cy="1799590"/>
            <wp:effectExtent l="0" t="0" r="1270" b="0"/>
            <wp:wrapSquare wrapText="bothSides"/>
            <wp:docPr id="70" name="Picture 70" descr="G:\Marketing\BRAND\FINAL NEW LOGO FILES\Pre-sized logos for staff\Primary Free Logo\Primary Free Logo A4.png"/>
            <wp:cNvGraphicFramePr/>
            <a:graphic xmlns:a="http://schemas.openxmlformats.org/drawingml/2006/main">
              <a:graphicData uri="http://schemas.openxmlformats.org/drawingml/2006/picture">
                <pic:pic xmlns:pic="http://schemas.openxmlformats.org/drawingml/2006/picture">
                  <pic:nvPicPr>
                    <pic:cNvPr id="2" name="Picture 2" descr="G:\Marketing\BRAND\FINAL NEW LOGO FILES\Pre-sized logos for staff\Primary Free Logo\Primary Free Logo A4.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8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E57" w:rsidRPr="005D6175" w:rsidRDefault="005D6175" w:rsidP="005D6175">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margin">
                  <wp:align>top</wp:align>
                </wp:positionV>
                <wp:extent cx="5179060" cy="1752600"/>
                <wp:effectExtent l="0" t="0" r="2540" b="0"/>
                <wp:wrapTopAndBottom/>
                <wp:docPr id="1" name="Text Box 1"/>
                <wp:cNvGraphicFramePr/>
                <a:graphic xmlns:a="http://schemas.openxmlformats.org/drawingml/2006/main">
                  <a:graphicData uri="http://schemas.microsoft.com/office/word/2010/wordprocessingShape">
                    <wps:wsp>
                      <wps:cNvSpPr txBox="1"/>
                      <wps:spPr>
                        <a:xfrm>
                          <a:off x="0" y="0"/>
                          <a:ext cx="517906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75" w:rsidRDefault="001044B8" w:rsidP="005D6175">
                            <w:pPr>
                              <w:pStyle w:val="Title"/>
                            </w:pPr>
                            <w:r>
                              <w:t>appendix 4: the museum collection</w:t>
                            </w:r>
                          </w:p>
                          <w:p w:rsidR="005D6175" w:rsidRDefault="005D6175" w:rsidP="005D6175">
                            <w:pPr>
                              <w:pStyle w:val="Subtitle"/>
                            </w:pPr>
                            <w:r>
                              <w:t>Permanent display</w:t>
                            </w:r>
                          </w:p>
                          <w:p w:rsidR="005D6175" w:rsidRDefault="005D6175" w:rsidP="005D6175">
                            <w:pPr>
                              <w:pStyle w:val="DateforTitleArea"/>
                              <w:spacing w:before="0"/>
                              <w:ind w:right="0"/>
                            </w:pPr>
                          </w:p>
                          <w:p w:rsidR="005D6175" w:rsidRDefault="005D6175" w:rsidP="005D6175">
                            <w:pPr>
                              <w:pStyle w:val="DateforTitleArea"/>
                              <w:spacing w:before="0"/>
                              <w:ind w:right="0"/>
                            </w:pPr>
                          </w:p>
                        </w:txbxContent>
                      </wps:txbx>
                      <wps:bodyPr rot="0" spcFirstLastPara="0" vertOverflow="overflow" horzOverflow="overflow" vert="horz" wrap="square" lIns="0" tIns="0" rIns="468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407.8pt;height:138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" filled="f" stroked="f" strokeweight=".5pt">
                <v:textbox inset="0,0,1.3mm,10mm">
                  <w:txbxContent>
                    <w:p w:rsidR="005D6175" w:rsidRDefault="001044B8" w:rsidP="005D6175">
                      <w:pPr>
                        <w:pStyle w:val="Title"/>
                      </w:pPr>
                      <w:r>
                        <w:t>appendix 4: the museum collection</w:t>
                      </w:r>
                    </w:p>
                    <w:p w:rsidR="005D6175" w:rsidRDefault="005D6175" w:rsidP="005D6175">
                      <w:pPr>
                        <w:pStyle w:val="Subtitle"/>
                      </w:pPr>
                      <w:r>
                        <w:t>Permanent display</w:t>
                      </w:r>
                    </w:p>
                    <w:p w:rsidR="005D6175" w:rsidRDefault="005D6175" w:rsidP="005D6175">
                      <w:pPr>
                        <w:pStyle w:val="DateforTitleArea"/>
                        <w:spacing w:before="0"/>
                        <w:ind w:right="0"/>
                      </w:pPr>
                    </w:p>
                    <w:p w:rsidR="005D6175" w:rsidRDefault="005D6175" w:rsidP="005D6175">
                      <w:pPr>
                        <w:pStyle w:val="DateforTitleArea"/>
                        <w:spacing w:before="0"/>
                        <w:ind w:right="0"/>
                      </w:pPr>
                    </w:p>
                  </w:txbxContent>
                </v:textbox>
                <w10:wrap type="topAndBottom" anchorx="margin" anchory="margin"/>
                <w10:anchorlock/>
              </v:shape>
            </w:pict>
          </mc:Fallback>
        </mc:AlternateContent>
      </w:r>
      <w:r w:rsidR="00D65225">
        <w:rPr>
          <w:sz w:val="22"/>
        </w:rPr>
        <w:t xml:space="preserve">Here below are the 3 main themes for our permanent display, with a selection of objects from each area. </w:t>
      </w:r>
    </w:p>
    <w:p w:rsidR="00FE5D15" w:rsidRDefault="005D6175" w:rsidP="00FE5D15">
      <w:pPr>
        <w:pStyle w:val="ListParagraph"/>
        <w:numPr>
          <w:ilvl w:val="0"/>
          <w:numId w:val="1"/>
        </w:numPr>
        <w:rPr>
          <w:b/>
          <w:sz w:val="22"/>
        </w:rPr>
      </w:pPr>
      <w:r w:rsidRPr="00D65225">
        <w:rPr>
          <w:b/>
          <w:sz w:val="22"/>
        </w:rPr>
        <w:t xml:space="preserve">Music is Creativity </w:t>
      </w:r>
      <w:r w:rsidRPr="00D65225">
        <w:rPr>
          <w:sz w:val="22"/>
        </w:rPr>
        <w:t>(Title still tbc)</w:t>
      </w:r>
    </w:p>
    <w:p w:rsidR="00FE5D15" w:rsidRDefault="00FE5D15" w:rsidP="00FE5D15">
      <w:pPr>
        <w:pStyle w:val="ListParagraph"/>
        <w:ind w:left="360"/>
        <w:rPr>
          <w:b/>
          <w:sz w:val="22"/>
        </w:rPr>
      </w:pPr>
      <w:r w:rsidRPr="00FE5D15">
        <w:rPr>
          <w:sz w:val="22"/>
          <w:szCs w:val="24"/>
        </w:rPr>
        <w:t>Explore the secrets that have shaped Western music through some of the most significant instruments in our collection. Who built or owned them? What were the creative concepts or techniques they incorporated? And which instruments have left their mark?</w:t>
      </w:r>
    </w:p>
    <w:p w:rsidR="00FE5D15" w:rsidRDefault="00FE5D15" w:rsidP="00FE5D15">
      <w:pPr>
        <w:pStyle w:val="ListParagraph"/>
        <w:ind w:left="360"/>
        <w:rPr>
          <w:b/>
          <w:sz w:val="22"/>
        </w:rPr>
      </w:pPr>
    </w:p>
    <w:p w:rsidR="005D6175" w:rsidRDefault="00FE5D15" w:rsidP="00FE5D15">
      <w:pPr>
        <w:pStyle w:val="ListParagraph"/>
        <w:ind w:left="360"/>
      </w:pPr>
      <w:r w:rsidRPr="00FE5D15">
        <w:rPr>
          <w:sz w:val="22"/>
          <w:szCs w:val="24"/>
        </w:rPr>
        <w:t>Plucked, strummed and blown, the instruments here created distinctive musical sounds that inspired composers and performers. They span nearly three centuries and reflect their times and places of origin in fascinating ways.</w:t>
      </w:r>
      <w:r>
        <w:rPr>
          <w:sz w:val="22"/>
          <w:szCs w:val="24"/>
        </w:rPr>
        <w:t xml:space="preserve"> </w:t>
      </w:r>
      <w:r w:rsidRPr="00FE5D15">
        <w:rPr>
          <w:sz w:val="22"/>
          <w:szCs w:val="24"/>
        </w:rPr>
        <w:t>Today, instruments continue to change and evolve as new technologies and ideas emerge, influencing musicians, makers and audiences. Creativity in music is flourishing still.</w:t>
      </w:r>
      <w:r w:rsidR="005D6175">
        <w:rPr>
          <w:noProof/>
          <w:lang w:eastAsia="en-GB"/>
        </w:rPr>
        <w:drawing>
          <wp:inline distT="0" distB="0" distL="0" distR="0">
            <wp:extent cx="6188710" cy="5748655"/>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rea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5748655"/>
                    </a:xfrm>
                    <a:prstGeom prst="rect">
                      <a:avLst/>
                    </a:prstGeom>
                  </pic:spPr>
                </pic:pic>
              </a:graphicData>
            </a:graphic>
          </wp:inline>
        </w:drawing>
      </w:r>
    </w:p>
    <w:p w:rsidR="005D6175" w:rsidRDefault="005D6175" w:rsidP="005D6175">
      <w:pPr>
        <w:rPr>
          <w:b/>
          <w:sz w:val="22"/>
        </w:rPr>
      </w:pPr>
      <w:r w:rsidRPr="00D65225">
        <w:rPr>
          <w:b/>
          <w:sz w:val="22"/>
        </w:rPr>
        <w:lastRenderedPageBreak/>
        <w:t>Music is Craft</w:t>
      </w:r>
    </w:p>
    <w:p w:rsidR="001044B8" w:rsidRDefault="001044B8" w:rsidP="001044B8">
      <w:pPr>
        <w:rPr>
          <w:sz w:val="22"/>
        </w:rPr>
      </w:pPr>
      <w:r>
        <w:rPr>
          <w:sz w:val="22"/>
        </w:rPr>
        <w:t>Here we explore some</w:t>
      </w:r>
      <w:r w:rsidRPr="001044B8">
        <w:rPr>
          <w:sz w:val="22"/>
        </w:rPr>
        <w:t xml:space="preserve"> of the most striking examples of craftsmanship from the RCM collections, </w:t>
      </w:r>
      <w:r>
        <w:rPr>
          <w:sz w:val="22"/>
        </w:rPr>
        <w:t xml:space="preserve">looking at </w:t>
      </w:r>
      <w:r w:rsidRPr="001044B8">
        <w:rPr>
          <w:sz w:val="22"/>
        </w:rPr>
        <w:t>shapes, decoration and choice of materials</w:t>
      </w:r>
      <w:r>
        <w:rPr>
          <w:sz w:val="22"/>
        </w:rPr>
        <w:t>,</w:t>
      </w:r>
      <w:r w:rsidRPr="001044B8">
        <w:rPr>
          <w:sz w:val="22"/>
        </w:rPr>
        <w:t xml:space="preserve"> focussing on their relationship with the other arts</w:t>
      </w:r>
      <w:r>
        <w:rPr>
          <w:sz w:val="22"/>
        </w:rPr>
        <w:t xml:space="preserve"> and</w:t>
      </w:r>
      <w:r w:rsidRPr="001044B8">
        <w:rPr>
          <w:sz w:val="22"/>
        </w:rPr>
        <w:t xml:space="preserve"> </w:t>
      </w:r>
      <w:r>
        <w:rPr>
          <w:sz w:val="22"/>
        </w:rPr>
        <w:t xml:space="preserve">revealing links between music, musical instruments and the </w:t>
      </w:r>
      <w:r w:rsidRPr="001044B8">
        <w:rPr>
          <w:sz w:val="22"/>
        </w:rPr>
        <w:t xml:space="preserve">cultural context in which </w:t>
      </w:r>
      <w:r>
        <w:rPr>
          <w:sz w:val="22"/>
        </w:rPr>
        <w:t>they were made.</w:t>
      </w:r>
    </w:p>
    <w:p w:rsidR="00F55697" w:rsidRPr="001044B8" w:rsidRDefault="00F55697" w:rsidP="001044B8">
      <w:pPr>
        <w:rPr>
          <w:sz w:val="22"/>
        </w:rPr>
      </w:pPr>
    </w:p>
    <w:p w:rsidR="00D65225" w:rsidRPr="00D65225" w:rsidRDefault="00D65225" w:rsidP="00F55697">
      <w:pPr>
        <w:jc w:val="center"/>
        <w:rPr>
          <w:sz w:val="22"/>
        </w:rPr>
      </w:pPr>
      <w:r>
        <w:rPr>
          <w:noProof/>
          <w:sz w:val="22"/>
          <w:lang w:eastAsia="en-GB"/>
        </w:rPr>
        <w:drawing>
          <wp:inline distT="0" distB="0" distL="0" distR="0">
            <wp:extent cx="6721699" cy="4676775"/>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rea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4607" cy="4692714"/>
                    </a:xfrm>
                    <a:prstGeom prst="rect">
                      <a:avLst/>
                    </a:prstGeom>
                  </pic:spPr>
                </pic:pic>
              </a:graphicData>
            </a:graphic>
          </wp:inline>
        </w:drawing>
      </w:r>
    </w:p>
    <w:p w:rsidR="00F55697" w:rsidRDefault="00F55697">
      <w:pPr>
        <w:rPr>
          <w:b/>
          <w:sz w:val="22"/>
        </w:rPr>
      </w:pPr>
      <w:r>
        <w:rPr>
          <w:b/>
          <w:sz w:val="22"/>
        </w:rPr>
        <w:br w:type="page"/>
      </w:r>
    </w:p>
    <w:p w:rsidR="005D6175" w:rsidRDefault="005D6175" w:rsidP="005D6175">
      <w:pPr>
        <w:rPr>
          <w:b/>
          <w:sz w:val="22"/>
        </w:rPr>
      </w:pPr>
      <w:r w:rsidRPr="00D65225">
        <w:rPr>
          <w:b/>
          <w:sz w:val="22"/>
        </w:rPr>
        <w:lastRenderedPageBreak/>
        <w:t>Music is Performance</w:t>
      </w:r>
    </w:p>
    <w:p w:rsidR="00F55697" w:rsidRPr="00F55697" w:rsidRDefault="00F55697" w:rsidP="00F55697">
      <w:pPr>
        <w:rPr>
          <w:sz w:val="22"/>
        </w:rPr>
      </w:pPr>
      <w:r w:rsidRPr="00F55697">
        <w:rPr>
          <w:sz w:val="22"/>
        </w:rPr>
        <w:t>Performance is the culmination of the creative musical process. It is also the moment when the interaction between</w:t>
      </w:r>
      <w:r>
        <w:rPr>
          <w:sz w:val="22"/>
        </w:rPr>
        <w:t xml:space="preserve"> a</w:t>
      </w:r>
      <w:r w:rsidRPr="00F55697">
        <w:rPr>
          <w:sz w:val="22"/>
        </w:rPr>
        <w:t xml:space="preserve"> musician and </w:t>
      </w:r>
      <w:r>
        <w:rPr>
          <w:sz w:val="22"/>
        </w:rPr>
        <w:t xml:space="preserve">their </w:t>
      </w:r>
      <w:r w:rsidRPr="00F55697">
        <w:rPr>
          <w:sz w:val="22"/>
        </w:rPr>
        <w:t xml:space="preserve">musical </w:t>
      </w:r>
      <w:r>
        <w:rPr>
          <w:sz w:val="22"/>
        </w:rPr>
        <w:t>instrument</w:t>
      </w:r>
      <w:r w:rsidRPr="00F55697">
        <w:rPr>
          <w:sz w:val="22"/>
        </w:rPr>
        <w:t xml:space="preserve"> becomes the most powerful.</w:t>
      </w:r>
    </w:p>
    <w:p w:rsidR="00F55697" w:rsidRPr="00F55697" w:rsidRDefault="00F55697" w:rsidP="005D6175">
      <w:pPr>
        <w:rPr>
          <w:sz w:val="22"/>
        </w:rPr>
      </w:pPr>
      <w:r>
        <w:rPr>
          <w:sz w:val="22"/>
        </w:rPr>
        <w:t>Many of these</w:t>
      </w:r>
      <w:r w:rsidRPr="00F55697">
        <w:rPr>
          <w:sz w:val="22"/>
        </w:rPr>
        <w:t xml:space="preserve"> instruments </w:t>
      </w:r>
      <w:r>
        <w:rPr>
          <w:sz w:val="22"/>
        </w:rPr>
        <w:t xml:space="preserve">are still in playing condition and will be displayed outside </w:t>
      </w:r>
      <w:r w:rsidRPr="00F55697">
        <w:rPr>
          <w:sz w:val="22"/>
        </w:rPr>
        <w:t xml:space="preserve">of showcases </w:t>
      </w:r>
      <w:r>
        <w:rPr>
          <w:sz w:val="22"/>
        </w:rPr>
        <w:t xml:space="preserve">and used for concert performances in the museum.  </w:t>
      </w:r>
    </w:p>
    <w:p w:rsidR="005D6175" w:rsidRPr="006A3912" w:rsidRDefault="00D65225" w:rsidP="00F55697">
      <w:pPr>
        <w:jc w:val="center"/>
      </w:pPr>
      <w:r>
        <w:rPr>
          <w:noProof/>
          <w:lang w:eastAsia="en-GB"/>
        </w:rPr>
        <w:drawing>
          <wp:inline distT="0" distB="0" distL="0" distR="0">
            <wp:extent cx="6617970" cy="52836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rea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518" cy="5312825"/>
                    </a:xfrm>
                    <a:prstGeom prst="rect">
                      <a:avLst/>
                    </a:prstGeom>
                  </pic:spPr>
                </pic:pic>
              </a:graphicData>
            </a:graphic>
          </wp:inline>
        </w:drawing>
      </w:r>
    </w:p>
    <w:sectPr w:rsidR="005D6175" w:rsidRPr="006A3912" w:rsidSect="00D652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utura LT Pro Light">
    <w:panose1 w:val="020B0402020204020303"/>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LT Pro Medium">
    <w:altName w:val="Segoe UI"/>
    <w:panose1 w:val="020B0502020204020303"/>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B7291"/>
    <w:multiLevelType w:val="hybridMultilevel"/>
    <w:tmpl w:val="63F083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175"/>
    <w:rsid w:val="001044B8"/>
    <w:rsid w:val="00381E57"/>
    <w:rsid w:val="005D6175"/>
    <w:rsid w:val="006A3912"/>
    <w:rsid w:val="00AC430C"/>
    <w:rsid w:val="00D52C19"/>
    <w:rsid w:val="00D65225"/>
    <w:rsid w:val="00F55697"/>
    <w:rsid w:val="00FE5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FBAB80-9D90-47BA-83C2-2AE75105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LT Pro Light" w:eastAsiaTheme="minorHAnsi" w:hAnsi="Futura LT Pro Light" w:cstheme="minorBidi"/>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5D6175"/>
    <w:pPr>
      <w:spacing w:after="0" w:line="256" w:lineRule="auto"/>
    </w:pPr>
    <w:rPr>
      <w:rFonts w:eastAsiaTheme="majorEastAsia" w:cs="Arial"/>
      <w:caps/>
      <w:color w:val="C5003E"/>
      <w:sz w:val="36"/>
      <w:szCs w:val="32"/>
    </w:rPr>
  </w:style>
  <w:style w:type="character" w:customStyle="1" w:styleId="TitleChar">
    <w:name w:val="Title Char"/>
    <w:basedOn w:val="DefaultParagraphFont"/>
    <w:link w:val="Title"/>
    <w:uiPriority w:val="10"/>
    <w:rsid w:val="005D6175"/>
    <w:rPr>
      <w:rFonts w:eastAsiaTheme="majorEastAsia" w:cs="Arial"/>
      <w:caps/>
      <w:color w:val="C5003E"/>
      <w:sz w:val="36"/>
      <w:szCs w:val="32"/>
    </w:rPr>
  </w:style>
  <w:style w:type="paragraph" w:styleId="Subtitle">
    <w:name w:val="Subtitle"/>
    <w:next w:val="Normal"/>
    <w:link w:val="SubtitleChar"/>
    <w:uiPriority w:val="11"/>
    <w:qFormat/>
    <w:rsid w:val="005D6175"/>
    <w:pPr>
      <w:spacing w:after="0" w:line="256" w:lineRule="auto"/>
    </w:pPr>
    <w:rPr>
      <w:rFonts w:eastAsiaTheme="majorEastAsia" w:cs="Arial"/>
      <w:sz w:val="28"/>
      <w:szCs w:val="26"/>
    </w:rPr>
  </w:style>
  <w:style w:type="character" w:customStyle="1" w:styleId="SubtitleChar">
    <w:name w:val="Subtitle Char"/>
    <w:basedOn w:val="DefaultParagraphFont"/>
    <w:link w:val="Subtitle"/>
    <w:uiPriority w:val="11"/>
    <w:rsid w:val="005D6175"/>
    <w:rPr>
      <w:rFonts w:eastAsiaTheme="majorEastAsia" w:cs="Arial"/>
      <w:sz w:val="28"/>
      <w:szCs w:val="26"/>
    </w:rPr>
  </w:style>
  <w:style w:type="paragraph" w:customStyle="1" w:styleId="DateforTitleArea">
    <w:name w:val="Date for Title Area"/>
    <w:basedOn w:val="Normal"/>
    <w:qFormat/>
    <w:rsid w:val="005D6175"/>
    <w:pPr>
      <w:spacing w:before="400" w:after="0" w:line="256" w:lineRule="auto"/>
      <w:ind w:right="2087"/>
      <w:mirrorIndents/>
    </w:pPr>
    <w:rPr>
      <w:rFonts w:ascii="Futura LT Pro Medium" w:hAnsi="Futura LT Pro Medium" w:cs="Arial"/>
      <w:sz w:val="22"/>
    </w:rPr>
  </w:style>
  <w:style w:type="paragraph" w:styleId="ListParagraph">
    <w:name w:val="List Paragraph"/>
    <w:basedOn w:val="Normal"/>
    <w:uiPriority w:val="34"/>
    <w:qFormat/>
    <w:rsid w:val="00D65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2393">
      <w:bodyDiv w:val="1"/>
      <w:marLeft w:val="0"/>
      <w:marRight w:val="0"/>
      <w:marTop w:val="0"/>
      <w:marBottom w:val="0"/>
      <w:divBdr>
        <w:top w:val="none" w:sz="0" w:space="0" w:color="auto"/>
        <w:left w:val="none" w:sz="0" w:space="0" w:color="auto"/>
        <w:bottom w:val="none" w:sz="0" w:space="0" w:color="auto"/>
        <w:right w:val="none" w:sz="0" w:space="0" w:color="auto"/>
      </w:divBdr>
    </w:div>
    <w:div w:id="604002696">
      <w:bodyDiv w:val="1"/>
      <w:marLeft w:val="0"/>
      <w:marRight w:val="0"/>
      <w:marTop w:val="0"/>
      <w:marBottom w:val="0"/>
      <w:divBdr>
        <w:top w:val="none" w:sz="0" w:space="0" w:color="auto"/>
        <w:left w:val="none" w:sz="0" w:space="0" w:color="auto"/>
        <w:bottom w:val="none" w:sz="0" w:space="0" w:color="auto"/>
        <w:right w:val="none" w:sz="0" w:space="0" w:color="auto"/>
      </w:divBdr>
    </w:div>
    <w:div w:id="651563208">
      <w:bodyDiv w:val="1"/>
      <w:marLeft w:val="0"/>
      <w:marRight w:val="0"/>
      <w:marTop w:val="0"/>
      <w:marBottom w:val="0"/>
      <w:divBdr>
        <w:top w:val="none" w:sz="0" w:space="0" w:color="auto"/>
        <w:left w:val="none" w:sz="0" w:space="0" w:color="auto"/>
        <w:bottom w:val="none" w:sz="0" w:space="0" w:color="auto"/>
        <w:right w:val="none" w:sz="0" w:space="0" w:color="auto"/>
      </w:divBdr>
    </w:div>
    <w:div w:id="829521074">
      <w:bodyDiv w:val="1"/>
      <w:marLeft w:val="0"/>
      <w:marRight w:val="0"/>
      <w:marTop w:val="0"/>
      <w:marBottom w:val="0"/>
      <w:divBdr>
        <w:top w:val="none" w:sz="0" w:space="0" w:color="auto"/>
        <w:left w:val="none" w:sz="0" w:space="0" w:color="auto"/>
        <w:bottom w:val="none" w:sz="0" w:space="0" w:color="auto"/>
        <w:right w:val="none" w:sz="0" w:space="0" w:color="auto"/>
      </w:divBdr>
    </w:div>
    <w:div w:id="916399260">
      <w:bodyDiv w:val="1"/>
      <w:marLeft w:val="0"/>
      <w:marRight w:val="0"/>
      <w:marTop w:val="0"/>
      <w:marBottom w:val="0"/>
      <w:divBdr>
        <w:top w:val="none" w:sz="0" w:space="0" w:color="auto"/>
        <w:left w:val="none" w:sz="0" w:space="0" w:color="auto"/>
        <w:bottom w:val="none" w:sz="0" w:space="0" w:color="auto"/>
        <w:right w:val="none" w:sz="0" w:space="0" w:color="auto"/>
      </w:divBdr>
    </w:div>
    <w:div w:id="133637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75C209A44F2448DECFD3CBEDE6D34" ma:contentTypeVersion="13" ma:contentTypeDescription="Create a new document." ma:contentTypeScope="" ma:versionID="f36500e3be8ee1852d45bcfe53e0c115">
  <xsd:schema xmlns:xsd="http://www.w3.org/2001/XMLSchema" xmlns:xs="http://www.w3.org/2001/XMLSchema" xmlns:p="http://schemas.microsoft.com/office/2006/metadata/properties" xmlns:ns2="31eece54-7cdf-4edd-87c9-be3ede784fed" xmlns:ns3="14f49aad-fed7-478f-a961-ee1cdb6740b3" targetNamespace="http://schemas.microsoft.com/office/2006/metadata/properties" ma:root="true" ma:fieldsID="23323d716be66eee77b6b9691ac17fac" ns2:_="" ns3:_="">
    <xsd:import namespace="31eece54-7cdf-4edd-87c9-be3ede784fed"/>
    <xsd:import namespace="14f49aad-fed7-478f-a961-ee1cdb6740b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ece54-7cdf-4edd-87c9-be3ede784f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4f49aad-fed7-478f-a961-ee1cdb6740b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FB9F0A-9AA7-4D68-91E9-5072EB4EA6C5}"/>
</file>

<file path=customXml/itemProps2.xml><?xml version="1.0" encoding="utf-8"?>
<ds:datastoreItem xmlns:ds="http://schemas.openxmlformats.org/officeDocument/2006/customXml" ds:itemID="{2B178F3A-3590-444E-ACA8-75C0CF3E7AAB}"/>
</file>

<file path=customXml/itemProps3.xml><?xml version="1.0" encoding="utf-8"?>
<ds:datastoreItem xmlns:ds="http://schemas.openxmlformats.org/officeDocument/2006/customXml" ds:itemID="{EA75187A-6738-4DCD-B800-CF73B6547933}"/>
</file>

<file path=docProps/app.xml><?xml version="1.0" encoding="utf-8"?>
<Properties xmlns="http://schemas.openxmlformats.org/officeDocument/2006/extended-properties" xmlns:vt="http://schemas.openxmlformats.org/officeDocument/2006/docPropsVTypes">
  <Template>Normal</Template>
  <TotalTime>1</TotalTime>
  <Pages>3</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Cracknell</dc:creator>
  <cp:keywords/>
  <dc:description/>
  <cp:lastModifiedBy>Patrick Ruddy</cp:lastModifiedBy>
  <cp:revision>2</cp:revision>
  <dcterms:created xsi:type="dcterms:W3CDTF">2018-10-23T09:33:00Z</dcterms:created>
  <dcterms:modified xsi:type="dcterms:W3CDTF">2018-10-23T09:33:00Z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0x0101002C675C209A44F2448DECFD3CBEDE6D34</vt:lpwstr>
  </property>
</Properties>
</file>