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1BBE7" w14:textId="77777777" w:rsidR="0055559D" w:rsidRPr="00E84694" w:rsidRDefault="0055559D" w:rsidP="0055559D">
      <w:pPr>
        <w:pStyle w:val="Title"/>
        <w:jc w:val="left"/>
        <w:rPr>
          <w:rFonts w:ascii="Arial" w:hAnsi="Arial" w:cs="Arial"/>
          <w:b w:val="0"/>
          <w:bCs w:val="0"/>
          <w:sz w:val="22"/>
          <w:szCs w:val="22"/>
          <w:u w:val="none"/>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10"/>
        <w:gridCol w:w="5812"/>
      </w:tblGrid>
      <w:tr w:rsidR="0061017A" w14:paraId="02648203" w14:textId="77777777" w:rsidTr="0061017A">
        <w:trPr>
          <w:trHeight w:val="441"/>
        </w:trPr>
        <w:tc>
          <w:tcPr>
            <w:tcW w:w="2977" w:type="dxa"/>
            <w:gridSpan w:val="2"/>
            <w:vAlign w:val="center"/>
          </w:tcPr>
          <w:p w14:paraId="6523EDF0" w14:textId="5D5CCC17" w:rsidR="0061017A" w:rsidRDefault="00870ABF" w:rsidP="0061017A">
            <w:pPr>
              <w:pStyle w:val="Title"/>
              <w:jc w:val="left"/>
              <w:rPr>
                <w:rFonts w:ascii="Arial" w:hAnsi="Arial" w:cs="Arial"/>
                <w:u w:val="none"/>
              </w:rPr>
            </w:pPr>
            <w:r>
              <w:rPr>
                <w:rFonts w:ascii="Arial" w:hAnsi="Arial" w:cs="Arial"/>
                <w:u w:val="none"/>
              </w:rPr>
              <w:t>Title:</w:t>
            </w:r>
          </w:p>
        </w:tc>
        <w:tc>
          <w:tcPr>
            <w:tcW w:w="5812" w:type="dxa"/>
            <w:vAlign w:val="center"/>
          </w:tcPr>
          <w:p w14:paraId="2E6C0E12" w14:textId="5B491AED" w:rsidR="0061017A" w:rsidRPr="00063161" w:rsidRDefault="00063161" w:rsidP="00336F0B">
            <w:pPr>
              <w:pStyle w:val="Title"/>
              <w:jc w:val="left"/>
              <w:rPr>
                <w:rFonts w:ascii="Arial" w:hAnsi="Arial" w:cs="Arial"/>
                <w:u w:val="none"/>
              </w:rPr>
            </w:pPr>
            <w:bookmarkStart w:id="0" w:name="_GoBack"/>
            <w:r w:rsidRPr="00063161">
              <w:rPr>
                <w:rFonts w:ascii="Arial" w:hAnsi="Arial" w:cs="Arial"/>
                <w:u w:val="none"/>
              </w:rPr>
              <w:t xml:space="preserve">Horticulture – </w:t>
            </w:r>
            <w:r w:rsidR="009E2B7B">
              <w:rPr>
                <w:rFonts w:ascii="Arial" w:hAnsi="Arial" w:cs="Arial"/>
                <w:u w:val="none"/>
              </w:rPr>
              <w:t xml:space="preserve">Hardy Nursery Stock </w:t>
            </w:r>
            <w:r w:rsidRPr="00063161">
              <w:rPr>
                <w:rFonts w:ascii="Arial" w:hAnsi="Arial" w:cs="Arial"/>
                <w:u w:val="none"/>
              </w:rPr>
              <w:t>Centre. Provision of project management and knowledge exchange output (</w:t>
            </w:r>
            <w:r w:rsidR="00E45E4B">
              <w:rPr>
                <w:rFonts w:ascii="Arial" w:hAnsi="Arial" w:cs="Arial"/>
                <w:u w:val="none"/>
              </w:rPr>
              <w:t xml:space="preserve">1 </w:t>
            </w:r>
            <w:r w:rsidR="00336F0B">
              <w:rPr>
                <w:rFonts w:ascii="Arial" w:hAnsi="Arial" w:cs="Arial"/>
                <w:u w:val="none"/>
              </w:rPr>
              <w:t>August</w:t>
            </w:r>
            <w:r w:rsidR="008C75B0">
              <w:rPr>
                <w:rFonts w:ascii="Arial" w:hAnsi="Arial" w:cs="Arial"/>
                <w:u w:val="none"/>
              </w:rPr>
              <w:t xml:space="preserve"> 2019</w:t>
            </w:r>
            <w:r w:rsidR="00E45E4B">
              <w:rPr>
                <w:rFonts w:ascii="Arial" w:hAnsi="Arial" w:cs="Arial"/>
                <w:u w:val="none"/>
              </w:rPr>
              <w:t xml:space="preserve"> </w:t>
            </w:r>
            <w:r w:rsidRPr="00063161">
              <w:rPr>
                <w:rFonts w:ascii="Arial" w:hAnsi="Arial" w:cs="Arial"/>
                <w:u w:val="none"/>
              </w:rPr>
              <w:t>-</w:t>
            </w:r>
            <w:r w:rsidR="00E45E4B">
              <w:rPr>
                <w:rFonts w:ascii="Arial" w:hAnsi="Arial" w:cs="Arial"/>
                <w:u w:val="none"/>
              </w:rPr>
              <w:t xml:space="preserve"> 31 </w:t>
            </w:r>
            <w:r w:rsidRPr="00063161">
              <w:rPr>
                <w:rFonts w:ascii="Arial" w:hAnsi="Arial" w:cs="Arial"/>
                <w:u w:val="none"/>
              </w:rPr>
              <w:t>March 2023).</w:t>
            </w:r>
            <w:bookmarkEnd w:id="0"/>
          </w:p>
        </w:tc>
      </w:tr>
      <w:tr w:rsidR="00E36B25" w14:paraId="0C967988" w14:textId="77777777" w:rsidTr="0061017A">
        <w:tc>
          <w:tcPr>
            <w:tcW w:w="567" w:type="dxa"/>
          </w:tcPr>
          <w:p w14:paraId="64DC6CC7" w14:textId="77777777" w:rsidR="00E36B25" w:rsidRDefault="001F6664" w:rsidP="008266D7">
            <w:pPr>
              <w:pStyle w:val="Title"/>
              <w:jc w:val="left"/>
              <w:rPr>
                <w:rFonts w:ascii="Arial" w:hAnsi="Arial" w:cs="Arial"/>
                <w:u w:val="none"/>
              </w:rPr>
            </w:pPr>
            <w:r>
              <w:rPr>
                <w:rFonts w:ascii="Arial" w:hAnsi="Arial" w:cs="Arial"/>
                <w:u w:val="none"/>
              </w:rPr>
              <w:t>1</w:t>
            </w:r>
            <w:r w:rsidR="00E36B25">
              <w:rPr>
                <w:rFonts w:ascii="Arial" w:hAnsi="Arial" w:cs="Arial"/>
                <w:u w:val="none"/>
              </w:rPr>
              <w:t>.</w:t>
            </w:r>
          </w:p>
        </w:tc>
        <w:tc>
          <w:tcPr>
            <w:tcW w:w="2410" w:type="dxa"/>
          </w:tcPr>
          <w:p w14:paraId="7745F744" w14:textId="77777777" w:rsidR="00E36B25" w:rsidRDefault="00E36B25" w:rsidP="008266D7">
            <w:pPr>
              <w:pStyle w:val="Title"/>
              <w:jc w:val="left"/>
              <w:rPr>
                <w:rFonts w:ascii="Arial" w:hAnsi="Arial" w:cs="Arial"/>
                <w:u w:val="none"/>
              </w:rPr>
            </w:pPr>
            <w:r>
              <w:rPr>
                <w:rFonts w:ascii="Arial" w:hAnsi="Arial" w:cs="Arial"/>
                <w:u w:val="none"/>
              </w:rPr>
              <w:t>Introduction:</w:t>
            </w:r>
          </w:p>
        </w:tc>
        <w:tc>
          <w:tcPr>
            <w:tcW w:w="5812" w:type="dxa"/>
          </w:tcPr>
          <w:p w14:paraId="2AA4DB66" w14:textId="2EA2D251" w:rsidR="00642A62" w:rsidRDefault="00642A62" w:rsidP="008266D7">
            <w:pPr>
              <w:pStyle w:val="Title"/>
              <w:jc w:val="left"/>
              <w:rPr>
                <w:rFonts w:ascii="Arial" w:hAnsi="Arial" w:cs="Arial"/>
                <w:b w:val="0"/>
                <w:sz w:val="22"/>
                <w:szCs w:val="22"/>
                <w:u w:val="none"/>
              </w:rPr>
            </w:pPr>
            <w:r>
              <w:rPr>
                <w:rFonts w:ascii="Arial" w:hAnsi="Arial" w:cs="Arial"/>
                <w:b w:val="0"/>
                <w:sz w:val="22"/>
                <w:szCs w:val="22"/>
                <w:u w:val="none"/>
              </w:rPr>
              <w:t xml:space="preserve">The </w:t>
            </w:r>
            <w:r w:rsidR="009E2B7B">
              <w:rPr>
                <w:rFonts w:ascii="Arial" w:hAnsi="Arial" w:cs="Arial"/>
                <w:b w:val="0"/>
                <w:sz w:val="22"/>
                <w:szCs w:val="22"/>
                <w:u w:val="none"/>
              </w:rPr>
              <w:t xml:space="preserve">hardy nursery stock </w:t>
            </w:r>
            <w:r w:rsidR="00C664BE">
              <w:rPr>
                <w:rFonts w:ascii="Arial" w:hAnsi="Arial" w:cs="Arial"/>
                <w:b w:val="0"/>
                <w:sz w:val="22"/>
                <w:szCs w:val="22"/>
                <w:u w:val="none"/>
              </w:rPr>
              <w:t xml:space="preserve">sector </w:t>
            </w:r>
            <w:r>
              <w:rPr>
                <w:rFonts w:ascii="Arial" w:hAnsi="Arial" w:cs="Arial"/>
                <w:b w:val="0"/>
                <w:sz w:val="22"/>
                <w:szCs w:val="22"/>
                <w:u w:val="none"/>
              </w:rPr>
              <w:t>has a farm</w:t>
            </w:r>
            <w:r w:rsidR="005E1FF9">
              <w:rPr>
                <w:rFonts w:ascii="Arial" w:hAnsi="Arial" w:cs="Arial"/>
                <w:b w:val="0"/>
                <w:sz w:val="22"/>
                <w:szCs w:val="22"/>
                <w:u w:val="none"/>
              </w:rPr>
              <w:t xml:space="preserve"> </w:t>
            </w:r>
            <w:r>
              <w:rPr>
                <w:rFonts w:ascii="Arial" w:hAnsi="Arial" w:cs="Arial"/>
                <w:b w:val="0"/>
                <w:sz w:val="22"/>
                <w:szCs w:val="22"/>
                <w:u w:val="none"/>
              </w:rPr>
              <w:t>gate value of around £</w:t>
            </w:r>
            <w:r w:rsidR="009E2B7B">
              <w:rPr>
                <w:rFonts w:ascii="Arial" w:hAnsi="Arial" w:cs="Arial"/>
                <w:b w:val="0"/>
                <w:sz w:val="22"/>
                <w:szCs w:val="22"/>
                <w:u w:val="none"/>
              </w:rPr>
              <w:t>933</w:t>
            </w:r>
            <w:r>
              <w:rPr>
                <w:rFonts w:ascii="Arial" w:hAnsi="Arial" w:cs="Arial"/>
                <w:b w:val="0"/>
                <w:sz w:val="22"/>
                <w:szCs w:val="22"/>
                <w:u w:val="none"/>
              </w:rPr>
              <w:t xml:space="preserve"> million</w:t>
            </w:r>
            <w:r w:rsidR="008E2B71">
              <w:rPr>
                <w:rFonts w:ascii="Arial" w:hAnsi="Arial" w:cs="Arial"/>
                <w:b w:val="0"/>
                <w:sz w:val="22"/>
                <w:szCs w:val="22"/>
                <w:u w:val="none"/>
              </w:rPr>
              <w:t xml:space="preserve"> (Defra Basic Horticultural Statistics, 2017)</w:t>
            </w:r>
            <w:r>
              <w:rPr>
                <w:rFonts w:ascii="Arial" w:hAnsi="Arial" w:cs="Arial"/>
                <w:b w:val="0"/>
                <w:sz w:val="22"/>
                <w:szCs w:val="22"/>
                <w:u w:val="none"/>
              </w:rPr>
              <w:t xml:space="preserve">. It is a diverse sector producing a wide range of </w:t>
            </w:r>
            <w:r w:rsidR="009E2B7B">
              <w:rPr>
                <w:rFonts w:ascii="Arial" w:hAnsi="Arial" w:cs="Arial"/>
                <w:b w:val="0"/>
                <w:sz w:val="22"/>
                <w:szCs w:val="22"/>
                <w:u w:val="none"/>
              </w:rPr>
              <w:t xml:space="preserve">container- and field-grown </w:t>
            </w:r>
            <w:r>
              <w:rPr>
                <w:rFonts w:ascii="Arial" w:hAnsi="Arial" w:cs="Arial"/>
                <w:b w:val="0"/>
                <w:sz w:val="22"/>
                <w:szCs w:val="22"/>
                <w:u w:val="none"/>
              </w:rPr>
              <w:t>plant species under a range of different growing structures using various production methodologies</w:t>
            </w:r>
            <w:r w:rsidR="00AD5D8A">
              <w:rPr>
                <w:rFonts w:ascii="Arial" w:hAnsi="Arial" w:cs="Arial"/>
                <w:b w:val="0"/>
                <w:sz w:val="22"/>
                <w:szCs w:val="22"/>
                <w:u w:val="none"/>
              </w:rPr>
              <w:t xml:space="preserve"> and supplying numerous market</w:t>
            </w:r>
            <w:r w:rsidR="00230C16">
              <w:rPr>
                <w:rFonts w:ascii="Arial" w:hAnsi="Arial" w:cs="Arial"/>
                <w:b w:val="0"/>
                <w:sz w:val="22"/>
                <w:szCs w:val="22"/>
                <w:u w:val="none"/>
              </w:rPr>
              <w:t xml:space="preserve"> type</w:t>
            </w:r>
            <w:r w:rsidR="00AD5D8A">
              <w:rPr>
                <w:rFonts w:ascii="Arial" w:hAnsi="Arial" w:cs="Arial"/>
                <w:b w:val="0"/>
                <w:sz w:val="22"/>
                <w:szCs w:val="22"/>
                <w:u w:val="none"/>
              </w:rPr>
              <w:t>s</w:t>
            </w:r>
            <w:r w:rsidR="00BD7C8D">
              <w:rPr>
                <w:rFonts w:ascii="Arial" w:hAnsi="Arial" w:cs="Arial"/>
                <w:b w:val="0"/>
                <w:sz w:val="22"/>
                <w:szCs w:val="22"/>
                <w:u w:val="none"/>
              </w:rPr>
              <w:t xml:space="preserve"> with a range of products</w:t>
            </w:r>
            <w:r>
              <w:rPr>
                <w:rFonts w:ascii="Arial" w:hAnsi="Arial" w:cs="Arial"/>
                <w:b w:val="0"/>
                <w:sz w:val="22"/>
                <w:szCs w:val="22"/>
                <w:u w:val="none"/>
              </w:rPr>
              <w:t>. Businesses vary in size from small family</w:t>
            </w:r>
            <w:r w:rsidR="00230C16">
              <w:rPr>
                <w:rFonts w:ascii="Arial" w:hAnsi="Arial" w:cs="Arial"/>
                <w:b w:val="0"/>
                <w:sz w:val="22"/>
                <w:szCs w:val="22"/>
                <w:u w:val="none"/>
              </w:rPr>
              <w:t>-</w:t>
            </w:r>
            <w:r>
              <w:rPr>
                <w:rFonts w:ascii="Arial" w:hAnsi="Arial" w:cs="Arial"/>
                <w:b w:val="0"/>
                <w:sz w:val="22"/>
                <w:szCs w:val="22"/>
                <w:u w:val="none"/>
              </w:rPr>
              <w:t>run enterprises, to comp</w:t>
            </w:r>
            <w:r w:rsidR="009E2B7B">
              <w:rPr>
                <w:rFonts w:ascii="Arial" w:hAnsi="Arial" w:cs="Arial"/>
                <w:b w:val="0"/>
                <w:sz w:val="22"/>
                <w:szCs w:val="22"/>
                <w:u w:val="none"/>
              </w:rPr>
              <w:t>anies generating in excess of £1</w:t>
            </w:r>
            <w:r>
              <w:rPr>
                <w:rFonts w:ascii="Arial" w:hAnsi="Arial" w:cs="Arial"/>
                <w:b w:val="0"/>
                <w:sz w:val="22"/>
                <w:szCs w:val="22"/>
                <w:u w:val="none"/>
              </w:rPr>
              <w:t>0 million turnover annually.</w:t>
            </w:r>
          </w:p>
          <w:p w14:paraId="2C563192" w14:textId="5BB16AF7" w:rsidR="00642A62" w:rsidRDefault="00642A62" w:rsidP="008266D7">
            <w:pPr>
              <w:pStyle w:val="Title"/>
              <w:jc w:val="left"/>
              <w:rPr>
                <w:rFonts w:ascii="Arial" w:hAnsi="Arial" w:cs="Arial"/>
                <w:b w:val="0"/>
                <w:sz w:val="22"/>
                <w:szCs w:val="22"/>
                <w:u w:val="none"/>
              </w:rPr>
            </w:pPr>
          </w:p>
          <w:p w14:paraId="4061620B" w14:textId="57BAAA64" w:rsidR="00C664BE" w:rsidRDefault="00C664BE" w:rsidP="008266D7">
            <w:pPr>
              <w:pStyle w:val="Title"/>
              <w:jc w:val="left"/>
              <w:rPr>
                <w:rFonts w:ascii="Arial" w:hAnsi="Arial" w:cs="Arial"/>
                <w:b w:val="0"/>
                <w:sz w:val="22"/>
                <w:szCs w:val="22"/>
                <w:u w:val="none"/>
              </w:rPr>
            </w:pPr>
            <w:r>
              <w:rPr>
                <w:rFonts w:ascii="Arial" w:hAnsi="Arial" w:cs="Arial"/>
                <w:b w:val="0"/>
                <w:sz w:val="22"/>
                <w:szCs w:val="22"/>
                <w:u w:val="none"/>
              </w:rPr>
              <w:t>Delivering practical solutions to such a diverse industry is challenging and the plan is to collate a range of smaller</w:t>
            </w:r>
            <w:r w:rsidR="00CC1981">
              <w:rPr>
                <w:rFonts w:ascii="Arial" w:hAnsi="Arial" w:cs="Arial"/>
                <w:b w:val="0"/>
                <w:sz w:val="22"/>
                <w:szCs w:val="22"/>
                <w:u w:val="none"/>
              </w:rPr>
              <w:t>-</w:t>
            </w:r>
            <w:r>
              <w:rPr>
                <w:rFonts w:ascii="Arial" w:hAnsi="Arial" w:cs="Arial"/>
                <w:b w:val="0"/>
                <w:sz w:val="22"/>
                <w:szCs w:val="22"/>
                <w:u w:val="none"/>
              </w:rPr>
              <w:t>scale</w:t>
            </w:r>
            <w:r w:rsidR="00CC1981">
              <w:rPr>
                <w:rFonts w:ascii="Arial" w:hAnsi="Arial" w:cs="Arial"/>
                <w:b w:val="0"/>
                <w:sz w:val="22"/>
                <w:szCs w:val="22"/>
                <w:u w:val="none"/>
              </w:rPr>
              <w:t>,</w:t>
            </w:r>
            <w:r>
              <w:rPr>
                <w:rFonts w:ascii="Arial" w:hAnsi="Arial" w:cs="Arial"/>
                <w:b w:val="0"/>
                <w:sz w:val="22"/>
                <w:szCs w:val="22"/>
                <w:u w:val="none"/>
              </w:rPr>
              <w:t xml:space="preserve"> </w:t>
            </w:r>
            <w:r w:rsidR="00CC1981">
              <w:rPr>
                <w:rFonts w:ascii="Arial" w:hAnsi="Arial" w:cs="Arial"/>
                <w:b w:val="0"/>
                <w:sz w:val="22"/>
                <w:szCs w:val="22"/>
                <w:u w:val="none"/>
              </w:rPr>
              <w:t xml:space="preserve">practical </w:t>
            </w:r>
            <w:r>
              <w:rPr>
                <w:rFonts w:ascii="Arial" w:hAnsi="Arial" w:cs="Arial"/>
                <w:b w:val="0"/>
                <w:sz w:val="22"/>
                <w:szCs w:val="22"/>
                <w:u w:val="none"/>
              </w:rPr>
              <w:t xml:space="preserve">trials </w:t>
            </w:r>
            <w:r w:rsidR="00CC1981">
              <w:rPr>
                <w:rFonts w:ascii="Arial" w:hAnsi="Arial" w:cs="Arial"/>
                <w:b w:val="0"/>
                <w:sz w:val="22"/>
                <w:szCs w:val="22"/>
                <w:u w:val="none"/>
              </w:rPr>
              <w:t xml:space="preserve">and other work within the remit of </w:t>
            </w:r>
            <w:r>
              <w:rPr>
                <w:rFonts w:ascii="Arial" w:hAnsi="Arial" w:cs="Arial"/>
                <w:b w:val="0"/>
                <w:sz w:val="22"/>
                <w:szCs w:val="22"/>
                <w:u w:val="none"/>
              </w:rPr>
              <w:t>a single project</w:t>
            </w:r>
            <w:r w:rsidR="00CC1981">
              <w:rPr>
                <w:rFonts w:ascii="Arial" w:hAnsi="Arial" w:cs="Arial"/>
                <w:b w:val="0"/>
                <w:sz w:val="22"/>
                <w:szCs w:val="22"/>
                <w:u w:val="none"/>
              </w:rPr>
              <w:t>,</w:t>
            </w:r>
            <w:r>
              <w:rPr>
                <w:rFonts w:ascii="Arial" w:hAnsi="Arial" w:cs="Arial"/>
                <w:b w:val="0"/>
                <w:sz w:val="22"/>
                <w:szCs w:val="22"/>
                <w:u w:val="none"/>
              </w:rPr>
              <w:t xml:space="preserve"> managed by a project manager.</w:t>
            </w:r>
          </w:p>
          <w:p w14:paraId="43F026A9" w14:textId="0A27BAA3" w:rsidR="00C664BE" w:rsidRDefault="00C664BE" w:rsidP="008266D7">
            <w:pPr>
              <w:pStyle w:val="Title"/>
              <w:jc w:val="left"/>
              <w:rPr>
                <w:rFonts w:ascii="Arial" w:hAnsi="Arial" w:cs="Arial"/>
                <w:b w:val="0"/>
                <w:sz w:val="22"/>
                <w:szCs w:val="22"/>
                <w:u w:val="none"/>
              </w:rPr>
            </w:pPr>
          </w:p>
          <w:p w14:paraId="312FC6D9" w14:textId="3084BC6C" w:rsidR="00C664BE" w:rsidRDefault="00C664BE" w:rsidP="008266D7">
            <w:pPr>
              <w:pStyle w:val="Title"/>
              <w:jc w:val="left"/>
              <w:rPr>
                <w:rFonts w:ascii="Arial" w:hAnsi="Arial" w:cs="Arial"/>
                <w:b w:val="0"/>
                <w:sz w:val="22"/>
                <w:szCs w:val="22"/>
                <w:u w:val="none"/>
              </w:rPr>
            </w:pPr>
            <w:r>
              <w:rPr>
                <w:rFonts w:ascii="Arial" w:hAnsi="Arial" w:cs="Arial"/>
                <w:b w:val="0"/>
                <w:sz w:val="22"/>
                <w:szCs w:val="22"/>
                <w:u w:val="none"/>
              </w:rPr>
              <w:t xml:space="preserve">Within </w:t>
            </w:r>
            <w:r w:rsidR="00CC1981">
              <w:rPr>
                <w:rFonts w:ascii="Arial" w:hAnsi="Arial" w:cs="Arial"/>
                <w:b w:val="0"/>
                <w:sz w:val="22"/>
                <w:szCs w:val="22"/>
                <w:u w:val="none"/>
              </w:rPr>
              <w:t>ornamentals h</w:t>
            </w:r>
            <w:r>
              <w:rPr>
                <w:rFonts w:ascii="Arial" w:hAnsi="Arial" w:cs="Arial"/>
                <w:b w:val="0"/>
                <w:sz w:val="22"/>
                <w:szCs w:val="22"/>
                <w:u w:val="none"/>
              </w:rPr>
              <w:t xml:space="preserve">orticulture this has been achieved by the creation of </w:t>
            </w:r>
            <w:r w:rsidR="00D13BF5">
              <w:rPr>
                <w:rFonts w:ascii="Arial" w:hAnsi="Arial" w:cs="Arial"/>
                <w:b w:val="0"/>
                <w:sz w:val="22"/>
                <w:szCs w:val="22"/>
                <w:u w:val="none"/>
              </w:rPr>
              <w:t xml:space="preserve">AHDB </w:t>
            </w:r>
            <w:r w:rsidR="00CC1981">
              <w:rPr>
                <w:rFonts w:ascii="Arial" w:hAnsi="Arial" w:cs="Arial"/>
                <w:b w:val="0"/>
                <w:sz w:val="22"/>
                <w:szCs w:val="22"/>
                <w:u w:val="none"/>
              </w:rPr>
              <w:t xml:space="preserve">Strategic </w:t>
            </w:r>
            <w:r>
              <w:rPr>
                <w:rFonts w:ascii="Arial" w:hAnsi="Arial" w:cs="Arial"/>
                <w:b w:val="0"/>
                <w:sz w:val="22"/>
                <w:szCs w:val="22"/>
                <w:u w:val="none"/>
              </w:rPr>
              <w:t>Centres</w:t>
            </w:r>
            <w:r w:rsidR="00CC1981">
              <w:rPr>
                <w:rFonts w:ascii="Arial" w:hAnsi="Arial" w:cs="Arial"/>
                <w:b w:val="0"/>
                <w:sz w:val="22"/>
                <w:szCs w:val="22"/>
                <w:u w:val="none"/>
              </w:rPr>
              <w:t>, each</w:t>
            </w:r>
            <w:r>
              <w:rPr>
                <w:rFonts w:ascii="Arial" w:hAnsi="Arial" w:cs="Arial"/>
                <w:b w:val="0"/>
                <w:sz w:val="22"/>
                <w:szCs w:val="22"/>
                <w:u w:val="none"/>
              </w:rPr>
              <w:t xml:space="preserve"> with a focus on a particular sector.</w:t>
            </w:r>
            <w:r w:rsidR="00CC1981">
              <w:rPr>
                <w:rFonts w:ascii="Arial" w:hAnsi="Arial" w:cs="Arial"/>
                <w:b w:val="0"/>
                <w:sz w:val="22"/>
                <w:szCs w:val="22"/>
                <w:u w:val="none"/>
              </w:rPr>
              <w:t xml:space="preserve"> Two such Centres have already been created and have a track record of successful delivery. Both the AHDB </w:t>
            </w:r>
            <w:hyperlink r:id="rId8" w:history="1">
              <w:r w:rsidR="00CC1981" w:rsidRPr="000A22BE">
                <w:rPr>
                  <w:rStyle w:val="Hyperlink"/>
                  <w:rFonts w:ascii="Arial" w:hAnsi="Arial" w:cs="Arial"/>
                  <w:sz w:val="22"/>
                  <w:szCs w:val="22"/>
                  <w:u w:val="none"/>
                </w:rPr>
                <w:t>Cut Flower Centre</w:t>
              </w:r>
            </w:hyperlink>
            <w:r w:rsidR="00CC1981">
              <w:rPr>
                <w:rStyle w:val="Hyperlink"/>
                <w:rFonts w:ascii="Arial" w:hAnsi="Arial" w:cs="Arial"/>
                <w:sz w:val="22"/>
                <w:szCs w:val="22"/>
                <w:u w:val="none"/>
              </w:rPr>
              <w:t xml:space="preserve"> </w:t>
            </w:r>
            <w:r w:rsidR="00CC1981">
              <w:rPr>
                <w:rFonts w:ascii="Arial" w:hAnsi="Arial" w:cs="Arial"/>
                <w:b w:val="0"/>
                <w:sz w:val="22"/>
                <w:szCs w:val="22"/>
                <w:u w:val="none"/>
              </w:rPr>
              <w:t xml:space="preserve">and the </w:t>
            </w:r>
            <w:hyperlink r:id="rId9" w:history="1">
              <w:r w:rsidR="00CC1981" w:rsidRPr="00FE5C05">
                <w:rPr>
                  <w:rStyle w:val="Hyperlink"/>
                  <w:rFonts w:ascii="Arial" w:hAnsi="Arial" w:cs="Arial"/>
                  <w:sz w:val="22"/>
                  <w:szCs w:val="22"/>
                  <w:u w:val="none"/>
                </w:rPr>
                <w:t>Bedding and Pot Plant Centre</w:t>
              </w:r>
            </w:hyperlink>
            <w:r w:rsidR="00CC1981">
              <w:rPr>
                <w:rStyle w:val="Hyperlink"/>
                <w:rFonts w:ascii="Arial" w:hAnsi="Arial" w:cs="Arial"/>
                <w:sz w:val="22"/>
                <w:szCs w:val="22"/>
                <w:u w:val="none"/>
              </w:rPr>
              <w:t xml:space="preserve"> </w:t>
            </w:r>
            <w:r w:rsidR="00CC1981" w:rsidRPr="00CC1981">
              <w:rPr>
                <w:rStyle w:val="Hyperlink"/>
                <w:rFonts w:ascii="Arial" w:hAnsi="Arial" w:cs="Arial"/>
                <w:b w:val="0"/>
                <w:color w:val="auto"/>
                <w:sz w:val="22"/>
                <w:szCs w:val="22"/>
                <w:u w:val="none"/>
              </w:rPr>
              <w:t>address</w:t>
            </w:r>
            <w:r w:rsidR="00CC1981">
              <w:rPr>
                <w:rStyle w:val="Hyperlink"/>
                <w:rFonts w:ascii="Arial" w:hAnsi="Arial" w:cs="Arial"/>
                <w:b w:val="0"/>
                <w:color w:val="auto"/>
                <w:sz w:val="22"/>
                <w:szCs w:val="22"/>
                <w:u w:val="none"/>
              </w:rPr>
              <w:t xml:space="preserve"> </w:t>
            </w:r>
            <w:r w:rsidR="00CC1981" w:rsidRPr="00CC1981">
              <w:rPr>
                <w:rStyle w:val="Hyperlink"/>
                <w:rFonts w:ascii="Arial" w:hAnsi="Arial" w:cs="Arial"/>
                <w:b w:val="0"/>
                <w:color w:val="auto"/>
                <w:sz w:val="22"/>
                <w:szCs w:val="22"/>
                <w:u w:val="none"/>
              </w:rPr>
              <w:t xml:space="preserve">the needs of the industry via a work programme to trial and demonstrate new </w:t>
            </w:r>
            <w:r w:rsidR="00F44403">
              <w:rPr>
                <w:rStyle w:val="Hyperlink"/>
                <w:rFonts w:ascii="Arial" w:hAnsi="Arial" w:cs="Arial"/>
                <w:b w:val="0"/>
                <w:color w:val="auto"/>
                <w:sz w:val="22"/>
                <w:szCs w:val="22"/>
                <w:u w:val="none"/>
              </w:rPr>
              <w:t xml:space="preserve">plant </w:t>
            </w:r>
            <w:r w:rsidR="00CC1981" w:rsidRPr="00CC1981">
              <w:rPr>
                <w:rStyle w:val="Hyperlink"/>
                <w:rFonts w:ascii="Arial" w:hAnsi="Arial" w:cs="Arial"/>
                <w:b w:val="0"/>
                <w:color w:val="auto"/>
                <w:sz w:val="22"/>
                <w:szCs w:val="22"/>
                <w:u w:val="none"/>
              </w:rPr>
              <w:t>products and product opportunities, generate practical solutions to problems encountered on nurseries and disseminate information via innovative methods. Both are based on commercial nurseries and guided by project steering groups.</w:t>
            </w:r>
          </w:p>
          <w:p w14:paraId="234895D0" w14:textId="77777777" w:rsidR="00C664BE" w:rsidRDefault="00C664BE" w:rsidP="008266D7">
            <w:pPr>
              <w:pStyle w:val="Title"/>
              <w:jc w:val="left"/>
              <w:rPr>
                <w:rFonts w:ascii="Arial" w:hAnsi="Arial" w:cs="Arial"/>
                <w:b w:val="0"/>
                <w:sz w:val="22"/>
                <w:szCs w:val="22"/>
                <w:u w:val="none"/>
              </w:rPr>
            </w:pPr>
          </w:p>
          <w:p w14:paraId="73AA105A" w14:textId="08C17FAF" w:rsidR="009D2DC7" w:rsidRDefault="009E2B7B" w:rsidP="008266D7">
            <w:pPr>
              <w:pStyle w:val="Title"/>
              <w:jc w:val="left"/>
              <w:rPr>
                <w:rFonts w:ascii="Arial" w:hAnsi="Arial" w:cs="Arial"/>
                <w:b w:val="0"/>
                <w:sz w:val="22"/>
                <w:szCs w:val="22"/>
                <w:u w:val="none"/>
              </w:rPr>
            </w:pPr>
            <w:r>
              <w:rPr>
                <w:rFonts w:ascii="Arial" w:hAnsi="Arial" w:cs="Arial"/>
                <w:b w:val="0"/>
                <w:sz w:val="22"/>
                <w:szCs w:val="22"/>
                <w:u w:val="none"/>
              </w:rPr>
              <w:t xml:space="preserve">Following the successful </w:t>
            </w:r>
            <w:r w:rsidR="00D13BF5">
              <w:rPr>
                <w:rFonts w:ascii="Arial" w:hAnsi="Arial" w:cs="Arial"/>
                <w:b w:val="0"/>
                <w:sz w:val="22"/>
                <w:szCs w:val="22"/>
                <w:u w:val="none"/>
              </w:rPr>
              <w:t>development</w:t>
            </w:r>
            <w:r>
              <w:rPr>
                <w:rFonts w:ascii="Arial" w:hAnsi="Arial" w:cs="Arial"/>
                <w:b w:val="0"/>
                <w:sz w:val="22"/>
                <w:szCs w:val="22"/>
                <w:u w:val="none"/>
              </w:rPr>
              <w:t xml:space="preserve"> of both</w:t>
            </w:r>
            <w:r w:rsidR="00D13BF5">
              <w:rPr>
                <w:rFonts w:ascii="Arial" w:hAnsi="Arial" w:cs="Arial"/>
                <w:b w:val="0"/>
                <w:sz w:val="22"/>
                <w:szCs w:val="22"/>
                <w:u w:val="none"/>
              </w:rPr>
              <w:t>,</w:t>
            </w:r>
            <w:r>
              <w:rPr>
                <w:rFonts w:ascii="Arial" w:hAnsi="Arial" w:cs="Arial"/>
                <w:b w:val="0"/>
                <w:sz w:val="22"/>
                <w:szCs w:val="22"/>
                <w:u w:val="none"/>
              </w:rPr>
              <w:t xml:space="preserve"> the</w:t>
            </w:r>
            <w:r w:rsidR="00FE5C05">
              <w:rPr>
                <w:rFonts w:ascii="Arial" w:hAnsi="Arial" w:cs="Arial"/>
                <w:b w:val="0"/>
                <w:sz w:val="22"/>
                <w:szCs w:val="22"/>
                <w:u w:val="none"/>
              </w:rPr>
              <w:t xml:space="preserve"> AHDB are looking to establish a similar centre for the hardy nursery stock sector.</w:t>
            </w:r>
          </w:p>
          <w:p w14:paraId="18683FA4" w14:textId="77777777" w:rsidR="009D2DC7" w:rsidRDefault="009D2DC7" w:rsidP="008266D7">
            <w:pPr>
              <w:pStyle w:val="Title"/>
              <w:jc w:val="left"/>
              <w:rPr>
                <w:rFonts w:ascii="Arial" w:hAnsi="Arial" w:cs="Arial"/>
                <w:b w:val="0"/>
                <w:sz w:val="22"/>
                <w:szCs w:val="22"/>
                <w:u w:val="none"/>
              </w:rPr>
            </w:pPr>
          </w:p>
          <w:p w14:paraId="43C386F9" w14:textId="7B463A34" w:rsidR="00063161" w:rsidRDefault="00063161" w:rsidP="008266D7">
            <w:pPr>
              <w:pStyle w:val="Title"/>
              <w:jc w:val="left"/>
              <w:rPr>
                <w:rFonts w:ascii="Arial" w:hAnsi="Arial" w:cs="Arial"/>
                <w:b w:val="0"/>
                <w:sz w:val="22"/>
                <w:szCs w:val="22"/>
                <w:u w:val="none"/>
              </w:rPr>
            </w:pPr>
            <w:r>
              <w:rPr>
                <w:rFonts w:ascii="Arial" w:hAnsi="Arial" w:cs="Arial"/>
                <w:b w:val="0"/>
                <w:sz w:val="22"/>
                <w:szCs w:val="22"/>
                <w:u w:val="none"/>
              </w:rPr>
              <w:t xml:space="preserve">A programme of work is planned to commence </w:t>
            </w:r>
            <w:r w:rsidR="008C75B0">
              <w:rPr>
                <w:rFonts w:ascii="Arial" w:hAnsi="Arial" w:cs="Arial"/>
                <w:b w:val="0"/>
                <w:sz w:val="22"/>
                <w:szCs w:val="22"/>
                <w:u w:val="none"/>
              </w:rPr>
              <w:t>at the beginning of April</w:t>
            </w:r>
            <w:r>
              <w:rPr>
                <w:rFonts w:ascii="Arial" w:hAnsi="Arial" w:cs="Arial"/>
                <w:b w:val="0"/>
                <w:sz w:val="22"/>
                <w:szCs w:val="22"/>
                <w:u w:val="none"/>
              </w:rPr>
              <w:t xml:space="preserve"> 2020</w:t>
            </w:r>
            <w:r w:rsidR="008E2B71">
              <w:rPr>
                <w:rFonts w:ascii="Arial" w:hAnsi="Arial" w:cs="Arial"/>
                <w:b w:val="0"/>
                <w:sz w:val="22"/>
                <w:szCs w:val="22"/>
                <w:u w:val="none"/>
              </w:rPr>
              <w:t>,</w:t>
            </w:r>
            <w:r>
              <w:rPr>
                <w:rFonts w:ascii="Arial" w:hAnsi="Arial" w:cs="Arial"/>
                <w:b w:val="0"/>
                <w:sz w:val="22"/>
                <w:szCs w:val="22"/>
                <w:u w:val="none"/>
              </w:rPr>
              <w:t xml:space="preserve"> </w:t>
            </w:r>
            <w:r w:rsidR="00F04B48">
              <w:rPr>
                <w:rFonts w:ascii="Arial" w:hAnsi="Arial" w:cs="Arial"/>
                <w:b w:val="0"/>
                <w:sz w:val="22"/>
                <w:szCs w:val="22"/>
                <w:u w:val="none"/>
              </w:rPr>
              <w:t>for a period of three years</w:t>
            </w:r>
            <w:r w:rsidR="008E2B71">
              <w:rPr>
                <w:rFonts w:ascii="Arial" w:hAnsi="Arial" w:cs="Arial"/>
                <w:b w:val="0"/>
                <w:sz w:val="22"/>
                <w:szCs w:val="22"/>
                <w:u w:val="none"/>
              </w:rPr>
              <w:t>,</w:t>
            </w:r>
            <w:r w:rsidR="00F04B48">
              <w:rPr>
                <w:rFonts w:ascii="Arial" w:hAnsi="Arial" w:cs="Arial"/>
                <w:b w:val="0"/>
                <w:sz w:val="22"/>
                <w:szCs w:val="22"/>
                <w:u w:val="none"/>
              </w:rPr>
              <w:t xml:space="preserve"> and AHDB is currently seeking quotes for a suitable candidate </w:t>
            </w:r>
            <w:r w:rsidR="009708D2">
              <w:rPr>
                <w:rFonts w:ascii="Arial" w:hAnsi="Arial" w:cs="Arial"/>
                <w:b w:val="0"/>
                <w:sz w:val="22"/>
                <w:szCs w:val="22"/>
                <w:u w:val="none"/>
              </w:rPr>
              <w:t xml:space="preserve">to </w:t>
            </w:r>
            <w:r w:rsidR="0048517C">
              <w:rPr>
                <w:rFonts w:ascii="Arial" w:hAnsi="Arial" w:cs="Arial"/>
                <w:b w:val="0"/>
                <w:sz w:val="22"/>
                <w:szCs w:val="22"/>
                <w:u w:val="none"/>
              </w:rPr>
              <w:t>establish and prioritise industry needs</w:t>
            </w:r>
            <w:r w:rsidR="008E2B71">
              <w:rPr>
                <w:rFonts w:ascii="Arial" w:hAnsi="Arial" w:cs="Arial"/>
                <w:b w:val="0"/>
                <w:sz w:val="22"/>
                <w:szCs w:val="22"/>
                <w:u w:val="none"/>
              </w:rPr>
              <w:t xml:space="preserve"> to be addressed within the project</w:t>
            </w:r>
            <w:r w:rsidR="008C75B0">
              <w:rPr>
                <w:rFonts w:ascii="Arial" w:hAnsi="Arial" w:cs="Arial"/>
                <w:b w:val="0"/>
                <w:sz w:val="22"/>
                <w:szCs w:val="22"/>
                <w:u w:val="none"/>
              </w:rPr>
              <w:t xml:space="preserve"> beforehand</w:t>
            </w:r>
            <w:r w:rsidR="005E1FF9">
              <w:rPr>
                <w:rFonts w:ascii="Arial" w:hAnsi="Arial" w:cs="Arial"/>
                <w:b w:val="0"/>
                <w:sz w:val="22"/>
                <w:szCs w:val="22"/>
                <w:u w:val="none"/>
              </w:rPr>
              <w:t>;</w:t>
            </w:r>
            <w:r w:rsidR="0048517C">
              <w:rPr>
                <w:rFonts w:ascii="Arial" w:hAnsi="Arial" w:cs="Arial"/>
                <w:b w:val="0"/>
                <w:sz w:val="22"/>
                <w:szCs w:val="22"/>
                <w:u w:val="none"/>
              </w:rPr>
              <w:t xml:space="preserve"> </w:t>
            </w:r>
            <w:r w:rsidR="008E2B71">
              <w:rPr>
                <w:rFonts w:ascii="Arial" w:hAnsi="Arial" w:cs="Arial"/>
                <w:b w:val="0"/>
                <w:sz w:val="22"/>
                <w:szCs w:val="22"/>
                <w:u w:val="none"/>
              </w:rPr>
              <w:t xml:space="preserve">working alongside AHDB, to </w:t>
            </w:r>
            <w:r w:rsidR="009708D2">
              <w:rPr>
                <w:rFonts w:ascii="Arial" w:hAnsi="Arial" w:cs="Arial"/>
                <w:b w:val="0"/>
                <w:sz w:val="22"/>
                <w:szCs w:val="22"/>
                <w:u w:val="none"/>
              </w:rPr>
              <w:t xml:space="preserve">manage the three year project </w:t>
            </w:r>
            <w:r w:rsidR="008E2B71">
              <w:rPr>
                <w:rFonts w:ascii="Arial" w:hAnsi="Arial" w:cs="Arial"/>
                <w:b w:val="0"/>
                <w:sz w:val="22"/>
                <w:szCs w:val="22"/>
                <w:u w:val="none"/>
              </w:rPr>
              <w:t xml:space="preserve">which will be delivered by one or more </w:t>
            </w:r>
            <w:r w:rsidR="0048517C">
              <w:rPr>
                <w:rFonts w:ascii="Arial" w:hAnsi="Arial" w:cs="Arial"/>
                <w:b w:val="0"/>
                <w:sz w:val="22"/>
                <w:szCs w:val="22"/>
                <w:u w:val="none"/>
              </w:rPr>
              <w:t>contractors</w:t>
            </w:r>
            <w:r w:rsidR="005E1FF9">
              <w:rPr>
                <w:rFonts w:ascii="Arial" w:hAnsi="Arial" w:cs="Arial"/>
                <w:b w:val="0"/>
                <w:sz w:val="22"/>
                <w:szCs w:val="22"/>
                <w:u w:val="none"/>
              </w:rPr>
              <w:t>;</w:t>
            </w:r>
            <w:r w:rsidR="0048517C">
              <w:rPr>
                <w:rFonts w:ascii="Arial" w:hAnsi="Arial" w:cs="Arial"/>
                <w:b w:val="0"/>
                <w:sz w:val="22"/>
                <w:szCs w:val="22"/>
                <w:u w:val="none"/>
              </w:rPr>
              <w:t xml:space="preserve"> </w:t>
            </w:r>
            <w:r w:rsidR="009708D2">
              <w:rPr>
                <w:rFonts w:ascii="Arial" w:hAnsi="Arial" w:cs="Arial"/>
                <w:b w:val="0"/>
                <w:sz w:val="22"/>
                <w:szCs w:val="22"/>
                <w:u w:val="none"/>
              </w:rPr>
              <w:t xml:space="preserve">and to </w:t>
            </w:r>
            <w:r w:rsidR="00642A62">
              <w:rPr>
                <w:rFonts w:ascii="Arial" w:hAnsi="Arial" w:cs="Arial"/>
                <w:b w:val="0"/>
                <w:sz w:val="22"/>
                <w:szCs w:val="22"/>
                <w:u w:val="none"/>
              </w:rPr>
              <w:t xml:space="preserve">technically </w:t>
            </w:r>
            <w:r w:rsidR="009708D2">
              <w:rPr>
                <w:rFonts w:ascii="Arial" w:hAnsi="Arial" w:cs="Arial"/>
                <w:b w:val="0"/>
                <w:sz w:val="22"/>
                <w:szCs w:val="22"/>
                <w:u w:val="none"/>
              </w:rPr>
              <w:t xml:space="preserve">contribute </w:t>
            </w:r>
            <w:r w:rsidR="00642A62">
              <w:rPr>
                <w:rFonts w:ascii="Arial" w:hAnsi="Arial" w:cs="Arial"/>
                <w:b w:val="0"/>
                <w:sz w:val="22"/>
                <w:szCs w:val="22"/>
                <w:u w:val="none"/>
              </w:rPr>
              <w:t xml:space="preserve">to </w:t>
            </w:r>
            <w:r w:rsidR="00A47DFE">
              <w:rPr>
                <w:rFonts w:ascii="Arial" w:hAnsi="Arial" w:cs="Arial"/>
                <w:b w:val="0"/>
                <w:sz w:val="22"/>
                <w:szCs w:val="22"/>
                <w:u w:val="none"/>
              </w:rPr>
              <w:t xml:space="preserve">and facilitate the delivery of </w:t>
            </w:r>
            <w:r w:rsidR="009708D2">
              <w:rPr>
                <w:rFonts w:ascii="Arial" w:hAnsi="Arial" w:cs="Arial"/>
                <w:b w:val="0"/>
                <w:sz w:val="22"/>
                <w:szCs w:val="22"/>
                <w:u w:val="none"/>
              </w:rPr>
              <w:t>the knowledge exchange element of the project.</w:t>
            </w:r>
          </w:p>
          <w:p w14:paraId="7A78EFDA" w14:textId="063B0406" w:rsidR="00E36B25" w:rsidRPr="0061017A" w:rsidRDefault="00E36B25" w:rsidP="008266D7">
            <w:pPr>
              <w:pStyle w:val="Title"/>
              <w:jc w:val="left"/>
              <w:rPr>
                <w:rFonts w:ascii="Arial" w:hAnsi="Arial" w:cs="Arial"/>
                <w:b w:val="0"/>
                <w:bCs w:val="0"/>
                <w:i/>
                <w:sz w:val="22"/>
                <w:szCs w:val="22"/>
                <w:u w:val="none"/>
              </w:rPr>
            </w:pPr>
          </w:p>
        </w:tc>
      </w:tr>
      <w:tr w:rsidR="00E36B25" w14:paraId="591366AF" w14:textId="77777777" w:rsidTr="0061017A">
        <w:trPr>
          <w:cantSplit/>
          <w:trHeight w:val="2553"/>
        </w:trPr>
        <w:tc>
          <w:tcPr>
            <w:tcW w:w="567" w:type="dxa"/>
          </w:tcPr>
          <w:p w14:paraId="03C10949" w14:textId="77777777" w:rsidR="00E36B25" w:rsidRDefault="00E36B25" w:rsidP="008266D7">
            <w:pPr>
              <w:pStyle w:val="Title"/>
              <w:jc w:val="left"/>
              <w:rPr>
                <w:rFonts w:ascii="Arial" w:hAnsi="Arial" w:cs="Arial"/>
                <w:u w:val="none"/>
              </w:rPr>
            </w:pPr>
            <w:r>
              <w:rPr>
                <w:rFonts w:ascii="Arial" w:hAnsi="Arial" w:cs="Arial"/>
                <w:u w:val="none"/>
              </w:rPr>
              <w:lastRenderedPageBreak/>
              <w:t>2.</w:t>
            </w:r>
          </w:p>
        </w:tc>
        <w:tc>
          <w:tcPr>
            <w:tcW w:w="2410" w:type="dxa"/>
          </w:tcPr>
          <w:p w14:paraId="1F8DF5CF" w14:textId="77777777" w:rsidR="00E36B25" w:rsidRDefault="00E36B25" w:rsidP="008266D7">
            <w:pPr>
              <w:pStyle w:val="Title"/>
              <w:jc w:val="left"/>
              <w:rPr>
                <w:rFonts w:ascii="Arial" w:hAnsi="Arial" w:cs="Arial"/>
                <w:u w:val="none"/>
              </w:rPr>
            </w:pPr>
            <w:r>
              <w:rPr>
                <w:rFonts w:ascii="Arial" w:hAnsi="Arial" w:cs="Arial"/>
                <w:u w:val="none"/>
              </w:rPr>
              <w:t>Background:</w:t>
            </w:r>
          </w:p>
        </w:tc>
        <w:tc>
          <w:tcPr>
            <w:tcW w:w="5812" w:type="dxa"/>
          </w:tcPr>
          <w:p w14:paraId="17CE6B79" w14:textId="65490504" w:rsidR="00C14508" w:rsidRDefault="00F85985" w:rsidP="00F85985">
            <w:pPr>
              <w:pStyle w:val="Title"/>
              <w:jc w:val="left"/>
              <w:rPr>
                <w:rFonts w:ascii="Arial" w:hAnsi="Arial" w:cs="Arial"/>
                <w:b w:val="0"/>
                <w:sz w:val="22"/>
                <w:szCs w:val="22"/>
                <w:u w:val="none"/>
              </w:rPr>
            </w:pPr>
            <w:r>
              <w:rPr>
                <w:rFonts w:ascii="Arial" w:hAnsi="Arial" w:cs="Arial"/>
                <w:b w:val="0"/>
                <w:sz w:val="22"/>
                <w:szCs w:val="22"/>
                <w:u w:val="none"/>
              </w:rPr>
              <w:t xml:space="preserve">Information about AHDB, and the </w:t>
            </w:r>
            <w:r w:rsidR="00885835">
              <w:rPr>
                <w:rFonts w:ascii="Arial" w:hAnsi="Arial" w:cs="Arial"/>
                <w:b w:val="0"/>
                <w:sz w:val="22"/>
                <w:szCs w:val="22"/>
                <w:u w:val="none"/>
              </w:rPr>
              <w:t xml:space="preserve">range </w:t>
            </w:r>
            <w:r>
              <w:rPr>
                <w:rFonts w:ascii="Arial" w:hAnsi="Arial" w:cs="Arial"/>
                <w:b w:val="0"/>
                <w:sz w:val="22"/>
                <w:szCs w:val="22"/>
                <w:u w:val="none"/>
              </w:rPr>
              <w:t xml:space="preserve">of work undertaken </w:t>
            </w:r>
            <w:r w:rsidR="00885835">
              <w:rPr>
                <w:rFonts w:ascii="Arial" w:hAnsi="Arial" w:cs="Arial"/>
                <w:b w:val="0"/>
                <w:sz w:val="22"/>
                <w:szCs w:val="22"/>
                <w:u w:val="none"/>
              </w:rPr>
              <w:t xml:space="preserve">across all </w:t>
            </w:r>
            <w:r w:rsidR="008565C7">
              <w:rPr>
                <w:rFonts w:ascii="Arial" w:hAnsi="Arial" w:cs="Arial"/>
                <w:b w:val="0"/>
                <w:sz w:val="22"/>
                <w:szCs w:val="22"/>
                <w:u w:val="none"/>
              </w:rPr>
              <w:t xml:space="preserve">of </w:t>
            </w:r>
            <w:r w:rsidR="00885835">
              <w:rPr>
                <w:rFonts w:ascii="Arial" w:hAnsi="Arial" w:cs="Arial"/>
                <w:b w:val="0"/>
                <w:sz w:val="22"/>
                <w:szCs w:val="22"/>
                <w:u w:val="none"/>
              </w:rPr>
              <w:t>horticultur</w:t>
            </w:r>
            <w:r w:rsidR="008565C7">
              <w:rPr>
                <w:rFonts w:ascii="Arial" w:hAnsi="Arial" w:cs="Arial"/>
                <w:b w:val="0"/>
                <w:sz w:val="22"/>
                <w:szCs w:val="22"/>
                <w:u w:val="none"/>
              </w:rPr>
              <w:t>e</w:t>
            </w:r>
            <w:r w:rsidR="00885835">
              <w:rPr>
                <w:rFonts w:ascii="Arial" w:hAnsi="Arial" w:cs="Arial"/>
                <w:b w:val="0"/>
                <w:sz w:val="22"/>
                <w:szCs w:val="22"/>
                <w:u w:val="none"/>
              </w:rPr>
              <w:t xml:space="preserve"> and agricultur</w:t>
            </w:r>
            <w:r w:rsidR="008565C7">
              <w:rPr>
                <w:rFonts w:ascii="Arial" w:hAnsi="Arial" w:cs="Arial"/>
                <w:b w:val="0"/>
                <w:sz w:val="22"/>
                <w:szCs w:val="22"/>
                <w:u w:val="none"/>
              </w:rPr>
              <w:t>e</w:t>
            </w:r>
            <w:r w:rsidR="00C14508">
              <w:rPr>
                <w:rFonts w:ascii="Arial" w:hAnsi="Arial" w:cs="Arial"/>
                <w:b w:val="0"/>
                <w:sz w:val="22"/>
                <w:szCs w:val="22"/>
                <w:u w:val="none"/>
              </w:rPr>
              <w:t xml:space="preserve"> </w:t>
            </w:r>
            <w:r>
              <w:rPr>
                <w:rFonts w:ascii="Arial" w:hAnsi="Arial" w:cs="Arial"/>
                <w:b w:val="0"/>
                <w:sz w:val="22"/>
                <w:szCs w:val="22"/>
                <w:u w:val="none"/>
              </w:rPr>
              <w:t>can be found at</w:t>
            </w:r>
            <w:r w:rsidR="00C14508">
              <w:rPr>
                <w:rFonts w:ascii="Arial" w:hAnsi="Arial" w:cs="Arial"/>
                <w:b w:val="0"/>
                <w:sz w:val="22"/>
                <w:szCs w:val="22"/>
                <w:u w:val="none"/>
              </w:rPr>
              <w:t xml:space="preserve"> </w:t>
            </w:r>
            <w:hyperlink r:id="rId10" w:history="1">
              <w:r w:rsidR="00C14508" w:rsidRPr="00C14508">
                <w:rPr>
                  <w:rStyle w:val="Hyperlink"/>
                  <w:rFonts w:ascii="Arial" w:hAnsi="Arial" w:cs="Arial"/>
                  <w:sz w:val="22"/>
                  <w:szCs w:val="22"/>
                  <w:u w:val="none"/>
                </w:rPr>
                <w:t>www.ahdb.org.uk</w:t>
              </w:r>
            </w:hyperlink>
            <w:r w:rsidR="00C14508">
              <w:rPr>
                <w:rFonts w:ascii="Arial" w:hAnsi="Arial" w:cs="Arial"/>
                <w:b w:val="0"/>
                <w:sz w:val="22"/>
                <w:szCs w:val="22"/>
                <w:u w:val="none"/>
              </w:rPr>
              <w:t>.The vari</w:t>
            </w:r>
            <w:r w:rsidR="00D13BF5">
              <w:rPr>
                <w:rFonts w:ascii="Arial" w:hAnsi="Arial" w:cs="Arial"/>
                <w:b w:val="0"/>
                <w:sz w:val="22"/>
                <w:szCs w:val="22"/>
                <w:u w:val="none"/>
              </w:rPr>
              <w:t>ous Centres funded by the AHDB</w:t>
            </w:r>
            <w:r w:rsidR="00C14508">
              <w:rPr>
                <w:rFonts w:ascii="Arial" w:hAnsi="Arial" w:cs="Arial"/>
                <w:b w:val="0"/>
                <w:sz w:val="22"/>
                <w:szCs w:val="22"/>
                <w:u w:val="none"/>
              </w:rPr>
              <w:t xml:space="preserve"> form part of the </w:t>
            </w:r>
            <w:hyperlink r:id="rId11" w:history="1">
              <w:r w:rsidR="00C14508" w:rsidRPr="00C14508">
                <w:rPr>
                  <w:rStyle w:val="Hyperlink"/>
                  <w:rFonts w:ascii="Arial" w:hAnsi="Arial" w:cs="Arial"/>
                  <w:sz w:val="22"/>
                  <w:szCs w:val="22"/>
                  <w:u w:val="none"/>
                </w:rPr>
                <w:t>Farm Excel</w:t>
              </w:r>
              <w:r w:rsidR="008565C7">
                <w:rPr>
                  <w:rStyle w:val="Hyperlink"/>
                  <w:rFonts w:ascii="Arial" w:hAnsi="Arial" w:cs="Arial"/>
                  <w:sz w:val="22"/>
                  <w:szCs w:val="22"/>
                  <w:u w:val="none"/>
                </w:rPr>
                <w:t>lence N</w:t>
              </w:r>
              <w:r w:rsidR="00C14508" w:rsidRPr="00C14508">
                <w:rPr>
                  <w:rStyle w:val="Hyperlink"/>
                  <w:rFonts w:ascii="Arial" w:hAnsi="Arial" w:cs="Arial"/>
                  <w:sz w:val="22"/>
                  <w:szCs w:val="22"/>
                  <w:u w:val="none"/>
                </w:rPr>
                <w:t>etwork</w:t>
              </w:r>
            </w:hyperlink>
            <w:r w:rsidR="00C14508">
              <w:rPr>
                <w:rFonts w:ascii="Arial" w:hAnsi="Arial" w:cs="Arial"/>
                <w:b w:val="0"/>
                <w:sz w:val="22"/>
                <w:szCs w:val="22"/>
                <w:u w:val="none"/>
              </w:rPr>
              <w:t>, designed to disseminate best practice to industry.</w:t>
            </w:r>
          </w:p>
          <w:p w14:paraId="727BE04B" w14:textId="77777777" w:rsidR="00C14508" w:rsidRDefault="00C14508" w:rsidP="00F85985">
            <w:pPr>
              <w:pStyle w:val="Title"/>
              <w:jc w:val="left"/>
              <w:rPr>
                <w:rFonts w:ascii="Arial" w:hAnsi="Arial" w:cs="Arial"/>
                <w:b w:val="0"/>
                <w:sz w:val="22"/>
                <w:szCs w:val="22"/>
                <w:u w:val="none"/>
              </w:rPr>
            </w:pPr>
          </w:p>
          <w:p w14:paraId="0ADB1E90" w14:textId="67992AD8" w:rsidR="00D13BF5" w:rsidRDefault="00885835" w:rsidP="008266D7">
            <w:pPr>
              <w:pStyle w:val="Title"/>
              <w:jc w:val="left"/>
              <w:rPr>
                <w:rFonts w:ascii="Arial" w:hAnsi="Arial" w:cs="Arial"/>
                <w:b w:val="0"/>
                <w:sz w:val="22"/>
                <w:szCs w:val="22"/>
                <w:u w:val="none"/>
              </w:rPr>
            </w:pPr>
            <w:r>
              <w:rPr>
                <w:rFonts w:ascii="Arial" w:hAnsi="Arial" w:cs="Arial"/>
                <w:b w:val="0"/>
                <w:sz w:val="22"/>
                <w:szCs w:val="22"/>
                <w:u w:val="none"/>
              </w:rPr>
              <w:t>The latest 2018</w:t>
            </w:r>
            <w:r w:rsidR="00F85985">
              <w:rPr>
                <w:rFonts w:ascii="Arial" w:hAnsi="Arial" w:cs="Arial"/>
                <w:b w:val="0"/>
                <w:sz w:val="22"/>
                <w:szCs w:val="22"/>
                <w:u w:val="none"/>
              </w:rPr>
              <w:t xml:space="preserve"> reports covering the various work packages undertaken as part of the </w:t>
            </w:r>
            <w:hyperlink r:id="rId12" w:history="1">
              <w:r w:rsidR="00D13BF5" w:rsidRPr="00D13BF5">
                <w:rPr>
                  <w:rStyle w:val="Hyperlink"/>
                  <w:rFonts w:ascii="Arial" w:hAnsi="Arial" w:cs="Arial"/>
                  <w:sz w:val="22"/>
                  <w:szCs w:val="22"/>
                  <w:u w:val="none"/>
                </w:rPr>
                <w:t>Cut Flower Centre</w:t>
              </w:r>
            </w:hyperlink>
            <w:r w:rsidR="00D13BF5">
              <w:rPr>
                <w:rFonts w:ascii="Arial" w:hAnsi="Arial" w:cs="Arial"/>
                <w:b w:val="0"/>
                <w:sz w:val="22"/>
                <w:szCs w:val="22"/>
                <w:u w:val="none"/>
              </w:rPr>
              <w:t xml:space="preserve"> </w:t>
            </w:r>
            <w:r w:rsidR="009E6589">
              <w:rPr>
                <w:rFonts w:ascii="Arial" w:hAnsi="Arial" w:cs="Arial"/>
                <w:b w:val="0"/>
                <w:sz w:val="22"/>
                <w:szCs w:val="22"/>
                <w:u w:val="none"/>
              </w:rPr>
              <w:t xml:space="preserve">and </w:t>
            </w:r>
            <w:hyperlink r:id="rId13" w:history="1">
              <w:r w:rsidR="00F85985" w:rsidRPr="00D13BF5">
                <w:rPr>
                  <w:rStyle w:val="Hyperlink"/>
                  <w:rFonts w:ascii="Arial" w:hAnsi="Arial" w:cs="Arial"/>
                  <w:sz w:val="22"/>
                  <w:szCs w:val="22"/>
                  <w:u w:val="none"/>
                </w:rPr>
                <w:t xml:space="preserve">Bedding and </w:t>
              </w:r>
              <w:r w:rsidR="00C14508" w:rsidRPr="00D13BF5">
                <w:rPr>
                  <w:rStyle w:val="Hyperlink"/>
                  <w:rFonts w:ascii="Arial" w:hAnsi="Arial" w:cs="Arial"/>
                  <w:sz w:val="22"/>
                  <w:szCs w:val="22"/>
                  <w:u w:val="none"/>
                </w:rPr>
                <w:t xml:space="preserve">Plant </w:t>
              </w:r>
              <w:r w:rsidR="00F85985" w:rsidRPr="00D13BF5">
                <w:rPr>
                  <w:rStyle w:val="Hyperlink"/>
                  <w:rFonts w:ascii="Arial" w:hAnsi="Arial" w:cs="Arial"/>
                  <w:sz w:val="22"/>
                  <w:szCs w:val="22"/>
                  <w:u w:val="none"/>
                </w:rPr>
                <w:t>Pot Centre</w:t>
              </w:r>
            </w:hyperlink>
            <w:r w:rsidR="00F85985">
              <w:rPr>
                <w:rFonts w:ascii="Arial" w:hAnsi="Arial" w:cs="Arial"/>
                <w:b w:val="0"/>
                <w:sz w:val="22"/>
                <w:szCs w:val="22"/>
                <w:u w:val="none"/>
              </w:rPr>
              <w:t xml:space="preserve"> can be found</w:t>
            </w:r>
            <w:r w:rsidR="00D13BF5">
              <w:rPr>
                <w:rFonts w:ascii="Arial" w:hAnsi="Arial" w:cs="Arial"/>
                <w:b w:val="0"/>
                <w:sz w:val="22"/>
                <w:szCs w:val="22"/>
                <w:u w:val="none"/>
              </w:rPr>
              <w:t xml:space="preserve"> on the AHDB horticulture website.</w:t>
            </w:r>
            <w:r w:rsidR="008565C7">
              <w:rPr>
                <w:rFonts w:ascii="Arial" w:hAnsi="Arial" w:cs="Arial"/>
                <w:b w:val="0"/>
                <w:sz w:val="22"/>
                <w:szCs w:val="22"/>
                <w:u w:val="none"/>
              </w:rPr>
              <w:t xml:space="preserve"> Each work package typically consists of a small scale tria</w:t>
            </w:r>
            <w:r w:rsidR="00336F0B">
              <w:rPr>
                <w:rFonts w:ascii="Arial" w:hAnsi="Arial" w:cs="Arial"/>
                <w:b w:val="0"/>
                <w:sz w:val="22"/>
                <w:szCs w:val="22"/>
                <w:u w:val="none"/>
              </w:rPr>
              <w:t>l</w:t>
            </w:r>
            <w:r w:rsidR="008565C7">
              <w:rPr>
                <w:rFonts w:ascii="Arial" w:hAnsi="Arial" w:cs="Arial"/>
                <w:b w:val="0"/>
                <w:sz w:val="22"/>
                <w:szCs w:val="22"/>
                <w:u w:val="none"/>
              </w:rPr>
              <w:t xml:space="preserve"> </w:t>
            </w:r>
            <w:r w:rsidR="00D13BF5">
              <w:rPr>
                <w:rFonts w:ascii="Arial" w:hAnsi="Arial" w:cs="Arial"/>
                <w:b w:val="0"/>
                <w:sz w:val="22"/>
                <w:szCs w:val="22"/>
                <w:u w:val="none"/>
              </w:rPr>
              <w:t xml:space="preserve">evaluating new plant </w:t>
            </w:r>
            <w:r w:rsidR="00F44403">
              <w:rPr>
                <w:rFonts w:ascii="Arial" w:hAnsi="Arial" w:cs="Arial"/>
                <w:b w:val="0"/>
                <w:sz w:val="22"/>
                <w:szCs w:val="22"/>
                <w:u w:val="none"/>
              </w:rPr>
              <w:t>products</w:t>
            </w:r>
            <w:r w:rsidR="00D13BF5">
              <w:rPr>
                <w:rFonts w:ascii="Arial" w:hAnsi="Arial" w:cs="Arial"/>
                <w:b w:val="0"/>
                <w:sz w:val="22"/>
                <w:szCs w:val="22"/>
                <w:u w:val="none"/>
              </w:rPr>
              <w:t xml:space="preserve"> or </w:t>
            </w:r>
            <w:r w:rsidR="008565C7">
              <w:rPr>
                <w:rFonts w:ascii="Arial" w:hAnsi="Arial" w:cs="Arial"/>
                <w:b w:val="0"/>
                <w:sz w:val="22"/>
                <w:szCs w:val="22"/>
                <w:u w:val="none"/>
              </w:rPr>
              <w:t xml:space="preserve">addressing a specific industry need, with the associated knowledge exchange plan </w:t>
            </w:r>
            <w:r w:rsidR="00D13BF5">
              <w:rPr>
                <w:rFonts w:ascii="Arial" w:hAnsi="Arial" w:cs="Arial"/>
                <w:b w:val="0"/>
                <w:sz w:val="22"/>
                <w:szCs w:val="22"/>
                <w:u w:val="none"/>
              </w:rPr>
              <w:t>to disseminate the information.</w:t>
            </w:r>
          </w:p>
          <w:p w14:paraId="1913B79B" w14:textId="77777777" w:rsidR="00D13BF5" w:rsidRDefault="00D13BF5" w:rsidP="008266D7">
            <w:pPr>
              <w:pStyle w:val="Title"/>
              <w:jc w:val="left"/>
              <w:rPr>
                <w:rFonts w:ascii="Arial" w:hAnsi="Arial" w:cs="Arial"/>
                <w:b w:val="0"/>
                <w:sz w:val="22"/>
                <w:szCs w:val="22"/>
                <w:u w:val="none"/>
              </w:rPr>
            </w:pPr>
          </w:p>
          <w:p w14:paraId="064BE251" w14:textId="50CA46F7" w:rsidR="00DE1002" w:rsidRDefault="008565C7" w:rsidP="008266D7">
            <w:pPr>
              <w:pStyle w:val="Title"/>
              <w:jc w:val="left"/>
              <w:rPr>
                <w:rFonts w:ascii="Arial" w:hAnsi="Arial" w:cs="Arial"/>
                <w:b w:val="0"/>
                <w:sz w:val="22"/>
                <w:szCs w:val="22"/>
                <w:u w:val="none"/>
              </w:rPr>
            </w:pPr>
            <w:r>
              <w:rPr>
                <w:rFonts w:ascii="Arial" w:hAnsi="Arial" w:cs="Arial"/>
                <w:b w:val="0"/>
                <w:sz w:val="22"/>
                <w:szCs w:val="22"/>
                <w:u w:val="none"/>
              </w:rPr>
              <w:t xml:space="preserve">The </w:t>
            </w:r>
            <w:r w:rsidR="00D13BF5">
              <w:rPr>
                <w:rFonts w:ascii="Arial" w:hAnsi="Arial" w:cs="Arial"/>
                <w:b w:val="0"/>
                <w:sz w:val="22"/>
                <w:szCs w:val="22"/>
                <w:u w:val="none"/>
              </w:rPr>
              <w:t xml:space="preserve">work undertaken at the Hardy Nursery Stock Centre will be of a similar nature, but will be expanded and less </w:t>
            </w:r>
            <w:r>
              <w:rPr>
                <w:rFonts w:ascii="Arial" w:hAnsi="Arial" w:cs="Arial"/>
                <w:b w:val="0"/>
                <w:sz w:val="22"/>
                <w:szCs w:val="22"/>
                <w:u w:val="none"/>
              </w:rPr>
              <w:t>reliant on a series of trials</w:t>
            </w:r>
            <w:r w:rsidR="00A423D2">
              <w:rPr>
                <w:rFonts w:ascii="Arial" w:hAnsi="Arial" w:cs="Arial"/>
                <w:b w:val="0"/>
                <w:sz w:val="22"/>
                <w:szCs w:val="22"/>
                <w:u w:val="none"/>
              </w:rPr>
              <w:t xml:space="preserve"> each year</w:t>
            </w:r>
            <w:r>
              <w:rPr>
                <w:rFonts w:ascii="Arial" w:hAnsi="Arial" w:cs="Arial"/>
                <w:b w:val="0"/>
                <w:sz w:val="22"/>
                <w:szCs w:val="22"/>
                <w:u w:val="none"/>
              </w:rPr>
              <w:t xml:space="preserve">, while still delivering new and commercially relevant </w:t>
            </w:r>
            <w:r w:rsidR="00A423D2">
              <w:rPr>
                <w:rFonts w:ascii="Arial" w:hAnsi="Arial" w:cs="Arial"/>
                <w:b w:val="0"/>
                <w:sz w:val="22"/>
                <w:szCs w:val="22"/>
                <w:u w:val="none"/>
              </w:rPr>
              <w:t>information.</w:t>
            </w:r>
            <w:r w:rsidR="00F44403">
              <w:rPr>
                <w:rFonts w:ascii="Arial" w:hAnsi="Arial" w:cs="Arial"/>
                <w:b w:val="0"/>
                <w:sz w:val="22"/>
                <w:szCs w:val="22"/>
                <w:u w:val="none"/>
              </w:rPr>
              <w:t xml:space="preserve"> </w:t>
            </w:r>
            <w:r w:rsidR="00DE1002">
              <w:rPr>
                <w:rFonts w:ascii="Arial" w:hAnsi="Arial" w:cs="Arial"/>
                <w:b w:val="0"/>
                <w:sz w:val="22"/>
                <w:szCs w:val="22"/>
                <w:u w:val="none"/>
              </w:rPr>
              <w:t xml:space="preserve">The remit of the project will be to undertake work within pre-agreed overarching themes over a period of three years. The work will be focused at a central location, but specific work </w:t>
            </w:r>
            <w:r w:rsidR="00567FE3">
              <w:rPr>
                <w:rFonts w:ascii="Arial" w:hAnsi="Arial" w:cs="Arial"/>
                <w:b w:val="0"/>
                <w:sz w:val="22"/>
                <w:szCs w:val="22"/>
                <w:u w:val="none"/>
              </w:rPr>
              <w:t xml:space="preserve">packages </w:t>
            </w:r>
            <w:r w:rsidR="00DE1002">
              <w:rPr>
                <w:rFonts w:ascii="Arial" w:hAnsi="Arial" w:cs="Arial"/>
                <w:b w:val="0"/>
                <w:sz w:val="22"/>
                <w:szCs w:val="22"/>
                <w:u w:val="none"/>
              </w:rPr>
              <w:t>can be undertake</w:t>
            </w:r>
            <w:r w:rsidR="008674B7">
              <w:rPr>
                <w:rFonts w:ascii="Arial" w:hAnsi="Arial" w:cs="Arial"/>
                <w:b w:val="0"/>
                <w:sz w:val="22"/>
                <w:szCs w:val="22"/>
                <w:u w:val="none"/>
              </w:rPr>
              <w:t>n</w:t>
            </w:r>
            <w:r w:rsidR="00DE1002">
              <w:rPr>
                <w:rFonts w:ascii="Arial" w:hAnsi="Arial" w:cs="Arial"/>
                <w:b w:val="0"/>
                <w:sz w:val="22"/>
                <w:szCs w:val="22"/>
                <w:u w:val="none"/>
              </w:rPr>
              <w:t xml:space="preserve"> on satellite locations with suitable facilities, all of which will be commercial nursery sites.</w:t>
            </w:r>
          </w:p>
          <w:p w14:paraId="0E656E61" w14:textId="2EE36B92" w:rsidR="00DE1002" w:rsidRDefault="00DE1002" w:rsidP="008266D7">
            <w:pPr>
              <w:pStyle w:val="Title"/>
              <w:jc w:val="left"/>
              <w:rPr>
                <w:rFonts w:ascii="Arial" w:hAnsi="Arial" w:cs="Arial"/>
                <w:b w:val="0"/>
                <w:sz w:val="22"/>
                <w:szCs w:val="22"/>
                <w:u w:val="none"/>
              </w:rPr>
            </w:pPr>
          </w:p>
          <w:p w14:paraId="65A283B3" w14:textId="799E86CA" w:rsidR="00DE1002" w:rsidRDefault="00DE1002" w:rsidP="008266D7">
            <w:pPr>
              <w:pStyle w:val="Title"/>
              <w:jc w:val="left"/>
              <w:rPr>
                <w:rFonts w:ascii="Arial" w:hAnsi="Arial" w:cs="Arial"/>
                <w:b w:val="0"/>
                <w:sz w:val="22"/>
                <w:szCs w:val="22"/>
                <w:u w:val="none"/>
              </w:rPr>
            </w:pPr>
            <w:r>
              <w:rPr>
                <w:rFonts w:ascii="Arial" w:hAnsi="Arial" w:cs="Arial"/>
                <w:b w:val="0"/>
                <w:sz w:val="22"/>
                <w:szCs w:val="22"/>
                <w:u w:val="none"/>
              </w:rPr>
              <w:t xml:space="preserve">A percentage of the work will still be trials based, but within a wider </w:t>
            </w:r>
            <w:r w:rsidR="00F63501">
              <w:rPr>
                <w:rFonts w:ascii="Arial" w:hAnsi="Arial" w:cs="Arial"/>
                <w:b w:val="0"/>
                <w:sz w:val="22"/>
                <w:szCs w:val="22"/>
                <w:u w:val="none"/>
              </w:rPr>
              <w:t>programme</w:t>
            </w:r>
            <w:r>
              <w:rPr>
                <w:rFonts w:ascii="Arial" w:hAnsi="Arial" w:cs="Arial"/>
                <w:b w:val="0"/>
                <w:sz w:val="22"/>
                <w:szCs w:val="22"/>
                <w:u w:val="none"/>
              </w:rPr>
              <w:t xml:space="preserve">, including training, evaluation and </w:t>
            </w:r>
            <w:r w:rsidR="003702E9">
              <w:rPr>
                <w:rFonts w:ascii="Arial" w:hAnsi="Arial" w:cs="Arial"/>
                <w:b w:val="0"/>
                <w:sz w:val="22"/>
                <w:szCs w:val="22"/>
                <w:u w:val="none"/>
              </w:rPr>
              <w:t xml:space="preserve">interpretation </w:t>
            </w:r>
            <w:r>
              <w:rPr>
                <w:rFonts w:ascii="Arial" w:hAnsi="Arial" w:cs="Arial"/>
                <w:b w:val="0"/>
                <w:sz w:val="22"/>
                <w:szCs w:val="22"/>
                <w:u w:val="none"/>
              </w:rPr>
              <w:t xml:space="preserve">of other </w:t>
            </w:r>
            <w:r w:rsidR="003702E9">
              <w:rPr>
                <w:rFonts w:ascii="Arial" w:hAnsi="Arial" w:cs="Arial"/>
                <w:b w:val="0"/>
                <w:sz w:val="22"/>
                <w:szCs w:val="22"/>
                <w:u w:val="none"/>
              </w:rPr>
              <w:t xml:space="preserve">research </w:t>
            </w:r>
            <w:r>
              <w:rPr>
                <w:rFonts w:ascii="Arial" w:hAnsi="Arial" w:cs="Arial"/>
                <w:b w:val="0"/>
                <w:sz w:val="22"/>
                <w:szCs w:val="22"/>
                <w:u w:val="none"/>
              </w:rPr>
              <w:t>work (undertaken in the UK and overseas)</w:t>
            </w:r>
            <w:r w:rsidR="00F63501">
              <w:rPr>
                <w:rFonts w:ascii="Arial" w:hAnsi="Arial" w:cs="Arial"/>
                <w:b w:val="0"/>
                <w:sz w:val="22"/>
                <w:szCs w:val="22"/>
                <w:u w:val="none"/>
              </w:rPr>
              <w:t xml:space="preserve"> and</w:t>
            </w:r>
            <w:r>
              <w:rPr>
                <w:rFonts w:ascii="Arial" w:hAnsi="Arial" w:cs="Arial"/>
                <w:b w:val="0"/>
                <w:sz w:val="22"/>
                <w:szCs w:val="22"/>
                <w:u w:val="none"/>
              </w:rPr>
              <w:t xml:space="preserve"> </w:t>
            </w:r>
            <w:r w:rsidR="003702E9">
              <w:rPr>
                <w:rFonts w:ascii="Arial" w:hAnsi="Arial" w:cs="Arial"/>
                <w:b w:val="0"/>
                <w:sz w:val="22"/>
                <w:szCs w:val="22"/>
                <w:u w:val="none"/>
              </w:rPr>
              <w:t>development of best practice etc.</w:t>
            </w:r>
            <w:r w:rsidR="00F63501">
              <w:rPr>
                <w:rFonts w:ascii="Arial" w:hAnsi="Arial" w:cs="Arial"/>
                <w:b w:val="0"/>
                <w:sz w:val="22"/>
                <w:szCs w:val="22"/>
                <w:u w:val="none"/>
              </w:rPr>
              <w:t>;</w:t>
            </w:r>
            <w:r w:rsidR="003702E9">
              <w:rPr>
                <w:rFonts w:ascii="Arial" w:hAnsi="Arial" w:cs="Arial"/>
                <w:b w:val="0"/>
                <w:sz w:val="22"/>
                <w:szCs w:val="22"/>
                <w:u w:val="none"/>
              </w:rPr>
              <w:t xml:space="preserve"> using a range methods to disseminate the information – event based (study tours, open days, seminars etc.), publications (factsheets, guides, posters etc.) and electronic </w:t>
            </w:r>
            <w:r w:rsidR="008C75B0">
              <w:rPr>
                <w:rFonts w:ascii="Arial" w:hAnsi="Arial" w:cs="Arial"/>
                <w:b w:val="0"/>
                <w:sz w:val="22"/>
                <w:szCs w:val="22"/>
                <w:u w:val="none"/>
              </w:rPr>
              <w:t xml:space="preserve">output </w:t>
            </w:r>
            <w:r w:rsidR="003702E9">
              <w:rPr>
                <w:rFonts w:ascii="Arial" w:hAnsi="Arial" w:cs="Arial"/>
                <w:b w:val="0"/>
                <w:sz w:val="22"/>
                <w:szCs w:val="22"/>
                <w:u w:val="none"/>
              </w:rPr>
              <w:t>(website based, webinars, video, blogs etc.)</w:t>
            </w:r>
            <w:r w:rsidR="00A47DFE">
              <w:rPr>
                <w:rFonts w:ascii="Arial" w:hAnsi="Arial" w:cs="Arial"/>
                <w:b w:val="0"/>
                <w:sz w:val="22"/>
                <w:szCs w:val="22"/>
                <w:u w:val="none"/>
              </w:rPr>
              <w:t>.</w:t>
            </w:r>
          </w:p>
          <w:p w14:paraId="18DC5E1E" w14:textId="77777777" w:rsidR="00E36B25" w:rsidRPr="0061017A" w:rsidRDefault="00E36B25" w:rsidP="00567FE3">
            <w:pPr>
              <w:pStyle w:val="Title"/>
              <w:jc w:val="left"/>
              <w:rPr>
                <w:rFonts w:ascii="Arial" w:hAnsi="Arial" w:cs="Arial"/>
                <w:b w:val="0"/>
                <w:i/>
                <w:sz w:val="22"/>
                <w:szCs w:val="22"/>
                <w:u w:val="none"/>
              </w:rPr>
            </w:pPr>
          </w:p>
        </w:tc>
      </w:tr>
      <w:tr w:rsidR="00E36B25" w14:paraId="0E0AE587" w14:textId="77777777" w:rsidTr="0061017A">
        <w:trPr>
          <w:cantSplit/>
          <w:trHeight w:val="2553"/>
        </w:trPr>
        <w:tc>
          <w:tcPr>
            <w:tcW w:w="567" w:type="dxa"/>
          </w:tcPr>
          <w:p w14:paraId="585733D8" w14:textId="77777777" w:rsidR="00E36B25" w:rsidRDefault="00E36B25" w:rsidP="008266D7">
            <w:pPr>
              <w:pStyle w:val="Title"/>
              <w:jc w:val="left"/>
              <w:rPr>
                <w:rFonts w:ascii="Arial" w:hAnsi="Arial" w:cs="Arial"/>
                <w:u w:val="none"/>
              </w:rPr>
            </w:pPr>
            <w:r>
              <w:rPr>
                <w:rFonts w:ascii="Arial" w:hAnsi="Arial" w:cs="Arial"/>
                <w:u w:val="none"/>
              </w:rPr>
              <w:lastRenderedPageBreak/>
              <w:t>3.</w:t>
            </w:r>
          </w:p>
        </w:tc>
        <w:tc>
          <w:tcPr>
            <w:tcW w:w="2410" w:type="dxa"/>
          </w:tcPr>
          <w:p w14:paraId="246CD15E" w14:textId="77777777" w:rsidR="00E36B25" w:rsidRDefault="00E36B25" w:rsidP="008266D7">
            <w:pPr>
              <w:pStyle w:val="Title"/>
              <w:jc w:val="left"/>
              <w:rPr>
                <w:rFonts w:ascii="Arial" w:hAnsi="Arial" w:cs="Arial"/>
                <w:b w:val="0"/>
                <w:bCs w:val="0"/>
                <w:u w:val="none"/>
              </w:rPr>
            </w:pPr>
            <w:r>
              <w:rPr>
                <w:rFonts w:ascii="Arial" w:hAnsi="Arial" w:cs="Arial"/>
                <w:u w:val="none"/>
              </w:rPr>
              <w:t>Scope:</w:t>
            </w:r>
          </w:p>
        </w:tc>
        <w:tc>
          <w:tcPr>
            <w:tcW w:w="5812" w:type="dxa"/>
          </w:tcPr>
          <w:p w14:paraId="25B758D5" w14:textId="68A219B7" w:rsidR="00A423D2" w:rsidRPr="00A423D2" w:rsidRDefault="00A423D2" w:rsidP="008266D7">
            <w:pPr>
              <w:pStyle w:val="Title"/>
              <w:jc w:val="left"/>
              <w:rPr>
                <w:rFonts w:ascii="Arial" w:hAnsi="Arial" w:cs="Arial"/>
                <w:b w:val="0"/>
                <w:sz w:val="22"/>
                <w:szCs w:val="22"/>
                <w:u w:val="none"/>
              </w:rPr>
            </w:pPr>
            <w:r w:rsidRPr="00A423D2">
              <w:rPr>
                <w:rFonts w:ascii="Arial" w:hAnsi="Arial" w:cs="Arial"/>
                <w:b w:val="0"/>
                <w:sz w:val="22"/>
                <w:szCs w:val="22"/>
                <w:u w:val="none"/>
              </w:rPr>
              <w:t xml:space="preserve">The </w:t>
            </w:r>
            <w:r w:rsidR="0043190B">
              <w:rPr>
                <w:rFonts w:ascii="Arial" w:hAnsi="Arial" w:cs="Arial"/>
                <w:b w:val="0"/>
                <w:sz w:val="22"/>
                <w:szCs w:val="22"/>
                <w:u w:val="none"/>
              </w:rPr>
              <w:t xml:space="preserve">objectives </w:t>
            </w:r>
            <w:r w:rsidRPr="00A423D2">
              <w:rPr>
                <w:rFonts w:ascii="Arial" w:hAnsi="Arial" w:cs="Arial"/>
                <w:b w:val="0"/>
                <w:sz w:val="22"/>
                <w:szCs w:val="22"/>
                <w:u w:val="none"/>
              </w:rPr>
              <w:t xml:space="preserve">of the </w:t>
            </w:r>
            <w:r w:rsidR="009D2DC7">
              <w:rPr>
                <w:rFonts w:ascii="Arial" w:hAnsi="Arial" w:cs="Arial"/>
                <w:b w:val="0"/>
                <w:sz w:val="22"/>
                <w:szCs w:val="22"/>
                <w:u w:val="none"/>
              </w:rPr>
              <w:t>Hardy Nursery Stock</w:t>
            </w:r>
            <w:r w:rsidRPr="00A423D2">
              <w:rPr>
                <w:rFonts w:ascii="Arial" w:hAnsi="Arial" w:cs="Arial"/>
                <w:b w:val="0"/>
                <w:sz w:val="22"/>
                <w:szCs w:val="22"/>
                <w:u w:val="none"/>
              </w:rPr>
              <w:t xml:space="preserve"> Centre project manager include:</w:t>
            </w:r>
          </w:p>
          <w:p w14:paraId="4EC9BAA2" w14:textId="7BBC3A8A" w:rsidR="00A423D2" w:rsidRDefault="00A423D2" w:rsidP="008266D7">
            <w:pPr>
              <w:pStyle w:val="Title"/>
              <w:jc w:val="left"/>
              <w:rPr>
                <w:rFonts w:ascii="Arial" w:hAnsi="Arial" w:cs="Arial"/>
                <w:b w:val="0"/>
                <w:sz w:val="22"/>
                <w:szCs w:val="22"/>
                <w:u w:val="none"/>
              </w:rPr>
            </w:pPr>
          </w:p>
          <w:p w14:paraId="7F1EBEE8" w14:textId="01C2AB4A" w:rsidR="00A423D2" w:rsidRDefault="00E81196" w:rsidP="00107195">
            <w:pPr>
              <w:pStyle w:val="Title"/>
              <w:numPr>
                <w:ilvl w:val="0"/>
                <w:numId w:val="14"/>
              </w:numPr>
              <w:jc w:val="left"/>
              <w:rPr>
                <w:rFonts w:ascii="Arial" w:hAnsi="Arial" w:cs="Arial"/>
                <w:b w:val="0"/>
                <w:sz w:val="22"/>
                <w:szCs w:val="22"/>
                <w:u w:val="none"/>
              </w:rPr>
            </w:pPr>
            <w:r>
              <w:rPr>
                <w:rFonts w:ascii="Arial" w:hAnsi="Arial" w:cs="Arial"/>
                <w:b w:val="0"/>
                <w:sz w:val="22"/>
                <w:szCs w:val="22"/>
                <w:u w:val="none"/>
              </w:rPr>
              <w:t xml:space="preserve">In consultation with AHDB and nominated </w:t>
            </w:r>
            <w:r w:rsidR="008B7145">
              <w:rPr>
                <w:rFonts w:ascii="Arial" w:hAnsi="Arial" w:cs="Arial"/>
                <w:b w:val="0"/>
                <w:sz w:val="22"/>
                <w:szCs w:val="22"/>
                <w:u w:val="none"/>
              </w:rPr>
              <w:t xml:space="preserve">AHDB </w:t>
            </w:r>
            <w:r>
              <w:rPr>
                <w:rFonts w:ascii="Arial" w:hAnsi="Arial" w:cs="Arial"/>
                <w:b w:val="0"/>
                <w:sz w:val="22"/>
                <w:szCs w:val="22"/>
                <w:u w:val="none"/>
              </w:rPr>
              <w:t xml:space="preserve">Hardy Nursery Stock Panel members to facilitate the creation of a Hardy Nursery Stock </w:t>
            </w:r>
            <w:r w:rsidR="00E45E4B">
              <w:rPr>
                <w:rFonts w:ascii="Arial" w:hAnsi="Arial" w:cs="Arial"/>
                <w:b w:val="0"/>
                <w:sz w:val="22"/>
                <w:szCs w:val="22"/>
                <w:u w:val="none"/>
              </w:rPr>
              <w:t xml:space="preserve">Centre </w:t>
            </w:r>
            <w:r w:rsidR="00A423D2">
              <w:rPr>
                <w:rFonts w:ascii="Arial" w:hAnsi="Arial" w:cs="Arial"/>
                <w:b w:val="0"/>
                <w:sz w:val="22"/>
                <w:szCs w:val="22"/>
                <w:u w:val="none"/>
              </w:rPr>
              <w:t xml:space="preserve">project steering group and </w:t>
            </w:r>
            <w:r>
              <w:rPr>
                <w:rFonts w:ascii="Arial" w:hAnsi="Arial" w:cs="Arial"/>
                <w:b w:val="0"/>
                <w:sz w:val="22"/>
                <w:szCs w:val="22"/>
                <w:u w:val="none"/>
              </w:rPr>
              <w:t xml:space="preserve">agree </w:t>
            </w:r>
            <w:r w:rsidR="00A423D2">
              <w:rPr>
                <w:rFonts w:ascii="Arial" w:hAnsi="Arial" w:cs="Arial"/>
                <w:b w:val="0"/>
                <w:sz w:val="22"/>
                <w:szCs w:val="22"/>
                <w:u w:val="none"/>
              </w:rPr>
              <w:t>its operational remit</w:t>
            </w:r>
            <w:r>
              <w:rPr>
                <w:rFonts w:ascii="Arial" w:hAnsi="Arial" w:cs="Arial"/>
                <w:b w:val="0"/>
                <w:sz w:val="22"/>
                <w:szCs w:val="22"/>
                <w:u w:val="none"/>
              </w:rPr>
              <w:t>.</w:t>
            </w:r>
          </w:p>
          <w:p w14:paraId="5F8D3550" w14:textId="77777777" w:rsidR="00A423D2" w:rsidRDefault="00A423D2" w:rsidP="008266D7">
            <w:pPr>
              <w:pStyle w:val="Title"/>
              <w:jc w:val="left"/>
              <w:rPr>
                <w:rFonts w:ascii="Arial" w:hAnsi="Arial" w:cs="Arial"/>
                <w:b w:val="0"/>
                <w:sz w:val="22"/>
                <w:szCs w:val="22"/>
                <w:u w:val="none"/>
              </w:rPr>
            </w:pPr>
          </w:p>
          <w:p w14:paraId="4D5CAFB9" w14:textId="2E8D9CA6" w:rsidR="00A423D2" w:rsidRPr="00A423D2" w:rsidRDefault="00A423D2" w:rsidP="00107195">
            <w:pPr>
              <w:pStyle w:val="Title"/>
              <w:numPr>
                <w:ilvl w:val="0"/>
                <w:numId w:val="14"/>
              </w:numPr>
              <w:jc w:val="left"/>
              <w:rPr>
                <w:rFonts w:ascii="Arial" w:hAnsi="Arial" w:cs="Arial"/>
                <w:b w:val="0"/>
                <w:sz w:val="22"/>
                <w:szCs w:val="22"/>
                <w:u w:val="none"/>
              </w:rPr>
            </w:pPr>
            <w:r>
              <w:rPr>
                <w:rFonts w:ascii="Arial" w:hAnsi="Arial" w:cs="Arial"/>
                <w:b w:val="0"/>
                <w:sz w:val="22"/>
                <w:szCs w:val="22"/>
                <w:u w:val="none"/>
              </w:rPr>
              <w:t xml:space="preserve">In discussion with the project steering group, </w:t>
            </w:r>
            <w:r w:rsidR="008674B7">
              <w:rPr>
                <w:rFonts w:ascii="Arial" w:hAnsi="Arial" w:cs="Arial"/>
                <w:b w:val="0"/>
                <w:sz w:val="22"/>
                <w:szCs w:val="22"/>
                <w:u w:val="none"/>
              </w:rPr>
              <w:t xml:space="preserve">AHDB </w:t>
            </w:r>
            <w:r w:rsidR="008B7145">
              <w:rPr>
                <w:rFonts w:ascii="Arial" w:hAnsi="Arial" w:cs="Arial"/>
                <w:b w:val="0"/>
                <w:sz w:val="22"/>
                <w:szCs w:val="22"/>
                <w:u w:val="none"/>
              </w:rPr>
              <w:t>HNS P</w:t>
            </w:r>
            <w:r w:rsidR="008674B7">
              <w:rPr>
                <w:rFonts w:ascii="Arial" w:hAnsi="Arial" w:cs="Arial"/>
                <w:b w:val="0"/>
                <w:sz w:val="22"/>
                <w:szCs w:val="22"/>
                <w:u w:val="none"/>
              </w:rPr>
              <w:t xml:space="preserve">anel, </w:t>
            </w:r>
            <w:r>
              <w:rPr>
                <w:rFonts w:ascii="Arial" w:hAnsi="Arial" w:cs="Arial"/>
                <w:b w:val="0"/>
                <w:sz w:val="22"/>
                <w:szCs w:val="22"/>
                <w:u w:val="none"/>
              </w:rPr>
              <w:t>appropriate grower associations and wider industry</w:t>
            </w:r>
            <w:r w:rsidR="0074617E">
              <w:rPr>
                <w:rFonts w:ascii="Arial" w:hAnsi="Arial" w:cs="Arial"/>
                <w:b w:val="0"/>
                <w:sz w:val="22"/>
                <w:szCs w:val="22"/>
                <w:u w:val="none"/>
              </w:rPr>
              <w:t>,</w:t>
            </w:r>
            <w:r>
              <w:rPr>
                <w:rFonts w:ascii="Arial" w:hAnsi="Arial" w:cs="Arial"/>
                <w:b w:val="0"/>
                <w:sz w:val="22"/>
                <w:szCs w:val="22"/>
                <w:u w:val="none"/>
              </w:rPr>
              <w:t xml:space="preserve"> </w:t>
            </w:r>
            <w:r w:rsidR="00054A16">
              <w:rPr>
                <w:rFonts w:ascii="Arial" w:hAnsi="Arial" w:cs="Arial"/>
                <w:b w:val="0"/>
                <w:sz w:val="22"/>
                <w:szCs w:val="22"/>
                <w:u w:val="none"/>
              </w:rPr>
              <w:t xml:space="preserve">to </w:t>
            </w:r>
            <w:r>
              <w:rPr>
                <w:rFonts w:ascii="Arial" w:hAnsi="Arial" w:cs="Arial"/>
                <w:b w:val="0"/>
                <w:sz w:val="22"/>
                <w:szCs w:val="22"/>
                <w:u w:val="none"/>
              </w:rPr>
              <w:t xml:space="preserve">establish a prioritised list of industry needs and group </w:t>
            </w:r>
            <w:r w:rsidR="0074617E">
              <w:rPr>
                <w:rFonts w:ascii="Arial" w:hAnsi="Arial" w:cs="Arial"/>
                <w:b w:val="0"/>
                <w:sz w:val="22"/>
                <w:szCs w:val="22"/>
                <w:u w:val="none"/>
              </w:rPr>
              <w:t xml:space="preserve">them </w:t>
            </w:r>
            <w:r>
              <w:rPr>
                <w:rFonts w:ascii="Arial" w:hAnsi="Arial" w:cs="Arial"/>
                <w:b w:val="0"/>
                <w:sz w:val="22"/>
                <w:szCs w:val="22"/>
                <w:u w:val="none"/>
              </w:rPr>
              <w:t>according to broad themes</w:t>
            </w:r>
            <w:r w:rsidR="00DE1002">
              <w:rPr>
                <w:rFonts w:ascii="Arial" w:hAnsi="Arial" w:cs="Arial"/>
                <w:b w:val="0"/>
                <w:sz w:val="22"/>
                <w:szCs w:val="22"/>
                <w:u w:val="none"/>
              </w:rPr>
              <w:t xml:space="preserve">. </w:t>
            </w:r>
            <w:r w:rsidR="00BF3526">
              <w:rPr>
                <w:rFonts w:ascii="Arial" w:hAnsi="Arial" w:cs="Arial"/>
                <w:b w:val="0"/>
                <w:sz w:val="22"/>
                <w:szCs w:val="22"/>
                <w:u w:val="none"/>
              </w:rPr>
              <w:t>From the list</w:t>
            </w:r>
            <w:r w:rsidR="006E4892">
              <w:rPr>
                <w:rFonts w:ascii="Arial" w:hAnsi="Arial" w:cs="Arial"/>
                <w:b w:val="0"/>
                <w:sz w:val="22"/>
                <w:szCs w:val="22"/>
                <w:u w:val="none"/>
              </w:rPr>
              <w:t>,</w:t>
            </w:r>
            <w:r w:rsidR="00BF3526">
              <w:rPr>
                <w:rFonts w:ascii="Arial" w:hAnsi="Arial" w:cs="Arial"/>
                <w:b w:val="0"/>
                <w:sz w:val="22"/>
                <w:szCs w:val="22"/>
                <w:u w:val="none"/>
              </w:rPr>
              <w:t xml:space="preserve"> e</w:t>
            </w:r>
            <w:r w:rsidR="00DE1002">
              <w:rPr>
                <w:rFonts w:ascii="Arial" w:hAnsi="Arial" w:cs="Arial"/>
                <w:b w:val="0"/>
                <w:sz w:val="22"/>
                <w:szCs w:val="22"/>
                <w:u w:val="none"/>
              </w:rPr>
              <w:t>stablish those that can be resolved with</w:t>
            </w:r>
            <w:r w:rsidR="0074617E">
              <w:rPr>
                <w:rFonts w:ascii="Arial" w:hAnsi="Arial" w:cs="Arial"/>
                <w:b w:val="0"/>
                <w:sz w:val="22"/>
                <w:szCs w:val="22"/>
                <w:u w:val="none"/>
              </w:rPr>
              <w:t>in the remit of the project over a three year time period or less.</w:t>
            </w:r>
            <w:r w:rsidR="00054A16">
              <w:rPr>
                <w:rFonts w:ascii="Arial" w:hAnsi="Arial" w:cs="Arial"/>
                <w:b w:val="0"/>
                <w:sz w:val="22"/>
                <w:szCs w:val="22"/>
                <w:u w:val="none"/>
              </w:rPr>
              <w:t xml:space="preserve"> The information within this list will be used to determine the overarching themes (a mi</w:t>
            </w:r>
            <w:r w:rsidR="00567FE3">
              <w:rPr>
                <w:rFonts w:ascii="Arial" w:hAnsi="Arial" w:cs="Arial"/>
                <w:b w:val="0"/>
                <w:sz w:val="22"/>
                <w:szCs w:val="22"/>
                <w:u w:val="none"/>
              </w:rPr>
              <w:t xml:space="preserve">nimum of three), the </w:t>
            </w:r>
            <w:r w:rsidR="00054A16">
              <w:rPr>
                <w:rFonts w:ascii="Arial" w:hAnsi="Arial" w:cs="Arial"/>
                <w:b w:val="0"/>
                <w:sz w:val="22"/>
                <w:szCs w:val="22"/>
                <w:u w:val="none"/>
              </w:rPr>
              <w:t>work packages under each theme and the deliverable objectives of each work package.</w:t>
            </w:r>
            <w:r w:rsidR="005855DB">
              <w:rPr>
                <w:rFonts w:ascii="Arial" w:hAnsi="Arial" w:cs="Arial"/>
                <w:b w:val="0"/>
                <w:sz w:val="22"/>
                <w:szCs w:val="22"/>
                <w:u w:val="none"/>
              </w:rPr>
              <w:t xml:space="preserve"> Where possible work packages should also build on </w:t>
            </w:r>
            <w:r w:rsidR="00567FE3">
              <w:rPr>
                <w:rFonts w:ascii="Arial" w:hAnsi="Arial" w:cs="Arial"/>
                <w:b w:val="0"/>
                <w:sz w:val="22"/>
                <w:szCs w:val="22"/>
                <w:u w:val="none"/>
              </w:rPr>
              <w:t xml:space="preserve">the output of </w:t>
            </w:r>
            <w:r w:rsidR="005855DB">
              <w:rPr>
                <w:rFonts w:ascii="Arial" w:hAnsi="Arial" w:cs="Arial"/>
                <w:b w:val="0"/>
                <w:sz w:val="22"/>
                <w:szCs w:val="22"/>
                <w:u w:val="none"/>
              </w:rPr>
              <w:t xml:space="preserve">other </w:t>
            </w:r>
            <w:r w:rsidR="00567FE3">
              <w:rPr>
                <w:rFonts w:ascii="Arial" w:hAnsi="Arial" w:cs="Arial"/>
                <w:b w:val="0"/>
                <w:sz w:val="22"/>
                <w:szCs w:val="22"/>
                <w:u w:val="none"/>
              </w:rPr>
              <w:t xml:space="preserve">ongoing </w:t>
            </w:r>
            <w:r w:rsidR="005855DB">
              <w:rPr>
                <w:rFonts w:ascii="Arial" w:hAnsi="Arial" w:cs="Arial"/>
                <w:b w:val="0"/>
                <w:sz w:val="22"/>
                <w:szCs w:val="22"/>
                <w:u w:val="none"/>
              </w:rPr>
              <w:t>AHDB</w:t>
            </w:r>
            <w:r w:rsidR="00567FE3">
              <w:rPr>
                <w:rFonts w:ascii="Arial" w:hAnsi="Arial" w:cs="Arial"/>
                <w:b w:val="0"/>
                <w:sz w:val="22"/>
                <w:szCs w:val="22"/>
                <w:u w:val="none"/>
              </w:rPr>
              <w:t>-</w:t>
            </w:r>
            <w:r w:rsidR="005855DB">
              <w:rPr>
                <w:rFonts w:ascii="Arial" w:hAnsi="Arial" w:cs="Arial"/>
                <w:b w:val="0"/>
                <w:sz w:val="22"/>
                <w:szCs w:val="22"/>
                <w:u w:val="none"/>
              </w:rPr>
              <w:t xml:space="preserve">funded projects, such as </w:t>
            </w:r>
            <w:hyperlink r:id="rId14" w:history="1">
              <w:r w:rsidR="005855DB" w:rsidRPr="005855DB">
                <w:rPr>
                  <w:rStyle w:val="Hyperlink"/>
                  <w:rFonts w:ascii="Arial" w:hAnsi="Arial" w:cs="Arial"/>
                  <w:sz w:val="22"/>
                  <w:szCs w:val="22"/>
                  <w:u w:val="none"/>
                </w:rPr>
                <w:t>SCEPTREPlus</w:t>
              </w:r>
            </w:hyperlink>
            <w:r w:rsidR="005855DB">
              <w:rPr>
                <w:rFonts w:ascii="Arial" w:hAnsi="Arial" w:cs="Arial"/>
                <w:b w:val="0"/>
                <w:sz w:val="22"/>
                <w:szCs w:val="22"/>
                <w:u w:val="none"/>
              </w:rPr>
              <w:t xml:space="preserve"> </w:t>
            </w:r>
            <w:r w:rsidR="00336F0B">
              <w:rPr>
                <w:rFonts w:ascii="Arial" w:hAnsi="Arial" w:cs="Arial"/>
                <w:b w:val="0"/>
                <w:sz w:val="22"/>
                <w:szCs w:val="22"/>
                <w:u w:val="none"/>
              </w:rPr>
              <w:t xml:space="preserve">and </w:t>
            </w:r>
            <w:hyperlink r:id="rId15" w:history="1">
              <w:r w:rsidR="005855DB" w:rsidRPr="005855DB">
                <w:rPr>
                  <w:rStyle w:val="Hyperlink"/>
                  <w:rFonts w:ascii="Arial" w:hAnsi="Arial" w:cs="Arial"/>
                  <w:sz w:val="22"/>
                  <w:szCs w:val="22"/>
                  <w:u w:val="none"/>
                </w:rPr>
                <w:t>AMBER</w:t>
              </w:r>
            </w:hyperlink>
            <w:r w:rsidR="005855DB">
              <w:rPr>
                <w:rFonts w:ascii="Arial" w:hAnsi="Arial" w:cs="Arial"/>
                <w:b w:val="0"/>
                <w:sz w:val="22"/>
                <w:szCs w:val="22"/>
                <w:u w:val="none"/>
              </w:rPr>
              <w:t xml:space="preserve"> </w:t>
            </w:r>
            <w:r w:rsidR="00336F0B">
              <w:rPr>
                <w:rFonts w:ascii="Arial" w:hAnsi="Arial" w:cs="Arial"/>
                <w:b w:val="0"/>
                <w:sz w:val="22"/>
                <w:szCs w:val="22"/>
                <w:u w:val="none"/>
              </w:rPr>
              <w:t>f</w:t>
            </w:r>
            <w:r w:rsidR="00567FE3" w:rsidRPr="00567FE3">
              <w:rPr>
                <w:rFonts w:ascii="Arial" w:hAnsi="Arial" w:cs="Arial"/>
                <w:b w:val="0"/>
                <w:sz w:val="22"/>
                <w:szCs w:val="22"/>
                <w:u w:val="none"/>
              </w:rPr>
              <w:t xml:space="preserve">ocusing on the needs of </w:t>
            </w:r>
            <w:r w:rsidR="008B7145">
              <w:rPr>
                <w:rFonts w:ascii="Arial" w:hAnsi="Arial" w:cs="Arial"/>
                <w:b w:val="0"/>
                <w:sz w:val="22"/>
                <w:szCs w:val="22"/>
                <w:u w:val="none"/>
              </w:rPr>
              <w:t>nursery stock</w:t>
            </w:r>
            <w:r w:rsidR="00567FE3" w:rsidRPr="00567FE3">
              <w:rPr>
                <w:rFonts w:ascii="Arial" w:hAnsi="Arial" w:cs="Arial"/>
                <w:b w:val="0"/>
                <w:sz w:val="22"/>
                <w:szCs w:val="22"/>
                <w:u w:val="none"/>
              </w:rPr>
              <w:t xml:space="preserve"> </w:t>
            </w:r>
            <w:r w:rsidR="00E45E4B">
              <w:rPr>
                <w:rFonts w:ascii="Arial" w:hAnsi="Arial" w:cs="Arial"/>
                <w:b w:val="0"/>
                <w:sz w:val="22"/>
                <w:szCs w:val="22"/>
                <w:u w:val="none"/>
              </w:rPr>
              <w:t>businesses</w:t>
            </w:r>
            <w:r w:rsidR="00567FE3">
              <w:rPr>
                <w:rFonts w:ascii="Arial" w:hAnsi="Arial" w:cs="Arial"/>
                <w:b w:val="0"/>
                <w:sz w:val="22"/>
                <w:szCs w:val="22"/>
                <w:u w:val="none"/>
              </w:rPr>
              <w:t>.</w:t>
            </w:r>
          </w:p>
          <w:p w14:paraId="3FE1E2E0" w14:textId="36F5B5FA" w:rsidR="00A423D2" w:rsidRDefault="00A423D2" w:rsidP="008266D7">
            <w:pPr>
              <w:pStyle w:val="Title"/>
              <w:jc w:val="left"/>
              <w:rPr>
                <w:rFonts w:ascii="Arial" w:hAnsi="Arial" w:cs="Arial"/>
                <w:b w:val="0"/>
                <w:i/>
                <w:sz w:val="22"/>
                <w:szCs w:val="22"/>
                <w:u w:val="none"/>
              </w:rPr>
            </w:pPr>
          </w:p>
          <w:p w14:paraId="0B5313D6" w14:textId="67F5A139" w:rsidR="0074617E" w:rsidRPr="0074617E" w:rsidRDefault="008674B7" w:rsidP="00107195">
            <w:pPr>
              <w:pStyle w:val="Title"/>
              <w:numPr>
                <w:ilvl w:val="0"/>
                <w:numId w:val="14"/>
              </w:numPr>
              <w:jc w:val="left"/>
              <w:rPr>
                <w:rFonts w:ascii="Arial" w:hAnsi="Arial" w:cs="Arial"/>
                <w:b w:val="0"/>
                <w:sz w:val="22"/>
                <w:szCs w:val="22"/>
                <w:u w:val="none"/>
              </w:rPr>
            </w:pPr>
            <w:r>
              <w:rPr>
                <w:rFonts w:ascii="Arial" w:hAnsi="Arial" w:cs="Arial"/>
                <w:b w:val="0"/>
                <w:sz w:val="22"/>
                <w:szCs w:val="22"/>
                <w:u w:val="none"/>
              </w:rPr>
              <w:t>T</w:t>
            </w:r>
            <w:r w:rsidR="0074617E" w:rsidRPr="0074617E">
              <w:rPr>
                <w:rFonts w:ascii="Arial" w:hAnsi="Arial" w:cs="Arial"/>
                <w:b w:val="0"/>
                <w:sz w:val="22"/>
                <w:szCs w:val="22"/>
                <w:u w:val="none"/>
              </w:rPr>
              <w:t>o agree suitable location</w:t>
            </w:r>
            <w:r w:rsidR="00054A16">
              <w:rPr>
                <w:rFonts w:ascii="Arial" w:hAnsi="Arial" w:cs="Arial"/>
                <w:b w:val="0"/>
                <w:sz w:val="22"/>
                <w:szCs w:val="22"/>
                <w:u w:val="none"/>
              </w:rPr>
              <w:t xml:space="preserve">s </w:t>
            </w:r>
            <w:r>
              <w:rPr>
                <w:rFonts w:ascii="Arial" w:hAnsi="Arial" w:cs="Arial"/>
                <w:b w:val="0"/>
                <w:sz w:val="22"/>
                <w:szCs w:val="22"/>
                <w:u w:val="none"/>
              </w:rPr>
              <w:t xml:space="preserve">with AHDB </w:t>
            </w:r>
            <w:r w:rsidR="00054A16">
              <w:rPr>
                <w:rFonts w:ascii="Arial" w:hAnsi="Arial" w:cs="Arial"/>
                <w:b w:val="0"/>
                <w:sz w:val="22"/>
                <w:szCs w:val="22"/>
                <w:u w:val="none"/>
              </w:rPr>
              <w:t>to undertake the work, main and satellite locations as required.</w:t>
            </w:r>
          </w:p>
          <w:p w14:paraId="5EFF0881" w14:textId="228CF322" w:rsidR="00A423D2" w:rsidRDefault="00A423D2" w:rsidP="008266D7">
            <w:pPr>
              <w:pStyle w:val="Title"/>
              <w:jc w:val="left"/>
              <w:rPr>
                <w:rFonts w:ascii="Arial" w:hAnsi="Arial" w:cs="Arial"/>
                <w:b w:val="0"/>
                <w:i/>
                <w:sz w:val="22"/>
                <w:szCs w:val="22"/>
                <w:u w:val="none"/>
              </w:rPr>
            </w:pPr>
          </w:p>
          <w:p w14:paraId="14581DB2" w14:textId="4A609F3D" w:rsidR="0074617E" w:rsidRPr="0074617E" w:rsidRDefault="0074617E" w:rsidP="00A33CD5">
            <w:pPr>
              <w:pStyle w:val="Title"/>
              <w:numPr>
                <w:ilvl w:val="0"/>
                <w:numId w:val="14"/>
              </w:numPr>
              <w:jc w:val="left"/>
              <w:rPr>
                <w:rFonts w:ascii="Arial" w:hAnsi="Arial" w:cs="Arial"/>
                <w:b w:val="0"/>
                <w:sz w:val="22"/>
                <w:szCs w:val="22"/>
                <w:u w:val="none"/>
              </w:rPr>
            </w:pPr>
            <w:r w:rsidRPr="0074617E">
              <w:rPr>
                <w:rFonts w:ascii="Arial" w:hAnsi="Arial" w:cs="Arial"/>
                <w:b w:val="0"/>
                <w:sz w:val="22"/>
                <w:szCs w:val="22"/>
                <w:u w:val="none"/>
              </w:rPr>
              <w:t xml:space="preserve">To manage the ongoing work </w:t>
            </w:r>
            <w:r w:rsidR="00054A16">
              <w:rPr>
                <w:rFonts w:ascii="Arial" w:hAnsi="Arial" w:cs="Arial"/>
                <w:b w:val="0"/>
                <w:sz w:val="22"/>
                <w:szCs w:val="22"/>
                <w:u w:val="none"/>
              </w:rPr>
              <w:t>undertaken</w:t>
            </w:r>
            <w:r w:rsidRPr="0074617E">
              <w:rPr>
                <w:rFonts w:ascii="Arial" w:hAnsi="Arial" w:cs="Arial"/>
                <w:b w:val="0"/>
                <w:sz w:val="22"/>
                <w:szCs w:val="22"/>
                <w:u w:val="none"/>
              </w:rPr>
              <w:t xml:space="preserve"> </w:t>
            </w:r>
            <w:r w:rsidR="00107195">
              <w:rPr>
                <w:rFonts w:ascii="Arial" w:hAnsi="Arial" w:cs="Arial"/>
                <w:b w:val="0"/>
                <w:sz w:val="22"/>
                <w:szCs w:val="22"/>
                <w:u w:val="none"/>
              </w:rPr>
              <w:t xml:space="preserve">by </w:t>
            </w:r>
            <w:r w:rsidR="00054A16">
              <w:rPr>
                <w:rFonts w:ascii="Arial" w:hAnsi="Arial" w:cs="Arial"/>
                <w:b w:val="0"/>
                <w:sz w:val="22"/>
                <w:szCs w:val="22"/>
                <w:u w:val="none"/>
              </w:rPr>
              <w:t xml:space="preserve">the successful </w:t>
            </w:r>
            <w:r w:rsidR="00107195">
              <w:rPr>
                <w:rFonts w:ascii="Arial" w:hAnsi="Arial" w:cs="Arial"/>
                <w:b w:val="0"/>
                <w:sz w:val="22"/>
                <w:szCs w:val="22"/>
                <w:u w:val="none"/>
              </w:rPr>
              <w:t>contractor</w:t>
            </w:r>
            <w:r w:rsidR="00E45E4B">
              <w:rPr>
                <w:rFonts w:ascii="Arial" w:hAnsi="Arial" w:cs="Arial"/>
                <w:b w:val="0"/>
                <w:sz w:val="22"/>
                <w:szCs w:val="22"/>
                <w:u w:val="none"/>
              </w:rPr>
              <w:t>(</w:t>
            </w:r>
            <w:r w:rsidR="00107195">
              <w:rPr>
                <w:rFonts w:ascii="Arial" w:hAnsi="Arial" w:cs="Arial"/>
                <w:b w:val="0"/>
                <w:sz w:val="22"/>
                <w:szCs w:val="22"/>
                <w:u w:val="none"/>
              </w:rPr>
              <w:t>s</w:t>
            </w:r>
            <w:r w:rsidR="00E45E4B">
              <w:rPr>
                <w:rFonts w:ascii="Arial" w:hAnsi="Arial" w:cs="Arial"/>
                <w:b w:val="0"/>
                <w:sz w:val="22"/>
                <w:szCs w:val="22"/>
                <w:u w:val="none"/>
              </w:rPr>
              <w:t>)</w:t>
            </w:r>
            <w:r w:rsidR="00107195">
              <w:rPr>
                <w:rFonts w:ascii="Arial" w:hAnsi="Arial" w:cs="Arial"/>
                <w:b w:val="0"/>
                <w:sz w:val="22"/>
                <w:szCs w:val="22"/>
                <w:u w:val="none"/>
              </w:rPr>
              <w:t xml:space="preserve"> at the sites over the three year period</w:t>
            </w:r>
            <w:r w:rsidR="008C75B0">
              <w:rPr>
                <w:rFonts w:ascii="Arial" w:hAnsi="Arial" w:cs="Arial"/>
                <w:b w:val="0"/>
                <w:sz w:val="22"/>
                <w:szCs w:val="22"/>
                <w:u w:val="none"/>
              </w:rPr>
              <w:t xml:space="preserve"> </w:t>
            </w:r>
            <w:r w:rsidR="0043190B">
              <w:rPr>
                <w:rFonts w:ascii="Arial" w:hAnsi="Arial" w:cs="Arial"/>
                <w:b w:val="0"/>
                <w:sz w:val="22"/>
                <w:szCs w:val="22"/>
                <w:u w:val="none"/>
              </w:rPr>
              <w:t xml:space="preserve">of the </w:t>
            </w:r>
            <w:r w:rsidR="008B7145">
              <w:rPr>
                <w:rFonts w:ascii="Arial" w:hAnsi="Arial" w:cs="Arial"/>
                <w:b w:val="0"/>
                <w:sz w:val="22"/>
                <w:szCs w:val="22"/>
                <w:u w:val="none"/>
              </w:rPr>
              <w:t>Hardy Nursery Stock</w:t>
            </w:r>
            <w:r w:rsidR="00A33CD5">
              <w:rPr>
                <w:rFonts w:ascii="Arial" w:hAnsi="Arial" w:cs="Arial"/>
                <w:b w:val="0"/>
                <w:sz w:val="22"/>
                <w:szCs w:val="22"/>
                <w:u w:val="none"/>
              </w:rPr>
              <w:t xml:space="preserve"> Centre </w:t>
            </w:r>
            <w:r w:rsidR="0043190B">
              <w:rPr>
                <w:rFonts w:ascii="Arial" w:hAnsi="Arial" w:cs="Arial"/>
                <w:b w:val="0"/>
                <w:sz w:val="22"/>
                <w:szCs w:val="22"/>
                <w:u w:val="none"/>
              </w:rPr>
              <w:t xml:space="preserve">project </w:t>
            </w:r>
            <w:r w:rsidR="00A33CD5" w:rsidRPr="00A33CD5">
              <w:rPr>
                <w:rFonts w:ascii="Arial" w:hAnsi="Arial" w:cs="Arial"/>
                <w:b w:val="0"/>
                <w:sz w:val="22"/>
                <w:szCs w:val="22"/>
                <w:u w:val="none"/>
              </w:rPr>
              <w:t xml:space="preserve">(1 April 2020-31 March 2023) </w:t>
            </w:r>
            <w:r w:rsidR="008C75B0">
              <w:rPr>
                <w:rFonts w:ascii="Arial" w:hAnsi="Arial" w:cs="Arial"/>
                <w:b w:val="0"/>
                <w:sz w:val="22"/>
                <w:szCs w:val="22"/>
                <w:u w:val="none"/>
              </w:rPr>
              <w:t>to agreed timescales</w:t>
            </w:r>
            <w:r w:rsidR="00107195">
              <w:rPr>
                <w:rFonts w:ascii="Arial" w:hAnsi="Arial" w:cs="Arial"/>
                <w:b w:val="0"/>
                <w:sz w:val="22"/>
                <w:szCs w:val="22"/>
                <w:u w:val="none"/>
              </w:rPr>
              <w:t>.</w:t>
            </w:r>
          </w:p>
          <w:p w14:paraId="112DED23" w14:textId="74E9D0E4" w:rsidR="0074617E" w:rsidRPr="0074617E" w:rsidRDefault="0074617E" w:rsidP="008266D7">
            <w:pPr>
              <w:pStyle w:val="Title"/>
              <w:jc w:val="left"/>
              <w:rPr>
                <w:rFonts w:ascii="Arial" w:hAnsi="Arial" w:cs="Arial"/>
                <w:b w:val="0"/>
                <w:sz w:val="22"/>
                <w:szCs w:val="22"/>
                <w:u w:val="none"/>
              </w:rPr>
            </w:pPr>
          </w:p>
          <w:p w14:paraId="48FF9FD5" w14:textId="5A8BD5DA" w:rsidR="0074617E" w:rsidRPr="0074617E" w:rsidRDefault="0074617E" w:rsidP="00107195">
            <w:pPr>
              <w:pStyle w:val="Title"/>
              <w:numPr>
                <w:ilvl w:val="0"/>
                <w:numId w:val="14"/>
              </w:numPr>
              <w:jc w:val="left"/>
              <w:rPr>
                <w:rFonts w:ascii="Arial" w:hAnsi="Arial" w:cs="Arial"/>
                <w:b w:val="0"/>
                <w:sz w:val="22"/>
                <w:szCs w:val="22"/>
                <w:u w:val="none"/>
              </w:rPr>
            </w:pPr>
            <w:r w:rsidRPr="0074617E">
              <w:rPr>
                <w:rFonts w:ascii="Arial" w:hAnsi="Arial" w:cs="Arial"/>
                <w:b w:val="0"/>
                <w:sz w:val="22"/>
                <w:szCs w:val="22"/>
                <w:u w:val="none"/>
              </w:rPr>
              <w:t xml:space="preserve">To ensure timely delivery </w:t>
            </w:r>
            <w:r w:rsidR="00107195">
              <w:rPr>
                <w:rFonts w:ascii="Arial" w:hAnsi="Arial" w:cs="Arial"/>
                <w:b w:val="0"/>
                <w:sz w:val="22"/>
                <w:szCs w:val="22"/>
                <w:u w:val="none"/>
              </w:rPr>
              <w:t>of all output over the three year period</w:t>
            </w:r>
            <w:r w:rsidR="00E45E4B">
              <w:rPr>
                <w:rFonts w:ascii="Arial" w:hAnsi="Arial" w:cs="Arial"/>
                <w:b w:val="0"/>
                <w:sz w:val="22"/>
                <w:szCs w:val="22"/>
                <w:u w:val="none"/>
              </w:rPr>
              <w:t xml:space="preserve"> of the </w:t>
            </w:r>
            <w:r w:rsidR="00024E96">
              <w:rPr>
                <w:rFonts w:ascii="Arial" w:hAnsi="Arial" w:cs="Arial"/>
                <w:b w:val="0"/>
                <w:sz w:val="22"/>
                <w:szCs w:val="22"/>
                <w:u w:val="none"/>
              </w:rPr>
              <w:t>Hardy Nursery Stock C</w:t>
            </w:r>
            <w:r w:rsidR="00E45E4B">
              <w:rPr>
                <w:rFonts w:ascii="Arial" w:hAnsi="Arial" w:cs="Arial"/>
                <w:b w:val="0"/>
                <w:sz w:val="22"/>
                <w:szCs w:val="22"/>
                <w:u w:val="none"/>
              </w:rPr>
              <w:t>entre project</w:t>
            </w:r>
            <w:r w:rsidR="00107195">
              <w:rPr>
                <w:rFonts w:ascii="Arial" w:hAnsi="Arial" w:cs="Arial"/>
                <w:b w:val="0"/>
                <w:sz w:val="22"/>
                <w:szCs w:val="22"/>
                <w:u w:val="none"/>
              </w:rPr>
              <w:t>, including the need for an annual project report</w:t>
            </w:r>
            <w:r w:rsidR="00E45E4B">
              <w:rPr>
                <w:rFonts w:ascii="Arial" w:hAnsi="Arial" w:cs="Arial"/>
                <w:b w:val="0"/>
                <w:sz w:val="22"/>
                <w:szCs w:val="22"/>
                <w:u w:val="none"/>
              </w:rPr>
              <w:t xml:space="preserve"> at the end of each project reporting year</w:t>
            </w:r>
            <w:r w:rsidR="00BF3526">
              <w:rPr>
                <w:rFonts w:ascii="Arial" w:hAnsi="Arial" w:cs="Arial"/>
                <w:b w:val="0"/>
                <w:sz w:val="22"/>
                <w:szCs w:val="22"/>
                <w:u w:val="none"/>
              </w:rPr>
              <w:t xml:space="preserve">, the completion of which will be a joint effort </w:t>
            </w:r>
            <w:r w:rsidR="006E4892">
              <w:rPr>
                <w:rFonts w:ascii="Arial" w:hAnsi="Arial" w:cs="Arial"/>
                <w:b w:val="0"/>
                <w:sz w:val="22"/>
                <w:szCs w:val="22"/>
                <w:u w:val="none"/>
              </w:rPr>
              <w:t>by</w:t>
            </w:r>
            <w:r w:rsidR="00BF3526">
              <w:rPr>
                <w:rFonts w:ascii="Arial" w:hAnsi="Arial" w:cs="Arial"/>
                <w:b w:val="0"/>
                <w:sz w:val="22"/>
                <w:szCs w:val="22"/>
                <w:u w:val="none"/>
              </w:rPr>
              <w:t xml:space="preserve"> project manager and contractor(s).</w:t>
            </w:r>
          </w:p>
          <w:p w14:paraId="7E6A6838" w14:textId="79C997C6" w:rsidR="0074617E" w:rsidRPr="0074617E" w:rsidRDefault="0074617E" w:rsidP="008266D7">
            <w:pPr>
              <w:pStyle w:val="Title"/>
              <w:jc w:val="left"/>
              <w:rPr>
                <w:rFonts w:ascii="Arial" w:hAnsi="Arial" w:cs="Arial"/>
                <w:b w:val="0"/>
                <w:sz w:val="22"/>
                <w:szCs w:val="22"/>
                <w:u w:val="none"/>
              </w:rPr>
            </w:pPr>
          </w:p>
          <w:p w14:paraId="45D08B41" w14:textId="11869B85" w:rsidR="0074617E" w:rsidRPr="0074617E" w:rsidRDefault="0074617E" w:rsidP="00107195">
            <w:pPr>
              <w:pStyle w:val="Title"/>
              <w:numPr>
                <w:ilvl w:val="0"/>
                <w:numId w:val="14"/>
              </w:numPr>
              <w:jc w:val="left"/>
              <w:rPr>
                <w:rFonts w:ascii="Arial" w:hAnsi="Arial" w:cs="Arial"/>
                <w:b w:val="0"/>
                <w:sz w:val="22"/>
                <w:szCs w:val="22"/>
                <w:u w:val="none"/>
              </w:rPr>
            </w:pPr>
            <w:r w:rsidRPr="0074617E">
              <w:rPr>
                <w:rFonts w:ascii="Arial" w:hAnsi="Arial" w:cs="Arial"/>
                <w:b w:val="0"/>
                <w:sz w:val="22"/>
                <w:szCs w:val="22"/>
                <w:u w:val="none"/>
              </w:rPr>
              <w:t>To lead and input into the knowledge exchange programme of work associated with the project</w:t>
            </w:r>
            <w:r w:rsidR="0043190B">
              <w:rPr>
                <w:rFonts w:ascii="Arial" w:hAnsi="Arial" w:cs="Arial"/>
                <w:b w:val="0"/>
                <w:sz w:val="22"/>
                <w:szCs w:val="22"/>
                <w:u w:val="none"/>
              </w:rPr>
              <w:t xml:space="preserve"> over the three year period.</w:t>
            </w:r>
            <w:r>
              <w:rPr>
                <w:rFonts w:ascii="Arial" w:hAnsi="Arial" w:cs="Arial"/>
                <w:b w:val="0"/>
                <w:sz w:val="22"/>
                <w:szCs w:val="22"/>
                <w:u w:val="none"/>
              </w:rPr>
              <w:t xml:space="preserve"> The expectation is that the project manager should not deliver all</w:t>
            </w:r>
            <w:r w:rsidR="00107195">
              <w:rPr>
                <w:rFonts w:ascii="Arial" w:hAnsi="Arial" w:cs="Arial"/>
                <w:b w:val="0"/>
                <w:sz w:val="22"/>
                <w:szCs w:val="22"/>
                <w:u w:val="none"/>
              </w:rPr>
              <w:t xml:space="preserve"> the knowledge exchange, but in discussion with AHDB, determine and deliver key elements and facilitate the delivery of other elements</w:t>
            </w:r>
            <w:r w:rsidR="008C75B0">
              <w:rPr>
                <w:rFonts w:ascii="Arial" w:hAnsi="Arial" w:cs="Arial"/>
                <w:b w:val="0"/>
                <w:sz w:val="22"/>
                <w:szCs w:val="22"/>
                <w:u w:val="none"/>
              </w:rPr>
              <w:t xml:space="preserve"> by suitable contractor</w:t>
            </w:r>
            <w:r w:rsidR="00E45E4B">
              <w:rPr>
                <w:rFonts w:ascii="Arial" w:hAnsi="Arial" w:cs="Arial"/>
                <w:b w:val="0"/>
                <w:sz w:val="22"/>
                <w:szCs w:val="22"/>
                <w:u w:val="none"/>
              </w:rPr>
              <w:t>(</w:t>
            </w:r>
            <w:r w:rsidR="008C75B0">
              <w:rPr>
                <w:rFonts w:ascii="Arial" w:hAnsi="Arial" w:cs="Arial"/>
                <w:b w:val="0"/>
                <w:sz w:val="22"/>
                <w:szCs w:val="22"/>
                <w:u w:val="none"/>
              </w:rPr>
              <w:t>s</w:t>
            </w:r>
            <w:r w:rsidR="00E45E4B">
              <w:rPr>
                <w:rFonts w:ascii="Arial" w:hAnsi="Arial" w:cs="Arial"/>
                <w:b w:val="0"/>
                <w:sz w:val="22"/>
                <w:szCs w:val="22"/>
                <w:u w:val="none"/>
              </w:rPr>
              <w:t>)</w:t>
            </w:r>
            <w:r w:rsidR="00107195">
              <w:rPr>
                <w:rFonts w:ascii="Arial" w:hAnsi="Arial" w:cs="Arial"/>
                <w:b w:val="0"/>
                <w:sz w:val="22"/>
                <w:szCs w:val="22"/>
                <w:u w:val="none"/>
              </w:rPr>
              <w:t>.</w:t>
            </w:r>
            <w:r w:rsidR="00A33CD5">
              <w:rPr>
                <w:rFonts w:ascii="Arial" w:hAnsi="Arial" w:cs="Arial"/>
                <w:b w:val="0"/>
                <w:sz w:val="22"/>
                <w:szCs w:val="22"/>
                <w:u w:val="none"/>
              </w:rPr>
              <w:t xml:space="preserve"> The knowledge exchange programme must address the remit summarised in the background section and have a practical industry focus working with growers and other </w:t>
            </w:r>
            <w:r w:rsidR="00E714D6">
              <w:rPr>
                <w:rFonts w:ascii="Arial" w:hAnsi="Arial" w:cs="Arial"/>
                <w:b w:val="0"/>
                <w:sz w:val="22"/>
                <w:szCs w:val="22"/>
                <w:u w:val="none"/>
              </w:rPr>
              <w:t xml:space="preserve">relevant </w:t>
            </w:r>
            <w:r w:rsidR="00A33CD5">
              <w:rPr>
                <w:rFonts w:ascii="Arial" w:hAnsi="Arial" w:cs="Arial"/>
                <w:b w:val="0"/>
                <w:sz w:val="22"/>
                <w:szCs w:val="22"/>
                <w:u w:val="none"/>
              </w:rPr>
              <w:t>companies as re</w:t>
            </w:r>
            <w:r w:rsidR="00E714D6">
              <w:rPr>
                <w:rFonts w:ascii="Arial" w:hAnsi="Arial" w:cs="Arial"/>
                <w:b w:val="0"/>
                <w:sz w:val="22"/>
                <w:szCs w:val="22"/>
                <w:u w:val="none"/>
              </w:rPr>
              <w:t>quired</w:t>
            </w:r>
            <w:r w:rsidR="00A33CD5">
              <w:rPr>
                <w:rFonts w:ascii="Arial" w:hAnsi="Arial" w:cs="Arial"/>
                <w:b w:val="0"/>
                <w:sz w:val="22"/>
                <w:szCs w:val="22"/>
                <w:u w:val="none"/>
              </w:rPr>
              <w:t>.</w:t>
            </w:r>
          </w:p>
          <w:p w14:paraId="581F092F" w14:textId="380DE2C7" w:rsidR="00A423D2" w:rsidRDefault="00A423D2" w:rsidP="008266D7">
            <w:pPr>
              <w:pStyle w:val="Title"/>
              <w:jc w:val="left"/>
              <w:rPr>
                <w:rFonts w:ascii="Arial" w:hAnsi="Arial" w:cs="Arial"/>
                <w:b w:val="0"/>
                <w:i/>
                <w:sz w:val="22"/>
                <w:szCs w:val="22"/>
                <w:u w:val="none"/>
              </w:rPr>
            </w:pPr>
          </w:p>
          <w:p w14:paraId="07C1CA5F" w14:textId="66655DFA" w:rsidR="008C75B0" w:rsidRDefault="00E45E4B" w:rsidP="008266D7">
            <w:pPr>
              <w:pStyle w:val="Title"/>
              <w:jc w:val="left"/>
              <w:rPr>
                <w:rFonts w:ascii="Arial" w:hAnsi="Arial" w:cs="Arial"/>
                <w:b w:val="0"/>
                <w:sz w:val="22"/>
                <w:szCs w:val="22"/>
                <w:u w:val="none"/>
              </w:rPr>
            </w:pPr>
            <w:r w:rsidRPr="00E45E4B">
              <w:rPr>
                <w:rFonts w:ascii="Arial" w:hAnsi="Arial" w:cs="Arial"/>
                <w:b w:val="0"/>
                <w:sz w:val="22"/>
                <w:szCs w:val="22"/>
                <w:u w:val="none"/>
              </w:rPr>
              <w:t>The contract for the position of project manager runs from</w:t>
            </w:r>
            <w:r w:rsidR="00A33CD5">
              <w:rPr>
                <w:rFonts w:ascii="Arial" w:hAnsi="Arial" w:cs="Arial"/>
                <w:b w:val="0"/>
                <w:sz w:val="22"/>
                <w:szCs w:val="22"/>
                <w:u w:val="none"/>
              </w:rPr>
              <w:t xml:space="preserve"> </w:t>
            </w:r>
            <w:r>
              <w:rPr>
                <w:rFonts w:ascii="Arial" w:hAnsi="Arial" w:cs="Arial"/>
                <w:b w:val="0"/>
                <w:sz w:val="22"/>
                <w:szCs w:val="22"/>
                <w:u w:val="none"/>
              </w:rPr>
              <w:t xml:space="preserve">1 </w:t>
            </w:r>
            <w:r w:rsidR="00336F0B">
              <w:rPr>
                <w:rFonts w:ascii="Arial" w:hAnsi="Arial" w:cs="Arial"/>
                <w:b w:val="0"/>
                <w:sz w:val="22"/>
                <w:szCs w:val="22"/>
                <w:u w:val="none"/>
              </w:rPr>
              <w:t>August</w:t>
            </w:r>
            <w:r w:rsidRPr="00E45E4B">
              <w:rPr>
                <w:rFonts w:ascii="Arial" w:hAnsi="Arial" w:cs="Arial"/>
                <w:b w:val="0"/>
                <w:sz w:val="22"/>
                <w:szCs w:val="22"/>
                <w:u w:val="none"/>
              </w:rPr>
              <w:t xml:space="preserve"> 2019 to </w:t>
            </w:r>
            <w:r>
              <w:rPr>
                <w:rFonts w:ascii="Arial" w:hAnsi="Arial" w:cs="Arial"/>
                <w:b w:val="0"/>
                <w:sz w:val="22"/>
                <w:szCs w:val="22"/>
                <w:u w:val="none"/>
              </w:rPr>
              <w:t xml:space="preserve">31 </w:t>
            </w:r>
            <w:r w:rsidRPr="00E45E4B">
              <w:rPr>
                <w:rFonts w:ascii="Arial" w:hAnsi="Arial" w:cs="Arial"/>
                <w:b w:val="0"/>
                <w:sz w:val="22"/>
                <w:szCs w:val="22"/>
                <w:u w:val="none"/>
              </w:rPr>
              <w:t xml:space="preserve">March 2023. </w:t>
            </w:r>
            <w:r>
              <w:rPr>
                <w:rFonts w:ascii="Arial" w:hAnsi="Arial" w:cs="Arial"/>
                <w:b w:val="0"/>
                <w:sz w:val="22"/>
                <w:szCs w:val="22"/>
                <w:u w:val="none"/>
              </w:rPr>
              <w:t>However, t</w:t>
            </w:r>
            <w:r w:rsidR="008C75B0" w:rsidRPr="0043190B">
              <w:rPr>
                <w:rFonts w:ascii="Arial" w:hAnsi="Arial" w:cs="Arial"/>
                <w:b w:val="0"/>
                <w:sz w:val="22"/>
                <w:szCs w:val="22"/>
                <w:u w:val="none"/>
              </w:rPr>
              <w:t xml:space="preserve">he first </w:t>
            </w:r>
            <w:r w:rsidR="00BF3526">
              <w:rPr>
                <w:rFonts w:ascii="Arial" w:hAnsi="Arial" w:cs="Arial"/>
                <w:b w:val="0"/>
                <w:sz w:val="22"/>
                <w:szCs w:val="22"/>
                <w:u w:val="none"/>
              </w:rPr>
              <w:t xml:space="preserve">three </w:t>
            </w:r>
            <w:r w:rsidR="008C75B0" w:rsidRPr="0043190B">
              <w:rPr>
                <w:rFonts w:ascii="Arial" w:hAnsi="Arial" w:cs="Arial"/>
                <w:b w:val="0"/>
                <w:sz w:val="22"/>
                <w:szCs w:val="22"/>
                <w:u w:val="none"/>
              </w:rPr>
              <w:t xml:space="preserve">objectives </w:t>
            </w:r>
            <w:r w:rsidR="00E714D6">
              <w:rPr>
                <w:rFonts w:ascii="Arial" w:hAnsi="Arial" w:cs="Arial"/>
                <w:b w:val="0"/>
                <w:sz w:val="22"/>
                <w:szCs w:val="22"/>
                <w:u w:val="none"/>
              </w:rPr>
              <w:t xml:space="preserve">must </w:t>
            </w:r>
            <w:r w:rsidR="008C75B0" w:rsidRPr="0043190B">
              <w:rPr>
                <w:rFonts w:ascii="Arial" w:hAnsi="Arial" w:cs="Arial"/>
                <w:b w:val="0"/>
                <w:sz w:val="22"/>
                <w:szCs w:val="22"/>
                <w:u w:val="none"/>
              </w:rPr>
              <w:t xml:space="preserve">be addressed prior to the </w:t>
            </w:r>
            <w:r w:rsidR="00230C16">
              <w:rPr>
                <w:rFonts w:ascii="Arial" w:hAnsi="Arial" w:cs="Arial"/>
                <w:b w:val="0"/>
                <w:sz w:val="22"/>
                <w:szCs w:val="22"/>
                <w:u w:val="none"/>
              </w:rPr>
              <w:t xml:space="preserve">announcement of the new </w:t>
            </w:r>
            <w:r w:rsidR="00024E96">
              <w:rPr>
                <w:rFonts w:ascii="Arial" w:hAnsi="Arial" w:cs="Arial"/>
                <w:b w:val="0"/>
                <w:sz w:val="22"/>
                <w:szCs w:val="22"/>
                <w:u w:val="none"/>
              </w:rPr>
              <w:t>Hardy Nursery Stock</w:t>
            </w:r>
            <w:r w:rsidR="0043190B" w:rsidRPr="0043190B">
              <w:rPr>
                <w:rFonts w:ascii="Arial" w:hAnsi="Arial" w:cs="Arial"/>
                <w:b w:val="0"/>
                <w:sz w:val="22"/>
                <w:szCs w:val="22"/>
                <w:u w:val="none"/>
              </w:rPr>
              <w:t xml:space="preserve"> Centre </w:t>
            </w:r>
            <w:r w:rsidR="00230C16">
              <w:rPr>
                <w:rFonts w:ascii="Arial" w:hAnsi="Arial" w:cs="Arial"/>
                <w:b w:val="0"/>
                <w:sz w:val="22"/>
                <w:szCs w:val="22"/>
                <w:u w:val="none"/>
              </w:rPr>
              <w:t xml:space="preserve">project </w:t>
            </w:r>
            <w:r w:rsidR="006E4892">
              <w:rPr>
                <w:rFonts w:ascii="Arial" w:hAnsi="Arial" w:cs="Arial"/>
                <w:b w:val="0"/>
                <w:sz w:val="22"/>
                <w:szCs w:val="22"/>
                <w:u w:val="none"/>
              </w:rPr>
              <w:t xml:space="preserve">call </w:t>
            </w:r>
            <w:r w:rsidR="00230C16">
              <w:rPr>
                <w:rFonts w:ascii="Arial" w:hAnsi="Arial" w:cs="Arial"/>
                <w:b w:val="0"/>
                <w:sz w:val="22"/>
                <w:szCs w:val="22"/>
                <w:u w:val="none"/>
              </w:rPr>
              <w:t xml:space="preserve">for tender procedure </w:t>
            </w:r>
            <w:r w:rsidR="00A33CD5">
              <w:rPr>
                <w:rFonts w:ascii="Arial" w:hAnsi="Arial" w:cs="Arial"/>
                <w:b w:val="0"/>
                <w:sz w:val="22"/>
                <w:szCs w:val="22"/>
                <w:u w:val="none"/>
              </w:rPr>
              <w:t xml:space="preserve">at the beginning of </w:t>
            </w:r>
            <w:r w:rsidR="00230C16">
              <w:rPr>
                <w:rFonts w:ascii="Arial" w:hAnsi="Arial" w:cs="Arial"/>
                <w:b w:val="0"/>
                <w:sz w:val="22"/>
                <w:szCs w:val="22"/>
                <w:u w:val="none"/>
              </w:rPr>
              <w:t>November</w:t>
            </w:r>
            <w:r w:rsidR="0043190B" w:rsidRPr="0043190B">
              <w:rPr>
                <w:rFonts w:ascii="Arial" w:hAnsi="Arial" w:cs="Arial"/>
                <w:b w:val="0"/>
                <w:sz w:val="22"/>
                <w:szCs w:val="22"/>
                <w:u w:val="none"/>
              </w:rPr>
              <w:t xml:space="preserve"> 20</w:t>
            </w:r>
            <w:r w:rsidR="00230C16">
              <w:rPr>
                <w:rFonts w:ascii="Arial" w:hAnsi="Arial" w:cs="Arial"/>
                <w:b w:val="0"/>
                <w:sz w:val="22"/>
                <w:szCs w:val="22"/>
                <w:u w:val="none"/>
              </w:rPr>
              <w:t>19</w:t>
            </w:r>
            <w:r w:rsidR="0043190B" w:rsidRPr="0043190B">
              <w:rPr>
                <w:rFonts w:ascii="Arial" w:hAnsi="Arial" w:cs="Arial"/>
                <w:b w:val="0"/>
                <w:sz w:val="22"/>
                <w:szCs w:val="22"/>
                <w:u w:val="none"/>
              </w:rPr>
              <w:t>.</w:t>
            </w:r>
          </w:p>
          <w:p w14:paraId="7D908FE2" w14:textId="4E702A07" w:rsidR="00BB6E1F" w:rsidRDefault="00BB6E1F" w:rsidP="008266D7">
            <w:pPr>
              <w:pStyle w:val="Title"/>
              <w:jc w:val="left"/>
              <w:rPr>
                <w:rFonts w:ascii="Arial" w:hAnsi="Arial" w:cs="Arial"/>
                <w:b w:val="0"/>
                <w:sz w:val="22"/>
                <w:szCs w:val="22"/>
                <w:u w:val="none"/>
              </w:rPr>
            </w:pPr>
          </w:p>
          <w:p w14:paraId="400939EA" w14:textId="7267304C" w:rsidR="00BB6E1F" w:rsidRPr="0043190B" w:rsidRDefault="00BB6E1F" w:rsidP="008266D7">
            <w:pPr>
              <w:pStyle w:val="Title"/>
              <w:jc w:val="left"/>
              <w:rPr>
                <w:rFonts w:ascii="Arial" w:hAnsi="Arial" w:cs="Arial"/>
                <w:b w:val="0"/>
                <w:sz w:val="22"/>
                <w:szCs w:val="22"/>
                <w:u w:val="none"/>
              </w:rPr>
            </w:pPr>
            <w:r w:rsidRPr="00BB6E1F">
              <w:rPr>
                <w:rFonts w:ascii="Arial" w:hAnsi="Arial" w:cs="Arial"/>
                <w:b w:val="0"/>
                <w:sz w:val="22"/>
                <w:szCs w:val="22"/>
                <w:u w:val="none"/>
              </w:rPr>
              <w:t>The project manager will be involved in AHDB Health and Safety and environmental assessments of the host sites to ensure compliance with legislation</w:t>
            </w:r>
            <w:r>
              <w:rPr>
                <w:rFonts w:ascii="Arial" w:hAnsi="Arial" w:cs="Arial"/>
                <w:b w:val="0"/>
                <w:sz w:val="22"/>
                <w:szCs w:val="22"/>
                <w:u w:val="none"/>
              </w:rPr>
              <w:t>.</w:t>
            </w:r>
          </w:p>
          <w:p w14:paraId="1B639B83" w14:textId="77777777" w:rsidR="0043190B" w:rsidRDefault="0043190B" w:rsidP="008266D7">
            <w:pPr>
              <w:pStyle w:val="Title"/>
              <w:jc w:val="left"/>
              <w:rPr>
                <w:rFonts w:ascii="Arial" w:hAnsi="Arial" w:cs="Arial"/>
                <w:b w:val="0"/>
                <w:i/>
                <w:sz w:val="22"/>
                <w:szCs w:val="22"/>
                <w:u w:val="none"/>
              </w:rPr>
            </w:pPr>
          </w:p>
          <w:p w14:paraId="5AC24E6B" w14:textId="5C516439" w:rsidR="00107195" w:rsidRPr="00107195" w:rsidRDefault="00E45E4B" w:rsidP="008266D7">
            <w:pPr>
              <w:pStyle w:val="Title"/>
              <w:jc w:val="left"/>
              <w:rPr>
                <w:rFonts w:ascii="Arial" w:hAnsi="Arial" w:cs="Arial"/>
                <w:b w:val="0"/>
                <w:sz w:val="22"/>
                <w:szCs w:val="22"/>
                <w:u w:val="none"/>
              </w:rPr>
            </w:pPr>
            <w:r>
              <w:rPr>
                <w:rFonts w:ascii="Arial" w:hAnsi="Arial" w:cs="Arial"/>
                <w:b w:val="0"/>
                <w:sz w:val="22"/>
                <w:szCs w:val="22"/>
                <w:u w:val="none"/>
              </w:rPr>
              <w:t>UK based, t</w:t>
            </w:r>
            <w:r w:rsidR="00107195" w:rsidRPr="00107195">
              <w:rPr>
                <w:rFonts w:ascii="Arial" w:hAnsi="Arial" w:cs="Arial"/>
                <w:b w:val="0"/>
                <w:sz w:val="22"/>
                <w:szCs w:val="22"/>
                <w:u w:val="none"/>
              </w:rPr>
              <w:t xml:space="preserve">he candidate must have a good understanding and contact with the </w:t>
            </w:r>
            <w:r w:rsidR="00024E96">
              <w:rPr>
                <w:rFonts w:ascii="Arial" w:hAnsi="Arial" w:cs="Arial"/>
                <w:b w:val="0"/>
                <w:sz w:val="22"/>
                <w:szCs w:val="22"/>
                <w:u w:val="none"/>
              </w:rPr>
              <w:t xml:space="preserve">nursery stock </w:t>
            </w:r>
            <w:r w:rsidR="00107195" w:rsidRPr="00107195">
              <w:rPr>
                <w:rFonts w:ascii="Arial" w:hAnsi="Arial" w:cs="Arial"/>
                <w:b w:val="0"/>
                <w:sz w:val="22"/>
                <w:szCs w:val="22"/>
                <w:u w:val="none"/>
              </w:rPr>
              <w:t>industry and be able to demonstrate delivery of successful projects</w:t>
            </w:r>
            <w:r w:rsidR="00107195">
              <w:rPr>
                <w:rFonts w:ascii="Arial" w:hAnsi="Arial" w:cs="Arial"/>
                <w:b w:val="0"/>
                <w:sz w:val="22"/>
                <w:szCs w:val="22"/>
                <w:u w:val="none"/>
              </w:rPr>
              <w:t xml:space="preserve"> and evidence of project management</w:t>
            </w:r>
            <w:r w:rsidR="00107195" w:rsidRPr="00107195">
              <w:rPr>
                <w:rFonts w:ascii="Arial" w:hAnsi="Arial" w:cs="Arial"/>
                <w:b w:val="0"/>
                <w:sz w:val="22"/>
                <w:szCs w:val="22"/>
                <w:u w:val="none"/>
              </w:rPr>
              <w:t>.</w:t>
            </w:r>
          </w:p>
          <w:p w14:paraId="32DDD859" w14:textId="2BD46966" w:rsidR="00107195" w:rsidRDefault="00107195" w:rsidP="008266D7">
            <w:pPr>
              <w:pStyle w:val="Title"/>
              <w:jc w:val="left"/>
              <w:rPr>
                <w:rFonts w:ascii="Arial" w:hAnsi="Arial" w:cs="Arial"/>
                <w:b w:val="0"/>
                <w:i/>
                <w:sz w:val="22"/>
                <w:szCs w:val="22"/>
                <w:u w:val="none"/>
              </w:rPr>
            </w:pPr>
          </w:p>
          <w:p w14:paraId="0EDC2641" w14:textId="59E2ABE5" w:rsidR="00107195" w:rsidRPr="00107195" w:rsidRDefault="00107195" w:rsidP="008266D7">
            <w:pPr>
              <w:pStyle w:val="Title"/>
              <w:jc w:val="left"/>
              <w:rPr>
                <w:rFonts w:ascii="Arial" w:hAnsi="Arial" w:cs="Arial"/>
                <w:b w:val="0"/>
                <w:sz w:val="22"/>
                <w:szCs w:val="22"/>
                <w:u w:val="none"/>
              </w:rPr>
            </w:pPr>
            <w:r w:rsidRPr="00107195">
              <w:rPr>
                <w:rFonts w:ascii="Arial" w:hAnsi="Arial" w:cs="Arial"/>
                <w:b w:val="0"/>
                <w:sz w:val="22"/>
                <w:szCs w:val="22"/>
                <w:u w:val="none"/>
              </w:rPr>
              <w:t>Possession of BASIS/FACTS Professional Registration is desirable.</w:t>
            </w:r>
          </w:p>
          <w:p w14:paraId="54E5C6DD" w14:textId="77777777" w:rsidR="00E36B25" w:rsidRPr="0061017A" w:rsidRDefault="00E36B25" w:rsidP="00BB6E1F">
            <w:pPr>
              <w:pStyle w:val="Title"/>
              <w:jc w:val="left"/>
              <w:rPr>
                <w:rFonts w:ascii="Arial" w:hAnsi="Arial" w:cs="Arial"/>
                <w:b w:val="0"/>
                <w:bCs w:val="0"/>
                <w:i/>
                <w:sz w:val="22"/>
                <w:szCs w:val="22"/>
                <w:u w:val="none"/>
              </w:rPr>
            </w:pPr>
          </w:p>
        </w:tc>
      </w:tr>
      <w:tr w:rsidR="00E36B25" w14:paraId="4E4F9A50" w14:textId="77777777" w:rsidTr="0061017A">
        <w:tc>
          <w:tcPr>
            <w:tcW w:w="567" w:type="dxa"/>
          </w:tcPr>
          <w:p w14:paraId="7B371FA5" w14:textId="77777777" w:rsidR="00E36B25" w:rsidRDefault="00E36B25" w:rsidP="008266D7">
            <w:pPr>
              <w:pStyle w:val="Title"/>
              <w:jc w:val="left"/>
              <w:rPr>
                <w:rFonts w:ascii="Arial" w:hAnsi="Arial" w:cs="Arial"/>
                <w:u w:val="none"/>
              </w:rPr>
            </w:pPr>
            <w:r>
              <w:rPr>
                <w:rFonts w:ascii="Arial" w:hAnsi="Arial" w:cs="Arial"/>
                <w:u w:val="none"/>
              </w:rPr>
              <w:t>4.</w:t>
            </w:r>
          </w:p>
        </w:tc>
        <w:tc>
          <w:tcPr>
            <w:tcW w:w="2410" w:type="dxa"/>
          </w:tcPr>
          <w:p w14:paraId="0CC5E492" w14:textId="2E0AC91C" w:rsidR="00E36B25" w:rsidRDefault="00E36B25" w:rsidP="008266D7">
            <w:pPr>
              <w:pStyle w:val="Title"/>
              <w:jc w:val="left"/>
              <w:rPr>
                <w:rFonts w:ascii="Arial" w:hAnsi="Arial" w:cs="Arial"/>
                <w:b w:val="0"/>
                <w:bCs w:val="0"/>
                <w:u w:val="none"/>
              </w:rPr>
            </w:pPr>
            <w:r>
              <w:rPr>
                <w:rFonts w:ascii="Arial" w:hAnsi="Arial" w:cs="Arial"/>
                <w:u w:val="none"/>
              </w:rPr>
              <w:t>AHDB Key Personnel</w:t>
            </w:r>
            <w:r w:rsidR="00870ABF">
              <w:rPr>
                <w:rFonts w:ascii="Arial" w:hAnsi="Arial" w:cs="Arial"/>
                <w:u w:val="none"/>
              </w:rPr>
              <w:t>:</w:t>
            </w:r>
          </w:p>
        </w:tc>
        <w:tc>
          <w:tcPr>
            <w:tcW w:w="5812" w:type="dxa"/>
          </w:tcPr>
          <w:p w14:paraId="0EF6201E" w14:textId="56F85E60" w:rsidR="00230C16" w:rsidRPr="005855DB" w:rsidRDefault="005855DB" w:rsidP="008266D7">
            <w:pPr>
              <w:pStyle w:val="Title"/>
              <w:jc w:val="left"/>
              <w:rPr>
                <w:rFonts w:ascii="Arial" w:hAnsi="Arial" w:cs="Arial"/>
                <w:b w:val="0"/>
                <w:sz w:val="22"/>
                <w:szCs w:val="22"/>
                <w:u w:val="none"/>
              </w:rPr>
            </w:pPr>
            <w:r w:rsidRPr="005855DB">
              <w:rPr>
                <w:rFonts w:ascii="Arial" w:hAnsi="Arial" w:cs="Arial"/>
                <w:b w:val="0"/>
                <w:sz w:val="22"/>
                <w:szCs w:val="22"/>
                <w:u w:val="none"/>
              </w:rPr>
              <w:t xml:space="preserve">The various ornamentals centres are managed </w:t>
            </w:r>
            <w:r w:rsidR="006E4892">
              <w:rPr>
                <w:rFonts w:ascii="Arial" w:hAnsi="Arial" w:cs="Arial"/>
                <w:b w:val="0"/>
                <w:sz w:val="22"/>
                <w:szCs w:val="22"/>
                <w:u w:val="none"/>
              </w:rPr>
              <w:t xml:space="preserve">within AHDB </w:t>
            </w:r>
            <w:r w:rsidRPr="005855DB">
              <w:rPr>
                <w:rFonts w:ascii="Arial" w:hAnsi="Arial" w:cs="Arial"/>
                <w:b w:val="0"/>
                <w:sz w:val="22"/>
                <w:szCs w:val="22"/>
                <w:u w:val="none"/>
              </w:rPr>
              <w:t>by Wayne Brough who</w:t>
            </w:r>
            <w:r w:rsidR="008674B7">
              <w:rPr>
                <w:rFonts w:ascii="Arial" w:hAnsi="Arial" w:cs="Arial"/>
                <w:b w:val="0"/>
                <w:sz w:val="22"/>
                <w:szCs w:val="22"/>
                <w:u w:val="none"/>
              </w:rPr>
              <w:t xml:space="preserve"> has</w:t>
            </w:r>
            <w:r w:rsidRPr="005855DB">
              <w:rPr>
                <w:rFonts w:ascii="Arial" w:hAnsi="Arial" w:cs="Arial"/>
                <w:b w:val="0"/>
                <w:sz w:val="22"/>
                <w:szCs w:val="22"/>
                <w:u w:val="none"/>
              </w:rPr>
              <w:t xml:space="preserve"> responsibility for research and knowledge exchange delivery into the ornamentals industry.</w:t>
            </w:r>
            <w:r>
              <w:rPr>
                <w:rFonts w:ascii="Arial" w:hAnsi="Arial" w:cs="Arial"/>
                <w:b w:val="0"/>
                <w:sz w:val="22"/>
                <w:szCs w:val="22"/>
                <w:u w:val="none"/>
              </w:rPr>
              <w:t xml:space="preserve"> The successful candidate will report to Wayne Brough.</w:t>
            </w:r>
          </w:p>
          <w:p w14:paraId="6B2A3C13" w14:textId="405954A4" w:rsidR="00E36B25" w:rsidRPr="0061017A" w:rsidRDefault="00E36B25" w:rsidP="00BB6E1F">
            <w:pPr>
              <w:pStyle w:val="Title"/>
              <w:jc w:val="left"/>
              <w:rPr>
                <w:rFonts w:ascii="Arial" w:hAnsi="Arial" w:cs="Arial"/>
                <w:b w:val="0"/>
                <w:bCs w:val="0"/>
                <w:i/>
                <w:sz w:val="22"/>
                <w:szCs w:val="22"/>
                <w:u w:val="none"/>
              </w:rPr>
            </w:pPr>
          </w:p>
        </w:tc>
      </w:tr>
      <w:tr w:rsidR="001F6664" w14:paraId="73EAB13F" w14:textId="77777777" w:rsidTr="0061017A">
        <w:tc>
          <w:tcPr>
            <w:tcW w:w="567" w:type="dxa"/>
          </w:tcPr>
          <w:p w14:paraId="5EDFE12D" w14:textId="77777777" w:rsidR="001F6664" w:rsidRDefault="001F6664" w:rsidP="008266D7">
            <w:pPr>
              <w:pStyle w:val="Title"/>
              <w:jc w:val="left"/>
              <w:rPr>
                <w:rFonts w:ascii="Arial" w:hAnsi="Arial" w:cs="Arial"/>
                <w:u w:val="none"/>
              </w:rPr>
            </w:pPr>
            <w:r>
              <w:rPr>
                <w:rFonts w:ascii="Arial" w:hAnsi="Arial" w:cs="Arial"/>
                <w:u w:val="none"/>
              </w:rPr>
              <w:t>5.</w:t>
            </w:r>
          </w:p>
        </w:tc>
        <w:tc>
          <w:tcPr>
            <w:tcW w:w="2410" w:type="dxa"/>
          </w:tcPr>
          <w:p w14:paraId="4DCE6DB0" w14:textId="77777777" w:rsidR="001F6664" w:rsidRDefault="001F6664" w:rsidP="008266D7">
            <w:pPr>
              <w:pStyle w:val="Title"/>
              <w:jc w:val="left"/>
              <w:rPr>
                <w:rFonts w:ascii="Arial" w:hAnsi="Arial" w:cs="Arial"/>
                <w:u w:val="none"/>
              </w:rPr>
            </w:pPr>
            <w:r>
              <w:rPr>
                <w:rFonts w:ascii="Arial" w:hAnsi="Arial" w:cs="Arial"/>
                <w:u w:val="none"/>
              </w:rPr>
              <w:t>Account Management:</w:t>
            </w:r>
          </w:p>
        </w:tc>
        <w:tc>
          <w:tcPr>
            <w:tcW w:w="5812" w:type="dxa"/>
          </w:tcPr>
          <w:p w14:paraId="71BB612E" w14:textId="331E75F1" w:rsidR="005855DB" w:rsidRDefault="005855DB" w:rsidP="008266D7">
            <w:pPr>
              <w:pStyle w:val="Title"/>
              <w:jc w:val="left"/>
              <w:rPr>
                <w:rFonts w:ascii="Arial" w:hAnsi="Arial" w:cs="Arial"/>
                <w:b w:val="0"/>
                <w:sz w:val="22"/>
                <w:szCs w:val="22"/>
                <w:u w:val="none"/>
              </w:rPr>
            </w:pPr>
            <w:r w:rsidRPr="005855DB">
              <w:rPr>
                <w:rFonts w:ascii="Arial" w:hAnsi="Arial" w:cs="Arial"/>
                <w:b w:val="0"/>
                <w:sz w:val="22"/>
                <w:szCs w:val="22"/>
                <w:u w:val="none"/>
              </w:rPr>
              <w:t xml:space="preserve">The successful candidate will meet formally with AHDB every </w:t>
            </w:r>
            <w:r w:rsidR="006E4892">
              <w:rPr>
                <w:rFonts w:ascii="Arial" w:hAnsi="Arial" w:cs="Arial"/>
                <w:b w:val="0"/>
                <w:sz w:val="22"/>
                <w:szCs w:val="22"/>
                <w:u w:val="none"/>
              </w:rPr>
              <w:t>six</w:t>
            </w:r>
            <w:r w:rsidRPr="005855DB">
              <w:rPr>
                <w:rFonts w:ascii="Arial" w:hAnsi="Arial" w:cs="Arial"/>
                <w:b w:val="0"/>
                <w:sz w:val="22"/>
                <w:szCs w:val="22"/>
                <w:u w:val="none"/>
              </w:rPr>
              <w:t xml:space="preserve"> months to report on project progress. Regular informal discussion will be made as required. The successful candidate is also responsible for liaising with the project steering group and contractors to ensure appropriate delivery of the agreed work packages.</w:t>
            </w:r>
          </w:p>
          <w:p w14:paraId="79DD6A88" w14:textId="6A8B58B8" w:rsidR="00A76D9D" w:rsidRDefault="00A76D9D" w:rsidP="008266D7">
            <w:pPr>
              <w:pStyle w:val="Title"/>
              <w:jc w:val="left"/>
              <w:rPr>
                <w:rFonts w:ascii="Arial" w:hAnsi="Arial" w:cs="Arial"/>
                <w:b w:val="0"/>
                <w:sz w:val="22"/>
                <w:szCs w:val="22"/>
                <w:u w:val="none"/>
              </w:rPr>
            </w:pPr>
          </w:p>
          <w:p w14:paraId="7ED7795C" w14:textId="26614CB3" w:rsidR="00A76D9D" w:rsidRDefault="00A76D9D" w:rsidP="008266D7">
            <w:pPr>
              <w:pStyle w:val="Title"/>
              <w:jc w:val="left"/>
              <w:rPr>
                <w:rFonts w:ascii="Arial" w:hAnsi="Arial" w:cs="Arial"/>
                <w:b w:val="0"/>
                <w:sz w:val="22"/>
                <w:szCs w:val="22"/>
                <w:u w:val="none"/>
              </w:rPr>
            </w:pPr>
            <w:r>
              <w:rPr>
                <w:rFonts w:ascii="Arial" w:hAnsi="Arial" w:cs="Arial"/>
                <w:b w:val="0"/>
                <w:sz w:val="22"/>
                <w:szCs w:val="22"/>
                <w:u w:val="none"/>
              </w:rPr>
              <w:t>Further meetings (face to face or phone) will be required prior to key knowledge exchange output to determine the content and objectives.</w:t>
            </w:r>
          </w:p>
          <w:p w14:paraId="56952E95" w14:textId="77777777" w:rsidR="00A76D9D" w:rsidRDefault="00A76D9D" w:rsidP="008266D7">
            <w:pPr>
              <w:pStyle w:val="Title"/>
              <w:jc w:val="left"/>
              <w:rPr>
                <w:rFonts w:ascii="Arial" w:hAnsi="Arial" w:cs="Arial"/>
                <w:b w:val="0"/>
                <w:sz w:val="22"/>
                <w:szCs w:val="22"/>
                <w:u w:val="none"/>
              </w:rPr>
            </w:pPr>
          </w:p>
          <w:p w14:paraId="6AC3BA02" w14:textId="7632BCFB" w:rsidR="00A76D9D" w:rsidRPr="005855DB" w:rsidRDefault="00A76D9D" w:rsidP="008266D7">
            <w:pPr>
              <w:pStyle w:val="Title"/>
              <w:jc w:val="left"/>
              <w:rPr>
                <w:rFonts w:ascii="Arial" w:hAnsi="Arial" w:cs="Arial"/>
                <w:b w:val="0"/>
                <w:sz w:val="22"/>
                <w:szCs w:val="22"/>
                <w:u w:val="none"/>
              </w:rPr>
            </w:pPr>
            <w:r>
              <w:rPr>
                <w:rFonts w:ascii="Arial" w:hAnsi="Arial" w:cs="Arial"/>
                <w:b w:val="0"/>
                <w:sz w:val="22"/>
                <w:szCs w:val="22"/>
                <w:u w:val="none"/>
              </w:rPr>
              <w:t xml:space="preserve">As part of the project, an annual report (prepared using the </w:t>
            </w:r>
            <w:hyperlink r:id="rId16" w:anchor="FormsTemplates" w:history="1">
              <w:r w:rsidRPr="00BB6E1F">
                <w:rPr>
                  <w:rStyle w:val="Hyperlink"/>
                  <w:rFonts w:ascii="Arial" w:hAnsi="Arial" w:cs="Arial"/>
                  <w:sz w:val="22"/>
                  <w:szCs w:val="22"/>
                  <w:u w:val="none"/>
                </w:rPr>
                <w:t>AHDB template</w:t>
              </w:r>
            </w:hyperlink>
            <w:r>
              <w:rPr>
                <w:rFonts w:ascii="Arial" w:hAnsi="Arial" w:cs="Arial"/>
                <w:b w:val="0"/>
                <w:sz w:val="22"/>
                <w:szCs w:val="22"/>
                <w:u w:val="none"/>
              </w:rPr>
              <w:t>) is required summarising the work undertaken in the previous 12 months. The potential financial benefits and action points generated by the work are of particular importance within the report</w:t>
            </w:r>
            <w:r w:rsidR="006E4892">
              <w:rPr>
                <w:rFonts w:ascii="Arial" w:hAnsi="Arial" w:cs="Arial"/>
                <w:b w:val="0"/>
                <w:sz w:val="22"/>
                <w:szCs w:val="22"/>
                <w:u w:val="none"/>
              </w:rPr>
              <w:t xml:space="preserve"> and </w:t>
            </w:r>
            <w:r w:rsidR="008674B7">
              <w:rPr>
                <w:rFonts w:ascii="Arial" w:hAnsi="Arial" w:cs="Arial"/>
                <w:b w:val="0"/>
                <w:sz w:val="22"/>
                <w:szCs w:val="22"/>
                <w:u w:val="none"/>
              </w:rPr>
              <w:t>must</w:t>
            </w:r>
            <w:r w:rsidR="006E4892">
              <w:rPr>
                <w:rFonts w:ascii="Arial" w:hAnsi="Arial" w:cs="Arial"/>
                <w:b w:val="0"/>
                <w:sz w:val="22"/>
                <w:szCs w:val="22"/>
                <w:u w:val="none"/>
              </w:rPr>
              <w:t xml:space="preserve"> include quantifiable examples.</w:t>
            </w:r>
          </w:p>
          <w:p w14:paraId="05B10A74" w14:textId="77777777" w:rsidR="001F6664" w:rsidRPr="0061017A" w:rsidRDefault="001F6664" w:rsidP="00BB6E1F">
            <w:pPr>
              <w:pStyle w:val="Title"/>
              <w:jc w:val="left"/>
              <w:rPr>
                <w:rFonts w:ascii="Arial" w:hAnsi="Arial" w:cs="Arial"/>
                <w:b w:val="0"/>
                <w:i/>
                <w:sz w:val="22"/>
                <w:szCs w:val="22"/>
                <w:u w:val="none"/>
              </w:rPr>
            </w:pPr>
          </w:p>
        </w:tc>
      </w:tr>
      <w:tr w:rsidR="001F6664" w14:paraId="7DAED535" w14:textId="77777777" w:rsidTr="0061017A">
        <w:tc>
          <w:tcPr>
            <w:tcW w:w="567" w:type="dxa"/>
          </w:tcPr>
          <w:p w14:paraId="0D9EA511" w14:textId="77777777" w:rsidR="001F6664" w:rsidRDefault="005D5307" w:rsidP="008266D7">
            <w:pPr>
              <w:pStyle w:val="Title"/>
              <w:jc w:val="left"/>
              <w:rPr>
                <w:rFonts w:ascii="Arial" w:hAnsi="Arial" w:cs="Arial"/>
                <w:u w:val="none"/>
              </w:rPr>
            </w:pPr>
            <w:r>
              <w:rPr>
                <w:rFonts w:ascii="Arial" w:hAnsi="Arial" w:cs="Arial"/>
                <w:u w:val="none"/>
              </w:rPr>
              <w:t>6.</w:t>
            </w:r>
          </w:p>
        </w:tc>
        <w:tc>
          <w:tcPr>
            <w:tcW w:w="2410" w:type="dxa"/>
          </w:tcPr>
          <w:p w14:paraId="1A2F354D" w14:textId="77777777" w:rsidR="001F6664" w:rsidRDefault="005D5307" w:rsidP="008266D7">
            <w:pPr>
              <w:pStyle w:val="Title"/>
              <w:jc w:val="left"/>
              <w:rPr>
                <w:rFonts w:ascii="Arial" w:hAnsi="Arial" w:cs="Arial"/>
                <w:u w:val="none"/>
              </w:rPr>
            </w:pPr>
            <w:r>
              <w:rPr>
                <w:rFonts w:ascii="Arial" w:hAnsi="Arial" w:cs="Arial"/>
                <w:u w:val="none"/>
              </w:rPr>
              <w:t>Pricing:</w:t>
            </w:r>
          </w:p>
        </w:tc>
        <w:tc>
          <w:tcPr>
            <w:tcW w:w="5812" w:type="dxa"/>
          </w:tcPr>
          <w:p w14:paraId="26954BF6" w14:textId="56BEE7B6" w:rsidR="00A76D9D" w:rsidRPr="00921399" w:rsidRDefault="00E82BE3" w:rsidP="008266D7">
            <w:pPr>
              <w:pStyle w:val="Title"/>
              <w:jc w:val="left"/>
              <w:rPr>
                <w:rFonts w:ascii="Arial" w:hAnsi="Arial" w:cs="Arial"/>
                <w:b w:val="0"/>
                <w:sz w:val="22"/>
                <w:szCs w:val="22"/>
                <w:u w:val="none"/>
              </w:rPr>
            </w:pPr>
            <w:r w:rsidRPr="00921399">
              <w:rPr>
                <w:rFonts w:ascii="Arial" w:hAnsi="Arial" w:cs="Arial"/>
                <w:b w:val="0"/>
                <w:sz w:val="22"/>
                <w:szCs w:val="22"/>
                <w:u w:val="none"/>
              </w:rPr>
              <w:t>Submissions should be in the region of £40-45,000</w:t>
            </w:r>
            <w:r w:rsidR="00921399">
              <w:rPr>
                <w:rFonts w:ascii="Arial" w:hAnsi="Arial" w:cs="Arial"/>
                <w:b w:val="0"/>
                <w:sz w:val="22"/>
                <w:szCs w:val="22"/>
                <w:u w:val="none"/>
              </w:rPr>
              <w:t xml:space="preserve"> for entirety of the project</w:t>
            </w:r>
            <w:r w:rsidR="00BB6E1F">
              <w:rPr>
                <w:rFonts w:ascii="Arial" w:hAnsi="Arial" w:cs="Arial"/>
                <w:b w:val="0"/>
                <w:sz w:val="22"/>
                <w:szCs w:val="22"/>
                <w:u w:val="none"/>
              </w:rPr>
              <w:t xml:space="preserve"> (1 August 2019 – 31 March 2023)</w:t>
            </w:r>
            <w:r w:rsidR="006E4892">
              <w:rPr>
                <w:rFonts w:ascii="Arial" w:hAnsi="Arial" w:cs="Arial"/>
                <w:b w:val="0"/>
                <w:sz w:val="22"/>
                <w:szCs w:val="22"/>
                <w:u w:val="none"/>
              </w:rPr>
              <w:t>, but must not exceed the upper limit</w:t>
            </w:r>
            <w:r w:rsidRPr="00921399">
              <w:rPr>
                <w:rFonts w:ascii="Arial" w:hAnsi="Arial" w:cs="Arial"/>
                <w:b w:val="0"/>
                <w:sz w:val="22"/>
                <w:szCs w:val="22"/>
                <w:u w:val="none"/>
              </w:rPr>
              <w:t xml:space="preserve">. This includes </w:t>
            </w:r>
            <w:r w:rsidR="006E4892">
              <w:rPr>
                <w:rFonts w:ascii="Arial" w:hAnsi="Arial" w:cs="Arial"/>
                <w:b w:val="0"/>
                <w:sz w:val="22"/>
                <w:szCs w:val="22"/>
                <w:u w:val="none"/>
              </w:rPr>
              <w:t xml:space="preserve">management </w:t>
            </w:r>
            <w:r w:rsidRPr="00921399">
              <w:rPr>
                <w:rFonts w:ascii="Arial" w:hAnsi="Arial" w:cs="Arial"/>
                <w:b w:val="0"/>
                <w:sz w:val="22"/>
                <w:szCs w:val="22"/>
                <w:u w:val="none"/>
              </w:rPr>
              <w:t xml:space="preserve">time over the </w:t>
            </w:r>
            <w:r w:rsidR="009E0439">
              <w:rPr>
                <w:rFonts w:ascii="Arial" w:hAnsi="Arial" w:cs="Arial"/>
                <w:b w:val="0"/>
                <w:sz w:val="22"/>
                <w:szCs w:val="22"/>
                <w:u w:val="none"/>
              </w:rPr>
              <w:t>duration</w:t>
            </w:r>
            <w:r w:rsidRPr="00921399">
              <w:rPr>
                <w:rFonts w:ascii="Arial" w:hAnsi="Arial" w:cs="Arial"/>
                <w:b w:val="0"/>
                <w:sz w:val="22"/>
                <w:szCs w:val="22"/>
                <w:u w:val="none"/>
              </w:rPr>
              <w:t xml:space="preserve"> </w:t>
            </w:r>
            <w:r w:rsidR="006E4892">
              <w:rPr>
                <w:rFonts w:ascii="Arial" w:hAnsi="Arial" w:cs="Arial"/>
                <w:b w:val="0"/>
                <w:sz w:val="22"/>
                <w:szCs w:val="22"/>
                <w:u w:val="none"/>
              </w:rPr>
              <w:t xml:space="preserve">of the project </w:t>
            </w:r>
            <w:r w:rsidRPr="00921399">
              <w:rPr>
                <w:rFonts w:ascii="Arial" w:hAnsi="Arial" w:cs="Arial"/>
                <w:b w:val="0"/>
                <w:sz w:val="22"/>
                <w:szCs w:val="22"/>
                <w:u w:val="none"/>
              </w:rPr>
              <w:t>and deliver</w:t>
            </w:r>
            <w:r w:rsidR="006E4892">
              <w:rPr>
                <w:rFonts w:ascii="Arial" w:hAnsi="Arial" w:cs="Arial"/>
                <w:b w:val="0"/>
                <w:sz w:val="22"/>
                <w:szCs w:val="22"/>
                <w:u w:val="none"/>
              </w:rPr>
              <w:t>y</w:t>
            </w:r>
            <w:r w:rsidRPr="00921399">
              <w:rPr>
                <w:rFonts w:ascii="Arial" w:hAnsi="Arial" w:cs="Arial"/>
                <w:b w:val="0"/>
                <w:sz w:val="22"/>
                <w:szCs w:val="22"/>
                <w:u w:val="none"/>
              </w:rPr>
              <w:t xml:space="preserve"> </w:t>
            </w:r>
            <w:r w:rsidR="009E0439">
              <w:rPr>
                <w:rFonts w:ascii="Arial" w:hAnsi="Arial" w:cs="Arial"/>
                <w:b w:val="0"/>
                <w:sz w:val="22"/>
                <w:szCs w:val="22"/>
                <w:u w:val="none"/>
              </w:rPr>
              <w:t xml:space="preserve">of </w:t>
            </w:r>
            <w:r w:rsidRPr="00921399">
              <w:rPr>
                <w:rFonts w:ascii="Arial" w:hAnsi="Arial" w:cs="Arial"/>
                <w:b w:val="0"/>
                <w:sz w:val="22"/>
                <w:szCs w:val="22"/>
                <w:u w:val="none"/>
              </w:rPr>
              <w:t xml:space="preserve">knowledge exchange as agreed. </w:t>
            </w:r>
            <w:r w:rsidR="00921399">
              <w:rPr>
                <w:rFonts w:ascii="Arial" w:hAnsi="Arial" w:cs="Arial"/>
                <w:b w:val="0"/>
                <w:sz w:val="22"/>
                <w:szCs w:val="22"/>
                <w:u w:val="none"/>
              </w:rPr>
              <w:t xml:space="preserve">The amount </w:t>
            </w:r>
            <w:r w:rsidR="006E4892">
              <w:rPr>
                <w:rFonts w:ascii="Arial" w:hAnsi="Arial" w:cs="Arial"/>
                <w:b w:val="0"/>
                <w:sz w:val="22"/>
                <w:szCs w:val="22"/>
                <w:u w:val="none"/>
              </w:rPr>
              <w:t>must include</w:t>
            </w:r>
            <w:r w:rsidRPr="00921399">
              <w:rPr>
                <w:rFonts w:ascii="Arial" w:hAnsi="Arial" w:cs="Arial"/>
                <w:b w:val="0"/>
                <w:sz w:val="22"/>
                <w:szCs w:val="22"/>
                <w:u w:val="none"/>
              </w:rPr>
              <w:t xml:space="preserve"> travel and subsistence costs</w:t>
            </w:r>
            <w:r w:rsidR="009E0439">
              <w:rPr>
                <w:rFonts w:ascii="Arial" w:hAnsi="Arial" w:cs="Arial"/>
                <w:b w:val="0"/>
                <w:sz w:val="22"/>
                <w:szCs w:val="22"/>
                <w:u w:val="none"/>
              </w:rPr>
              <w:t xml:space="preserve"> associated with delivery of the project</w:t>
            </w:r>
            <w:r w:rsidR="00921399">
              <w:rPr>
                <w:rFonts w:ascii="Arial" w:hAnsi="Arial" w:cs="Arial"/>
                <w:b w:val="0"/>
                <w:sz w:val="22"/>
                <w:szCs w:val="22"/>
                <w:u w:val="none"/>
              </w:rPr>
              <w:t>.</w:t>
            </w:r>
            <w:r w:rsidR="009E0439">
              <w:rPr>
                <w:rFonts w:ascii="Arial" w:hAnsi="Arial" w:cs="Arial"/>
                <w:b w:val="0"/>
                <w:sz w:val="22"/>
                <w:szCs w:val="22"/>
                <w:u w:val="none"/>
              </w:rPr>
              <w:t xml:space="preserve"> If there is a need to amend or</w:t>
            </w:r>
            <w:r w:rsidR="00921399">
              <w:rPr>
                <w:rFonts w:ascii="Arial" w:hAnsi="Arial" w:cs="Arial"/>
                <w:b w:val="0"/>
                <w:sz w:val="22"/>
                <w:szCs w:val="22"/>
                <w:u w:val="none"/>
              </w:rPr>
              <w:t xml:space="preserve"> increase the amount of funding </w:t>
            </w:r>
            <w:r w:rsidR="006E4892">
              <w:rPr>
                <w:rFonts w:ascii="Arial" w:hAnsi="Arial" w:cs="Arial"/>
                <w:b w:val="0"/>
                <w:sz w:val="22"/>
                <w:szCs w:val="22"/>
                <w:u w:val="none"/>
              </w:rPr>
              <w:t>a</w:t>
            </w:r>
            <w:r w:rsidR="009E0439">
              <w:rPr>
                <w:rFonts w:ascii="Arial" w:hAnsi="Arial" w:cs="Arial"/>
                <w:b w:val="0"/>
                <w:sz w:val="22"/>
                <w:szCs w:val="22"/>
                <w:u w:val="none"/>
              </w:rPr>
              <w:t xml:space="preserve"> business case </w:t>
            </w:r>
            <w:r w:rsidR="00921399">
              <w:rPr>
                <w:rFonts w:ascii="Arial" w:hAnsi="Arial" w:cs="Arial"/>
                <w:b w:val="0"/>
                <w:sz w:val="22"/>
                <w:szCs w:val="22"/>
                <w:u w:val="none"/>
              </w:rPr>
              <w:t xml:space="preserve">will need to be </w:t>
            </w:r>
            <w:r w:rsidR="009E0439">
              <w:rPr>
                <w:rFonts w:ascii="Arial" w:hAnsi="Arial" w:cs="Arial"/>
                <w:b w:val="0"/>
                <w:sz w:val="22"/>
                <w:szCs w:val="22"/>
                <w:u w:val="none"/>
              </w:rPr>
              <w:t xml:space="preserve">submitted in writing and agreed with the </w:t>
            </w:r>
            <w:r w:rsidR="00336F0B">
              <w:rPr>
                <w:rFonts w:ascii="Arial" w:hAnsi="Arial" w:cs="Arial"/>
                <w:b w:val="0"/>
                <w:sz w:val="22"/>
                <w:szCs w:val="22"/>
                <w:u w:val="none"/>
              </w:rPr>
              <w:t>AHDB HNS P</w:t>
            </w:r>
            <w:r w:rsidR="009E0439">
              <w:rPr>
                <w:rFonts w:ascii="Arial" w:hAnsi="Arial" w:cs="Arial"/>
                <w:b w:val="0"/>
                <w:sz w:val="22"/>
                <w:szCs w:val="22"/>
                <w:u w:val="none"/>
              </w:rPr>
              <w:t>anel.</w:t>
            </w:r>
          </w:p>
          <w:p w14:paraId="13073BC7" w14:textId="5E587556" w:rsidR="00A76D9D" w:rsidRDefault="00A76D9D" w:rsidP="008266D7">
            <w:pPr>
              <w:pStyle w:val="Title"/>
              <w:jc w:val="left"/>
              <w:rPr>
                <w:rFonts w:ascii="Arial" w:hAnsi="Arial" w:cs="Arial"/>
                <w:b w:val="0"/>
                <w:sz w:val="22"/>
                <w:szCs w:val="22"/>
                <w:u w:val="none"/>
              </w:rPr>
            </w:pPr>
          </w:p>
          <w:p w14:paraId="197F0F74" w14:textId="50A36F61" w:rsidR="009E0439" w:rsidRDefault="009E0439" w:rsidP="008266D7">
            <w:pPr>
              <w:pStyle w:val="Title"/>
              <w:jc w:val="left"/>
              <w:rPr>
                <w:rFonts w:ascii="Arial" w:hAnsi="Arial" w:cs="Arial"/>
                <w:b w:val="0"/>
                <w:sz w:val="22"/>
                <w:szCs w:val="22"/>
                <w:u w:val="none"/>
              </w:rPr>
            </w:pPr>
            <w:r w:rsidRPr="009E0439">
              <w:rPr>
                <w:rFonts w:ascii="Arial" w:hAnsi="Arial" w:cs="Arial"/>
                <w:b w:val="0"/>
                <w:sz w:val="22"/>
                <w:szCs w:val="22"/>
                <w:u w:val="none"/>
              </w:rPr>
              <w:t>The budget does</w:t>
            </w:r>
            <w:r w:rsidR="008674B7">
              <w:rPr>
                <w:rFonts w:ascii="Arial" w:hAnsi="Arial" w:cs="Arial"/>
                <w:b w:val="0"/>
                <w:sz w:val="22"/>
                <w:szCs w:val="22"/>
                <w:u w:val="none"/>
              </w:rPr>
              <w:t xml:space="preserve"> not include design and print</w:t>
            </w:r>
            <w:r w:rsidRPr="009E0439">
              <w:rPr>
                <w:rFonts w:ascii="Arial" w:hAnsi="Arial" w:cs="Arial"/>
                <w:b w:val="0"/>
                <w:sz w:val="22"/>
                <w:szCs w:val="22"/>
                <w:u w:val="none"/>
              </w:rPr>
              <w:t xml:space="preserve"> costs of output, </w:t>
            </w:r>
            <w:r w:rsidR="008674B7">
              <w:rPr>
                <w:rFonts w:ascii="Arial" w:hAnsi="Arial" w:cs="Arial"/>
                <w:b w:val="0"/>
                <w:sz w:val="22"/>
                <w:szCs w:val="22"/>
                <w:u w:val="none"/>
              </w:rPr>
              <w:t xml:space="preserve">video </w:t>
            </w:r>
            <w:r w:rsidRPr="009E0439">
              <w:rPr>
                <w:rFonts w:ascii="Arial" w:hAnsi="Arial" w:cs="Arial"/>
                <w:b w:val="0"/>
                <w:sz w:val="22"/>
                <w:szCs w:val="22"/>
                <w:u w:val="none"/>
              </w:rPr>
              <w:t>filming costs (except the time of those involved)</w:t>
            </w:r>
            <w:r>
              <w:rPr>
                <w:rFonts w:ascii="Arial" w:hAnsi="Arial" w:cs="Arial"/>
                <w:b w:val="0"/>
                <w:sz w:val="22"/>
                <w:szCs w:val="22"/>
                <w:u w:val="none"/>
              </w:rPr>
              <w:t>,</w:t>
            </w:r>
            <w:r w:rsidRPr="009E0439">
              <w:rPr>
                <w:rFonts w:ascii="Arial" w:hAnsi="Arial" w:cs="Arial"/>
                <w:b w:val="0"/>
                <w:sz w:val="22"/>
                <w:szCs w:val="22"/>
                <w:u w:val="none"/>
              </w:rPr>
              <w:t xml:space="preserve"> costs associated directly with events and study tours (venue costs, food costs, coach hire costs etc</w:t>
            </w:r>
            <w:r w:rsidR="006E4892">
              <w:rPr>
                <w:rFonts w:ascii="Arial" w:hAnsi="Arial" w:cs="Arial"/>
                <w:b w:val="0"/>
                <w:sz w:val="22"/>
                <w:szCs w:val="22"/>
                <w:u w:val="none"/>
              </w:rPr>
              <w:t>.</w:t>
            </w:r>
            <w:r w:rsidRPr="009E0439">
              <w:rPr>
                <w:rFonts w:ascii="Arial" w:hAnsi="Arial" w:cs="Arial"/>
                <w:b w:val="0"/>
                <w:sz w:val="22"/>
                <w:szCs w:val="22"/>
                <w:u w:val="none"/>
              </w:rPr>
              <w:t>)</w:t>
            </w:r>
            <w:r>
              <w:rPr>
                <w:rFonts w:ascii="Arial" w:hAnsi="Arial" w:cs="Arial"/>
                <w:b w:val="0"/>
                <w:sz w:val="22"/>
                <w:szCs w:val="22"/>
                <w:u w:val="none"/>
              </w:rPr>
              <w:t xml:space="preserve"> and presenter costs to deliver events </w:t>
            </w:r>
            <w:r w:rsidR="006E4892">
              <w:rPr>
                <w:rFonts w:ascii="Arial" w:hAnsi="Arial" w:cs="Arial"/>
                <w:b w:val="0"/>
                <w:sz w:val="22"/>
                <w:szCs w:val="22"/>
                <w:u w:val="none"/>
              </w:rPr>
              <w:t xml:space="preserve">and study tours </w:t>
            </w:r>
            <w:r>
              <w:rPr>
                <w:rFonts w:ascii="Arial" w:hAnsi="Arial" w:cs="Arial"/>
                <w:b w:val="0"/>
                <w:sz w:val="22"/>
                <w:szCs w:val="22"/>
                <w:u w:val="none"/>
              </w:rPr>
              <w:t>(beyond those immediately involved in the project).</w:t>
            </w:r>
            <w:r w:rsidR="00BB6E1F">
              <w:rPr>
                <w:rFonts w:ascii="Arial" w:hAnsi="Arial" w:cs="Arial"/>
                <w:b w:val="0"/>
                <w:sz w:val="22"/>
                <w:szCs w:val="22"/>
                <w:u w:val="none"/>
              </w:rPr>
              <w:t xml:space="preserve"> AHDB will fund these costs but they must be </w:t>
            </w:r>
            <w:r w:rsidR="00BB67C1">
              <w:rPr>
                <w:rFonts w:ascii="Arial" w:hAnsi="Arial" w:cs="Arial"/>
                <w:b w:val="0"/>
                <w:sz w:val="22"/>
                <w:szCs w:val="22"/>
                <w:u w:val="none"/>
              </w:rPr>
              <w:t>requested</w:t>
            </w:r>
            <w:r w:rsidR="00BB6E1F">
              <w:rPr>
                <w:rFonts w:ascii="Arial" w:hAnsi="Arial" w:cs="Arial"/>
                <w:b w:val="0"/>
                <w:sz w:val="22"/>
                <w:szCs w:val="22"/>
                <w:u w:val="none"/>
              </w:rPr>
              <w:t xml:space="preserve"> by the project manager in support of any output.</w:t>
            </w:r>
          </w:p>
          <w:p w14:paraId="721729E3" w14:textId="77777777" w:rsidR="002C188E" w:rsidRPr="0061017A" w:rsidRDefault="002C188E" w:rsidP="00BB6E1F">
            <w:pPr>
              <w:pStyle w:val="Title"/>
              <w:jc w:val="left"/>
              <w:rPr>
                <w:rFonts w:ascii="Arial" w:hAnsi="Arial" w:cs="Arial"/>
                <w:b w:val="0"/>
                <w:i/>
                <w:sz w:val="22"/>
                <w:szCs w:val="22"/>
                <w:u w:val="none"/>
              </w:rPr>
            </w:pPr>
          </w:p>
        </w:tc>
      </w:tr>
      <w:tr w:rsidR="001F6664" w14:paraId="0EBD78A5" w14:textId="77777777" w:rsidTr="0061017A">
        <w:tc>
          <w:tcPr>
            <w:tcW w:w="567" w:type="dxa"/>
          </w:tcPr>
          <w:p w14:paraId="37365A40" w14:textId="77777777" w:rsidR="001F6664" w:rsidRDefault="005D5307" w:rsidP="008266D7">
            <w:pPr>
              <w:pStyle w:val="Title"/>
              <w:jc w:val="left"/>
              <w:rPr>
                <w:rFonts w:ascii="Arial" w:hAnsi="Arial" w:cs="Arial"/>
                <w:u w:val="none"/>
              </w:rPr>
            </w:pPr>
            <w:r>
              <w:rPr>
                <w:rFonts w:ascii="Arial" w:hAnsi="Arial" w:cs="Arial"/>
                <w:u w:val="none"/>
              </w:rPr>
              <w:t>7.</w:t>
            </w:r>
          </w:p>
        </w:tc>
        <w:tc>
          <w:tcPr>
            <w:tcW w:w="2410" w:type="dxa"/>
          </w:tcPr>
          <w:p w14:paraId="3B3116CD" w14:textId="77777777" w:rsidR="001F6664" w:rsidRDefault="005D5307" w:rsidP="008266D7">
            <w:pPr>
              <w:pStyle w:val="Title"/>
              <w:jc w:val="left"/>
              <w:rPr>
                <w:rFonts w:ascii="Arial" w:hAnsi="Arial" w:cs="Arial"/>
                <w:u w:val="none"/>
              </w:rPr>
            </w:pPr>
            <w:r>
              <w:rPr>
                <w:rFonts w:ascii="Arial" w:hAnsi="Arial" w:cs="Arial"/>
                <w:u w:val="none"/>
              </w:rPr>
              <w:t>Invoicing:</w:t>
            </w:r>
          </w:p>
        </w:tc>
        <w:tc>
          <w:tcPr>
            <w:tcW w:w="5812" w:type="dxa"/>
          </w:tcPr>
          <w:p w14:paraId="744B5D4E" w14:textId="6C4C177C" w:rsidR="009E0439" w:rsidRPr="009E0439" w:rsidRDefault="009E0439" w:rsidP="008266D7">
            <w:pPr>
              <w:pStyle w:val="Title"/>
              <w:jc w:val="left"/>
              <w:rPr>
                <w:rFonts w:ascii="Arial" w:hAnsi="Arial" w:cs="Arial"/>
                <w:b w:val="0"/>
                <w:sz w:val="22"/>
                <w:szCs w:val="22"/>
                <w:u w:val="none"/>
              </w:rPr>
            </w:pPr>
            <w:r>
              <w:rPr>
                <w:rFonts w:ascii="Arial" w:hAnsi="Arial" w:cs="Arial"/>
                <w:b w:val="0"/>
                <w:sz w:val="22"/>
                <w:szCs w:val="22"/>
                <w:u w:val="none"/>
              </w:rPr>
              <w:t xml:space="preserve">The </w:t>
            </w:r>
            <w:r w:rsidR="0000320E">
              <w:rPr>
                <w:rFonts w:ascii="Arial" w:hAnsi="Arial" w:cs="Arial"/>
                <w:b w:val="0"/>
                <w:sz w:val="22"/>
                <w:szCs w:val="22"/>
                <w:u w:val="none"/>
              </w:rPr>
              <w:t xml:space="preserve">first </w:t>
            </w:r>
            <w:r>
              <w:rPr>
                <w:rFonts w:ascii="Arial" w:hAnsi="Arial" w:cs="Arial"/>
                <w:b w:val="0"/>
                <w:sz w:val="22"/>
                <w:szCs w:val="22"/>
                <w:u w:val="none"/>
              </w:rPr>
              <w:t>invoice</w:t>
            </w:r>
            <w:r w:rsidR="0069633E">
              <w:rPr>
                <w:rFonts w:ascii="Arial" w:hAnsi="Arial" w:cs="Arial"/>
                <w:b w:val="0"/>
                <w:sz w:val="22"/>
                <w:szCs w:val="22"/>
                <w:u w:val="none"/>
              </w:rPr>
              <w:t xml:space="preserve"> during December 2019</w:t>
            </w:r>
            <w:r>
              <w:rPr>
                <w:rFonts w:ascii="Arial" w:hAnsi="Arial" w:cs="Arial"/>
                <w:b w:val="0"/>
                <w:sz w:val="22"/>
                <w:szCs w:val="22"/>
                <w:u w:val="none"/>
              </w:rPr>
              <w:t xml:space="preserve"> should cover the costs associated with delivery in 2019, and then </w:t>
            </w:r>
            <w:r w:rsidRPr="009E0439">
              <w:rPr>
                <w:rFonts w:ascii="Arial" w:hAnsi="Arial" w:cs="Arial"/>
                <w:b w:val="0"/>
                <w:sz w:val="22"/>
                <w:szCs w:val="22"/>
                <w:u w:val="none"/>
              </w:rPr>
              <w:t>AHDB should be invoiced quarterly in arrears</w:t>
            </w:r>
            <w:r>
              <w:rPr>
                <w:rFonts w:ascii="Arial" w:hAnsi="Arial" w:cs="Arial"/>
                <w:b w:val="0"/>
                <w:sz w:val="22"/>
                <w:szCs w:val="22"/>
                <w:u w:val="none"/>
              </w:rPr>
              <w:t xml:space="preserve"> throughout the life of the project</w:t>
            </w:r>
            <w:r w:rsidRPr="009E0439">
              <w:rPr>
                <w:rFonts w:ascii="Arial" w:hAnsi="Arial" w:cs="Arial"/>
                <w:b w:val="0"/>
                <w:sz w:val="22"/>
                <w:szCs w:val="22"/>
                <w:u w:val="none"/>
              </w:rPr>
              <w:t>.</w:t>
            </w:r>
          </w:p>
          <w:p w14:paraId="0FE63CF7" w14:textId="1EB32670" w:rsidR="002C171A" w:rsidRPr="0061017A" w:rsidRDefault="002C171A" w:rsidP="00BB6E1F">
            <w:pPr>
              <w:pStyle w:val="Title"/>
              <w:jc w:val="left"/>
              <w:rPr>
                <w:rFonts w:ascii="Arial" w:hAnsi="Arial" w:cs="Arial"/>
                <w:b w:val="0"/>
                <w:i/>
                <w:sz w:val="22"/>
                <w:szCs w:val="22"/>
                <w:u w:val="none"/>
              </w:rPr>
            </w:pPr>
          </w:p>
        </w:tc>
      </w:tr>
      <w:tr w:rsidR="005D5307" w14:paraId="78095C52" w14:textId="77777777" w:rsidTr="0061017A">
        <w:tc>
          <w:tcPr>
            <w:tcW w:w="567" w:type="dxa"/>
          </w:tcPr>
          <w:p w14:paraId="15CA0C2A" w14:textId="77777777" w:rsidR="005D5307" w:rsidRDefault="005D5307" w:rsidP="008266D7">
            <w:pPr>
              <w:pStyle w:val="Title"/>
              <w:jc w:val="left"/>
              <w:rPr>
                <w:rFonts w:ascii="Arial" w:hAnsi="Arial" w:cs="Arial"/>
                <w:u w:val="none"/>
              </w:rPr>
            </w:pPr>
            <w:r>
              <w:rPr>
                <w:rFonts w:ascii="Arial" w:hAnsi="Arial" w:cs="Arial"/>
                <w:u w:val="none"/>
              </w:rPr>
              <w:t>8.</w:t>
            </w:r>
          </w:p>
        </w:tc>
        <w:tc>
          <w:tcPr>
            <w:tcW w:w="2410" w:type="dxa"/>
          </w:tcPr>
          <w:p w14:paraId="03415FE8" w14:textId="77777777" w:rsidR="005D5307" w:rsidRDefault="005D5307" w:rsidP="008266D7">
            <w:pPr>
              <w:pStyle w:val="Title"/>
              <w:jc w:val="left"/>
              <w:rPr>
                <w:rFonts w:ascii="Arial" w:hAnsi="Arial" w:cs="Arial"/>
                <w:u w:val="none"/>
              </w:rPr>
            </w:pPr>
            <w:r>
              <w:rPr>
                <w:rFonts w:ascii="Arial" w:hAnsi="Arial" w:cs="Arial"/>
                <w:u w:val="none"/>
              </w:rPr>
              <w:t>Technical Materials and Equipment:</w:t>
            </w:r>
          </w:p>
        </w:tc>
        <w:tc>
          <w:tcPr>
            <w:tcW w:w="5812" w:type="dxa"/>
          </w:tcPr>
          <w:p w14:paraId="59A8EDBC" w14:textId="3AD16111" w:rsidR="0000320E" w:rsidRPr="004D084C" w:rsidRDefault="004D084C" w:rsidP="001C404F">
            <w:pPr>
              <w:pStyle w:val="Title"/>
              <w:jc w:val="left"/>
              <w:rPr>
                <w:rFonts w:ascii="Arial" w:hAnsi="Arial" w:cs="Arial"/>
                <w:b w:val="0"/>
                <w:sz w:val="22"/>
                <w:szCs w:val="22"/>
                <w:u w:val="none"/>
              </w:rPr>
            </w:pPr>
            <w:r w:rsidRPr="004D084C">
              <w:rPr>
                <w:rFonts w:ascii="Arial" w:hAnsi="Arial" w:cs="Arial"/>
                <w:b w:val="0"/>
                <w:sz w:val="22"/>
                <w:szCs w:val="22"/>
                <w:u w:val="none"/>
              </w:rPr>
              <w:t>Any appropriate photographs and images required for knowledge exchange output will need to be su</w:t>
            </w:r>
            <w:r w:rsidR="006E4892">
              <w:rPr>
                <w:rFonts w:ascii="Arial" w:hAnsi="Arial" w:cs="Arial"/>
                <w:b w:val="0"/>
                <w:sz w:val="22"/>
                <w:szCs w:val="22"/>
                <w:u w:val="none"/>
              </w:rPr>
              <w:t>b</w:t>
            </w:r>
            <w:r w:rsidRPr="004D084C">
              <w:rPr>
                <w:rFonts w:ascii="Arial" w:hAnsi="Arial" w:cs="Arial"/>
                <w:b w:val="0"/>
                <w:sz w:val="22"/>
                <w:szCs w:val="22"/>
                <w:u w:val="none"/>
              </w:rPr>
              <w:t>mi</w:t>
            </w:r>
            <w:r w:rsidR="006E4892">
              <w:rPr>
                <w:rFonts w:ascii="Arial" w:hAnsi="Arial" w:cs="Arial"/>
                <w:b w:val="0"/>
                <w:sz w:val="22"/>
                <w:szCs w:val="22"/>
                <w:u w:val="none"/>
              </w:rPr>
              <w:t>t</w:t>
            </w:r>
            <w:r w:rsidRPr="004D084C">
              <w:rPr>
                <w:rFonts w:ascii="Arial" w:hAnsi="Arial" w:cs="Arial"/>
                <w:b w:val="0"/>
                <w:sz w:val="22"/>
                <w:szCs w:val="22"/>
                <w:u w:val="none"/>
              </w:rPr>
              <w:t>ted to AHDB.</w:t>
            </w:r>
            <w:r w:rsidR="00BB6E1F">
              <w:rPr>
                <w:rFonts w:ascii="Arial" w:hAnsi="Arial" w:cs="Arial"/>
                <w:b w:val="0"/>
                <w:sz w:val="22"/>
                <w:szCs w:val="22"/>
                <w:u w:val="none"/>
              </w:rPr>
              <w:t xml:space="preserve"> AHDB have the right to use such images as part of the project.</w:t>
            </w:r>
          </w:p>
          <w:p w14:paraId="2F01EDB7" w14:textId="25BC7739" w:rsidR="0064370E" w:rsidRPr="0061017A" w:rsidRDefault="0064370E" w:rsidP="00BB6E1F">
            <w:pPr>
              <w:pStyle w:val="Title"/>
              <w:jc w:val="left"/>
              <w:rPr>
                <w:rFonts w:ascii="Arial" w:hAnsi="Arial" w:cs="Arial"/>
                <w:b w:val="0"/>
                <w:i/>
                <w:sz w:val="22"/>
                <w:szCs w:val="22"/>
                <w:u w:val="none"/>
              </w:rPr>
            </w:pPr>
          </w:p>
        </w:tc>
      </w:tr>
      <w:tr w:rsidR="005D5307" w14:paraId="53FC541F" w14:textId="77777777" w:rsidTr="0061017A">
        <w:tc>
          <w:tcPr>
            <w:tcW w:w="567" w:type="dxa"/>
          </w:tcPr>
          <w:p w14:paraId="7DBD62C7" w14:textId="45136C5C" w:rsidR="005D5307" w:rsidRDefault="002F578A" w:rsidP="008266D7">
            <w:pPr>
              <w:pStyle w:val="Title"/>
              <w:jc w:val="left"/>
              <w:rPr>
                <w:rFonts w:ascii="Arial" w:hAnsi="Arial" w:cs="Arial"/>
                <w:u w:val="none"/>
              </w:rPr>
            </w:pPr>
            <w:r>
              <w:rPr>
                <w:b w:val="0"/>
                <w:bCs w:val="0"/>
              </w:rPr>
              <w:br w:type="page"/>
            </w:r>
            <w:r w:rsidR="005D5307">
              <w:rPr>
                <w:rFonts w:ascii="Arial" w:hAnsi="Arial" w:cs="Arial"/>
                <w:u w:val="none"/>
              </w:rPr>
              <w:t>9.</w:t>
            </w:r>
          </w:p>
        </w:tc>
        <w:tc>
          <w:tcPr>
            <w:tcW w:w="2410" w:type="dxa"/>
          </w:tcPr>
          <w:p w14:paraId="65835FD5" w14:textId="77777777" w:rsidR="005D5307" w:rsidRDefault="005D5307" w:rsidP="008266D7">
            <w:pPr>
              <w:pStyle w:val="Title"/>
              <w:jc w:val="left"/>
              <w:rPr>
                <w:rFonts w:ascii="Arial" w:hAnsi="Arial" w:cs="Arial"/>
                <w:u w:val="none"/>
              </w:rPr>
            </w:pPr>
            <w:r>
              <w:rPr>
                <w:rFonts w:ascii="Arial" w:hAnsi="Arial" w:cs="Arial"/>
                <w:u w:val="none"/>
              </w:rPr>
              <w:t>Milestones and Key Performance Indicators (KPIs):</w:t>
            </w:r>
          </w:p>
        </w:tc>
        <w:tc>
          <w:tcPr>
            <w:tcW w:w="5812" w:type="dxa"/>
          </w:tcPr>
          <w:p w14:paraId="60B4CCAD" w14:textId="21DC32A8" w:rsidR="0069633E" w:rsidRDefault="004D084C" w:rsidP="008266D7">
            <w:pPr>
              <w:pStyle w:val="Title"/>
              <w:jc w:val="left"/>
              <w:rPr>
                <w:rFonts w:ascii="Arial" w:hAnsi="Arial" w:cs="Arial"/>
                <w:b w:val="0"/>
                <w:sz w:val="22"/>
                <w:szCs w:val="22"/>
                <w:u w:val="none"/>
              </w:rPr>
            </w:pPr>
            <w:r w:rsidRPr="004D084C">
              <w:rPr>
                <w:rFonts w:ascii="Arial" w:hAnsi="Arial" w:cs="Arial"/>
                <w:b w:val="0"/>
                <w:sz w:val="22"/>
                <w:szCs w:val="22"/>
                <w:u w:val="none"/>
              </w:rPr>
              <w:t>Industry uptake of output from the project is key to the success of the project. As such</w:t>
            </w:r>
            <w:r w:rsidR="008674B7">
              <w:rPr>
                <w:rFonts w:ascii="Arial" w:hAnsi="Arial" w:cs="Arial"/>
                <w:b w:val="0"/>
                <w:sz w:val="22"/>
                <w:szCs w:val="22"/>
                <w:u w:val="none"/>
              </w:rPr>
              <w:t>,</w:t>
            </w:r>
            <w:r w:rsidRPr="004D084C">
              <w:rPr>
                <w:rFonts w:ascii="Arial" w:hAnsi="Arial" w:cs="Arial"/>
                <w:b w:val="0"/>
                <w:sz w:val="22"/>
                <w:szCs w:val="22"/>
                <w:u w:val="none"/>
              </w:rPr>
              <w:t xml:space="preserve"> there is a need to generate appropriate metrics (via </w:t>
            </w:r>
            <w:r w:rsidR="00EA29AD">
              <w:rPr>
                <w:rFonts w:ascii="Arial" w:hAnsi="Arial" w:cs="Arial"/>
                <w:b w:val="0"/>
                <w:sz w:val="22"/>
                <w:szCs w:val="22"/>
                <w:u w:val="none"/>
              </w:rPr>
              <w:t xml:space="preserve">small scale </w:t>
            </w:r>
            <w:r w:rsidRPr="004D084C">
              <w:rPr>
                <w:rFonts w:ascii="Arial" w:hAnsi="Arial" w:cs="Arial"/>
                <w:b w:val="0"/>
                <w:sz w:val="22"/>
                <w:szCs w:val="22"/>
                <w:u w:val="none"/>
              </w:rPr>
              <w:t>survey, questionnaire etc</w:t>
            </w:r>
            <w:r w:rsidR="00EA29AD">
              <w:rPr>
                <w:rFonts w:ascii="Arial" w:hAnsi="Arial" w:cs="Arial"/>
                <w:b w:val="0"/>
                <w:sz w:val="22"/>
                <w:szCs w:val="22"/>
                <w:u w:val="none"/>
              </w:rPr>
              <w:t>., at events</w:t>
            </w:r>
            <w:r w:rsidRPr="004D084C">
              <w:rPr>
                <w:rFonts w:ascii="Arial" w:hAnsi="Arial" w:cs="Arial"/>
                <w:b w:val="0"/>
                <w:sz w:val="22"/>
                <w:szCs w:val="22"/>
                <w:u w:val="none"/>
              </w:rPr>
              <w:t xml:space="preserve">) </w:t>
            </w:r>
            <w:r w:rsidR="00EA29AD">
              <w:rPr>
                <w:rFonts w:ascii="Arial" w:hAnsi="Arial" w:cs="Arial"/>
                <w:b w:val="0"/>
                <w:sz w:val="22"/>
                <w:szCs w:val="22"/>
                <w:u w:val="none"/>
              </w:rPr>
              <w:t>so that adoption levels can be monitored.</w:t>
            </w:r>
          </w:p>
          <w:p w14:paraId="78E78113" w14:textId="49E0D4BC" w:rsidR="004D084C" w:rsidRDefault="004D084C" w:rsidP="008266D7">
            <w:pPr>
              <w:pStyle w:val="Title"/>
              <w:jc w:val="left"/>
              <w:rPr>
                <w:rFonts w:ascii="Arial" w:hAnsi="Arial" w:cs="Arial"/>
                <w:b w:val="0"/>
                <w:sz w:val="22"/>
                <w:szCs w:val="22"/>
                <w:u w:val="none"/>
              </w:rPr>
            </w:pPr>
          </w:p>
          <w:p w14:paraId="514E15F9" w14:textId="01E104EB" w:rsidR="004D084C" w:rsidRPr="004D084C" w:rsidRDefault="00EA29AD" w:rsidP="008266D7">
            <w:pPr>
              <w:pStyle w:val="Title"/>
              <w:jc w:val="left"/>
              <w:rPr>
                <w:rFonts w:ascii="Arial" w:hAnsi="Arial" w:cs="Arial"/>
                <w:b w:val="0"/>
                <w:sz w:val="22"/>
                <w:szCs w:val="22"/>
                <w:u w:val="none"/>
              </w:rPr>
            </w:pPr>
            <w:r>
              <w:rPr>
                <w:rFonts w:ascii="Arial" w:hAnsi="Arial" w:cs="Arial"/>
                <w:b w:val="0"/>
                <w:sz w:val="22"/>
                <w:szCs w:val="22"/>
                <w:u w:val="none"/>
              </w:rPr>
              <w:t xml:space="preserve">Adding value to </w:t>
            </w:r>
            <w:r w:rsidR="004D084C">
              <w:rPr>
                <w:rFonts w:ascii="Arial" w:hAnsi="Arial" w:cs="Arial"/>
                <w:b w:val="0"/>
                <w:sz w:val="22"/>
                <w:szCs w:val="22"/>
                <w:u w:val="none"/>
              </w:rPr>
              <w:t>the core work packages is also of importance, and thought should be given</w:t>
            </w:r>
            <w:r>
              <w:rPr>
                <w:rFonts w:ascii="Arial" w:hAnsi="Arial" w:cs="Arial"/>
                <w:b w:val="0"/>
                <w:sz w:val="22"/>
                <w:szCs w:val="22"/>
                <w:u w:val="none"/>
              </w:rPr>
              <w:t xml:space="preserve"> to how specific work </w:t>
            </w:r>
            <w:r w:rsidR="00BB6E1F">
              <w:rPr>
                <w:rFonts w:ascii="Arial" w:hAnsi="Arial" w:cs="Arial"/>
                <w:b w:val="0"/>
                <w:sz w:val="22"/>
                <w:szCs w:val="22"/>
                <w:u w:val="none"/>
              </w:rPr>
              <w:t>packages</w:t>
            </w:r>
            <w:r>
              <w:rPr>
                <w:rFonts w:ascii="Arial" w:hAnsi="Arial" w:cs="Arial"/>
                <w:b w:val="0"/>
                <w:sz w:val="22"/>
                <w:szCs w:val="22"/>
                <w:u w:val="none"/>
              </w:rPr>
              <w:t xml:space="preserve"> can be developed further by the use of external specialists, </w:t>
            </w:r>
            <w:r w:rsidR="00283729">
              <w:rPr>
                <w:rFonts w:ascii="Arial" w:hAnsi="Arial" w:cs="Arial"/>
                <w:b w:val="0"/>
                <w:sz w:val="22"/>
                <w:szCs w:val="22"/>
                <w:u w:val="none"/>
              </w:rPr>
              <w:t xml:space="preserve">information from </w:t>
            </w:r>
            <w:r>
              <w:rPr>
                <w:rFonts w:ascii="Arial" w:hAnsi="Arial" w:cs="Arial"/>
                <w:b w:val="0"/>
                <w:sz w:val="22"/>
                <w:szCs w:val="22"/>
                <w:u w:val="none"/>
              </w:rPr>
              <w:t>other programmes of work, novel methods of dissemination etc., during delivery to industry.</w:t>
            </w:r>
          </w:p>
          <w:p w14:paraId="497E83E8" w14:textId="33F5B0C3" w:rsidR="0069633E" w:rsidRDefault="0069633E" w:rsidP="008266D7">
            <w:pPr>
              <w:pStyle w:val="Title"/>
              <w:jc w:val="left"/>
              <w:rPr>
                <w:rFonts w:ascii="Arial" w:hAnsi="Arial" w:cs="Arial"/>
                <w:b w:val="0"/>
                <w:i/>
                <w:sz w:val="22"/>
                <w:szCs w:val="22"/>
                <w:u w:val="none"/>
              </w:rPr>
            </w:pPr>
          </w:p>
          <w:p w14:paraId="738AF603" w14:textId="05C45ECF" w:rsidR="00E714D6" w:rsidRDefault="00E714D6" w:rsidP="008266D7">
            <w:pPr>
              <w:pStyle w:val="Title"/>
              <w:jc w:val="left"/>
              <w:rPr>
                <w:rFonts w:ascii="Arial" w:hAnsi="Arial" w:cs="Arial"/>
                <w:b w:val="0"/>
                <w:sz w:val="22"/>
                <w:szCs w:val="22"/>
                <w:u w:val="none"/>
              </w:rPr>
            </w:pPr>
            <w:r w:rsidRPr="00E714D6">
              <w:rPr>
                <w:rFonts w:ascii="Arial" w:hAnsi="Arial" w:cs="Arial"/>
                <w:b w:val="0"/>
                <w:sz w:val="22"/>
                <w:szCs w:val="22"/>
                <w:u w:val="none"/>
              </w:rPr>
              <w:t xml:space="preserve">An annual report (and final report </w:t>
            </w:r>
            <w:r>
              <w:rPr>
                <w:rFonts w:ascii="Arial" w:hAnsi="Arial" w:cs="Arial"/>
                <w:b w:val="0"/>
                <w:sz w:val="22"/>
                <w:szCs w:val="22"/>
                <w:u w:val="none"/>
              </w:rPr>
              <w:t xml:space="preserve">at the end of </w:t>
            </w:r>
            <w:r w:rsidRPr="00E714D6">
              <w:rPr>
                <w:rFonts w:ascii="Arial" w:hAnsi="Arial" w:cs="Arial"/>
                <w:b w:val="0"/>
                <w:sz w:val="22"/>
                <w:szCs w:val="22"/>
                <w:u w:val="none"/>
              </w:rPr>
              <w:t xml:space="preserve">year three) </w:t>
            </w:r>
            <w:r>
              <w:rPr>
                <w:rFonts w:ascii="Arial" w:hAnsi="Arial" w:cs="Arial"/>
                <w:b w:val="0"/>
                <w:sz w:val="22"/>
                <w:szCs w:val="22"/>
                <w:u w:val="none"/>
              </w:rPr>
              <w:t>must be submitted to AHDB, summarising the work undertaken</w:t>
            </w:r>
            <w:r w:rsidR="00BB6E1F">
              <w:rPr>
                <w:rFonts w:ascii="Arial" w:hAnsi="Arial" w:cs="Arial"/>
                <w:b w:val="0"/>
                <w:sz w:val="22"/>
                <w:szCs w:val="22"/>
                <w:u w:val="none"/>
              </w:rPr>
              <w:t xml:space="preserve"> during the project year</w:t>
            </w:r>
            <w:r>
              <w:rPr>
                <w:rFonts w:ascii="Arial" w:hAnsi="Arial" w:cs="Arial"/>
                <w:b w:val="0"/>
                <w:sz w:val="22"/>
                <w:szCs w:val="22"/>
                <w:u w:val="none"/>
              </w:rPr>
              <w:t>.</w:t>
            </w:r>
          </w:p>
          <w:p w14:paraId="068B4F5E" w14:textId="0D4508AD" w:rsidR="00BB6E1F" w:rsidRDefault="00BB6E1F" w:rsidP="008266D7">
            <w:pPr>
              <w:pStyle w:val="Title"/>
              <w:jc w:val="left"/>
              <w:rPr>
                <w:rFonts w:ascii="Arial" w:hAnsi="Arial" w:cs="Arial"/>
                <w:b w:val="0"/>
                <w:sz w:val="22"/>
                <w:szCs w:val="22"/>
                <w:u w:val="none"/>
              </w:rPr>
            </w:pPr>
          </w:p>
          <w:p w14:paraId="2C6A7B5D" w14:textId="3B1D257E" w:rsidR="00BB6E1F" w:rsidRPr="00E714D6" w:rsidRDefault="00BB6E1F" w:rsidP="008266D7">
            <w:pPr>
              <w:pStyle w:val="Title"/>
              <w:jc w:val="left"/>
              <w:rPr>
                <w:rFonts w:ascii="Arial" w:hAnsi="Arial" w:cs="Arial"/>
                <w:b w:val="0"/>
                <w:sz w:val="22"/>
                <w:szCs w:val="22"/>
                <w:u w:val="none"/>
              </w:rPr>
            </w:pPr>
            <w:r>
              <w:rPr>
                <w:rFonts w:ascii="Arial" w:hAnsi="Arial" w:cs="Arial"/>
                <w:b w:val="0"/>
                <w:sz w:val="22"/>
                <w:szCs w:val="22"/>
                <w:u w:val="none"/>
              </w:rPr>
              <w:t>The project manager will meet with AHDB every six months to discuss project progression.</w:t>
            </w:r>
          </w:p>
          <w:p w14:paraId="48C54BDE" w14:textId="77777777" w:rsidR="002C188E" w:rsidRPr="0061017A" w:rsidRDefault="002C188E" w:rsidP="00BB6E1F">
            <w:pPr>
              <w:pStyle w:val="Title"/>
              <w:jc w:val="left"/>
              <w:rPr>
                <w:rFonts w:ascii="Arial" w:hAnsi="Arial" w:cs="Arial"/>
                <w:b w:val="0"/>
                <w:i/>
                <w:sz w:val="22"/>
                <w:szCs w:val="22"/>
                <w:u w:val="none"/>
              </w:rPr>
            </w:pPr>
          </w:p>
        </w:tc>
      </w:tr>
      <w:tr w:rsidR="001F6664" w14:paraId="60B0825E" w14:textId="77777777" w:rsidTr="0061017A">
        <w:tc>
          <w:tcPr>
            <w:tcW w:w="567" w:type="dxa"/>
          </w:tcPr>
          <w:p w14:paraId="12340640" w14:textId="77777777" w:rsidR="001F6664" w:rsidRDefault="005D5307" w:rsidP="008266D7">
            <w:pPr>
              <w:pStyle w:val="Title"/>
              <w:jc w:val="left"/>
              <w:rPr>
                <w:rFonts w:ascii="Arial" w:hAnsi="Arial" w:cs="Arial"/>
                <w:u w:val="none"/>
              </w:rPr>
            </w:pPr>
            <w:r>
              <w:rPr>
                <w:rFonts w:ascii="Arial" w:hAnsi="Arial" w:cs="Arial"/>
                <w:u w:val="none"/>
              </w:rPr>
              <w:t>10.</w:t>
            </w:r>
          </w:p>
        </w:tc>
        <w:tc>
          <w:tcPr>
            <w:tcW w:w="2410" w:type="dxa"/>
          </w:tcPr>
          <w:p w14:paraId="70E088AF" w14:textId="77777777" w:rsidR="001F6664" w:rsidRDefault="005D5307" w:rsidP="008266D7">
            <w:pPr>
              <w:pStyle w:val="Title"/>
              <w:jc w:val="left"/>
              <w:rPr>
                <w:rFonts w:ascii="Arial" w:hAnsi="Arial" w:cs="Arial"/>
                <w:u w:val="none"/>
              </w:rPr>
            </w:pPr>
            <w:r>
              <w:rPr>
                <w:rFonts w:ascii="Arial" w:hAnsi="Arial" w:cs="Arial"/>
                <w:u w:val="none"/>
              </w:rPr>
              <w:t>Format and Content of Response:</w:t>
            </w:r>
          </w:p>
        </w:tc>
        <w:tc>
          <w:tcPr>
            <w:tcW w:w="5812" w:type="dxa"/>
          </w:tcPr>
          <w:p w14:paraId="26D92A62" w14:textId="0A80027C" w:rsidR="0069633E" w:rsidRPr="0069633E" w:rsidRDefault="0069633E" w:rsidP="00A34F0E">
            <w:pPr>
              <w:pStyle w:val="Title"/>
              <w:jc w:val="left"/>
              <w:rPr>
                <w:rFonts w:ascii="Arial" w:hAnsi="Arial" w:cs="Arial"/>
                <w:b w:val="0"/>
                <w:sz w:val="22"/>
                <w:szCs w:val="22"/>
                <w:u w:val="none"/>
              </w:rPr>
            </w:pPr>
            <w:r w:rsidRPr="0069633E">
              <w:rPr>
                <w:rFonts w:ascii="Arial" w:hAnsi="Arial" w:cs="Arial"/>
                <w:b w:val="0"/>
                <w:sz w:val="22"/>
                <w:szCs w:val="22"/>
                <w:u w:val="none"/>
              </w:rPr>
              <w:t>Please provide the following</w:t>
            </w:r>
            <w:r w:rsidR="00BB6E1F">
              <w:rPr>
                <w:rFonts w:ascii="Arial" w:hAnsi="Arial" w:cs="Arial"/>
                <w:b w:val="0"/>
                <w:sz w:val="22"/>
                <w:szCs w:val="22"/>
                <w:u w:val="none"/>
              </w:rPr>
              <w:t xml:space="preserve"> as a word document</w:t>
            </w:r>
            <w:r w:rsidRPr="0069633E">
              <w:rPr>
                <w:rFonts w:ascii="Arial" w:hAnsi="Arial" w:cs="Arial"/>
                <w:b w:val="0"/>
                <w:sz w:val="22"/>
                <w:szCs w:val="22"/>
                <w:u w:val="none"/>
              </w:rPr>
              <w:t>:</w:t>
            </w:r>
          </w:p>
          <w:p w14:paraId="22260096" w14:textId="6B5F4C8E" w:rsidR="0069633E" w:rsidRPr="0069633E" w:rsidRDefault="0069633E" w:rsidP="00A34F0E">
            <w:pPr>
              <w:pStyle w:val="Title"/>
              <w:jc w:val="left"/>
              <w:rPr>
                <w:rFonts w:ascii="Arial" w:hAnsi="Arial" w:cs="Arial"/>
                <w:b w:val="0"/>
                <w:sz w:val="22"/>
                <w:szCs w:val="22"/>
                <w:u w:val="none"/>
              </w:rPr>
            </w:pPr>
          </w:p>
          <w:p w14:paraId="4208D1F5" w14:textId="42E450A8" w:rsidR="0069633E" w:rsidRDefault="0069633E" w:rsidP="00EA29AD">
            <w:pPr>
              <w:pStyle w:val="Title"/>
              <w:numPr>
                <w:ilvl w:val="0"/>
                <w:numId w:val="15"/>
              </w:numPr>
              <w:jc w:val="left"/>
              <w:rPr>
                <w:rFonts w:ascii="Arial" w:hAnsi="Arial" w:cs="Arial"/>
                <w:b w:val="0"/>
                <w:sz w:val="22"/>
                <w:szCs w:val="22"/>
                <w:u w:val="none"/>
              </w:rPr>
            </w:pPr>
            <w:r w:rsidRPr="0069633E">
              <w:rPr>
                <w:rFonts w:ascii="Arial" w:hAnsi="Arial" w:cs="Arial"/>
                <w:b w:val="0"/>
                <w:sz w:val="22"/>
                <w:szCs w:val="22"/>
                <w:u w:val="none"/>
              </w:rPr>
              <w:t xml:space="preserve">Company credentials for delivering successfully to include: </w:t>
            </w:r>
          </w:p>
          <w:p w14:paraId="2370ED83" w14:textId="78E2ADD0" w:rsidR="0069633E" w:rsidRDefault="0069633E" w:rsidP="00EA29AD">
            <w:pPr>
              <w:pStyle w:val="Title"/>
              <w:numPr>
                <w:ilvl w:val="0"/>
                <w:numId w:val="16"/>
              </w:numPr>
              <w:jc w:val="left"/>
              <w:rPr>
                <w:rFonts w:ascii="Arial" w:hAnsi="Arial" w:cs="Arial"/>
                <w:b w:val="0"/>
                <w:sz w:val="22"/>
                <w:szCs w:val="22"/>
                <w:u w:val="none"/>
              </w:rPr>
            </w:pPr>
            <w:r>
              <w:rPr>
                <w:rFonts w:ascii="Arial" w:hAnsi="Arial" w:cs="Arial"/>
                <w:b w:val="0"/>
                <w:sz w:val="22"/>
                <w:szCs w:val="22"/>
                <w:u w:val="none"/>
              </w:rPr>
              <w:t>CV</w:t>
            </w:r>
            <w:r w:rsidR="00450E68">
              <w:rPr>
                <w:rFonts w:ascii="Arial" w:hAnsi="Arial" w:cs="Arial"/>
                <w:b w:val="0"/>
                <w:sz w:val="22"/>
                <w:szCs w:val="22"/>
                <w:u w:val="none"/>
              </w:rPr>
              <w:t xml:space="preserve"> of the staff member</w:t>
            </w:r>
            <w:r w:rsidR="00336F0B">
              <w:rPr>
                <w:rFonts w:ascii="Arial" w:hAnsi="Arial" w:cs="Arial"/>
                <w:b w:val="0"/>
                <w:sz w:val="22"/>
                <w:szCs w:val="22"/>
                <w:u w:val="none"/>
              </w:rPr>
              <w:t>.</w:t>
            </w:r>
          </w:p>
          <w:p w14:paraId="74A781B5" w14:textId="25C4595D" w:rsidR="0069633E" w:rsidRDefault="0069633E" w:rsidP="00EA29AD">
            <w:pPr>
              <w:pStyle w:val="Title"/>
              <w:numPr>
                <w:ilvl w:val="0"/>
                <w:numId w:val="16"/>
              </w:numPr>
              <w:jc w:val="left"/>
              <w:rPr>
                <w:rFonts w:ascii="Arial" w:hAnsi="Arial" w:cs="Arial"/>
                <w:b w:val="0"/>
                <w:sz w:val="22"/>
                <w:szCs w:val="22"/>
                <w:u w:val="none"/>
              </w:rPr>
            </w:pPr>
            <w:r>
              <w:rPr>
                <w:rFonts w:ascii="Arial" w:hAnsi="Arial" w:cs="Arial"/>
                <w:b w:val="0"/>
                <w:sz w:val="22"/>
                <w:szCs w:val="22"/>
                <w:u w:val="none"/>
              </w:rPr>
              <w:t>An explanation of the project management procedures to be adopted to meet the requirements summarised in this document</w:t>
            </w:r>
            <w:r w:rsidR="004D084C">
              <w:rPr>
                <w:rFonts w:ascii="Arial" w:hAnsi="Arial" w:cs="Arial"/>
                <w:b w:val="0"/>
                <w:sz w:val="22"/>
                <w:szCs w:val="22"/>
                <w:u w:val="none"/>
              </w:rPr>
              <w:t xml:space="preserve"> especially in terms of adoption uptake </w:t>
            </w:r>
            <w:r w:rsidR="00283729">
              <w:rPr>
                <w:rFonts w:ascii="Arial" w:hAnsi="Arial" w:cs="Arial"/>
                <w:b w:val="0"/>
                <w:sz w:val="22"/>
                <w:szCs w:val="22"/>
                <w:u w:val="none"/>
              </w:rPr>
              <w:t xml:space="preserve">measurement </w:t>
            </w:r>
            <w:r w:rsidR="004D084C">
              <w:rPr>
                <w:rFonts w:ascii="Arial" w:hAnsi="Arial" w:cs="Arial"/>
                <w:b w:val="0"/>
                <w:sz w:val="22"/>
                <w:szCs w:val="22"/>
                <w:u w:val="none"/>
              </w:rPr>
              <w:t>and adding value.</w:t>
            </w:r>
          </w:p>
          <w:p w14:paraId="4B672620" w14:textId="2E879F9E" w:rsidR="0069633E" w:rsidRDefault="00EA29AD" w:rsidP="00EA29AD">
            <w:pPr>
              <w:pStyle w:val="Title"/>
              <w:numPr>
                <w:ilvl w:val="0"/>
                <w:numId w:val="16"/>
              </w:numPr>
              <w:jc w:val="left"/>
              <w:rPr>
                <w:rFonts w:ascii="Arial" w:hAnsi="Arial" w:cs="Arial"/>
                <w:b w:val="0"/>
                <w:sz w:val="22"/>
                <w:szCs w:val="22"/>
                <w:u w:val="none"/>
              </w:rPr>
            </w:pPr>
            <w:r>
              <w:rPr>
                <w:rFonts w:ascii="Arial" w:hAnsi="Arial" w:cs="Arial"/>
                <w:b w:val="0"/>
                <w:sz w:val="22"/>
                <w:szCs w:val="22"/>
                <w:u w:val="none"/>
              </w:rPr>
              <w:t>Relevant examples of involvement in similar projects previously.</w:t>
            </w:r>
          </w:p>
          <w:p w14:paraId="76ADF337" w14:textId="0F43808F" w:rsidR="00EA29AD" w:rsidRDefault="00EA29AD" w:rsidP="00EA29AD">
            <w:pPr>
              <w:pStyle w:val="Title"/>
              <w:numPr>
                <w:ilvl w:val="0"/>
                <w:numId w:val="15"/>
              </w:numPr>
              <w:jc w:val="left"/>
              <w:rPr>
                <w:rFonts w:ascii="Arial" w:hAnsi="Arial" w:cs="Arial"/>
                <w:b w:val="0"/>
                <w:sz w:val="22"/>
                <w:szCs w:val="22"/>
                <w:u w:val="none"/>
              </w:rPr>
            </w:pPr>
            <w:r>
              <w:rPr>
                <w:rFonts w:ascii="Arial" w:hAnsi="Arial" w:cs="Arial"/>
                <w:b w:val="0"/>
                <w:sz w:val="22"/>
                <w:szCs w:val="22"/>
                <w:u w:val="none"/>
              </w:rPr>
              <w:t xml:space="preserve">State </w:t>
            </w:r>
            <w:r w:rsidR="00283729">
              <w:rPr>
                <w:rFonts w:ascii="Arial" w:hAnsi="Arial" w:cs="Arial"/>
                <w:b w:val="0"/>
                <w:sz w:val="22"/>
                <w:szCs w:val="22"/>
                <w:u w:val="none"/>
              </w:rPr>
              <w:t xml:space="preserve">the </w:t>
            </w:r>
            <w:r>
              <w:rPr>
                <w:rFonts w:ascii="Arial" w:hAnsi="Arial" w:cs="Arial"/>
                <w:b w:val="0"/>
                <w:sz w:val="22"/>
                <w:szCs w:val="22"/>
                <w:u w:val="none"/>
              </w:rPr>
              <w:t>policy for contingency planning to cover staff changes, absence or sickness.</w:t>
            </w:r>
          </w:p>
          <w:p w14:paraId="514A3143" w14:textId="01A46E79" w:rsidR="00EA29AD" w:rsidRDefault="00EA29AD" w:rsidP="00EA29AD">
            <w:pPr>
              <w:pStyle w:val="Title"/>
              <w:numPr>
                <w:ilvl w:val="0"/>
                <w:numId w:val="15"/>
              </w:numPr>
              <w:jc w:val="left"/>
              <w:rPr>
                <w:rFonts w:ascii="Arial" w:hAnsi="Arial" w:cs="Arial"/>
                <w:b w:val="0"/>
                <w:sz w:val="22"/>
                <w:szCs w:val="22"/>
                <w:u w:val="none"/>
              </w:rPr>
            </w:pPr>
            <w:r>
              <w:rPr>
                <w:rFonts w:ascii="Arial" w:hAnsi="Arial" w:cs="Arial"/>
                <w:b w:val="0"/>
                <w:sz w:val="22"/>
                <w:szCs w:val="22"/>
                <w:u w:val="none"/>
              </w:rPr>
              <w:t>Breakdown of costs (excluding VAT) to deliver the project management and knowledge exchange delivery.</w:t>
            </w:r>
            <w:r w:rsidR="00BB6E1F">
              <w:rPr>
                <w:rFonts w:ascii="Arial" w:hAnsi="Arial" w:cs="Arial"/>
                <w:b w:val="0"/>
                <w:sz w:val="22"/>
                <w:szCs w:val="22"/>
                <w:u w:val="none"/>
              </w:rPr>
              <w:t xml:space="preserve"> Costs should be highlighted by task with an appropriate day allocation.</w:t>
            </w:r>
          </w:p>
          <w:p w14:paraId="5D2ECFE4" w14:textId="77777777" w:rsidR="00450E68" w:rsidRPr="0069633E" w:rsidRDefault="00450E68" w:rsidP="00450E68">
            <w:pPr>
              <w:pStyle w:val="Title"/>
              <w:ind w:left="720"/>
              <w:jc w:val="left"/>
              <w:rPr>
                <w:rFonts w:ascii="Arial" w:hAnsi="Arial" w:cs="Arial"/>
                <w:b w:val="0"/>
                <w:sz w:val="22"/>
                <w:szCs w:val="22"/>
                <w:u w:val="none"/>
              </w:rPr>
            </w:pPr>
          </w:p>
          <w:p w14:paraId="4EE1000C" w14:textId="6BD427F1" w:rsidR="0069633E" w:rsidRPr="00450E68" w:rsidRDefault="00450E68" w:rsidP="00A34F0E">
            <w:pPr>
              <w:pStyle w:val="Title"/>
              <w:jc w:val="left"/>
              <w:rPr>
                <w:rFonts w:ascii="Arial" w:hAnsi="Arial" w:cs="Arial"/>
                <w:b w:val="0"/>
                <w:sz w:val="22"/>
                <w:szCs w:val="22"/>
                <w:u w:val="none"/>
              </w:rPr>
            </w:pPr>
            <w:r w:rsidRPr="00450E68">
              <w:rPr>
                <w:rFonts w:ascii="Arial" w:hAnsi="Arial" w:cs="Arial"/>
                <w:b w:val="0"/>
                <w:sz w:val="22"/>
                <w:szCs w:val="22"/>
                <w:u w:val="none"/>
              </w:rPr>
              <w:t>Evaluation of quotations will be on the following basis (NB: Only information provided with the submission can be taken into consideration, the reviewer will not do their own research or use previous knowledge, therefore ensure you provide as much detail as possible):</w:t>
            </w:r>
          </w:p>
          <w:p w14:paraId="450D3678" w14:textId="77777777" w:rsidR="00450E68" w:rsidRDefault="00450E68" w:rsidP="00A34F0E">
            <w:pPr>
              <w:pStyle w:val="Title"/>
              <w:jc w:val="left"/>
              <w:rPr>
                <w:rFonts w:ascii="Arial" w:hAnsi="Arial" w:cs="Arial"/>
                <w:b w:val="0"/>
                <w:i/>
                <w:sz w:val="22"/>
                <w:szCs w:val="22"/>
                <w:u w:val="none"/>
              </w:rPr>
            </w:pPr>
          </w:p>
          <w:tbl>
            <w:tblPr>
              <w:tblStyle w:val="TableGrid"/>
              <w:tblW w:w="0" w:type="auto"/>
              <w:tblLook w:val="04A0" w:firstRow="1" w:lastRow="0" w:firstColumn="1" w:lastColumn="0" w:noHBand="0" w:noVBand="1"/>
            </w:tblPr>
            <w:tblGrid>
              <w:gridCol w:w="1862"/>
              <w:gridCol w:w="1862"/>
              <w:gridCol w:w="1862"/>
            </w:tblGrid>
            <w:tr w:rsidR="00450E68" w14:paraId="6B59DB06" w14:textId="77777777" w:rsidTr="003945B0">
              <w:tc>
                <w:tcPr>
                  <w:tcW w:w="3724" w:type="dxa"/>
                  <w:gridSpan w:val="2"/>
                </w:tcPr>
                <w:p w14:paraId="2AD9D29A" w14:textId="77777777" w:rsidR="00450E68" w:rsidRDefault="00450E68" w:rsidP="00A34F0E">
                  <w:pPr>
                    <w:pStyle w:val="Title"/>
                    <w:jc w:val="left"/>
                    <w:rPr>
                      <w:rFonts w:ascii="Arial" w:hAnsi="Arial" w:cs="Arial"/>
                      <w:b w:val="0"/>
                      <w:i/>
                      <w:sz w:val="22"/>
                      <w:szCs w:val="22"/>
                      <w:u w:val="none"/>
                    </w:rPr>
                  </w:pPr>
                </w:p>
              </w:tc>
              <w:tc>
                <w:tcPr>
                  <w:tcW w:w="1862" w:type="dxa"/>
                </w:tcPr>
                <w:p w14:paraId="01711C5D" w14:textId="720554AB"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Weighting (100%)</w:t>
                  </w:r>
                </w:p>
              </w:tc>
            </w:tr>
            <w:tr w:rsidR="00450E68" w14:paraId="0E338B42" w14:textId="77777777" w:rsidTr="00450E68">
              <w:tc>
                <w:tcPr>
                  <w:tcW w:w="1862" w:type="dxa"/>
                </w:tcPr>
                <w:p w14:paraId="71345AB5" w14:textId="66FCC6D5"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Quality</w:t>
                  </w:r>
                </w:p>
              </w:tc>
              <w:tc>
                <w:tcPr>
                  <w:tcW w:w="1862" w:type="dxa"/>
                </w:tcPr>
                <w:p w14:paraId="4DD7F02F" w14:textId="514C0608" w:rsidR="00450E68" w:rsidRDefault="00BB6E1F" w:rsidP="00A34F0E">
                  <w:pPr>
                    <w:pStyle w:val="Title"/>
                    <w:jc w:val="left"/>
                    <w:rPr>
                      <w:rFonts w:ascii="Arial" w:hAnsi="Arial" w:cs="Arial"/>
                      <w:b w:val="0"/>
                      <w:i/>
                      <w:sz w:val="22"/>
                      <w:szCs w:val="22"/>
                      <w:u w:val="none"/>
                    </w:rPr>
                  </w:pPr>
                  <w:r>
                    <w:rPr>
                      <w:rFonts w:ascii="Arial" w:hAnsi="Arial" w:cs="Arial"/>
                      <w:b w:val="0"/>
                      <w:i/>
                      <w:sz w:val="22"/>
                      <w:szCs w:val="22"/>
                      <w:u w:val="none"/>
                    </w:rPr>
                    <w:t xml:space="preserve">1. </w:t>
                  </w:r>
                  <w:r w:rsidR="00450E68">
                    <w:rPr>
                      <w:rFonts w:ascii="Arial" w:hAnsi="Arial" w:cs="Arial"/>
                      <w:b w:val="0"/>
                      <w:i/>
                      <w:sz w:val="22"/>
                      <w:szCs w:val="22"/>
                      <w:u w:val="none"/>
                    </w:rPr>
                    <w:t>Company or individual credentials</w:t>
                  </w:r>
                </w:p>
                <w:p w14:paraId="197A56C0" w14:textId="73668E81" w:rsidR="00450E68" w:rsidRDefault="00BB6E1F" w:rsidP="00A34F0E">
                  <w:pPr>
                    <w:pStyle w:val="Title"/>
                    <w:jc w:val="left"/>
                    <w:rPr>
                      <w:rFonts w:ascii="Arial" w:hAnsi="Arial" w:cs="Arial"/>
                      <w:b w:val="0"/>
                      <w:i/>
                      <w:sz w:val="22"/>
                      <w:szCs w:val="22"/>
                      <w:u w:val="none"/>
                    </w:rPr>
                  </w:pPr>
                  <w:r>
                    <w:rPr>
                      <w:rFonts w:ascii="Arial" w:hAnsi="Arial" w:cs="Arial"/>
                      <w:b w:val="0"/>
                      <w:i/>
                      <w:sz w:val="22"/>
                      <w:szCs w:val="22"/>
                      <w:u w:val="none"/>
                    </w:rPr>
                    <w:t xml:space="preserve">2. </w:t>
                  </w:r>
                  <w:r w:rsidR="00450E68">
                    <w:rPr>
                      <w:rFonts w:ascii="Arial" w:hAnsi="Arial" w:cs="Arial"/>
                      <w:b w:val="0"/>
                      <w:i/>
                      <w:sz w:val="22"/>
                      <w:szCs w:val="22"/>
                      <w:u w:val="none"/>
                    </w:rPr>
                    <w:t>Project management procedures</w:t>
                  </w:r>
                </w:p>
                <w:p w14:paraId="0088BBEE" w14:textId="43C32DCF" w:rsidR="00450E68" w:rsidRDefault="00BB6E1F" w:rsidP="00A34F0E">
                  <w:pPr>
                    <w:pStyle w:val="Title"/>
                    <w:jc w:val="left"/>
                    <w:rPr>
                      <w:rFonts w:ascii="Arial" w:hAnsi="Arial" w:cs="Arial"/>
                      <w:b w:val="0"/>
                      <w:i/>
                      <w:sz w:val="22"/>
                      <w:szCs w:val="22"/>
                      <w:u w:val="none"/>
                    </w:rPr>
                  </w:pPr>
                  <w:r>
                    <w:rPr>
                      <w:rFonts w:ascii="Arial" w:hAnsi="Arial" w:cs="Arial"/>
                      <w:b w:val="0"/>
                      <w:i/>
                      <w:sz w:val="22"/>
                      <w:szCs w:val="22"/>
                      <w:u w:val="none"/>
                    </w:rPr>
                    <w:t xml:space="preserve">3. </w:t>
                  </w:r>
                  <w:r w:rsidR="00450E68">
                    <w:rPr>
                      <w:rFonts w:ascii="Arial" w:hAnsi="Arial" w:cs="Arial"/>
                      <w:b w:val="0"/>
                      <w:i/>
                      <w:sz w:val="22"/>
                      <w:szCs w:val="22"/>
                      <w:u w:val="none"/>
                    </w:rPr>
                    <w:t>Relevant previous work</w:t>
                  </w:r>
                </w:p>
              </w:tc>
              <w:tc>
                <w:tcPr>
                  <w:tcW w:w="1862" w:type="dxa"/>
                </w:tcPr>
                <w:p w14:paraId="79E60AD2" w14:textId="77777777"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20%</w:t>
                  </w:r>
                </w:p>
                <w:p w14:paraId="49F31ACF" w14:textId="77777777" w:rsidR="00450E68" w:rsidRDefault="00450E68" w:rsidP="00A34F0E">
                  <w:pPr>
                    <w:pStyle w:val="Title"/>
                    <w:jc w:val="left"/>
                    <w:rPr>
                      <w:rFonts w:ascii="Arial" w:hAnsi="Arial" w:cs="Arial"/>
                      <w:b w:val="0"/>
                      <w:i/>
                      <w:sz w:val="22"/>
                      <w:szCs w:val="22"/>
                      <w:u w:val="none"/>
                    </w:rPr>
                  </w:pPr>
                </w:p>
                <w:p w14:paraId="42B7CA88" w14:textId="77777777" w:rsidR="00450E68" w:rsidRDefault="00450E68" w:rsidP="00A34F0E">
                  <w:pPr>
                    <w:pStyle w:val="Title"/>
                    <w:jc w:val="left"/>
                    <w:rPr>
                      <w:rFonts w:ascii="Arial" w:hAnsi="Arial" w:cs="Arial"/>
                      <w:b w:val="0"/>
                      <w:i/>
                      <w:sz w:val="22"/>
                      <w:szCs w:val="22"/>
                      <w:u w:val="none"/>
                    </w:rPr>
                  </w:pPr>
                </w:p>
                <w:p w14:paraId="5BF2E078" w14:textId="77777777"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20%</w:t>
                  </w:r>
                </w:p>
                <w:p w14:paraId="4263E966" w14:textId="0CE1EF4A" w:rsidR="00450E68" w:rsidRDefault="00450E68" w:rsidP="00A34F0E">
                  <w:pPr>
                    <w:pStyle w:val="Title"/>
                    <w:jc w:val="left"/>
                    <w:rPr>
                      <w:rFonts w:ascii="Arial" w:hAnsi="Arial" w:cs="Arial"/>
                      <w:b w:val="0"/>
                      <w:i/>
                      <w:sz w:val="22"/>
                      <w:szCs w:val="22"/>
                      <w:u w:val="none"/>
                    </w:rPr>
                  </w:pPr>
                </w:p>
                <w:p w14:paraId="52A59FC1" w14:textId="77777777" w:rsidR="00283729" w:rsidRDefault="00283729" w:rsidP="00A34F0E">
                  <w:pPr>
                    <w:pStyle w:val="Title"/>
                    <w:jc w:val="left"/>
                    <w:rPr>
                      <w:rFonts w:ascii="Arial" w:hAnsi="Arial" w:cs="Arial"/>
                      <w:b w:val="0"/>
                      <w:i/>
                      <w:sz w:val="22"/>
                      <w:szCs w:val="22"/>
                      <w:u w:val="none"/>
                    </w:rPr>
                  </w:pPr>
                </w:p>
                <w:p w14:paraId="189E5BC6" w14:textId="45545C48"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10%</w:t>
                  </w:r>
                </w:p>
              </w:tc>
            </w:tr>
            <w:tr w:rsidR="00450E68" w14:paraId="5CE1D5DB" w14:textId="77777777" w:rsidTr="00450E68">
              <w:tc>
                <w:tcPr>
                  <w:tcW w:w="1862" w:type="dxa"/>
                </w:tcPr>
                <w:p w14:paraId="6A721729" w14:textId="148098FA"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Price</w:t>
                  </w:r>
                </w:p>
              </w:tc>
              <w:tc>
                <w:tcPr>
                  <w:tcW w:w="1862" w:type="dxa"/>
                </w:tcPr>
                <w:p w14:paraId="35EF8096" w14:textId="5D5A9918" w:rsidR="00450E68" w:rsidRDefault="00BB6E1F" w:rsidP="00A34F0E">
                  <w:pPr>
                    <w:pStyle w:val="Title"/>
                    <w:jc w:val="left"/>
                    <w:rPr>
                      <w:rFonts w:ascii="Arial" w:hAnsi="Arial" w:cs="Arial"/>
                      <w:b w:val="0"/>
                      <w:i/>
                      <w:sz w:val="22"/>
                      <w:szCs w:val="22"/>
                      <w:u w:val="none"/>
                    </w:rPr>
                  </w:pPr>
                  <w:r>
                    <w:rPr>
                      <w:rFonts w:ascii="Arial" w:hAnsi="Arial" w:cs="Arial"/>
                      <w:b w:val="0"/>
                      <w:i/>
                      <w:sz w:val="22"/>
                      <w:szCs w:val="22"/>
                      <w:u w:val="none"/>
                    </w:rPr>
                    <w:t xml:space="preserve">Cost </w:t>
                  </w:r>
                  <w:r w:rsidR="00450E68">
                    <w:rPr>
                      <w:rFonts w:ascii="Arial" w:hAnsi="Arial" w:cs="Arial"/>
                      <w:b w:val="0"/>
                      <w:i/>
                      <w:sz w:val="22"/>
                      <w:szCs w:val="22"/>
                      <w:u w:val="none"/>
                    </w:rPr>
                    <w:t>breakdown</w:t>
                  </w:r>
                </w:p>
              </w:tc>
              <w:tc>
                <w:tcPr>
                  <w:tcW w:w="1862" w:type="dxa"/>
                </w:tcPr>
                <w:p w14:paraId="4024BFE0" w14:textId="45442B05" w:rsidR="00450E68" w:rsidRDefault="00450E68" w:rsidP="00450E68">
                  <w:pPr>
                    <w:pStyle w:val="Title"/>
                    <w:jc w:val="left"/>
                    <w:rPr>
                      <w:rFonts w:ascii="Arial" w:hAnsi="Arial" w:cs="Arial"/>
                      <w:b w:val="0"/>
                      <w:i/>
                      <w:sz w:val="22"/>
                      <w:szCs w:val="22"/>
                      <w:u w:val="none"/>
                    </w:rPr>
                  </w:pPr>
                  <w:r>
                    <w:rPr>
                      <w:rFonts w:ascii="Arial" w:hAnsi="Arial" w:cs="Arial"/>
                      <w:b w:val="0"/>
                      <w:i/>
                      <w:sz w:val="22"/>
                      <w:szCs w:val="22"/>
                      <w:u w:val="none"/>
                    </w:rPr>
                    <w:t>20%</w:t>
                  </w:r>
                </w:p>
              </w:tc>
            </w:tr>
            <w:tr w:rsidR="00450E68" w14:paraId="7D1B9A3C" w14:textId="77777777" w:rsidTr="00450E68">
              <w:tc>
                <w:tcPr>
                  <w:tcW w:w="1862" w:type="dxa"/>
                </w:tcPr>
                <w:p w14:paraId="5ED61876" w14:textId="74575A91" w:rsidR="00450E68" w:rsidRDefault="00450E68" w:rsidP="00450E68">
                  <w:pPr>
                    <w:pStyle w:val="Title"/>
                    <w:jc w:val="left"/>
                    <w:rPr>
                      <w:rFonts w:ascii="Arial" w:hAnsi="Arial" w:cs="Arial"/>
                      <w:b w:val="0"/>
                      <w:i/>
                      <w:sz w:val="22"/>
                      <w:szCs w:val="22"/>
                      <w:u w:val="none"/>
                    </w:rPr>
                  </w:pPr>
                  <w:r>
                    <w:rPr>
                      <w:rFonts w:ascii="Arial" w:hAnsi="Arial" w:cs="Arial"/>
                      <w:b w:val="0"/>
                      <w:i/>
                      <w:sz w:val="22"/>
                      <w:szCs w:val="22"/>
                      <w:u w:val="none"/>
                    </w:rPr>
                    <w:t>Knowledge</w:t>
                  </w:r>
                </w:p>
              </w:tc>
              <w:tc>
                <w:tcPr>
                  <w:tcW w:w="1862" w:type="dxa"/>
                </w:tcPr>
                <w:p w14:paraId="567541E7" w14:textId="3EF134BC"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Industry knowledge and contacts</w:t>
                  </w:r>
                </w:p>
              </w:tc>
              <w:tc>
                <w:tcPr>
                  <w:tcW w:w="1862" w:type="dxa"/>
                </w:tcPr>
                <w:p w14:paraId="6B6E2F5B" w14:textId="604FD9A1"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20%</w:t>
                  </w:r>
                </w:p>
              </w:tc>
            </w:tr>
            <w:tr w:rsidR="00450E68" w14:paraId="5EC1267C" w14:textId="77777777" w:rsidTr="00450E68">
              <w:tc>
                <w:tcPr>
                  <w:tcW w:w="1862" w:type="dxa"/>
                </w:tcPr>
                <w:p w14:paraId="26F8EA75" w14:textId="2307FE32"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Capability</w:t>
                  </w:r>
                </w:p>
              </w:tc>
              <w:tc>
                <w:tcPr>
                  <w:tcW w:w="1862" w:type="dxa"/>
                </w:tcPr>
                <w:p w14:paraId="36474B51" w14:textId="15D556B5"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Contingency for staff</w:t>
                  </w:r>
                </w:p>
              </w:tc>
              <w:tc>
                <w:tcPr>
                  <w:tcW w:w="1862" w:type="dxa"/>
                </w:tcPr>
                <w:p w14:paraId="682140D5" w14:textId="6F832069" w:rsidR="00450E68" w:rsidRDefault="00450E68" w:rsidP="00A34F0E">
                  <w:pPr>
                    <w:pStyle w:val="Title"/>
                    <w:jc w:val="left"/>
                    <w:rPr>
                      <w:rFonts w:ascii="Arial" w:hAnsi="Arial" w:cs="Arial"/>
                      <w:b w:val="0"/>
                      <w:i/>
                      <w:sz w:val="22"/>
                      <w:szCs w:val="22"/>
                      <w:u w:val="none"/>
                    </w:rPr>
                  </w:pPr>
                  <w:r>
                    <w:rPr>
                      <w:rFonts w:ascii="Arial" w:hAnsi="Arial" w:cs="Arial"/>
                      <w:b w:val="0"/>
                      <w:i/>
                      <w:sz w:val="22"/>
                      <w:szCs w:val="22"/>
                      <w:u w:val="none"/>
                    </w:rPr>
                    <w:t>10%</w:t>
                  </w:r>
                </w:p>
              </w:tc>
            </w:tr>
          </w:tbl>
          <w:p w14:paraId="0C6F6017" w14:textId="2A3296AA" w:rsidR="0069633E" w:rsidRDefault="0069633E" w:rsidP="00A34F0E">
            <w:pPr>
              <w:pStyle w:val="Title"/>
              <w:jc w:val="left"/>
              <w:rPr>
                <w:rFonts w:ascii="Arial" w:hAnsi="Arial" w:cs="Arial"/>
                <w:b w:val="0"/>
                <w:i/>
                <w:sz w:val="22"/>
                <w:szCs w:val="22"/>
                <w:u w:val="none"/>
              </w:rPr>
            </w:pPr>
          </w:p>
          <w:p w14:paraId="71CAB26D" w14:textId="35E164DC" w:rsidR="00450E68" w:rsidRDefault="00450E68" w:rsidP="00A34F0E">
            <w:pPr>
              <w:pStyle w:val="Title"/>
              <w:jc w:val="left"/>
              <w:rPr>
                <w:rFonts w:ascii="Arial" w:hAnsi="Arial" w:cs="Arial"/>
                <w:b w:val="0"/>
                <w:sz w:val="22"/>
                <w:szCs w:val="22"/>
                <w:u w:val="none"/>
              </w:rPr>
            </w:pPr>
            <w:r w:rsidRPr="00450E68">
              <w:rPr>
                <w:rFonts w:ascii="Arial" w:hAnsi="Arial" w:cs="Arial"/>
                <w:b w:val="0"/>
                <w:sz w:val="22"/>
                <w:szCs w:val="22"/>
                <w:u w:val="none"/>
              </w:rPr>
              <w:t xml:space="preserve">The quote should be returned to </w:t>
            </w:r>
            <w:hyperlink r:id="rId17" w:history="1">
              <w:r w:rsidR="00BB6E1F" w:rsidRPr="0067638A">
                <w:rPr>
                  <w:rStyle w:val="Hyperlink"/>
                  <w:rFonts w:ascii="Arial" w:hAnsi="Arial" w:cs="Arial"/>
                  <w:b w:val="0"/>
                  <w:sz w:val="22"/>
                  <w:szCs w:val="22"/>
                </w:rPr>
                <w:t>wayne.brough@ahdb.org.uk</w:t>
              </w:r>
            </w:hyperlink>
            <w:r w:rsidRPr="00450E68">
              <w:rPr>
                <w:rFonts w:ascii="Arial" w:hAnsi="Arial" w:cs="Arial"/>
                <w:b w:val="0"/>
                <w:sz w:val="22"/>
                <w:szCs w:val="22"/>
                <w:u w:val="none"/>
              </w:rPr>
              <w:t xml:space="preserve"> by 5pm </w:t>
            </w:r>
            <w:r w:rsidR="00336F0B">
              <w:rPr>
                <w:rFonts w:ascii="Arial" w:hAnsi="Arial" w:cs="Arial"/>
                <w:b w:val="0"/>
                <w:sz w:val="22"/>
                <w:szCs w:val="22"/>
                <w:u w:val="none"/>
              </w:rPr>
              <w:t>28 June</w:t>
            </w:r>
            <w:r w:rsidRPr="00450E68">
              <w:rPr>
                <w:rFonts w:ascii="Arial" w:hAnsi="Arial" w:cs="Arial"/>
                <w:b w:val="0"/>
                <w:sz w:val="22"/>
                <w:szCs w:val="22"/>
                <w:u w:val="none"/>
              </w:rPr>
              <w:t xml:space="preserve"> 2019 for consideration.</w:t>
            </w:r>
          </w:p>
          <w:p w14:paraId="3B14012D" w14:textId="4480EDA8" w:rsidR="00450E68" w:rsidRDefault="00450E68" w:rsidP="00A34F0E">
            <w:pPr>
              <w:pStyle w:val="Title"/>
              <w:jc w:val="left"/>
              <w:rPr>
                <w:rFonts w:ascii="Arial" w:hAnsi="Arial" w:cs="Arial"/>
                <w:b w:val="0"/>
                <w:sz w:val="22"/>
                <w:szCs w:val="22"/>
                <w:u w:val="none"/>
              </w:rPr>
            </w:pPr>
          </w:p>
          <w:p w14:paraId="212A1D53" w14:textId="1D0CA6DC" w:rsidR="00450E68" w:rsidRPr="00816BB4" w:rsidRDefault="00450E68" w:rsidP="00450E68">
            <w:pPr>
              <w:jc w:val="both"/>
              <w:rPr>
                <w:rFonts w:ascii="Arial" w:hAnsi="Arial" w:cs="Arial"/>
                <w:sz w:val="22"/>
                <w:szCs w:val="22"/>
              </w:rPr>
            </w:pPr>
            <w:r w:rsidRPr="00450E68">
              <w:rPr>
                <w:rFonts w:ascii="Arial" w:hAnsi="Arial" w:cs="Arial"/>
                <w:sz w:val="22"/>
                <w:szCs w:val="22"/>
              </w:rPr>
              <w:t xml:space="preserve">AHDB Terms and Conditions for the supply of goods and services shall apply to any contract awarded as a result of this request for quote. A copy of these can be found on the AHDB website by clicking </w:t>
            </w:r>
            <w:hyperlink r:id="rId18" w:history="1">
              <w:r w:rsidRPr="00450E68">
                <w:rPr>
                  <w:rStyle w:val="Hyperlink"/>
                  <w:rFonts w:ascii="Arial" w:hAnsi="Arial" w:cs="Arial"/>
                  <w:b/>
                  <w:sz w:val="22"/>
                  <w:szCs w:val="22"/>
                  <w:u w:val="none"/>
                </w:rPr>
                <w:t>here</w:t>
              </w:r>
            </w:hyperlink>
            <w:r w:rsidRPr="00816BB4">
              <w:rPr>
                <w:rFonts w:ascii="Arial" w:hAnsi="Arial" w:cs="Arial"/>
                <w:sz w:val="22"/>
                <w:szCs w:val="22"/>
              </w:rPr>
              <w:t>.</w:t>
            </w:r>
          </w:p>
          <w:p w14:paraId="2490C3B3" w14:textId="77777777" w:rsidR="001F6664" w:rsidRPr="0061017A" w:rsidRDefault="001F6664" w:rsidP="00BB6E1F">
            <w:pPr>
              <w:pStyle w:val="Title"/>
              <w:jc w:val="left"/>
              <w:rPr>
                <w:rFonts w:ascii="Arial" w:hAnsi="Arial" w:cs="Arial"/>
                <w:b w:val="0"/>
                <w:i/>
                <w:sz w:val="22"/>
                <w:szCs w:val="22"/>
                <w:u w:val="none"/>
              </w:rPr>
            </w:pPr>
          </w:p>
        </w:tc>
      </w:tr>
    </w:tbl>
    <w:p w14:paraId="6E862FE7" w14:textId="77777777" w:rsidR="0055559D" w:rsidRDefault="0055559D" w:rsidP="0055559D">
      <w:pPr>
        <w:jc w:val="center"/>
        <w:rPr>
          <w:rFonts w:ascii="Arial" w:hAnsi="Arial" w:cs="Arial"/>
          <w:b/>
          <w:u w:val="single"/>
        </w:rPr>
      </w:pPr>
    </w:p>
    <w:sectPr w:rsidR="0055559D" w:rsidSect="0061017A">
      <w:footerReference w:type="even" r:id="rId19"/>
      <w:footerReference w:type="default" r:id="rId20"/>
      <w:footerReference w:type="first" r:id="rId21"/>
      <w:pgSz w:w="11906" w:h="16838"/>
      <w:pgMar w:top="1440" w:right="1800" w:bottom="1440" w:left="180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6625" w14:textId="77777777" w:rsidR="003945B0" w:rsidRDefault="003945B0" w:rsidP="00496808">
      <w:r>
        <w:separator/>
      </w:r>
    </w:p>
  </w:endnote>
  <w:endnote w:type="continuationSeparator" w:id="0">
    <w:p w14:paraId="103E3D79" w14:textId="77777777" w:rsidR="003945B0" w:rsidRDefault="003945B0" w:rsidP="0049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Clog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8075" w14:textId="77777777" w:rsidR="008266D7" w:rsidRDefault="00826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6DF0C" w14:textId="77777777" w:rsidR="008266D7" w:rsidRDefault="00826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508C7" w14:textId="71C39D8E" w:rsidR="008266D7" w:rsidRPr="00B82683" w:rsidRDefault="008266D7">
    <w:pPr>
      <w:pStyle w:val="Footer"/>
      <w:framePr w:wrap="around" w:vAnchor="text" w:hAnchor="margin" w:xAlign="center" w:y="1"/>
      <w:rPr>
        <w:rStyle w:val="PageNumber"/>
        <w:rFonts w:ascii="Arial" w:hAnsi="Arial" w:cs="Arial"/>
        <w:sz w:val="20"/>
        <w:szCs w:val="20"/>
      </w:rPr>
    </w:pPr>
    <w:r w:rsidRPr="00B82683">
      <w:rPr>
        <w:rStyle w:val="PageNumber"/>
        <w:rFonts w:ascii="Arial" w:hAnsi="Arial" w:cs="Arial"/>
        <w:sz w:val="20"/>
        <w:szCs w:val="20"/>
      </w:rPr>
      <w:fldChar w:fldCharType="begin"/>
    </w:r>
    <w:r w:rsidRPr="00B82683">
      <w:rPr>
        <w:rStyle w:val="PageNumber"/>
        <w:rFonts w:ascii="Arial" w:hAnsi="Arial" w:cs="Arial"/>
        <w:sz w:val="20"/>
        <w:szCs w:val="20"/>
      </w:rPr>
      <w:instrText xml:space="preserve">PAGE  </w:instrText>
    </w:r>
    <w:r w:rsidRPr="00B82683">
      <w:rPr>
        <w:rStyle w:val="PageNumber"/>
        <w:rFonts w:ascii="Arial" w:hAnsi="Arial" w:cs="Arial"/>
        <w:sz w:val="20"/>
        <w:szCs w:val="20"/>
      </w:rPr>
      <w:fldChar w:fldCharType="separate"/>
    </w:r>
    <w:r w:rsidR="007114D0">
      <w:rPr>
        <w:rStyle w:val="PageNumber"/>
        <w:rFonts w:ascii="Arial" w:hAnsi="Arial" w:cs="Arial"/>
        <w:noProof/>
        <w:sz w:val="20"/>
        <w:szCs w:val="20"/>
      </w:rPr>
      <w:t>2</w:t>
    </w:r>
    <w:r w:rsidRPr="00B82683">
      <w:rPr>
        <w:rStyle w:val="PageNumber"/>
        <w:rFonts w:ascii="Arial" w:hAnsi="Arial" w:cs="Arial"/>
        <w:sz w:val="20"/>
        <w:szCs w:val="20"/>
      </w:rPr>
      <w:fldChar w:fldCharType="end"/>
    </w:r>
  </w:p>
  <w:p w14:paraId="2B0E9E66" w14:textId="77777777" w:rsidR="008266D7" w:rsidRDefault="008266D7">
    <w:pPr>
      <w:pStyle w:val="Footer"/>
      <w:rPr>
        <w:rFonts w:ascii="Arial" w:hAnsi="Arial" w:cs="Arial"/>
        <w:sz w:val="18"/>
        <w:szCs w:val="18"/>
      </w:rPr>
    </w:pPr>
    <w:r>
      <w:rPr>
        <w:rFonts w:ascii="Arial" w:hAnsi="Arial" w:cs="Arial"/>
        <w:sz w:val="18"/>
        <w:szCs w:val="18"/>
      </w:rPr>
      <w:t xml:space="preserve">Specification Template </w:t>
    </w:r>
    <w:r w:rsidR="003A3B0B">
      <w:rPr>
        <w:rFonts w:ascii="Arial" w:hAnsi="Arial" w:cs="Arial"/>
        <w:sz w:val="18"/>
        <w:szCs w:val="18"/>
      </w:rPr>
      <w:t>March 15</w:t>
    </w:r>
  </w:p>
  <w:p w14:paraId="6ADF7C4E" w14:textId="77777777" w:rsidR="008266D7" w:rsidRPr="00B82683" w:rsidRDefault="008266D7">
    <w:pPr>
      <w:pStyle w:val="Footer"/>
      <w:rPr>
        <w:rFonts w:ascii="Arial" w:hAnsi="Arial" w:cs="Arial"/>
        <w:sz w:val="18"/>
        <w:szCs w:val="18"/>
      </w:rPr>
    </w:pPr>
    <w:r w:rsidRPr="00B82683">
      <w:rPr>
        <w:rFonts w:ascii="Arial" w:hAnsi="Arial" w:cs="Arial"/>
        <w:sz w:val="18"/>
        <w:szCs w:val="18"/>
      </w:rPr>
      <w:tab/>
    </w:r>
  </w:p>
  <w:p w14:paraId="1AB0A098" w14:textId="77777777" w:rsidR="008266D7" w:rsidRDefault="008266D7">
    <w:pPr>
      <w:pStyle w:val="Footer"/>
      <w:rPr>
        <w:rFonts w:ascii="SCClogo" w:hAnsi="SCClogo"/>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9535" w14:textId="77777777" w:rsidR="008266D7" w:rsidRDefault="008266D7">
    <w:pPr>
      <w:pStyle w:val="Footer"/>
      <w:rPr>
        <w:rFonts w:ascii="Arial" w:hAnsi="Arial" w:cs="Arial"/>
        <w:sz w:val="20"/>
      </w:rPr>
    </w:pPr>
    <w:r w:rsidRPr="00B82683">
      <w:rPr>
        <w:rFonts w:ascii="Arial" w:hAnsi="Arial" w:cs="Arial"/>
        <w:sz w:val="20"/>
      </w:rPr>
      <w:t>S</w:t>
    </w:r>
    <w:r>
      <w:rPr>
        <w:rFonts w:ascii="Arial" w:hAnsi="Arial" w:cs="Arial"/>
        <w:sz w:val="20"/>
      </w:rPr>
      <w:t xml:space="preserve">pecification Template </w:t>
    </w:r>
    <w:r w:rsidR="003A3B0B">
      <w:rPr>
        <w:rFonts w:ascii="Arial" w:hAnsi="Arial" w:cs="Arial"/>
        <w:sz w:val="20"/>
      </w:rPr>
      <w:t>March 2015</w:t>
    </w:r>
  </w:p>
  <w:p w14:paraId="1D80EB45" w14:textId="77777777" w:rsidR="008266D7" w:rsidRPr="00B82683" w:rsidRDefault="008266D7">
    <w:pPr>
      <w:pStyle w:val="Footer"/>
      <w:rPr>
        <w:rFonts w:ascii="Arial" w:hAnsi="Arial" w:cs="Arial"/>
        <w:sz w:val="20"/>
      </w:rPr>
    </w:pPr>
  </w:p>
  <w:p w14:paraId="75CE87CF" w14:textId="77777777" w:rsidR="008266D7" w:rsidRDefault="008266D7">
    <w:pPr>
      <w:pStyle w:val="Footer"/>
      <w:rPr>
        <w:sz w:val="20"/>
      </w:rPr>
    </w:pPr>
  </w:p>
  <w:p w14:paraId="0F3D16EC" w14:textId="77777777" w:rsidR="008266D7" w:rsidRDefault="008266D7">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F5E87" w14:textId="77777777" w:rsidR="003945B0" w:rsidRDefault="003945B0" w:rsidP="00496808">
      <w:r>
        <w:separator/>
      </w:r>
    </w:p>
  </w:footnote>
  <w:footnote w:type="continuationSeparator" w:id="0">
    <w:p w14:paraId="589E1F0E" w14:textId="77777777" w:rsidR="003945B0" w:rsidRDefault="003945B0" w:rsidP="0049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338"/>
    <w:multiLevelType w:val="hybridMultilevel"/>
    <w:tmpl w:val="E8349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460C9"/>
    <w:multiLevelType w:val="hybridMultilevel"/>
    <w:tmpl w:val="73FC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213EC"/>
    <w:multiLevelType w:val="hybridMultilevel"/>
    <w:tmpl w:val="0084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3795F"/>
    <w:multiLevelType w:val="hybridMultilevel"/>
    <w:tmpl w:val="ABE2AC92"/>
    <w:lvl w:ilvl="0" w:tplc="96EA3A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A0367C"/>
    <w:multiLevelType w:val="hybridMultilevel"/>
    <w:tmpl w:val="C8F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31058"/>
    <w:multiLevelType w:val="hybridMultilevel"/>
    <w:tmpl w:val="83FA9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E3B39"/>
    <w:multiLevelType w:val="hybridMultilevel"/>
    <w:tmpl w:val="7408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F21DC"/>
    <w:multiLevelType w:val="hybridMultilevel"/>
    <w:tmpl w:val="6694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376D9"/>
    <w:multiLevelType w:val="hybridMultilevel"/>
    <w:tmpl w:val="794C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90EC5"/>
    <w:multiLevelType w:val="hybridMultilevel"/>
    <w:tmpl w:val="A0D82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C3B17"/>
    <w:multiLevelType w:val="hybridMultilevel"/>
    <w:tmpl w:val="66D0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A47CE"/>
    <w:multiLevelType w:val="hybridMultilevel"/>
    <w:tmpl w:val="D64CAFF6"/>
    <w:lvl w:ilvl="0" w:tplc="96EA3A9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C4348"/>
    <w:multiLevelType w:val="hybridMultilevel"/>
    <w:tmpl w:val="CDCCB1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0B21C1A"/>
    <w:multiLevelType w:val="hybridMultilevel"/>
    <w:tmpl w:val="9C1EB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E2628"/>
    <w:multiLevelType w:val="hybridMultilevel"/>
    <w:tmpl w:val="4D2051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6B67602"/>
    <w:multiLevelType w:val="hybridMultilevel"/>
    <w:tmpl w:val="E1DA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2"/>
  </w:num>
  <w:num w:numId="5">
    <w:abstractNumId w:val="10"/>
  </w:num>
  <w:num w:numId="6">
    <w:abstractNumId w:val="4"/>
  </w:num>
  <w:num w:numId="7">
    <w:abstractNumId w:val="8"/>
  </w:num>
  <w:num w:numId="8">
    <w:abstractNumId w:val="12"/>
  </w:num>
  <w:num w:numId="9">
    <w:abstractNumId w:val="7"/>
  </w:num>
  <w:num w:numId="10">
    <w:abstractNumId w:val="3"/>
  </w:num>
  <w:num w:numId="11">
    <w:abstractNumId w:val="11"/>
  </w:num>
  <w:num w:numId="12">
    <w:abstractNumId w:val="6"/>
  </w:num>
  <w:num w:numId="13">
    <w:abstractNumId w:val="14"/>
  </w:num>
  <w:num w:numId="14">
    <w:abstractNumId w:val="15"/>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9D"/>
    <w:rsid w:val="0000320E"/>
    <w:rsid w:val="00024E96"/>
    <w:rsid w:val="0004227B"/>
    <w:rsid w:val="00044F68"/>
    <w:rsid w:val="00054A16"/>
    <w:rsid w:val="00063161"/>
    <w:rsid w:val="000656F0"/>
    <w:rsid w:val="000A22BE"/>
    <w:rsid w:val="000A7686"/>
    <w:rsid w:val="000C528B"/>
    <w:rsid w:val="00100B14"/>
    <w:rsid w:val="00107195"/>
    <w:rsid w:val="00117C58"/>
    <w:rsid w:val="00146E22"/>
    <w:rsid w:val="0015794A"/>
    <w:rsid w:val="001921BB"/>
    <w:rsid w:val="001942E4"/>
    <w:rsid w:val="001B3465"/>
    <w:rsid w:val="001C404F"/>
    <w:rsid w:val="001E5C01"/>
    <w:rsid w:val="001F6664"/>
    <w:rsid w:val="00230C16"/>
    <w:rsid w:val="0023624B"/>
    <w:rsid w:val="002412C0"/>
    <w:rsid w:val="00246EA7"/>
    <w:rsid w:val="002807DD"/>
    <w:rsid w:val="00283729"/>
    <w:rsid w:val="002C171A"/>
    <w:rsid w:val="002C188E"/>
    <w:rsid w:val="002F578A"/>
    <w:rsid w:val="0030338B"/>
    <w:rsid w:val="00336F0B"/>
    <w:rsid w:val="003702E9"/>
    <w:rsid w:val="003945B0"/>
    <w:rsid w:val="003A3B0B"/>
    <w:rsid w:val="003C3BE0"/>
    <w:rsid w:val="004024E1"/>
    <w:rsid w:val="0043025D"/>
    <w:rsid w:val="0043190B"/>
    <w:rsid w:val="004460D1"/>
    <w:rsid w:val="00450E68"/>
    <w:rsid w:val="00472D32"/>
    <w:rsid w:val="00476F0A"/>
    <w:rsid w:val="0048517C"/>
    <w:rsid w:val="00494321"/>
    <w:rsid w:val="00496808"/>
    <w:rsid w:val="004B55FC"/>
    <w:rsid w:val="004D084C"/>
    <w:rsid w:val="0051159C"/>
    <w:rsid w:val="00521115"/>
    <w:rsid w:val="00526514"/>
    <w:rsid w:val="0055559D"/>
    <w:rsid w:val="00567FE3"/>
    <w:rsid w:val="005855DB"/>
    <w:rsid w:val="005A693F"/>
    <w:rsid w:val="005D5307"/>
    <w:rsid w:val="005E1FF9"/>
    <w:rsid w:val="00604EC9"/>
    <w:rsid w:val="0061017A"/>
    <w:rsid w:val="00622D25"/>
    <w:rsid w:val="00642A62"/>
    <w:rsid w:val="0064370E"/>
    <w:rsid w:val="0069633E"/>
    <w:rsid w:val="006A769C"/>
    <w:rsid w:val="006B1966"/>
    <w:rsid w:val="006E4892"/>
    <w:rsid w:val="006F6B82"/>
    <w:rsid w:val="00700E0F"/>
    <w:rsid w:val="007114D0"/>
    <w:rsid w:val="007170D9"/>
    <w:rsid w:val="00723CCC"/>
    <w:rsid w:val="0074617E"/>
    <w:rsid w:val="007D69FE"/>
    <w:rsid w:val="007D753A"/>
    <w:rsid w:val="007F4716"/>
    <w:rsid w:val="00816BB4"/>
    <w:rsid w:val="008266D7"/>
    <w:rsid w:val="008565C7"/>
    <w:rsid w:val="008674B7"/>
    <w:rsid w:val="00870ABF"/>
    <w:rsid w:val="00885835"/>
    <w:rsid w:val="008B3322"/>
    <w:rsid w:val="008B7145"/>
    <w:rsid w:val="008C75B0"/>
    <w:rsid w:val="008E2B71"/>
    <w:rsid w:val="00901743"/>
    <w:rsid w:val="00921399"/>
    <w:rsid w:val="0093133F"/>
    <w:rsid w:val="009708D2"/>
    <w:rsid w:val="0097132D"/>
    <w:rsid w:val="0099086F"/>
    <w:rsid w:val="009955B2"/>
    <w:rsid w:val="00996FB1"/>
    <w:rsid w:val="009B0EE6"/>
    <w:rsid w:val="009D2DC7"/>
    <w:rsid w:val="009E0439"/>
    <w:rsid w:val="009E0BF5"/>
    <w:rsid w:val="009E2B7B"/>
    <w:rsid w:val="009E6589"/>
    <w:rsid w:val="00A33CD5"/>
    <w:rsid w:val="00A34F0E"/>
    <w:rsid w:val="00A423D2"/>
    <w:rsid w:val="00A47DFE"/>
    <w:rsid w:val="00A76D9D"/>
    <w:rsid w:val="00AA4F52"/>
    <w:rsid w:val="00AD230A"/>
    <w:rsid w:val="00AD5D8A"/>
    <w:rsid w:val="00AF2B05"/>
    <w:rsid w:val="00AF516A"/>
    <w:rsid w:val="00B22010"/>
    <w:rsid w:val="00B44055"/>
    <w:rsid w:val="00B510C2"/>
    <w:rsid w:val="00BB67C1"/>
    <w:rsid w:val="00BB6E1F"/>
    <w:rsid w:val="00BD7C8D"/>
    <w:rsid w:val="00BF3526"/>
    <w:rsid w:val="00C14508"/>
    <w:rsid w:val="00C35242"/>
    <w:rsid w:val="00C410E1"/>
    <w:rsid w:val="00C45A31"/>
    <w:rsid w:val="00C664BE"/>
    <w:rsid w:val="00CC1981"/>
    <w:rsid w:val="00D008C2"/>
    <w:rsid w:val="00D13BF5"/>
    <w:rsid w:val="00D61D4F"/>
    <w:rsid w:val="00D948C4"/>
    <w:rsid w:val="00DA2617"/>
    <w:rsid w:val="00DB6B08"/>
    <w:rsid w:val="00DB7247"/>
    <w:rsid w:val="00DE1002"/>
    <w:rsid w:val="00E15E5B"/>
    <w:rsid w:val="00E36B25"/>
    <w:rsid w:val="00E45E4B"/>
    <w:rsid w:val="00E56E31"/>
    <w:rsid w:val="00E71247"/>
    <w:rsid w:val="00E714D6"/>
    <w:rsid w:val="00E779B5"/>
    <w:rsid w:val="00E81196"/>
    <w:rsid w:val="00E82BE3"/>
    <w:rsid w:val="00E84694"/>
    <w:rsid w:val="00E95654"/>
    <w:rsid w:val="00EA29AD"/>
    <w:rsid w:val="00ED5670"/>
    <w:rsid w:val="00F04B48"/>
    <w:rsid w:val="00F44403"/>
    <w:rsid w:val="00F63501"/>
    <w:rsid w:val="00F748DB"/>
    <w:rsid w:val="00F85985"/>
    <w:rsid w:val="00FD0CD7"/>
    <w:rsid w:val="00FE5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F54C"/>
  <w15:docId w15:val="{D77C0B6E-DE49-48EE-9096-A98002E4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59D"/>
    <w:pPr>
      <w:spacing w:after="0" w:line="240" w:lineRule="auto"/>
    </w:pPr>
    <w:rPr>
      <w:rFonts w:ascii="Times New Roman" w:eastAsia="Times New Roman" w:hAnsi="Times New Roman" w:cs="Times New Roman"/>
      <w:sz w:val="24"/>
      <w:szCs w:val="24"/>
    </w:rPr>
  </w:style>
  <w:style w:type="paragraph" w:styleId="Heading1">
    <w:name w:val="heading 1"/>
    <w:aliases w:val="Paragraph"/>
    <w:basedOn w:val="Normal"/>
    <w:next w:val="Normal"/>
    <w:link w:val="Heading1Char"/>
    <w:qFormat/>
    <w:rsid w:val="0055559D"/>
    <w:pPr>
      <w:keepNext/>
      <w:outlineLvl w:val="0"/>
    </w:pPr>
    <w:rPr>
      <w:b/>
      <w:lang w:eastAsia="en-GB"/>
    </w:rPr>
  </w:style>
  <w:style w:type="paragraph" w:styleId="Heading8">
    <w:name w:val="heading 8"/>
    <w:basedOn w:val="Normal"/>
    <w:next w:val="Normal"/>
    <w:link w:val="Heading8Char"/>
    <w:qFormat/>
    <w:rsid w:val="0055559D"/>
    <w:pPr>
      <w:keepNext/>
      <w:jc w:val="center"/>
      <w:outlineLvl w:val="7"/>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basedOn w:val="DefaultParagraphFont"/>
    <w:link w:val="Heading1"/>
    <w:rsid w:val="0055559D"/>
    <w:rPr>
      <w:rFonts w:ascii="Times New Roman" w:eastAsia="Times New Roman" w:hAnsi="Times New Roman" w:cs="Times New Roman"/>
      <w:b/>
      <w:sz w:val="24"/>
      <w:szCs w:val="24"/>
      <w:lang w:eastAsia="en-GB"/>
    </w:rPr>
  </w:style>
  <w:style w:type="character" w:customStyle="1" w:styleId="Heading8Char">
    <w:name w:val="Heading 8 Char"/>
    <w:basedOn w:val="DefaultParagraphFont"/>
    <w:link w:val="Heading8"/>
    <w:rsid w:val="0055559D"/>
    <w:rPr>
      <w:rFonts w:ascii="Arial" w:eastAsia="Times New Roman" w:hAnsi="Arial" w:cs="Arial"/>
      <w:sz w:val="28"/>
      <w:szCs w:val="24"/>
    </w:rPr>
  </w:style>
  <w:style w:type="paragraph" w:styleId="Title">
    <w:name w:val="Title"/>
    <w:basedOn w:val="Normal"/>
    <w:link w:val="TitleChar"/>
    <w:qFormat/>
    <w:rsid w:val="0055559D"/>
    <w:pPr>
      <w:overflowPunct w:val="0"/>
      <w:autoSpaceDE w:val="0"/>
      <w:autoSpaceDN w:val="0"/>
      <w:adjustRightInd w:val="0"/>
      <w:jc w:val="center"/>
      <w:textAlignment w:val="baseline"/>
    </w:pPr>
    <w:rPr>
      <w:b/>
      <w:bCs/>
      <w:szCs w:val="20"/>
      <w:u w:val="single"/>
    </w:rPr>
  </w:style>
  <w:style w:type="character" w:customStyle="1" w:styleId="TitleChar">
    <w:name w:val="Title Char"/>
    <w:basedOn w:val="DefaultParagraphFont"/>
    <w:link w:val="Title"/>
    <w:rsid w:val="0055559D"/>
    <w:rPr>
      <w:rFonts w:ascii="Times New Roman" w:eastAsia="Times New Roman" w:hAnsi="Times New Roman" w:cs="Times New Roman"/>
      <w:b/>
      <w:bCs/>
      <w:sz w:val="24"/>
      <w:szCs w:val="20"/>
      <w:u w:val="single"/>
    </w:rPr>
  </w:style>
  <w:style w:type="character" w:styleId="PageNumber">
    <w:name w:val="page number"/>
    <w:basedOn w:val="DefaultParagraphFont"/>
    <w:rsid w:val="0055559D"/>
  </w:style>
  <w:style w:type="paragraph" w:styleId="Footer">
    <w:name w:val="footer"/>
    <w:basedOn w:val="Normal"/>
    <w:link w:val="FooterChar"/>
    <w:rsid w:val="0055559D"/>
    <w:pPr>
      <w:tabs>
        <w:tab w:val="center" w:pos="4153"/>
        <w:tab w:val="right" w:pos="8306"/>
      </w:tabs>
    </w:pPr>
    <w:rPr>
      <w:lang w:eastAsia="en-GB"/>
    </w:rPr>
  </w:style>
  <w:style w:type="character" w:customStyle="1" w:styleId="FooterChar">
    <w:name w:val="Footer Char"/>
    <w:basedOn w:val="DefaultParagraphFont"/>
    <w:link w:val="Footer"/>
    <w:rsid w:val="0055559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96808"/>
    <w:pPr>
      <w:tabs>
        <w:tab w:val="center" w:pos="4513"/>
        <w:tab w:val="right" w:pos="9026"/>
      </w:tabs>
    </w:pPr>
  </w:style>
  <w:style w:type="character" w:customStyle="1" w:styleId="HeaderChar">
    <w:name w:val="Header Char"/>
    <w:basedOn w:val="DefaultParagraphFont"/>
    <w:link w:val="Header"/>
    <w:uiPriority w:val="99"/>
    <w:rsid w:val="004968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338B"/>
    <w:rPr>
      <w:sz w:val="16"/>
      <w:szCs w:val="16"/>
    </w:rPr>
  </w:style>
  <w:style w:type="paragraph" w:styleId="CommentText">
    <w:name w:val="annotation text"/>
    <w:basedOn w:val="Normal"/>
    <w:link w:val="CommentTextChar"/>
    <w:uiPriority w:val="99"/>
    <w:semiHidden/>
    <w:unhideWhenUsed/>
    <w:rsid w:val="0030338B"/>
    <w:rPr>
      <w:sz w:val="20"/>
      <w:szCs w:val="20"/>
    </w:rPr>
  </w:style>
  <w:style w:type="character" w:customStyle="1" w:styleId="CommentTextChar">
    <w:name w:val="Comment Text Char"/>
    <w:basedOn w:val="DefaultParagraphFont"/>
    <w:link w:val="CommentText"/>
    <w:uiPriority w:val="99"/>
    <w:semiHidden/>
    <w:rsid w:val="003033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38B"/>
    <w:rPr>
      <w:b/>
      <w:bCs/>
    </w:rPr>
  </w:style>
  <w:style w:type="character" w:customStyle="1" w:styleId="CommentSubjectChar">
    <w:name w:val="Comment Subject Char"/>
    <w:basedOn w:val="CommentTextChar"/>
    <w:link w:val="CommentSubject"/>
    <w:uiPriority w:val="99"/>
    <w:semiHidden/>
    <w:rsid w:val="003033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38B"/>
    <w:rPr>
      <w:rFonts w:ascii="Tahoma" w:hAnsi="Tahoma" w:cs="Tahoma"/>
      <w:sz w:val="16"/>
      <w:szCs w:val="16"/>
    </w:rPr>
  </w:style>
  <w:style w:type="character" w:customStyle="1" w:styleId="BalloonTextChar">
    <w:name w:val="Balloon Text Char"/>
    <w:basedOn w:val="DefaultParagraphFont"/>
    <w:link w:val="BalloonText"/>
    <w:uiPriority w:val="99"/>
    <w:semiHidden/>
    <w:rsid w:val="0030338B"/>
    <w:rPr>
      <w:rFonts w:ascii="Tahoma" w:eastAsia="Times New Roman" w:hAnsi="Tahoma" w:cs="Tahoma"/>
      <w:sz w:val="16"/>
      <w:szCs w:val="16"/>
    </w:rPr>
  </w:style>
  <w:style w:type="paragraph" w:styleId="ListParagraph">
    <w:name w:val="List Paragraph"/>
    <w:basedOn w:val="Normal"/>
    <w:uiPriority w:val="34"/>
    <w:qFormat/>
    <w:rsid w:val="002412C0"/>
    <w:pPr>
      <w:ind w:left="720"/>
      <w:contextualSpacing/>
    </w:pPr>
  </w:style>
  <w:style w:type="character" w:styleId="Hyperlink">
    <w:name w:val="Hyperlink"/>
    <w:basedOn w:val="DefaultParagraphFont"/>
    <w:uiPriority w:val="99"/>
    <w:unhideWhenUsed/>
    <w:rsid w:val="00F85985"/>
    <w:rPr>
      <w:color w:val="0000FF" w:themeColor="hyperlink"/>
      <w:u w:val="single"/>
    </w:rPr>
  </w:style>
  <w:style w:type="character" w:styleId="FollowedHyperlink">
    <w:name w:val="FollowedHyperlink"/>
    <w:basedOn w:val="DefaultParagraphFont"/>
    <w:uiPriority w:val="99"/>
    <w:semiHidden/>
    <w:unhideWhenUsed/>
    <w:rsid w:val="00F85985"/>
    <w:rPr>
      <w:color w:val="800080" w:themeColor="followedHyperlink"/>
      <w:u w:val="single"/>
    </w:rPr>
  </w:style>
  <w:style w:type="table" w:styleId="TableGrid">
    <w:name w:val="Table Grid"/>
    <w:basedOn w:val="TableNormal"/>
    <w:uiPriority w:val="59"/>
    <w:rsid w:val="0045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rsid w:val="00450E68"/>
    <w:rPr>
      <w:rFonts w:ascii="Times New Roman" w:hAnsi="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utflowercentre.co.uk/" TargetMode="External"/><Relationship Id="rId13" Type="http://schemas.openxmlformats.org/officeDocument/2006/relationships/hyperlink" Target="https://horticulture.ahdb.org.uk/project/bedding-and-pot-plant-centre-%E2%80%93-new-product-opportunities-bedding-and-pot-plant-growers" TargetMode="External"/><Relationship Id="rId18" Type="http://schemas.openxmlformats.org/officeDocument/2006/relationships/hyperlink" Target="http://www.ahdb.org.uk/about/documents/StandardTermsforGoodsandServices2015.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orticulture.ahdb.org.uk/project/national-cut-flower-centre-trials-programme-2018-2022" TargetMode="External"/><Relationship Id="rId17" Type="http://schemas.openxmlformats.org/officeDocument/2006/relationships/hyperlink" Target="mailto:wayne.brough@ahdb.org.uk" TargetMode="External"/><Relationship Id="rId2" Type="http://schemas.openxmlformats.org/officeDocument/2006/relationships/numbering" Target="numbering.xml"/><Relationship Id="rId16" Type="http://schemas.openxmlformats.org/officeDocument/2006/relationships/hyperlink" Target="https://horticulture.ahdb.org.uk/repor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db.org.uk/farm-excellence" TargetMode="External"/><Relationship Id="rId5" Type="http://schemas.openxmlformats.org/officeDocument/2006/relationships/webSettings" Target="webSettings.xml"/><Relationship Id="rId15" Type="http://schemas.openxmlformats.org/officeDocument/2006/relationships/hyperlink" Target="https://horticulture.ahdb.org.uk/amber-0" TargetMode="External"/><Relationship Id="rId23" Type="http://schemas.openxmlformats.org/officeDocument/2006/relationships/theme" Target="theme/theme1.xml"/><Relationship Id="rId10" Type="http://schemas.openxmlformats.org/officeDocument/2006/relationships/hyperlink" Target="http://www.ahdb.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rticulture.ahdb.org.uk/video/bedding-and-pot-plant-centre-bppc-what-has-project-achieved-so-far" TargetMode="External"/><Relationship Id="rId14" Type="http://schemas.openxmlformats.org/officeDocument/2006/relationships/hyperlink" Target="https://horticulture.ahdb.org.uk/sceptrepl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DE8C-C236-432F-B60C-2F840D76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10374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WhitakerD</dc:creator>
  <cp:keywords/>
  <dc:description/>
  <cp:lastModifiedBy>Sarah Jackson</cp:lastModifiedBy>
  <cp:revision>2</cp:revision>
  <dcterms:created xsi:type="dcterms:W3CDTF">2019-06-13T10:49:00Z</dcterms:created>
  <dcterms:modified xsi:type="dcterms:W3CDTF">2019-06-13T10:49:00Z</dcterms:modified>
</cp:coreProperties>
</file>