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FC096A" w:rsidRDefault="004F3028" w:rsidP="00F02055">
      <w:pPr>
        <w:pStyle w:val="BodyText"/>
        <w:jc w:val="center"/>
        <w:rPr>
          <w:rFonts w:ascii="Calibri" w:hAnsi="Calibri"/>
          <w:b/>
          <w:sz w:val="22"/>
          <w:szCs w:val="22"/>
        </w:rPr>
      </w:pPr>
    </w:p>
    <w:p w:rsidR="00FC096A" w:rsidRPr="00A06DC7" w:rsidRDefault="00281480" w:rsidP="00FC096A">
      <w:pPr>
        <w:pStyle w:val="BodyText"/>
        <w:jc w:val="center"/>
        <w:rPr>
          <w:rFonts w:ascii="Calibri" w:hAnsi="Calibri"/>
          <w:b/>
          <w:color w:val="000000" w:themeColor="text1"/>
          <w:sz w:val="22"/>
          <w:szCs w:val="22"/>
        </w:rPr>
      </w:pPr>
      <w:r w:rsidRPr="00FC096A">
        <w:rPr>
          <w:rFonts w:ascii="Calibri" w:hAnsi="Calibri"/>
          <w:b/>
          <w:sz w:val="22"/>
          <w:szCs w:val="22"/>
        </w:rPr>
        <w:t>Invitation to tender</w:t>
      </w:r>
      <w:r w:rsidR="0023673B" w:rsidRPr="00FC096A">
        <w:rPr>
          <w:rFonts w:ascii="Calibri" w:hAnsi="Calibri"/>
          <w:b/>
          <w:sz w:val="22"/>
          <w:szCs w:val="22"/>
        </w:rPr>
        <w:t xml:space="preserve"> </w:t>
      </w:r>
      <w:r w:rsidR="00FC096A" w:rsidRPr="00FC096A">
        <w:rPr>
          <w:rFonts w:ascii="Calibri" w:hAnsi="Calibri"/>
          <w:b/>
          <w:sz w:val="22"/>
          <w:szCs w:val="22"/>
        </w:rPr>
        <w:t xml:space="preserve">for the </w:t>
      </w:r>
      <w:r w:rsidR="00FC096A" w:rsidRPr="00A06DC7">
        <w:rPr>
          <w:rFonts w:ascii="Calibri" w:hAnsi="Calibri"/>
          <w:b/>
          <w:color w:val="000000" w:themeColor="text1"/>
          <w:sz w:val="22"/>
          <w:szCs w:val="22"/>
        </w:rPr>
        <w:t xml:space="preserve">Provision of research to produce scenarios for deployment of hydrogen technologies and infrastructure in contributing to meeting carbon budget and the 2050 target  </w:t>
      </w:r>
    </w:p>
    <w:p w:rsidR="001B097C" w:rsidRPr="00334AEE" w:rsidRDefault="001B097C" w:rsidP="00F14721">
      <w:pPr>
        <w:pStyle w:val="BodyText"/>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bookmarkStart w:id="0" w:name="_GoBack"/>
      <w:bookmarkEnd w:id="0"/>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FC096A" w:rsidRPr="00A06DC7" w:rsidRDefault="00F07331" w:rsidP="00FC096A">
      <w:pPr>
        <w:pStyle w:val="BodyText"/>
        <w:rPr>
          <w:rFonts w:ascii="Calibri" w:hAnsi="Calibri"/>
          <w:b/>
          <w:color w:val="000000" w:themeColor="text1"/>
          <w:sz w:val="22"/>
          <w:szCs w:val="22"/>
        </w:rPr>
      </w:pPr>
      <w:r>
        <w:rPr>
          <w:rFonts w:ascii="Calibri" w:hAnsi="Calibri"/>
          <w:b/>
          <w:sz w:val="22"/>
          <w:szCs w:val="22"/>
        </w:rPr>
        <w:t xml:space="preserve">Invitation to tender for </w:t>
      </w:r>
      <w:r w:rsidR="00FC096A" w:rsidRPr="00A06DC7">
        <w:rPr>
          <w:rFonts w:ascii="Calibri" w:hAnsi="Calibri"/>
          <w:b/>
          <w:color w:val="000000" w:themeColor="text1"/>
          <w:sz w:val="22"/>
          <w:szCs w:val="22"/>
        </w:rPr>
        <w:t xml:space="preserve">Provision of research to produce scenarios for deployment of hydrogen technologies and infrastructure in contributing to meeting carbon budget and the 2050 target  </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FC096A" w:rsidRPr="00334AEE" w:rsidRDefault="00B62570" w:rsidP="00FC096A">
      <w:pPr>
        <w:numPr>
          <w:ilvl w:val="0"/>
          <w:numId w:val="6"/>
        </w:numPr>
        <w:rPr>
          <w:rFonts w:ascii="Calibri" w:hAnsi="Calibri"/>
          <w:b/>
          <w:bCs/>
          <w:i/>
          <w:iCs/>
          <w:sz w:val="22"/>
          <w:szCs w:val="22"/>
        </w:rPr>
      </w:pPr>
      <w:r w:rsidRPr="00F41B73">
        <w:rPr>
          <w:rFonts w:asciiTheme="minorHAnsi" w:hAnsiTheme="minorHAnsi"/>
          <w:sz w:val="22"/>
          <w:szCs w:val="22"/>
        </w:rPr>
        <w:t xml:space="preserve">The CCC project manager will </w:t>
      </w:r>
      <w:proofErr w:type="gramStart"/>
      <w:r w:rsidRPr="00F41B73">
        <w:rPr>
          <w:rFonts w:asciiTheme="minorHAnsi" w:hAnsiTheme="minorHAnsi"/>
          <w:sz w:val="22"/>
          <w:szCs w:val="22"/>
        </w:rPr>
        <w:t xml:space="preserve">be </w:t>
      </w:r>
      <w:r w:rsidR="00FC096A" w:rsidRPr="00334AEE">
        <w:rPr>
          <w:rFonts w:ascii="Calibri" w:hAnsi="Calibri"/>
          <w:sz w:val="22"/>
          <w:szCs w:val="22"/>
        </w:rPr>
        <w:t xml:space="preserve"> </w:t>
      </w:r>
      <w:r w:rsidR="00FC096A" w:rsidRPr="00A06DC7">
        <w:rPr>
          <w:rFonts w:ascii="Calibri" w:hAnsi="Calibri"/>
          <w:color w:val="000000" w:themeColor="text1"/>
          <w:sz w:val="22"/>
          <w:szCs w:val="22"/>
        </w:rPr>
        <w:t>David</w:t>
      </w:r>
      <w:proofErr w:type="gramEnd"/>
      <w:r w:rsidR="00FC096A" w:rsidRPr="00A06DC7">
        <w:rPr>
          <w:rFonts w:ascii="Calibri" w:hAnsi="Calibri"/>
          <w:color w:val="000000" w:themeColor="text1"/>
          <w:sz w:val="22"/>
          <w:szCs w:val="22"/>
        </w:rPr>
        <w:t xml:space="preserve"> Joffe</w:t>
      </w:r>
      <w:r w:rsidR="00FC096A">
        <w:rPr>
          <w:rFonts w:ascii="Calibri" w:hAnsi="Calibri"/>
          <w:sz w:val="22"/>
          <w:szCs w:val="22"/>
        </w:rPr>
        <w:t>.</w:t>
      </w:r>
      <w:r w:rsidR="00FC096A" w:rsidRPr="0059256F">
        <w:rPr>
          <w:rFonts w:ascii="Calibri" w:hAnsi="Calibri"/>
          <w:sz w:val="22"/>
          <w:szCs w:val="22"/>
        </w:rPr>
        <w:t xml:space="preserve"> </w:t>
      </w:r>
      <w:r w:rsidR="00FC096A" w:rsidRPr="00334AEE">
        <w:rPr>
          <w:rFonts w:ascii="Calibri" w:hAnsi="Calibri"/>
          <w:sz w:val="22"/>
          <w:szCs w:val="22"/>
        </w:rPr>
        <w:t xml:space="preserve">Address: </w:t>
      </w:r>
      <w:r w:rsidR="00FC096A">
        <w:rPr>
          <w:rFonts w:ascii="Calibri" w:hAnsi="Calibri"/>
          <w:sz w:val="22"/>
          <w:szCs w:val="22"/>
        </w:rPr>
        <w:t xml:space="preserve">7 Holbein Place, London, SW1W 8NR. Tel: </w:t>
      </w:r>
      <w:r w:rsidR="00FC096A" w:rsidRPr="00FA5C7A">
        <w:rPr>
          <w:rFonts w:ascii="Calibri" w:hAnsi="Calibri"/>
          <w:sz w:val="22"/>
          <w:szCs w:val="22"/>
        </w:rPr>
        <w:t>020 7591 61</w:t>
      </w:r>
      <w:r w:rsidR="00FC096A">
        <w:rPr>
          <w:rFonts w:ascii="Calibri" w:hAnsi="Calibri"/>
          <w:sz w:val="22"/>
          <w:szCs w:val="22"/>
        </w:rPr>
        <w:t>02</w:t>
      </w:r>
      <w:r w:rsidR="00FC096A" w:rsidRPr="00334AEE">
        <w:rPr>
          <w:rFonts w:ascii="Calibri" w:hAnsi="Calibri"/>
          <w:sz w:val="22"/>
          <w:szCs w:val="22"/>
        </w:rPr>
        <w:t>. Em</w:t>
      </w:r>
      <w:r w:rsidR="00FC096A">
        <w:rPr>
          <w:rFonts w:ascii="Calibri" w:hAnsi="Calibri"/>
          <w:sz w:val="22"/>
          <w:szCs w:val="22"/>
        </w:rPr>
        <w:t xml:space="preserve">ail: </w:t>
      </w:r>
      <w:hyperlink r:id="rId9" w:history="1">
        <w:r w:rsidR="00FC096A" w:rsidRPr="00BF6E99">
          <w:rPr>
            <w:rStyle w:val="Hyperlink"/>
            <w:rFonts w:ascii="Calibri" w:hAnsi="Calibri"/>
            <w:sz w:val="22"/>
            <w:szCs w:val="22"/>
          </w:rPr>
          <w:t>david.joffe@theccc.gsi.gov.uk</w:t>
        </w:r>
      </w:hyperlink>
      <w:r w:rsidR="00FC096A">
        <w:rPr>
          <w:rFonts w:ascii="Calibri" w:hAnsi="Calibri"/>
          <w:sz w:val="22"/>
          <w:szCs w:val="22"/>
        </w:rPr>
        <w:t>. David</w:t>
      </w:r>
      <w:r w:rsidR="00FC096A" w:rsidRPr="00334AEE">
        <w:rPr>
          <w:rFonts w:ascii="Calibri" w:hAnsi="Calibri"/>
          <w:sz w:val="22"/>
          <w:szCs w:val="22"/>
        </w:rPr>
        <w:t xml:space="preserve"> should be contacted with any queries on the content of the project.</w:t>
      </w:r>
    </w:p>
    <w:p w:rsidR="00EA3D01" w:rsidRDefault="00EA3D01" w:rsidP="00FC096A">
      <w:pPr>
        <w:pStyle w:val="Norma"/>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10"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C096A" w:rsidRPr="00FC096A" w:rsidRDefault="00FC096A" w:rsidP="00FC096A">
      <w:pPr>
        <w:numPr>
          <w:ilvl w:val="0"/>
          <w:numId w:val="6"/>
        </w:numPr>
        <w:ind w:left="360"/>
        <w:rPr>
          <w:rFonts w:ascii="Calibri" w:hAnsi="Calibri"/>
          <w:b/>
          <w:bCs/>
          <w:i/>
          <w:iCs/>
          <w:sz w:val="22"/>
          <w:szCs w:val="22"/>
          <w:lang w:eastAsia="en-US"/>
        </w:rPr>
      </w:pPr>
      <w:r w:rsidRPr="00FC096A">
        <w:rPr>
          <w:rFonts w:ascii="Calibri" w:hAnsi="Calibri"/>
          <w:sz w:val="22"/>
          <w:szCs w:val="22"/>
          <w:lang w:eastAsia="en-US"/>
        </w:rPr>
        <w:t xml:space="preserve">Bidders are required to submit </w:t>
      </w:r>
      <w:r w:rsidRPr="00FC096A">
        <w:rPr>
          <w:rFonts w:ascii="Calibri" w:hAnsi="Calibri"/>
          <w:sz w:val="22"/>
          <w:szCs w:val="22"/>
        </w:rPr>
        <w:t>five</w:t>
      </w:r>
      <w:r w:rsidRPr="00FC096A">
        <w:rPr>
          <w:rFonts w:ascii="Calibri" w:hAnsi="Calibri"/>
          <w:sz w:val="22"/>
          <w:szCs w:val="22"/>
          <w:lang w:eastAsia="en-US"/>
        </w:rPr>
        <w:t xml:space="preserve"> copies of their bid.  </w:t>
      </w:r>
      <w:r w:rsidRPr="00FC096A">
        <w:rPr>
          <w:rFonts w:ascii="Calibri" w:hAnsi="Calibri"/>
          <w:sz w:val="22"/>
          <w:szCs w:val="22"/>
        </w:rPr>
        <w:t>Four</w:t>
      </w:r>
      <w:r w:rsidRPr="00FC096A">
        <w:rPr>
          <w:rFonts w:ascii="Calibri" w:hAnsi="Calibri"/>
          <w:sz w:val="22"/>
          <w:szCs w:val="22"/>
          <w:lang w:eastAsia="en-US"/>
        </w:rPr>
        <w:t xml:space="preserve"> should contain no pricing information; the </w:t>
      </w:r>
      <w:r w:rsidRPr="00FC096A">
        <w:rPr>
          <w:rFonts w:ascii="Calibri" w:hAnsi="Calibri"/>
          <w:sz w:val="22"/>
          <w:szCs w:val="22"/>
        </w:rPr>
        <w:t>fifth</w:t>
      </w:r>
      <w:r w:rsidRPr="00FC096A">
        <w:rPr>
          <w:rFonts w:ascii="Calibri" w:hAnsi="Calibri"/>
          <w:sz w:val="22"/>
          <w:szCs w:val="22"/>
          <w:lang w:eastAsia="en-US"/>
        </w:rPr>
        <w:t xml:space="preserve"> must be costed and identified as </w:t>
      </w:r>
      <w:r w:rsidRPr="00FC096A">
        <w:rPr>
          <w:rFonts w:ascii="Calibri" w:hAnsi="Calibri"/>
          <w:b/>
          <w:sz w:val="22"/>
          <w:szCs w:val="22"/>
          <w:lang w:eastAsia="en-US"/>
        </w:rPr>
        <w:t>"PRICED"</w:t>
      </w:r>
      <w:r w:rsidRPr="00FC096A">
        <w:rPr>
          <w:rFonts w:ascii="Calibri" w:hAnsi="Calibri"/>
          <w:sz w:val="22"/>
          <w:szCs w:val="22"/>
          <w:lang w:eastAsia="en-US"/>
        </w:rPr>
        <w:t>.  Quotations should be submitted in a sealed envelope, marked as follows:</w:t>
      </w:r>
    </w:p>
    <w:p w:rsidR="00FC096A" w:rsidRPr="00FC096A" w:rsidRDefault="00FC096A" w:rsidP="00FC096A">
      <w:pPr>
        <w:jc w:val="both"/>
        <w:rPr>
          <w:rFonts w:ascii="Calibri" w:hAnsi="Calibri"/>
          <w:sz w:val="22"/>
          <w:szCs w:val="22"/>
          <w:lang w:eastAsia="en-US"/>
        </w:rPr>
      </w:pPr>
    </w:p>
    <w:p w:rsidR="00FC096A" w:rsidRPr="00FC096A" w:rsidRDefault="00FC096A" w:rsidP="00FC096A">
      <w:pPr>
        <w:jc w:val="center"/>
        <w:rPr>
          <w:rFonts w:ascii="Calibri" w:hAnsi="Calibri"/>
          <w:sz w:val="22"/>
          <w:szCs w:val="22"/>
          <w:lang w:eastAsia="en-US"/>
        </w:rPr>
      </w:pPr>
      <w:r w:rsidRPr="00FC096A">
        <w:rPr>
          <w:rFonts w:ascii="Calibri" w:hAnsi="Calibri"/>
          <w:sz w:val="22"/>
          <w:szCs w:val="22"/>
          <w:lang w:eastAsia="en-US"/>
        </w:rPr>
        <w:t>“</w:t>
      </w:r>
      <w:r w:rsidRPr="00FC096A">
        <w:rPr>
          <w:rFonts w:ascii="Calibri" w:hAnsi="Calibri"/>
          <w:b/>
          <w:caps/>
          <w:sz w:val="22"/>
          <w:szCs w:val="22"/>
          <w:lang w:eastAsia="en-US"/>
        </w:rPr>
        <w:t>Invitation to Tender for the provision of research to produce scenarios for deployment of hydrogen technologies and infrastructure in contributing to meeting carbon budget and the 2050 target</w:t>
      </w:r>
      <w:r w:rsidRPr="00FC096A">
        <w:rPr>
          <w:rFonts w:ascii="Calibri" w:hAnsi="Calibri"/>
          <w:sz w:val="22"/>
          <w:szCs w:val="22"/>
          <w:lang w:eastAsia="en-US"/>
        </w:rPr>
        <w:t xml:space="preserve">” </w:t>
      </w:r>
    </w:p>
    <w:p w:rsidR="007662E3" w:rsidRDefault="007662E3" w:rsidP="007662E3">
      <w:pPr>
        <w:pStyle w:val="Norma"/>
        <w:rPr>
          <w:rFonts w:ascii="Calibri" w:hAnsi="Calibri"/>
          <w:sz w:val="22"/>
          <w:szCs w:val="22"/>
        </w:rPr>
      </w:pPr>
    </w:p>
    <w:p w:rsidR="00FC096A" w:rsidRPr="00FC096A" w:rsidRDefault="00FC096A" w:rsidP="00FC096A">
      <w:pPr>
        <w:numPr>
          <w:ilvl w:val="0"/>
          <w:numId w:val="6"/>
        </w:numPr>
        <w:ind w:left="360"/>
        <w:rPr>
          <w:rFonts w:ascii="Calibri" w:hAnsi="Calibri"/>
          <w:b/>
          <w:bCs/>
          <w:sz w:val="22"/>
          <w:szCs w:val="22"/>
          <w:lang w:eastAsia="en-US"/>
        </w:rPr>
      </w:pPr>
      <w:r w:rsidRPr="00FC096A">
        <w:rPr>
          <w:rFonts w:ascii="Calibri" w:hAnsi="Calibri"/>
          <w:sz w:val="22"/>
          <w:szCs w:val="22"/>
          <w:lang w:eastAsia="en-US"/>
        </w:rPr>
        <w:t>Envelopes should bear no external indication of the sender's identity.  All bids should be addressed to:</w:t>
      </w:r>
    </w:p>
    <w:p w:rsidR="00FC096A" w:rsidRDefault="00FC096A" w:rsidP="007662E3">
      <w:pPr>
        <w:pStyle w:val="Norma"/>
        <w:rPr>
          <w:rFonts w:ascii="Calibri" w:hAnsi="Calibri"/>
          <w:sz w:val="22"/>
          <w:szCs w:val="22"/>
        </w:rPr>
      </w:pPr>
    </w:p>
    <w:p w:rsidR="00FC096A" w:rsidRPr="00334AEE" w:rsidRDefault="00FC096A"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FC096A" w:rsidRPr="00334AEE" w:rsidRDefault="00FC096A" w:rsidP="00FC096A">
      <w:pPr>
        <w:pStyle w:val="BodyText"/>
        <w:jc w:val="left"/>
        <w:rPr>
          <w:rFonts w:ascii="Calibri" w:hAnsi="Calibri"/>
          <w:b/>
          <w:sz w:val="22"/>
          <w:szCs w:val="22"/>
        </w:rPr>
      </w:pPr>
      <w:r w:rsidRPr="00334AEE">
        <w:rPr>
          <w:rFonts w:ascii="Calibri" w:hAnsi="Calibri"/>
          <w:b/>
          <w:sz w:val="22"/>
          <w:szCs w:val="22"/>
        </w:rPr>
        <w:t xml:space="preserve">Bids should be sent in time in time for receipt by </w:t>
      </w:r>
      <w:r w:rsidR="00B547D6">
        <w:rPr>
          <w:rFonts w:ascii="Calibri" w:hAnsi="Calibri"/>
          <w:b/>
          <w:sz w:val="22"/>
          <w:szCs w:val="22"/>
        </w:rPr>
        <w:t>midday</w:t>
      </w:r>
      <w:r>
        <w:rPr>
          <w:rFonts w:ascii="Calibri" w:hAnsi="Calibri"/>
          <w:b/>
          <w:sz w:val="22"/>
          <w:szCs w:val="22"/>
        </w:rPr>
        <w:t xml:space="preserve"> </w:t>
      </w:r>
      <w:r w:rsidRPr="008C5471">
        <w:rPr>
          <w:rFonts w:ascii="Calibri" w:hAnsi="Calibri"/>
          <w:b/>
          <w:sz w:val="22"/>
          <w:szCs w:val="22"/>
        </w:rPr>
        <w:t xml:space="preserve">on </w:t>
      </w:r>
      <w:r w:rsidR="00B547D6">
        <w:rPr>
          <w:rFonts w:ascii="Calibri" w:hAnsi="Calibri"/>
          <w:b/>
          <w:sz w:val="22"/>
          <w:szCs w:val="22"/>
        </w:rPr>
        <w:t xml:space="preserve">Wednesday </w:t>
      </w:r>
      <w:r>
        <w:rPr>
          <w:rFonts w:ascii="Calibri" w:hAnsi="Calibri"/>
          <w:b/>
          <w:sz w:val="22"/>
          <w:szCs w:val="22"/>
        </w:rPr>
        <w:t>1</w:t>
      </w:r>
      <w:r w:rsidR="00B547D6">
        <w:rPr>
          <w:rFonts w:ascii="Calibri" w:hAnsi="Calibri"/>
          <w:b/>
          <w:sz w:val="22"/>
          <w:szCs w:val="22"/>
        </w:rPr>
        <w:t>3</w:t>
      </w:r>
      <w:r w:rsidRPr="00F22396">
        <w:rPr>
          <w:rFonts w:ascii="Calibri" w:hAnsi="Calibri"/>
          <w:b/>
          <w:sz w:val="22"/>
          <w:szCs w:val="22"/>
          <w:vertAlign w:val="superscript"/>
        </w:rPr>
        <w:t>th</w:t>
      </w:r>
      <w:r>
        <w:rPr>
          <w:rFonts w:ascii="Calibri" w:hAnsi="Calibri"/>
          <w:b/>
          <w:sz w:val="22"/>
          <w:szCs w:val="22"/>
        </w:rPr>
        <w:t xml:space="preserve"> May</w:t>
      </w:r>
      <w:r w:rsidRPr="008C5471">
        <w:rPr>
          <w:rFonts w:ascii="Calibri" w:hAnsi="Calibri"/>
          <w:b/>
          <w:sz w:val="22"/>
          <w:szCs w:val="22"/>
        </w:rPr>
        <w:t xml:space="preserve"> 2015</w:t>
      </w:r>
      <w:r w:rsidRPr="00334AEE">
        <w:rPr>
          <w:rFonts w:ascii="Calibri" w:hAnsi="Calibri"/>
          <w:b/>
          <w:sz w:val="22"/>
          <w:szCs w:val="22"/>
        </w:rPr>
        <w:t xml:space="preserve">. All bids should also be submitted by e-mail by this deadline to </w:t>
      </w:r>
      <w:hyperlink r:id="rId11" w:history="1">
        <w:r w:rsidRPr="008B7C85">
          <w:rPr>
            <w:rStyle w:val="Hyperlink"/>
            <w:rFonts w:ascii="Calibri" w:hAnsi="Calibri"/>
            <w:b/>
            <w:sz w:val="22"/>
            <w:szCs w:val="22"/>
          </w:rPr>
          <w:t>finance@theccc.gsi.gov.uk.</w:t>
        </w:r>
      </w:hyperlink>
    </w:p>
    <w:p w:rsidR="007662E3" w:rsidRPr="00334AEE" w:rsidRDefault="007662E3" w:rsidP="00F02055">
      <w:pPr>
        <w:pStyle w:val="BodyText"/>
        <w:jc w:val="left"/>
        <w:rPr>
          <w:rFonts w:ascii="Calibri" w:hAnsi="Calibri"/>
          <w:b/>
          <w:sz w:val="22"/>
          <w:szCs w:val="22"/>
        </w:rPr>
      </w:pPr>
    </w:p>
    <w:p w:rsidR="004F3028" w:rsidRPr="00334AEE" w:rsidRDefault="004F3028" w:rsidP="004F3028">
      <w:pPr>
        <w:pStyle w:val="Norma"/>
        <w:numPr>
          <w:ilvl w:val="12"/>
          <w:numId w:val="0"/>
        </w:numPr>
        <w:rPr>
          <w:rFonts w:ascii="Calibri" w:hAnsi="Calibri"/>
          <w:b/>
          <w:sz w:val="22"/>
          <w:szCs w:val="22"/>
        </w:rPr>
      </w:pPr>
    </w:p>
    <w:p w:rsidR="00FC096A" w:rsidRPr="00FC096A" w:rsidRDefault="00FC096A" w:rsidP="00FC096A">
      <w:pPr>
        <w:numPr>
          <w:ilvl w:val="0"/>
          <w:numId w:val="6"/>
        </w:numPr>
        <w:ind w:left="360"/>
        <w:rPr>
          <w:rFonts w:ascii="Calibri" w:hAnsi="Calibri"/>
          <w:b/>
          <w:bCs/>
          <w:sz w:val="22"/>
          <w:szCs w:val="22"/>
          <w:lang w:eastAsia="en-US"/>
        </w:rPr>
      </w:pPr>
      <w:r w:rsidRPr="00FC096A">
        <w:rPr>
          <w:rFonts w:ascii="Calibri" w:hAnsi="Calibri"/>
          <w:sz w:val="22"/>
          <w:szCs w:val="22"/>
          <w:lang w:eastAsia="en-US"/>
        </w:rPr>
        <w:t>If required, interviews will take place in London on Monday 18</w:t>
      </w:r>
      <w:r w:rsidRPr="00FC096A">
        <w:rPr>
          <w:rFonts w:ascii="Calibri" w:hAnsi="Calibri"/>
          <w:sz w:val="22"/>
          <w:szCs w:val="22"/>
          <w:vertAlign w:val="superscript"/>
          <w:lang w:eastAsia="en-US"/>
        </w:rPr>
        <w:t>th</w:t>
      </w:r>
      <w:r w:rsidRPr="00FC096A">
        <w:rPr>
          <w:rFonts w:ascii="Calibri" w:hAnsi="Calibri"/>
          <w:sz w:val="22"/>
          <w:szCs w:val="22"/>
          <w:lang w:eastAsia="en-US"/>
        </w:rPr>
        <w:t xml:space="preserve"> and 19</w:t>
      </w:r>
      <w:r w:rsidRPr="00FC096A">
        <w:rPr>
          <w:rFonts w:ascii="Calibri" w:hAnsi="Calibri"/>
          <w:sz w:val="22"/>
          <w:szCs w:val="22"/>
          <w:vertAlign w:val="superscript"/>
          <w:lang w:eastAsia="en-US"/>
        </w:rPr>
        <w:t>th</w:t>
      </w:r>
      <w:r w:rsidRPr="00FC096A">
        <w:rPr>
          <w:rFonts w:ascii="Calibri" w:hAnsi="Calibri"/>
          <w:sz w:val="22"/>
          <w:szCs w:val="22"/>
          <w:lang w:eastAsia="en-US"/>
        </w:rPr>
        <w:t xml:space="preserve"> May. If you are invited for interview, you will be notified of the address and time in the letter of invitation, sent out by email.</w:t>
      </w:r>
    </w:p>
    <w:p w:rsidR="005A3D26" w:rsidRDefault="005A3D26" w:rsidP="005A3D26">
      <w:pPr>
        <w:pStyle w:val="Norma"/>
        <w:rPr>
          <w:rFonts w:ascii="Calibri" w:hAnsi="Calibri"/>
          <w:sz w:val="22"/>
          <w:szCs w:val="22"/>
        </w:rPr>
      </w:pPr>
    </w:p>
    <w:p w:rsidR="00FC096A" w:rsidRPr="00FC096A" w:rsidRDefault="00FC096A" w:rsidP="00FC096A">
      <w:pPr>
        <w:numPr>
          <w:ilvl w:val="0"/>
          <w:numId w:val="6"/>
        </w:numPr>
        <w:ind w:left="360"/>
        <w:rPr>
          <w:rFonts w:ascii="Calibri" w:hAnsi="Calibri"/>
          <w:b/>
          <w:bCs/>
          <w:sz w:val="22"/>
          <w:szCs w:val="22"/>
          <w:lang w:eastAsia="en-US"/>
        </w:rPr>
      </w:pPr>
      <w:r w:rsidRPr="00FC096A">
        <w:rPr>
          <w:rFonts w:ascii="Calibri" w:hAnsi="Calibri"/>
          <w:sz w:val="22"/>
          <w:lang w:eastAsia="en-US"/>
        </w:rPr>
        <w:t>The indicative budg</w:t>
      </w:r>
      <w:r>
        <w:rPr>
          <w:rFonts w:ascii="Calibri" w:hAnsi="Calibri"/>
          <w:sz w:val="22"/>
          <w:lang w:eastAsia="en-US"/>
        </w:rPr>
        <w:t>et range for the work is £42,000-£58,000 e</w:t>
      </w:r>
      <w:r w:rsidR="00172938">
        <w:rPr>
          <w:rFonts w:ascii="Calibri" w:hAnsi="Calibri"/>
          <w:sz w:val="22"/>
          <w:lang w:eastAsia="en-US"/>
        </w:rPr>
        <w:t>x</w:t>
      </w:r>
      <w:r>
        <w:rPr>
          <w:rFonts w:ascii="Calibri" w:hAnsi="Calibri"/>
          <w:sz w:val="22"/>
          <w:lang w:eastAsia="en-US"/>
        </w:rPr>
        <w:t>cluding</w:t>
      </w:r>
      <w:r w:rsidRPr="00FC096A">
        <w:rPr>
          <w:rFonts w:ascii="Calibri" w:hAnsi="Calibri"/>
          <w:sz w:val="22"/>
          <w:lang w:eastAsia="en-US"/>
        </w:rPr>
        <w:t xml:space="preserve"> VAT. This range covers the core tasks 1-4 of the tender specifications. Proposals which include the optional task 5 should n</w:t>
      </w:r>
      <w:r>
        <w:rPr>
          <w:rFonts w:ascii="Calibri" w:hAnsi="Calibri"/>
          <w:sz w:val="22"/>
          <w:lang w:eastAsia="en-US"/>
        </w:rPr>
        <w:t>ote an indicative ceiling of £71,000 excluding</w:t>
      </w:r>
      <w:r w:rsidRPr="00FC096A">
        <w:rPr>
          <w:rFonts w:ascii="Calibri" w:hAnsi="Calibri"/>
          <w:sz w:val="22"/>
          <w:lang w:eastAsia="en-US"/>
        </w:rPr>
        <w:t xml:space="preserve"> VAT.</w:t>
      </w:r>
    </w:p>
    <w:p w:rsidR="005A3D26" w:rsidRDefault="005A3D26" w:rsidP="005A3D26">
      <w:pPr>
        <w:pStyle w:val="ListParagraph"/>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FC096A" w:rsidRPr="00A06DC7" w:rsidRDefault="00FC096A" w:rsidP="00FC096A">
      <w:pPr>
        <w:pStyle w:val="BodyText"/>
        <w:jc w:val="center"/>
        <w:rPr>
          <w:rFonts w:ascii="Calibri" w:hAnsi="Calibri"/>
          <w:b/>
          <w:color w:val="000000" w:themeColor="text1"/>
          <w:sz w:val="22"/>
          <w:szCs w:val="22"/>
        </w:rPr>
      </w:pPr>
      <w:r>
        <w:rPr>
          <w:rFonts w:ascii="Calibri" w:hAnsi="Calibri"/>
          <w:b/>
          <w:sz w:val="22"/>
          <w:szCs w:val="22"/>
        </w:rPr>
        <w:t xml:space="preserve">Invitation to tender for </w:t>
      </w:r>
      <w:r w:rsidRPr="00A06DC7">
        <w:rPr>
          <w:rFonts w:ascii="Calibri" w:hAnsi="Calibri"/>
          <w:b/>
          <w:color w:val="000000" w:themeColor="text1"/>
          <w:sz w:val="22"/>
          <w:szCs w:val="22"/>
        </w:rPr>
        <w:t xml:space="preserve">Provision of research to produce scenarios for deployment of hydrogen technologies and infrastructure in contributing to meeting carbon budget and the 2050 target  </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2"/>
          <w:footerReference w:type="default" r:id="rId13"/>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FC096A" w:rsidRPr="0059256F" w:rsidRDefault="0042059C" w:rsidP="00FC096A">
            <w:pPr>
              <w:pStyle w:val="BodyText"/>
              <w:jc w:val="center"/>
              <w:rPr>
                <w:rFonts w:ascii="Calibri" w:hAnsi="Calibri"/>
                <w:b/>
                <w:color w:val="FF0000"/>
                <w:sz w:val="22"/>
                <w:szCs w:val="22"/>
              </w:rPr>
            </w:pPr>
            <w:r w:rsidRPr="00334AEE">
              <w:rPr>
                <w:rFonts w:ascii="Calibri" w:hAnsi="Calibri"/>
                <w:bCs/>
                <w:sz w:val="22"/>
                <w:szCs w:val="22"/>
              </w:rPr>
              <w:t>Concerning the provis</w:t>
            </w:r>
            <w:r w:rsidR="0016496D">
              <w:rPr>
                <w:rFonts w:ascii="Calibri" w:hAnsi="Calibri"/>
                <w:bCs/>
                <w:sz w:val="22"/>
                <w:szCs w:val="22"/>
              </w:rPr>
              <w:t>ion of</w:t>
            </w:r>
            <w:r w:rsidRPr="00334AEE">
              <w:rPr>
                <w:rFonts w:ascii="Calibri" w:hAnsi="Calibri"/>
                <w:bCs/>
                <w:sz w:val="22"/>
                <w:szCs w:val="22"/>
              </w:rPr>
              <w:t xml:space="preserve"> </w:t>
            </w:r>
            <w:r w:rsidR="00FC096A" w:rsidRPr="00AD6C25">
              <w:rPr>
                <w:rFonts w:ascii="Calibri" w:hAnsi="Calibri"/>
                <w:b/>
                <w:bCs/>
                <w:sz w:val="22"/>
                <w:szCs w:val="22"/>
              </w:rPr>
              <w:t>Provision of research to produce scenarios for deployment of hydrogen technologies and infrastructure in contributing to meeting carbon budget and the 2050 target</w:t>
            </w:r>
            <w:r w:rsidR="00FC096A" w:rsidRPr="0059256F">
              <w:rPr>
                <w:rFonts w:ascii="Calibri" w:hAnsi="Calibri"/>
                <w:b/>
                <w:color w:val="FF0000"/>
                <w:sz w:val="22"/>
                <w:szCs w:val="22"/>
              </w:rPr>
              <w:t xml:space="preserve"> </w:t>
            </w:r>
          </w:p>
          <w:p w:rsidR="0042059C" w:rsidRPr="0016496D" w:rsidRDefault="0042059C" w:rsidP="00FC096A">
            <w:pPr>
              <w:pStyle w:val="Norma"/>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w:t>
            </w:r>
            <w:r w:rsidR="00B547D6">
              <w:rPr>
                <w:rFonts w:ascii="Calibri" w:hAnsi="Calibri"/>
                <w:b/>
                <w:sz w:val="22"/>
                <w:szCs w:val="22"/>
              </w:rPr>
              <w:t>1</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DD217B">
              <w:rPr>
                <w:rFonts w:ascii="Calibri" w:hAnsi="Calibri"/>
                <w:b/>
                <w:sz w:val="22"/>
                <w:szCs w:val="22"/>
              </w:rPr>
              <w:t xml:space="preserve"> – 10%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DD217B">
              <w:rPr>
                <w:rFonts w:ascii="Calibri" w:hAnsi="Calibri"/>
                <w:b/>
                <w:sz w:val="22"/>
                <w:szCs w:val="22"/>
              </w:rPr>
              <w:t xml:space="preserve"> – 10%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DD217B">
              <w:rPr>
                <w:rFonts w:ascii="Calibri" w:hAnsi="Calibri"/>
                <w:b/>
                <w:sz w:val="22"/>
                <w:szCs w:val="22"/>
              </w:rPr>
              <w:t xml:space="preserve"> – 10%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w:t>
            </w:r>
            <w:r w:rsidR="00B547D6">
              <w:rPr>
                <w:rFonts w:ascii="Calibri" w:hAnsi="Calibri"/>
                <w:b/>
                <w:sz w:val="22"/>
                <w:szCs w:val="22"/>
              </w:rPr>
              <w:t>1</w:t>
            </w:r>
            <w:r w:rsidR="00DD217B">
              <w:rPr>
                <w:rFonts w:ascii="Calibri" w:hAnsi="Calibri"/>
                <w:b/>
                <w:sz w:val="22"/>
                <w:szCs w:val="22"/>
              </w:rPr>
              <w:t>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4"/>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 ABILITY AND TECHNICAL CAPACITY</w:t>
            </w:r>
            <w:r>
              <w:rPr>
                <w:rFonts w:ascii="Calibri" w:hAnsi="Calibri"/>
                <w:b/>
                <w:sz w:val="22"/>
                <w:szCs w:val="22"/>
              </w:rPr>
              <w:t xml:space="preserve"> – </w:t>
            </w:r>
            <w:r w:rsidR="00B547D6">
              <w:rPr>
                <w:rFonts w:ascii="Calibri" w:hAnsi="Calibri"/>
                <w:b/>
                <w:sz w:val="22"/>
                <w:szCs w:val="22"/>
              </w:rPr>
              <w:t>2</w:t>
            </w:r>
            <w:r>
              <w:rPr>
                <w:rFonts w:ascii="Calibri" w:hAnsi="Calibri"/>
                <w:b/>
                <w:sz w:val="22"/>
                <w:szCs w:val="22"/>
              </w:rPr>
              <w:t>0%</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w:t>
            </w:r>
            <w:r w:rsidR="00B547D6">
              <w:rPr>
                <w:rFonts w:ascii="Calibri" w:hAnsi="Calibri"/>
                <w:b/>
                <w:sz w:val="22"/>
                <w:szCs w:val="22"/>
              </w:rPr>
              <w:t>2</w:t>
            </w:r>
            <w:r w:rsidR="00DD217B">
              <w:rPr>
                <w:rFonts w:ascii="Calibri" w:hAnsi="Calibri"/>
                <w:b/>
                <w:sz w:val="22"/>
                <w:szCs w:val="22"/>
              </w:rPr>
              <w:t>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A00898" w:rsidP="0042059C">
      <w:pPr>
        <w:pStyle w:val="Norma"/>
        <w:widowControl w:val="0"/>
        <w:numPr>
          <w:ilvl w:val="12"/>
          <w:numId w:val="0"/>
        </w:numPr>
        <w:ind w:left="-90"/>
        <w:rPr>
          <w:rFonts w:ascii="Calibri" w:hAnsi="Calibri"/>
          <w:sz w:val="22"/>
          <w:szCs w:val="22"/>
        </w:rPr>
      </w:pPr>
      <w:r>
        <w:rPr>
          <w:rFonts w:ascii="Calibri" w:hAnsi="Calibri"/>
          <w:sz w:val="22"/>
          <w:szCs w:val="22"/>
        </w:rPr>
        <w:t>(</w:t>
      </w:r>
      <w:proofErr w:type="gramStart"/>
      <w:r>
        <w:rPr>
          <w:rFonts w:ascii="Calibri" w:hAnsi="Calibri"/>
          <w:sz w:val="22"/>
          <w:szCs w:val="22"/>
        </w:rPr>
        <w:t>see</w:t>
      </w:r>
      <w:proofErr w:type="gramEnd"/>
      <w:r>
        <w:rPr>
          <w:rFonts w:ascii="Calibri" w:hAnsi="Calibri"/>
          <w:sz w:val="22"/>
          <w:szCs w:val="22"/>
        </w:rPr>
        <w:t xml:space="preserve"> other attachment</w:t>
      </w:r>
      <w:r w:rsidR="00F86840">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B0D2B">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B0D2B">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B0D2B">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F3AC2"/>
    <w:multiLevelType w:val="singleLevel"/>
    <w:tmpl w:val="0809000F"/>
    <w:lvl w:ilvl="0">
      <w:start w:val="1"/>
      <w:numFmt w:val="decimal"/>
      <w:lvlText w:val="%1."/>
      <w:lvlJc w:val="left"/>
      <w:pPr>
        <w:tabs>
          <w:tab w:val="num" w:pos="360"/>
        </w:tabs>
        <w:ind w:left="360" w:hanging="360"/>
      </w:pPr>
    </w:lvl>
  </w:abstractNum>
  <w:abstractNum w:abstractNumId="3">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82978"/>
    <w:multiLevelType w:val="hybridMultilevel"/>
    <w:tmpl w:val="C53AEC48"/>
    <w:lvl w:ilvl="0" w:tplc="08365550">
      <w:start w:val="1"/>
      <w:numFmt w:val="decimal"/>
      <w:lvlText w:val="%1."/>
      <w:lvlJc w:val="left"/>
      <w:pPr>
        <w:ind w:left="450" w:hanging="360"/>
      </w:pPr>
      <w:rPr>
        <w:rFonts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3634AD"/>
    <w:multiLevelType w:val="singleLevel"/>
    <w:tmpl w:val="0809000F"/>
    <w:lvl w:ilvl="0">
      <w:start w:val="1"/>
      <w:numFmt w:val="decimal"/>
      <w:lvlText w:val="%1."/>
      <w:lvlJc w:val="left"/>
      <w:pPr>
        <w:tabs>
          <w:tab w:val="num" w:pos="360"/>
        </w:tabs>
        <w:ind w:left="360" w:hanging="360"/>
      </w:pPr>
    </w:lvl>
  </w:abstractNum>
  <w:abstractNum w:abstractNumId="11">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2938"/>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D2B"/>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47D6"/>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96A"/>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uiPriority w:val="99"/>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2">
    <w:name w:val="Table Columns 2"/>
    <w:basedOn w:val="NormalTable2"/>
    <w:rsid w:val="006E29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 w:type="paragraph" w:styleId="BalloonText">
    <w:name w:val="Balloon Text"/>
    <w:basedOn w:val="Normal"/>
    <w:link w:val="BalloonTextChar"/>
    <w:rsid w:val="00B547D6"/>
    <w:rPr>
      <w:rFonts w:ascii="Tahoma" w:hAnsi="Tahoma" w:cs="Tahoma"/>
      <w:sz w:val="16"/>
      <w:szCs w:val="16"/>
    </w:rPr>
  </w:style>
  <w:style w:type="character" w:customStyle="1" w:styleId="BalloonTextChar">
    <w:name w:val="Balloon Text Char"/>
    <w:basedOn w:val="DefaultParagraphFont"/>
    <w:link w:val="BalloonText"/>
    <w:rsid w:val="00B5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uiPriority w:val="99"/>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2">
    <w:name w:val="Table Columns 2"/>
    <w:basedOn w:val="NormalTable2"/>
    <w:rsid w:val="006E29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 w:type="paragraph" w:styleId="BalloonText">
    <w:name w:val="Balloon Text"/>
    <w:basedOn w:val="Normal"/>
    <w:link w:val="BalloonTextChar"/>
    <w:rsid w:val="00B547D6"/>
    <w:rPr>
      <w:rFonts w:ascii="Tahoma" w:hAnsi="Tahoma" w:cs="Tahoma"/>
      <w:sz w:val="16"/>
      <w:szCs w:val="16"/>
    </w:rPr>
  </w:style>
  <w:style w:type="character" w:customStyle="1" w:styleId="BalloonTextChar">
    <w:name w:val="Balloon Text Char"/>
    <w:basedOn w:val="DefaultParagraphFont"/>
    <w:link w:val="BalloonText"/>
    <w:rsid w:val="00B5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theccc.gsi.gov.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an.taylor@theCCC.gsi.gov.uk" TargetMode="External"/><Relationship Id="rId4" Type="http://schemas.microsoft.com/office/2007/relationships/stylesWithEffects" Target="stylesWithEffects.xml"/><Relationship Id="rId9" Type="http://schemas.openxmlformats.org/officeDocument/2006/relationships/hyperlink" Target="mailto:david.joffe@theccc.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35E4-18D8-4872-9A12-91059848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1205</Words>
  <Characters>7375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2015-04-22T14:08:00Z</cp:lastPrinted>
  <dcterms:created xsi:type="dcterms:W3CDTF">2015-04-22T14:21:00Z</dcterms:created>
  <dcterms:modified xsi:type="dcterms:W3CDTF">2015-04-22T14:21:00Z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2077054508</vt:i4>
  </property>
  <property fmtid="{D5CDD505-2E9C-101B-9397-08002B2CF9AE}" pid="4" name="_EmailSubject">
    <vt:lpwstr>Contract finder template</vt:lpwstr>
  </property>
  <property fmtid="{D5CDD505-2E9C-101B-9397-08002B2CF9AE}" pid="5" name="_AuthorEmail">
    <vt:lpwstr>David.Joffe@theccc.gsi.gov.uk</vt:lpwstr>
  </property>
  <property fmtid="{D5CDD505-2E9C-101B-9397-08002B2CF9AE}" pid="6" name="_AuthorEmailDisplayName">
    <vt:lpwstr>Joffe, David (CCC)</vt:lpwstr>
  </property>
  <property fmtid="{D5CDD505-2E9C-101B-9397-08002B2CF9AE}" pid="7" name="_ReviewingToolsShownOnce">
    <vt:lpwstr/>
  </property>
</Properties>
</file>