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44583344"/>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rsidP="00580745">
      <w:pPr>
        <w:jc w:val="cente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14:paraId="0D65F1AD" w14:textId="741C5929" w:rsidR="007A3D0B"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44583344" w:history="1">
            <w:r w:rsidR="007A3D0B" w:rsidRPr="005747C2">
              <w:rPr>
                <w:rStyle w:val="Hyperlink"/>
                <w:rFonts w:ascii="Helvetica Neue" w:eastAsia="Helvetica Neue" w:hAnsi="Helvetica Neue" w:cs="Helvetica Neue"/>
                <w:noProof/>
              </w:rPr>
              <w:t>G-Cloud 11 Call-Off Contract (version 4)</w:t>
            </w:r>
            <w:r w:rsidR="007A3D0B">
              <w:rPr>
                <w:noProof/>
                <w:webHidden/>
              </w:rPr>
              <w:tab/>
            </w:r>
            <w:r w:rsidR="007A3D0B">
              <w:rPr>
                <w:noProof/>
                <w:webHidden/>
              </w:rPr>
              <w:fldChar w:fldCharType="begin"/>
            </w:r>
            <w:r w:rsidR="007A3D0B">
              <w:rPr>
                <w:noProof/>
                <w:webHidden/>
              </w:rPr>
              <w:instrText xml:space="preserve"> PAGEREF _Toc44583344 \h </w:instrText>
            </w:r>
            <w:r w:rsidR="007A3D0B">
              <w:rPr>
                <w:noProof/>
                <w:webHidden/>
              </w:rPr>
            </w:r>
            <w:r w:rsidR="007A3D0B">
              <w:rPr>
                <w:noProof/>
                <w:webHidden/>
              </w:rPr>
              <w:fldChar w:fldCharType="separate"/>
            </w:r>
            <w:r w:rsidR="007A3D0B">
              <w:rPr>
                <w:noProof/>
                <w:webHidden/>
              </w:rPr>
              <w:t>1</w:t>
            </w:r>
            <w:r w:rsidR="007A3D0B">
              <w:rPr>
                <w:noProof/>
                <w:webHidden/>
              </w:rPr>
              <w:fldChar w:fldCharType="end"/>
            </w:r>
          </w:hyperlink>
        </w:p>
        <w:p w14:paraId="1AF53FFC" w14:textId="44ED601C"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45" w:history="1">
            <w:r w:rsidR="007A3D0B" w:rsidRPr="005747C2">
              <w:rPr>
                <w:rStyle w:val="Hyperlink"/>
                <w:rFonts w:ascii="Helvetica Neue" w:eastAsia="Helvetica Neue" w:hAnsi="Helvetica Neue" w:cs="Helvetica Neue"/>
                <w:b/>
                <w:noProof/>
              </w:rPr>
              <w:t>Part A - Order Form</w:t>
            </w:r>
            <w:r w:rsidR="007A3D0B">
              <w:rPr>
                <w:noProof/>
                <w:webHidden/>
              </w:rPr>
              <w:tab/>
            </w:r>
            <w:r w:rsidR="007A3D0B">
              <w:rPr>
                <w:noProof/>
                <w:webHidden/>
              </w:rPr>
              <w:fldChar w:fldCharType="begin"/>
            </w:r>
            <w:r w:rsidR="007A3D0B">
              <w:rPr>
                <w:noProof/>
                <w:webHidden/>
              </w:rPr>
              <w:instrText xml:space="preserve"> PAGEREF _Toc44583345 \h </w:instrText>
            </w:r>
            <w:r w:rsidR="007A3D0B">
              <w:rPr>
                <w:noProof/>
                <w:webHidden/>
              </w:rPr>
            </w:r>
            <w:r w:rsidR="007A3D0B">
              <w:rPr>
                <w:noProof/>
                <w:webHidden/>
              </w:rPr>
              <w:fldChar w:fldCharType="separate"/>
            </w:r>
            <w:r w:rsidR="007A3D0B">
              <w:rPr>
                <w:noProof/>
                <w:webHidden/>
              </w:rPr>
              <w:t>4</w:t>
            </w:r>
            <w:r w:rsidR="007A3D0B">
              <w:rPr>
                <w:noProof/>
                <w:webHidden/>
              </w:rPr>
              <w:fldChar w:fldCharType="end"/>
            </w:r>
          </w:hyperlink>
        </w:p>
        <w:p w14:paraId="4DA45A9F" w14:textId="786EE7EE"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46" w:history="1">
            <w:r w:rsidR="007A3D0B" w:rsidRPr="005747C2">
              <w:rPr>
                <w:rStyle w:val="Hyperlink"/>
                <w:rFonts w:ascii="Helvetica Neue" w:eastAsia="Helvetica Neue" w:hAnsi="Helvetica Neue" w:cs="Helvetica Neue"/>
                <w:noProof/>
              </w:rPr>
              <w:t>Principal contact details</w:t>
            </w:r>
            <w:r w:rsidR="007A3D0B">
              <w:rPr>
                <w:noProof/>
                <w:webHidden/>
              </w:rPr>
              <w:tab/>
            </w:r>
            <w:r w:rsidR="007A3D0B">
              <w:rPr>
                <w:noProof/>
                <w:webHidden/>
              </w:rPr>
              <w:fldChar w:fldCharType="begin"/>
            </w:r>
            <w:r w:rsidR="007A3D0B">
              <w:rPr>
                <w:noProof/>
                <w:webHidden/>
              </w:rPr>
              <w:instrText xml:space="preserve"> PAGEREF _Toc44583346 \h </w:instrText>
            </w:r>
            <w:r w:rsidR="007A3D0B">
              <w:rPr>
                <w:noProof/>
                <w:webHidden/>
              </w:rPr>
            </w:r>
            <w:r w:rsidR="007A3D0B">
              <w:rPr>
                <w:noProof/>
                <w:webHidden/>
              </w:rPr>
              <w:fldChar w:fldCharType="separate"/>
            </w:r>
            <w:r w:rsidR="007A3D0B">
              <w:rPr>
                <w:noProof/>
                <w:webHidden/>
              </w:rPr>
              <w:t>6</w:t>
            </w:r>
            <w:r w:rsidR="007A3D0B">
              <w:rPr>
                <w:noProof/>
                <w:webHidden/>
              </w:rPr>
              <w:fldChar w:fldCharType="end"/>
            </w:r>
          </w:hyperlink>
        </w:p>
        <w:p w14:paraId="353568D1" w14:textId="7A0556A9"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47" w:history="1">
            <w:r w:rsidR="007A3D0B" w:rsidRPr="005747C2">
              <w:rPr>
                <w:rStyle w:val="Hyperlink"/>
                <w:rFonts w:ascii="Helvetica Neue" w:eastAsia="Helvetica Neue" w:hAnsi="Helvetica Neue" w:cs="Helvetica Neue"/>
                <w:noProof/>
              </w:rPr>
              <w:t>Call-Off Contract term</w:t>
            </w:r>
            <w:r w:rsidR="007A3D0B">
              <w:rPr>
                <w:noProof/>
                <w:webHidden/>
              </w:rPr>
              <w:tab/>
            </w:r>
            <w:r w:rsidR="007A3D0B">
              <w:rPr>
                <w:noProof/>
                <w:webHidden/>
              </w:rPr>
              <w:fldChar w:fldCharType="begin"/>
            </w:r>
            <w:r w:rsidR="007A3D0B">
              <w:rPr>
                <w:noProof/>
                <w:webHidden/>
              </w:rPr>
              <w:instrText xml:space="preserve"> PAGEREF _Toc44583347 \h </w:instrText>
            </w:r>
            <w:r w:rsidR="007A3D0B">
              <w:rPr>
                <w:noProof/>
                <w:webHidden/>
              </w:rPr>
            </w:r>
            <w:r w:rsidR="007A3D0B">
              <w:rPr>
                <w:noProof/>
                <w:webHidden/>
              </w:rPr>
              <w:fldChar w:fldCharType="separate"/>
            </w:r>
            <w:r w:rsidR="007A3D0B">
              <w:rPr>
                <w:noProof/>
                <w:webHidden/>
              </w:rPr>
              <w:t>6</w:t>
            </w:r>
            <w:r w:rsidR="007A3D0B">
              <w:rPr>
                <w:noProof/>
                <w:webHidden/>
              </w:rPr>
              <w:fldChar w:fldCharType="end"/>
            </w:r>
          </w:hyperlink>
        </w:p>
        <w:p w14:paraId="5D02F8B5" w14:textId="12273FB6"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48" w:history="1">
            <w:r w:rsidR="007A3D0B" w:rsidRPr="005747C2">
              <w:rPr>
                <w:rStyle w:val="Hyperlink"/>
                <w:rFonts w:ascii="Helvetica Neue" w:eastAsia="Helvetica Neue" w:hAnsi="Helvetica Neue" w:cs="Helvetica Neue"/>
                <w:noProof/>
              </w:rPr>
              <w:t>Buyer contractual details</w:t>
            </w:r>
            <w:r w:rsidR="007A3D0B">
              <w:rPr>
                <w:noProof/>
                <w:webHidden/>
              </w:rPr>
              <w:tab/>
            </w:r>
            <w:r w:rsidR="007A3D0B">
              <w:rPr>
                <w:noProof/>
                <w:webHidden/>
              </w:rPr>
              <w:fldChar w:fldCharType="begin"/>
            </w:r>
            <w:r w:rsidR="007A3D0B">
              <w:rPr>
                <w:noProof/>
                <w:webHidden/>
              </w:rPr>
              <w:instrText xml:space="preserve"> PAGEREF _Toc44583348 \h </w:instrText>
            </w:r>
            <w:r w:rsidR="007A3D0B">
              <w:rPr>
                <w:noProof/>
                <w:webHidden/>
              </w:rPr>
            </w:r>
            <w:r w:rsidR="007A3D0B">
              <w:rPr>
                <w:noProof/>
                <w:webHidden/>
              </w:rPr>
              <w:fldChar w:fldCharType="separate"/>
            </w:r>
            <w:r w:rsidR="007A3D0B">
              <w:rPr>
                <w:noProof/>
                <w:webHidden/>
              </w:rPr>
              <w:t>6</w:t>
            </w:r>
            <w:r w:rsidR="007A3D0B">
              <w:rPr>
                <w:noProof/>
                <w:webHidden/>
              </w:rPr>
              <w:fldChar w:fldCharType="end"/>
            </w:r>
          </w:hyperlink>
        </w:p>
        <w:p w14:paraId="560C2F57" w14:textId="2636FF42"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49" w:history="1">
            <w:r w:rsidR="007A3D0B" w:rsidRPr="005747C2">
              <w:rPr>
                <w:rStyle w:val="Hyperlink"/>
                <w:rFonts w:ascii="Helvetica Neue" w:eastAsia="Helvetica Neue" w:hAnsi="Helvetica Neue" w:cs="Helvetica Neue"/>
                <w:noProof/>
              </w:rPr>
              <w:t>Supplier’s information</w:t>
            </w:r>
            <w:r w:rsidR="007A3D0B">
              <w:rPr>
                <w:noProof/>
                <w:webHidden/>
              </w:rPr>
              <w:tab/>
            </w:r>
            <w:r w:rsidR="007A3D0B">
              <w:rPr>
                <w:noProof/>
                <w:webHidden/>
              </w:rPr>
              <w:fldChar w:fldCharType="begin"/>
            </w:r>
            <w:r w:rsidR="007A3D0B">
              <w:rPr>
                <w:noProof/>
                <w:webHidden/>
              </w:rPr>
              <w:instrText xml:space="preserve"> PAGEREF _Toc44583349 \h </w:instrText>
            </w:r>
            <w:r w:rsidR="007A3D0B">
              <w:rPr>
                <w:noProof/>
                <w:webHidden/>
              </w:rPr>
            </w:r>
            <w:r w:rsidR="007A3D0B">
              <w:rPr>
                <w:noProof/>
                <w:webHidden/>
              </w:rPr>
              <w:fldChar w:fldCharType="separate"/>
            </w:r>
            <w:r w:rsidR="007A3D0B">
              <w:rPr>
                <w:noProof/>
                <w:webHidden/>
              </w:rPr>
              <w:t>8</w:t>
            </w:r>
            <w:r w:rsidR="007A3D0B">
              <w:rPr>
                <w:noProof/>
                <w:webHidden/>
              </w:rPr>
              <w:fldChar w:fldCharType="end"/>
            </w:r>
          </w:hyperlink>
        </w:p>
        <w:p w14:paraId="2C80F28D" w14:textId="2D5E7593"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0" w:history="1">
            <w:r w:rsidR="007A3D0B" w:rsidRPr="005747C2">
              <w:rPr>
                <w:rStyle w:val="Hyperlink"/>
                <w:rFonts w:ascii="Helvetica Neue" w:eastAsia="Helvetica Neue" w:hAnsi="Helvetica Neue" w:cs="Helvetica Neue"/>
                <w:noProof/>
              </w:rPr>
              <w:t>Call-Off Contract charges and payment</w:t>
            </w:r>
            <w:r w:rsidR="007A3D0B">
              <w:rPr>
                <w:noProof/>
                <w:webHidden/>
              </w:rPr>
              <w:tab/>
            </w:r>
            <w:r w:rsidR="007A3D0B">
              <w:rPr>
                <w:noProof/>
                <w:webHidden/>
              </w:rPr>
              <w:fldChar w:fldCharType="begin"/>
            </w:r>
            <w:r w:rsidR="007A3D0B">
              <w:rPr>
                <w:noProof/>
                <w:webHidden/>
              </w:rPr>
              <w:instrText xml:space="preserve"> PAGEREF _Toc44583350 \h </w:instrText>
            </w:r>
            <w:r w:rsidR="007A3D0B">
              <w:rPr>
                <w:noProof/>
                <w:webHidden/>
              </w:rPr>
            </w:r>
            <w:r w:rsidR="007A3D0B">
              <w:rPr>
                <w:noProof/>
                <w:webHidden/>
              </w:rPr>
              <w:fldChar w:fldCharType="separate"/>
            </w:r>
            <w:r w:rsidR="007A3D0B">
              <w:rPr>
                <w:noProof/>
                <w:webHidden/>
              </w:rPr>
              <w:t>8</w:t>
            </w:r>
            <w:r w:rsidR="007A3D0B">
              <w:rPr>
                <w:noProof/>
                <w:webHidden/>
              </w:rPr>
              <w:fldChar w:fldCharType="end"/>
            </w:r>
          </w:hyperlink>
        </w:p>
        <w:p w14:paraId="69E5CBCF" w14:textId="4A3CDB7F"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1" w:history="1">
            <w:r w:rsidR="007A3D0B" w:rsidRPr="005747C2">
              <w:rPr>
                <w:rStyle w:val="Hyperlink"/>
                <w:rFonts w:ascii="Helvetica Neue" w:eastAsia="Helvetica Neue" w:hAnsi="Helvetica Neue" w:cs="Helvetica Neue"/>
                <w:noProof/>
              </w:rPr>
              <w:t>Additional Buyer terms</w:t>
            </w:r>
            <w:r w:rsidR="007A3D0B">
              <w:rPr>
                <w:noProof/>
                <w:webHidden/>
              </w:rPr>
              <w:tab/>
            </w:r>
            <w:r w:rsidR="007A3D0B">
              <w:rPr>
                <w:noProof/>
                <w:webHidden/>
              </w:rPr>
              <w:fldChar w:fldCharType="begin"/>
            </w:r>
            <w:r w:rsidR="007A3D0B">
              <w:rPr>
                <w:noProof/>
                <w:webHidden/>
              </w:rPr>
              <w:instrText xml:space="preserve"> PAGEREF _Toc44583351 \h </w:instrText>
            </w:r>
            <w:r w:rsidR="007A3D0B">
              <w:rPr>
                <w:noProof/>
                <w:webHidden/>
              </w:rPr>
            </w:r>
            <w:r w:rsidR="007A3D0B">
              <w:rPr>
                <w:noProof/>
                <w:webHidden/>
              </w:rPr>
              <w:fldChar w:fldCharType="separate"/>
            </w:r>
            <w:r w:rsidR="007A3D0B">
              <w:rPr>
                <w:noProof/>
                <w:webHidden/>
              </w:rPr>
              <w:t>9</w:t>
            </w:r>
            <w:r w:rsidR="007A3D0B">
              <w:rPr>
                <w:noProof/>
                <w:webHidden/>
              </w:rPr>
              <w:fldChar w:fldCharType="end"/>
            </w:r>
          </w:hyperlink>
        </w:p>
        <w:p w14:paraId="2FC8B412" w14:textId="4FE5BE7F"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52" w:history="1">
            <w:r w:rsidR="007A3D0B" w:rsidRPr="005747C2">
              <w:rPr>
                <w:rStyle w:val="Hyperlink"/>
                <w:rFonts w:ascii="Helvetica Neue" w:eastAsia="Helvetica Neue" w:hAnsi="Helvetica Neue" w:cs="Helvetica Neue"/>
                <w:b/>
                <w:noProof/>
              </w:rPr>
              <w:t>Schedule 1 - Services</w:t>
            </w:r>
            <w:r w:rsidR="007A3D0B">
              <w:rPr>
                <w:noProof/>
                <w:webHidden/>
              </w:rPr>
              <w:tab/>
            </w:r>
            <w:r w:rsidR="007A3D0B">
              <w:rPr>
                <w:noProof/>
                <w:webHidden/>
              </w:rPr>
              <w:fldChar w:fldCharType="begin"/>
            </w:r>
            <w:r w:rsidR="007A3D0B">
              <w:rPr>
                <w:noProof/>
                <w:webHidden/>
              </w:rPr>
              <w:instrText xml:space="preserve"> PAGEREF _Toc44583352 \h </w:instrText>
            </w:r>
            <w:r w:rsidR="007A3D0B">
              <w:rPr>
                <w:noProof/>
                <w:webHidden/>
              </w:rPr>
            </w:r>
            <w:r w:rsidR="007A3D0B">
              <w:rPr>
                <w:noProof/>
                <w:webHidden/>
              </w:rPr>
              <w:fldChar w:fldCharType="separate"/>
            </w:r>
            <w:r w:rsidR="007A3D0B">
              <w:rPr>
                <w:noProof/>
                <w:webHidden/>
              </w:rPr>
              <w:t>10</w:t>
            </w:r>
            <w:r w:rsidR="007A3D0B">
              <w:rPr>
                <w:noProof/>
                <w:webHidden/>
              </w:rPr>
              <w:fldChar w:fldCharType="end"/>
            </w:r>
          </w:hyperlink>
        </w:p>
        <w:p w14:paraId="41B0D148" w14:textId="4E1CB93D"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53" w:history="1">
            <w:r w:rsidR="007A3D0B" w:rsidRPr="005747C2">
              <w:rPr>
                <w:rStyle w:val="Hyperlink"/>
                <w:rFonts w:ascii="Helvetica Neue" w:eastAsia="Helvetica Neue" w:hAnsi="Helvetica Neue" w:cs="Helvetica Neue"/>
                <w:b/>
                <w:noProof/>
              </w:rPr>
              <w:t>Schedule 2 - Call-Off Contract charges</w:t>
            </w:r>
            <w:r w:rsidR="007A3D0B">
              <w:rPr>
                <w:noProof/>
                <w:webHidden/>
              </w:rPr>
              <w:tab/>
            </w:r>
            <w:r w:rsidR="007A3D0B">
              <w:rPr>
                <w:noProof/>
                <w:webHidden/>
              </w:rPr>
              <w:fldChar w:fldCharType="begin"/>
            </w:r>
            <w:r w:rsidR="007A3D0B">
              <w:rPr>
                <w:noProof/>
                <w:webHidden/>
              </w:rPr>
              <w:instrText xml:space="preserve"> PAGEREF _Toc44583353 \h </w:instrText>
            </w:r>
            <w:r w:rsidR="007A3D0B">
              <w:rPr>
                <w:noProof/>
                <w:webHidden/>
              </w:rPr>
            </w:r>
            <w:r w:rsidR="007A3D0B">
              <w:rPr>
                <w:noProof/>
                <w:webHidden/>
              </w:rPr>
              <w:fldChar w:fldCharType="separate"/>
            </w:r>
            <w:r w:rsidR="007A3D0B">
              <w:rPr>
                <w:noProof/>
                <w:webHidden/>
              </w:rPr>
              <w:t>11</w:t>
            </w:r>
            <w:r w:rsidR="007A3D0B">
              <w:rPr>
                <w:noProof/>
                <w:webHidden/>
              </w:rPr>
              <w:fldChar w:fldCharType="end"/>
            </w:r>
          </w:hyperlink>
        </w:p>
        <w:p w14:paraId="3759A095" w14:textId="46EBACA5"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54" w:history="1">
            <w:r w:rsidR="007A3D0B" w:rsidRPr="005747C2">
              <w:rPr>
                <w:rStyle w:val="Hyperlink"/>
                <w:rFonts w:ascii="Helvetica Neue" w:eastAsia="Helvetica Neue" w:hAnsi="Helvetica Neue" w:cs="Helvetica Neue"/>
                <w:b/>
                <w:noProof/>
              </w:rPr>
              <w:t>Part B - Terms and conditions</w:t>
            </w:r>
            <w:r w:rsidR="007A3D0B">
              <w:rPr>
                <w:noProof/>
                <w:webHidden/>
              </w:rPr>
              <w:tab/>
            </w:r>
            <w:r w:rsidR="007A3D0B">
              <w:rPr>
                <w:noProof/>
                <w:webHidden/>
              </w:rPr>
              <w:fldChar w:fldCharType="begin"/>
            </w:r>
            <w:r w:rsidR="007A3D0B">
              <w:rPr>
                <w:noProof/>
                <w:webHidden/>
              </w:rPr>
              <w:instrText xml:space="preserve"> PAGEREF _Toc44583354 \h </w:instrText>
            </w:r>
            <w:r w:rsidR="007A3D0B">
              <w:rPr>
                <w:noProof/>
                <w:webHidden/>
              </w:rPr>
            </w:r>
            <w:r w:rsidR="007A3D0B">
              <w:rPr>
                <w:noProof/>
                <w:webHidden/>
              </w:rPr>
              <w:fldChar w:fldCharType="separate"/>
            </w:r>
            <w:r w:rsidR="007A3D0B">
              <w:rPr>
                <w:noProof/>
                <w:webHidden/>
              </w:rPr>
              <w:t>11</w:t>
            </w:r>
            <w:r w:rsidR="007A3D0B">
              <w:rPr>
                <w:noProof/>
                <w:webHidden/>
              </w:rPr>
              <w:fldChar w:fldCharType="end"/>
            </w:r>
          </w:hyperlink>
        </w:p>
        <w:p w14:paraId="04723D6A" w14:textId="0CA65D76"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5" w:history="1">
            <w:r w:rsidR="007A3D0B" w:rsidRPr="005747C2">
              <w:rPr>
                <w:rStyle w:val="Hyperlink"/>
                <w:rFonts w:ascii="Helvetica Neue" w:eastAsia="Helvetica Neue" w:hAnsi="Helvetica Neue" w:cs="Helvetica Neue"/>
                <w:noProof/>
              </w:rPr>
              <w:t>1. Call-Off Contract start date and length</w:t>
            </w:r>
            <w:r w:rsidR="007A3D0B">
              <w:rPr>
                <w:noProof/>
                <w:webHidden/>
              </w:rPr>
              <w:tab/>
            </w:r>
            <w:r w:rsidR="007A3D0B">
              <w:rPr>
                <w:noProof/>
                <w:webHidden/>
              </w:rPr>
              <w:fldChar w:fldCharType="begin"/>
            </w:r>
            <w:r w:rsidR="007A3D0B">
              <w:rPr>
                <w:noProof/>
                <w:webHidden/>
              </w:rPr>
              <w:instrText xml:space="preserve"> PAGEREF _Toc44583355 \h </w:instrText>
            </w:r>
            <w:r w:rsidR="007A3D0B">
              <w:rPr>
                <w:noProof/>
                <w:webHidden/>
              </w:rPr>
            </w:r>
            <w:r w:rsidR="007A3D0B">
              <w:rPr>
                <w:noProof/>
                <w:webHidden/>
              </w:rPr>
              <w:fldChar w:fldCharType="separate"/>
            </w:r>
            <w:r w:rsidR="007A3D0B">
              <w:rPr>
                <w:noProof/>
                <w:webHidden/>
              </w:rPr>
              <w:t>11</w:t>
            </w:r>
            <w:r w:rsidR="007A3D0B">
              <w:rPr>
                <w:noProof/>
                <w:webHidden/>
              </w:rPr>
              <w:fldChar w:fldCharType="end"/>
            </w:r>
          </w:hyperlink>
        </w:p>
        <w:p w14:paraId="2DAAB159" w14:textId="1C847A4E"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6" w:history="1">
            <w:r w:rsidR="007A3D0B" w:rsidRPr="005747C2">
              <w:rPr>
                <w:rStyle w:val="Hyperlink"/>
                <w:rFonts w:ascii="Helvetica Neue" w:eastAsia="Helvetica Neue" w:hAnsi="Helvetica Neue" w:cs="Helvetica Neue"/>
                <w:noProof/>
              </w:rPr>
              <w:t>2. Incorporation of terms</w:t>
            </w:r>
            <w:r w:rsidR="007A3D0B">
              <w:rPr>
                <w:noProof/>
                <w:webHidden/>
              </w:rPr>
              <w:tab/>
            </w:r>
            <w:r w:rsidR="007A3D0B">
              <w:rPr>
                <w:noProof/>
                <w:webHidden/>
              </w:rPr>
              <w:fldChar w:fldCharType="begin"/>
            </w:r>
            <w:r w:rsidR="007A3D0B">
              <w:rPr>
                <w:noProof/>
                <w:webHidden/>
              </w:rPr>
              <w:instrText xml:space="preserve"> PAGEREF _Toc44583356 \h </w:instrText>
            </w:r>
            <w:r w:rsidR="007A3D0B">
              <w:rPr>
                <w:noProof/>
                <w:webHidden/>
              </w:rPr>
            </w:r>
            <w:r w:rsidR="007A3D0B">
              <w:rPr>
                <w:noProof/>
                <w:webHidden/>
              </w:rPr>
              <w:fldChar w:fldCharType="separate"/>
            </w:r>
            <w:r w:rsidR="007A3D0B">
              <w:rPr>
                <w:noProof/>
                <w:webHidden/>
              </w:rPr>
              <w:t>12</w:t>
            </w:r>
            <w:r w:rsidR="007A3D0B">
              <w:rPr>
                <w:noProof/>
                <w:webHidden/>
              </w:rPr>
              <w:fldChar w:fldCharType="end"/>
            </w:r>
          </w:hyperlink>
        </w:p>
        <w:p w14:paraId="086272C2" w14:textId="4DFA2E41"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7" w:history="1">
            <w:r w:rsidR="007A3D0B" w:rsidRPr="005747C2">
              <w:rPr>
                <w:rStyle w:val="Hyperlink"/>
                <w:rFonts w:ascii="Helvetica Neue" w:eastAsia="Helvetica Neue" w:hAnsi="Helvetica Neue" w:cs="Helvetica Neue"/>
                <w:noProof/>
              </w:rPr>
              <w:t>3. Supply of services</w:t>
            </w:r>
            <w:r w:rsidR="007A3D0B">
              <w:rPr>
                <w:noProof/>
                <w:webHidden/>
              </w:rPr>
              <w:tab/>
            </w:r>
            <w:r w:rsidR="007A3D0B">
              <w:rPr>
                <w:noProof/>
                <w:webHidden/>
              </w:rPr>
              <w:fldChar w:fldCharType="begin"/>
            </w:r>
            <w:r w:rsidR="007A3D0B">
              <w:rPr>
                <w:noProof/>
                <w:webHidden/>
              </w:rPr>
              <w:instrText xml:space="preserve"> PAGEREF _Toc44583357 \h </w:instrText>
            </w:r>
            <w:r w:rsidR="007A3D0B">
              <w:rPr>
                <w:noProof/>
                <w:webHidden/>
              </w:rPr>
            </w:r>
            <w:r w:rsidR="007A3D0B">
              <w:rPr>
                <w:noProof/>
                <w:webHidden/>
              </w:rPr>
              <w:fldChar w:fldCharType="separate"/>
            </w:r>
            <w:r w:rsidR="007A3D0B">
              <w:rPr>
                <w:noProof/>
                <w:webHidden/>
              </w:rPr>
              <w:t>13</w:t>
            </w:r>
            <w:r w:rsidR="007A3D0B">
              <w:rPr>
                <w:noProof/>
                <w:webHidden/>
              </w:rPr>
              <w:fldChar w:fldCharType="end"/>
            </w:r>
          </w:hyperlink>
        </w:p>
        <w:p w14:paraId="43D944A2" w14:textId="0CE783E4"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8" w:history="1">
            <w:r w:rsidR="007A3D0B" w:rsidRPr="005747C2">
              <w:rPr>
                <w:rStyle w:val="Hyperlink"/>
                <w:rFonts w:ascii="Helvetica Neue" w:eastAsia="Helvetica Neue" w:hAnsi="Helvetica Neue" w:cs="Helvetica Neue"/>
                <w:noProof/>
              </w:rPr>
              <w:t>4. Supplier staff</w:t>
            </w:r>
            <w:r w:rsidR="007A3D0B">
              <w:rPr>
                <w:noProof/>
                <w:webHidden/>
              </w:rPr>
              <w:tab/>
            </w:r>
            <w:r w:rsidR="007A3D0B">
              <w:rPr>
                <w:noProof/>
                <w:webHidden/>
              </w:rPr>
              <w:fldChar w:fldCharType="begin"/>
            </w:r>
            <w:r w:rsidR="007A3D0B">
              <w:rPr>
                <w:noProof/>
                <w:webHidden/>
              </w:rPr>
              <w:instrText xml:space="preserve"> PAGEREF _Toc44583358 \h </w:instrText>
            </w:r>
            <w:r w:rsidR="007A3D0B">
              <w:rPr>
                <w:noProof/>
                <w:webHidden/>
              </w:rPr>
            </w:r>
            <w:r w:rsidR="007A3D0B">
              <w:rPr>
                <w:noProof/>
                <w:webHidden/>
              </w:rPr>
              <w:fldChar w:fldCharType="separate"/>
            </w:r>
            <w:r w:rsidR="007A3D0B">
              <w:rPr>
                <w:noProof/>
                <w:webHidden/>
              </w:rPr>
              <w:t>13</w:t>
            </w:r>
            <w:r w:rsidR="007A3D0B">
              <w:rPr>
                <w:noProof/>
                <w:webHidden/>
              </w:rPr>
              <w:fldChar w:fldCharType="end"/>
            </w:r>
          </w:hyperlink>
        </w:p>
        <w:p w14:paraId="012AD19F" w14:textId="3DDFFCDB"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59" w:history="1">
            <w:r w:rsidR="007A3D0B" w:rsidRPr="005747C2">
              <w:rPr>
                <w:rStyle w:val="Hyperlink"/>
                <w:rFonts w:ascii="Helvetica Neue" w:eastAsia="Helvetica Neue" w:hAnsi="Helvetica Neue" w:cs="Helvetica Neue"/>
                <w:noProof/>
              </w:rPr>
              <w:t>5. Due diligence</w:t>
            </w:r>
            <w:r w:rsidR="007A3D0B">
              <w:rPr>
                <w:noProof/>
                <w:webHidden/>
              </w:rPr>
              <w:tab/>
            </w:r>
            <w:r w:rsidR="007A3D0B">
              <w:rPr>
                <w:noProof/>
                <w:webHidden/>
              </w:rPr>
              <w:fldChar w:fldCharType="begin"/>
            </w:r>
            <w:r w:rsidR="007A3D0B">
              <w:rPr>
                <w:noProof/>
                <w:webHidden/>
              </w:rPr>
              <w:instrText xml:space="preserve"> PAGEREF _Toc44583359 \h </w:instrText>
            </w:r>
            <w:r w:rsidR="007A3D0B">
              <w:rPr>
                <w:noProof/>
                <w:webHidden/>
              </w:rPr>
            </w:r>
            <w:r w:rsidR="007A3D0B">
              <w:rPr>
                <w:noProof/>
                <w:webHidden/>
              </w:rPr>
              <w:fldChar w:fldCharType="separate"/>
            </w:r>
            <w:r w:rsidR="007A3D0B">
              <w:rPr>
                <w:noProof/>
                <w:webHidden/>
              </w:rPr>
              <w:t>14</w:t>
            </w:r>
            <w:r w:rsidR="007A3D0B">
              <w:rPr>
                <w:noProof/>
                <w:webHidden/>
              </w:rPr>
              <w:fldChar w:fldCharType="end"/>
            </w:r>
          </w:hyperlink>
        </w:p>
        <w:p w14:paraId="62B88146" w14:textId="39B5E1F1"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0" w:history="1">
            <w:r w:rsidR="007A3D0B" w:rsidRPr="005747C2">
              <w:rPr>
                <w:rStyle w:val="Hyperlink"/>
                <w:rFonts w:ascii="Helvetica Neue" w:eastAsia="Helvetica Neue" w:hAnsi="Helvetica Neue" w:cs="Helvetica Neue"/>
                <w:noProof/>
              </w:rPr>
              <w:t>6. Business continuity and disaster recovery</w:t>
            </w:r>
            <w:r w:rsidR="007A3D0B">
              <w:rPr>
                <w:noProof/>
                <w:webHidden/>
              </w:rPr>
              <w:tab/>
            </w:r>
            <w:r w:rsidR="007A3D0B">
              <w:rPr>
                <w:noProof/>
                <w:webHidden/>
              </w:rPr>
              <w:fldChar w:fldCharType="begin"/>
            </w:r>
            <w:r w:rsidR="007A3D0B">
              <w:rPr>
                <w:noProof/>
                <w:webHidden/>
              </w:rPr>
              <w:instrText xml:space="preserve"> PAGEREF _Toc44583360 \h </w:instrText>
            </w:r>
            <w:r w:rsidR="007A3D0B">
              <w:rPr>
                <w:noProof/>
                <w:webHidden/>
              </w:rPr>
            </w:r>
            <w:r w:rsidR="007A3D0B">
              <w:rPr>
                <w:noProof/>
                <w:webHidden/>
              </w:rPr>
              <w:fldChar w:fldCharType="separate"/>
            </w:r>
            <w:r w:rsidR="007A3D0B">
              <w:rPr>
                <w:noProof/>
                <w:webHidden/>
              </w:rPr>
              <w:t>14</w:t>
            </w:r>
            <w:r w:rsidR="007A3D0B">
              <w:rPr>
                <w:noProof/>
                <w:webHidden/>
              </w:rPr>
              <w:fldChar w:fldCharType="end"/>
            </w:r>
          </w:hyperlink>
        </w:p>
        <w:p w14:paraId="5B444354" w14:textId="33E7EF9E"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1" w:history="1">
            <w:r w:rsidR="007A3D0B" w:rsidRPr="005747C2">
              <w:rPr>
                <w:rStyle w:val="Hyperlink"/>
                <w:rFonts w:ascii="Helvetica Neue" w:eastAsia="Helvetica Neue" w:hAnsi="Helvetica Neue" w:cs="Helvetica Neue"/>
                <w:noProof/>
              </w:rPr>
              <w:t>7. Payment, VAT and Call-Off Contract charges</w:t>
            </w:r>
            <w:r w:rsidR="007A3D0B">
              <w:rPr>
                <w:noProof/>
                <w:webHidden/>
              </w:rPr>
              <w:tab/>
            </w:r>
            <w:r w:rsidR="007A3D0B">
              <w:rPr>
                <w:noProof/>
                <w:webHidden/>
              </w:rPr>
              <w:fldChar w:fldCharType="begin"/>
            </w:r>
            <w:r w:rsidR="007A3D0B">
              <w:rPr>
                <w:noProof/>
                <w:webHidden/>
              </w:rPr>
              <w:instrText xml:space="preserve"> PAGEREF _Toc44583361 \h </w:instrText>
            </w:r>
            <w:r w:rsidR="007A3D0B">
              <w:rPr>
                <w:noProof/>
                <w:webHidden/>
              </w:rPr>
            </w:r>
            <w:r w:rsidR="007A3D0B">
              <w:rPr>
                <w:noProof/>
                <w:webHidden/>
              </w:rPr>
              <w:fldChar w:fldCharType="separate"/>
            </w:r>
            <w:r w:rsidR="007A3D0B">
              <w:rPr>
                <w:noProof/>
                <w:webHidden/>
              </w:rPr>
              <w:t>15</w:t>
            </w:r>
            <w:r w:rsidR="007A3D0B">
              <w:rPr>
                <w:noProof/>
                <w:webHidden/>
              </w:rPr>
              <w:fldChar w:fldCharType="end"/>
            </w:r>
          </w:hyperlink>
        </w:p>
        <w:p w14:paraId="64D7DE35" w14:textId="2E94231F"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2" w:history="1">
            <w:r w:rsidR="007A3D0B" w:rsidRPr="005747C2">
              <w:rPr>
                <w:rStyle w:val="Hyperlink"/>
                <w:rFonts w:ascii="Helvetica Neue" w:eastAsia="Helvetica Neue" w:hAnsi="Helvetica Neue" w:cs="Helvetica Neue"/>
                <w:noProof/>
              </w:rPr>
              <w:t>8. Recovery of sums due and right of set-off</w:t>
            </w:r>
            <w:r w:rsidR="007A3D0B">
              <w:rPr>
                <w:noProof/>
                <w:webHidden/>
              </w:rPr>
              <w:tab/>
            </w:r>
            <w:r w:rsidR="007A3D0B">
              <w:rPr>
                <w:noProof/>
                <w:webHidden/>
              </w:rPr>
              <w:fldChar w:fldCharType="begin"/>
            </w:r>
            <w:r w:rsidR="007A3D0B">
              <w:rPr>
                <w:noProof/>
                <w:webHidden/>
              </w:rPr>
              <w:instrText xml:space="preserve"> PAGEREF _Toc44583362 \h </w:instrText>
            </w:r>
            <w:r w:rsidR="007A3D0B">
              <w:rPr>
                <w:noProof/>
                <w:webHidden/>
              </w:rPr>
            </w:r>
            <w:r w:rsidR="007A3D0B">
              <w:rPr>
                <w:noProof/>
                <w:webHidden/>
              </w:rPr>
              <w:fldChar w:fldCharType="separate"/>
            </w:r>
            <w:r w:rsidR="007A3D0B">
              <w:rPr>
                <w:noProof/>
                <w:webHidden/>
              </w:rPr>
              <w:t>16</w:t>
            </w:r>
            <w:r w:rsidR="007A3D0B">
              <w:rPr>
                <w:noProof/>
                <w:webHidden/>
              </w:rPr>
              <w:fldChar w:fldCharType="end"/>
            </w:r>
          </w:hyperlink>
        </w:p>
        <w:p w14:paraId="48747849" w14:textId="146F8C03"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3" w:history="1">
            <w:r w:rsidR="007A3D0B" w:rsidRPr="005747C2">
              <w:rPr>
                <w:rStyle w:val="Hyperlink"/>
                <w:rFonts w:ascii="Helvetica Neue" w:eastAsia="Helvetica Neue" w:hAnsi="Helvetica Neue" w:cs="Helvetica Neue"/>
                <w:noProof/>
              </w:rPr>
              <w:t>9. Insurance</w:t>
            </w:r>
            <w:r w:rsidR="007A3D0B">
              <w:rPr>
                <w:noProof/>
                <w:webHidden/>
              </w:rPr>
              <w:tab/>
            </w:r>
            <w:r w:rsidR="007A3D0B">
              <w:rPr>
                <w:noProof/>
                <w:webHidden/>
              </w:rPr>
              <w:fldChar w:fldCharType="begin"/>
            </w:r>
            <w:r w:rsidR="007A3D0B">
              <w:rPr>
                <w:noProof/>
                <w:webHidden/>
              </w:rPr>
              <w:instrText xml:space="preserve"> PAGEREF _Toc44583363 \h </w:instrText>
            </w:r>
            <w:r w:rsidR="007A3D0B">
              <w:rPr>
                <w:noProof/>
                <w:webHidden/>
              </w:rPr>
            </w:r>
            <w:r w:rsidR="007A3D0B">
              <w:rPr>
                <w:noProof/>
                <w:webHidden/>
              </w:rPr>
              <w:fldChar w:fldCharType="separate"/>
            </w:r>
            <w:r w:rsidR="007A3D0B">
              <w:rPr>
                <w:noProof/>
                <w:webHidden/>
              </w:rPr>
              <w:t>16</w:t>
            </w:r>
            <w:r w:rsidR="007A3D0B">
              <w:rPr>
                <w:noProof/>
                <w:webHidden/>
              </w:rPr>
              <w:fldChar w:fldCharType="end"/>
            </w:r>
          </w:hyperlink>
        </w:p>
        <w:p w14:paraId="37376AFA" w14:textId="3C812638"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4" w:history="1">
            <w:r w:rsidR="007A3D0B" w:rsidRPr="005747C2">
              <w:rPr>
                <w:rStyle w:val="Hyperlink"/>
                <w:rFonts w:ascii="Helvetica Neue" w:eastAsia="Helvetica Neue" w:hAnsi="Helvetica Neue" w:cs="Helvetica Neue"/>
                <w:noProof/>
              </w:rPr>
              <w:t>10. Confidentiality</w:t>
            </w:r>
            <w:r w:rsidR="007A3D0B">
              <w:rPr>
                <w:noProof/>
                <w:webHidden/>
              </w:rPr>
              <w:tab/>
            </w:r>
            <w:r w:rsidR="007A3D0B">
              <w:rPr>
                <w:noProof/>
                <w:webHidden/>
              </w:rPr>
              <w:fldChar w:fldCharType="begin"/>
            </w:r>
            <w:r w:rsidR="007A3D0B">
              <w:rPr>
                <w:noProof/>
                <w:webHidden/>
              </w:rPr>
              <w:instrText xml:space="preserve"> PAGEREF _Toc44583364 \h </w:instrText>
            </w:r>
            <w:r w:rsidR="007A3D0B">
              <w:rPr>
                <w:noProof/>
                <w:webHidden/>
              </w:rPr>
            </w:r>
            <w:r w:rsidR="007A3D0B">
              <w:rPr>
                <w:noProof/>
                <w:webHidden/>
              </w:rPr>
              <w:fldChar w:fldCharType="separate"/>
            </w:r>
            <w:r w:rsidR="007A3D0B">
              <w:rPr>
                <w:noProof/>
                <w:webHidden/>
              </w:rPr>
              <w:t>17</w:t>
            </w:r>
            <w:r w:rsidR="007A3D0B">
              <w:rPr>
                <w:noProof/>
                <w:webHidden/>
              </w:rPr>
              <w:fldChar w:fldCharType="end"/>
            </w:r>
          </w:hyperlink>
        </w:p>
        <w:p w14:paraId="640FC638" w14:textId="4CC4E0A2"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5" w:history="1">
            <w:r w:rsidR="007A3D0B" w:rsidRPr="005747C2">
              <w:rPr>
                <w:rStyle w:val="Hyperlink"/>
                <w:rFonts w:ascii="Helvetica Neue" w:eastAsia="Helvetica Neue" w:hAnsi="Helvetica Neue" w:cs="Helvetica Neue"/>
                <w:noProof/>
              </w:rPr>
              <w:t>11. Intellectual Property Rights</w:t>
            </w:r>
            <w:r w:rsidR="007A3D0B">
              <w:rPr>
                <w:noProof/>
                <w:webHidden/>
              </w:rPr>
              <w:tab/>
            </w:r>
            <w:r w:rsidR="007A3D0B">
              <w:rPr>
                <w:noProof/>
                <w:webHidden/>
              </w:rPr>
              <w:fldChar w:fldCharType="begin"/>
            </w:r>
            <w:r w:rsidR="007A3D0B">
              <w:rPr>
                <w:noProof/>
                <w:webHidden/>
              </w:rPr>
              <w:instrText xml:space="preserve"> PAGEREF _Toc44583365 \h </w:instrText>
            </w:r>
            <w:r w:rsidR="007A3D0B">
              <w:rPr>
                <w:noProof/>
                <w:webHidden/>
              </w:rPr>
            </w:r>
            <w:r w:rsidR="007A3D0B">
              <w:rPr>
                <w:noProof/>
                <w:webHidden/>
              </w:rPr>
              <w:fldChar w:fldCharType="separate"/>
            </w:r>
            <w:r w:rsidR="007A3D0B">
              <w:rPr>
                <w:noProof/>
                <w:webHidden/>
              </w:rPr>
              <w:t>18</w:t>
            </w:r>
            <w:r w:rsidR="007A3D0B">
              <w:rPr>
                <w:noProof/>
                <w:webHidden/>
              </w:rPr>
              <w:fldChar w:fldCharType="end"/>
            </w:r>
          </w:hyperlink>
        </w:p>
        <w:p w14:paraId="4C344489" w14:textId="3D741426"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6" w:history="1">
            <w:r w:rsidR="007A3D0B" w:rsidRPr="005747C2">
              <w:rPr>
                <w:rStyle w:val="Hyperlink"/>
                <w:rFonts w:ascii="Helvetica Neue" w:eastAsia="Helvetica Neue" w:hAnsi="Helvetica Neue" w:cs="Helvetica Neue"/>
                <w:noProof/>
              </w:rPr>
              <w:t>12. Protection of information</w:t>
            </w:r>
            <w:r w:rsidR="007A3D0B">
              <w:rPr>
                <w:noProof/>
                <w:webHidden/>
              </w:rPr>
              <w:tab/>
            </w:r>
            <w:r w:rsidR="007A3D0B">
              <w:rPr>
                <w:noProof/>
                <w:webHidden/>
              </w:rPr>
              <w:fldChar w:fldCharType="begin"/>
            </w:r>
            <w:r w:rsidR="007A3D0B">
              <w:rPr>
                <w:noProof/>
                <w:webHidden/>
              </w:rPr>
              <w:instrText xml:space="preserve"> PAGEREF _Toc44583366 \h </w:instrText>
            </w:r>
            <w:r w:rsidR="007A3D0B">
              <w:rPr>
                <w:noProof/>
                <w:webHidden/>
              </w:rPr>
            </w:r>
            <w:r w:rsidR="007A3D0B">
              <w:rPr>
                <w:noProof/>
                <w:webHidden/>
              </w:rPr>
              <w:fldChar w:fldCharType="separate"/>
            </w:r>
            <w:r w:rsidR="007A3D0B">
              <w:rPr>
                <w:noProof/>
                <w:webHidden/>
              </w:rPr>
              <w:t>19</w:t>
            </w:r>
            <w:r w:rsidR="007A3D0B">
              <w:rPr>
                <w:noProof/>
                <w:webHidden/>
              </w:rPr>
              <w:fldChar w:fldCharType="end"/>
            </w:r>
          </w:hyperlink>
        </w:p>
        <w:p w14:paraId="0C360EB8" w14:textId="11C1CF3A"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7" w:history="1">
            <w:r w:rsidR="007A3D0B" w:rsidRPr="005747C2">
              <w:rPr>
                <w:rStyle w:val="Hyperlink"/>
                <w:rFonts w:ascii="Helvetica Neue" w:eastAsia="Helvetica Neue" w:hAnsi="Helvetica Neue" w:cs="Helvetica Neue"/>
                <w:noProof/>
              </w:rPr>
              <w:t>13. Buyer data</w:t>
            </w:r>
            <w:r w:rsidR="007A3D0B">
              <w:rPr>
                <w:noProof/>
                <w:webHidden/>
              </w:rPr>
              <w:tab/>
            </w:r>
            <w:r w:rsidR="007A3D0B">
              <w:rPr>
                <w:noProof/>
                <w:webHidden/>
              </w:rPr>
              <w:fldChar w:fldCharType="begin"/>
            </w:r>
            <w:r w:rsidR="007A3D0B">
              <w:rPr>
                <w:noProof/>
                <w:webHidden/>
              </w:rPr>
              <w:instrText xml:space="preserve"> PAGEREF _Toc44583367 \h </w:instrText>
            </w:r>
            <w:r w:rsidR="007A3D0B">
              <w:rPr>
                <w:noProof/>
                <w:webHidden/>
              </w:rPr>
            </w:r>
            <w:r w:rsidR="007A3D0B">
              <w:rPr>
                <w:noProof/>
                <w:webHidden/>
              </w:rPr>
              <w:fldChar w:fldCharType="separate"/>
            </w:r>
            <w:r w:rsidR="007A3D0B">
              <w:rPr>
                <w:noProof/>
                <w:webHidden/>
              </w:rPr>
              <w:t>19</w:t>
            </w:r>
            <w:r w:rsidR="007A3D0B">
              <w:rPr>
                <w:noProof/>
                <w:webHidden/>
              </w:rPr>
              <w:fldChar w:fldCharType="end"/>
            </w:r>
          </w:hyperlink>
        </w:p>
        <w:p w14:paraId="10DF5F3F" w14:textId="17EB79F4"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8" w:history="1">
            <w:r w:rsidR="007A3D0B" w:rsidRPr="005747C2">
              <w:rPr>
                <w:rStyle w:val="Hyperlink"/>
                <w:rFonts w:ascii="Helvetica Neue" w:eastAsia="Helvetica Neue" w:hAnsi="Helvetica Neue" w:cs="Helvetica Neue"/>
                <w:noProof/>
              </w:rPr>
              <w:t>14. Standards and quality</w:t>
            </w:r>
            <w:r w:rsidR="007A3D0B">
              <w:rPr>
                <w:noProof/>
                <w:webHidden/>
              </w:rPr>
              <w:tab/>
            </w:r>
            <w:r w:rsidR="007A3D0B">
              <w:rPr>
                <w:noProof/>
                <w:webHidden/>
              </w:rPr>
              <w:fldChar w:fldCharType="begin"/>
            </w:r>
            <w:r w:rsidR="007A3D0B">
              <w:rPr>
                <w:noProof/>
                <w:webHidden/>
              </w:rPr>
              <w:instrText xml:space="preserve"> PAGEREF _Toc44583368 \h </w:instrText>
            </w:r>
            <w:r w:rsidR="007A3D0B">
              <w:rPr>
                <w:noProof/>
                <w:webHidden/>
              </w:rPr>
            </w:r>
            <w:r w:rsidR="007A3D0B">
              <w:rPr>
                <w:noProof/>
                <w:webHidden/>
              </w:rPr>
              <w:fldChar w:fldCharType="separate"/>
            </w:r>
            <w:r w:rsidR="007A3D0B">
              <w:rPr>
                <w:noProof/>
                <w:webHidden/>
              </w:rPr>
              <w:t>21</w:t>
            </w:r>
            <w:r w:rsidR="007A3D0B">
              <w:rPr>
                <w:noProof/>
                <w:webHidden/>
              </w:rPr>
              <w:fldChar w:fldCharType="end"/>
            </w:r>
          </w:hyperlink>
        </w:p>
        <w:p w14:paraId="6455A26A" w14:textId="375976A0"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69" w:history="1">
            <w:r w:rsidR="007A3D0B" w:rsidRPr="005747C2">
              <w:rPr>
                <w:rStyle w:val="Hyperlink"/>
                <w:rFonts w:ascii="Helvetica Neue" w:eastAsia="Helvetica Neue" w:hAnsi="Helvetica Neue" w:cs="Helvetica Neue"/>
                <w:noProof/>
              </w:rPr>
              <w:t>15. Open source</w:t>
            </w:r>
            <w:r w:rsidR="007A3D0B">
              <w:rPr>
                <w:noProof/>
                <w:webHidden/>
              </w:rPr>
              <w:tab/>
            </w:r>
            <w:r w:rsidR="007A3D0B">
              <w:rPr>
                <w:noProof/>
                <w:webHidden/>
              </w:rPr>
              <w:fldChar w:fldCharType="begin"/>
            </w:r>
            <w:r w:rsidR="007A3D0B">
              <w:rPr>
                <w:noProof/>
                <w:webHidden/>
              </w:rPr>
              <w:instrText xml:space="preserve"> PAGEREF _Toc44583369 \h </w:instrText>
            </w:r>
            <w:r w:rsidR="007A3D0B">
              <w:rPr>
                <w:noProof/>
                <w:webHidden/>
              </w:rPr>
            </w:r>
            <w:r w:rsidR="007A3D0B">
              <w:rPr>
                <w:noProof/>
                <w:webHidden/>
              </w:rPr>
              <w:fldChar w:fldCharType="separate"/>
            </w:r>
            <w:r w:rsidR="007A3D0B">
              <w:rPr>
                <w:noProof/>
                <w:webHidden/>
              </w:rPr>
              <w:t>21</w:t>
            </w:r>
            <w:r w:rsidR="007A3D0B">
              <w:rPr>
                <w:noProof/>
                <w:webHidden/>
              </w:rPr>
              <w:fldChar w:fldCharType="end"/>
            </w:r>
          </w:hyperlink>
        </w:p>
        <w:p w14:paraId="4444B4FE" w14:textId="7A3782C9"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0" w:history="1">
            <w:r w:rsidR="007A3D0B" w:rsidRPr="005747C2">
              <w:rPr>
                <w:rStyle w:val="Hyperlink"/>
                <w:rFonts w:ascii="Helvetica Neue" w:eastAsia="Helvetica Neue" w:hAnsi="Helvetica Neue" w:cs="Helvetica Neue"/>
                <w:noProof/>
              </w:rPr>
              <w:t>16. Security</w:t>
            </w:r>
            <w:r w:rsidR="007A3D0B">
              <w:rPr>
                <w:noProof/>
                <w:webHidden/>
              </w:rPr>
              <w:tab/>
            </w:r>
            <w:r w:rsidR="007A3D0B">
              <w:rPr>
                <w:noProof/>
                <w:webHidden/>
              </w:rPr>
              <w:fldChar w:fldCharType="begin"/>
            </w:r>
            <w:r w:rsidR="007A3D0B">
              <w:rPr>
                <w:noProof/>
                <w:webHidden/>
              </w:rPr>
              <w:instrText xml:space="preserve"> PAGEREF _Toc44583370 \h </w:instrText>
            </w:r>
            <w:r w:rsidR="007A3D0B">
              <w:rPr>
                <w:noProof/>
                <w:webHidden/>
              </w:rPr>
            </w:r>
            <w:r w:rsidR="007A3D0B">
              <w:rPr>
                <w:noProof/>
                <w:webHidden/>
              </w:rPr>
              <w:fldChar w:fldCharType="separate"/>
            </w:r>
            <w:r w:rsidR="007A3D0B">
              <w:rPr>
                <w:noProof/>
                <w:webHidden/>
              </w:rPr>
              <w:t>21</w:t>
            </w:r>
            <w:r w:rsidR="007A3D0B">
              <w:rPr>
                <w:noProof/>
                <w:webHidden/>
              </w:rPr>
              <w:fldChar w:fldCharType="end"/>
            </w:r>
          </w:hyperlink>
        </w:p>
        <w:p w14:paraId="1AE0511D" w14:textId="50B49CC3"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1" w:history="1">
            <w:r w:rsidR="007A3D0B" w:rsidRPr="005747C2">
              <w:rPr>
                <w:rStyle w:val="Hyperlink"/>
                <w:rFonts w:ascii="Helvetica Neue" w:eastAsia="Helvetica Neue" w:hAnsi="Helvetica Neue" w:cs="Helvetica Neue"/>
                <w:noProof/>
              </w:rPr>
              <w:t>17. Guarantee</w:t>
            </w:r>
            <w:r w:rsidR="007A3D0B">
              <w:rPr>
                <w:noProof/>
                <w:webHidden/>
              </w:rPr>
              <w:tab/>
            </w:r>
            <w:r w:rsidR="007A3D0B">
              <w:rPr>
                <w:noProof/>
                <w:webHidden/>
              </w:rPr>
              <w:fldChar w:fldCharType="begin"/>
            </w:r>
            <w:r w:rsidR="007A3D0B">
              <w:rPr>
                <w:noProof/>
                <w:webHidden/>
              </w:rPr>
              <w:instrText xml:space="preserve"> PAGEREF _Toc44583371 \h </w:instrText>
            </w:r>
            <w:r w:rsidR="007A3D0B">
              <w:rPr>
                <w:noProof/>
                <w:webHidden/>
              </w:rPr>
            </w:r>
            <w:r w:rsidR="007A3D0B">
              <w:rPr>
                <w:noProof/>
                <w:webHidden/>
              </w:rPr>
              <w:fldChar w:fldCharType="separate"/>
            </w:r>
            <w:r w:rsidR="007A3D0B">
              <w:rPr>
                <w:noProof/>
                <w:webHidden/>
              </w:rPr>
              <w:t>22</w:t>
            </w:r>
            <w:r w:rsidR="007A3D0B">
              <w:rPr>
                <w:noProof/>
                <w:webHidden/>
              </w:rPr>
              <w:fldChar w:fldCharType="end"/>
            </w:r>
          </w:hyperlink>
        </w:p>
        <w:p w14:paraId="2A947B09" w14:textId="50FC0C0C"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2" w:history="1">
            <w:r w:rsidR="007A3D0B" w:rsidRPr="005747C2">
              <w:rPr>
                <w:rStyle w:val="Hyperlink"/>
                <w:rFonts w:ascii="Helvetica Neue" w:eastAsia="Helvetica Neue" w:hAnsi="Helvetica Neue" w:cs="Helvetica Neue"/>
                <w:noProof/>
              </w:rPr>
              <w:t>18. Ending the Call-Off Contract</w:t>
            </w:r>
            <w:r w:rsidR="007A3D0B">
              <w:rPr>
                <w:noProof/>
                <w:webHidden/>
              </w:rPr>
              <w:tab/>
            </w:r>
            <w:r w:rsidR="007A3D0B">
              <w:rPr>
                <w:noProof/>
                <w:webHidden/>
              </w:rPr>
              <w:fldChar w:fldCharType="begin"/>
            </w:r>
            <w:r w:rsidR="007A3D0B">
              <w:rPr>
                <w:noProof/>
                <w:webHidden/>
              </w:rPr>
              <w:instrText xml:space="preserve"> PAGEREF _Toc44583372 \h </w:instrText>
            </w:r>
            <w:r w:rsidR="007A3D0B">
              <w:rPr>
                <w:noProof/>
                <w:webHidden/>
              </w:rPr>
            </w:r>
            <w:r w:rsidR="007A3D0B">
              <w:rPr>
                <w:noProof/>
                <w:webHidden/>
              </w:rPr>
              <w:fldChar w:fldCharType="separate"/>
            </w:r>
            <w:r w:rsidR="007A3D0B">
              <w:rPr>
                <w:noProof/>
                <w:webHidden/>
              </w:rPr>
              <w:t>23</w:t>
            </w:r>
            <w:r w:rsidR="007A3D0B">
              <w:rPr>
                <w:noProof/>
                <w:webHidden/>
              </w:rPr>
              <w:fldChar w:fldCharType="end"/>
            </w:r>
          </w:hyperlink>
        </w:p>
        <w:p w14:paraId="1D40D646" w14:textId="3A8A132D"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3" w:history="1">
            <w:r w:rsidR="007A3D0B" w:rsidRPr="005747C2">
              <w:rPr>
                <w:rStyle w:val="Hyperlink"/>
                <w:rFonts w:ascii="Helvetica Neue" w:eastAsia="Helvetica Neue" w:hAnsi="Helvetica Neue" w:cs="Helvetica Neue"/>
                <w:noProof/>
              </w:rPr>
              <w:t>19. Consequences of suspension, ending and expiry</w:t>
            </w:r>
            <w:r w:rsidR="007A3D0B">
              <w:rPr>
                <w:noProof/>
                <w:webHidden/>
              </w:rPr>
              <w:tab/>
            </w:r>
            <w:r w:rsidR="007A3D0B">
              <w:rPr>
                <w:noProof/>
                <w:webHidden/>
              </w:rPr>
              <w:fldChar w:fldCharType="begin"/>
            </w:r>
            <w:r w:rsidR="007A3D0B">
              <w:rPr>
                <w:noProof/>
                <w:webHidden/>
              </w:rPr>
              <w:instrText xml:space="preserve"> PAGEREF _Toc44583373 \h </w:instrText>
            </w:r>
            <w:r w:rsidR="007A3D0B">
              <w:rPr>
                <w:noProof/>
                <w:webHidden/>
              </w:rPr>
            </w:r>
            <w:r w:rsidR="007A3D0B">
              <w:rPr>
                <w:noProof/>
                <w:webHidden/>
              </w:rPr>
              <w:fldChar w:fldCharType="separate"/>
            </w:r>
            <w:r w:rsidR="007A3D0B">
              <w:rPr>
                <w:noProof/>
                <w:webHidden/>
              </w:rPr>
              <w:t>24</w:t>
            </w:r>
            <w:r w:rsidR="007A3D0B">
              <w:rPr>
                <w:noProof/>
                <w:webHidden/>
              </w:rPr>
              <w:fldChar w:fldCharType="end"/>
            </w:r>
          </w:hyperlink>
        </w:p>
        <w:p w14:paraId="5B68F247" w14:textId="6A18C9CD"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4" w:history="1">
            <w:r w:rsidR="007A3D0B" w:rsidRPr="005747C2">
              <w:rPr>
                <w:rStyle w:val="Hyperlink"/>
                <w:rFonts w:ascii="Helvetica Neue" w:eastAsia="Helvetica Neue" w:hAnsi="Helvetica Neue" w:cs="Helvetica Neue"/>
                <w:noProof/>
              </w:rPr>
              <w:t>20. Notices</w:t>
            </w:r>
            <w:r w:rsidR="007A3D0B">
              <w:rPr>
                <w:noProof/>
                <w:webHidden/>
              </w:rPr>
              <w:tab/>
            </w:r>
            <w:r w:rsidR="007A3D0B">
              <w:rPr>
                <w:noProof/>
                <w:webHidden/>
              </w:rPr>
              <w:fldChar w:fldCharType="begin"/>
            </w:r>
            <w:r w:rsidR="007A3D0B">
              <w:rPr>
                <w:noProof/>
                <w:webHidden/>
              </w:rPr>
              <w:instrText xml:space="preserve"> PAGEREF _Toc44583374 \h </w:instrText>
            </w:r>
            <w:r w:rsidR="007A3D0B">
              <w:rPr>
                <w:noProof/>
                <w:webHidden/>
              </w:rPr>
            </w:r>
            <w:r w:rsidR="007A3D0B">
              <w:rPr>
                <w:noProof/>
                <w:webHidden/>
              </w:rPr>
              <w:fldChar w:fldCharType="separate"/>
            </w:r>
            <w:r w:rsidR="007A3D0B">
              <w:rPr>
                <w:noProof/>
                <w:webHidden/>
              </w:rPr>
              <w:t>25</w:t>
            </w:r>
            <w:r w:rsidR="007A3D0B">
              <w:rPr>
                <w:noProof/>
                <w:webHidden/>
              </w:rPr>
              <w:fldChar w:fldCharType="end"/>
            </w:r>
          </w:hyperlink>
        </w:p>
        <w:p w14:paraId="64236622" w14:textId="061CBF94"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5" w:history="1">
            <w:r w:rsidR="007A3D0B" w:rsidRPr="005747C2">
              <w:rPr>
                <w:rStyle w:val="Hyperlink"/>
                <w:rFonts w:ascii="Helvetica Neue" w:eastAsia="Helvetica Neue" w:hAnsi="Helvetica Neue" w:cs="Helvetica Neue"/>
                <w:noProof/>
              </w:rPr>
              <w:t>21. Exit plan</w:t>
            </w:r>
            <w:r w:rsidR="007A3D0B">
              <w:rPr>
                <w:noProof/>
                <w:webHidden/>
              </w:rPr>
              <w:tab/>
            </w:r>
            <w:r w:rsidR="007A3D0B">
              <w:rPr>
                <w:noProof/>
                <w:webHidden/>
              </w:rPr>
              <w:fldChar w:fldCharType="begin"/>
            </w:r>
            <w:r w:rsidR="007A3D0B">
              <w:rPr>
                <w:noProof/>
                <w:webHidden/>
              </w:rPr>
              <w:instrText xml:space="preserve"> PAGEREF _Toc44583375 \h </w:instrText>
            </w:r>
            <w:r w:rsidR="007A3D0B">
              <w:rPr>
                <w:noProof/>
                <w:webHidden/>
              </w:rPr>
            </w:r>
            <w:r w:rsidR="007A3D0B">
              <w:rPr>
                <w:noProof/>
                <w:webHidden/>
              </w:rPr>
              <w:fldChar w:fldCharType="separate"/>
            </w:r>
            <w:r w:rsidR="007A3D0B">
              <w:rPr>
                <w:noProof/>
                <w:webHidden/>
              </w:rPr>
              <w:t>25</w:t>
            </w:r>
            <w:r w:rsidR="007A3D0B">
              <w:rPr>
                <w:noProof/>
                <w:webHidden/>
              </w:rPr>
              <w:fldChar w:fldCharType="end"/>
            </w:r>
          </w:hyperlink>
        </w:p>
        <w:p w14:paraId="3D12061C" w14:textId="2A8ED244"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6" w:history="1">
            <w:r w:rsidR="007A3D0B" w:rsidRPr="005747C2">
              <w:rPr>
                <w:rStyle w:val="Hyperlink"/>
                <w:rFonts w:ascii="Helvetica Neue" w:eastAsia="Helvetica Neue" w:hAnsi="Helvetica Neue" w:cs="Helvetica Neue"/>
                <w:noProof/>
              </w:rPr>
              <w:t>22. Handover to replacement supplier</w:t>
            </w:r>
            <w:r w:rsidR="007A3D0B">
              <w:rPr>
                <w:noProof/>
                <w:webHidden/>
              </w:rPr>
              <w:tab/>
            </w:r>
            <w:r w:rsidR="007A3D0B">
              <w:rPr>
                <w:noProof/>
                <w:webHidden/>
              </w:rPr>
              <w:fldChar w:fldCharType="begin"/>
            </w:r>
            <w:r w:rsidR="007A3D0B">
              <w:rPr>
                <w:noProof/>
                <w:webHidden/>
              </w:rPr>
              <w:instrText xml:space="preserve"> PAGEREF _Toc44583376 \h </w:instrText>
            </w:r>
            <w:r w:rsidR="007A3D0B">
              <w:rPr>
                <w:noProof/>
                <w:webHidden/>
              </w:rPr>
            </w:r>
            <w:r w:rsidR="007A3D0B">
              <w:rPr>
                <w:noProof/>
                <w:webHidden/>
              </w:rPr>
              <w:fldChar w:fldCharType="separate"/>
            </w:r>
            <w:r w:rsidR="007A3D0B">
              <w:rPr>
                <w:noProof/>
                <w:webHidden/>
              </w:rPr>
              <w:t>27</w:t>
            </w:r>
            <w:r w:rsidR="007A3D0B">
              <w:rPr>
                <w:noProof/>
                <w:webHidden/>
              </w:rPr>
              <w:fldChar w:fldCharType="end"/>
            </w:r>
          </w:hyperlink>
        </w:p>
        <w:p w14:paraId="77813F41" w14:textId="6579FD91"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7" w:history="1">
            <w:r w:rsidR="007A3D0B" w:rsidRPr="005747C2">
              <w:rPr>
                <w:rStyle w:val="Hyperlink"/>
                <w:rFonts w:ascii="Helvetica Neue" w:eastAsia="Helvetica Neue" w:hAnsi="Helvetica Neue" w:cs="Helvetica Neue"/>
                <w:noProof/>
              </w:rPr>
              <w:t>23. Force majeure</w:t>
            </w:r>
            <w:r w:rsidR="007A3D0B">
              <w:rPr>
                <w:noProof/>
                <w:webHidden/>
              </w:rPr>
              <w:tab/>
            </w:r>
            <w:r w:rsidR="007A3D0B">
              <w:rPr>
                <w:noProof/>
                <w:webHidden/>
              </w:rPr>
              <w:fldChar w:fldCharType="begin"/>
            </w:r>
            <w:r w:rsidR="007A3D0B">
              <w:rPr>
                <w:noProof/>
                <w:webHidden/>
              </w:rPr>
              <w:instrText xml:space="preserve"> PAGEREF _Toc44583377 \h </w:instrText>
            </w:r>
            <w:r w:rsidR="007A3D0B">
              <w:rPr>
                <w:noProof/>
                <w:webHidden/>
              </w:rPr>
            </w:r>
            <w:r w:rsidR="007A3D0B">
              <w:rPr>
                <w:noProof/>
                <w:webHidden/>
              </w:rPr>
              <w:fldChar w:fldCharType="separate"/>
            </w:r>
            <w:r w:rsidR="007A3D0B">
              <w:rPr>
                <w:noProof/>
                <w:webHidden/>
              </w:rPr>
              <w:t>27</w:t>
            </w:r>
            <w:r w:rsidR="007A3D0B">
              <w:rPr>
                <w:noProof/>
                <w:webHidden/>
              </w:rPr>
              <w:fldChar w:fldCharType="end"/>
            </w:r>
          </w:hyperlink>
        </w:p>
        <w:p w14:paraId="34648DB6" w14:textId="18CE7BE7"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8" w:history="1">
            <w:r w:rsidR="007A3D0B" w:rsidRPr="005747C2">
              <w:rPr>
                <w:rStyle w:val="Hyperlink"/>
                <w:rFonts w:ascii="Helvetica Neue" w:eastAsia="Helvetica Neue" w:hAnsi="Helvetica Neue" w:cs="Helvetica Neue"/>
                <w:noProof/>
              </w:rPr>
              <w:t>24. Liability</w:t>
            </w:r>
            <w:r w:rsidR="007A3D0B">
              <w:rPr>
                <w:noProof/>
                <w:webHidden/>
              </w:rPr>
              <w:tab/>
            </w:r>
            <w:r w:rsidR="007A3D0B">
              <w:rPr>
                <w:noProof/>
                <w:webHidden/>
              </w:rPr>
              <w:fldChar w:fldCharType="begin"/>
            </w:r>
            <w:r w:rsidR="007A3D0B">
              <w:rPr>
                <w:noProof/>
                <w:webHidden/>
              </w:rPr>
              <w:instrText xml:space="preserve"> PAGEREF _Toc44583378 \h </w:instrText>
            </w:r>
            <w:r w:rsidR="007A3D0B">
              <w:rPr>
                <w:noProof/>
                <w:webHidden/>
              </w:rPr>
            </w:r>
            <w:r w:rsidR="007A3D0B">
              <w:rPr>
                <w:noProof/>
                <w:webHidden/>
              </w:rPr>
              <w:fldChar w:fldCharType="separate"/>
            </w:r>
            <w:r w:rsidR="007A3D0B">
              <w:rPr>
                <w:noProof/>
                <w:webHidden/>
              </w:rPr>
              <w:t>27</w:t>
            </w:r>
            <w:r w:rsidR="007A3D0B">
              <w:rPr>
                <w:noProof/>
                <w:webHidden/>
              </w:rPr>
              <w:fldChar w:fldCharType="end"/>
            </w:r>
          </w:hyperlink>
        </w:p>
        <w:p w14:paraId="109D4494" w14:textId="339019B9"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79" w:history="1">
            <w:r w:rsidR="007A3D0B" w:rsidRPr="005747C2">
              <w:rPr>
                <w:rStyle w:val="Hyperlink"/>
                <w:rFonts w:ascii="Helvetica Neue" w:eastAsia="Helvetica Neue" w:hAnsi="Helvetica Neue" w:cs="Helvetica Neue"/>
                <w:noProof/>
              </w:rPr>
              <w:t>25. Premises</w:t>
            </w:r>
            <w:r w:rsidR="007A3D0B">
              <w:rPr>
                <w:noProof/>
                <w:webHidden/>
              </w:rPr>
              <w:tab/>
            </w:r>
            <w:r w:rsidR="007A3D0B">
              <w:rPr>
                <w:noProof/>
                <w:webHidden/>
              </w:rPr>
              <w:fldChar w:fldCharType="begin"/>
            </w:r>
            <w:r w:rsidR="007A3D0B">
              <w:rPr>
                <w:noProof/>
                <w:webHidden/>
              </w:rPr>
              <w:instrText xml:space="preserve"> PAGEREF _Toc44583379 \h </w:instrText>
            </w:r>
            <w:r w:rsidR="007A3D0B">
              <w:rPr>
                <w:noProof/>
                <w:webHidden/>
              </w:rPr>
            </w:r>
            <w:r w:rsidR="007A3D0B">
              <w:rPr>
                <w:noProof/>
                <w:webHidden/>
              </w:rPr>
              <w:fldChar w:fldCharType="separate"/>
            </w:r>
            <w:r w:rsidR="007A3D0B">
              <w:rPr>
                <w:noProof/>
                <w:webHidden/>
              </w:rPr>
              <w:t>28</w:t>
            </w:r>
            <w:r w:rsidR="007A3D0B">
              <w:rPr>
                <w:noProof/>
                <w:webHidden/>
              </w:rPr>
              <w:fldChar w:fldCharType="end"/>
            </w:r>
          </w:hyperlink>
        </w:p>
        <w:p w14:paraId="7C5CA3D9" w14:textId="0367AF59"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0" w:history="1">
            <w:r w:rsidR="007A3D0B" w:rsidRPr="005747C2">
              <w:rPr>
                <w:rStyle w:val="Hyperlink"/>
                <w:rFonts w:ascii="Helvetica Neue" w:eastAsia="Helvetica Neue" w:hAnsi="Helvetica Neue" w:cs="Helvetica Neue"/>
                <w:noProof/>
              </w:rPr>
              <w:t>26. Equipment</w:t>
            </w:r>
            <w:r w:rsidR="007A3D0B">
              <w:rPr>
                <w:noProof/>
                <w:webHidden/>
              </w:rPr>
              <w:tab/>
            </w:r>
            <w:r w:rsidR="007A3D0B">
              <w:rPr>
                <w:noProof/>
                <w:webHidden/>
              </w:rPr>
              <w:fldChar w:fldCharType="begin"/>
            </w:r>
            <w:r w:rsidR="007A3D0B">
              <w:rPr>
                <w:noProof/>
                <w:webHidden/>
              </w:rPr>
              <w:instrText xml:space="preserve"> PAGEREF _Toc44583380 \h </w:instrText>
            </w:r>
            <w:r w:rsidR="007A3D0B">
              <w:rPr>
                <w:noProof/>
                <w:webHidden/>
              </w:rPr>
            </w:r>
            <w:r w:rsidR="007A3D0B">
              <w:rPr>
                <w:noProof/>
                <w:webHidden/>
              </w:rPr>
              <w:fldChar w:fldCharType="separate"/>
            </w:r>
            <w:r w:rsidR="007A3D0B">
              <w:rPr>
                <w:noProof/>
                <w:webHidden/>
              </w:rPr>
              <w:t>29</w:t>
            </w:r>
            <w:r w:rsidR="007A3D0B">
              <w:rPr>
                <w:noProof/>
                <w:webHidden/>
              </w:rPr>
              <w:fldChar w:fldCharType="end"/>
            </w:r>
          </w:hyperlink>
        </w:p>
        <w:p w14:paraId="0906C3FB" w14:textId="18FA553D"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1" w:history="1">
            <w:r w:rsidR="007A3D0B" w:rsidRPr="005747C2">
              <w:rPr>
                <w:rStyle w:val="Hyperlink"/>
                <w:rFonts w:ascii="Helvetica Neue" w:eastAsia="Helvetica Neue" w:hAnsi="Helvetica Neue" w:cs="Helvetica Neue"/>
                <w:noProof/>
              </w:rPr>
              <w:t>27. The Contracts (Rights of Third Parties) Act 1999</w:t>
            </w:r>
            <w:r w:rsidR="007A3D0B">
              <w:rPr>
                <w:noProof/>
                <w:webHidden/>
              </w:rPr>
              <w:tab/>
            </w:r>
            <w:r w:rsidR="007A3D0B">
              <w:rPr>
                <w:noProof/>
                <w:webHidden/>
              </w:rPr>
              <w:fldChar w:fldCharType="begin"/>
            </w:r>
            <w:r w:rsidR="007A3D0B">
              <w:rPr>
                <w:noProof/>
                <w:webHidden/>
              </w:rPr>
              <w:instrText xml:space="preserve"> PAGEREF _Toc44583381 \h </w:instrText>
            </w:r>
            <w:r w:rsidR="007A3D0B">
              <w:rPr>
                <w:noProof/>
                <w:webHidden/>
              </w:rPr>
            </w:r>
            <w:r w:rsidR="007A3D0B">
              <w:rPr>
                <w:noProof/>
                <w:webHidden/>
              </w:rPr>
              <w:fldChar w:fldCharType="separate"/>
            </w:r>
            <w:r w:rsidR="007A3D0B">
              <w:rPr>
                <w:noProof/>
                <w:webHidden/>
              </w:rPr>
              <w:t>29</w:t>
            </w:r>
            <w:r w:rsidR="007A3D0B">
              <w:rPr>
                <w:noProof/>
                <w:webHidden/>
              </w:rPr>
              <w:fldChar w:fldCharType="end"/>
            </w:r>
          </w:hyperlink>
        </w:p>
        <w:p w14:paraId="6399294E" w14:textId="09B086DB"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2" w:history="1">
            <w:r w:rsidR="007A3D0B" w:rsidRPr="005747C2">
              <w:rPr>
                <w:rStyle w:val="Hyperlink"/>
                <w:rFonts w:ascii="Helvetica Neue" w:eastAsia="Helvetica Neue" w:hAnsi="Helvetica Neue" w:cs="Helvetica Neue"/>
                <w:noProof/>
              </w:rPr>
              <w:t>28. Environmental requirements</w:t>
            </w:r>
            <w:r w:rsidR="007A3D0B">
              <w:rPr>
                <w:noProof/>
                <w:webHidden/>
              </w:rPr>
              <w:tab/>
            </w:r>
            <w:r w:rsidR="007A3D0B">
              <w:rPr>
                <w:noProof/>
                <w:webHidden/>
              </w:rPr>
              <w:fldChar w:fldCharType="begin"/>
            </w:r>
            <w:r w:rsidR="007A3D0B">
              <w:rPr>
                <w:noProof/>
                <w:webHidden/>
              </w:rPr>
              <w:instrText xml:space="preserve"> PAGEREF _Toc44583382 \h </w:instrText>
            </w:r>
            <w:r w:rsidR="007A3D0B">
              <w:rPr>
                <w:noProof/>
                <w:webHidden/>
              </w:rPr>
            </w:r>
            <w:r w:rsidR="007A3D0B">
              <w:rPr>
                <w:noProof/>
                <w:webHidden/>
              </w:rPr>
              <w:fldChar w:fldCharType="separate"/>
            </w:r>
            <w:r w:rsidR="007A3D0B">
              <w:rPr>
                <w:noProof/>
                <w:webHidden/>
              </w:rPr>
              <w:t>29</w:t>
            </w:r>
            <w:r w:rsidR="007A3D0B">
              <w:rPr>
                <w:noProof/>
                <w:webHidden/>
              </w:rPr>
              <w:fldChar w:fldCharType="end"/>
            </w:r>
          </w:hyperlink>
        </w:p>
        <w:p w14:paraId="05D28D3A" w14:textId="22F407EE"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3" w:history="1">
            <w:r w:rsidR="007A3D0B" w:rsidRPr="005747C2">
              <w:rPr>
                <w:rStyle w:val="Hyperlink"/>
                <w:rFonts w:ascii="Helvetica Neue" w:eastAsia="Helvetica Neue" w:hAnsi="Helvetica Neue" w:cs="Helvetica Neue"/>
                <w:noProof/>
              </w:rPr>
              <w:t>29. The Employment Regulations (TUPE)</w:t>
            </w:r>
            <w:r w:rsidR="007A3D0B">
              <w:rPr>
                <w:noProof/>
                <w:webHidden/>
              </w:rPr>
              <w:tab/>
            </w:r>
            <w:r w:rsidR="007A3D0B">
              <w:rPr>
                <w:noProof/>
                <w:webHidden/>
              </w:rPr>
              <w:fldChar w:fldCharType="begin"/>
            </w:r>
            <w:r w:rsidR="007A3D0B">
              <w:rPr>
                <w:noProof/>
                <w:webHidden/>
              </w:rPr>
              <w:instrText xml:space="preserve"> PAGEREF _Toc44583383 \h </w:instrText>
            </w:r>
            <w:r w:rsidR="007A3D0B">
              <w:rPr>
                <w:noProof/>
                <w:webHidden/>
              </w:rPr>
            </w:r>
            <w:r w:rsidR="007A3D0B">
              <w:rPr>
                <w:noProof/>
                <w:webHidden/>
              </w:rPr>
              <w:fldChar w:fldCharType="separate"/>
            </w:r>
            <w:r w:rsidR="007A3D0B">
              <w:rPr>
                <w:noProof/>
                <w:webHidden/>
              </w:rPr>
              <w:t>29</w:t>
            </w:r>
            <w:r w:rsidR="007A3D0B">
              <w:rPr>
                <w:noProof/>
                <w:webHidden/>
              </w:rPr>
              <w:fldChar w:fldCharType="end"/>
            </w:r>
          </w:hyperlink>
        </w:p>
        <w:p w14:paraId="79808F28" w14:textId="7EC5004D"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4" w:history="1">
            <w:r w:rsidR="007A3D0B" w:rsidRPr="005747C2">
              <w:rPr>
                <w:rStyle w:val="Hyperlink"/>
                <w:rFonts w:ascii="Helvetica Neue" w:eastAsia="Helvetica Neue" w:hAnsi="Helvetica Neue" w:cs="Helvetica Neue"/>
                <w:noProof/>
              </w:rPr>
              <w:t>30. Additional G-Cloud services</w:t>
            </w:r>
            <w:r w:rsidR="007A3D0B">
              <w:rPr>
                <w:noProof/>
                <w:webHidden/>
              </w:rPr>
              <w:tab/>
            </w:r>
            <w:r w:rsidR="007A3D0B">
              <w:rPr>
                <w:noProof/>
                <w:webHidden/>
              </w:rPr>
              <w:fldChar w:fldCharType="begin"/>
            </w:r>
            <w:r w:rsidR="007A3D0B">
              <w:rPr>
                <w:noProof/>
                <w:webHidden/>
              </w:rPr>
              <w:instrText xml:space="preserve"> PAGEREF _Toc44583384 \h </w:instrText>
            </w:r>
            <w:r w:rsidR="007A3D0B">
              <w:rPr>
                <w:noProof/>
                <w:webHidden/>
              </w:rPr>
            </w:r>
            <w:r w:rsidR="007A3D0B">
              <w:rPr>
                <w:noProof/>
                <w:webHidden/>
              </w:rPr>
              <w:fldChar w:fldCharType="separate"/>
            </w:r>
            <w:r w:rsidR="007A3D0B">
              <w:rPr>
                <w:noProof/>
                <w:webHidden/>
              </w:rPr>
              <w:t>31</w:t>
            </w:r>
            <w:r w:rsidR="007A3D0B">
              <w:rPr>
                <w:noProof/>
                <w:webHidden/>
              </w:rPr>
              <w:fldChar w:fldCharType="end"/>
            </w:r>
          </w:hyperlink>
        </w:p>
        <w:p w14:paraId="5400EE5C" w14:textId="12856252"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5" w:history="1">
            <w:r w:rsidR="007A3D0B" w:rsidRPr="005747C2">
              <w:rPr>
                <w:rStyle w:val="Hyperlink"/>
                <w:rFonts w:ascii="Helvetica Neue" w:eastAsia="Helvetica Neue" w:hAnsi="Helvetica Neue" w:cs="Helvetica Neue"/>
                <w:noProof/>
              </w:rPr>
              <w:t>31. Collaboration</w:t>
            </w:r>
            <w:r w:rsidR="007A3D0B">
              <w:rPr>
                <w:noProof/>
                <w:webHidden/>
              </w:rPr>
              <w:tab/>
            </w:r>
            <w:r w:rsidR="007A3D0B">
              <w:rPr>
                <w:noProof/>
                <w:webHidden/>
              </w:rPr>
              <w:fldChar w:fldCharType="begin"/>
            </w:r>
            <w:r w:rsidR="007A3D0B">
              <w:rPr>
                <w:noProof/>
                <w:webHidden/>
              </w:rPr>
              <w:instrText xml:space="preserve"> PAGEREF _Toc44583385 \h </w:instrText>
            </w:r>
            <w:r w:rsidR="007A3D0B">
              <w:rPr>
                <w:noProof/>
                <w:webHidden/>
              </w:rPr>
            </w:r>
            <w:r w:rsidR="007A3D0B">
              <w:rPr>
                <w:noProof/>
                <w:webHidden/>
              </w:rPr>
              <w:fldChar w:fldCharType="separate"/>
            </w:r>
            <w:r w:rsidR="007A3D0B">
              <w:rPr>
                <w:noProof/>
                <w:webHidden/>
              </w:rPr>
              <w:t>31</w:t>
            </w:r>
            <w:r w:rsidR="007A3D0B">
              <w:rPr>
                <w:noProof/>
                <w:webHidden/>
              </w:rPr>
              <w:fldChar w:fldCharType="end"/>
            </w:r>
          </w:hyperlink>
        </w:p>
        <w:p w14:paraId="42C530F0" w14:textId="4B2BB91B"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6" w:history="1">
            <w:r w:rsidR="007A3D0B" w:rsidRPr="005747C2">
              <w:rPr>
                <w:rStyle w:val="Hyperlink"/>
                <w:rFonts w:ascii="Helvetica Neue" w:eastAsia="Helvetica Neue" w:hAnsi="Helvetica Neue" w:cs="Helvetica Neue"/>
                <w:noProof/>
              </w:rPr>
              <w:t>32. Variation process</w:t>
            </w:r>
            <w:r w:rsidR="007A3D0B">
              <w:rPr>
                <w:noProof/>
                <w:webHidden/>
              </w:rPr>
              <w:tab/>
            </w:r>
            <w:r w:rsidR="007A3D0B">
              <w:rPr>
                <w:noProof/>
                <w:webHidden/>
              </w:rPr>
              <w:fldChar w:fldCharType="begin"/>
            </w:r>
            <w:r w:rsidR="007A3D0B">
              <w:rPr>
                <w:noProof/>
                <w:webHidden/>
              </w:rPr>
              <w:instrText xml:space="preserve"> PAGEREF _Toc44583386 \h </w:instrText>
            </w:r>
            <w:r w:rsidR="007A3D0B">
              <w:rPr>
                <w:noProof/>
                <w:webHidden/>
              </w:rPr>
            </w:r>
            <w:r w:rsidR="007A3D0B">
              <w:rPr>
                <w:noProof/>
                <w:webHidden/>
              </w:rPr>
              <w:fldChar w:fldCharType="separate"/>
            </w:r>
            <w:r w:rsidR="007A3D0B">
              <w:rPr>
                <w:noProof/>
                <w:webHidden/>
              </w:rPr>
              <w:t>31</w:t>
            </w:r>
            <w:r w:rsidR="007A3D0B">
              <w:rPr>
                <w:noProof/>
                <w:webHidden/>
              </w:rPr>
              <w:fldChar w:fldCharType="end"/>
            </w:r>
          </w:hyperlink>
        </w:p>
        <w:p w14:paraId="21F34826" w14:textId="48BCA69F" w:rsidR="007A3D0B" w:rsidRDefault="00686EBB">
          <w:pPr>
            <w:pStyle w:val="TOC3"/>
            <w:tabs>
              <w:tab w:val="right" w:leader="dot" w:pos="10622"/>
            </w:tabs>
            <w:rPr>
              <w:rFonts w:asciiTheme="minorHAnsi" w:eastAsiaTheme="minorEastAsia" w:hAnsiTheme="minorHAnsi" w:cstheme="minorBidi"/>
              <w:noProof/>
              <w:sz w:val="22"/>
              <w:szCs w:val="22"/>
              <w:lang w:eastAsia="en-GB"/>
            </w:rPr>
          </w:pPr>
          <w:hyperlink w:anchor="_Toc44583387" w:history="1">
            <w:r w:rsidR="007A3D0B" w:rsidRPr="005747C2">
              <w:rPr>
                <w:rStyle w:val="Hyperlink"/>
                <w:rFonts w:ascii="Helvetica Neue" w:eastAsia="Helvetica Neue" w:hAnsi="Helvetica Neue" w:cs="Helvetica Neue"/>
                <w:noProof/>
              </w:rPr>
              <w:t>33. Data Protection Legislation (GDPR)</w:t>
            </w:r>
            <w:r w:rsidR="007A3D0B">
              <w:rPr>
                <w:noProof/>
                <w:webHidden/>
              </w:rPr>
              <w:tab/>
            </w:r>
            <w:r w:rsidR="007A3D0B">
              <w:rPr>
                <w:noProof/>
                <w:webHidden/>
              </w:rPr>
              <w:fldChar w:fldCharType="begin"/>
            </w:r>
            <w:r w:rsidR="007A3D0B">
              <w:rPr>
                <w:noProof/>
                <w:webHidden/>
              </w:rPr>
              <w:instrText xml:space="preserve"> PAGEREF _Toc44583387 \h </w:instrText>
            </w:r>
            <w:r w:rsidR="007A3D0B">
              <w:rPr>
                <w:noProof/>
                <w:webHidden/>
              </w:rPr>
            </w:r>
            <w:r w:rsidR="007A3D0B">
              <w:rPr>
                <w:noProof/>
                <w:webHidden/>
              </w:rPr>
              <w:fldChar w:fldCharType="separate"/>
            </w:r>
            <w:r w:rsidR="007A3D0B">
              <w:rPr>
                <w:noProof/>
                <w:webHidden/>
              </w:rPr>
              <w:t>32</w:t>
            </w:r>
            <w:r w:rsidR="007A3D0B">
              <w:rPr>
                <w:noProof/>
                <w:webHidden/>
              </w:rPr>
              <w:fldChar w:fldCharType="end"/>
            </w:r>
          </w:hyperlink>
        </w:p>
        <w:p w14:paraId="0D238EEF" w14:textId="23898EDF"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88" w:history="1">
            <w:r w:rsidR="007A3D0B" w:rsidRPr="005747C2">
              <w:rPr>
                <w:rStyle w:val="Hyperlink"/>
                <w:rFonts w:ascii="Helvetica Neue" w:eastAsia="Helvetica Neue" w:hAnsi="Helvetica Neue" w:cs="Helvetica Neue"/>
                <w:b/>
                <w:noProof/>
              </w:rPr>
              <w:t>Schedule 3 - Collaboration agreement</w:t>
            </w:r>
            <w:r w:rsidR="007A3D0B">
              <w:rPr>
                <w:noProof/>
                <w:webHidden/>
              </w:rPr>
              <w:tab/>
            </w:r>
            <w:r w:rsidR="007A3D0B">
              <w:rPr>
                <w:noProof/>
                <w:webHidden/>
              </w:rPr>
              <w:fldChar w:fldCharType="begin"/>
            </w:r>
            <w:r w:rsidR="007A3D0B">
              <w:rPr>
                <w:noProof/>
                <w:webHidden/>
              </w:rPr>
              <w:instrText xml:space="preserve"> PAGEREF _Toc44583388 \h </w:instrText>
            </w:r>
            <w:r w:rsidR="007A3D0B">
              <w:rPr>
                <w:noProof/>
                <w:webHidden/>
              </w:rPr>
            </w:r>
            <w:r w:rsidR="007A3D0B">
              <w:rPr>
                <w:noProof/>
                <w:webHidden/>
              </w:rPr>
              <w:fldChar w:fldCharType="separate"/>
            </w:r>
            <w:r w:rsidR="007A3D0B">
              <w:rPr>
                <w:noProof/>
                <w:webHidden/>
              </w:rPr>
              <w:t>33</w:t>
            </w:r>
            <w:r w:rsidR="007A3D0B">
              <w:rPr>
                <w:noProof/>
                <w:webHidden/>
              </w:rPr>
              <w:fldChar w:fldCharType="end"/>
            </w:r>
          </w:hyperlink>
        </w:p>
        <w:p w14:paraId="282F11FC" w14:textId="3EBCDC72"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89" w:history="1">
            <w:r w:rsidR="007A3D0B" w:rsidRPr="005747C2">
              <w:rPr>
                <w:rStyle w:val="Hyperlink"/>
                <w:rFonts w:ascii="Helvetica Neue" w:eastAsia="Helvetica Neue" w:hAnsi="Helvetica Neue" w:cs="Helvetica Neue"/>
                <w:b/>
                <w:noProof/>
              </w:rPr>
              <w:t>1. Definitions and interpretation</w:t>
            </w:r>
            <w:r w:rsidR="007A3D0B">
              <w:rPr>
                <w:noProof/>
                <w:webHidden/>
              </w:rPr>
              <w:tab/>
            </w:r>
            <w:r w:rsidR="007A3D0B">
              <w:rPr>
                <w:noProof/>
                <w:webHidden/>
              </w:rPr>
              <w:fldChar w:fldCharType="begin"/>
            </w:r>
            <w:r w:rsidR="007A3D0B">
              <w:rPr>
                <w:noProof/>
                <w:webHidden/>
              </w:rPr>
              <w:instrText xml:space="preserve"> PAGEREF _Toc44583389 \h </w:instrText>
            </w:r>
            <w:r w:rsidR="007A3D0B">
              <w:rPr>
                <w:noProof/>
                <w:webHidden/>
              </w:rPr>
            </w:r>
            <w:r w:rsidR="007A3D0B">
              <w:rPr>
                <w:noProof/>
                <w:webHidden/>
              </w:rPr>
              <w:fldChar w:fldCharType="separate"/>
            </w:r>
            <w:r w:rsidR="007A3D0B">
              <w:rPr>
                <w:noProof/>
                <w:webHidden/>
              </w:rPr>
              <w:t>33</w:t>
            </w:r>
            <w:r w:rsidR="007A3D0B">
              <w:rPr>
                <w:noProof/>
                <w:webHidden/>
              </w:rPr>
              <w:fldChar w:fldCharType="end"/>
            </w:r>
          </w:hyperlink>
        </w:p>
        <w:p w14:paraId="30D1BC00" w14:textId="3CB1CC70"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0" w:history="1">
            <w:r w:rsidR="007A3D0B" w:rsidRPr="005747C2">
              <w:rPr>
                <w:rStyle w:val="Hyperlink"/>
                <w:rFonts w:ascii="Helvetica Neue" w:eastAsia="Helvetica Neue" w:hAnsi="Helvetica Neue" w:cs="Helvetica Neue"/>
                <w:b/>
                <w:noProof/>
              </w:rPr>
              <w:t>2. Term of the agreement</w:t>
            </w:r>
            <w:r w:rsidR="007A3D0B">
              <w:rPr>
                <w:noProof/>
                <w:webHidden/>
              </w:rPr>
              <w:tab/>
            </w:r>
            <w:r w:rsidR="007A3D0B">
              <w:rPr>
                <w:noProof/>
                <w:webHidden/>
              </w:rPr>
              <w:fldChar w:fldCharType="begin"/>
            </w:r>
            <w:r w:rsidR="007A3D0B">
              <w:rPr>
                <w:noProof/>
                <w:webHidden/>
              </w:rPr>
              <w:instrText xml:space="preserve"> PAGEREF _Toc44583390 \h </w:instrText>
            </w:r>
            <w:r w:rsidR="007A3D0B">
              <w:rPr>
                <w:noProof/>
                <w:webHidden/>
              </w:rPr>
            </w:r>
            <w:r w:rsidR="007A3D0B">
              <w:rPr>
                <w:noProof/>
                <w:webHidden/>
              </w:rPr>
              <w:fldChar w:fldCharType="separate"/>
            </w:r>
            <w:r w:rsidR="007A3D0B">
              <w:rPr>
                <w:noProof/>
                <w:webHidden/>
              </w:rPr>
              <w:t>35</w:t>
            </w:r>
            <w:r w:rsidR="007A3D0B">
              <w:rPr>
                <w:noProof/>
                <w:webHidden/>
              </w:rPr>
              <w:fldChar w:fldCharType="end"/>
            </w:r>
          </w:hyperlink>
        </w:p>
        <w:p w14:paraId="79262277" w14:textId="7B1787D9"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1" w:history="1">
            <w:r w:rsidR="007A3D0B" w:rsidRPr="005747C2">
              <w:rPr>
                <w:rStyle w:val="Hyperlink"/>
                <w:rFonts w:ascii="Helvetica Neue" w:eastAsia="Helvetica Neue" w:hAnsi="Helvetica Neue" w:cs="Helvetica Neue"/>
                <w:b/>
                <w:noProof/>
              </w:rPr>
              <w:t>3. Provision of the collaboration plan</w:t>
            </w:r>
            <w:r w:rsidR="007A3D0B">
              <w:rPr>
                <w:noProof/>
                <w:webHidden/>
              </w:rPr>
              <w:tab/>
            </w:r>
            <w:r w:rsidR="007A3D0B">
              <w:rPr>
                <w:noProof/>
                <w:webHidden/>
              </w:rPr>
              <w:fldChar w:fldCharType="begin"/>
            </w:r>
            <w:r w:rsidR="007A3D0B">
              <w:rPr>
                <w:noProof/>
                <w:webHidden/>
              </w:rPr>
              <w:instrText xml:space="preserve"> PAGEREF _Toc44583391 \h </w:instrText>
            </w:r>
            <w:r w:rsidR="007A3D0B">
              <w:rPr>
                <w:noProof/>
                <w:webHidden/>
              </w:rPr>
            </w:r>
            <w:r w:rsidR="007A3D0B">
              <w:rPr>
                <w:noProof/>
                <w:webHidden/>
              </w:rPr>
              <w:fldChar w:fldCharType="separate"/>
            </w:r>
            <w:r w:rsidR="007A3D0B">
              <w:rPr>
                <w:noProof/>
                <w:webHidden/>
              </w:rPr>
              <w:t>35</w:t>
            </w:r>
            <w:r w:rsidR="007A3D0B">
              <w:rPr>
                <w:noProof/>
                <w:webHidden/>
              </w:rPr>
              <w:fldChar w:fldCharType="end"/>
            </w:r>
          </w:hyperlink>
        </w:p>
        <w:p w14:paraId="47052099" w14:textId="7945BD57"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2" w:history="1">
            <w:r w:rsidR="007A3D0B" w:rsidRPr="005747C2">
              <w:rPr>
                <w:rStyle w:val="Hyperlink"/>
                <w:rFonts w:ascii="Helvetica Neue" w:eastAsia="Helvetica Neue" w:hAnsi="Helvetica Neue" w:cs="Helvetica Neue"/>
                <w:b/>
                <w:noProof/>
              </w:rPr>
              <w:t>4. Collaboration activities</w:t>
            </w:r>
            <w:r w:rsidR="007A3D0B">
              <w:rPr>
                <w:noProof/>
                <w:webHidden/>
              </w:rPr>
              <w:tab/>
            </w:r>
            <w:r w:rsidR="007A3D0B">
              <w:rPr>
                <w:noProof/>
                <w:webHidden/>
              </w:rPr>
              <w:fldChar w:fldCharType="begin"/>
            </w:r>
            <w:r w:rsidR="007A3D0B">
              <w:rPr>
                <w:noProof/>
                <w:webHidden/>
              </w:rPr>
              <w:instrText xml:space="preserve"> PAGEREF _Toc44583392 \h </w:instrText>
            </w:r>
            <w:r w:rsidR="007A3D0B">
              <w:rPr>
                <w:noProof/>
                <w:webHidden/>
              </w:rPr>
            </w:r>
            <w:r w:rsidR="007A3D0B">
              <w:rPr>
                <w:noProof/>
                <w:webHidden/>
              </w:rPr>
              <w:fldChar w:fldCharType="separate"/>
            </w:r>
            <w:r w:rsidR="007A3D0B">
              <w:rPr>
                <w:noProof/>
                <w:webHidden/>
              </w:rPr>
              <w:t>35</w:t>
            </w:r>
            <w:r w:rsidR="007A3D0B">
              <w:rPr>
                <w:noProof/>
                <w:webHidden/>
              </w:rPr>
              <w:fldChar w:fldCharType="end"/>
            </w:r>
          </w:hyperlink>
        </w:p>
        <w:p w14:paraId="2AC060AE" w14:textId="08D9DA05"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3" w:history="1">
            <w:r w:rsidR="007A3D0B" w:rsidRPr="005747C2">
              <w:rPr>
                <w:rStyle w:val="Hyperlink"/>
                <w:rFonts w:ascii="Helvetica Neue" w:eastAsia="Helvetica Neue" w:hAnsi="Helvetica Neue" w:cs="Helvetica Neue"/>
                <w:b/>
                <w:noProof/>
              </w:rPr>
              <w:t>5. Invoicing</w:t>
            </w:r>
            <w:r w:rsidR="007A3D0B">
              <w:rPr>
                <w:noProof/>
                <w:webHidden/>
              </w:rPr>
              <w:tab/>
            </w:r>
            <w:r w:rsidR="007A3D0B">
              <w:rPr>
                <w:noProof/>
                <w:webHidden/>
              </w:rPr>
              <w:fldChar w:fldCharType="begin"/>
            </w:r>
            <w:r w:rsidR="007A3D0B">
              <w:rPr>
                <w:noProof/>
                <w:webHidden/>
              </w:rPr>
              <w:instrText xml:space="preserve"> PAGEREF _Toc44583393 \h </w:instrText>
            </w:r>
            <w:r w:rsidR="007A3D0B">
              <w:rPr>
                <w:noProof/>
                <w:webHidden/>
              </w:rPr>
            </w:r>
            <w:r w:rsidR="007A3D0B">
              <w:rPr>
                <w:noProof/>
                <w:webHidden/>
              </w:rPr>
              <w:fldChar w:fldCharType="separate"/>
            </w:r>
            <w:r w:rsidR="007A3D0B">
              <w:rPr>
                <w:noProof/>
                <w:webHidden/>
              </w:rPr>
              <w:t>35</w:t>
            </w:r>
            <w:r w:rsidR="007A3D0B">
              <w:rPr>
                <w:noProof/>
                <w:webHidden/>
              </w:rPr>
              <w:fldChar w:fldCharType="end"/>
            </w:r>
          </w:hyperlink>
        </w:p>
        <w:p w14:paraId="3149B78C" w14:textId="5EBD0C63"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4" w:history="1">
            <w:r w:rsidR="007A3D0B" w:rsidRPr="005747C2">
              <w:rPr>
                <w:rStyle w:val="Hyperlink"/>
                <w:rFonts w:ascii="Helvetica Neue" w:eastAsia="Helvetica Neue" w:hAnsi="Helvetica Neue" w:cs="Helvetica Neue"/>
                <w:b/>
                <w:noProof/>
              </w:rPr>
              <w:t>6. Confidentiality</w:t>
            </w:r>
            <w:r w:rsidR="007A3D0B">
              <w:rPr>
                <w:noProof/>
                <w:webHidden/>
              </w:rPr>
              <w:tab/>
            </w:r>
            <w:r w:rsidR="007A3D0B">
              <w:rPr>
                <w:noProof/>
                <w:webHidden/>
              </w:rPr>
              <w:fldChar w:fldCharType="begin"/>
            </w:r>
            <w:r w:rsidR="007A3D0B">
              <w:rPr>
                <w:noProof/>
                <w:webHidden/>
              </w:rPr>
              <w:instrText xml:space="preserve"> PAGEREF _Toc44583394 \h </w:instrText>
            </w:r>
            <w:r w:rsidR="007A3D0B">
              <w:rPr>
                <w:noProof/>
                <w:webHidden/>
              </w:rPr>
            </w:r>
            <w:r w:rsidR="007A3D0B">
              <w:rPr>
                <w:noProof/>
                <w:webHidden/>
              </w:rPr>
              <w:fldChar w:fldCharType="separate"/>
            </w:r>
            <w:r w:rsidR="007A3D0B">
              <w:rPr>
                <w:noProof/>
                <w:webHidden/>
              </w:rPr>
              <w:t>36</w:t>
            </w:r>
            <w:r w:rsidR="007A3D0B">
              <w:rPr>
                <w:noProof/>
                <w:webHidden/>
              </w:rPr>
              <w:fldChar w:fldCharType="end"/>
            </w:r>
          </w:hyperlink>
        </w:p>
        <w:p w14:paraId="74134282" w14:textId="7CE85CAE"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5" w:history="1">
            <w:r w:rsidR="007A3D0B" w:rsidRPr="005747C2">
              <w:rPr>
                <w:rStyle w:val="Hyperlink"/>
                <w:rFonts w:ascii="Helvetica Neue" w:eastAsia="Helvetica Neue" w:hAnsi="Helvetica Neue" w:cs="Helvetica Neue"/>
                <w:b/>
                <w:noProof/>
              </w:rPr>
              <w:t>7. Warranties</w:t>
            </w:r>
            <w:r w:rsidR="007A3D0B">
              <w:rPr>
                <w:noProof/>
                <w:webHidden/>
              </w:rPr>
              <w:tab/>
            </w:r>
            <w:r w:rsidR="007A3D0B">
              <w:rPr>
                <w:noProof/>
                <w:webHidden/>
              </w:rPr>
              <w:fldChar w:fldCharType="begin"/>
            </w:r>
            <w:r w:rsidR="007A3D0B">
              <w:rPr>
                <w:noProof/>
                <w:webHidden/>
              </w:rPr>
              <w:instrText xml:space="preserve"> PAGEREF _Toc44583395 \h </w:instrText>
            </w:r>
            <w:r w:rsidR="007A3D0B">
              <w:rPr>
                <w:noProof/>
                <w:webHidden/>
              </w:rPr>
            </w:r>
            <w:r w:rsidR="007A3D0B">
              <w:rPr>
                <w:noProof/>
                <w:webHidden/>
              </w:rPr>
              <w:fldChar w:fldCharType="separate"/>
            </w:r>
            <w:r w:rsidR="007A3D0B">
              <w:rPr>
                <w:noProof/>
                <w:webHidden/>
              </w:rPr>
              <w:t>36</w:t>
            </w:r>
            <w:r w:rsidR="007A3D0B">
              <w:rPr>
                <w:noProof/>
                <w:webHidden/>
              </w:rPr>
              <w:fldChar w:fldCharType="end"/>
            </w:r>
          </w:hyperlink>
        </w:p>
        <w:p w14:paraId="21EB6E76" w14:textId="062C8677"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6" w:history="1">
            <w:r w:rsidR="007A3D0B" w:rsidRPr="005747C2">
              <w:rPr>
                <w:rStyle w:val="Hyperlink"/>
                <w:rFonts w:ascii="Helvetica Neue" w:eastAsia="Helvetica Neue" w:hAnsi="Helvetica Neue" w:cs="Helvetica Neue"/>
                <w:b/>
                <w:noProof/>
              </w:rPr>
              <w:t>8. Limitation of liability</w:t>
            </w:r>
            <w:r w:rsidR="007A3D0B">
              <w:rPr>
                <w:noProof/>
                <w:webHidden/>
              </w:rPr>
              <w:tab/>
            </w:r>
            <w:r w:rsidR="007A3D0B">
              <w:rPr>
                <w:noProof/>
                <w:webHidden/>
              </w:rPr>
              <w:fldChar w:fldCharType="begin"/>
            </w:r>
            <w:r w:rsidR="007A3D0B">
              <w:rPr>
                <w:noProof/>
                <w:webHidden/>
              </w:rPr>
              <w:instrText xml:space="preserve"> PAGEREF _Toc44583396 \h </w:instrText>
            </w:r>
            <w:r w:rsidR="007A3D0B">
              <w:rPr>
                <w:noProof/>
                <w:webHidden/>
              </w:rPr>
            </w:r>
            <w:r w:rsidR="007A3D0B">
              <w:rPr>
                <w:noProof/>
                <w:webHidden/>
              </w:rPr>
              <w:fldChar w:fldCharType="separate"/>
            </w:r>
            <w:r w:rsidR="007A3D0B">
              <w:rPr>
                <w:noProof/>
                <w:webHidden/>
              </w:rPr>
              <w:t>37</w:t>
            </w:r>
            <w:r w:rsidR="007A3D0B">
              <w:rPr>
                <w:noProof/>
                <w:webHidden/>
              </w:rPr>
              <w:fldChar w:fldCharType="end"/>
            </w:r>
          </w:hyperlink>
        </w:p>
        <w:p w14:paraId="5FF97ACF" w14:textId="2EDF949A"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7" w:history="1">
            <w:r w:rsidR="007A3D0B" w:rsidRPr="005747C2">
              <w:rPr>
                <w:rStyle w:val="Hyperlink"/>
                <w:rFonts w:ascii="Helvetica Neue" w:eastAsia="Helvetica Neue" w:hAnsi="Helvetica Neue" w:cs="Helvetica Neue"/>
                <w:b/>
                <w:noProof/>
              </w:rPr>
              <w:t>9. Dispute resolution process</w:t>
            </w:r>
            <w:r w:rsidR="007A3D0B">
              <w:rPr>
                <w:noProof/>
                <w:webHidden/>
              </w:rPr>
              <w:tab/>
            </w:r>
            <w:r w:rsidR="007A3D0B">
              <w:rPr>
                <w:noProof/>
                <w:webHidden/>
              </w:rPr>
              <w:fldChar w:fldCharType="begin"/>
            </w:r>
            <w:r w:rsidR="007A3D0B">
              <w:rPr>
                <w:noProof/>
                <w:webHidden/>
              </w:rPr>
              <w:instrText xml:space="preserve"> PAGEREF _Toc44583397 \h </w:instrText>
            </w:r>
            <w:r w:rsidR="007A3D0B">
              <w:rPr>
                <w:noProof/>
                <w:webHidden/>
              </w:rPr>
            </w:r>
            <w:r w:rsidR="007A3D0B">
              <w:rPr>
                <w:noProof/>
                <w:webHidden/>
              </w:rPr>
              <w:fldChar w:fldCharType="separate"/>
            </w:r>
            <w:r w:rsidR="007A3D0B">
              <w:rPr>
                <w:noProof/>
                <w:webHidden/>
              </w:rPr>
              <w:t>37</w:t>
            </w:r>
            <w:r w:rsidR="007A3D0B">
              <w:rPr>
                <w:noProof/>
                <w:webHidden/>
              </w:rPr>
              <w:fldChar w:fldCharType="end"/>
            </w:r>
          </w:hyperlink>
        </w:p>
        <w:p w14:paraId="00E93E28" w14:textId="121EECC5"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398" w:history="1">
            <w:r w:rsidR="007A3D0B" w:rsidRPr="005747C2">
              <w:rPr>
                <w:rStyle w:val="Hyperlink"/>
                <w:rFonts w:ascii="Helvetica Neue" w:eastAsia="Helvetica Neue" w:hAnsi="Helvetica Neue" w:cs="Helvetica Neue"/>
                <w:b/>
                <w:noProof/>
              </w:rPr>
              <w:t>10. Termination and consequences of termination</w:t>
            </w:r>
            <w:r w:rsidR="007A3D0B">
              <w:rPr>
                <w:noProof/>
                <w:webHidden/>
              </w:rPr>
              <w:tab/>
            </w:r>
            <w:r w:rsidR="007A3D0B">
              <w:rPr>
                <w:noProof/>
                <w:webHidden/>
              </w:rPr>
              <w:fldChar w:fldCharType="begin"/>
            </w:r>
            <w:r w:rsidR="007A3D0B">
              <w:rPr>
                <w:noProof/>
                <w:webHidden/>
              </w:rPr>
              <w:instrText xml:space="preserve"> PAGEREF _Toc44583398 \h </w:instrText>
            </w:r>
            <w:r w:rsidR="007A3D0B">
              <w:rPr>
                <w:noProof/>
                <w:webHidden/>
              </w:rPr>
            </w:r>
            <w:r w:rsidR="007A3D0B">
              <w:rPr>
                <w:noProof/>
                <w:webHidden/>
              </w:rPr>
              <w:fldChar w:fldCharType="separate"/>
            </w:r>
            <w:r w:rsidR="007A3D0B">
              <w:rPr>
                <w:noProof/>
                <w:webHidden/>
              </w:rPr>
              <w:t>38</w:t>
            </w:r>
            <w:r w:rsidR="007A3D0B">
              <w:rPr>
                <w:noProof/>
                <w:webHidden/>
              </w:rPr>
              <w:fldChar w:fldCharType="end"/>
            </w:r>
          </w:hyperlink>
        </w:p>
        <w:p w14:paraId="0F0227AD" w14:textId="60E2B2B8"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399" w:history="1">
            <w:r w:rsidR="007A3D0B" w:rsidRPr="005747C2">
              <w:rPr>
                <w:rStyle w:val="Hyperlink"/>
                <w:rFonts w:ascii="Helvetica Neue" w:eastAsia="Helvetica Neue" w:hAnsi="Helvetica Neue" w:cs="Helvetica Neue"/>
                <w:noProof/>
              </w:rPr>
              <w:t>10.1</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Termination</w:t>
            </w:r>
            <w:r w:rsidR="007A3D0B">
              <w:rPr>
                <w:noProof/>
                <w:webHidden/>
              </w:rPr>
              <w:tab/>
            </w:r>
            <w:r w:rsidR="007A3D0B">
              <w:rPr>
                <w:noProof/>
                <w:webHidden/>
              </w:rPr>
              <w:fldChar w:fldCharType="begin"/>
            </w:r>
            <w:r w:rsidR="007A3D0B">
              <w:rPr>
                <w:noProof/>
                <w:webHidden/>
              </w:rPr>
              <w:instrText xml:space="preserve"> PAGEREF _Toc44583399 \h </w:instrText>
            </w:r>
            <w:r w:rsidR="007A3D0B">
              <w:rPr>
                <w:noProof/>
                <w:webHidden/>
              </w:rPr>
            </w:r>
            <w:r w:rsidR="007A3D0B">
              <w:rPr>
                <w:noProof/>
                <w:webHidden/>
              </w:rPr>
              <w:fldChar w:fldCharType="separate"/>
            </w:r>
            <w:r w:rsidR="007A3D0B">
              <w:rPr>
                <w:noProof/>
                <w:webHidden/>
              </w:rPr>
              <w:t>38</w:t>
            </w:r>
            <w:r w:rsidR="007A3D0B">
              <w:rPr>
                <w:noProof/>
                <w:webHidden/>
              </w:rPr>
              <w:fldChar w:fldCharType="end"/>
            </w:r>
          </w:hyperlink>
        </w:p>
        <w:p w14:paraId="60B8D297" w14:textId="368B0625"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0" w:history="1">
            <w:r w:rsidR="007A3D0B" w:rsidRPr="005747C2">
              <w:rPr>
                <w:rStyle w:val="Hyperlink"/>
                <w:rFonts w:ascii="Helvetica Neue" w:eastAsia="Helvetica Neue" w:hAnsi="Helvetica Neue" w:cs="Helvetica Neue"/>
                <w:noProof/>
              </w:rPr>
              <w:t>10.2</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Consequences of termination</w:t>
            </w:r>
            <w:r w:rsidR="007A3D0B">
              <w:rPr>
                <w:noProof/>
                <w:webHidden/>
              </w:rPr>
              <w:tab/>
            </w:r>
            <w:r w:rsidR="007A3D0B">
              <w:rPr>
                <w:noProof/>
                <w:webHidden/>
              </w:rPr>
              <w:fldChar w:fldCharType="begin"/>
            </w:r>
            <w:r w:rsidR="007A3D0B">
              <w:rPr>
                <w:noProof/>
                <w:webHidden/>
              </w:rPr>
              <w:instrText xml:space="preserve"> PAGEREF _Toc44583400 \h </w:instrText>
            </w:r>
            <w:r w:rsidR="007A3D0B">
              <w:rPr>
                <w:noProof/>
                <w:webHidden/>
              </w:rPr>
            </w:r>
            <w:r w:rsidR="007A3D0B">
              <w:rPr>
                <w:noProof/>
                <w:webHidden/>
              </w:rPr>
              <w:fldChar w:fldCharType="separate"/>
            </w:r>
            <w:r w:rsidR="007A3D0B">
              <w:rPr>
                <w:noProof/>
                <w:webHidden/>
              </w:rPr>
              <w:t>39</w:t>
            </w:r>
            <w:r w:rsidR="007A3D0B">
              <w:rPr>
                <w:noProof/>
                <w:webHidden/>
              </w:rPr>
              <w:fldChar w:fldCharType="end"/>
            </w:r>
          </w:hyperlink>
        </w:p>
        <w:p w14:paraId="2D73DFC8" w14:textId="18FBA9A1"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401" w:history="1">
            <w:r w:rsidR="007A3D0B" w:rsidRPr="005747C2">
              <w:rPr>
                <w:rStyle w:val="Hyperlink"/>
                <w:rFonts w:ascii="Helvetica Neue" w:eastAsia="Helvetica Neue" w:hAnsi="Helvetica Neue" w:cs="Helvetica Neue"/>
                <w:b/>
                <w:noProof/>
              </w:rPr>
              <w:t>11. General provisions</w:t>
            </w:r>
            <w:r w:rsidR="007A3D0B">
              <w:rPr>
                <w:noProof/>
                <w:webHidden/>
              </w:rPr>
              <w:tab/>
            </w:r>
            <w:r w:rsidR="007A3D0B">
              <w:rPr>
                <w:noProof/>
                <w:webHidden/>
              </w:rPr>
              <w:fldChar w:fldCharType="begin"/>
            </w:r>
            <w:r w:rsidR="007A3D0B">
              <w:rPr>
                <w:noProof/>
                <w:webHidden/>
              </w:rPr>
              <w:instrText xml:space="preserve"> PAGEREF _Toc44583401 \h </w:instrText>
            </w:r>
            <w:r w:rsidR="007A3D0B">
              <w:rPr>
                <w:noProof/>
                <w:webHidden/>
              </w:rPr>
            </w:r>
            <w:r w:rsidR="007A3D0B">
              <w:rPr>
                <w:noProof/>
                <w:webHidden/>
              </w:rPr>
              <w:fldChar w:fldCharType="separate"/>
            </w:r>
            <w:r w:rsidR="007A3D0B">
              <w:rPr>
                <w:noProof/>
                <w:webHidden/>
              </w:rPr>
              <w:t>39</w:t>
            </w:r>
            <w:r w:rsidR="007A3D0B">
              <w:rPr>
                <w:noProof/>
                <w:webHidden/>
              </w:rPr>
              <w:fldChar w:fldCharType="end"/>
            </w:r>
          </w:hyperlink>
        </w:p>
        <w:p w14:paraId="515CD39F" w14:textId="707D5F2D"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2" w:history="1">
            <w:r w:rsidR="007A3D0B" w:rsidRPr="005747C2">
              <w:rPr>
                <w:rStyle w:val="Hyperlink"/>
                <w:rFonts w:ascii="Helvetica Neue" w:eastAsia="Helvetica Neue" w:hAnsi="Helvetica Neue" w:cs="Helvetica Neue"/>
                <w:noProof/>
              </w:rPr>
              <w:t>11.1</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Force majeure</w:t>
            </w:r>
            <w:r w:rsidR="007A3D0B">
              <w:rPr>
                <w:noProof/>
                <w:webHidden/>
              </w:rPr>
              <w:tab/>
            </w:r>
            <w:r w:rsidR="007A3D0B">
              <w:rPr>
                <w:noProof/>
                <w:webHidden/>
              </w:rPr>
              <w:fldChar w:fldCharType="begin"/>
            </w:r>
            <w:r w:rsidR="007A3D0B">
              <w:rPr>
                <w:noProof/>
                <w:webHidden/>
              </w:rPr>
              <w:instrText xml:space="preserve"> PAGEREF _Toc44583402 \h </w:instrText>
            </w:r>
            <w:r w:rsidR="007A3D0B">
              <w:rPr>
                <w:noProof/>
                <w:webHidden/>
              </w:rPr>
            </w:r>
            <w:r w:rsidR="007A3D0B">
              <w:rPr>
                <w:noProof/>
                <w:webHidden/>
              </w:rPr>
              <w:fldChar w:fldCharType="separate"/>
            </w:r>
            <w:r w:rsidR="007A3D0B">
              <w:rPr>
                <w:noProof/>
                <w:webHidden/>
              </w:rPr>
              <w:t>39</w:t>
            </w:r>
            <w:r w:rsidR="007A3D0B">
              <w:rPr>
                <w:noProof/>
                <w:webHidden/>
              </w:rPr>
              <w:fldChar w:fldCharType="end"/>
            </w:r>
          </w:hyperlink>
        </w:p>
        <w:p w14:paraId="712F5E0A" w14:textId="1D51C6CE"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3" w:history="1">
            <w:r w:rsidR="007A3D0B" w:rsidRPr="005747C2">
              <w:rPr>
                <w:rStyle w:val="Hyperlink"/>
                <w:rFonts w:ascii="Helvetica Neue" w:eastAsia="Helvetica Neue" w:hAnsi="Helvetica Neue" w:cs="Helvetica Neue"/>
                <w:noProof/>
              </w:rPr>
              <w:t>11.2</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Assignment and subcontracting</w:t>
            </w:r>
            <w:r w:rsidR="007A3D0B">
              <w:rPr>
                <w:noProof/>
                <w:webHidden/>
              </w:rPr>
              <w:tab/>
            </w:r>
            <w:r w:rsidR="007A3D0B">
              <w:rPr>
                <w:noProof/>
                <w:webHidden/>
              </w:rPr>
              <w:fldChar w:fldCharType="begin"/>
            </w:r>
            <w:r w:rsidR="007A3D0B">
              <w:rPr>
                <w:noProof/>
                <w:webHidden/>
              </w:rPr>
              <w:instrText xml:space="preserve"> PAGEREF _Toc44583403 \h </w:instrText>
            </w:r>
            <w:r w:rsidR="007A3D0B">
              <w:rPr>
                <w:noProof/>
                <w:webHidden/>
              </w:rPr>
            </w:r>
            <w:r w:rsidR="007A3D0B">
              <w:rPr>
                <w:noProof/>
                <w:webHidden/>
              </w:rPr>
              <w:fldChar w:fldCharType="separate"/>
            </w:r>
            <w:r w:rsidR="007A3D0B">
              <w:rPr>
                <w:noProof/>
                <w:webHidden/>
              </w:rPr>
              <w:t>39</w:t>
            </w:r>
            <w:r w:rsidR="007A3D0B">
              <w:rPr>
                <w:noProof/>
                <w:webHidden/>
              </w:rPr>
              <w:fldChar w:fldCharType="end"/>
            </w:r>
          </w:hyperlink>
        </w:p>
        <w:p w14:paraId="41379953" w14:textId="141A3F46"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4" w:history="1">
            <w:r w:rsidR="007A3D0B" w:rsidRPr="005747C2">
              <w:rPr>
                <w:rStyle w:val="Hyperlink"/>
                <w:rFonts w:ascii="Helvetica Neue" w:eastAsia="Helvetica Neue" w:hAnsi="Helvetica Neue" w:cs="Helvetica Neue"/>
                <w:noProof/>
              </w:rPr>
              <w:t>11.3</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Notices</w:t>
            </w:r>
            <w:r w:rsidR="007A3D0B">
              <w:rPr>
                <w:noProof/>
                <w:webHidden/>
              </w:rPr>
              <w:tab/>
            </w:r>
            <w:r w:rsidR="007A3D0B">
              <w:rPr>
                <w:noProof/>
                <w:webHidden/>
              </w:rPr>
              <w:fldChar w:fldCharType="begin"/>
            </w:r>
            <w:r w:rsidR="007A3D0B">
              <w:rPr>
                <w:noProof/>
                <w:webHidden/>
              </w:rPr>
              <w:instrText xml:space="preserve"> PAGEREF _Toc44583404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0D01CA04" w14:textId="11193795"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5" w:history="1">
            <w:r w:rsidR="007A3D0B" w:rsidRPr="005747C2">
              <w:rPr>
                <w:rStyle w:val="Hyperlink"/>
                <w:rFonts w:ascii="Helvetica Neue" w:eastAsia="Helvetica Neue" w:hAnsi="Helvetica Neue" w:cs="Helvetica Neue"/>
                <w:noProof/>
              </w:rPr>
              <w:t>11.4</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Entire agreement</w:t>
            </w:r>
            <w:r w:rsidR="007A3D0B">
              <w:rPr>
                <w:noProof/>
                <w:webHidden/>
              </w:rPr>
              <w:tab/>
            </w:r>
            <w:r w:rsidR="007A3D0B">
              <w:rPr>
                <w:noProof/>
                <w:webHidden/>
              </w:rPr>
              <w:fldChar w:fldCharType="begin"/>
            </w:r>
            <w:r w:rsidR="007A3D0B">
              <w:rPr>
                <w:noProof/>
                <w:webHidden/>
              </w:rPr>
              <w:instrText xml:space="preserve"> PAGEREF _Toc44583405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18AFAC29" w14:textId="3CFB69BB"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6" w:history="1">
            <w:r w:rsidR="007A3D0B" w:rsidRPr="005747C2">
              <w:rPr>
                <w:rStyle w:val="Hyperlink"/>
                <w:rFonts w:ascii="Helvetica Neue" w:eastAsia="Helvetica Neue" w:hAnsi="Helvetica Neue" w:cs="Helvetica Neue"/>
                <w:noProof/>
              </w:rPr>
              <w:t>11.5</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Rights of third parties</w:t>
            </w:r>
            <w:r w:rsidR="007A3D0B">
              <w:rPr>
                <w:noProof/>
                <w:webHidden/>
              </w:rPr>
              <w:tab/>
            </w:r>
            <w:r w:rsidR="007A3D0B">
              <w:rPr>
                <w:noProof/>
                <w:webHidden/>
              </w:rPr>
              <w:fldChar w:fldCharType="begin"/>
            </w:r>
            <w:r w:rsidR="007A3D0B">
              <w:rPr>
                <w:noProof/>
                <w:webHidden/>
              </w:rPr>
              <w:instrText xml:space="preserve"> PAGEREF _Toc44583406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266C56EB" w14:textId="5FA04ABF"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7" w:history="1">
            <w:r w:rsidR="007A3D0B" w:rsidRPr="005747C2">
              <w:rPr>
                <w:rStyle w:val="Hyperlink"/>
                <w:rFonts w:ascii="Helvetica Neue" w:eastAsia="Helvetica Neue" w:hAnsi="Helvetica Neue" w:cs="Helvetica Neue"/>
                <w:noProof/>
              </w:rPr>
              <w:t>11.6</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Severability</w:t>
            </w:r>
            <w:r w:rsidR="007A3D0B">
              <w:rPr>
                <w:noProof/>
                <w:webHidden/>
              </w:rPr>
              <w:tab/>
            </w:r>
            <w:r w:rsidR="007A3D0B">
              <w:rPr>
                <w:noProof/>
                <w:webHidden/>
              </w:rPr>
              <w:fldChar w:fldCharType="begin"/>
            </w:r>
            <w:r w:rsidR="007A3D0B">
              <w:rPr>
                <w:noProof/>
                <w:webHidden/>
              </w:rPr>
              <w:instrText xml:space="preserve"> PAGEREF _Toc44583407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254F4DCA" w14:textId="444A9E37"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8" w:history="1">
            <w:r w:rsidR="007A3D0B" w:rsidRPr="005747C2">
              <w:rPr>
                <w:rStyle w:val="Hyperlink"/>
                <w:rFonts w:ascii="Helvetica Neue" w:eastAsia="Helvetica Neue" w:hAnsi="Helvetica Neue" w:cs="Helvetica Neue"/>
                <w:noProof/>
              </w:rPr>
              <w:t>11.7</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Variations</w:t>
            </w:r>
            <w:r w:rsidR="007A3D0B">
              <w:rPr>
                <w:noProof/>
                <w:webHidden/>
              </w:rPr>
              <w:tab/>
            </w:r>
            <w:r w:rsidR="007A3D0B">
              <w:rPr>
                <w:noProof/>
                <w:webHidden/>
              </w:rPr>
              <w:fldChar w:fldCharType="begin"/>
            </w:r>
            <w:r w:rsidR="007A3D0B">
              <w:rPr>
                <w:noProof/>
                <w:webHidden/>
              </w:rPr>
              <w:instrText xml:space="preserve"> PAGEREF _Toc44583408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6E67FEBE" w14:textId="2925A25A"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09" w:history="1">
            <w:r w:rsidR="007A3D0B" w:rsidRPr="005747C2">
              <w:rPr>
                <w:rStyle w:val="Hyperlink"/>
                <w:rFonts w:ascii="Helvetica Neue" w:eastAsia="Helvetica Neue" w:hAnsi="Helvetica Neue" w:cs="Helvetica Neue"/>
                <w:noProof/>
              </w:rPr>
              <w:t>11.8</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No waiver</w:t>
            </w:r>
            <w:r w:rsidR="007A3D0B">
              <w:rPr>
                <w:noProof/>
                <w:webHidden/>
              </w:rPr>
              <w:tab/>
            </w:r>
            <w:r w:rsidR="007A3D0B">
              <w:rPr>
                <w:noProof/>
                <w:webHidden/>
              </w:rPr>
              <w:fldChar w:fldCharType="begin"/>
            </w:r>
            <w:r w:rsidR="007A3D0B">
              <w:rPr>
                <w:noProof/>
                <w:webHidden/>
              </w:rPr>
              <w:instrText xml:space="preserve"> PAGEREF _Toc44583409 \h </w:instrText>
            </w:r>
            <w:r w:rsidR="007A3D0B">
              <w:rPr>
                <w:noProof/>
                <w:webHidden/>
              </w:rPr>
            </w:r>
            <w:r w:rsidR="007A3D0B">
              <w:rPr>
                <w:noProof/>
                <w:webHidden/>
              </w:rPr>
              <w:fldChar w:fldCharType="separate"/>
            </w:r>
            <w:r w:rsidR="007A3D0B">
              <w:rPr>
                <w:noProof/>
                <w:webHidden/>
              </w:rPr>
              <w:t>40</w:t>
            </w:r>
            <w:r w:rsidR="007A3D0B">
              <w:rPr>
                <w:noProof/>
                <w:webHidden/>
              </w:rPr>
              <w:fldChar w:fldCharType="end"/>
            </w:r>
          </w:hyperlink>
        </w:p>
        <w:p w14:paraId="26A4C05A" w14:textId="504F5871" w:rsidR="007A3D0B" w:rsidRDefault="00686EBB">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44583410" w:history="1">
            <w:r w:rsidR="007A3D0B" w:rsidRPr="005747C2">
              <w:rPr>
                <w:rStyle w:val="Hyperlink"/>
                <w:rFonts w:ascii="Helvetica Neue" w:eastAsia="Helvetica Neue" w:hAnsi="Helvetica Neue" w:cs="Helvetica Neue"/>
                <w:noProof/>
              </w:rPr>
              <w:t>11.9</w:t>
            </w:r>
            <w:r w:rsidR="007A3D0B">
              <w:rPr>
                <w:rFonts w:asciiTheme="minorHAnsi" w:eastAsiaTheme="minorEastAsia" w:hAnsiTheme="minorHAnsi" w:cstheme="minorBidi"/>
                <w:noProof/>
                <w:sz w:val="22"/>
                <w:szCs w:val="22"/>
                <w:lang w:eastAsia="en-GB"/>
              </w:rPr>
              <w:tab/>
            </w:r>
            <w:r w:rsidR="007A3D0B" w:rsidRPr="005747C2">
              <w:rPr>
                <w:rStyle w:val="Hyperlink"/>
                <w:rFonts w:ascii="Helvetica Neue" w:eastAsia="Helvetica Neue" w:hAnsi="Helvetica Neue" w:cs="Helvetica Neue"/>
                <w:noProof/>
              </w:rPr>
              <w:t>Governing law and jurisdiction</w:t>
            </w:r>
            <w:r w:rsidR="007A3D0B">
              <w:rPr>
                <w:noProof/>
                <w:webHidden/>
              </w:rPr>
              <w:tab/>
            </w:r>
            <w:r w:rsidR="007A3D0B">
              <w:rPr>
                <w:noProof/>
                <w:webHidden/>
              </w:rPr>
              <w:fldChar w:fldCharType="begin"/>
            </w:r>
            <w:r w:rsidR="007A3D0B">
              <w:rPr>
                <w:noProof/>
                <w:webHidden/>
              </w:rPr>
              <w:instrText xml:space="preserve"> PAGEREF _Toc44583410 \h </w:instrText>
            </w:r>
            <w:r w:rsidR="007A3D0B">
              <w:rPr>
                <w:noProof/>
                <w:webHidden/>
              </w:rPr>
            </w:r>
            <w:r w:rsidR="007A3D0B">
              <w:rPr>
                <w:noProof/>
                <w:webHidden/>
              </w:rPr>
              <w:fldChar w:fldCharType="separate"/>
            </w:r>
            <w:r w:rsidR="007A3D0B">
              <w:rPr>
                <w:noProof/>
                <w:webHidden/>
              </w:rPr>
              <w:t>41</w:t>
            </w:r>
            <w:r w:rsidR="007A3D0B">
              <w:rPr>
                <w:noProof/>
                <w:webHidden/>
              </w:rPr>
              <w:fldChar w:fldCharType="end"/>
            </w:r>
          </w:hyperlink>
        </w:p>
        <w:p w14:paraId="197403F4" w14:textId="2D89DEC2" w:rsidR="007A3D0B" w:rsidRDefault="00686EBB">
          <w:pPr>
            <w:pStyle w:val="TOC1"/>
            <w:tabs>
              <w:tab w:val="right" w:leader="dot" w:pos="10622"/>
            </w:tabs>
            <w:rPr>
              <w:rFonts w:asciiTheme="minorHAnsi" w:eastAsiaTheme="minorEastAsia" w:hAnsiTheme="minorHAnsi" w:cstheme="minorBidi"/>
              <w:noProof/>
              <w:sz w:val="22"/>
              <w:szCs w:val="22"/>
              <w:lang w:eastAsia="en-GB"/>
            </w:rPr>
          </w:pPr>
          <w:hyperlink w:anchor="_Toc44583411" w:history="1">
            <w:r w:rsidR="007A3D0B" w:rsidRPr="005747C2">
              <w:rPr>
                <w:rStyle w:val="Hyperlink"/>
                <w:rFonts w:ascii="Helvetica Neue" w:eastAsia="Helvetica Neue" w:hAnsi="Helvetica Neue" w:cs="Helvetica Neue"/>
                <w:noProof/>
              </w:rPr>
              <w:t>Collaboration Agreement Schedule 1 - List of contracts</w:t>
            </w:r>
            <w:r w:rsidR="007A3D0B">
              <w:rPr>
                <w:noProof/>
                <w:webHidden/>
              </w:rPr>
              <w:tab/>
            </w:r>
            <w:r w:rsidR="007A3D0B">
              <w:rPr>
                <w:noProof/>
                <w:webHidden/>
              </w:rPr>
              <w:fldChar w:fldCharType="begin"/>
            </w:r>
            <w:r w:rsidR="007A3D0B">
              <w:rPr>
                <w:noProof/>
                <w:webHidden/>
              </w:rPr>
              <w:instrText xml:space="preserve"> PAGEREF _Toc44583411 \h </w:instrText>
            </w:r>
            <w:r w:rsidR="007A3D0B">
              <w:rPr>
                <w:noProof/>
                <w:webHidden/>
              </w:rPr>
            </w:r>
            <w:r w:rsidR="007A3D0B">
              <w:rPr>
                <w:noProof/>
                <w:webHidden/>
              </w:rPr>
              <w:fldChar w:fldCharType="separate"/>
            </w:r>
            <w:r w:rsidR="007A3D0B">
              <w:rPr>
                <w:noProof/>
                <w:webHidden/>
              </w:rPr>
              <w:t>42</w:t>
            </w:r>
            <w:r w:rsidR="007A3D0B">
              <w:rPr>
                <w:noProof/>
                <w:webHidden/>
              </w:rPr>
              <w:fldChar w:fldCharType="end"/>
            </w:r>
          </w:hyperlink>
        </w:p>
        <w:p w14:paraId="12C87784" w14:textId="5A5F2EB0" w:rsidR="007A3D0B" w:rsidRDefault="00686EBB">
          <w:pPr>
            <w:pStyle w:val="TOC1"/>
            <w:tabs>
              <w:tab w:val="right" w:leader="dot" w:pos="10622"/>
            </w:tabs>
            <w:rPr>
              <w:rFonts w:asciiTheme="minorHAnsi" w:eastAsiaTheme="minorEastAsia" w:hAnsiTheme="minorHAnsi" w:cstheme="minorBidi"/>
              <w:noProof/>
              <w:sz w:val="22"/>
              <w:szCs w:val="22"/>
              <w:lang w:eastAsia="en-GB"/>
            </w:rPr>
          </w:pPr>
          <w:hyperlink w:anchor="_Toc44583412" w:history="1">
            <w:r w:rsidR="007A3D0B" w:rsidRPr="005747C2">
              <w:rPr>
                <w:rStyle w:val="Hyperlink"/>
                <w:rFonts w:ascii="Helvetica Neue" w:eastAsia="Helvetica Neue" w:hAnsi="Helvetica Neue" w:cs="Helvetica Neue"/>
                <w:noProof/>
              </w:rPr>
              <w:t>[Collaboration Agreement Schedule 2 - Outline collaboration plan]</w:t>
            </w:r>
            <w:r w:rsidR="007A3D0B">
              <w:rPr>
                <w:noProof/>
                <w:webHidden/>
              </w:rPr>
              <w:tab/>
            </w:r>
            <w:r w:rsidR="007A3D0B">
              <w:rPr>
                <w:noProof/>
                <w:webHidden/>
              </w:rPr>
              <w:fldChar w:fldCharType="begin"/>
            </w:r>
            <w:r w:rsidR="007A3D0B">
              <w:rPr>
                <w:noProof/>
                <w:webHidden/>
              </w:rPr>
              <w:instrText xml:space="preserve"> PAGEREF _Toc44583412 \h </w:instrText>
            </w:r>
            <w:r w:rsidR="007A3D0B">
              <w:rPr>
                <w:noProof/>
                <w:webHidden/>
              </w:rPr>
            </w:r>
            <w:r w:rsidR="007A3D0B">
              <w:rPr>
                <w:noProof/>
                <w:webHidden/>
              </w:rPr>
              <w:fldChar w:fldCharType="separate"/>
            </w:r>
            <w:r w:rsidR="007A3D0B">
              <w:rPr>
                <w:noProof/>
                <w:webHidden/>
              </w:rPr>
              <w:t>42</w:t>
            </w:r>
            <w:r w:rsidR="007A3D0B">
              <w:rPr>
                <w:noProof/>
                <w:webHidden/>
              </w:rPr>
              <w:fldChar w:fldCharType="end"/>
            </w:r>
          </w:hyperlink>
        </w:p>
        <w:p w14:paraId="2F9DCE8F" w14:textId="598E1490"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413" w:history="1">
            <w:r w:rsidR="007A3D0B" w:rsidRPr="005747C2">
              <w:rPr>
                <w:rStyle w:val="Hyperlink"/>
                <w:rFonts w:ascii="Helvetica Neue" w:eastAsia="Helvetica Neue" w:hAnsi="Helvetica Neue" w:cs="Helvetica Neue"/>
                <w:b/>
                <w:noProof/>
              </w:rPr>
              <w:t>Schedule 6 - Glossary and interpretations</w:t>
            </w:r>
            <w:r w:rsidR="007A3D0B">
              <w:rPr>
                <w:noProof/>
                <w:webHidden/>
              </w:rPr>
              <w:tab/>
            </w:r>
            <w:r w:rsidR="007A3D0B">
              <w:rPr>
                <w:noProof/>
                <w:webHidden/>
              </w:rPr>
              <w:fldChar w:fldCharType="begin"/>
            </w:r>
            <w:r w:rsidR="007A3D0B">
              <w:rPr>
                <w:noProof/>
                <w:webHidden/>
              </w:rPr>
              <w:instrText xml:space="preserve"> PAGEREF _Toc44583413 \h </w:instrText>
            </w:r>
            <w:r w:rsidR="007A3D0B">
              <w:rPr>
                <w:noProof/>
                <w:webHidden/>
              </w:rPr>
            </w:r>
            <w:r w:rsidR="007A3D0B">
              <w:rPr>
                <w:noProof/>
                <w:webHidden/>
              </w:rPr>
              <w:fldChar w:fldCharType="separate"/>
            </w:r>
            <w:r w:rsidR="007A3D0B">
              <w:rPr>
                <w:noProof/>
                <w:webHidden/>
              </w:rPr>
              <w:t>43</w:t>
            </w:r>
            <w:r w:rsidR="007A3D0B">
              <w:rPr>
                <w:noProof/>
                <w:webHidden/>
              </w:rPr>
              <w:fldChar w:fldCharType="end"/>
            </w:r>
          </w:hyperlink>
        </w:p>
        <w:p w14:paraId="540A01FD" w14:textId="369BB86C" w:rsidR="007A3D0B" w:rsidRDefault="00686EBB">
          <w:pPr>
            <w:pStyle w:val="TOC2"/>
            <w:tabs>
              <w:tab w:val="right" w:leader="dot" w:pos="10622"/>
            </w:tabs>
            <w:rPr>
              <w:rFonts w:asciiTheme="minorHAnsi" w:eastAsiaTheme="minorEastAsia" w:hAnsiTheme="minorHAnsi" w:cstheme="minorBidi"/>
              <w:noProof/>
              <w:sz w:val="22"/>
              <w:szCs w:val="22"/>
              <w:lang w:eastAsia="en-GB"/>
            </w:rPr>
          </w:pPr>
          <w:hyperlink w:anchor="_Toc44583414" w:history="1">
            <w:r w:rsidR="007A3D0B" w:rsidRPr="005747C2">
              <w:rPr>
                <w:rStyle w:val="Hyperlink"/>
                <w:rFonts w:ascii="Helvetica Neue" w:eastAsia="Helvetica Neue" w:hAnsi="Helvetica Neue" w:cs="Helvetica Neue"/>
                <w:b/>
                <w:noProof/>
              </w:rPr>
              <w:t>Schedule 7 - GDPR Information</w:t>
            </w:r>
            <w:r w:rsidR="007A3D0B">
              <w:rPr>
                <w:noProof/>
                <w:webHidden/>
              </w:rPr>
              <w:tab/>
            </w:r>
            <w:r w:rsidR="007A3D0B">
              <w:rPr>
                <w:noProof/>
                <w:webHidden/>
              </w:rPr>
              <w:fldChar w:fldCharType="begin"/>
            </w:r>
            <w:r w:rsidR="007A3D0B">
              <w:rPr>
                <w:noProof/>
                <w:webHidden/>
              </w:rPr>
              <w:instrText xml:space="preserve"> PAGEREF _Toc44583414 \h </w:instrText>
            </w:r>
            <w:r w:rsidR="007A3D0B">
              <w:rPr>
                <w:noProof/>
                <w:webHidden/>
              </w:rPr>
            </w:r>
            <w:r w:rsidR="007A3D0B">
              <w:rPr>
                <w:noProof/>
                <w:webHidden/>
              </w:rPr>
              <w:fldChar w:fldCharType="separate"/>
            </w:r>
            <w:r w:rsidR="007A3D0B">
              <w:rPr>
                <w:noProof/>
                <w:webHidden/>
              </w:rPr>
              <w:t>51</w:t>
            </w:r>
            <w:r w:rsidR="007A3D0B">
              <w:rPr>
                <w:noProof/>
                <w:webHidden/>
              </w:rPr>
              <w:fldChar w:fldCharType="end"/>
            </w:r>
          </w:hyperlink>
        </w:p>
        <w:p w14:paraId="256E9D0B" w14:textId="64499959" w:rsidR="007A3D0B" w:rsidRDefault="00686EBB" w:rsidP="007A3D0B">
          <w:pPr>
            <w:pStyle w:val="TOC2"/>
            <w:tabs>
              <w:tab w:val="right" w:leader="dot" w:pos="10622"/>
            </w:tabs>
            <w:rPr>
              <w:rFonts w:asciiTheme="minorHAnsi" w:eastAsiaTheme="minorEastAsia" w:hAnsiTheme="minorHAnsi" w:cstheme="minorBidi"/>
              <w:noProof/>
              <w:sz w:val="22"/>
              <w:szCs w:val="22"/>
              <w:lang w:eastAsia="en-GB"/>
            </w:rPr>
          </w:pPr>
          <w:hyperlink w:anchor="_Toc44583415" w:history="1">
            <w:r w:rsidR="007A3D0B" w:rsidRPr="005747C2">
              <w:rPr>
                <w:rStyle w:val="Hyperlink"/>
                <w:rFonts w:ascii="Helvetica Neue" w:eastAsia="Tahoma" w:hAnsi="Helvetica Neue" w:cs="Tahoma"/>
                <w:b/>
                <w:noProof/>
              </w:rPr>
              <w:t>Annex 1 - Processing Personal Data</w:t>
            </w:r>
            <w:r w:rsidR="007A3D0B">
              <w:rPr>
                <w:noProof/>
                <w:webHidden/>
              </w:rPr>
              <w:tab/>
            </w:r>
            <w:r w:rsidR="007A3D0B">
              <w:rPr>
                <w:noProof/>
                <w:webHidden/>
              </w:rPr>
              <w:fldChar w:fldCharType="begin"/>
            </w:r>
            <w:r w:rsidR="007A3D0B">
              <w:rPr>
                <w:noProof/>
                <w:webHidden/>
              </w:rPr>
              <w:instrText xml:space="preserve"> PAGEREF _Toc44583415 \h </w:instrText>
            </w:r>
            <w:r w:rsidR="007A3D0B">
              <w:rPr>
                <w:noProof/>
                <w:webHidden/>
              </w:rPr>
            </w:r>
            <w:r w:rsidR="007A3D0B">
              <w:rPr>
                <w:noProof/>
                <w:webHidden/>
              </w:rPr>
              <w:fldChar w:fldCharType="separate"/>
            </w:r>
            <w:r w:rsidR="007A3D0B">
              <w:rPr>
                <w:noProof/>
                <w:webHidden/>
              </w:rPr>
              <w:t>51</w:t>
            </w:r>
            <w:r w:rsidR="007A3D0B">
              <w:rPr>
                <w:noProof/>
                <w:webHidden/>
              </w:rPr>
              <w:fldChar w:fldCharType="end"/>
            </w:r>
          </w:hyperlink>
        </w:p>
        <w:p w14:paraId="0D0547AF" w14:textId="5102E947" w:rsidR="007A3D0B" w:rsidRPr="00D6094C" w:rsidRDefault="004E0974" w:rsidP="007A3D0B">
          <w:pPr>
            <w:pStyle w:val="TOC2"/>
            <w:tabs>
              <w:tab w:val="right" w:leader="dot" w:pos="10622"/>
            </w:tabs>
            <w:rPr>
              <w:rFonts w:eastAsiaTheme="minorEastAsia"/>
              <w:noProof/>
              <w:sz w:val="22"/>
              <w:szCs w:val="22"/>
              <w:lang w:eastAsia="en-GB"/>
            </w:rPr>
          </w:pPr>
          <w:r w:rsidRPr="009E4569">
            <w:rPr>
              <w:rFonts w:ascii="Helvetica Neue" w:hAnsi="Helvetica Neue"/>
            </w:rPr>
            <w:fldChar w:fldCharType="end"/>
          </w:r>
          <w:r w:rsidR="007A3D0B" w:rsidRPr="007A3D0B">
            <w:rPr>
              <w:rStyle w:val="Hyperlink"/>
              <w:rFonts w:ascii="Helvetica Neue" w:eastAsia="Helvetica Neue" w:hAnsi="Helvetica Neue" w:cs="Helvetica Neue"/>
              <w:b/>
              <w:noProof/>
              <w:color w:val="auto"/>
              <w:u w:val="none"/>
            </w:rPr>
            <w:t>Schedule 8 – Authority’s Mandatory Terms</w:t>
          </w:r>
          <w:r w:rsidR="007A3D0B" w:rsidRPr="00D6094C">
            <w:rPr>
              <w:rStyle w:val="Hyperlink"/>
              <w:rFonts w:eastAsia="Helvetica Neue"/>
              <w:noProof/>
              <w:color w:val="auto"/>
              <w:u w:val="none"/>
            </w:rPr>
            <w:t>………………………………………………………….….  61</w:t>
          </w:r>
        </w:p>
        <w:p w14:paraId="616ABA19" w14:textId="06B29E0C" w:rsidR="0001459B" w:rsidRPr="009E4569" w:rsidRDefault="00686EBB">
          <w:pPr>
            <w:rPr>
              <w:rFonts w:ascii="Helvetica Neue" w:hAnsi="Helvetica Neue"/>
            </w:rPr>
          </w:pP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2D40DB48" w14:textId="13FCD8ED" w:rsidR="002E127A" w:rsidRDefault="002E127A">
      <w:pPr>
        <w:rPr>
          <w:rFonts w:ascii="Helvetica Neue" w:eastAsia="Helvetica Neue" w:hAnsi="Helvetica Neue" w:cs="Helvetica Neue"/>
        </w:rPr>
      </w:pPr>
    </w:p>
    <w:p w14:paraId="661AB8CA" w14:textId="77777777" w:rsidR="00D6094C" w:rsidRPr="0080403F" w:rsidRDefault="00D6094C">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17C80F61" w14:textId="77777777" w:rsidR="00FD27C9" w:rsidRDefault="00FD27C9">
      <w:pPr>
        <w:pStyle w:val="Heading2"/>
        <w:rPr>
          <w:rFonts w:ascii="Helvetica Neue" w:eastAsia="Helvetica Neue" w:hAnsi="Helvetica Neue" w:cs="Helvetica Neue"/>
          <w:b/>
          <w:sz w:val="32"/>
          <w:szCs w:val="32"/>
        </w:rPr>
      </w:pPr>
      <w:bookmarkStart w:id="8" w:name="_Toc44583345"/>
    </w:p>
    <w:p w14:paraId="0F6C4D89" w14:textId="77777777" w:rsidR="00FD27C9" w:rsidRDefault="00FD27C9">
      <w:pPr>
        <w:pStyle w:val="Heading2"/>
        <w:rPr>
          <w:rFonts w:ascii="Helvetica Neue" w:eastAsia="Helvetica Neue" w:hAnsi="Helvetica Neue" w:cs="Helvetica Neue"/>
          <w:b/>
          <w:sz w:val="32"/>
          <w:szCs w:val="32"/>
        </w:rPr>
      </w:pPr>
    </w:p>
    <w:p w14:paraId="78B105B1" w14:textId="7102B1CF" w:rsidR="0001459B" w:rsidRPr="009E4569" w:rsidRDefault="004E0974">
      <w:pPr>
        <w:pStyle w:val="Heading2"/>
        <w:rPr>
          <w:rFonts w:ascii="Helvetica Neue" w:eastAsia="Helvetica Neue" w:hAnsi="Helvetica Neue" w:cs="Helvetica Neue"/>
          <w:b/>
          <w:sz w:val="32"/>
          <w:szCs w:val="32"/>
        </w:rPr>
      </w:pPr>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3A344B37" w14:textId="4EE156F9"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50D1AD97" w:rsidR="0001459B" w:rsidRPr="0080403F" w:rsidRDefault="00A221FC">
            <w:pPr>
              <w:spacing w:after="0"/>
              <w:rPr>
                <w:rFonts w:ascii="Helvetica Neue" w:eastAsia="Helvetica Neue" w:hAnsi="Helvetica Neue" w:cs="Helvetica Neue"/>
                <w:highlight w:val="yellow"/>
              </w:rPr>
            </w:pPr>
            <w:r>
              <w:rPr>
                <w:rFonts w:ascii="&amp;quot" w:hAnsi="&amp;quot"/>
                <w:color w:val="0B0C0C"/>
                <w:bdr w:val="none" w:sz="0" w:space="0" w:color="auto" w:frame="1"/>
              </w:rPr>
              <w:t>537214919748246</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74734C80" w:rsidR="0001459B" w:rsidRPr="0080403F" w:rsidRDefault="00BB3EAE">
            <w:pPr>
              <w:spacing w:after="0"/>
              <w:rPr>
                <w:rFonts w:ascii="Helvetica Neue" w:eastAsia="Helvetica Neue" w:hAnsi="Helvetica Neue" w:cs="Helvetica Neue"/>
                <w:highlight w:val="yellow"/>
              </w:rPr>
            </w:pPr>
            <w:r w:rsidRPr="00BB3EAE">
              <w:rPr>
                <w:rFonts w:ascii="Helvetica Neue" w:eastAsia="Helvetica Neue" w:hAnsi="Helvetica Neue" w:cs="Helvetica Neue"/>
              </w:rPr>
              <w:t>SR425995146</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7A00C16B" w:rsidR="0001459B" w:rsidRPr="00227969" w:rsidRDefault="00E54694">
            <w:pPr>
              <w:spacing w:after="0"/>
              <w:rPr>
                <w:rFonts w:ascii="Helvetica Neue" w:eastAsia="Helvetica Neue" w:hAnsi="Helvetica Neue" w:cs="Helvetica Neue"/>
              </w:rPr>
            </w:pPr>
            <w:r>
              <w:rPr>
                <w:rFonts w:ascii="Helvetica Neue" w:eastAsia="Helvetica Neue" w:hAnsi="Helvetica Neue" w:cs="Helvetica Neue"/>
              </w:rPr>
              <w:t xml:space="preserve">SAP </w:t>
            </w:r>
            <w:r w:rsidR="0049336E" w:rsidRPr="00227969">
              <w:rPr>
                <w:rFonts w:ascii="Helvetica Neue" w:eastAsia="Helvetica Neue" w:hAnsi="Helvetica Neue" w:cs="Helvetica Neue"/>
              </w:rPr>
              <w:t>Resource Augmentation</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5A329620" w:rsidR="0001459B" w:rsidRPr="00227969" w:rsidRDefault="00227969">
            <w:pPr>
              <w:spacing w:after="0"/>
              <w:rPr>
                <w:rFonts w:ascii="Helvetica Neue" w:eastAsia="Helvetica Neue" w:hAnsi="Helvetica Neue" w:cs="Helvetica Neue"/>
              </w:rPr>
            </w:pPr>
            <w:r>
              <w:rPr>
                <w:rFonts w:ascii="Helvetica Neue" w:eastAsia="Helvetica Neue" w:hAnsi="Helvetica Neue" w:cs="Helvetica Neue"/>
              </w:rPr>
              <w:t>Provision of SAP services for up to 3 months.</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1AFC4E67" w:rsidR="0001459B" w:rsidRPr="00227969" w:rsidRDefault="00227969">
            <w:pPr>
              <w:spacing w:after="0"/>
              <w:rPr>
                <w:rFonts w:ascii="Helvetica Neue" w:eastAsia="Helvetica Neue" w:hAnsi="Helvetica Neue" w:cs="Helvetica Neue"/>
              </w:rPr>
            </w:pPr>
            <w:r w:rsidRPr="00227969">
              <w:rPr>
                <w:rFonts w:ascii="Helvetica Neue" w:eastAsia="Helvetica Neue" w:hAnsi="Helvetica Neue" w:cs="Helvetica Neue"/>
              </w:rPr>
              <w:t>13</w:t>
            </w:r>
            <w:r w:rsidR="00C900C2" w:rsidRPr="00227969">
              <w:rPr>
                <w:rFonts w:ascii="Helvetica Neue" w:eastAsia="Helvetica Neue" w:hAnsi="Helvetica Neue" w:cs="Helvetica Neue"/>
              </w:rPr>
              <w:t>/07/2020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0F451B51" w:rsidR="0001459B" w:rsidRPr="00227969" w:rsidRDefault="004D1B1D">
            <w:pPr>
              <w:spacing w:after="0"/>
              <w:rPr>
                <w:rFonts w:ascii="Helvetica Neue" w:eastAsia="Helvetica Neue" w:hAnsi="Helvetica Neue" w:cs="Helvetica Neue"/>
              </w:rPr>
            </w:pPr>
            <w:r>
              <w:rPr>
                <w:rFonts w:ascii="Helvetica Neue" w:eastAsia="Helvetica Neue" w:hAnsi="Helvetica Neue" w:cs="Helvetica Neue"/>
              </w:rPr>
              <w:t>12</w:t>
            </w:r>
            <w:r w:rsidR="00C900C2" w:rsidRPr="00D101F8">
              <w:rPr>
                <w:rFonts w:ascii="Helvetica Neue" w:eastAsia="Helvetica Neue" w:hAnsi="Helvetica Neue" w:cs="Helvetica Neue"/>
              </w:rPr>
              <w:t>/</w:t>
            </w:r>
            <w:r w:rsidR="00E61C23" w:rsidRPr="00D101F8">
              <w:rPr>
                <w:rFonts w:ascii="Helvetica Neue" w:eastAsia="Helvetica Neue" w:hAnsi="Helvetica Neue" w:cs="Helvetica Neue"/>
              </w:rPr>
              <w:t>10</w:t>
            </w:r>
            <w:r w:rsidR="00C900C2" w:rsidRPr="00D101F8">
              <w:rPr>
                <w:rFonts w:ascii="Helvetica Neue" w:eastAsia="Helvetica Neue" w:hAnsi="Helvetica Neue" w:cs="Helvetica Neue"/>
              </w:rPr>
              <w:t>/2020</w:t>
            </w:r>
            <w:r w:rsidR="006B3D72" w:rsidRPr="00D101F8">
              <w:rPr>
                <w:rFonts w:ascii="Helvetica Neue" w:eastAsia="Helvetica Neue" w:hAnsi="Helvetica Neue" w:cs="Helvetica Neue"/>
              </w:rPr>
              <w:t xml:space="preserve"> </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44454F29" w:rsidR="0001459B" w:rsidRPr="00227969" w:rsidRDefault="00B32858">
            <w:pPr>
              <w:spacing w:after="0"/>
              <w:rPr>
                <w:rFonts w:ascii="Helvetica Neue" w:eastAsia="Helvetica Neue" w:hAnsi="Helvetica Neue" w:cs="Helvetica Neue"/>
              </w:rPr>
            </w:pPr>
            <w:r w:rsidRPr="00227969">
              <w:rPr>
                <w:rFonts w:ascii="Helvetica Neue" w:eastAsia="Helvetica Neue" w:hAnsi="Helvetica Neue" w:cs="Helvetica Neue"/>
              </w:rPr>
              <w:t>£335,000</w:t>
            </w:r>
            <w:r w:rsidR="00E64559">
              <w:rPr>
                <w:rFonts w:ascii="Helvetica Neue" w:eastAsia="Helvetica Neue" w:hAnsi="Helvetica Neue" w:cs="Helvetica Neue"/>
              </w:rPr>
              <w:t xml:space="preserve"> excluding 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77BBAE24" w:rsidR="0001459B" w:rsidRPr="00227969" w:rsidRDefault="00444487">
            <w:pPr>
              <w:spacing w:after="0"/>
              <w:rPr>
                <w:rFonts w:ascii="Helvetica Neue" w:eastAsia="Helvetica Neue" w:hAnsi="Helvetica Neue" w:cs="Helvetica Neue"/>
              </w:rPr>
            </w:pPr>
            <w:r>
              <w:rPr>
                <w:rFonts w:ascii="Helvetica Neue" w:eastAsia="Helvetica Neue" w:hAnsi="Helvetica Neue" w:cs="Helvetica Neue"/>
              </w:rPr>
              <w:t>Time &amp; materials</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227969" w:rsidRDefault="004E0974">
            <w:pPr>
              <w:spacing w:after="0"/>
              <w:rPr>
                <w:rFonts w:ascii="Helvetica Neue" w:eastAsia="Helvetica Neue" w:hAnsi="Helvetica Neue" w:cs="Helvetica Neue"/>
                <w:b/>
              </w:rPr>
            </w:pPr>
            <w:r w:rsidRPr="00227969">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76148FAA" w:rsidR="0001459B" w:rsidRPr="00227969" w:rsidRDefault="009825D1">
            <w:pPr>
              <w:spacing w:after="0"/>
              <w:rPr>
                <w:rFonts w:ascii="Helvetica Neue" w:eastAsia="Helvetica Neue" w:hAnsi="Helvetica Neue" w:cs="Helvetica Neue"/>
              </w:rPr>
            </w:pPr>
            <w:r>
              <w:rPr>
                <w:rFonts w:ascii="Helvetica Neue" w:eastAsia="Helvetica Neue" w:hAnsi="Helvetica Neue" w:cs="Helvetica Neue"/>
              </w:rPr>
              <w:t>TBA</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6CBBF9E9" w14:textId="309582C0" w:rsidR="0001459B" w:rsidRPr="0080403F" w:rsidRDefault="007E65E5">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268E2D15" w:rsidR="0001459B" w:rsidRPr="0080403F" w:rsidRDefault="007E65E5">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68C6F5FD" w:rsidR="0001459B" w:rsidRPr="0080403F" w:rsidRDefault="004E0974">
      <w:pPr>
        <w:pStyle w:val="Heading3"/>
        <w:rPr>
          <w:rFonts w:ascii="Helvetica Neue" w:eastAsia="Helvetica Neue" w:hAnsi="Helvetica Neue" w:cs="Helvetica Neue"/>
          <w:color w:val="000000"/>
          <w:sz w:val="28"/>
          <w:szCs w:val="28"/>
        </w:rPr>
      </w:pPr>
      <w:bookmarkStart w:id="9" w:name="_Toc44583346"/>
      <w:r w:rsidRPr="0080403F">
        <w:rPr>
          <w:rFonts w:ascii="Helvetica Neue" w:eastAsia="Helvetica Neue" w:hAnsi="Helvetica Neue" w:cs="Helvetica Neue"/>
          <w:color w:val="000000"/>
          <w:sz w:val="28"/>
          <w:szCs w:val="28"/>
        </w:rPr>
        <w:t>Princip</w:t>
      </w:r>
      <w:r w:rsidR="00580745">
        <w:rPr>
          <w:rFonts w:ascii="Helvetica Neue" w:eastAsia="Helvetica Neue" w:hAnsi="Helvetica Neue" w:cs="Helvetica Neue"/>
          <w:color w:val="000000"/>
          <w:sz w:val="28"/>
          <w:szCs w:val="28"/>
        </w:rPr>
        <w:t>al</w:t>
      </w:r>
      <w:r w:rsidRPr="0080403F">
        <w:rPr>
          <w:rFonts w:ascii="Helvetica Neue" w:eastAsia="Helvetica Neue" w:hAnsi="Helvetica Neue" w:cs="Helvetica Neue"/>
          <w:color w:val="000000"/>
          <w:sz w:val="28"/>
          <w:szCs w:val="28"/>
        </w:rPr>
        <w:t xml:space="preserv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1F88E66F" w:rsidR="0001459B" w:rsidRPr="0080403F" w:rsidRDefault="007E65E5">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3D79E41F" w:rsidR="0001459B" w:rsidRPr="0080403F" w:rsidRDefault="007E65E5">
            <w:pPr>
              <w:spacing w:after="0"/>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05E9349E" w:rsidR="0001459B" w:rsidRPr="0080403F" w:rsidRDefault="004E0974">
      <w:pPr>
        <w:pStyle w:val="Heading3"/>
        <w:rPr>
          <w:rFonts w:ascii="Helvetica Neue" w:eastAsia="Helvetica Neue" w:hAnsi="Helvetica Neue" w:cs="Helvetica Neue"/>
          <w:color w:val="000000"/>
        </w:rPr>
      </w:pPr>
      <w:bookmarkStart w:id="10" w:name="_Toc44583347"/>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56FEEF02"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227969">
              <w:rPr>
                <w:rFonts w:ascii="Helvetica Neue" w:eastAsia="Helvetica Neue" w:hAnsi="Helvetica Neue" w:cs="Helvetica Neue"/>
              </w:rPr>
              <w:t xml:space="preserve">13/07/2020 </w:t>
            </w:r>
            <w:r w:rsidRPr="0080403F">
              <w:rPr>
                <w:rFonts w:ascii="Helvetica Neue" w:eastAsia="Helvetica Neue" w:hAnsi="Helvetica Neue" w:cs="Helvetica Neue"/>
              </w:rPr>
              <w:t xml:space="preserve">and is valid for </w:t>
            </w:r>
            <w:r w:rsidR="00B32858" w:rsidRPr="00227969">
              <w:rPr>
                <w:rFonts w:ascii="Helvetica Neue" w:eastAsia="Helvetica Neue" w:hAnsi="Helvetica Neue" w:cs="Helvetica Neue"/>
              </w:rPr>
              <w:t>3 months.</w:t>
            </w:r>
            <w:r w:rsidRPr="00227969">
              <w:rPr>
                <w:rFonts w:ascii="Helvetica Neue" w:eastAsia="Helvetica Neue" w:hAnsi="Helvetica Neue" w:cs="Helvetica Neue"/>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46090EC6"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w:t>
            </w:r>
            <w:r w:rsidRPr="00227969">
              <w:rPr>
                <w:rFonts w:ascii="Helvetica Neue" w:eastAsia="Helvetica Neue" w:hAnsi="Helvetica Neue" w:cs="Helvetica Neue"/>
              </w:rPr>
              <w:t>is at least 90</w:t>
            </w:r>
            <w:r w:rsidR="00227969">
              <w:rPr>
                <w:rFonts w:ascii="Helvetica Neue" w:eastAsia="Helvetica Neue" w:hAnsi="Helvetica Neue" w:cs="Helvetica Neue"/>
              </w:rPr>
              <w:t xml:space="preserve"> </w:t>
            </w:r>
            <w:r w:rsidRPr="00227969">
              <w:rPr>
                <w:rFonts w:ascii="Helvetica Neue" w:eastAsia="Helvetica Neue" w:hAnsi="Helvetica Neue" w:cs="Helvetica Neue"/>
              </w:rPr>
              <w:t xml:space="preserve">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510C3C3A" w14:textId="496968C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C900C2">
              <w:rPr>
                <w:rFonts w:ascii="Helvetica Neue" w:eastAsia="Helvetica Neue" w:hAnsi="Helvetica Neue" w:cs="Helvetica Neue"/>
              </w:rPr>
              <w:t>1</w:t>
            </w:r>
            <w:r w:rsidRPr="0080403F">
              <w:rPr>
                <w:rFonts w:ascii="Helvetica Neue" w:eastAsia="Helvetica Neue" w:hAnsi="Helvetica Neue" w:cs="Helvetica Neue"/>
              </w:rPr>
              <w:t xml:space="preserve"> period(s) of </w:t>
            </w:r>
            <w:r w:rsidRPr="00227969">
              <w:rPr>
                <w:rFonts w:ascii="Helvetica Neue" w:eastAsia="Helvetica Neue" w:hAnsi="Helvetica Neue" w:cs="Helvetica Neue"/>
              </w:rPr>
              <w:t>up to</w:t>
            </w:r>
            <w:r w:rsidR="00227969" w:rsidRPr="00227969">
              <w:rPr>
                <w:rFonts w:ascii="Helvetica Neue" w:eastAsia="Helvetica Neue" w:hAnsi="Helvetica Neue" w:cs="Helvetica Neue"/>
              </w:rPr>
              <w:t xml:space="preserve"> </w:t>
            </w:r>
            <w:r w:rsidR="00C900C2" w:rsidRPr="00227969">
              <w:rPr>
                <w:rFonts w:ascii="Helvetica Neue" w:eastAsia="Helvetica Neue" w:hAnsi="Helvetica Neue" w:cs="Helvetica Neue"/>
              </w:rPr>
              <w:t>3</w:t>
            </w:r>
            <w:r w:rsidRPr="00227969">
              <w:rPr>
                <w:rFonts w:ascii="Helvetica Neue" w:eastAsia="Helvetica Neue" w:hAnsi="Helvetica Neue" w:cs="Helvetica Neue"/>
              </w:rPr>
              <w:t xml:space="preserve"> months each, by giving the Supplier </w:t>
            </w:r>
            <w:r w:rsidR="00227969">
              <w:rPr>
                <w:rFonts w:ascii="Helvetica Neue" w:eastAsia="Helvetica Neue" w:hAnsi="Helvetica Neue" w:cs="Helvetica Neue"/>
              </w:rPr>
              <w:t xml:space="preserve">2 </w:t>
            </w:r>
            <w:r w:rsidRPr="00227969">
              <w:rPr>
                <w:rFonts w:ascii="Helvetica Neue" w:eastAsia="Helvetica Neue" w:hAnsi="Helvetica Neue" w:cs="Helvetica Neue"/>
              </w:rPr>
              <w:t>weeks</w:t>
            </w:r>
            <w:r w:rsidRPr="0080403F">
              <w:rPr>
                <w:rFonts w:ascii="Helvetica Neue" w:eastAsia="Helvetica Neue" w:hAnsi="Helvetica Neue" w:cs="Helvetica Neue"/>
              </w:rPr>
              <w:t xml:space="preserve"> written notice before its expiry.</w:t>
            </w:r>
          </w:p>
          <w:p w14:paraId="264A7794" w14:textId="14DFB647" w:rsidR="0001459B" w:rsidRPr="00227969" w:rsidRDefault="004E0974" w:rsidP="00227969">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tc>
      </w:tr>
    </w:tbl>
    <w:p w14:paraId="7C8D8DBD" w14:textId="77777777" w:rsidR="0001459B" w:rsidRPr="0080403F" w:rsidRDefault="0001459B">
      <w:pPr>
        <w:rPr>
          <w:rFonts w:ascii="Helvetica Neue" w:eastAsia="Helvetica Neue" w:hAnsi="Helvetica Neue" w:cs="Helvetica Neue"/>
          <w:b/>
        </w:rPr>
      </w:pPr>
    </w:p>
    <w:p w14:paraId="5D837622" w14:textId="5F4E2227" w:rsidR="0001459B" w:rsidRPr="0080403F" w:rsidRDefault="004E0974">
      <w:pPr>
        <w:pStyle w:val="Heading3"/>
        <w:rPr>
          <w:rFonts w:ascii="Helvetica Neue" w:eastAsia="Helvetica Neue" w:hAnsi="Helvetica Neue" w:cs="Helvetica Neue"/>
          <w:color w:val="000000"/>
          <w:sz w:val="28"/>
          <w:szCs w:val="28"/>
        </w:rPr>
      </w:pPr>
      <w:bookmarkStart w:id="12" w:name="_Toc44583348"/>
      <w:r w:rsidRPr="0080403F">
        <w:rPr>
          <w:rFonts w:ascii="Helvetica Neue" w:eastAsia="Helvetica Neue" w:hAnsi="Helvetica Neue" w:cs="Helvetica Neue"/>
          <w:color w:val="000000"/>
          <w:sz w:val="28"/>
          <w:szCs w:val="28"/>
        </w:rPr>
        <w:t>Buyer contractual details</w:t>
      </w:r>
      <w:bookmarkEnd w:id="12"/>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3F7F3673" w:rsidR="0001459B" w:rsidRPr="0080403F" w:rsidRDefault="00622F0D">
            <w:pPr>
              <w:spacing w:after="0"/>
              <w:rPr>
                <w:rFonts w:ascii="Helvetica Neue" w:eastAsia="Helvetica Neue" w:hAnsi="Helvetica Neue" w:cs="Helvetica Neue"/>
              </w:rPr>
            </w:pPr>
            <w:r w:rsidRPr="00227969">
              <w:rPr>
                <w:rFonts w:ascii="Helvetica Neue" w:eastAsia="Helvetica Neue" w:hAnsi="Helvetica Neue" w:cs="Helvetica Neue"/>
              </w:rPr>
              <w:t xml:space="preserve"> </w:t>
            </w:r>
            <w:r w:rsidR="004E0974" w:rsidRPr="00227969">
              <w:rPr>
                <w:rFonts w:ascii="Helvetica Neue" w:eastAsia="Helvetica Neue" w:hAnsi="Helvetica Neue" w:cs="Helvetica Neue"/>
              </w:rPr>
              <w:t xml:space="preserve">Lot 3 - Cloud support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3AA6003F" w14:textId="21957EBA" w:rsidR="0001459B" w:rsidRPr="0080403F" w:rsidRDefault="0001459B">
            <w:pPr>
              <w:spacing w:after="0"/>
              <w:rPr>
                <w:rFonts w:ascii="Helvetica Neue" w:eastAsia="Helvetica Neue" w:hAnsi="Helvetica Neue" w:cs="Helvetica Neue"/>
                <w:highlight w:val="green"/>
              </w:rPr>
            </w:pP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7378C239" w14:textId="766D3D52" w:rsidR="0001459B" w:rsidRPr="0080403F" w:rsidRDefault="00686EBB">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686600B" w14:textId="77777777" w:rsidR="00E57E8B" w:rsidRPr="001A3968" w:rsidRDefault="00E57E8B" w:rsidP="00E57E8B">
            <w:pPr>
              <w:pStyle w:val="NormalWeb"/>
              <w:shd w:val="clear" w:color="auto" w:fill="FFFFFF"/>
              <w:rPr>
                <w:rFonts w:ascii="Helvetica Neue" w:eastAsia="Helvetica Neue" w:hAnsi="Helvetica Neue" w:cs="Helvetica Neue"/>
                <w:lang w:eastAsia="en-US"/>
              </w:rPr>
            </w:pPr>
            <w:r w:rsidRPr="001A3968">
              <w:rPr>
                <w:rFonts w:ascii="Helvetica Neue" w:eastAsia="Helvetica Neue" w:hAnsi="Helvetica Neue" w:cs="Helvetica Neue"/>
                <w:lang w:eastAsia="en-US"/>
              </w:rPr>
              <w:t xml:space="preserve">The quality standards required for this Call-Off Contract are as per the G Cloud framework standards. </w:t>
            </w:r>
          </w:p>
          <w:p w14:paraId="0205077E" w14:textId="77777777"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quality standards required for this Call-Off Contract </w:t>
            </w:r>
            <w:r w:rsidR="00366F15">
              <w:rPr>
                <w:rFonts w:ascii="Helvetica Neue" w:eastAsia="Helvetica Neue" w:hAnsi="Helvetica Neue" w:cs="Helvetica Neue"/>
              </w:rPr>
              <w:t>can be found in the Supplier’s service offering here:</w:t>
            </w:r>
          </w:p>
          <w:p w14:paraId="4C7B288E" w14:textId="341F6F03" w:rsidR="00366F15" w:rsidRDefault="009B440E">
            <w:pPr>
              <w:spacing w:after="0" w:line="240" w:lineRule="auto"/>
              <w:rPr>
                <w:rFonts w:ascii="Helvetica Neue" w:eastAsia="Helvetica Neue" w:hAnsi="Helvetica Neue" w:cs="Helvetica Neue"/>
              </w:rPr>
            </w:pPr>
            <w:r w:rsidRPr="009B440E">
              <w:rPr>
                <w:rFonts w:ascii="Helvetica Neue" w:eastAsia="Helvetica Neue" w:hAnsi="Helvetica Neue" w:cs="Helvetica Neue"/>
              </w:rPr>
              <w:t>https://www.digitalmarketplace.service.gov.uk/g-cloud/services/537214919748246</w:t>
            </w:r>
          </w:p>
          <w:p w14:paraId="3772DCB7" w14:textId="77777777" w:rsidR="009B440E" w:rsidRDefault="009B440E">
            <w:pPr>
              <w:spacing w:after="0" w:line="240" w:lineRule="auto"/>
              <w:rPr>
                <w:rFonts w:ascii="Helvetica Neue" w:eastAsia="Helvetica Neue" w:hAnsi="Helvetica Neue" w:cs="Helvetica Neue"/>
              </w:rPr>
            </w:pPr>
          </w:p>
          <w:p w14:paraId="4C71AD75" w14:textId="77777777" w:rsidR="00366F15" w:rsidRDefault="00366F15">
            <w:pPr>
              <w:spacing w:after="0" w:line="240" w:lineRule="auto"/>
              <w:rPr>
                <w:rFonts w:ascii="Helvetica Neue" w:eastAsia="Helvetica Neue" w:hAnsi="Helvetica Neue" w:cs="Helvetica Neue"/>
              </w:rPr>
            </w:pPr>
            <w:r>
              <w:rPr>
                <w:rFonts w:ascii="Helvetica Neue" w:eastAsia="Helvetica Neue" w:hAnsi="Helvetica Neue" w:cs="Helvetica Neue"/>
              </w:rPr>
              <w:t xml:space="preserve">And </w:t>
            </w:r>
            <w:r w:rsidR="009B440E">
              <w:rPr>
                <w:rFonts w:ascii="Helvetica Neue" w:eastAsia="Helvetica Neue" w:hAnsi="Helvetica Neue" w:cs="Helvetica Neue"/>
              </w:rPr>
              <w:t>the service definition here:</w:t>
            </w:r>
          </w:p>
          <w:p w14:paraId="317EC672" w14:textId="5BBD7E80" w:rsidR="009B440E" w:rsidRPr="0080403F" w:rsidRDefault="009B440E">
            <w:pPr>
              <w:spacing w:after="0" w:line="240" w:lineRule="auto"/>
              <w:rPr>
                <w:rFonts w:ascii="Helvetica Neue" w:eastAsia="Helvetica Neue" w:hAnsi="Helvetica Neue" w:cs="Helvetica Neue"/>
              </w:rPr>
            </w:pPr>
            <w:r w:rsidRPr="009B440E">
              <w:rPr>
                <w:rFonts w:ascii="Helvetica Neue" w:eastAsia="Helvetica Neue" w:hAnsi="Helvetica Neue" w:cs="Helvetica Neue"/>
              </w:rPr>
              <w:t>https://assets.digitalmarketplace.service.gov.uk/g-cloud-11/documents/92284/537214919748246-sfia-rate-card-2019-05-20-1142.pdf</w:t>
            </w: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704F198" w14:textId="18E19A70" w:rsidR="00E57E8B" w:rsidRPr="00D101F8" w:rsidRDefault="00E57E8B" w:rsidP="00E57E8B">
            <w:pPr>
              <w:pStyle w:val="NormalWeb"/>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The technical standards required for this Call-Off Contract are:</w:t>
            </w:r>
          </w:p>
          <w:p w14:paraId="3F3D9CBE" w14:textId="77777777" w:rsidR="00E57E8B" w:rsidRPr="00D101F8" w:rsidRDefault="00E57E8B" w:rsidP="00E57E8B">
            <w:pPr>
              <w:pStyle w:val="NormalWeb"/>
              <w:numPr>
                <w:ilvl w:val="0"/>
                <w:numId w:val="99"/>
              </w:numPr>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Weekly Buyer-Supplier meeting to review progress</w:t>
            </w:r>
          </w:p>
          <w:p w14:paraId="43B537CC" w14:textId="565969D3" w:rsidR="00E57E8B" w:rsidRPr="00D101F8" w:rsidRDefault="00E57E8B" w:rsidP="00E57E8B">
            <w:pPr>
              <w:pStyle w:val="NormalWeb"/>
              <w:numPr>
                <w:ilvl w:val="0"/>
                <w:numId w:val="99"/>
              </w:numPr>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Weekly receipt of work products and provision of supplier reporting </w:t>
            </w:r>
          </w:p>
          <w:p w14:paraId="1A2A7650" w14:textId="34AFD1E6" w:rsidR="00E57E8B" w:rsidRPr="00D101F8" w:rsidRDefault="00E57E8B" w:rsidP="00E57E8B">
            <w:pPr>
              <w:pStyle w:val="NormalWeb"/>
              <w:numPr>
                <w:ilvl w:val="0"/>
                <w:numId w:val="99"/>
              </w:numPr>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Work products issued and stored within the Buyer repository. </w:t>
            </w:r>
          </w:p>
          <w:p w14:paraId="0BD09442" w14:textId="3A13E8B7" w:rsidR="00E57E8B" w:rsidRPr="00D101F8" w:rsidRDefault="00E57E8B">
            <w:pPr>
              <w:pStyle w:val="NormalWeb"/>
              <w:numPr>
                <w:ilvl w:val="0"/>
                <w:numId w:val="99"/>
              </w:numPr>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Quality of delivery - as measured by periodic Buyer completion of Supplier Net Promoter Score surveys </w:t>
            </w:r>
          </w:p>
          <w:p w14:paraId="697FF233" w14:textId="56794FC9" w:rsidR="00366F15" w:rsidRPr="00D101F8" w:rsidRDefault="00366F15">
            <w:pPr>
              <w:spacing w:after="0" w:line="240" w:lineRule="auto"/>
              <w:rPr>
                <w:rFonts w:ascii="Helvetica Neue" w:eastAsia="Helvetica Neue" w:hAnsi="Helvetica Neue" w:cs="Helvetica Neue"/>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1159FF6B" w14:textId="7093E343" w:rsidR="00E57E8B" w:rsidRPr="00D101F8" w:rsidRDefault="00E57E8B" w:rsidP="00E57E8B">
            <w:pPr>
              <w:pStyle w:val="NormalWeb"/>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Time &amp; materials. Project progress will be discussed at weekly meetings between Buyer and Supplier. </w:t>
            </w:r>
          </w:p>
          <w:p w14:paraId="692372CB" w14:textId="1A524FB1" w:rsidR="0001459B" w:rsidRPr="009B440E" w:rsidRDefault="0001459B" w:rsidP="009B440E">
            <w:pPr>
              <w:spacing w:after="0" w:line="240" w:lineRule="auto"/>
              <w:rPr>
                <w:rFonts w:ascii="Helvetica Neue" w:eastAsia="Helvetica Neue" w:hAnsi="Helvetica Neue" w:cs="Helvetica Neue"/>
              </w:rPr>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E571A9" w14:textId="77777777" w:rsidR="00F264D7"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onboarding plan for this Call-Off Contract</w:t>
            </w:r>
            <w:r w:rsidR="004B63C1">
              <w:rPr>
                <w:rFonts w:ascii="Helvetica Neue" w:eastAsia="Helvetica Neue" w:hAnsi="Helvetica Neue" w:cs="Helvetica Neue"/>
              </w:rPr>
              <w:t xml:space="preserve"> requires the</w:t>
            </w:r>
            <w:r w:rsidR="00DB314F">
              <w:rPr>
                <w:rFonts w:ascii="Helvetica Neue" w:eastAsia="Helvetica Neue" w:hAnsi="Helvetica Neue" w:cs="Helvetica Neue"/>
              </w:rPr>
              <w:t xml:space="preserve"> Buyer</w:t>
            </w:r>
            <w:r w:rsidR="004B63C1">
              <w:rPr>
                <w:rFonts w:ascii="Helvetica Neue" w:eastAsia="Helvetica Neue" w:hAnsi="Helvetica Neue" w:cs="Helvetica Neue"/>
              </w:rPr>
              <w:t xml:space="preserve"> provision of the relevant IT equipment </w:t>
            </w:r>
            <w:r w:rsidR="00DB314F">
              <w:rPr>
                <w:rFonts w:ascii="Helvetica Neue" w:eastAsia="Helvetica Neue" w:hAnsi="Helvetica Neue" w:cs="Helvetica Neue"/>
              </w:rPr>
              <w:t xml:space="preserve">to enable the Supplier to provide the service. </w:t>
            </w:r>
          </w:p>
          <w:p w14:paraId="7AE81DCA" w14:textId="77777777" w:rsidR="00F264D7" w:rsidRDefault="00F264D7" w:rsidP="00F264D7">
            <w:pPr>
              <w:spacing w:after="0"/>
              <w:rPr>
                <w:rFonts w:ascii="Helvetica Neue" w:eastAsia="Helvetica Neue" w:hAnsi="Helvetica Neue" w:cs="Helvetica Neue"/>
              </w:rPr>
            </w:pPr>
          </w:p>
          <w:p w14:paraId="38307250" w14:textId="62C7F53E" w:rsidR="00F264D7" w:rsidRPr="00F264D7" w:rsidRDefault="00F264D7" w:rsidP="00F264D7">
            <w:pPr>
              <w:spacing w:after="0"/>
              <w:rPr>
                <w:rFonts w:ascii="Helvetica Neue" w:eastAsia="Helvetica Neue" w:hAnsi="Helvetica Neue" w:cs="Helvetica Neue"/>
              </w:rPr>
            </w:pPr>
            <w:r>
              <w:rPr>
                <w:rFonts w:ascii="Helvetica Neue" w:eastAsia="Helvetica Neue" w:hAnsi="Helvetica Neue" w:cs="Helvetica Neue"/>
              </w:rPr>
              <w:t>I</w:t>
            </w:r>
            <w:r w:rsidRPr="00F264D7">
              <w:rPr>
                <w:rFonts w:ascii="Helvetica Neue" w:eastAsia="Helvetica Neue" w:hAnsi="Helvetica Neue" w:cs="Helvetica Neue"/>
              </w:rPr>
              <w:t xml:space="preserve">t is the responsibility of the </w:t>
            </w:r>
            <w:r>
              <w:rPr>
                <w:rFonts w:ascii="Helvetica Neue" w:eastAsia="Helvetica Neue" w:hAnsi="Helvetica Neue" w:cs="Helvetica Neue"/>
              </w:rPr>
              <w:t>S</w:t>
            </w:r>
            <w:r w:rsidRPr="00F264D7">
              <w:rPr>
                <w:rFonts w:ascii="Helvetica Neue" w:eastAsia="Helvetica Neue" w:hAnsi="Helvetica Neue" w:cs="Helvetica Neue"/>
              </w:rPr>
              <w:t xml:space="preserve">upplier to ensure that each member of staff </w:t>
            </w:r>
            <w:proofErr w:type="gramStart"/>
            <w:r w:rsidRPr="00F264D7">
              <w:rPr>
                <w:rFonts w:ascii="Helvetica Neue" w:eastAsia="Helvetica Neue" w:hAnsi="Helvetica Neue" w:cs="Helvetica Neue"/>
              </w:rPr>
              <w:t>are</w:t>
            </w:r>
            <w:proofErr w:type="gramEnd"/>
            <w:r w:rsidRPr="00F264D7">
              <w:rPr>
                <w:rFonts w:ascii="Helvetica Neue" w:eastAsia="Helvetica Neue" w:hAnsi="Helvetica Neue" w:cs="Helvetica Neue"/>
              </w:rPr>
              <w:t xml:space="preserve"> security checked to the governments baseline personnel security standard. </w:t>
            </w:r>
          </w:p>
          <w:p w14:paraId="0AA624E7" w14:textId="275EAE80" w:rsidR="00F264D7" w:rsidRDefault="00F264D7" w:rsidP="00F264D7">
            <w:pPr>
              <w:spacing w:after="0"/>
              <w:rPr>
                <w:rFonts w:ascii="Helvetica Neue" w:eastAsia="Helvetica Neue" w:hAnsi="Helvetica Neue" w:cs="Helvetica Neue"/>
              </w:rPr>
            </w:pPr>
            <w:r w:rsidRPr="00F264D7">
              <w:rPr>
                <w:rFonts w:ascii="Helvetica Neue" w:eastAsia="Helvetica Neue" w:hAnsi="Helvetica Neue" w:cs="Helvetica Neue"/>
              </w:rPr>
              <w:t>If this is not able to be completed</w:t>
            </w:r>
            <w:r w:rsidR="007B3989">
              <w:rPr>
                <w:rFonts w:ascii="Helvetica Neue" w:eastAsia="Helvetica Neue" w:hAnsi="Helvetica Neue" w:cs="Helvetica Neue"/>
              </w:rPr>
              <w:t xml:space="preserve">, work will not </w:t>
            </w:r>
            <w:r w:rsidRPr="00F264D7">
              <w:rPr>
                <w:rFonts w:ascii="Helvetica Neue" w:eastAsia="Helvetica Neue" w:hAnsi="Helvetica Neue" w:cs="Helvetica Neue"/>
              </w:rPr>
              <w:t>be able to start until this has been carried out.</w:t>
            </w:r>
          </w:p>
          <w:p w14:paraId="66A511E4" w14:textId="77777777" w:rsidR="00F264D7" w:rsidRDefault="00F264D7">
            <w:pPr>
              <w:spacing w:after="0"/>
              <w:rPr>
                <w:rFonts w:ascii="Helvetica Neue" w:eastAsia="Helvetica Neue" w:hAnsi="Helvetica Neue" w:cs="Helvetica Neue"/>
              </w:rPr>
            </w:pPr>
          </w:p>
          <w:p w14:paraId="03A47148" w14:textId="2486E8FE" w:rsidR="0001459B" w:rsidRDefault="00DB314F">
            <w:pPr>
              <w:spacing w:after="0"/>
              <w:rPr>
                <w:rFonts w:ascii="Helvetica Neue" w:eastAsia="Helvetica Neue" w:hAnsi="Helvetica Neue" w:cs="Helvetica Neue"/>
                <w:highlight w:val="green"/>
              </w:rPr>
            </w:pPr>
            <w:r>
              <w:rPr>
                <w:rFonts w:ascii="Helvetica Neue" w:eastAsia="Helvetica Neue" w:hAnsi="Helvetica Neue" w:cs="Helvetica Neue"/>
              </w:rPr>
              <w:t>Accommodation for any special requirements will need to be accounted for and the appropriate actions taken.</w:t>
            </w:r>
            <w:r w:rsidR="004E0974" w:rsidRPr="0080403F">
              <w:rPr>
                <w:rFonts w:ascii="Helvetica Neue" w:eastAsia="Helvetica Neue" w:hAnsi="Helvetica Neue" w:cs="Helvetica Neue"/>
                <w:highlight w:val="green"/>
              </w:rPr>
              <w:t xml:space="preserve"> </w:t>
            </w:r>
          </w:p>
          <w:p w14:paraId="0098726B" w14:textId="06BE530A" w:rsidR="000C2331" w:rsidRPr="00D101F8" w:rsidRDefault="000C2331" w:rsidP="00D101F8">
            <w:pPr>
              <w:pStyle w:val="NormalWeb"/>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Buyer to meet with Supplier to discuss services required, immediate priorities and ways of working. </w:t>
            </w:r>
          </w:p>
          <w:p w14:paraId="1D3814AF" w14:textId="379253C5" w:rsidR="000C2331" w:rsidRPr="00DB314F" w:rsidRDefault="000C2331">
            <w:pPr>
              <w:spacing w:after="0"/>
              <w:rPr>
                <w:rFonts w:ascii="Helvetica Neue" w:eastAsia="Helvetica Neue" w:hAnsi="Helvetica Neue" w:cs="Helvetica Neue"/>
                <w:highlight w:val="yellow"/>
              </w:rPr>
            </w:pP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2C105664" w14:textId="15329F71" w:rsidR="00DB314F" w:rsidRPr="0080403F" w:rsidRDefault="004E0974" w:rsidP="00DB314F">
            <w:pPr>
              <w:spacing w:after="0"/>
              <w:rPr>
                <w:rFonts w:ascii="Helvetica Neue" w:eastAsia="Helvetica Neue" w:hAnsi="Helvetica Neue" w:cs="Helvetica Neue"/>
              </w:rPr>
            </w:pPr>
            <w:r w:rsidRPr="0080403F">
              <w:rPr>
                <w:rFonts w:ascii="Helvetica Neue" w:eastAsia="Helvetica Neue" w:hAnsi="Helvetica Neue" w:cs="Helvetica Neue"/>
              </w:rPr>
              <w:t xml:space="preserve">The offboarding plan for this Call-Off Contract </w:t>
            </w:r>
            <w:r w:rsidR="00DB314F">
              <w:rPr>
                <w:rFonts w:ascii="Helvetica Neue" w:eastAsia="Helvetica Neue" w:hAnsi="Helvetica Neue" w:cs="Helvetica Neue"/>
              </w:rPr>
              <w:t>will require the return of any provided IT equipment to the Buyer.</w:t>
            </w:r>
          </w:p>
          <w:p w14:paraId="09CF057C" w14:textId="0A819DFB" w:rsidR="0001459B" w:rsidRPr="0080403F" w:rsidRDefault="0001459B">
            <w:pPr>
              <w:spacing w:after="0"/>
              <w:rPr>
                <w:rFonts w:ascii="Helvetica Neue" w:eastAsia="Helvetica Neue" w:hAnsi="Helvetica Neue" w:cs="Helvetica Neue"/>
                <w:highlight w:val="green"/>
              </w:rPr>
            </w:pPr>
          </w:p>
        </w:tc>
      </w:tr>
      <w:tr w:rsidR="004B63C1" w:rsidRPr="0080403F" w14:paraId="30C83C43" w14:textId="77777777">
        <w:tc>
          <w:tcPr>
            <w:tcW w:w="2657" w:type="dxa"/>
          </w:tcPr>
          <w:p w14:paraId="63E5B20B" w14:textId="77777777" w:rsidR="004B63C1" w:rsidRPr="0080403F" w:rsidRDefault="004B63C1" w:rsidP="004B63C1">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Limit on Parties’ liability:</w:t>
            </w:r>
          </w:p>
        </w:tc>
        <w:tc>
          <w:tcPr>
            <w:tcW w:w="7973" w:type="dxa"/>
          </w:tcPr>
          <w:p w14:paraId="13FF2FB8" w14:textId="77777777" w:rsidR="004B63C1" w:rsidRPr="00516F36" w:rsidRDefault="004B63C1" w:rsidP="004B63C1">
            <w:pPr>
              <w:spacing w:after="0"/>
              <w:rPr>
                <w:rFonts w:ascii="Helvetica Neue" w:eastAsia="Helvetica Neue" w:hAnsi="Helvetica Neue" w:cs="Helvetica Neue"/>
              </w:rPr>
            </w:pPr>
            <w:r w:rsidRPr="00516F36">
              <w:rPr>
                <w:rFonts w:ascii="Helvetica Neue" w:eastAsia="Helvetica Neue" w:hAnsi="Helvetica Neue" w:cs="Helvetica Neue"/>
              </w:rPr>
              <w:t xml:space="preserve">The annual total liability of either party for all Property defaults will not exceed the charges payable by the Buyer to the supplier during the call-off contract term. </w:t>
            </w:r>
          </w:p>
          <w:p w14:paraId="3FD6654F" w14:textId="77777777" w:rsidR="004B63C1" w:rsidRPr="00516F36" w:rsidRDefault="004B63C1" w:rsidP="004B63C1">
            <w:pPr>
              <w:spacing w:after="0"/>
              <w:rPr>
                <w:rFonts w:ascii="Helvetica Neue" w:eastAsia="Helvetica Neue" w:hAnsi="Helvetica Neue" w:cs="Helvetica Neue"/>
              </w:rPr>
            </w:pPr>
          </w:p>
          <w:p w14:paraId="1EF96746" w14:textId="77777777" w:rsidR="004B63C1" w:rsidRPr="00516F36" w:rsidRDefault="004B63C1" w:rsidP="004B63C1">
            <w:pPr>
              <w:spacing w:after="0"/>
              <w:rPr>
                <w:rFonts w:ascii="Helvetica Neue" w:eastAsia="Helvetica Neue" w:hAnsi="Helvetica Neue" w:cs="Helvetica Neue"/>
              </w:rPr>
            </w:pPr>
            <w:r w:rsidRPr="00516F36">
              <w:rPr>
                <w:rFonts w:ascii="Helvetica Neue" w:eastAsia="Helvetica Neue" w:hAnsi="Helvetica Neue" w:cs="Helvetica Neue"/>
              </w:rPr>
              <w:t>The annual total liability for Buyer Data defaults will not exceed the charges payable by the buyer to the supplier during the Call off contract term.</w:t>
            </w:r>
          </w:p>
          <w:p w14:paraId="42256CB5" w14:textId="60FBA2DF" w:rsidR="004B63C1" w:rsidRPr="0080403F" w:rsidRDefault="004B63C1" w:rsidP="004B63C1">
            <w:pPr>
              <w:spacing w:after="0"/>
              <w:rPr>
                <w:rFonts w:ascii="Helvetica Neue" w:eastAsia="Helvetica Neue" w:hAnsi="Helvetica Neue" w:cs="Helvetica Neue"/>
              </w:rPr>
            </w:pPr>
            <w:r w:rsidRPr="00516F36">
              <w:rPr>
                <w:rFonts w:ascii="Helvetica Neue" w:eastAsia="Helvetica Neue" w:hAnsi="Helvetica Neue" w:cs="Helvetica Neue"/>
              </w:rPr>
              <w:t xml:space="preserve">The annual total liability for all other defaults will not exceed 125% of the Charges payable by the Buyer to the Supplier during the Call-Off Contract Term (whichever is the greater). </w:t>
            </w:r>
          </w:p>
        </w:tc>
      </w:tr>
      <w:tr w:rsidR="004B63C1" w:rsidRPr="0080403F" w14:paraId="5F599907" w14:textId="77777777">
        <w:tc>
          <w:tcPr>
            <w:tcW w:w="2657" w:type="dxa"/>
          </w:tcPr>
          <w:p w14:paraId="0CBCAE62" w14:textId="77777777" w:rsidR="004B63C1" w:rsidRPr="0080403F" w:rsidRDefault="004B63C1" w:rsidP="004B63C1">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4B63C1" w:rsidRPr="004B63C1" w:rsidRDefault="004B63C1" w:rsidP="004B63C1">
            <w:pPr>
              <w:spacing w:after="0" w:line="240" w:lineRule="auto"/>
              <w:rPr>
                <w:rFonts w:ascii="Helvetica Neue" w:eastAsia="Helvetica Neue" w:hAnsi="Helvetica Neue" w:cs="Helvetica Neue"/>
              </w:rPr>
            </w:pPr>
            <w:r w:rsidRPr="004B63C1">
              <w:rPr>
                <w:rFonts w:ascii="Helvetica Neue" w:eastAsia="Helvetica Neue" w:hAnsi="Helvetica Neue" w:cs="Helvetica Neue"/>
              </w:rPr>
              <w:t xml:space="preserve">The insurance(s) required will be: </w:t>
            </w:r>
          </w:p>
          <w:p w14:paraId="25C4E99E" w14:textId="6D8EBCE9" w:rsidR="004B63C1" w:rsidRPr="004B63C1" w:rsidRDefault="004B63C1" w:rsidP="009B440E">
            <w:pPr>
              <w:numPr>
                <w:ilvl w:val="0"/>
                <w:numId w:val="38"/>
              </w:numPr>
              <w:spacing w:after="0" w:line="240" w:lineRule="auto"/>
              <w:ind w:hanging="360"/>
              <w:rPr>
                <w:rFonts w:ascii="Helvetica Neue" w:eastAsia="Helvetica Neue" w:hAnsi="Helvetica Neue" w:cs="Helvetica Neue"/>
              </w:rPr>
            </w:pPr>
            <w:r w:rsidRPr="004B63C1">
              <w:rPr>
                <w:rFonts w:ascii="Helvetica Neue" w:eastAsia="Helvetica Neue" w:hAnsi="Helvetica Neue" w:cs="Helvetica Neue"/>
              </w:rPr>
              <w:t>a minimum insurance period of 6 years following the expiration or Ending of this Call-Off Contract</w:t>
            </w:r>
          </w:p>
          <w:p w14:paraId="0E4317A3" w14:textId="1A2FF51D" w:rsidR="004B63C1" w:rsidRPr="004B63C1" w:rsidRDefault="004B63C1" w:rsidP="009B440E">
            <w:pPr>
              <w:numPr>
                <w:ilvl w:val="0"/>
                <w:numId w:val="38"/>
              </w:numPr>
              <w:spacing w:after="0" w:line="240" w:lineRule="auto"/>
              <w:ind w:hanging="360"/>
              <w:rPr>
                <w:rFonts w:ascii="Helvetica Neue" w:eastAsia="Helvetica Neue" w:hAnsi="Helvetica Neue" w:cs="Helvetica Neue"/>
              </w:rPr>
            </w:pPr>
            <w:r w:rsidRPr="004B63C1">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318E3DB3" w:rsidR="004B63C1" w:rsidRPr="004B63C1" w:rsidRDefault="004B63C1" w:rsidP="009B440E">
            <w:pPr>
              <w:numPr>
                <w:ilvl w:val="0"/>
                <w:numId w:val="38"/>
              </w:numPr>
              <w:spacing w:after="0" w:line="240" w:lineRule="auto"/>
              <w:ind w:hanging="360"/>
              <w:rPr>
                <w:rFonts w:ascii="Helvetica Neue" w:eastAsia="Helvetica Neue" w:hAnsi="Helvetica Neue" w:cs="Helvetica Neue"/>
              </w:rPr>
            </w:pPr>
            <w:r w:rsidRPr="004B63C1">
              <w:rPr>
                <w:rFonts w:ascii="Helvetica Neue" w:eastAsia="Helvetica Neue" w:hAnsi="Helvetica Neue" w:cs="Helvetica Neue"/>
              </w:rPr>
              <w:t>employers' liability insurance with a minimum limit of £5,000,000 or any higher minimum limit required by Law</w:t>
            </w:r>
          </w:p>
        </w:tc>
      </w:tr>
      <w:tr w:rsidR="004B63C1" w:rsidRPr="0080403F" w14:paraId="04BA7FBB" w14:textId="77777777">
        <w:tc>
          <w:tcPr>
            <w:tcW w:w="2657" w:type="dxa"/>
          </w:tcPr>
          <w:p w14:paraId="0B509D07" w14:textId="77777777" w:rsidR="004B63C1" w:rsidRPr="0080403F" w:rsidRDefault="004B63C1" w:rsidP="004B63C1">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1459BD82" w:rsidR="004B63C1" w:rsidRPr="0080403F" w:rsidRDefault="004B63C1" w:rsidP="004B63C1">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Pr="004B63C1">
              <w:rPr>
                <w:rFonts w:ascii="Helvetica Neue" w:eastAsia="Helvetica Neue" w:hAnsi="Helvetica Neue" w:cs="Helvetica Neue"/>
              </w:rPr>
              <w:t>60</w:t>
            </w:r>
            <w:r w:rsidRPr="0080403F">
              <w:rPr>
                <w:rFonts w:ascii="Helvetica Neue" w:eastAsia="Helvetica Neue" w:hAnsi="Helvetica Neue" w:cs="Helvetica Neue"/>
              </w:rPr>
              <w:t xml:space="preserve"> consecutive days.</w:t>
            </w:r>
          </w:p>
        </w:tc>
      </w:tr>
      <w:tr w:rsidR="004B63C1" w:rsidRPr="0080403F" w14:paraId="2A8E4D38" w14:textId="77777777">
        <w:tc>
          <w:tcPr>
            <w:tcW w:w="2657" w:type="dxa"/>
          </w:tcPr>
          <w:p w14:paraId="01C2DF8F" w14:textId="77777777" w:rsidR="004B63C1" w:rsidRPr="0080403F" w:rsidRDefault="004B63C1" w:rsidP="004B63C1">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C073463" w14:textId="2D46A922" w:rsidR="004B63C1" w:rsidRDefault="004B63C1" w:rsidP="004B63C1">
            <w:pPr>
              <w:spacing w:after="0" w:line="240" w:lineRule="auto"/>
              <w:rPr>
                <w:rFonts w:ascii="Helvetica Neue" w:eastAsia="Helvetica Neue" w:hAnsi="Helvetica Neue" w:cs="Helvetica Neue"/>
              </w:rPr>
            </w:pPr>
          </w:p>
          <w:p w14:paraId="2CE59748" w14:textId="16D65547" w:rsidR="000C2331" w:rsidRPr="0080403F" w:rsidRDefault="000C2331" w:rsidP="004B63C1">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2B717FBA" w14:textId="4E872473" w:rsidR="004B63C1" w:rsidRPr="0080403F" w:rsidRDefault="004B63C1" w:rsidP="004B63C1">
            <w:pPr>
              <w:spacing w:after="0" w:line="240" w:lineRule="auto"/>
              <w:rPr>
                <w:rFonts w:ascii="Helvetica Neue" w:eastAsia="Helvetica Neue" w:hAnsi="Helvetica Neue" w:cs="Helvetica Neue"/>
              </w:rPr>
            </w:pPr>
          </w:p>
          <w:p w14:paraId="3C3DD12C" w14:textId="77777777" w:rsidR="004B63C1" w:rsidRPr="0080403F" w:rsidRDefault="004B63C1" w:rsidP="004B63C1">
            <w:pPr>
              <w:spacing w:after="0" w:line="240" w:lineRule="auto"/>
              <w:rPr>
                <w:rFonts w:ascii="Helvetica Neue" w:eastAsia="Helvetica Neue" w:hAnsi="Helvetica Neue" w:cs="Helvetica Neue"/>
              </w:rPr>
            </w:pPr>
          </w:p>
        </w:tc>
      </w:tr>
      <w:tr w:rsidR="004B63C1" w:rsidRPr="0080403F" w14:paraId="1CF0EA53" w14:textId="77777777">
        <w:tc>
          <w:tcPr>
            <w:tcW w:w="2657" w:type="dxa"/>
          </w:tcPr>
          <w:p w14:paraId="303514B8" w14:textId="77777777" w:rsidR="004B63C1" w:rsidRPr="0080403F" w:rsidRDefault="004B63C1" w:rsidP="004B63C1">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1A7D8F1D" w14:textId="77777777" w:rsidR="008F48C6" w:rsidRDefault="004B63C1" w:rsidP="004B63C1">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Buyer is responsible for</w:t>
            </w:r>
            <w:r w:rsidR="008F48C6">
              <w:rPr>
                <w:rFonts w:ascii="Helvetica Neue" w:eastAsia="Helvetica Neue" w:hAnsi="Helvetica Neue" w:cs="Helvetica Neue"/>
              </w:rPr>
              <w:t>:</w:t>
            </w:r>
          </w:p>
          <w:p w14:paraId="045C4946" w14:textId="68BF04BB" w:rsidR="008F48C6" w:rsidRDefault="008F48C6" w:rsidP="008F48C6">
            <w:pPr>
              <w:pStyle w:val="ListParagraph"/>
              <w:numPr>
                <w:ilvl w:val="0"/>
                <w:numId w:val="97"/>
              </w:numPr>
              <w:spacing w:after="0" w:line="240" w:lineRule="auto"/>
              <w:rPr>
                <w:rFonts w:ascii="Helvetica Neue" w:eastAsia="Helvetica Neue" w:hAnsi="Helvetica Neue" w:cs="Helvetica Neue"/>
              </w:rPr>
            </w:pPr>
            <w:r>
              <w:rPr>
                <w:rFonts w:ascii="Helvetica Neue" w:eastAsia="Helvetica Neue" w:hAnsi="Helvetica Neue" w:cs="Helvetica Neue"/>
              </w:rPr>
              <w:t xml:space="preserve">Determining the priorities for the </w:t>
            </w:r>
            <w:r w:rsidR="007B3989">
              <w:rPr>
                <w:rFonts w:ascii="Helvetica Neue" w:eastAsia="Helvetica Neue" w:hAnsi="Helvetica Neue" w:cs="Helvetica Neue"/>
              </w:rPr>
              <w:t>supplier’s staff</w:t>
            </w:r>
            <w:r>
              <w:rPr>
                <w:rFonts w:ascii="Helvetica Neue" w:eastAsia="Helvetica Neue" w:hAnsi="Helvetica Neue" w:cs="Helvetica Neue"/>
              </w:rPr>
              <w:t xml:space="preserve"> providing resource </w:t>
            </w:r>
            <w:proofErr w:type="gramStart"/>
            <w:r>
              <w:rPr>
                <w:rFonts w:ascii="Helvetica Neue" w:eastAsia="Helvetica Neue" w:hAnsi="Helvetica Neue" w:cs="Helvetica Neue"/>
              </w:rPr>
              <w:t>augmentation based</w:t>
            </w:r>
            <w:proofErr w:type="gramEnd"/>
            <w:r>
              <w:rPr>
                <w:rFonts w:ascii="Helvetica Neue" w:eastAsia="Helvetica Neue" w:hAnsi="Helvetica Neue" w:cs="Helvetica Neue"/>
              </w:rPr>
              <w:t xml:space="preserve"> services</w:t>
            </w:r>
          </w:p>
          <w:p w14:paraId="7502B090" w14:textId="6A45F217" w:rsidR="008F48C6" w:rsidRDefault="008F48C6" w:rsidP="008F48C6">
            <w:pPr>
              <w:pStyle w:val="ListParagraph"/>
              <w:numPr>
                <w:ilvl w:val="0"/>
                <w:numId w:val="97"/>
              </w:numPr>
              <w:spacing w:after="0" w:line="240" w:lineRule="auto"/>
              <w:rPr>
                <w:rFonts w:ascii="Helvetica Neue" w:eastAsia="Helvetica Neue" w:hAnsi="Helvetica Neue" w:cs="Helvetica Neue"/>
              </w:rPr>
            </w:pPr>
            <w:r>
              <w:rPr>
                <w:rFonts w:ascii="Helvetica Neue" w:eastAsia="Helvetica Neue" w:hAnsi="Helvetica Neue" w:cs="Helvetica Neue"/>
              </w:rPr>
              <w:t>Holding a weekly meeting with IBM staff to review progress, determine objectives for the next week and highlight any risks and issues</w:t>
            </w:r>
          </w:p>
          <w:p w14:paraId="18655A8A" w14:textId="61AE098E" w:rsidR="008F48C6" w:rsidRDefault="008F48C6" w:rsidP="008F48C6">
            <w:pPr>
              <w:pStyle w:val="ListParagraph"/>
              <w:numPr>
                <w:ilvl w:val="0"/>
                <w:numId w:val="97"/>
              </w:numPr>
              <w:spacing w:after="0" w:line="240" w:lineRule="auto"/>
              <w:rPr>
                <w:rFonts w:ascii="Helvetica Neue" w:eastAsia="Helvetica Neue" w:hAnsi="Helvetica Neue" w:cs="Helvetica Neue"/>
              </w:rPr>
            </w:pPr>
            <w:r>
              <w:rPr>
                <w:rFonts w:ascii="Helvetica Neue" w:eastAsia="Helvetica Neue" w:hAnsi="Helvetica Neue" w:cs="Helvetica Neue"/>
              </w:rPr>
              <w:t>Providing access to relevant people and information as required</w:t>
            </w:r>
          </w:p>
          <w:p w14:paraId="54434948" w14:textId="77777777" w:rsidR="008F48C6" w:rsidRDefault="008F48C6" w:rsidP="008F48C6">
            <w:pPr>
              <w:pStyle w:val="ListParagraph"/>
              <w:numPr>
                <w:ilvl w:val="0"/>
                <w:numId w:val="97"/>
              </w:numPr>
              <w:spacing w:after="0" w:line="240" w:lineRule="auto"/>
              <w:rPr>
                <w:rFonts w:ascii="Helvetica Neue" w:eastAsia="Helvetica Neue" w:hAnsi="Helvetica Neue" w:cs="Helvetica Neue"/>
              </w:rPr>
            </w:pPr>
            <w:r>
              <w:rPr>
                <w:rFonts w:ascii="Helvetica Neue" w:eastAsia="Helvetica Neue" w:hAnsi="Helvetica Neue" w:cs="Helvetica Neue"/>
              </w:rPr>
              <w:t>Escalating and unblocking issues as required</w:t>
            </w:r>
          </w:p>
          <w:p w14:paraId="7F68933B" w14:textId="03255B92" w:rsidR="004B63C1" w:rsidRDefault="008F48C6" w:rsidP="008F48C6">
            <w:pPr>
              <w:pStyle w:val="ListParagraph"/>
              <w:numPr>
                <w:ilvl w:val="0"/>
                <w:numId w:val="97"/>
              </w:numPr>
              <w:spacing w:after="0" w:line="240" w:lineRule="auto"/>
              <w:rPr>
                <w:rFonts w:ascii="Helvetica Neue" w:eastAsia="Helvetica Neue" w:hAnsi="Helvetica Neue" w:cs="Helvetica Neue"/>
              </w:rPr>
            </w:pPr>
            <w:r>
              <w:rPr>
                <w:rFonts w:ascii="Helvetica Neue" w:eastAsia="Helvetica Neue" w:hAnsi="Helvetica Neue" w:cs="Helvetica Neue"/>
              </w:rPr>
              <w:t>A</w:t>
            </w:r>
            <w:r w:rsidR="004B63C1" w:rsidRPr="00D101F8">
              <w:rPr>
                <w:rFonts w:ascii="Helvetica Neue" w:eastAsia="Helvetica Neue" w:hAnsi="Helvetica Neue" w:cs="Helvetica Neue"/>
              </w:rPr>
              <w:t>ll personnel involved with the service acting in line with HMRC values and behaviours.</w:t>
            </w:r>
          </w:p>
          <w:p w14:paraId="6C1D39BC" w14:textId="77777777" w:rsidR="008F48C6" w:rsidRPr="00D101F8" w:rsidRDefault="008F48C6" w:rsidP="00D101F8">
            <w:pPr>
              <w:pStyle w:val="ListParagraph"/>
              <w:spacing w:after="0" w:line="240" w:lineRule="auto"/>
              <w:ind w:left="787"/>
              <w:rPr>
                <w:rFonts w:ascii="Helvetica Neue" w:eastAsia="Helvetica Neue" w:hAnsi="Helvetica Neue" w:cs="Helvetica Neue"/>
              </w:rPr>
            </w:pPr>
          </w:p>
          <w:p w14:paraId="50960082" w14:textId="4B369727" w:rsidR="00A40B3D" w:rsidRDefault="00A40B3D" w:rsidP="00A40B3D">
            <w:pPr>
              <w:spacing w:after="0" w:line="240" w:lineRule="auto"/>
              <w:rPr>
                <w:rFonts w:ascii="Helvetica Neue" w:eastAsia="Helvetica Neue" w:hAnsi="Helvetica Neue" w:cs="Helvetica Neue"/>
              </w:rPr>
            </w:pPr>
            <w:r>
              <w:rPr>
                <w:rFonts w:ascii="Helvetica Neue" w:eastAsia="Helvetica Neue" w:hAnsi="Helvetica Neue" w:cs="Helvetica Neue"/>
              </w:rPr>
              <w:t>Providing access to the relevant site should current requirements for remote working subside</w:t>
            </w:r>
          </w:p>
          <w:p w14:paraId="259E5D03" w14:textId="0416C4CE" w:rsidR="00A40B3D" w:rsidRPr="00D101F8" w:rsidRDefault="00A40B3D" w:rsidP="00A40B3D">
            <w:pPr>
              <w:pStyle w:val="ListParagraph"/>
              <w:numPr>
                <w:ilvl w:val="0"/>
                <w:numId w:val="101"/>
              </w:numPr>
              <w:spacing w:after="0" w:line="240" w:lineRule="auto"/>
              <w:rPr>
                <w:rFonts w:ascii="Helvetica Neue" w:eastAsia="Helvetica Neue" w:hAnsi="Helvetica Neue" w:cs="Helvetica Neue"/>
              </w:rPr>
            </w:pPr>
            <w:r w:rsidRPr="00D101F8">
              <w:rPr>
                <w:rFonts w:ascii="Helvetica Neue" w:eastAsia="Helvetica Neue" w:hAnsi="Helvetica Neue" w:cs="Helvetica Neue"/>
              </w:rPr>
              <w:t>Providing IT equipment, ability to access HMRC network remotely as soon as possible.</w:t>
            </w:r>
          </w:p>
          <w:p w14:paraId="7888CE2D" w14:textId="77777777" w:rsidR="00A40B3D" w:rsidRPr="00D101F8" w:rsidRDefault="00A40B3D" w:rsidP="00D101F8">
            <w:pPr>
              <w:pStyle w:val="ListParagraph"/>
              <w:spacing w:after="0" w:line="240" w:lineRule="auto"/>
              <w:rPr>
                <w:rFonts w:ascii="Helvetica Neue" w:eastAsia="Helvetica Neue" w:hAnsi="Helvetica Neue" w:cs="Helvetica Neue"/>
              </w:rPr>
            </w:pPr>
          </w:p>
          <w:p w14:paraId="69E54E12" w14:textId="570C5405" w:rsidR="004B63C1" w:rsidRPr="0080403F" w:rsidRDefault="00A40B3D" w:rsidP="00A40B3D">
            <w:pPr>
              <w:spacing w:after="0" w:line="240" w:lineRule="auto"/>
              <w:rPr>
                <w:rFonts w:ascii="Helvetica Neue" w:eastAsia="Helvetica Neue" w:hAnsi="Helvetica Neue" w:cs="Helvetica Neue"/>
                <w:highlight w:val="green"/>
              </w:rPr>
            </w:pPr>
            <w:r w:rsidRPr="00D101F8">
              <w:rPr>
                <w:rFonts w:ascii="Helvetica Neue" w:eastAsia="Helvetica Neue" w:hAnsi="Helvetica Neue" w:cs="Helvetica Neue"/>
              </w:rPr>
              <w:t>Provision of access to relevant document repositories</w:t>
            </w:r>
          </w:p>
        </w:tc>
      </w:tr>
      <w:tr w:rsidR="004B63C1" w:rsidRPr="0080403F" w14:paraId="07E278E4" w14:textId="77777777">
        <w:tc>
          <w:tcPr>
            <w:tcW w:w="2657" w:type="dxa"/>
          </w:tcPr>
          <w:p w14:paraId="615A2733" w14:textId="77777777" w:rsidR="004B63C1" w:rsidRPr="0080403F" w:rsidRDefault="004B63C1" w:rsidP="004B63C1">
            <w:pPr>
              <w:spacing w:after="0" w:line="240" w:lineRule="auto"/>
              <w:rPr>
                <w:rFonts w:ascii="Helvetica Neue" w:eastAsia="Helvetica Neue" w:hAnsi="Helvetica Neue" w:cs="Helvetica Neue"/>
                <w:b/>
              </w:rPr>
            </w:pPr>
            <w:bookmarkStart w:id="13" w:name="_44sinio" w:colFirst="0" w:colLast="0"/>
            <w:bookmarkEnd w:id="13"/>
            <w:r w:rsidRPr="0080403F">
              <w:rPr>
                <w:rFonts w:ascii="Helvetica Neue" w:eastAsia="Helvetica Neue" w:hAnsi="Helvetica Neue" w:cs="Helvetica Neue"/>
                <w:b/>
              </w:rPr>
              <w:t>Buyer’s equipment:</w:t>
            </w:r>
          </w:p>
        </w:tc>
        <w:tc>
          <w:tcPr>
            <w:tcW w:w="7973" w:type="dxa"/>
          </w:tcPr>
          <w:p w14:paraId="1204AD7F" w14:textId="77777777" w:rsidR="004B63C1" w:rsidRDefault="004B63C1" w:rsidP="004B63C1">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includes </w:t>
            </w:r>
            <w:r>
              <w:rPr>
                <w:rFonts w:ascii="Helvetica Neue" w:eastAsia="Helvetica Neue" w:hAnsi="Helvetica Neue" w:cs="Helvetica Neue"/>
              </w:rPr>
              <w:t xml:space="preserve">the </w:t>
            </w:r>
            <w:r>
              <w:rPr>
                <w:rFonts w:ascii="Helvetica Neue" w:eastAsia="Helvetica Neue" w:hAnsi="Helvetica Neue" w:cs="Helvetica Neue"/>
              </w:rPr>
              <w:lastRenderedPageBreak/>
              <w:t xml:space="preserve">use of Buyer provisioned laptop computers and </w:t>
            </w:r>
            <w:r w:rsidR="00974084">
              <w:rPr>
                <w:rFonts w:ascii="Helvetica Neue" w:eastAsia="Helvetica Neue" w:hAnsi="Helvetica Neue" w:cs="Helvetica Neue"/>
              </w:rPr>
              <w:t xml:space="preserve">system access and </w:t>
            </w:r>
            <w:r>
              <w:rPr>
                <w:rFonts w:ascii="Helvetica Neue" w:eastAsia="Helvetica Neue" w:hAnsi="Helvetica Neue" w:cs="Helvetica Neue"/>
              </w:rPr>
              <w:t>any other IT equipment needed to provide the service.</w:t>
            </w:r>
          </w:p>
          <w:p w14:paraId="56AA0A07" w14:textId="77777777" w:rsidR="007B3989" w:rsidRDefault="007B3989" w:rsidP="004B63C1">
            <w:pPr>
              <w:spacing w:after="0" w:line="240" w:lineRule="auto"/>
              <w:rPr>
                <w:rFonts w:ascii="Helvetica Neue" w:eastAsia="Helvetica Neue" w:hAnsi="Helvetica Neue" w:cs="Helvetica Neue"/>
              </w:rPr>
            </w:pPr>
          </w:p>
          <w:p w14:paraId="7F4B5400" w14:textId="7FA0C5E3" w:rsidR="007B3989" w:rsidRPr="0080403F" w:rsidRDefault="007B3989" w:rsidP="004B63C1">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Buyer </w:t>
            </w:r>
            <w:r w:rsidRPr="007B3989">
              <w:rPr>
                <w:rFonts w:ascii="Helvetica Neue" w:eastAsia="Helvetica Neue" w:hAnsi="Helvetica Neue" w:cs="Helvetica Neue"/>
              </w:rPr>
              <w:t xml:space="preserve">will provide IT </w:t>
            </w:r>
            <w:proofErr w:type="gramStart"/>
            <w:r w:rsidRPr="007B3989">
              <w:rPr>
                <w:rFonts w:ascii="Helvetica Neue" w:eastAsia="Helvetica Neue" w:hAnsi="Helvetica Neue" w:cs="Helvetica Neue"/>
              </w:rPr>
              <w:t>equipment</w:t>
            </w:r>
            <w:proofErr w:type="gramEnd"/>
            <w:r w:rsidRPr="007B3989">
              <w:rPr>
                <w:rFonts w:ascii="Helvetica Neue" w:eastAsia="Helvetica Neue" w:hAnsi="Helvetica Neue" w:cs="Helvetica Neue"/>
              </w:rPr>
              <w:t xml:space="preserve"> but</w:t>
            </w:r>
            <w:r>
              <w:rPr>
                <w:rFonts w:ascii="Helvetica Neue" w:eastAsia="Helvetica Neue" w:hAnsi="Helvetica Neue" w:cs="Helvetica Neue"/>
              </w:rPr>
              <w:t xml:space="preserve"> it is </w:t>
            </w:r>
            <w:r w:rsidRPr="007B3989">
              <w:rPr>
                <w:rFonts w:ascii="Helvetica Neue" w:eastAsia="Helvetica Neue" w:hAnsi="Helvetica Neue" w:cs="Helvetica Neue"/>
              </w:rPr>
              <w:t>likely</w:t>
            </w:r>
            <w:r>
              <w:rPr>
                <w:rFonts w:ascii="Helvetica Neue" w:eastAsia="Helvetica Neue" w:hAnsi="Helvetica Neue" w:cs="Helvetica Neue"/>
              </w:rPr>
              <w:t xml:space="preserve"> that they will be unable to provide this for the start date 13/07/2020</w:t>
            </w:r>
            <w:r w:rsidRPr="007B3989">
              <w:rPr>
                <w:rFonts w:ascii="Helvetica Neue" w:eastAsia="Helvetica Neue" w:hAnsi="Helvetica Neue" w:cs="Helvetica Neue"/>
              </w:rPr>
              <w:t xml:space="preserve">. </w:t>
            </w:r>
            <w:r>
              <w:rPr>
                <w:rFonts w:ascii="Helvetica Neue" w:eastAsia="Helvetica Neue" w:hAnsi="Helvetica Neue" w:cs="Helvetica Neue"/>
              </w:rPr>
              <w:t xml:space="preserve">The Supplier will be required to provide their own IT equipment in the initial period until this is rectified. </w:t>
            </w:r>
            <w:r w:rsidRPr="007B3989">
              <w:rPr>
                <w:rFonts w:ascii="Helvetica Neue" w:eastAsia="Helvetica Neue" w:hAnsi="Helvetica Neue" w:cs="Helvetica Neue"/>
              </w:rPr>
              <w:t xml:space="preserve">This will be subject to </w:t>
            </w:r>
            <w:r>
              <w:rPr>
                <w:rFonts w:ascii="Helvetica Neue" w:eastAsia="Helvetica Neue" w:hAnsi="Helvetica Neue" w:cs="Helvetica Neue"/>
              </w:rPr>
              <w:t>d</w:t>
            </w:r>
            <w:r w:rsidRPr="007B3989">
              <w:rPr>
                <w:rFonts w:ascii="Helvetica Neue" w:eastAsia="Helvetica Neue" w:hAnsi="Helvetica Neue" w:cs="Helvetica Neue"/>
              </w:rPr>
              <w:t>ata protection and the</w:t>
            </w:r>
            <w:r>
              <w:rPr>
                <w:rFonts w:ascii="Helvetica Neue" w:eastAsia="Helvetica Neue" w:hAnsi="Helvetica Neue" w:cs="Helvetica Neue"/>
              </w:rPr>
              <w:t xml:space="preserve"> Supplier</w:t>
            </w:r>
            <w:r w:rsidRPr="007B3989">
              <w:rPr>
                <w:rFonts w:ascii="Helvetica Neue" w:eastAsia="Helvetica Neue" w:hAnsi="Helvetica Neue" w:cs="Helvetica Neue"/>
              </w:rPr>
              <w:t xml:space="preserve"> will only be able to work on public domain information until devi</w:t>
            </w:r>
            <w:r>
              <w:rPr>
                <w:rFonts w:ascii="Helvetica Neue" w:eastAsia="Helvetica Neue" w:hAnsi="Helvetica Neue" w:cs="Helvetica Neue"/>
              </w:rPr>
              <w:t>ces can be</w:t>
            </w:r>
            <w:r w:rsidRPr="007B3989">
              <w:rPr>
                <w:rFonts w:ascii="Helvetica Neue" w:eastAsia="Helvetica Neue" w:hAnsi="Helvetica Neue" w:cs="Helvetica Neue"/>
              </w:rPr>
              <w:t xml:space="preserve"> provided</w:t>
            </w:r>
            <w:r>
              <w:rPr>
                <w:rFonts w:ascii="Helvetica Neue" w:eastAsia="Helvetica Neue" w:hAnsi="Helvetica Neue" w:cs="Helvetica Neue"/>
              </w:rPr>
              <w:t xml:space="preserve"> by the Buyer</w:t>
            </w:r>
            <w:r w:rsidRPr="007B3989">
              <w:rPr>
                <w:rFonts w:ascii="Helvetica Neue" w:eastAsia="Helvetica Neue" w:hAnsi="Helvetica Neue" w:cs="Helvetica Neue"/>
              </w:rPr>
              <w:t>.</w:t>
            </w:r>
          </w:p>
        </w:tc>
      </w:tr>
    </w:tbl>
    <w:p w14:paraId="16448418" w14:textId="77777777" w:rsidR="0001459B" w:rsidRPr="0080403F" w:rsidRDefault="0001459B">
      <w:pPr>
        <w:rPr>
          <w:rFonts w:ascii="Helvetica Neue" w:eastAsia="Helvetica Neue" w:hAnsi="Helvetica Neue" w:cs="Helvetica Neue"/>
        </w:rPr>
      </w:pPr>
    </w:p>
    <w:p w14:paraId="5D8C4836" w14:textId="19E9477C" w:rsidR="0001459B" w:rsidRPr="0080403F" w:rsidRDefault="004E0974">
      <w:pPr>
        <w:pStyle w:val="Heading3"/>
        <w:rPr>
          <w:rFonts w:ascii="Helvetica Neue" w:eastAsia="Helvetica Neue" w:hAnsi="Helvetica Neue" w:cs="Helvetica Neue"/>
          <w:color w:val="000000"/>
          <w:sz w:val="28"/>
          <w:szCs w:val="28"/>
        </w:rPr>
      </w:pPr>
      <w:bookmarkStart w:id="14" w:name="_Toc44583349"/>
      <w:r w:rsidRPr="0080403F">
        <w:rPr>
          <w:rFonts w:ascii="Helvetica Neue" w:eastAsia="Helvetica Neue" w:hAnsi="Helvetica Neue" w:cs="Helvetica Neue"/>
          <w:color w:val="000000"/>
          <w:sz w:val="28"/>
          <w:szCs w:val="28"/>
        </w:rPr>
        <w:t>Supplier’s information</w:t>
      </w:r>
      <w:bookmarkEnd w:id="14"/>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0A8B4B08" w14:textId="77777777" w:rsidR="002E22B3" w:rsidRDefault="004E0974" w:rsidP="002E22B3">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following is a list of the Supplier’s Subcontractors or Partners </w:t>
            </w:r>
          </w:p>
          <w:p w14:paraId="2732E030" w14:textId="14F28707" w:rsidR="002E22B3" w:rsidRDefault="002E22B3" w:rsidP="002E22B3">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 xml:space="preserve"> </w:t>
            </w:r>
          </w:p>
          <w:p w14:paraId="5E2D1245" w14:textId="145BF782" w:rsidR="002E22B3" w:rsidRPr="0080403F" w:rsidRDefault="002E22B3">
            <w:pPr>
              <w:spacing w:after="0" w:line="240" w:lineRule="auto"/>
              <w:rPr>
                <w:rFonts w:ascii="Helvetica Neue" w:eastAsia="Helvetica Neue" w:hAnsi="Helvetica Neue" w:cs="Helvetica Neue"/>
                <w:highlight w:val="green"/>
              </w:rPr>
            </w:pPr>
            <w:r w:rsidRPr="00D101F8">
              <w:rPr>
                <w:rFonts w:ascii="Helvetica Neue" w:eastAsia="Helvetica Neue" w:hAnsi="Helvetica Neue" w:cs="Helvetica Neue"/>
              </w:rPr>
              <w:t>None</w:t>
            </w:r>
          </w:p>
        </w:tc>
      </w:tr>
    </w:tbl>
    <w:p w14:paraId="0E121249" w14:textId="77777777" w:rsidR="0001459B" w:rsidRPr="0080403F" w:rsidRDefault="0001459B">
      <w:pPr>
        <w:rPr>
          <w:rFonts w:ascii="Helvetica Neue" w:eastAsia="Helvetica Neue" w:hAnsi="Helvetica Neue" w:cs="Helvetica Neue"/>
        </w:rPr>
      </w:pPr>
    </w:p>
    <w:p w14:paraId="66543DA8" w14:textId="7D862F11" w:rsidR="0001459B" w:rsidRPr="0080403F" w:rsidRDefault="004E0974">
      <w:pPr>
        <w:pStyle w:val="Heading3"/>
        <w:rPr>
          <w:rFonts w:ascii="Helvetica Neue" w:eastAsia="Helvetica Neue" w:hAnsi="Helvetica Neue" w:cs="Helvetica Neue"/>
          <w:color w:val="000000"/>
          <w:sz w:val="28"/>
          <w:szCs w:val="28"/>
        </w:rPr>
      </w:pPr>
      <w:bookmarkStart w:id="15" w:name="_Toc44583350"/>
      <w:r w:rsidRPr="0080403F">
        <w:rPr>
          <w:rFonts w:ascii="Helvetica Neue" w:eastAsia="Helvetica Neue" w:hAnsi="Helvetica Neue" w:cs="Helvetica Neue"/>
          <w:color w:val="000000"/>
          <w:sz w:val="28"/>
          <w:szCs w:val="28"/>
        </w:rPr>
        <w:t>Call-Off Contract charges and payment</w:t>
      </w:r>
      <w:bookmarkEnd w:id="15"/>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3E0F28FF"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E64559">
              <w:rPr>
                <w:rFonts w:ascii="Helvetica Neue" w:eastAsia="Helvetica Neue" w:hAnsi="Helvetica Neue" w:cs="Helvetica Neue"/>
              </w:rPr>
              <w:t>Time &amp; Materials.</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2A069BA6" w:rsidR="0001459B" w:rsidRPr="004B63C1"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The payment profile for this Call-Off Contract is</w:t>
            </w:r>
            <w:r w:rsidR="004B63C1">
              <w:rPr>
                <w:rFonts w:ascii="Helvetica Neue" w:eastAsia="Helvetica Neue" w:hAnsi="Helvetica Neue" w:cs="Helvetica Neue"/>
              </w:rPr>
              <w:t xml:space="preserve"> </w:t>
            </w:r>
            <w:r w:rsidR="004B63C1" w:rsidRPr="004B63C1">
              <w:rPr>
                <w:rFonts w:ascii="Helvetica Neue" w:eastAsia="Helvetica Neue" w:hAnsi="Helvetica Neue" w:cs="Helvetica Neue"/>
              </w:rPr>
              <w:t>monthly</w:t>
            </w:r>
            <w:r w:rsidRPr="004B63C1">
              <w:rPr>
                <w:rFonts w:ascii="Helvetica Neue" w:eastAsia="Helvetica Neue" w:hAnsi="Helvetica Neue" w:cs="Helvetica Neue"/>
              </w:rPr>
              <w:t xml:space="preserve"> in arrears</w:t>
            </w:r>
            <w:r w:rsidR="004B63C1" w:rsidRPr="004B63C1">
              <w:rPr>
                <w:rFonts w:ascii="Helvetica Neue" w:eastAsia="Helvetica Neue" w:hAnsi="Helvetica Neue" w:cs="Helvetica Neue"/>
              </w:rPr>
              <w:t>.</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EA5851E" w:rsidR="007036D6"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electronic invoices </w:t>
            </w:r>
            <w:r w:rsidRPr="004B63C1">
              <w:rPr>
                <w:rFonts w:ascii="Helvetica Neue" w:eastAsia="Helvetica Neue" w:hAnsi="Helvetica Neue" w:cs="Helvetica Neue"/>
              </w:rPr>
              <w:t>monthly</w:t>
            </w:r>
            <w:r w:rsidR="004B63C1">
              <w:rPr>
                <w:rFonts w:ascii="Helvetica Neue" w:eastAsia="Helvetica Neue" w:hAnsi="Helvetica Neue" w:cs="Helvetica Neue"/>
              </w:rPr>
              <w:t xml:space="preserve"> </w:t>
            </w:r>
            <w:r w:rsidRPr="004B63C1">
              <w:rPr>
                <w:rFonts w:ascii="Helvetica Neue" w:eastAsia="Helvetica Neue" w:hAnsi="Helvetica Neue" w:cs="Helvetica Neue"/>
              </w:rPr>
              <w:t>in arrears.</w:t>
            </w:r>
            <w:r w:rsidRPr="0080403F">
              <w:rPr>
                <w:rFonts w:ascii="Helvetica Neue" w:eastAsia="Helvetica Neue" w:hAnsi="Helvetica Neue" w:cs="Helvetica Neue"/>
              </w:rPr>
              <w:t xml:space="preserve"> The Buyer will pay the Supplier within </w:t>
            </w:r>
            <w:r w:rsidRPr="004B63C1">
              <w:rPr>
                <w:rFonts w:ascii="Helvetica Neue" w:eastAsia="Helvetica Neue" w:hAnsi="Helvetica Neue" w:cs="Helvetica Neue"/>
              </w:rPr>
              <w:t>30</w:t>
            </w:r>
            <w:r w:rsidRPr="0080403F">
              <w:rPr>
                <w:rFonts w:ascii="Helvetica Neue" w:eastAsia="Helvetica Neue" w:hAnsi="Helvetica Neue" w:cs="Helvetica Neue"/>
              </w:rPr>
              <w:t xml:space="preserve">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3927B67F" w14:textId="79698F21" w:rsidR="0001459B" w:rsidRPr="0080403F" w:rsidRDefault="004D1B1D" w:rsidP="00FA24F3">
            <w:pPr>
              <w:spacing w:after="0" w:line="240" w:lineRule="auto"/>
              <w:rPr>
                <w:rFonts w:ascii="Helvetica Neue" w:eastAsia="Helvetica Neue" w:hAnsi="Helvetica Neue" w:cs="Helvetica Neue"/>
              </w:rPr>
            </w:pPr>
            <w:r w:rsidRPr="00D101F8">
              <w:rPr>
                <w:rFonts w:ascii="Helvetica Neue" w:eastAsia="Helvetica Neue" w:hAnsi="Helvetica Neue" w:cs="Helvetica Neue"/>
              </w:rPr>
              <w:t>Invoices will be sent to HMRC via the Ariba Network.</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24611A37" w14:textId="72CAD09F" w:rsidR="00FA24F3" w:rsidRPr="00516F36" w:rsidRDefault="004E0974" w:rsidP="00FA24F3">
            <w:pPr>
              <w:spacing w:after="0" w:line="240" w:lineRule="auto"/>
              <w:rPr>
                <w:rFonts w:ascii="Helvetica Neue" w:eastAsia="Helvetica Neue" w:hAnsi="Helvetica Neue" w:cs="Helvetica Neue"/>
              </w:rPr>
            </w:pPr>
            <w:r w:rsidRPr="0080403F">
              <w:rPr>
                <w:rFonts w:ascii="Helvetica Neue" w:eastAsia="Helvetica Neue" w:hAnsi="Helvetica Neue" w:cs="Helvetica Neue"/>
              </w:rPr>
              <w:t>All invoices must include</w:t>
            </w:r>
            <w:r w:rsidR="00FA24F3">
              <w:rPr>
                <w:rFonts w:ascii="Helvetica Neue" w:eastAsia="Helvetica Neue" w:hAnsi="Helvetica Neue" w:cs="Helvetica Neue"/>
              </w:rPr>
              <w:t>:</w:t>
            </w:r>
          </w:p>
          <w:p w14:paraId="3C377DC2" w14:textId="77777777" w:rsidR="00FA24F3" w:rsidRPr="00516F36" w:rsidRDefault="00FA24F3" w:rsidP="00FA24F3">
            <w:pPr>
              <w:spacing w:after="0" w:line="240" w:lineRule="auto"/>
              <w:rPr>
                <w:rFonts w:ascii="Helvetica Neue" w:eastAsia="Helvetica Neue" w:hAnsi="Helvetica Neue" w:cs="Helvetica Neue"/>
              </w:rPr>
            </w:pPr>
          </w:p>
          <w:p w14:paraId="37E043C8" w14:textId="77777777" w:rsidR="00FA24F3" w:rsidRPr="00516F36" w:rsidRDefault="00FA24F3" w:rsidP="00FA24F3">
            <w:pPr>
              <w:spacing w:after="0" w:line="240" w:lineRule="auto"/>
              <w:rPr>
                <w:rFonts w:ascii="Helvetica Neue" w:eastAsia="Helvetica Neue" w:hAnsi="Helvetica Neue" w:cs="Helvetica Neue"/>
              </w:rPr>
            </w:pPr>
            <w:r w:rsidRPr="00516F36">
              <w:rPr>
                <w:rFonts w:ascii="Helvetica Neue" w:eastAsia="Helvetica Neue" w:hAnsi="Helvetica Neue" w:cs="Helvetica Neue"/>
              </w:rPr>
              <w:t xml:space="preserve">• PO Reference Number </w:t>
            </w:r>
          </w:p>
          <w:p w14:paraId="3195345C" w14:textId="77777777" w:rsidR="00FA24F3" w:rsidRPr="00516F36" w:rsidRDefault="00FA24F3" w:rsidP="00FA24F3">
            <w:pPr>
              <w:spacing w:after="0" w:line="240" w:lineRule="auto"/>
              <w:rPr>
                <w:rFonts w:ascii="Helvetica Neue" w:eastAsia="Helvetica Neue" w:hAnsi="Helvetica Neue" w:cs="Helvetica Neue"/>
              </w:rPr>
            </w:pPr>
            <w:r w:rsidRPr="00516F36">
              <w:rPr>
                <w:rFonts w:ascii="Helvetica Neue" w:eastAsia="Helvetica Neue" w:hAnsi="Helvetica Neue" w:cs="Helvetica Neue"/>
              </w:rPr>
              <w:t xml:space="preserve">• Call off Contract Title and Reference </w:t>
            </w:r>
          </w:p>
          <w:p w14:paraId="44068C0E" w14:textId="77777777" w:rsidR="00FA24F3" w:rsidRPr="00516F36" w:rsidRDefault="00FA24F3" w:rsidP="00FA24F3">
            <w:pPr>
              <w:spacing w:after="0" w:line="240" w:lineRule="auto"/>
              <w:rPr>
                <w:rFonts w:ascii="Helvetica Neue" w:eastAsia="Helvetica Neue" w:hAnsi="Helvetica Neue" w:cs="Helvetica Neue"/>
              </w:rPr>
            </w:pPr>
            <w:r w:rsidRPr="00516F36">
              <w:rPr>
                <w:rFonts w:ascii="Helvetica Neue" w:eastAsia="Helvetica Neue" w:hAnsi="Helvetica Neue" w:cs="Helvetica Neue"/>
              </w:rPr>
              <w:t xml:space="preserve">• Date issued </w:t>
            </w:r>
          </w:p>
          <w:p w14:paraId="4A37DEBC" w14:textId="2B9FD83E" w:rsidR="00FA24F3" w:rsidRPr="00516F36" w:rsidRDefault="00FA24F3" w:rsidP="00FA24F3">
            <w:pPr>
              <w:spacing w:after="0" w:line="240" w:lineRule="auto"/>
              <w:rPr>
                <w:rFonts w:ascii="Helvetica Neue" w:eastAsia="Helvetica Neue" w:hAnsi="Helvetica Neue" w:cs="Helvetica Neue"/>
              </w:rPr>
            </w:pPr>
            <w:r w:rsidRPr="00516F36">
              <w:rPr>
                <w:rFonts w:ascii="Helvetica Neue" w:eastAsia="Helvetica Neue" w:hAnsi="Helvetica Neue" w:cs="Helvetica Neue"/>
              </w:rPr>
              <w:t xml:space="preserve">• Date that the amount on the invoice covers (i.e. duration of </w:t>
            </w:r>
            <w:r>
              <w:rPr>
                <w:rFonts w:ascii="Helvetica Neue" w:eastAsia="Helvetica Neue" w:hAnsi="Helvetica Neue" w:cs="Helvetica Neue"/>
              </w:rPr>
              <w:t>work</w:t>
            </w:r>
            <w:r w:rsidRPr="00516F36">
              <w:rPr>
                <w:rFonts w:ascii="Helvetica Neue" w:eastAsia="Helvetica Neue" w:hAnsi="Helvetica Neue" w:cs="Helvetica Neue"/>
              </w:rPr>
              <w:t xml:space="preserve">) </w:t>
            </w:r>
          </w:p>
          <w:p w14:paraId="610DCE8C" w14:textId="22F08020" w:rsidR="0001459B" w:rsidRPr="0080403F" w:rsidRDefault="00FA24F3" w:rsidP="00FA24F3">
            <w:pPr>
              <w:spacing w:after="0" w:line="240" w:lineRule="auto"/>
              <w:rPr>
                <w:rFonts w:ascii="Helvetica Neue" w:eastAsia="Helvetica Neue" w:hAnsi="Helvetica Neue" w:cs="Helvetica Neue"/>
              </w:rPr>
            </w:pPr>
            <w:r w:rsidRPr="00516F36">
              <w:rPr>
                <w:rFonts w:ascii="Helvetica Neue" w:eastAsia="Helvetica Neue" w:hAnsi="Helvetica Neue" w:cs="Helvetica Neue"/>
              </w:rPr>
              <w:t>• Itemised list of what the invoice is for (i.e.</w:t>
            </w:r>
            <w:r w:rsidR="00E91844">
              <w:rPr>
                <w:rFonts w:ascii="Helvetica Neue" w:eastAsia="Helvetica Neue" w:hAnsi="Helvetica Neue" w:cs="Helvetica Neue"/>
              </w:rPr>
              <w:t xml:space="preserve"> number of days of each level of resource and their day rates)</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243C424B"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w:t>
            </w:r>
            <w:r w:rsidR="004B63C1">
              <w:rPr>
                <w:rFonts w:ascii="Helvetica Neue" w:eastAsia="Helvetica Neue" w:hAnsi="Helvetica Neue" w:cs="Helvetica Neue"/>
              </w:rPr>
              <w:t>s</w:t>
            </w:r>
            <w:r w:rsidRPr="0080403F">
              <w:rPr>
                <w:rFonts w:ascii="Helvetica Neue" w:eastAsia="Helvetica Neue" w:hAnsi="Helvetica Neue" w:cs="Helvetica Neue"/>
              </w:rPr>
              <w:t xml:space="preserve"> will be sent to the Buyer </w:t>
            </w:r>
            <w:r w:rsidR="00FA24F3">
              <w:rPr>
                <w:rFonts w:ascii="Helvetica Neue" w:eastAsia="Helvetica Neue" w:hAnsi="Helvetica Neue" w:cs="Helvetica Neue"/>
              </w:rPr>
              <w:t>monthly in arrears</w:t>
            </w:r>
            <w:r w:rsidRPr="0080403F">
              <w:rPr>
                <w:rFonts w:ascii="Helvetica Neue" w:eastAsia="Helvetica Neue" w:hAnsi="Helvetica Neue" w:cs="Helvetica Neue"/>
              </w:rPr>
              <w:t>.</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6D5323E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FA24F3">
              <w:rPr>
                <w:rFonts w:ascii="Helvetica Neue" w:eastAsia="Helvetica Neue" w:hAnsi="Helvetica Neue" w:cs="Helvetica Neue"/>
              </w:rPr>
              <w:t>£335,000</w:t>
            </w:r>
            <w:r w:rsidR="00E64559">
              <w:rPr>
                <w:rFonts w:ascii="Helvetica Neue" w:eastAsia="Helvetica Neue" w:hAnsi="Helvetica Neue" w:cs="Helvetica Neue"/>
              </w:rPr>
              <w:t xml:space="preserve"> excluding VAT</w:t>
            </w:r>
            <w:r w:rsidRPr="0080403F">
              <w:rPr>
                <w:rFonts w:ascii="Helvetica Neue" w:eastAsia="Helvetica Neue" w:hAnsi="Helvetica Neue" w:cs="Helvetica Neue"/>
              </w:rPr>
              <w:t>.</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4A9FE628" w14:textId="1B8DD384" w:rsidR="00FA24F3"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w:t>
            </w:r>
            <w:r w:rsidR="00754DE9">
              <w:rPr>
                <w:rFonts w:ascii="Helvetica Neue" w:eastAsia="Helvetica Neue" w:hAnsi="Helvetica Neue" w:cs="Helvetica Neue"/>
              </w:rPr>
              <w:t xml:space="preserve">is set out in Schedule 2 and </w:t>
            </w:r>
            <w:r w:rsidR="00FA24F3">
              <w:rPr>
                <w:rFonts w:ascii="Helvetica Neue" w:eastAsia="Helvetica Neue" w:hAnsi="Helvetica Neue" w:cs="Helvetica Neue"/>
              </w:rPr>
              <w:t>will be based on the rate card on the Supplier’s G-Cloud Offering inserted below:</w:t>
            </w:r>
          </w:p>
          <w:p w14:paraId="254F6207" w14:textId="5243FB21" w:rsidR="0001459B" w:rsidRPr="0080403F" w:rsidRDefault="00E71DB3">
            <w:pPr>
              <w:spacing w:after="0" w:line="240" w:lineRule="auto"/>
              <w:rPr>
                <w:rFonts w:ascii="Helvetica Neue" w:eastAsia="Helvetica Neue" w:hAnsi="Helvetica Neue" w:cs="Helvetica Neue"/>
              </w:rPr>
            </w:pPr>
            <w:r>
              <w:rPr>
                <w:rFonts w:ascii="Helvetica Neue" w:eastAsia="Helvetica Neue" w:hAnsi="Helvetica Neue" w:cs="Helvetica Neue"/>
                <w:noProof/>
              </w:rPr>
              <w:t>[REDACTED]</w:t>
            </w:r>
          </w:p>
          <w:p w14:paraId="717078F6" w14:textId="3158EC4A" w:rsidR="0001459B" w:rsidRPr="0080403F" w:rsidRDefault="0001459B">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16" w:name="_3j2qqm3" w:colFirst="0" w:colLast="0"/>
      <w:bookmarkEnd w:id="16"/>
    </w:p>
    <w:p w14:paraId="13F22951" w14:textId="25CC2F87" w:rsidR="0001459B" w:rsidRPr="0080403F" w:rsidRDefault="0081125B">
      <w:pPr>
        <w:pStyle w:val="Heading3"/>
        <w:rPr>
          <w:rFonts w:ascii="Helvetica Neue" w:eastAsia="Helvetica Neue" w:hAnsi="Helvetica Neue" w:cs="Helvetica Neue"/>
          <w:color w:val="000000"/>
          <w:sz w:val="28"/>
          <w:szCs w:val="28"/>
        </w:rPr>
      </w:pPr>
      <w:bookmarkStart w:id="17" w:name="_Toc44583351"/>
      <w:r w:rsidRPr="0080403F">
        <w:rPr>
          <w:rFonts w:ascii="Helvetica Neue" w:eastAsia="Helvetica Neue" w:hAnsi="Helvetica Neue" w:cs="Helvetica Neue"/>
          <w:color w:val="000000"/>
          <w:sz w:val="28"/>
          <w:szCs w:val="28"/>
        </w:rPr>
        <w:lastRenderedPageBreak/>
        <w:t>Additional B</w:t>
      </w:r>
      <w:r w:rsidR="004E0974" w:rsidRPr="0080403F">
        <w:rPr>
          <w:rFonts w:ascii="Helvetica Neue" w:eastAsia="Helvetica Neue" w:hAnsi="Helvetica Neue" w:cs="Helvetica Neue"/>
          <w:color w:val="000000"/>
          <w:sz w:val="28"/>
          <w:szCs w:val="28"/>
        </w:rPr>
        <w:t>uyer terms</w:t>
      </w:r>
      <w:bookmarkEnd w:id="17"/>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bookmarkStart w:id="18" w:name="_4i7ojhp" w:colFirst="0" w:colLast="0"/>
            <w:bookmarkStart w:id="19" w:name="_2bn6wsx" w:colFirst="0" w:colLast="0"/>
            <w:bookmarkEnd w:id="18"/>
            <w:bookmarkEnd w:id="19"/>
            <w:r w:rsidRPr="0080403F">
              <w:rPr>
                <w:rFonts w:ascii="Helvetica Neue" w:eastAsia="Helvetica Neue" w:hAnsi="Helvetica Neue" w:cs="Helvetica Neue"/>
                <w:b/>
              </w:rPr>
              <w:t>Buyer specific amendments to/refinements of the Call-Off Contract terms:</w:t>
            </w:r>
          </w:p>
        </w:tc>
        <w:tc>
          <w:tcPr>
            <w:tcW w:w="7935" w:type="dxa"/>
          </w:tcPr>
          <w:p w14:paraId="63DE61EE" w14:textId="77777777"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Within the scope of the Call-Off Contract, the Supplier </w:t>
            </w:r>
            <w:r w:rsidRPr="00C900C2">
              <w:rPr>
                <w:rFonts w:ascii="Helvetica Neue" w:eastAsia="Helvetica Neue" w:hAnsi="Helvetica Neue" w:cs="Helvetica Neue"/>
              </w:rPr>
              <w:t>will</w:t>
            </w:r>
            <w:r w:rsidR="00C900C2" w:rsidRPr="00C900C2">
              <w:rPr>
                <w:rFonts w:cstheme="minorHAnsi"/>
              </w:rPr>
              <w:t xml:space="preserve"> </w:t>
            </w:r>
            <w:r w:rsidR="00C900C2" w:rsidRPr="00C900C2">
              <w:rPr>
                <w:rFonts w:ascii="Helvetica Neue" w:eastAsia="Helvetica Neue" w:hAnsi="Helvetica Neue" w:cs="Helvetica Neue"/>
              </w:rPr>
              <w:t xml:space="preserve">comply with the Authority’s mandatory terms as set out in Schedule </w:t>
            </w:r>
            <w:r w:rsidR="00C900C2">
              <w:rPr>
                <w:rFonts w:ascii="Helvetica Neue" w:eastAsia="Helvetica Neue" w:hAnsi="Helvetica Neue" w:cs="Helvetica Neue"/>
              </w:rPr>
              <w:t>8</w:t>
            </w:r>
            <w:r w:rsidR="00C900C2" w:rsidRPr="00C900C2">
              <w:rPr>
                <w:rFonts w:ascii="Helvetica Neue" w:eastAsia="Helvetica Neue" w:hAnsi="Helvetica Neue" w:cs="Helvetica Neue"/>
              </w:rPr>
              <w:t xml:space="preserve"> of this Call-Off Contract</w:t>
            </w:r>
            <w:r w:rsidR="00C900C2">
              <w:rPr>
                <w:rFonts w:ascii="Helvetica Neue" w:eastAsia="Helvetica Neue" w:hAnsi="Helvetica Neue" w:cs="Helvetica Neue"/>
              </w:rPr>
              <w:t>.</w:t>
            </w:r>
          </w:p>
          <w:p w14:paraId="277E8204" w14:textId="77777777" w:rsidR="00F264D7" w:rsidRPr="00D101F8" w:rsidRDefault="00F264D7">
            <w:pPr>
              <w:spacing w:after="0" w:line="240" w:lineRule="auto"/>
              <w:rPr>
                <w:rFonts w:ascii="Helvetica Neue" w:eastAsia="Helvetica Neue" w:hAnsi="Helvetica Neue" w:cs="Helvetica Neue"/>
                <w:color w:val="353535"/>
              </w:rPr>
            </w:pPr>
          </w:p>
          <w:p w14:paraId="366792FA" w14:textId="77777777" w:rsidR="00F264D7" w:rsidRPr="00D101F8" w:rsidRDefault="00F264D7" w:rsidP="00F264D7">
            <w:pPr>
              <w:rPr>
                <w:rFonts w:ascii="Helvetica Neue" w:eastAsia="Helvetica Neue" w:hAnsi="Helvetica Neue" w:cs="Helvetica Neue"/>
                <w:b/>
                <w:color w:val="353535"/>
              </w:rPr>
            </w:pPr>
            <w:r w:rsidRPr="00D101F8">
              <w:rPr>
                <w:rFonts w:ascii="Helvetica Neue" w:eastAsia="Helvetica Neue" w:hAnsi="Helvetica Neue" w:cs="Helvetica Neue"/>
                <w:b/>
                <w:color w:val="353535"/>
              </w:rPr>
              <w:t>Expenses</w:t>
            </w:r>
          </w:p>
          <w:p w14:paraId="3E7E6048" w14:textId="77777777" w:rsidR="00F264D7" w:rsidRPr="00D101F8" w:rsidRDefault="00F264D7" w:rsidP="00F264D7">
            <w:pPr>
              <w:rPr>
                <w:rFonts w:ascii="Helvetica Neue" w:eastAsia="Helvetica Neue" w:hAnsi="Helvetica Neue" w:cs="Helvetica Neue"/>
                <w:color w:val="353535"/>
              </w:rPr>
            </w:pPr>
            <w:r w:rsidRPr="00D101F8">
              <w:rPr>
                <w:rFonts w:ascii="Helvetica Neue" w:eastAsia="Helvetica Neue" w:hAnsi="Helvetica Neue" w:cs="Helvetica Neue"/>
                <w:color w:val="353535"/>
              </w:rPr>
              <w:t>Travel may be expected between the other Delivery Group and Client sites. Expenses will be paid as per agreed HMRC expenses policy.</w:t>
            </w:r>
          </w:p>
          <w:p w14:paraId="6FB0865D" w14:textId="61A4E171" w:rsidR="00F264D7" w:rsidRPr="00D101F8" w:rsidRDefault="00F264D7" w:rsidP="00D101F8">
            <w:pPr>
              <w:widowControl/>
              <w:tabs>
                <w:tab w:val="left" w:pos="720"/>
              </w:tabs>
              <w:autoSpaceDN w:val="0"/>
              <w:spacing w:after="0" w:line="240" w:lineRule="auto"/>
              <w:contextualSpacing/>
              <w:textAlignment w:val="baseline"/>
              <w:rPr>
                <w:rFonts w:ascii="Helvetica Neue" w:eastAsia="Helvetica Neue" w:hAnsi="Helvetica Neue" w:cs="Helvetica Neue"/>
                <w:color w:val="353535"/>
              </w:rPr>
            </w:pPr>
            <w:r w:rsidRPr="00D101F8">
              <w:rPr>
                <w:rFonts w:ascii="Helvetica Neue" w:eastAsia="Helvetica Neue" w:hAnsi="Helvetica Neue" w:cs="Helvetica Neue"/>
                <w:color w:val="353535"/>
              </w:rPr>
              <w:br/>
              <w:t> </w:t>
            </w:r>
          </w:p>
          <w:p w14:paraId="621F881B" w14:textId="77777777" w:rsidR="00F264D7" w:rsidRPr="00D101F8" w:rsidRDefault="00F264D7" w:rsidP="00F264D7">
            <w:pPr>
              <w:widowControl/>
              <w:numPr>
                <w:ilvl w:val="0"/>
                <w:numId w:val="100"/>
              </w:numPr>
              <w:tabs>
                <w:tab w:val="left" w:pos="720"/>
              </w:tabs>
              <w:autoSpaceDN w:val="0"/>
              <w:spacing w:after="0" w:line="240" w:lineRule="auto"/>
              <w:ind w:left="150"/>
              <w:contextualSpacing/>
              <w:textAlignment w:val="baseline"/>
              <w:rPr>
                <w:rFonts w:ascii="Helvetica Neue" w:eastAsia="Helvetica Neue" w:hAnsi="Helvetica Neue" w:cs="Helvetica Neue"/>
                <w:color w:val="353535"/>
              </w:rPr>
            </w:pPr>
            <w:r w:rsidRPr="00D101F8">
              <w:rPr>
                <w:rFonts w:ascii="Helvetica Neue" w:eastAsia="Helvetica Neue" w:hAnsi="Helvetica Neue" w:cs="Helvetica Neue"/>
                <w:color w:val="353535"/>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D101F8">
              <w:rPr>
                <w:rFonts w:ascii="Helvetica Neue" w:eastAsia="Helvetica Neue" w:hAnsi="Helvetica Neue" w:cs="Helvetica Neue"/>
                <w:color w:val="353535"/>
              </w:rPr>
              <w:br/>
              <w:t> </w:t>
            </w:r>
            <w:r w:rsidRPr="00D101F8">
              <w:rPr>
                <w:rFonts w:ascii="Helvetica Neue" w:eastAsia="Helvetica Neue" w:hAnsi="Helvetica Neue" w:cs="Helvetica Neue"/>
                <w:color w:val="353535"/>
              </w:rPr>
              <w:br/>
              <w:t> </w:t>
            </w:r>
          </w:p>
          <w:p w14:paraId="6EB56A6B" w14:textId="77777777" w:rsidR="00F264D7" w:rsidRPr="00D101F8" w:rsidRDefault="00F264D7" w:rsidP="00F264D7">
            <w:pPr>
              <w:widowControl/>
              <w:numPr>
                <w:ilvl w:val="0"/>
                <w:numId w:val="100"/>
              </w:numPr>
              <w:tabs>
                <w:tab w:val="left" w:pos="720"/>
              </w:tabs>
              <w:autoSpaceDN w:val="0"/>
              <w:spacing w:after="0" w:line="240" w:lineRule="auto"/>
              <w:ind w:left="150"/>
              <w:contextualSpacing/>
              <w:textAlignment w:val="baseline"/>
              <w:rPr>
                <w:rFonts w:ascii="Helvetica Neue" w:eastAsia="Helvetica Neue" w:hAnsi="Helvetica Neue" w:cs="Helvetica Neue"/>
                <w:color w:val="353535"/>
              </w:rPr>
            </w:pPr>
            <w:r w:rsidRPr="00D101F8">
              <w:rPr>
                <w:rFonts w:ascii="Helvetica Neue" w:eastAsia="Helvetica Neue" w:hAnsi="Helvetica Neue" w:cs="Helvetica Neue"/>
                <w:color w:val="353535"/>
              </w:rPr>
              <w:t>All other expenses will be payable at the discretion of HMRC. The Contractor shall not incur such expenses without the prior approval of the HMRC Work Manager. Any expense incurred by the Contractor without prior approval shall not be reimbursed.</w:t>
            </w:r>
          </w:p>
          <w:p w14:paraId="40C07951" w14:textId="77777777" w:rsidR="00F264D7" w:rsidRPr="00D101F8" w:rsidRDefault="00F264D7" w:rsidP="00F264D7">
            <w:pPr>
              <w:tabs>
                <w:tab w:val="left" w:pos="720"/>
              </w:tabs>
              <w:autoSpaceDN w:val="0"/>
              <w:textAlignment w:val="baseline"/>
              <w:rPr>
                <w:rFonts w:ascii="Helvetica Neue" w:eastAsia="Helvetica Neue" w:hAnsi="Helvetica Neue" w:cs="Helvetica Neue"/>
                <w:color w:val="353535"/>
              </w:rPr>
            </w:pPr>
          </w:p>
          <w:p w14:paraId="32FAE860" w14:textId="77777777" w:rsidR="00F264D7" w:rsidRPr="00D101F8" w:rsidRDefault="00F264D7" w:rsidP="00F264D7">
            <w:pPr>
              <w:ind w:left="150"/>
              <w:rPr>
                <w:rFonts w:ascii="Helvetica Neue" w:eastAsia="Helvetica Neue" w:hAnsi="Helvetica Neue" w:cs="Helvetica Neue"/>
                <w:color w:val="353535"/>
              </w:rPr>
            </w:pPr>
          </w:p>
          <w:tbl>
            <w:tblPr>
              <w:tblW w:w="5000" w:type="pct"/>
              <w:jc w:val="center"/>
              <w:tblLayout w:type="fixed"/>
              <w:tblCellMar>
                <w:left w:w="10" w:type="dxa"/>
                <w:right w:w="10" w:type="dxa"/>
              </w:tblCellMar>
              <w:tblLook w:val="0000" w:firstRow="0" w:lastRow="0" w:firstColumn="0" w:lastColumn="0" w:noHBand="0" w:noVBand="0"/>
            </w:tblPr>
            <w:tblGrid>
              <w:gridCol w:w="3474"/>
              <w:gridCol w:w="4223"/>
            </w:tblGrid>
            <w:tr w:rsidR="00F264D7" w:rsidRPr="00F264D7" w14:paraId="5A265EB2" w14:textId="77777777" w:rsidTr="00F264D7">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5EB17D72" w14:textId="77777777" w:rsidR="00F264D7" w:rsidRPr="00D101F8" w:rsidRDefault="00F264D7" w:rsidP="00F264D7">
                  <w:pPr>
                    <w:spacing w:after="150" w:line="300" w:lineRule="atLeast"/>
                    <w:jc w:val="center"/>
                    <w:rPr>
                      <w:rFonts w:ascii="Helvetica Neue" w:eastAsia="Helvetica Neue" w:hAnsi="Helvetica Neue" w:cs="Helvetica Neue"/>
                      <w:color w:val="353535"/>
                    </w:rPr>
                  </w:pPr>
                  <w:r w:rsidRPr="00D101F8">
                    <w:rPr>
                      <w:rFonts w:ascii="Helvetica Neue" w:eastAsia="Helvetica Neue" w:hAnsi="Helvetica Neue" w:cs="Helvetica Neue"/>
                      <w:color w:val="353535"/>
                    </w:rPr>
                    <w:t>Short-term Night Subsistence Allowances</w:t>
                  </w:r>
                  <w:r w:rsidRPr="00D101F8">
                    <w:rPr>
                      <w:rFonts w:ascii="Helvetica Neue" w:eastAsia="Helvetica Neue" w:hAnsi="Helvetica Neue" w:cs="Helvetica Neue"/>
                      <w:color w:val="353535"/>
                    </w:rPr>
                    <w:br/>
                    <w:t>Bed and Breakfast Capped Rates</w:t>
                  </w:r>
                  <w:r w:rsidRPr="00D101F8">
                    <w:rPr>
                      <w:rFonts w:ascii="Helvetica Neue" w:eastAsia="Helvetica Neue" w:hAnsi="Helvetica Neue" w:cs="Helvetica Neue"/>
                      <w:color w:val="353535"/>
                    </w:rPr>
                    <w:br/>
                    <w:t>Effective from 01/04/2017</w:t>
                  </w:r>
                </w:p>
              </w:tc>
            </w:tr>
            <w:tr w:rsidR="00F264D7" w:rsidRPr="00F264D7" w14:paraId="7315AE4E"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0BBC2B"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63E6782"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Maximum nightly rate</w:t>
                  </w:r>
                </w:p>
              </w:tc>
            </w:tr>
            <w:tr w:rsidR="00F264D7" w:rsidRPr="00F264D7" w14:paraId="2006E3C0"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CCDC80"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London / within M25 (excluding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33DF35"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£130 per night</w:t>
                  </w:r>
                </w:p>
              </w:tc>
            </w:tr>
            <w:tr w:rsidR="00F264D7" w:rsidRPr="00F264D7" w14:paraId="7E408CAA"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35BFB04"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Bristol;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AB9A01F"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£100 per night</w:t>
                  </w:r>
                </w:p>
              </w:tc>
            </w:tr>
            <w:tr w:rsidR="00F264D7" w:rsidRPr="00F264D7" w14:paraId="78D59539"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6159EF"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Oxford;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AC3E92F"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£90 per night</w:t>
                  </w:r>
                </w:p>
              </w:tc>
            </w:tr>
            <w:tr w:rsidR="00F264D7" w:rsidRPr="00F264D7" w14:paraId="1BFBEBA9"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4CAB427" w14:textId="77777777" w:rsidR="00F264D7" w:rsidRPr="00D101F8" w:rsidRDefault="00F264D7" w:rsidP="00F264D7">
                  <w:pPr>
                    <w:spacing w:line="300" w:lineRule="atLeast"/>
                    <w:rPr>
                      <w:rFonts w:ascii="Helvetica Neue" w:eastAsia="Helvetica Neue" w:hAnsi="Helvetica Neue" w:cs="Helvetica Neue"/>
                      <w:color w:val="353535"/>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F6E0D2A" w14:textId="77777777" w:rsidR="00F264D7" w:rsidRPr="00D101F8" w:rsidRDefault="00F264D7" w:rsidP="00F264D7">
                  <w:pPr>
                    <w:spacing w:line="300" w:lineRule="atLeast"/>
                    <w:rPr>
                      <w:rFonts w:ascii="Helvetica Neue" w:eastAsia="Helvetica Neue" w:hAnsi="Helvetica Neue" w:cs="Helvetica Neue"/>
                      <w:color w:val="353535"/>
                    </w:rPr>
                  </w:pPr>
                </w:p>
              </w:tc>
            </w:tr>
            <w:tr w:rsidR="00F264D7" w:rsidRPr="00F264D7" w14:paraId="372BCECA"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A8C7F59"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AFE41B6"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£90 per night</w:t>
                  </w:r>
                </w:p>
              </w:tc>
            </w:tr>
            <w:tr w:rsidR="00F264D7" w:rsidRPr="00F264D7" w14:paraId="3AF11C16" w14:textId="77777777" w:rsidTr="00F264D7">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A8F5F9" w14:textId="77777777" w:rsidR="00F264D7" w:rsidRPr="00D101F8" w:rsidRDefault="00F264D7" w:rsidP="00F264D7">
                  <w:pPr>
                    <w:spacing w:after="150" w:line="300" w:lineRule="atLeast"/>
                    <w:jc w:val="center"/>
                    <w:rPr>
                      <w:rFonts w:ascii="Helvetica Neue" w:eastAsia="Helvetica Neue" w:hAnsi="Helvetica Neue" w:cs="Helvetica Neue"/>
                      <w:color w:val="353535"/>
                    </w:rPr>
                  </w:pPr>
                  <w:r w:rsidRPr="00D101F8">
                    <w:rPr>
                      <w:rFonts w:ascii="Helvetica Neue" w:eastAsia="Helvetica Neue" w:hAnsi="Helvetica Neue" w:cs="Helvetica Neue"/>
                      <w:color w:val="353535"/>
                    </w:rPr>
                    <w:t>Travel</w:t>
                  </w:r>
                </w:p>
              </w:tc>
            </w:tr>
            <w:tr w:rsidR="00F264D7" w:rsidRPr="00F264D7" w14:paraId="08D6DAED"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ECF4E89"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04AFBF"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25 pence per mile</w:t>
                  </w:r>
                </w:p>
              </w:tc>
            </w:tr>
            <w:tr w:rsidR="00F264D7" w:rsidRPr="00F264D7" w14:paraId="5907BF99"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59973D8"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AFDE359"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Standard Class</w:t>
                  </w:r>
                </w:p>
              </w:tc>
            </w:tr>
            <w:tr w:rsidR="00F264D7" w:rsidRPr="00F264D7" w14:paraId="1A600190" w14:textId="77777777" w:rsidTr="00F264D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94E2A80"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6C122C6" w14:textId="77777777" w:rsidR="00F264D7" w:rsidRPr="00D101F8" w:rsidRDefault="00F264D7" w:rsidP="00F264D7">
                  <w:pPr>
                    <w:spacing w:line="300" w:lineRule="atLeast"/>
                    <w:rPr>
                      <w:rFonts w:ascii="Helvetica Neue" w:eastAsia="Helvetica Neue" w:hAnsi="Helvetica Neue" w:cs="Helvetica Neue"/>
                      <w:color w:val="353535"/>
                    </w:rPr>
                  </w:pPr>
                  <w:r w:rsidRPr="00D101F8">
                    <w:rPr>
                      <w:rFonts w:ascii="Helvetica Neue" w:eastAsia="Helvetica Neue" w:hAnsi="Helvetica Neue" w:cs="Helvetica Neue"/>
                      <w:color w:val="353535"/>
                    </w:rPr>
                    <w:t>Economy Class</w:t>
                  </w:r>
                </w:p>
              </w:tc>
            </w:tr>
          </w:tbl>
          <w:p w14:paraId="7028BFE9" w14:textId="77777777" w:rsidR="00F264D7" w:rsidRPr="00D101F8" w:rsidRDefault="00F264D7" w:rsidP="00F264D7">
            <w:pPr>
              <w:tabs>
                <w:tab w:val="left" w:pos="720"/>
              </w:tabs>
              <w:autoSpaceDN w:val="0"/>
              <w:textAlignment w:val="baseline"/>
              <w:rPr>
                <w:rFonts w:ascii="Helvetica Neue" w:eastAsia="Helvetica Neue" w:hAnsi="Helvetica Neue" w:cs="Helvetica Neue"/>
                <w:color w:val="353535"/>
              </w:rPr>
            </w:pPr>
          </w:p>
          <w:p w14:paraId="66573C3D" w14:textId="77777777" w:rsidR="00F264D7" w:rsidRPr="00D101F8" w:rsidRDefault="00F264D7" w:rsidP="00F264D7">
            <w:pPr>
              <w:keepNext/>
              <w:spacing w:before="60" w:after="60"/>
              <w:ind w:left="30"/>
              <w:rPr>
                <w:rFonts w:ascii="Helvetica Neue" w:eastAsia="Helvetica Neue" w:hAnsi="Helvetica Neue" w:cs="Helvetica Neue"/>
                <w:b/>
                <w:color w:val="353535"/>
              </w:rPr>
            </w:pPr>
            <w:r w:rsidRPr="00D101F8">
              <w:rPr>
                <w:rFonts w:ascii="Helvetica Neue" w:eastAsia="Helvetica Neue" w:hAnsi="Helvetica Neue" w:cs="Helvetica Neue"/>
                <w:b/>
                <w:color w:val="353535"/>
              </w:rPr>
              <w:t>Buyer Specific Policies</w:t>
            </w:r>
          </w:p>
          <w:p w14:paraId="3BAECDE5" w14:textId="77777777" w:rsidR="00F264D7" w:rsidRPr="00D101F8" w:rsidRDefault="00F264D7" w:rsidP="00F264D7">
            <w:pPr>
              <w:keepNext/>
              <w:spacing w:before="60" w:after="60"/>
              <w:ind w:left="30"/>
              <w:rPr>
                <w:rFonts w:ascii="Helvetica Neue" w:eastAsia="Helvetica Neue" w:hAnsi="Helvetica Neue" w:cs="Helvetica Neue"/>
                <w:color w:val="353535"/>
              </w:rPr>
            </w:pPr>
          </w:p>
          <w:p w14:paraId="3C1DACF3" w14:textId="77777777" w:rsidR="00F264D7" w:rsidRPr="00D101F8" w:rsidRDefault="00F264D7"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color w:val="353535"/>
              </w:rPr>
              <w:t>The Supplier will comply with the Buyer’s Security Policy</w:t>
            </w:r>
          </w:p>
          <w:p w14:paraId="5980A930" w14:textId="77777777" w:rsidR="00F264D7" w:rsidRPr="00D101F8" w:rsidRDefault="00011E89"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noProof/>
                <w:color w:val="353535"/>
              </w:rPr>
              <w:object w:dxaOrig="1797" w:dyaOrig="1169" w14:anchorId="18A33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3.4pt;height:57.4pt;mso-width-percent:0;mso-height-percent:0;mso-width-percent:0;mso-height-percent:0" o:ole="">
                  <v:imagedata r:id="rId8" o:title=""/>
                </v:shape>
                <o:OLEObject Type="Embed" ProgID="AcroExch.Document.DC" ShapeID="_x0000_i1026" DrawAspect="Icon" ObjectID="_1657354258" r:id="rId9"/>
              </w:object>
            </w:r>
          </w:p>
          <w:p w14:paraId="37E77825" w14:textId="77777777" w:rsidR="00F264D7" w:rsidRPr="00D101F8" w:rsidRDefault="00F264D7" w:rsidP="00F264D7">
            <w:pPr>
              <w:keepNext/>
              <w:spacing w:before="60" w:after="60"/>
              <w:ind w:left="30"/>
              <w:rPr>
                <w:rFonts w:ascii="Helvetica Neue" w:eastAsia="Helvetica Neue" w:hAnsi="Helvetica Neue" w:cs="Helvetica Neue"/>
                <w:color w:val="353535"/>
              </w:rPr>
            </w:pPr>
          </w:p>
          <w:p w14:paraId="45F8F7E3" w14:textId="77777777" w:rsidR="00F264D7" w:rsidRPr="00D101F8" w:rsidRDefault="00F264D7"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color w:val="353535"/>
              </w:rPr>
              <w:t>The Supplier will comply with the Buyer’s Health and Safety Requirements</w:t>
            </w:r>
          </w:p>
          <w:bookmarkStart w:id="20" w:name="_MON_1488776068"/>
          <w:bookmarkEnd w:id="20"/>
          <w:p w14:paraId="7B4A8E23" w14:textId="77777777" w:rsidR="00F264D7" w:rsidRPr="00D101F8" w:rsidRDefault="00011E89"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noProof/>
                <w:color w:val="353535"/>
              </w:rPr>
              <w:object w:dxaOrig="1550" w:dyaOrig="991" w14:anchorId="48A14077">
                <v:shape id="_x0000_i1027" type="#_x0000_t75" alt="" style="width:79.15pt;height:50.65pt;mso-width-percent:0;mso-height-percent:0;mso-width-percent:0;mso-height-percent:0" o:ole="">
                  <v:imagedata r:id="rId10" o:title=""/>
                </v:shape>
                <o:OLEObject Type="Embed" ProgID="Word.Document.8" ShapeID="_x0000_i1027" DrawAspect="Icon" ObjectID="_1657354259" r:id="rId11">
                  <o:FieldCodes>\s</o:FieldCodes>
                </o:OLEObject>
              </w:object>
            </w:r>
          </w:p>
          <w:p w14:paraId="763BCA46" w14:textId="77777777" w:rsidR="00F264D7" w:rsidRPr="00D101F8" w:rsidRDefault="00F264D7" w:rsidP="00F264D7">
            <w:pPr>
              <w:keepNext/>
              <w:spacing w:before="60" w:after="60"/>
              <w:ind w:left="30"/>
              <w:rPr>
                <w:rFonts w:ascii="Helvetica Neue" w:eastAsia="Helvetica Neue" w:hAnsi="Helvetica Neue" w:cs="Helvetica Neue"/>
                <w:color w:val="353535"/>
              </w:rPr>
            </w:pPr>
          </w:p>
          <w:p w14:paraId="6ECBDF7B" w14:textId="77777777" w:rsidR="00F264D7" w:rsidRPr="00D101F8" w:rsidRDefault="00F264D7"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color w:val="353535"/>
              </w:rPr>
              <w:t>The Supplier will comply with The Buyer’s Behaviours Standards</w:t>
            </w:r>
          </w:p>
          <w:p w14:paraId="1E495BDC" w14:textId="77777777" w:rsidR="00F264D7" w:rsidRPr="00D101F8" w:rsidRDefault="00011E89"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noProof/>
                <w:color w:val="353535"/>
              </w:rPr>
              <w:object w:dxaOrig="1550" w:dyaOrig="991" w14:anchorId="6D32F284">
                <v:shape id="_x0000_i1028" type="#_x0000_t75" alt="" style="width:79.15pt;height:50.65pt;mso-width-percent:0;mso-height-percent:0;mso-width-percent:0;mso-height-percent:0" o:ole="">
                  <v:imagedata r:id="rId12" o:title=""/>
                </v:shape>
                <o:OLEObject Type="Embed" ProgID="AcroExch.Document.DC" ShapeID="_x0000_i1028" DrawAspect="Icon" ObjectID="_1657354260" r:id="rId13"/>
              </w:object>
            </w:r>
          </w:p>
          <w:p w14:paraId="7F55C93B" w14:textId="77777777" w:rsidR="00F264D7" w:rsidRPr="00D101F8" w:rsidRDefault="00F264D7" w:rsidP="00F264D7">
            <w:pPr>
              <w:keepNext/>
              <w:spacing w:before="60" w:after="60"/>
              <w:ind w:left="30"/>
              <w:rPr>
                <w:rFonts w:ascii="Helvetica Neue" w:eastAsia="Helvetica Neue" w:hAnsi="Helvetica Neue" w:cs="Helvetica Neue"/>
                <w:color w:val="353535"/>
              </w:rPr>
            </w:pPr>
            <w:r w:rsidRPr="00D101F8">
              <w:rPr>
                <w:rFonts w:ascii="Helvetica Neue" w:eastAsia="Helvetica Neue" w:hAnsi="Helvetica Neue" w:cs="Helvetica Neue"/>
                <w:color w:val="353535"/>
              </w:rPr>
              <w:t>The Supplier will comply with the Buyer’s Equality and Diversity Policy</w:t>
            </w:r>
          </w:p>
          <w:bookmarkStart w:id="21" w:name="_MON_1488776203"/>
          <w:bookmarkEnd w:id="21"/>
          <w:p w14:paraId="1124ACCA" w14:textId="1915D31F" w:rsidR="00F264D7" w:rsidRPr="0080403F" w:rsidRDefault="00011E89" w:rsidP="00F264D7">
            <w:pPr>
              <w:spacing w:after="0" w:line="240" w:lineRule="auto"/>
              <w:rPr>
                <w:rFonts w:ascii="Helvetica Neue" w:eastAsia="Helvetica Neue" w:hAnsi="Helvetica Neue" w:cs="Helvetica Neue"/>
              </w:rPr>
            </w:pPr>
            <w:r w:rsidRPr="00D101F8">
              <w:rPr>
                <w:rFonts w:ascii="Helvetica Neue" w:eastAsia="Helvetica Neue" w:hAnsi="Helvetica Neue" w:cs="Helvetica Neue"/>
                <w:noProof/>
                <w:color w:val="353535"/>
              </w:rPr>
              <w:object w:dxaOrig="1550" w:dyaOrig="991" w14:anchorId="568E9143">
                <v:shape id="_x0000_i1029" type="#_x0000_t75" alt="" style="width:79.15pt;height:50.65pt;mso-width-percent:0;mso-height-percent:0;mso-width-percent:0;mso-height-percent:0" o:ole="">
                  <v:imagedata r:id="rId14" o:title=""/>
                </v:shape>
                <o:OLEObject Type="Embed" ProgID="Word.Document.8" ShapeID="_x0000_i1029" DrawAspect="Icon" ObjectID="_1657354261" r:id="rId15">
                  <o:FieldCodes>\s</o:FieldCodes>
                </o:OLEObject>
              </w:objec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lastRenderedPageBreak/>
              <w:t>Personal Data and Data Subjects:</w:t>
            </w:r>
          </w:p>
        </w:tc>
        <w:tc>
          <w:tcPr>
            <w:tcW w:w="7935" w:type="dxa"/>
          </w:tcPr>
          <w:p w14:paraId="34821372" w14:textId="3BC63E18"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Confirm whether either Annex 1 or Annex 2 of Schedule 7 is being used: Annex 1</w:t>
            </w:r>
            <w:r w:rsidR="00DF080D" w:rsidRPr="00D101F8">
              <w:rPr>
                <w:rFonts w:ascii="Helvetica Neue" w:eastAsia="Helvetica Neue" w:hAnsi="Helvetica Neue" w:cs="Helvetica Neue"/>
                <w:color w:val="353535"/>
                <w:highlight w:val="yellow"/>
              </w:rPr>
              <w:t xml:space="preserve"> </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9B440E">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9B440E">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9B440E">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9B440E">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9B440E">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9B440E">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383A2D34" w:rsidR="0001459B" w:rsidRPr="0080403F" w:rsidRDefault="002E22B3">
            <w:pPr>
              <w:spacing w:after="0" w:line="240" w:lineRule="auto"/>
              <w:rPr>
                <w:rFonts w:ascii="Helvetica Neue" w:eastAsia="Helvetica Neue" w:hAnsi="Helvetica Neue" w:cs="Helvetica Neue"/>
                <w:highlight w:val="yellow"/>
              </w:rPr>
            </w:pPr>
            <w:r w:rsidRPr="00D101F8">
              <w:rPr>
                <w:rFonts w:ascii="Helvetica Neue" w:eastAsia="Helvetica Neue" w:hAnsi="Helvetica Neue" w:cs="Helvetica Neue"/>
              </w:rPr>
              <w:t xml:space="preserve"> </w:t>
            </w:r>
          </w:p>
        </w:tc>
        <w:tc>
          <w:tcPr>
            <w:tcW w:w="4170" w:type="dxa"/>
            <w:tcMar>
              <w:top w:w="100" w:type="dxa"/>
              <w:left w:w="100" w:type="dxa"/>
              <w:bottom w:w="100" w:type="dxa"/>
              <w:right w:w="100" w:type="dxa"/>
            </w:tcMar>
          </w:tcPr>
          <w:p w14:paraId="4DE3E778" w14:textId="1BFD3E42"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6BBFCD77" w:rsidR="0001459B" w:rsidRPr="0080403F" w:rsidRDefault="002E22B3">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p>
        </w:tc>
        <w:tc>
          <w:tcPr>
            <w:tcW w:w="4170" w:type="dxa"/>
            <w:tcMar>
              <w:top w:w="100" w:type="dxa"/>
              <w:left w:w="100" w:type="dxa"/>
              <w:bottom w:w="100" w:type="dxa"/>
              <w:right w:w="100" w:type="dxa"/>
            </w:tcMar>
          </w:tcPr>
          <w:p w14:paraId="56663764" w14:textId="7EC90346"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18C8D5D3"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2156C4CE"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5CA9FD08" w14:textId="3AE9EDDE" w:rsidR="0001459B" w:rsidRPr="00AC275D" w:rsidRDefault="004E0974" w:rsidP="00AC275D">
      <w:pPr>
        <w:pStyle w:val="Heading2"/>
        <w:rPr>
          <w:rFonts w:ascii="Helvetica Neue" w:eastAsia="Helvetica Neue" w:hAnsi="Helvetica Neue" w:cs="Helvetica Neue"/>
          <w:b/>
          <w:sz w:val="32"/>
          <w:szCs w:val="32"/>
        </w:rPr>
      </w:pPr>
      <w:bookmarkStart w:id="22" w:name="_Toc44583352"/>
      <w:r w:rsidRPr="0080403F">
        <w:rPr>
          <w:rFonts w:ascii="Helvetica Neue" w:eastAsia="Helvetica Neue" w:hAnsi="Helvetica Neue" w:cs="Helvetica Neue"/>
          <w:b/>
          <w:sz w:val="32"/>
          <w:szCs w:val="32"/>
        </w:rPr>
        <w:t>Schedule 1 - Services</w:t>
      </w:r>
      <w:bookmarkEnd w:id="22"/>
    </w:p>
    <w:p w14:paraId="2998D53A" w14:textId="55B021FB" w:rsidR="005126A5" w:rsidRDefault="0037585A">
      <w:pPr>
        <w:spacing w:after="0"/>
        <w:rPr>
          <w:rFonts w:ascii="Helvetica Neue" w:eastAsia="Helvetica Neue" w:hAnsi="Helvetica Neue" w:cs="Helvetica Neue"/>
        </w:rPr>
      </w:pPr>
      <w:r w:rsidRPr="00AC275D">
        <w:rPr>
          <w:rFonts w:ascii="Helvetica Neue" w:eastAsia="Helvetica Neue" w:hAnsi="Helvetica Neue" w:cs="Helvetica Neue"/>
        </w:rPr>
        <w:t xml:space="preserve">HMRC require the provision </w:t>
      </w:r>
      <w:r w:rsidR="00BF2F7C" w:rsidRPr="00AC275D">
        <w:rPr>
          <w:rFonts w:ascii="Helvetica Neue" w:eastAsia="Helvetica Neue" w:hAnsi="Helvetica Neue" w:cs="Helvetica Neue"/>
        </w:rPr>
        <w:t>of service</w:t>
      </w:r>
      <w:r w:rsidR="005559AD" w:rsidRPr="00AC275D">
        <w:rPr>
          <w:rFonts w:ascii="Helvetica Neue" w:eastAsia="Helvetica Neue" w:hAnsi="Helvetica Neue" w:cs="Helvetica Neue"/>
        </w:rPr>
        <w:t>s</w:t>
      </w:r>
      <w:r w:rsidR="00BF2F7C" w:rsidRPr="00AC275D">
        <w:rPr>
          <w:rFonts w:ascii="Helvetica Neue" w:eastAsia="Helvetica Neue" w:hAnsi="Helvetica Neue" w:cs="Helvetica Neue"/>
        </w:rPr>
        <w:t xml:space="preserve"> to support in-house growth of the SAP Practice team within Infrastructure and HR.</w:t>
      </w:r>
      <w:r w:rsidR="005559AD">
        <w:rPr>
          <w:rFonts w:ascii="Helvetica Neue" w:eastAsia="Helvetica Neue" w:hAnsi="Helvetica Neue" w:cs="Helvetica Neue"/>
        </w:rPr>
        <w:t xml:space="preserve"> </w:t>
      </w:r>
      <w:r w:rsidR="00A40B3D" w:rsidRPr="00D101F8">
        <w:rPr>
          <w:rFonts w:ascii="Helvetica Neue" w:eastAsia="Helvetica Neue" w:hAnsi="Helvetica Neue" w:cs="Helvetica Neue"/>
        </w:rPr>
        <w:t>This requirement is for resource augmentation working as part of an HMRC led team.</w:t>
      </w:r>
    </w:p>
    <w:p w14:paraId="0D9F7CBE" w14:textId="3A813F05" w:rsidR="005126A5" w:rsidRDefault="005126A5">
      <w:pPr>
        <w:spacing w:after="0"/>
        <w:rPr>
          <w:rFonts w:ascii="Helvetica Neue" w:eastAsia="Helvetica Neue" w:hAnsi="Helvetica Neue" w:cs="Helvetica Neue"/>
        </w:rPr>
      </w:pPr>
    </w:p>
    <w:p w14:paraId="0B5B6CED" w14:textId="658D08BB" w:rsidR="005126A5" w:rsidRDefault="005126A5">
      <w:pPr>
        <w:spacing w:after="0"/>
        <w:rPr>
          <w:rFonts w:ascii="Helvetica Neue" w:eastAsia="Helvetica Neue" w:hAnsi="Helvetica Neue" w:cs="Helvetica Neue"/>
        </w:rPr>
      </w:pPr>
      <w:proofErr w:type="spellStart"/>
      <w:r>
        <w:rPr>
          <w:rFonts w:ascii="Helvetica Neue" w:eastAsia="Helvetica Neue" w:hAnsi="Helvetica Neue" w:cs="Helvetica Neue"/>
        </w:rPr>
        <w:t>Infrastucture</w:t>
      </w:r>
      <w:proofErr w:type="spellEnd"/>
      <w:r>
        <w:rPr>
          <w:rFonts w:ascii="Helvetica Neue" w:eastAsia="Helvetica Neue" w:hAnsi="Helvetica Neue" w:cs="Helvetica Neue"/>
        </w:rPr>
        <w:t xml:space="preserve"> Lead</w:t>
      </w:r>
    </w:p>
    <w:p w14:paraId="3ACD2640" w14:textId="6738EB15" w:rsidR="005126A5" w:rsidRDefault="005559AD">
      <w:pPr>
        <w:spacing w:after="0"/>
        <w:rPr>
          <w:rFonts w:ascii="Helvetica Neue" w:eastAsia="Helvetica Neue" w:hAnsi="Helvetica Neue" w:cs="Helvetica Neue"/>
        </w:rPr>
      </w:pPr>
      <w:r>
        <w:rPr>
          <w:rFonts w:ascii="Helvetica Neue" w:eastAsia="Helvetica Neue" w:hAnsi="Helvetica Neue" w:cs="Helvetica Neue"/>
        </w:rPr>
        <w:t xml:space="preserve">The SAP Practice team require </w:t>
      </w:r>
      <w:r w:rsidRPr="00AC275D">
        <w:rPr>
          <w:rFonts w:ascii="Helvetica Neue" w:eastAsia="Helvetica Neue" w:hAnsi="Helvetica Neue" w:cs="Helvetica Neue"/>
        </w:rPr>
        <w:t xml:space="preserve">help to design and model in house capability in order to identify opportunities for more ownership and act within an advisory capacity to upskill team and plan milestones </w:t>
      </w:r>
      <w:r w:rsidRPr="00AC275D">
        <w:rPr>
          <w:rFonts w:ascii="Helvetica Neue" w:eastAsia="Helvetica Neue" w:hAnsi="Helvetica Neue" w:cs="Helvetica Neue"/>
        </w:rPr>
        <w:lastRenderedPageBreak/>
        <w:t xml:space="preserve">for a more comprehensive service. </w:t>
      </w:r>
    </w:p>
    <w:p w14:paraId="41BF1FC9" w14:textId="5E03910D" w:rsidR="005126A5" w:rsidRDefault="005126A5">
      <w:pPr>
        <w:spacing w:after="0"/>
        <w:rPr>
          <w:rFonts w:ascii="Helvetica Neue" w:eastAsia="Helvetica Neue" w:hAnsi="Helvetica Neue" w:cs="Helvetica Neue"/>
        </w:rPr>
      </w:pPr>
    </w:p>
    <w:p w14:paraId="49E0937D" w14:textId="6D5798E9" w:rsidR="00771A47" w:rsidRPr="00A40B3D" w:rsidRDefault="00011192" w:rsidP="00D101F8">
      <w:pPr>
        <w:rPr>
          <w:rFonts w:ascii="Helvetica Neue" w:eastAsia="Helvetica Neue" w:hAnsi="Helvetica Neue" w:cs="Helvetica Neue"/>
        </w:rPr>
      </w:pPr>
      <w:r w:rsidRPr="00D101F8">
        <w:rPr>
          <w:rFonts w:ascii="Helvetica Neue" w:eastAsia="Helvetica Neue" w:hAnsi="Helvetica Neue" w:cs="Helvetica Neue"/>
        </w:rPr>
        <w:t>W</w:t>
      </w:r>
      <w:r w:rsidR="00771A47" w:rsidRPr="00D101F8">
        <w:rPr>
          <w:rFonts w:ascii="Helvetica Neue" w:eastAsia="Helvetica Neue" w:hAnsi="Helvetica Neue" w:cs="Helvetica Neue"/>
        </w:rPr>
        <w:t xml:space="preserve">orking to Head of SAP </w:t>
      </w:r>
      <w:r w:rsidRPr="00D101F8">
        <w:rPr>
          <w:rFonts w:ascii="Helvetica Neue" w:eastAsia="Helvetica Neue" w:hAnsi="Helvetica Neue" w:cs="Helvetica Neue"/>
        </w:rPr>
        <w:t xml:space="preserve">Live </w:t>
      </w:r>
      <w:r w:rsidR="00771A47" w:rsidRPr="00D101F8">
        <w:rPr>
          <w:rFonts w:ascii="Helvetica Neue" w:eastAsia="Helvetica Neue" w:hAnsi="Helvetica Neue" w:cs="Helvetica Neue"/>
        </w:rPr>
        <w:t xml:space="preserve">Service – </w:t>
      </w:r>
      <w:r w:rsidR="00A40B3D">
        <w:rPr>
          <w:rFonts w:ascii="Helvetica Neue" w:eastAsia="Helvetica Neue" w:hAnsi="Helvetica Neue" w:cs="Helvetica Neue"/>
        </w:rPr>
        <w:t>Supporting</w:t>
      </w:r>
      <w:r w:rsidR="00771A47" w:rsidRPr="00D101F8">
        <w:rPr>
          <w:rFonts w:ascii="Helvetica Neue" w:eastAsia="Helvetica Neue" w:hAnsi="Helvetica Neue" w:cs="Helvetica Neue"/>
        </w:rPr>
        <w:t xml:space="preserve"> CDIO Infrastructure Manager with implementations and recommendations of new tools for capacity management and E2E monitoring of Service and Customer journey. Knowledge of Microsoft Azure Infrastructure and service</w:t>
      </w:r>
      <w:r w:rsidRPr="00D101F8">
        <w:rPr>
          <w:rFonts w:ascii="Helvetica Neue" w:eastAsia="Helvetica Neue" w:hAnsi="Helvetica Neue" w:cs="Helvetica Neue"/>
        </w:rPr>
        <w:t xml:space="preserve"> </w:t>
      </w:r>
      <w:r w:rsidR="00771A47" w:rsidRPr="00D101F8">
        <w:rPr>
          <w:rFonts w:ascii="Helvetica Neue" w:eastAsia="Helvetica Neue" w:hAnsi="Helvetica Neue" w:cs="Helvetica Neue"/>
        </w:rPr>
        <w:t xml:space="preserve">essential. </w:t>
      </w:r>
    </w:p>
    <w:p w14:paraId="0E79C1F4" w14:textId="5B0DFC1E" w:rsidR="00771A47" w:rsidRDefault="00771A47">
      <w:pPr>
        <w:spacing w:after="0"/>
        <w:rPr>
          <w:rFonts w:ascii="Helvetica Neue" w:eastAsia="Helvetica Neue" w:hAnsi="Helvetica Neue" w:cs="Helvetica Neue"/>
        </w:rPr>
      </w:pPr>
      <w:r>
        <w:rPr>
          <w:rFonts w:ascii="Helvetica Neue" w:eastAsia="Helvetica Neue" w:hAnsi="Helvetica Neue" w:cs="Helvetica Neue"/>
        </w:rPr>
        <w:t>HR Pensions &amp; Payroll Functional Consultant</w:t>
      </w:r>
    </w:p>
    <w:p w14:paraId="2045860C" w14:textId="5492253E" w:rsidR="005126A5" w:rsidRDefault="005559AD">
      <w:pPr>
        <w:spacing w:after="0"/>
        <w:rPr>
          <w:rFonts w:ascii="Helvetica Neue" w:eastAsia="Helvetica Neue" w:hAnsi="Helvetica Neue" w:cs="Helvetica Neue"/>
        </w:rPr>
      </w:pPr>
      <w:r w:rsidRPr="00AC275D">
        <w:rPr>
          <w:rFonts w:ascii="Helvetica Neue" w:eastAsia="Helvetica Neue" w:hAnsi="Helvetica Neue" w:cs="Helvetica Neue"/>
        </w:rPr>
        <w:t xml:space="preserve">The HR role </w:t>
      </w:r>
      <w:r w:rsidR="005126A5">
        <w:rPr>
          <w:rFonts w:ascii="Helvetica Neue" w:eastAsia="Helvetica Neue" w:hAnsi="Helvetica Neue" w:cs="Helvetica Neue"/>
        </w:rPr>
        <w:t xml:space="preserve">will </w:t>
      </w:r>
      <w:proofErr w:type="gramStart"/>
      <w:r w:rsidRPr="00AC275D">
        <w:rPr>
          <w:rFonts w:ascii="Helvetica Neue" w:eastAsia="Helvetica Neue" w:hAnsi="Helvetica Neue" w:cs="Helvetica Neue"/>
        </w:rPr>
        <w:t>working</w:t>
      </w:r>
      <w:proofErr w:type="gramEnd"/>
      <w:r w:rsidRPr="00AC275D">
        <w:rPr>
          <w:rFonts w:ascii="Helvetica Neue" w:eastAsia="Helvetica Neue" w:hAnsi="Helvetica Neue" w:cs="Helvetica Neue"/>
        </w:rPr>
        <w:t xml:space="preserve"> alon</w:t>
      </w:r>
      <w:r w:rsidR="002E22B3">
        <w:rPr>
          <w:rFonts w:ascii="Helvetica Neue" w:eastAsia="Helvetica Neue" w:hAnsi="Helvetica Neue" w:cs="Helvetica Neue"/>
        </w:rPr>
        <w:t>g</w:t>
      </w:r>
      <w:r w:rsidRPr="00AC275D">
        <w:rPr>
          <w:rFonts w:ascii="Helvetica Neue" w:eastAsia="Helvetica Neue" w:hAnsi="Helvetica Neue" w:cs="Helvetica Neue"/>
        </w:rPr>
        <w:t xml:space="preserve">side </w:t>
      </w:r>
      <w:r w:rsidR="005126A5">
        <w:rPr>
          <w:rFonts w:ascii="Helvetica Neue" w:eastAsia="Helvetica Neue" w:hAnsi="Helvetica Neue" w:cs="Helvetica Neue"/>
        </w:rPr>
        <w:t xml:space="preserve">the </w:t>
      </w:r>
      <w:r w:rsidRPr="00AC275D">
        <w:rPr>
          <w:rFonts w:ascii="Helvetica Neue" w:eastAsia="Helvetica Neue" w:hAnsi="Helvetica Neue" w:cs="Helvetica Neue"/>
        </w:rPr>
        <w:t xml:space="preserve">SAP Practice Change team and </w:t>
      </w:r>
      <w:r w:rsidR="005126A5">
        <w:rPr>
          <w:rFonts w:ascii="Helvetica Neue" w:eastAsia="Helvetica Neue" w:hAnsi="Helvetica Neue" w:cs="Helvetica Neue"/>
        </w:rPr>
        <w:t>will</w:t>
      </w:r>
      <w:r w:rsidR="005126A5" w:rsidRPr="00AC275D">
        <w:rPr>
          <w:rFonts w:ascii="Helvetica Neue" w:eastAsia="Helvetica Neue" w:hAnsi="Helvetica Neue" w:cs="Helvetica Neue"/>
        </w:rPr>
        <w:t xml:space="preserve"> </w:t>
      </w:r>
      <w:r w:rsidRPr="00AC275D">
        <w:rPr>
          <w:rFonts w:ascii="Helvetica Neue" w:eastAsia="Helvetica Neue" w:hAnsi="Helvetica Neue" w:cs="Helvetica Neue"/>
        </w:rPr>
        <w:t>need, deep expertise of HR and Payroll Processes</w:t>
      </w:r>
      <w:r w:rsidR="00AC275D" w:rsidRPr="00AC275D">
        <w:rPr>
          <w:rFonts w:ascii="Helvetica Neue" w:eastAsia="Helvetica Neue" w:hAnsi="Helvetica Neue" w:cs="Helvetica Neue"/>
        </w:rPr>
        <w:t xml:space="preserve"> </w:t>
      </w:r>
      <w:r w:rsidRPr="00AC275D">
        <w:rPr>
          <w:rFonts w:ascii="Helvetica Neue" w:eastAsia="Helvetica Neue" w:hAnsi="Helvetica Neue" w:cs="Helvetica Neue"/>
        </w:rPr>
        <w:t>to upskill the team as we look to build up</w:t>
      </w:r>
      <w:r w:rsidR="00AC275D" w:rsidRPr="00AC275D">
        <w:rPr>
          <w:rFonts w:ascii="Helvetica Neue" w:eastAsia="Helvetica Neue" w:hAnsi="Helvetica Neue" w:cs="Helvetica Neue"/>
        </w:rPr>
        <w:t xml:space="preserve"> </w:t>
      </w:r>
      <w:r w:rsidRPr="00AC275D">
        <w:rPr>
          <w:rFonts w:ascii="Helvetica Neue" w:eastAsia="Helvetica Neue" w:hAnsi="Helvetica Neue" w:cs="Helvetica Neue"/>
        </w:rPr>
        <w:t>capabilities.</w:t>
      </w:r>
    </w:p>
    <w:p w14:paraId="3CA34E55" w14:textId="6000E53A" w:rsidR="00011192" w:rsidRDefault="00011192">
      <w:pPr>
        <w:spacing w:after="0"/>
        <w:rPr>
          <w:rFonts w:ascii="Helvetica Neue" w:eastAsia="Helvetica Neue" w:hAnsi="Helvetica Neue" w:cs="Helvetica Neue"/>
        </w:rPr>
      </w:pPr>
    </w:p>
    <w:p w14:paraId="0F939D9C" w14:textId="05ABAC72" w:rsidR="00AC275D" w:rsidRDefault="00011192">
      <w:pPr>
        <w:spacing w:after="0"/>
        <w:rPr>
          <w:rFonts w:ascii="Helvetica Neue" w:eastAsia="Helvetica Neue" w:hAnsi="Helvetica Neue" w:cs="Helvetica Neue"/>
        </w:rPr>
      </w:pPr>
      <w:r w:rsidRPr="00D101F8">
        <w:rPr>
          <w:rFonts w:ascii="Helvetica Neue" w:eastAsia="Helvetica Neue" w:hAnsi="Helvetica Neue" w:cs="Helvetica Neue"/>
        </w:rPr>
        <w:t>Extensive knowledge and experience gained by supporting core SAP Payroll and Pensions and Success Factors is essential.</w:t>
      </w:r>
      <w:r w:rsidRPr="00CD5AB7">
        <w:rPr>
          <w:color w:val="000000"/>
          <w:lang w:val="en-US"/>
        </w:rPr>
        <w:t xml:space="preserve"> </w:t>
      </w:r>
    </w:p>
    <w:p w14:paraId="2E2287E1" w14:textId="1CABE3AC" w:rsidR="00AC275D" w:rsidRDefault="00AC275D">
      <w:pPr>
        <w:spacing w:after="0"/>
        <w:rPr>
          <w:rFonts w:ascii="Helvetica Neue" w:eastAsia="Helvetica Neue" w:hAnsi="Helvetica Neue" w:cs="Helvetica Neue"/>
        </w:rPr>
      </w:pPr>
      <w:r>
        <w:rPr>
          <w:rFonts w:ascii="Helvetica Neue" w:eastAsia="Helvetica Neue" w:hAnsi="Helvetica Neue" w:cs="Helvetica Neue"/>
        </w:rPr>
        <w:t>The Supplier’s service offering on the Digital Marketplace can be located here:</w:t>
      </w:r>
    </w:p>
    <w:p w14:paraId="094A093E" w14:textId="77777777" w:rsidR="00AC275D" w:rsidRPr="00AC275D" w:rsidRDefault="00AC275D">
      <w:pPr>
        <w:spacing w:after="0"/>
        <w:rPr>
          <w:rFonts w:ascii="Helvetica Neue" w:eastAsia="Helvetica Neue" w:hAnsi="Helvetica Neue" w:cs="Helvetica Neue"/>
        </w:rPr>
      </w:pPr>
    </w:p>
    <w:p w14:paraId="46133087" w14:textId="1836A22E" w:rsidR="008035CA" w:rsidRDefault="00AC275D">
      <w:pPr>
        <w:spacing w:after="0"/>
        <w:rPr>
          <w:rFonts w:ascii="Helvetica Neue" w:eastAsia="Helvetica Neue" w:hAnsi="Helvetica Neue" w:cs="Helvetica Neue"/>
          <w:highlight w:val="yellow"/>
        </w:rPr>
      </w:pPr>
      <w:r w:rsidRPr="00AC275D">
        <w:rPr>
          <w:rFonts w:ascii="Helvetica Neue" w:eastAsia="Helvetica Neue" w:hAnsi="Helvetica Neue" w:cs="Helvetica Neue"/>
        </w:rPr>
        <w:t>https://www.digitalmarketplace.service.gov.uk/g-cloud/services/537214919748246</w:t>
      </w:r>
    </w:p>
    <w:p w14:paraId="5DB46EE5" w14:textId="6FDDE7DB" w:rsidR="008035CA" w:rsidRPr="0080403F" w:rsidRDefault="008035CA">
      <w:pPr>
        <w:spacing w:after="0"/>
        <w:rPr>
          <w:rFonts w:ascii="Helvetica Neue" w:eastAsia="Helvetica Neue" w:hAnsi="Helvetica Neue" w:cs="Helvetica Neue"/>
          <w:highlight w:val="yellow"/>
        </w:rPr>
      </w:pPr>
    </w:p>
    <w:p w14:paraId="0D010762" w14:textId="77777777" w:rsidR="0001459B" w:rsidRPr="0080403F" w:rsidRDefault="0001459B">
      <w:pPr>
        <w:spacing w:after="0"/>
        <w:rPr>
          <w:rFonts w:ascii="Helvetica Neue" w:eastAsia="Helvetica Neue" w:hAnsi="Helvetica Neue" w:cs="Helvetica Neue"/>
          <w:b/>
        </w:rPr>
      </w:pPr>
    </w:p>
    <w:p w14:paraId="7B8502C1" w14:textId="255EC557" w:rsidR="0001459B" w:rsidRPr="0080403F" w:rsidRDefault="004E0974">
      <w:pPr>
        <w:pStyle w:val="Heading2"/>
        <w:rPr>
          <w:rFonts w:ascii="Helvetica Neue" w:eastAsia="Helvetica Neue" w:hAnsi="Helvetica Neue" w:cs="Helvetica Neue"/>
          <w:b/>
          <w:sz w:val="32"/>
          <w:szCs w:val="32"/>
        </w:rPr>
      </w:pPr>
      <w:bookmarkStart w:id="23" w:name="_Toc44583353"/>
      <w:r w:rsidRPr="0080403F">
        <w:rPr>
          <w:rFonts w:ascii="Helvetica Neue" w:eastAsia="Helvetica Neue" w:hAnsi="Helvetica Neue" w:cs="Helvetica Neue"/>
          <w:b/>
          <w:sz w:val="32"/>
          <w:szCs w:val="32"/>
        </w:rPr>
        <w:t>Schedule 2 - Call-Off Contract charges</w:t>
      </w:r>
      <w:bookmarkEnd w:id="23"/>
    </w:p>
    <w:p w14:paraId="4F273A24" w14:textId="77777777" w:rsidR="00A42FD6" w:rsidRPr="00E91844" w:rsidRDefault="00A42FD6" w:rsidP="00A42FD6">
      <w:pPr>
        <w:spacing w:after="0"/>
        <w:ind w:left="1080"/>
        <w:rPr>
          <w:rFonts w:ascii="Helvetica Neue" w:eastAsia="Helvetica Neue" w:hAnsi="Helvetica Neue" w:cs="Helvetica Neue"/>
          <w:highlight w:val="yellow"/>
        </w:rPr>
      </w:pPr>
      <w:r>
        <w:rPr>
          <w:rFonts w:ascii="Helvetica Neue" w:eastAsia="Helvetica Neue" w:hAnsi="Helvetica Neue" w:cs="Helvetica Neue"/>
          <w:noProof/>
        </w:rPr>
        <w:t>[REDACTED]</w:t>
      </w:r>
    </w:p>
    <w:p w14:paraId="5FF5F3B5" w14:textId="77777777" w:rsidR="0001459B" w:rsidRPr="0080403F" w:rsidRDefault="0001459B">
      <w:pPr>
        <w:spacing w:after="0"/>
        <w:rPr>
          <w:rFonts w:ascii="Helvetica Neue" w:eastAsia="Helvetica Neue" w:hAnsi="Helvetica Neue" w:cs="Helvetica Neue"/>
          <w:b/>
        </w:rPr>
      </w:pPr>
    </w:p>
    <w:p w14:paraId="77449E06" w14:textId="43E71344" w:rsidR="0001459B" w:rsidRPr="00AC275D" w:rsidRDefault="00E91844" w:rsidP="0029430A">
      <w:pPr>
        <w:spacing w:after="0"/>
        <w:ind w:left="720"/>
        <w:rPr>
          <w:rFonts w:ascii="Helvetica Neue" w:eastAsia="Helvetica Neue" w:hAnsi="Helvetica Neue" w:cs="Helvetica Neue"/>
        </w:rPr>
      </w:pPr>
      <w:r w:rsidRPr="00AC275D">
        <w:rPr>
          <w:rFonts w:ascii="Helvetica Neue" w:eastAsia="Helvetica Neue" w:hAnsi="Helvetica Neue" w:cs="Helvetica Neue"/>
        </w:rPr>
        <w:t xml:space="preserve">The Buyer can </w:t>
      </w:r>
      <w:r w:rsidR="00DC782F" w:rsidRPr="00AC275D">
        <w:rPr>
          <w:rFonts w:ascii="Helvetica Neue" w:eastAsia="Helvetica Neue" w:hAnsi="Helvetica Neue" w:cs="Helvetica Neue"/>
        </w:rPr>
        <w:t>purchase</w:t>
      </w:r>
      <w:r w:rsidRPr="00AC275D">
        <w:rPr>
          <w:rFonts w:ascii="Helvetica Neue" w:eastAsia="Helvetica Neue" w:hAnsi="Helvetica Neue" w:cs="Helvetica Neue"/>
        </w:rPr>
        <w:t xml:space="preserve"> services </w:t>
      </w:r>
      <w:r w:rsidR="00DC782F" w:rsidRPr="00AC275D">
        <w:rPr>
          <w:rFonts w:ascii="Helvetica Neue" w:eastAsia="Helvetica Neue" w:hAnsi="Helvetica Neue" w:cs="Helvetica Neue"/>
        </w:rPr>
        <w:t>using</w:t>
      </w:r>
      <w:r w:rsidRPr="00AC275D">
        <w:rPr>
          <w:rFonts w:ascii="Helvetica Neue" w:eastAsia="Helvetica Neue" w:hAnsi="Helvetica Neue" w:cs="Helvetica Neue"/>
        </w:rPr>
        <w:t xml:space="preserve"> this </w:t>
      </w:r>
      <w:r w:rsidR="00DC782F" w:rsidRPr="00AC275D">
        <w:rPr>
          <w:rFonts w:ascii="Helvetica Neue" w:eastAsia="Helvetica Neue" w:hAnsi="Helvetica Neue" w:cs="Helvetica Neue"/>
        </w:rPr>
        <w:t>Call-Off C</w:t>
      </w:r>
      <w:r w:rsidRPr="00AC275D">
        <w:rPr>
          <w:rFonts w:ascii="Helvetica Neue" w:eastAsia="Helvetica Neue" w:hAnsi="Helvetica Neue" w:cs="Helvetica Neue"/>
        </w:rPr>
        <w:t>ontract up to a maximum value of £335,000 through use of the Supplier’s rate card inserted below:</w:t>
      </w:r>
    </w:p>
    <w:p w14:paraId="7DEDE836" w14:textId="5BA7C1E5" w:rsidR="00E91844" w:rsidRPr="00E91844" w:rsidRDefault="00A42FD6" w:rsidP="00E91844">
      <w:pPr>
        <w:spacing w:after="0"/>
        <w:ind w:left="1080"/>
        <w:rPr>
          <w:rFonts w:ascii="Helvetica Neue" w:eastAsia="Helvetica Neue" w:hAnsi="Helvetica Neue" w:cs="Helvetica Neue"/>
          <w:highlight w:val="yellow"/>
        </w:rPr>
      </w:pPr>
      <w:r>
        <w:rPr>
          <w:rFonts w:ascii="Helvetica Neue" w:eastAsia="Helvetica Neue" w:hAnsi="Helvetica Neue" w:cs="Helvetica Neue"/>
          <w:noProof/>
        </w:rPr>
        <w:t>[REDACTED]</w:t>
      </w:r>
    </w:p>
    <w:p w14:paraId="05C7764F" w14:textId="0F615C99" w:rsidR="00920596" w:rsidRPr="0080403F" w:rsidRDefault="00920596">
      <w:pPr>
        <w:spacing w:after="0"/>
        <w:rPr>
          <w:rFonts w:ascii="Helvetica Neue" w:eastAsia="Helvetica Neue" w:hAnsi="Helvetica Neue" w:cs="Helvetica Neue"/>
          <w:b/>
        </w:rPr>
      </w:pPr>
    </w:p>
    <w:p w14:paraId="252A1D8B" w14:textId="6653B442" w:rsidR="00920596" w:rsidRPr="0080403F" w:rsidRDefault="00920596">
      <w:pPr>
        <w:spacing w:after="0"/>
        <w:rPr>
          <w:rFonts w:ascii="Helvetica Neue" w:eastAsia="Helvetica Neue" w:hAnsi="Helvetica Neue" w:cs="Helvetica Neue"/>
          <w:b/>
        </w:rPr>
      </w:pPr>
    </w:p>
    <w:p w14:paraId="34373B71" w14:textId="74C2F257" w:rsidR="00920596" w:rsidRPr="0080403F" w:rsidRDefault="00920596">
      <w:pPr>
        <w:spacing w:after="0"/>
        <w:rPr>
          <w:rFonts w:ascii="Helvetica Neue" w:eastAsia="Helvetica Neue" w:hAnsi="Helvetica Neue" w:cs="Helvetica Neue"/>
          <w:b/>
        </w:rPr>
      </w:pPr>
    </w:p>
    <w:p w14:paraId="75D7E040" w14:textId="6770F334" w:rsidR="00920596" w:rsidRPr="0080403F" w:rsidRDefault="00920596">
      <w:pPr>
        <w:spacing w:after="0"/>
        <w:rPr>
          <w:rFonts w:ascii="Helvetica Neue" w:eastAsia="Helvetica Neue" w:hAnsi="Helvetica Neue" w:cs="Helvetica Neue"/>
          <w:b/>
        </w:rPr>
      </w:pPr>
    </w:p>
    <w:p w14:paraId="7CB98FEB" w14:textId="77777777" w:rsidR="00910CAD" w:rsidRDefault="00910CAD">
      <w:pPr>
        <w:pStyle w:val="Heading2"/>
        <w:rPr>
          <w:rFonts w:ascii="Helvetica Neue" w:eastAsia="Helvetica Neue" w:hAnsi="Helvetica Neue" w:cs="Helvetica Neue"/>
          <w:b/>
          <w:sz w:val="32"/>
          <w:szCs w:val="32"/>
        </w:rPr>
      </w:pPr>
      <w:bookmarkStart w:id="24" w:name="_Toc44583354"/>
    </w:p>
    <w:p w14:paraId="42570CAA" w14:textId="77777777" w:rsidR="00910CAD" w:rsidRDefault="00910CAD">
      <w:pPr>
        <w:pStyle w:val="Heading2"/>
        <w:rPr>
          <w:rFonts w:ascii="Helvetica Neue" w:eastAsia="Helvetica Neue" w:hAnsi="Helvetica Neue" w:cs="Helvetica Neue"/>
          <w:b/>
          <w:sz w:val="32"/>
          <w:szCs w:val="32"/>
        </w:rPr>
      </w:pPr>
    </w:p>
    <w:p w14:paraId="30506C13" w14:textId="75D332F6"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24"/>
    </w:p>
    <w:p w14:paraId="184EE348" w14:textId="77777777" w:rsidR="0001459B" w:rsidRPr="0080403F" w:rsidRDefault="0001459B">
      <w:pPr>
        <w:spacing w:after="0"/>
        <w:rPr>
          <w:rFonts w:ascii="Helvetica Neue" w:eastAsia="Helvetica Neue" w:hAnsi="Helvetica Neue" w:cs="Helvetica Neue"/>
          <w:b/>
        </w:rPr>
      </w:pPr>
    </w:p>
    <w:p w14:paraId="2571F47C" w14:textId="4DB0470D" w:rsidR="0001459B" w:rsidRPr="0080403F" w:rsidRDefault="004E0974">
      <w:pPr>
        <w:pStyle w:val="Heading3"/>
        <w:rPr>
          <w:rFonts w:ascii="Helvetica Neue" w:eastAsia="Helvetica Neue" w:hAnsi="Helvetica Neue" w:cs="Helvetica Neue"/>
          <w:color w:val="000000"/>
          <w:sz w:val="28"/>
          <w:szCs w:val="28"/>
        </w:rPr>
      </w:pPr>
      <w:bookmarkStart w:id="25" w:name="_Toc44583355"/>
      <w:r w:rsidRPr="0080403F">
        <w:rPr>
          <w:rFonts w:ascii="Helvetica Neue" w:eastAsia="Helvetica Neue" w:hAnsi="Helvetica Neue" w:cs="Helvetica Neue"/>
          <w:color w:val="000000"/>
          <w:sz w:val="28"/>
          <w:szCs w:val="28"/>
        </w:rPr>
        <w:t>1. Call-Off Contract start date and length</w:t>
      </w:r>
      <w:bookmarkEnd w:id="25"/>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9B440E">
      <w:pPr>
        <w:numPr>
          <w:ilvl w:val="0"/>
          <w:numId w:val="3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9B440E">
      <w:pPr>
        <w:numPr>
          <w:ilvl w:val="0"/>
          <w:numId w:val="32"/>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expire on the Expiry Date in the Order Form. It will be for up to 24 </w:t>
      </w:r>
      <w:r w:rsidRPr="0080403F">
        <w:rPr>
          <w:rFonts w:ascii="Helvetica Neue" w:eastAsia="Helvetica Neue" w:hAnsi="Helvetica Neue" w:cs="Helvetica Neue"/>
        </w:rPr>
        <w:lastRenderedPageBreak/>
        <w:t>months from the Start Date unless Ended earlier under clause 18 or extended by the Buyer under clause 1.3.</w:t>
      </w:r>
    </w:p>
    <w:p w14:paraId="4B72F25C" w14:textId="77777777" w:rsidR="0001459B" w:rsidRPr="0080403F" w:rsidRDefault="004E0974" w:rsidP="009B440E">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9B440E">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2924D15A" w:rsidR="0001459B" w:rsidRPr="0080403F" w:rsidRDefault="004E0974">
      <w:pPr>
        <w:pStyle w:val="Heading3"/>
        <w:rPr>
          <w:rFonts w:ascii="Helvetica Neue" w:eastAsia="Helvetica Neue" w:hAnsi="Helvetica Neue" w:cs="Helvetica Neue"/>
          <w:color w:val="000000"/>
          <w:sz w:val="28"/>
          <w:szCs w:val="28"/>
        </w:rPr>
      </w:pPr>
      <w:bookmarkStart w:id="26" w:name="_Toc44583356"/>
      <w:r w:rsidRPr="0080403F">
        <w:rPr>
          <w:rFonts w:ascii="Helvetica Neue" w:eastAsia="Helvetica Neue" w:hAnsi="Helvetica Neue" w:cs="Helvetica Neue"/>
          <w:color w:val="000000"/>
          <w:sz w:val="28"/>
          <w:szCs w:val="28"/>
        </w:rPr>
        <w:t>2. Incorporation of terms</w:t>
      </w:r>
      <w:bookmarkEnd w:id="26"/>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9B440E">
      <w:pPr>
        <w:numPr>
          <w:ilvl w:val="0"/>
          <w:numId w:val="65"/>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27" w:name="_147n2zr" w:colFirst="0" w:colLast="0"/>
      <w:bookmarkEnd w:id="27"/>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28" w:name="_3o7alnk" w:colFirst="0" w:colLast="0"/>
      <w:bookmarkEnd w:id="28"/>
      <w:r w:rsidRPr="0080403F">
        <w:rPr>
          <w:rFonts w:ascii="Helvetica Neue" w:eastAsia="Helvetica Neue" w:hAnsi="Helvetica Neue" w:cs="Helvetica Neue"/>
        </w:rPr>
        <w:t>4.11 to 4.12 (IR35)</w:t>
      </w:r>
    </w:p>
    <w:p w14:paraId="29B9F222"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29" w:name="_23ckvvd" w:colFirst="0" w:colLast="0"/>
      <w:bookmarkEnd w:id="29"/>
      <w:r w:rsidRPr="0080403F">
        <w:rPr>
          <w:rFonts w:ascii="Helvetica Neue" w:eastAsia="Helvetica Neue" w:hAnsi="Helvetica Neue" w:cs="Helvetica Neue"/>
        </w:rPr>
        <w:t>5.4 to 5.5 (Force majeure)</w:t>
      </w:r>
    </w:p>
    <w:p w14:paraId="5D8AC290"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0" w:name="_ihv636" w:colFirst="0" w:colLast="0"/>
      <w:bookmarkEnd w:id="30"/>
      <w:r w:rsidRPr="0080403F">
        <w:rPr>
          <w:rFonts w:ascii="Helvetica Neue" w:eastAsia="Helvetica Neue" w:hAnsi="Helvetica Neue" w:cs="Helvetica Neue"/>
        </w:rPr>
        <w:t xml:space="preserve">5.8 (Continuing rights) </w:t>
      </w:r>
    </w:p>
    <w:p w14:paraId="2F5701B4"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1" w:name="_32hioqz" w:colFirst="0" w:colLast="0"/>
      <w:bookmarkEnd w:id="31"/>
      <w:r w:rsidRPr="0080403F">
        <w:rPr>
          <w:rFonts w:ascii="Helvetica Neue" w:eastAsia="Helvetica Neue" w:hAnsi="Helvetica Neue" w:cs="Helvetica Neue"/>
        </w:rPr>
        <w:t>5.12 (Fraud)</w:t>
      </w:r>
    </w:p>
    <w:p w14:paraId="0659AB37"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2" w:name="_1hmsyys" w:colFirst="0" w:colLast="0"/>
      <w:bookmarkEnd w:id="32"/>
      <w:r w:rsidRPr="0080403F">
        <w:rPr>
          <w:rFonts w:ascii="Helvetica Neue" w:eastAsia="Helvetica Neue" w:hAnsi="Helvetica Neue" w:cs="Helvetica Neue"/>
        </w:rPr>
        <w:t>5.13 (Notice of fraud)</w:t>
      </w:r>
    </w:p>
    <w:p w14:paraId="390A1182"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3" w:name="_41mghml" w:colFirst="0" w:colLast="0"/>
      <w:bookmarkEnd w:id="33"/>
      <w:r w:rsidRPr="0080403F">
        <w:rPr>
          <w:rFonts w:ascii="Helvetica Neue" w:eastAsia="Helvetica Neue" w:hAnsi="Helvetica Neue" w:cs="Helvetica Neue"/>
        </w:rPr>
        <w:t>7.1 to 7.2 (Transparency)</w:t>
      </w:r>
    </w:p>
    <w:p w14:paraId="524E685D"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4" w:name="_2grqrue" w:colFirst="0" w:colLast="0"/>
      <w:bookmarkEnd w:id="34"/>
      <w:r w:rsidRPr="0080403F">
        <w:rPr>
          <w:rFonts w:ascii="Helvetica Neue" w:eastAsia="Helvetica Neue" w:hAnsi="Helvetica Neue" w:cs="Helvetica Neue"/>
        </w:rPr>
        <w:t>8.3 (Order of precedence)</w:t>
      </w:r>
    </w:p>
    <w:p w14:paraId="2506A435"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5" w:name="_vx1227" w:colFirst="0" w:colLast="0"/>
      <w:bookmarkEnd w:id="35"/>
      <w:r w:rsidRPr="0080403F">
        <w:rPr>
          <w:rFonts w:ascii="Helvetica Neue" w:eastAsia="Helvetica Neue" w:hAnsi="Helvetica Neue" w:cs="Helvetica Neue"/>
        </w:rPr>
        <w:t>8.4 (Relationship)</w:t>
      </w:r>
    </w:p>
    <w:p w14:paraId="0AD658BA"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6" w:name="_3fwokq0" w:colFirst="0" w:colLast="0"/>
      <w:bookmarkEnd w:id="36"/>
      <w:r w:rsidRPr="0080403F">
        <w:rPr>
          <w:rFonts w:ascii="Helvetica Neue" w:eastAsia="Helvetica Neue" w:hAnsi="Helvetica Neue" w:cs="Helvetica Neue"/>
        </w:rPr>
        <w:t>8.7 to 8.9 (Entire agreement)</w:t>
      </w:r>
    </w:p>
    <w:p w14:paraId="5C169862"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7" w:name="_1v1yuxt" w:colFirst="0" w:colLast="0"/>
      <w:bookmarkEnd w:id="37"/>
      <w:r w:rsidRPr="0080403F">
        <w:rPr>
          <w:rFonts w:ascii="Helvetica Neue" w:eastAsia="Helvetica Neue" w:hAnsi="Helvetica Neue" w:cs="Helvetica Neue"/>
        </w:rPr>
        <w:t>8.10 (Law and jurisdiction)</w:t>
      </w:r>
    </w:p>
    <w:p w14:paraId="69E0C602"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8" w:name="_4f1mdlm" w:colFirst="0" w:colLast="0"/>
      <w:bookmarkEnd w:id="38"/>
      <w:r w:rsidRPr="0080403F">
        <w:rPr>
          <w:rFonts w:ascii="Helvetica Neue" w:eastAsia="Helvetica Neue" w:hAnsi="Helvetica Neue" w:cs="Helvetica Neue"/>
        </w:rPr>
        <w:t>8.11 to 8.12 (Legislative change)</w:t>
      </w:r>
    </w:p>
    <w:p w14:paraId="6F1935D5"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39" w:name="_2u6wntf" w:colFirst="0" w:colLast="0"/>
      <w:bookmarkEnd w:id="39"/>
      <w:r w:rsidRPr="0080403F">
        <w:rPr>
          <w:rFonts w:ascii="Helvetica Neue" w:eastAsia="Helvetica Neue" w:hAnsi="Helvetica Neue" w:cs="Helvetica Neue"/>
        </w:rPr>
        <w:t>8.13 to 8.17 (Bribery and corruption)</w:t>
      </w:r>
    </w:p>
    <w:p w14:paraId="353316EE"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0" w:name="_19c6y18" w:colFirst="0" w:colLast="0"/>
      <w:bookmarkEnd w:id="40"/>
      <w:r w:rsidRPr="0080403F">
        <w:rPr>
          <w:rFonts w:ascii="Helvetica Neue" w:eastAsia="Helvetica Neue" w:hAnsi="Helvetica Neue" w:cs="Helvetica Neue"/>
        </w:rPr>
        <w:t>8.18 to 8.27 (Freedom of Information Act)</w:t>
      </w:r>
    </w:p>
    <w:p w14:paraId="04036754"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1" w:name="_3tbugp1" w:colFirst="0" w:colLast="0"/>
      <w:bookmarkEnd w:id="41"/>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2" w:name="_28h4qwu" w:colFirst="0" w:colLast="0"/>
      <w:bookmarkEnd w:id="42"/>
      <w:r w:rsidRPr="0080403F">
        <w:rPr>
          <w:rFonts w:ascii="Helvetica Neue" w:eastAsia="Helvetica Neue" w:hAnsi="Helvetica Neue" w:cs="Helvetica Neue"/>
        </w:rPr>
        <w:t>8.30 to 8.31 (Official Secrets Act)</w:t>
      </w:r>
    </w:p>
    <w:p w14:paraId="3936CBB1"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3" w:name="_nmf14n" w:colFirst="0" w:colLast="0"/>
      <w:bookmarkEnd w:id="43"/>
      <w:r w:rsidRPr="0080403F">
        <w:rPr>
          <w:rFonts w:ascii="Helvetica Neue" w:eastAsia="Helvetica Neue" w:hAnsi="Helvetica Neue" w:cs="Helvetica Neue"/>
        </w:rPr>
        <w:t>8.32 to 8.35 (Transfer and subcontracting)</w:t>
      </w:r>
    </w:p>
    <w:p w14:paraId="0631261D"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4" w:name="_37m2jsg" w:colFirst="0" w:colLast="0"/>
      <w:bookmarkEnd w:id="44"/>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5" w:name="_1mrcu09" w:colFirst="0" w:colLast="0"/>
      <w:bookmarkEnd w:id="45"/>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6" w:name="_46r0co2" w:colFirst="0" w:colLast="0"/>
      <w:bookmarkEnd w:id="46"/>
      <w:r w:rsidRPr="0080403F">
        <w:rPr>
          <w:rFonts w:ascii="Helvetica Neue" w:eastAsia="Helvetica Neue" w:hAnsi="Helvetica Neue" w:cs="Helvetica Neue"/>
        </w:rPr>
        <w:t>8.49 to 8.51 (Publicity and branding)</w:t>
      </w:r>
    </w:p>
    <w:p w14:paraId="62DC1A29"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7" w:name="_2lwamvv" w:colFirst="0" w:colLast="0"/>
      <w:bookmarkEnd w:id="47"/>
      <w:r w:rsidRPr="0080403F">
        <w:rPr>
          <w:rFonts w:ascii="Helvetica Neue" w:eastAsia="Helvetica Neue" w:hAnsi="Helvetica Neue" w:cs="Helvetica Neue"/>
        </w:rPr>
        <w:t>8.52 to 8.54 (Equality and diversity)</w:t>
      </w:r>
    </w:p>
    <w:p w14:paraId="30E4747B"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8.57 to 8.58 (data protection)</w:t>
      </w:r>
    </w:p>
    <w:p w14:paraId="47556781" w14:textId="77777777" w:rsidR="0001459B" w:rsidRPr="0080403F" w:rsidRDefault="004C429A" w:rsidP="009B440E">
      <w:pPr>
        <w:numPr>
          <w:ilvl w:val="1"/>
          <w:numId w:val="65"/>
        </w:numPr>
        <w:spacing w:after="0"/>
        <w:ind w:hanging="360"/>
        <w:rPr>
          <w:rFonts w:ascii="Helvetica Neue" w:eastAsia="Helvetica Neue" w:hAnsi="Helvetica Neue" w:cs="Helvetica Neue"/>
        </w:rPr>
      </w:pPr>
      <w:bookmarkStart w:id="48" w:name="_111kx3o" w:colFirst="0" w:colLast="0"/>
      <w:bookmarkEnd w:id="48"/>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49" w:name="_3l18frh" w:colFirst="0" w:colLast="0"/>
      <w:bookmarkEnd w:id="49"/>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9B440E">
      <w:pPr>
        <w:numPr>
          <w:ilvl w:val="1"/>
          <w:numId w:val="65"/>
        </w:numPr>
        <w:spacing w:after="0"/>
        <w:ind w:hanging="360"/>
        <w:rPr>
          <w:rFonts w:ascii="Helvetica Neue" w:eastAsia="Helvetica Neue" w:hAnsi="Helvetica Neue" w:cs="Helvetica Neue"/>
        </w:rPr>
      </w:pPr>
      <w:bookmarkStart w:id="50" w:name="_206ipza" w:colFirst="0" w:colLast="0"/>
      <w:bookmarkEnd w:id="50"/>
      <w:r w:rsidRPr="0080403F">
        <w:rPr>
          <w:rFonts w:ascii="Helvetica Neue" w:eastAsia="Helvetica Neue" w:hAnsi="Helvetica Neue" w:cs="Helvetica Neue"/>
        </w:rPr>
        <w:t xml:space="preserve">8.78 to 8.86 (Confidentiality) </w:t>
      </w:r>
    </w:p>
    <w:p w14:paraId="551A0CA2"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9B440E">
      <w:pPr>
        <w:numPr>
          <w:ilvl w:val="1"/>
          <w:numId w:val="65"/>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9B440E">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9B440E">
      <w:pPr>
        <w:numPr>
          <w:ilvl w:val="0"/>
          <w:numId w:val="65"/>
        </w:numPr>
        <w:spacing w:after="0"/>
        <w:ind w:hanging="724"/>
        <w:rPr>
          <w:rFonts w:ascii="Helvetica Neue" w:eastAsia="Helvetica Neue" w:hAnsi="Helvetica Neue" w:cs="Helvetica Neue"/>
        </w:rPr>
      </w:pPr>
      <w:bookmarkStart w:id="51" w:name="_4k668n3" w:colFirst="0" w:colLast="0"/>
      <w:bookmarkEnd w:id="51"/>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9B440E">
      <w:pPr>
        <w:numPr>
          <w:ilvl w:val="1"/>
          <w:numId w:val="65"/>
        </w:numPr>
        <w:ind w:hanging="360"/>
        <w:rPr>
          <w:rFonts w:ascii="Helvetica Neue" w:eastAsia="Helvetica Neue" w:hAnsi="Helvetica Neue" w:cs="Helvetica Neue"/>
        </w:rPr>
      </w:pPr>
      <w:bookmarkStart w:id="52" w:name="_2zbgiuw" w:colFirst="0" w:colLast="0"/>
      <w:bookmarkEnd w:id="52"/>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9B440E">
      <w:pPr>
        <w:numPr>
          <w:ilvl w:val="1"/>
          <w:numId w:val="65"/>
        </w:numPr>
        <w:ind w:hanging="360"/>
        <w:rPr>
          <w:rFonts w:ascii="Helvetica Neue" w:eastAsia="Helvetica Neue" w:hAnsi="Helvetica Neue" w:cs="Helvetica Neue"/>
        </w:rPr>
      </w:pPr>
      <w:bookmarkStart w:id="53" w:name="_1egqt2p" w:colFirst="0" w:colLast="0"/>
      <w:bookmarkEnd w:id="53"/>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9B440E">
      <w:pPr>
        <w:numPr>
          <w:ilvl w:val="1"/>
          <w:numId w:val="65"/>
        </w:numPr>
        <w:ind w:hanging="360"/>
        <w:rPr>
          <w:rFonts w:ascii="Helvetica Neue" w:eastAsia="Helvetica Neue" w:hAnsi="Helvetica Neue" w:cs="Helvetica Neue"/>
        </w:rPr>
      </w:pPr>
      <w:bookmarkStart w:id="54" w:name="_3ygebqi" w:colFirst="0" w:colLast="0"/>
      <w:bookmarkEnd w:id="54"/>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9B440E">
      <w:pPr>
        <w:numPr>
          <w:ilvl w:val="0"/>
          <w:numId w:val="65"/>
        </w:numPr>
        <w:spacing w:after="0"/>
        <w:ind w:hanging="724"/>
        <w:rPr>
          <w:rFonts w:ascii="Helvetica Neue" w:eastAsia="Helvetica Neue" w:hAnsi="Helvetica Neue" w:cs="Helvetica Neue"/>
        </w:rPr>
      </w:pPr>
      <w:bookmarkStart w:id="55" w:name="_2dlolyb" w:colFirst="0" w:colLast="0"/>
      <w:bookmarkEnd w:id="55"/>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9B440E">
      <w:pPr>
        <w:numPr>
          <w:ilvl w:val="0"/>
          <w:numId w:val="65"/>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9B440E">
      <w:pPr>
        <w:numPr>
          <w:ilvl w:val="0"/>
          <w:numId w:val="65"/>
        </w:numPr>
        <w:spacing w:after="0"/>
        <w:ind w:hanging="724"/>
        <w:rPr>
          <w:rFonts w:ascii="Helvetica Neue" w:eastAsia="Helvetica Neue" w:hAnsi="Helvetica Neue" w:cs="Helvetica Neue"/>
        </w:rPr>
      </w:pPr>
      <w:bookmarkStart w:id="56" w:name="_sqyw64" w:colFirst="0" w:colLast="0"/>
      <w:bookmarkEnd w:id="56"/>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0D0E4594" w:rsidR="0001459B" w:rsidRPr="009E4569" w:rsidRDefault="004E0974">
      <w:pPr>
        <w:pStyle w:val="Heading3"/>
        <w:rPr>
          <w:rFonts w:ascii="Helvetica Neue" w:eastAsia="Helvetica Neue" w:hAnsi="Helvetica Neue" w:cs="Helvetica Neue"/>
          <w:color w:val="000000"/>
          <w:sz w:val="28"/>
          <w:szCs w:val="28"/>
        </w:rPr>
      </w:pPr>
      <w:bookmarkStart w:id="57" w:name="_Toc44583357"/>
      <w:r w:rsidRPr="009E4569">
        <w:rPr>
          <w:rFonts w:ascii="Helvetica Neue" w:eastAsia="Helvetica Neue" w:hAnsi="Helvetica Neue" w:cs="Helvetica Neue"/>
          <w:color w:val="000000"/>
          <w:sz w:val="28"/>
          <w:szCs w:val="28"/>
        </w:rPr>
        <w:t>3. Supply of services</w:t>
      </w:r>
      <w:bookmarkEnd w:id="57"/>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9B440E">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9B440E">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13C05250" w:rsidR="0001459B" w:rsidRPr="009E4569" w:rsidRDefault="004E0974">
      <w:pPr>
        <w:pStyle w:val="Heading3"/>
        <w:rPr>
          <w:rFonts w:ascii="Helvetica Neue" w:eastAsia="Helvetica Neue" w:hAnsi="Helvetica Neue" w:cs="Helvetica Neue"/>
          <w:color w:val="000000"/>
          <w:sz w:val="28"/>
          <w:szCs w:val="28"/>
        </w:rPr>
      </w:pPr>
      <w:bookmarkStart w:id="58" w:name="_Toc44583358"/>
      <w:r w:rsidRPr="009E4569">
        <w:rPr>
          <w:rFonts w:ascii="Helvetica Neue" w:eastAsia="Helvetica Neue" w:hAnsi="Helvetica Neue" w:cs="Helvetica Neue"/>
          <w:color w:val="000000"/>
          <w:sz w:val="28"/>
          <w:szCs w:val="28"/>
        </w:rPr>
        <w:lastRenderedPageBreak/>
        <w:t>4. Supplier staff</w:t>
      </w:r>
      <w:bookmarkEnd w:id="58"/>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9B440E">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9B440E">
      <w:pPr>
        <w:numPr>
          <w:ilvl w:val="1"/>
          <w:numId w:val="4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9B440E">
      <w:pPr>
        <w:numPr>
          <w:ilvl w:val="1"/>
          <w:numId w:val="4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9B440E">
      <w:pPr>
        <w:numPr>
          <w:ilvl w:val="1"/>
          <w:numId w:val="4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9B440E">
      <w:pPr>
        <w:numPr>
          <w:ilvl w:val="1"/>
          <w:numId w:val="4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9B440E">
      <w:pPr>
        <w:numPr>
          <w:ilvl w:val="1"/>
          <w:numId w:val="4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9B440E">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9B440E">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9B440E">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9B440E">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9B440E">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9B440E">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9B440E">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7CA30FB5" w:rsidR="0001459B" w:rsidRPr="0080403F" w:rsidRDefault="004E0974">
      <w:pPr>
        <w:pStyle w:val="Heading3"/>
        <w:rPr>
          <w:rFonts w:ascii="Helvetica Neue" w:eastAsia="Helvetica Neue" w:hAnsi="Helvetica Neue" w:cs="Helvetica Neue"/>
          <w:color w:val="000000"/>
          <w:sz w:val="28"/>
          <w:szCs w:val="28"/>
        </w:rPr>
      </w:pPr>
      <w:bookmarkStart w:id="59" w:name="_Toc44583359"/>
      <w:r w:rsidRPr="0080403F">
        <w:rPr>
          <w:rFonts w:ascii="Helvetica Neue" w:eastAsia="Helvetica Neue" w:hAnsi="Helvetica Neue" w:cs="Helvetica Neue"/>
          <w:color w:val="000000"/>
          <w:sz w:val="28"/>
          <w:szCs w:val="28"/>
        </w:rPr>
        <w:t>5. Due diligence</w:t>
      </w:r>
      <w:bookmarkEnd w:id="59"/>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9B440E">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9B440E">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have made their own enquiries and are satisfied by the accuracy of any information </w:t>
      </w:r>
      <w:r w:rsidRPr="0080403F">
        <w:rPr>
          <w:rFonts w:ascii="Helvetica Neue" w:eastAsia="Helvetica Neue" w:hAnsi="Helvetica Neue" w:cs="Helvetica Neue"/>
        </w:rPr>
        <w:lastRenderedPageBreak/>
        <w:t>supplied by the other Party</w:t>
      </w:r>
    </w:p>
    <w:p w14:paraId="79DEB15F" w14:textId="77777777" w:rsidR="0001459B" w:rsidRPr="0080403F" w:rsidRDefault="004E0974" w:rsidP="009B440E">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9B440E">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9B440E">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5F5B455" w:rsidR="0001459B" w:rsidRPr="0080403F" w:rsidRDefault="004E0974">
      <w:pPr>
        <w:pStyle w:val="Heading3"/>
        <w:rPr>
          <w:rFonts w:ascii="Helvetica Neue" w:eastAsia="Helvetica Neue" w:hAnsi="Helvetica Neue" w:cs="Helvetica Neue"/>
          <w:color w:val="000000"/>
          <w:sz w:val="28"/>
          <w:szCs w:val="28"/>
        </w:rPr>
      </w:pPr>
      <w:bookmarkStart w:id="60" w:name="_Toc44583360"/>
      <w:r w:rsidRPr="0080403F">
        <w:rPr>
          <w:rFonts w:ascii="Helvetica Neue" w:eastAsia="Helvetica Neue" w:hAnsi="Helvetica Neue" w:cs="Helvetica Neue"/>
          <w:color w:val="000000"/>
          <w:sz w:val="28"/>
          <w:szCs w:val="28"/>
        </w:rPr>
        <w:t>6. Business continuity and disaster recovery</w:t>
      </w:r>
      <w:bookmarkEnd w:id="60"/>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9B440E">
      <w:pPr>
        <w:numPr>
          <w:ilvl w:val="0"/>
          <w:numId w:val="75"/>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9B440E">
      <w:pPr>
        <w:numPr>
          <w:ilvl w:val="0"/>
          <w:numId w:val="75"/>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9B440E">
      <w:pPr>
        <w:numPr>
          <w:ilvl w:val="0"/>
          <w:numId w:val="7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1B640F03" w:rsidR="0001459B" w:rsidRPr="0080403F" w:rsidRDefault="004E0974">
      <w:pPr>
        <w:pStyle w:val="Heading3"/>
        <w:rPr>
          <w:rFonts w:ascii="Helvetica Neue" w:eastAsia="Helvetica Neue" w:hAnsi="Helvetica Neue" w:cs="Helvetica Neue"/>
          <w:color w:val="000000"/>
          <w:sz w:val="28"/>
          <w:szCs w:val="28"/>
        </w:rPr>
      </w:pPr>
      <w:bookmarkStart w:id="61" w:name="_Toc44583361"/>
      <w:r w:rsidRPr="0080403F">
        <w:rPr>
          <w:rFonts w:ascii="Helvetica Neue" w:eastAsia="Helvetica Neue" w:hAnsi="Helvetica Neue" w:cs="Helvetica Neue"/>
          <w:color w:val="000000"/>
          <w:sz w:val="28"/>
          <w:szCs w:val="28"/>
        </w:rPr>
        <w:t>7. Payment, VAT and Call-Off Contract charges</w:t>
      </w:r>
      <w:bookmarkEnd w:id="61"/>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The Supplier must add VAT to the Charges at the appropriate rate with visibility of the amount as a separate line item. </w:t>
      </w:r>
    </w:p>
    <w:p w14:paraId="3863ECFD"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6E95D746" w14:textId="3C629046" w:rsidR="0001459B" w:rsidRPr="0080403F" w:rsidRDefault="004E0974" w:rsidP="009B440E">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7B667475" w:rsidR="0001459B" w:rsidRPr="00F46B58" w:rsidRDefault="004E0974" w:rsidP="009E4569">
      <w:pPr>
        <w:pStyle w:val="Heading3"/>
        <w:rPr>
          <w:rFonts w:ascii="Helvetica Neue" w:eastAsia="Helvetica Neue" w:hAnsi="Helvetica Neue" w:cs="Helvetica Neue"/>
          <w:color w:val="000000"/>
          <w:sz w:val="28"/>
          <w:szCs w:val="28"/>
        </w:rPr>
      </w:pPr>
      <w:bookmarkStart w:id="62" w:name="_Toc44583362"/>
      <w:r w:rsidRPr="009E4569">
        <w:rPr>
          <w:rFonts w:ascii="Helvetica Neue" w:eastAsia="Helvetica Neue" w:hAnsi="Helvetica Neue" w:cs="Helvetica Neue"/>
          <w:color w:val="000000"/>
          <w:sz w:val="28"/>
          <w:szCs w:val="28"/>
        </w:rPr>
        <w:t>8. Recovery of sums due and right of set-off</w:t>
      </w:r>
      <w:bookmarkEnd w:id="62"/>
    </w:p>
    <w:p w14:paraId="0954C502" w14:textId="77777777" w:rsidR="00920596" w:rsidRPr="009E4569" w:rsidRDefault="00920596">
      <w:pPr>
        <w:rPr>
          <w:rFonts w:ascii="Helvetica Neue" w:hAnsi="Helvetica Neue"/>
        </w:rPr>
      </w:pPr>
    </w:p>
    <w:p w14:paraId="48019A30" w14:textId="4E2E2D12" w:rsidR="0001459B" w:rsidRPr="0080403F" w:rsidRDefault="004E0974" w:rsidP="009B440E">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4A52A1F" w:rsidR="0001459B" w:rsidRPr="0080403F" w:rsidRDefault="004E0974">
      <w:pPr>
        <w:pStyle w:val="Heading3"/>
        <w:rPr>
          <w:rFonts w:ascii="Helvetica Neue" w:eastAsia="Helvetica Neue" w:hAnsi="Helvetica Neue" w:cs="Helvetica Neue"/>
          <w:color w:val="000000"/>
          <w:sz w:val="28"/>
          <w:szCs w:val="28"/>
        </w:rPr>
      </w:pPr>
      <w:bookmarkStart w:id="63" w:name="_Toc44583363"/>
      <w:r w:rsidRPr="0080403F">
        <w:rPr>
          <w:rFonts w:ascii="Helvetica Neue" w:eastAsia="Helvetica Neue" w:hAnsi="Helvetica Neue" w:cs="Helvetica Neue"/>
          <w:color w:val="000000"/>
          <w:sz w:val="28"/>
          <w:szCs w:val="28"/>
        </w:rPr>
        <w:t>9. Insurance</w:t>
      </w:r>
      <w:bookmarkEnd w:id="63"/>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the third-party public and products liability insurance contains an ‘indemnity to principals’ clause for the Buyer’s benefit </w:t>
      </w:r>
    </w:p>
    <w:p w14:paraId="4500DADE"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9B440E">
      <w:pPr>
        <w:numPr>
          <w:ilvl w:val="2"/>
          <w:numId w:val="4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9B440E">
      <w:pPr>
        <w:numPr>
          <w:ilvl w:val="2"/>
          <w:numId w:val="4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9B440E">
      <w:pPr>
        <w:numPr>
          <w:ilvl w:val="2"/>
          <w:numId w:val="4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9B440E">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9B440E">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4B643D8E" w:rsidR="0001459B" w:rsidRPr="0080403F" w:rsidRDefault="004E0974">
      <w:pPr>
        <w:pStyle w:val="Heading3"/>
        <w:rPr>
          <w:rFonts w:ascii="Helvetica Neue" w:eastAsia="Helvetica Neue" w:hAnsi="Helvetica Neue" w:cs="Helvetica Neue"/>
          <w:color w:val="000000"/>
          <w:sz w:val="28"/>
          <w:szCs w:val="28"/>
        </w:rPr>
      </w:pPr>
      <w:bookmarkStart w:id="64" w:name="_Toc44583364"/>
      <w:r w:rsidRPr="0080403F">
        <w:rPr>
          <w:rFonts w:ascii="Helvetica Neue" w:eastAsia="Helvetica Neue" w:hAnsi="Helvetica Neue" w:cs="Helvetica Neue"/>
          <w:color w:val="000000"/>
          <w:sz w:val="28"/>
          <w:szCs w:val="28"/>
        </w:rPr>
        <w:lastRenderedPageBreak/>
        <w:t>10. Confidentiality</w:t>
      </w:r>
      <w:bookmarkEnd w:id="64"/>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9B440E">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461F87D4" w:rsidR="0001459B" w:rsidRPr="0080403F" w:rsidRDefault="004E0974">
      <w:pPr>
        <w:pStyle w:val="Heading3"/>
        <w:rPr>
          <w:rFonts w:ascii="Helvetica Neue" w:eastAsia="Helvetica Neue" w:hAnsi="Helvetica Neue" w:cs="Helvetica Neue"/>
          <w:color w:val="000000"/>
          <w:sz w:val="28"/>
          <w:szCs w:val="28"/>
        </w:rPr>
      </w:pPr>
      <w:bookmarkStart w:id="65" w:name="_Toc44583365"/>
      <w:r w:rsidRPr="0080403F">
        <w:rPr>
          <w:rFonts w:ascii="Helvetica Neue" w:eastAsia="Helvetica Neue" w:hAnsi="Helvetica Neue" w:cs="Helvetica Neue"/>
          <w:color w:val="000000"/>
          <w:sz w:val="28"/>
          <w:szCs w:val="28"/>
        </w:rPr>
        <w:t>11. Intellectual Property Rights</w:t>
      </w:r>
      <w:bookmarkEnd w:id="65"/>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 a licence to use and supply the Services which are the subject of the alleged infringement, on terms acceptable to the Buyer</w:t>
      </w:r>
    </w:p>
    <w:p w14:paraId="2506A1BA" w14:textId="77777777"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9B440E">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9B440E">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46037772" w:rsidR="0001459B" w:rsidRPr="0080403F" w:rsidRDefault="004E0974">
      <w:pPr>
        <w:pStyle w:val="Heading3"/>
        <w:rPr>
          <w:rFonts w:ascii="Helvetica Neue" w:eastAsia="Helvetica Neue" w:hAnsi="Helvetica Neue" w:cs="Helvetica Neue"/>
          <w:color w:val="000000"/>
          <w:sz w:val="28"/>
          <w:szCs w:val="28"/>
        </w:rPr>
      </w:pPr>
      <w:bookmarkStart w:id="66" w:name="_Toc44583366"/>
      <w:r w:rsidRPr="0080403F">
        <w:rPr>
          <w:rFonts w:ascii="Helvetica Neue" w:eastAsia="Helvetica Neue" w:hAnsi="Helvetica Neue" w:cs="Helvetica Neue"/>
          <w:color w:val="000000"/>
          <w:sz w:val="28"/>
          <w:szCs w:val="28"/>
        </w:rPr>
        <w:t>12. Protection of information</w:t>
      </w:r>
      <w:bookmarkEnd w:id="66"/>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9B440E">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9B440E">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9B440E">
      <w:pPr>
        <w:numPr>
          <w:ilvl w:val="1"/>
          <w:numId w:val="23"/>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9B440E">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29DC35B" w:rsidR="0001459B" w:rsidRPr="0080403F" w:rsidRDefault="004E0974">
      <w:pPr>
        <w:pStyle w:val="Heading3"/>
        <w:rPr>
          <w:rFonts w:ascii="Helvetica Neue" w:eastAsia="Helvetica Neue" w:hAnsi="Helvetica Neue" w:cs="Helvetica Neue"/>
          <w:color w:val="000000"/>
          <w:sz w:val="28"/>
          <w:szCs w:val="28"/>
        </w:rPr>
      </w:pPr>
      <w:bookmarkStart w:id="67" w:name="_Toc44583367"/>
      <w:r w:rsidRPr="0080403F">
        <w:rPr>
          <w:rFonts w:ascii="Helvetica Neue" w:eastAsia="Helvetica Neue" w:hAnsi="Helvetica Neue" w:cs="Helvetica Neue"/>
          <w:color w:val="000000"/>
          <w:sz w:val="28"/>
          <w:szCs w:val="28"/>
        </w:rPr>
        <w:t>13. Buyer data</w:t>
      </w:r>
      <w:bookmarkEnd w:id="67"/>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lastRenderedPageBreak/>
        <w:t>The Supplier must not remove any proprietary notices in the Buyer Data.</w:t>
      </w:r>
    </w:p>
    <w:p w14:paraId="5900EBC2"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not store or use Buyer Data except if </w:t>
      </w:r>
      <w:proofErr w:type="gramStart"/>
      <w:r w:rsidRPr="0080403F">
        <w:rPr>
          <w:rFonts w:ascii="Helvetica Neue" w:eastAsia="Helvetica Neue" w:hAnsi="Helvetica Neue" w:cs="Helvetica Neue"/>
        </w:rPr>
        <w:t>necessary</w:t>
      </w:r>
      <w:proofErr w:type="gramEnd"/>
      <w:r w:rsidRPr="0080403F">
        <w:rPr>
          <w:rFonts w:ascii="Helvetica Neue" w:eastAsia="Helvetica Neue" w:hAnsi="Helvetica Neue" w:cs="Helvetica Neue"/>
        </w:rPr>
        <w:t xml:space="preserve"> to fulfil its obligations.</w:t>
      </w:r>
    </w:p>
    <w:p w14:paraId="13615D74"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9B440E">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7">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8">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9B440E">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9">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0">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9B440E">
      <w:pPr>
        <w:numPr>
          <w:ilvl w:val="1"/>
          <w:numId w:val="36"/>
        </w:numPr>
        <w:ind w:hanging="360"/>
        <w:rPr>
          <w:rFonts w:ascii="Helvetica Neue" w:eastAsia="Helvetica Neue" w:hAnsi="Helvetica Neue" w:cs="Helvetica Neue"/>
        </w:rPr>
      </w:pPr>
      <w:bookmarkStart w:id="68" w:name="_43ky6rz" w:colFirst="0" w:colLast="0"/>
      <w:bookmarkEnd w:id="68"/>
      <w:r w:rsidRPr="0080403F">
        <w:rPr>
          <w:rFonts w:ascii="Helvetica Neue" w:eastAsia="Helvetica Neue" w:hAnsi="Helvetica Neue" w:cs="Helvetica Neue"/>
        </w:rPr>
        <w:t xml:space="preserve">the National Cyber Security Centre’s (NCSC) information risk management guidance, available at </w:t>
      </w:r>
      <w:hyperlink r:id="rId21">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9B440E">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2">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3">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4">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9B440E">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6">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w:t>
      </w:r>
      <w:r w:rsidRPr="0080403F">
        <w:rPr>
          <w:rFonts w:ascii="Helvetica Neue" w:eastAsia="Helvetica Neue" w:hAnsi="Helvetica Neue" w:cs="Helvetica Neue"/>
        </w:rPr>
        <w:lastRenderedPageBreak/>
        <w:t>proposed by the Buyer.</w:t>
      </w:r>
    </w:p>
    <w:p w14:paraId="64D2DF34" w14:textId="77777777"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9B440E">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07276F80" w:rsidR="0001459B" w:rsidRPr="0080403F" w:rsidRDefault="004E0974">
      <w:pPr>
        <w:pStyle w:val="Heading3"/>
        <w:rPr>
          <w:rFonts w:ascii="Helvetica Neue" w:eastAsia="Helvetica Neue" w:hAnsi="Helvetica Neue" w:cs="Helvetica Neue"/>
          <w:color w:val="000000"/>
          <w:sz w:val="28"/>
          <w:szCs w:val="28"/>
        </w:rPr>
      </w:pPr>
      <w:bookmarkStart w:id="69" w:name="_Toc44583368"/>
      <w:r w:rsidRPr="0080403F">
        <w:rPr>
          <w:rFonts w:ascii="Helvetica Neue" w:eastAsia="Helvetica Neue" w:hAnsi="Helvetica Neue" w:cs="Helvetica Neue"/>
          <w:color w:val="000000"/>
          <w:sz w:val="28"/>
          <w:szCs w:val="28"/>
        </w:rPr>
        <w:t>14. Standards and quality</w:t>
      </w:r>
      <w:bookmarkEnd w:id="69"/>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9B440E">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686EBB" w:rsidP="009B440E">
      <w:pPr>
        <w:numPr>
          <w:ilvl w:val="0"/>
          <w:numId w:val="54"/>
        </w:numPr>
        <w:ind w:hanging="724"/>
        <w:rPr>
          <w:rFonts w:ascii="Helvetica Neue" w:eastAsia="Helvetica Neue" w:hAnsi="Helvetica Neue" w:cs="Helvetica Neue"/>
        </w:rPr>
      </w:pPr>
      <w:hyperlink r:id="rId27">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8">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9B440E">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9B440E">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9B440E">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3914A48B" w:rsidR="0001459B" w:rsidRPr="0080403F" w:rsidRDefault="004E0974">
      <w:pPr>
        <w:pStyle w:val="Heading3"/>
        <w:rPr>
          <w:rFonts w:ascii="Helvetica Neue" w:eastAsia="Helvetica Neue" w:hAnsi="Helvetica Neue" w:cs="Helvetica Neue"/>
          <w:color w:val="000000"/>
          <w:sz w:val="28"/>
          <w:szCs w:val="28"/>
        </w:rPr>
      </w:pPr>
      <w:bookmarkStart w:id="70" w:name="_Toc44583369"/>
      <w:r w:rsidRPr="0080403F">
        <w:rPr>
          <w:rFonts w:ascii="Helvetica Neue" w:eastAsia="Helvetica Neue" w:hAnsi="Helvetica Neue" w:cs="Helvetica Neue"/>
          <w:color w:val="000000"/>
          <w:sz w:val="28"/>
          <w:szCs w:val="28"/>
        </w:rPr>
        <w:t>15. Open source</w:t>
      </w:r>
      <w:bookmarkEnd w:id="70"/>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9B440E">
      <w:pPr>
        <w:numPr>
          <w:ilvl w:val="0"/>
          <w:numId w:val="3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9B440E">
      <w:pPr>
        <w:numPr>
          <w:ilvl w:val="0"/>
          <w:numId w:val="31"/>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7C58C6E9" w:rsidR="0001459B" w:rsidRPr="0080403F" w:rsidRDefault="004E0974">
      <w:pPr>
        <w:pStyle w:val="Heading3"/>
        <w:rPr>
          <w:rFonts w:ascii="Helvetica Neue" w:eastAsia="Helvetica Neue" w:hAnsi="Helvetica Neue" w:cs="Helvetica Neue"/>
          <w:color w:val="000000"/>
          <w:sz w:val="28"/>
          <w:szCs w:val="28"/>
        </w:rPr>
      </w:pPr>
      <w:bookmarkStart w:id="71" w:name="_Toc44583370"/>
      <w:r w:rsidRPr="0080403F">
        <w:rPr>
          <w:rFonts w:ascii="Helvetica Neue" w:eastAsia="Helvetica Neue" w:hAnsi="Helvetica Neue" w:cs="Helvetica Neue"/>
          <w:color w:val="000000"/>
          <w:sz w:val="28"/>
          <w:szCs w:val="28"/>
        </w:rPr>
        <w:lastRenderedPageBreak/>
        <w:t>16. Security</w:t>
      </w:r>
      <w:bookmarkEnd w:id="71"/>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9B440E">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9B440E">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0">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9B440E">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67138C57" w:rsidR="0001459B" w:rsidRPr="0080403F" w:rsidRDefault="004E0974">
      <w:pPr>
        <w:pStyle w:val="Heading3"/>
        <w:rPr>
          <w:rFonts w:ascii="Helvetica Neue" w:eastAsia="Helvetica Neue" w:hAnsi="Helvetica Neue" w:cs="Helvetica Neue"/>
          <w:color w:val="000000"/>
          <w:sz w:val="28"/>
          <w:szCs w:val="28"/>
        </w:rPr>
      </w:pPr>
      <w:bookmarkStart w:id="72" w:name="_Toc44583371"/>
      <w:r w:rsidRPr="0080403F">
        <w:rPr>
          <w:rFonts w:ascii="Helvetica Neue" w:eastAsia="Helvetica Neue" w:hAnsi="Helvetica Neue" w:cs="Helvetica Neue"/>
          <w:color w:val="000000"/>
          <w:sz w:val="28"/>
          <w:szCs w:val="28"/>
        </w:rPr>
        <w:lastRenderedPageBreak/>
        <w:t>17. Guarantee</w:t>
      </w:r>
      <w:bookmarkEnd w:id="72"/>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9B440E">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9B440E">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9B440E">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2E2792BD" w:rsidR="0001459B" w:rsidRPr="0080403F" w:rsidRDefault="004E0974">
      <w:pPr>
        <w:pStyle w:val="Heading3"/>
        <w:rPr>
          <w:rFonts w:ascii="Helvetica Neue" w:eastAsia="Helvetica Neue" w:hAnsi="Helvetica Neue" w:cs="Helvetica Neue"/>
          <w:color w:val="000000"/>
          <w:sz w:val="28"/>
          <w:szCs w:val="28"/>
        </w:rPr>
      </w:pPr>
      <w:bookmarkStart w:id="73" w:name="_Toc44583372"/>
      <w:r w:rsidRPr="0080403F">
        <w:rPr>
          <w:rFonts w:ascii="Helvetica Neue" w:eastAsia="Helvetica Neue" w:hAnsi="Helvetica Neue" w:cs="Helvetica Neue"/>
          <w:color w:val="000000"/>
          <w:sz w:val="28"/>
          <w:szCs w:val="28"/>
        </w:rPr>
        <w:t>18. Ending the Call-Off Contract</w:t>
      </w:r>
      <w:bookmarkEnd w:id="73"/>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 xml:space="preserve">the other Party commits a Material Breach of any term of this Call-Off Contract (other </w:t>
      </w:r>
      <w:r w:rsidRPr="0080403F">
        <w:rPr>
          <w:rFonts w:ascii="Helvetica Neue" w:eastAsia="Helvetica Neue" w:hAnsi="Helvetica Neue" w:cs="Helvetica Neue"/>
        </w:rPr>
        <w:lastRenderedPageBreak/>
        <w:t>than failure to pay any amounts due) and, if that breach is remediable, fails to remedy it within 15 Working Days of being notified in writing to do so</w:t>
      </w:r>
    </w:p>
    <w:p w14:paraId="423E7DDC"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9B440E">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7BA27BCB" w:rsidR="0001459B" w:rsidRPr="0080403F" w:rsidRDefault="004E0974">
      <w:pPr>
        <w:pStyle w:val="Heading3"/>
        <w:rPr>
          <w:rFonts w:ascii="Helvetica Neue" w:eastAsia="Helvetica Neue" w:hAnsi="Helvetica Neue" w:cs="Helvetica Neue"/>
          <w:color w:val="000000"/>
          <w:sz w:val="28"/>
          <w:szCs w:val="28"/>
        </w:rPr>
      </w:pPr>
      <w:bookmarkStart w:id="74" w:name="_Toc44583373"/>
      <w:r w:rsidRPr="0080403F">
        <w:rPr>
          <w:rFonts w:ascii="Helvetica Neue" w:eastAsia="Helvetica Neue" w:hAnsi="Helvetica Neue" w:cs="Helvetica Neue"/>
          <w:color w:val="000000"/>
          <w:sz w:val="28"/>
          <w:szCs w:val="28"/>
        </w:rPr>
        <w:t>19. Consequences of suspension, ending and expiry</w:t>
      </w:r>
      <w:bookmarkEnd w:id="74"/>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9B440E">
      <w:pPr>
        <w:numPr>
          <w:ilvl w:val="1"/>
          <w:numId w:val="29"/>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9B440E">
      <w:pPr>
        <w:numPr>
          <w:ilvl w:val="2"/>
          <w:numId w:val="4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At the end of the Call-Off Contract Term, the Supplier must promptly:</w:t>
      </w:r>
    </w:p>
    <w:p w14:paraId="45D1E2CB"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9B440E">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0C1ED0DF" w:rsidR="0001459B" w:rsidRPr="0080403F" w:rsidRDefault="004E0974">
      <w:pPr>
        <w:pStyle w:val="Heading3"/>
        <w:rPr>
          <w:rFonts w:ascii="Helvetica Neue" w:eastAsia="Helvetica Neue" w:hAnsi="Helvetica Neue" w:cs="Helvetica Neue"/>
          <w:color w:val="000000"/>
          <w:sz w:val="28"/>
          <w:szCs w:val="28"/>
        </w:rPr>
      </w:pPr>
      <w:bookmarkStart w:id="75" w:name="_Toc44583374"/>
      <w:r w:rsidRPr="0080403F">
        <w:rPr>
          <w:rFonts w:ascii="Helvetica Neue" w:eastAsia="Helvetica Neue" w:hAnsi="Helvetica Neue" w:cs="Helvetica Neue"/>
          <w:color w:val="000000"/>
          <w:sz w:val="28"/>
          <w:szCs w:val="28"/>
        </w:rPr>
        <w:t>20. Notices</w:t>
      </w:r>
      <w:bookmarkEnd w:id="75"/>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9B440E">
      <w:pPr>
        <w:numPr>
          <w:ilvl w:val="0"/>
          <w:numId w:val="73"/>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Sent by pdf to the correct email address without getting </w:t>
            </w:r>
            <w:r w:rsidRPr="0080403F">
              <w:rPr>
                <w:rFonts w:ascii="Helvetica Neue" w:eastAsia="Helvetica Neue" w:hAnsi="Helvetica Neue" w:cs="Helvetica Neue"/>
              </w:rPr>
              <w:lastRenderedPageBreak/>
              <w:t>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9B440E">
      <w:pPr>
        <w:numPr>
          <w:ilvl w:val="0"/>
          <w:numId w:val="73"/>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7A138FAE" w:rsidR="0001459B" w:rsidRPr="0080403F" w:rsidRDefault="004E0974">
      <w:pPr>
        <w:pStyle w:val="Heading3"/>
        <w:rPr>
          <w:rFonts w:ascii="Helvetica Neue" w:eastAsia="Helvetica Neue" w:hAnsi="Helvetica Neue" w:cs="Helvetica Neue"/>
          <w:color w:val="000000"/>
          <w:sz w:val="28"/>
          <w:szCs w:val="28"/>
        </w:rPr>
      </w:pPr>
      <w:bookmarkStart w:id="76" w:name="_Toc44583375"/>
      <w:r w:rsidRPr="0080403F">
        <w:rPr>
          <w:rFonts w:ascii="Helvetica Neue" w:eastAsia="Helvetica Neue" w:hAnsi="Helvetica Neue" w:cs="Helvetica Neue"/>
          <w:color w:val="000000"/>
          <w:sz w:val="28"/>
          <w:szCs w:val="28"/>
        </w:rPr>
        <w:t>21. Exit plan</w:t>
      </w:r>
      <w:bookmarkEnd w:id="76"/>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3EEA4FE5"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rsidP="009B440E">
      <w:pPr>
        <w:numPr>
          <w:ilvl w:val="0"/>
          <w:numId w:val="57"/>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9B440E">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9B440E">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3F134398" w:rsidR="0001459B" w:rsidRPr="0080403F" w:rsidRDefault="004E0974">
      <w:pPr>
        <w:pStyle w:val="Heading3"/>
        <w:rPr>
          <w:rFonts w:ascii="Helvetica Neue" w:eastAsia="Helvetica Neue" w:hAnsi="Helvetica Neue" w:cs="Helvetica Neue"/>
          <w:color w:val="000000"/>
          <w:sz w:val="28"/>
          <w:szCs w:val="28"/>
        </w:rPr>
      </w:pPr>
      <w:bookmarkStart w:id="77" w:name="_Toc44583376"/>
      <w:r w:rsidRPr="0080403F">
        <w:rPr>
          <w:rFonts w:ascii="Helvetica Neue" w:eastAsia="Helvetica Neue" w:hAnsi="Helvetica Neue" w:cs="Helvetica Neue"/>
          <w:color w:val="000000"/>
          <w:sz w:val="28"/>
          <w:szCs w:val="28"/>
        </w:rPr>
        <w:t>22. Handover to replacement supplier</w:t>
      </w:r>
      <w:bookmarkEnd w:id="77"/>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9B440E">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9B440E">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9B440E">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9B440E">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9B440E">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04D28AF5" w:rsidR="0001459B" w:rsidRPr="0080403F" w:rsidRDefault="004E0974">
      <w:pPr>
        <w:pStyle w:val="Heading3"/>
        <w:rPr>
          <w:rFonts w:ascii="Helvetica Neue" w:eastAsia="Helvetica Neue" w:hAnsi="Helvetica Neue" w:cs="Helvetica Neue"/>
          <w:color w:val="000000"/>
          <w:sz w:val="28"/>
          <w:szCs w:val="28"/>
        </w:rPr>
      </w:pPr>
      <w:bookmarkStart w:id="78" w:name="_Toc44583377"/>
      <w:r w:rsidRPr="0080403F">
        <w:rPr>
          <w:rFonts w:ascii="Helvetica Neue" w:eastAsia="Helvetica Neue" w:hAnsi="Helvetica Neue" w:cs="Helvetica Neue"/>
          <w:color w:val="000000"/>
          <w:sz w:val="28"/>
          <w:szCs w:val="28"/>
        </w:rPr>
        <w:lastRenderedPageBreak/>
        <w:t>23. Force majeure</w:t>
      </w:r>
      <w:bookmarkEnd w:id="78"/>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9B440E">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56F2EEBC" w:rsidR="0001459B" w:rsidRPr="0080403F" w:rsidRDefault="004E0974">
      <w:pPr>
        <w:pStyle w:val="Heading3"/>
        <w:rPr>
          <w:rFonts w:ascii="Helvetica Neue" w:eastAsia="Helvetica Neue" w:hAnsi="Helvetica Neue" w:cs="Helvetica Neue"/>
          <w:color w:val="000000"/>
          <w:sz w:val="28"/>
          <w:szCs w:val="28"/>
        </w:rPr>
      </w:pPr>
      <w:bookmarkStart w:id="79" w:name="_Toc44583378"/>
      <w:r w:rsidRPr="0080403F">
        <w:rPr>
          <w:rFonts w:ascii="Helvetica Neue" w:eastAsia="Helvetica Neue" w:hAnsi="Helvetica Neue" w:cs="Helvetica Neue"/>
          <w:color w:val="000000"/>
          <w:sz w:val="28"/>
          <w:szCs w:val="28"/>
        </w:rPr>
        <w:t>24. Liability</w:t>
      </w:r>
      <w:bookmarkEnd w:id="79"/>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9B440E">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9B440E">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2D0F20AF" w:rsidR="0001459B" w:rsidRPr="0080403F" w:rsidRDefault="004E0974">
      <w:pPr>
        <w:pStyle w:val="Heading3"/>
        <w:rPr>
          <w:rFonts w:ascii="Helvetica Neue" w:eastAsia="Helvetica Neue" w:hAnsi="Helvetica Neue" w:cs="Helvetica Neue"/>
          <w:color w:val="000000"/>
          <w:sz w:val="28"/>
          <w:szCs w:val="28"/>
        </w:rPr>
      </w:pPr>
      <w:bookmarkStart w:id="80" w:name="_Toc44583379"/>
      <w:r w:rsidRPr="0080403F">
        <w:rPr>
          <w:rFonts w:ascii="Helvetica Neue" w:eastAsia="Helvetica Neue" w:hAnsi="Helvetica Neue" w:cs="Helvetica Neue"/>
          <w:color w:val="000000"/>
          <w:sz w:val="28"/>
          <w:szCs w:val="28"/>
        </w:rPr>
        <w:t>25. Premises</w:t>
      </w:r>
      <w:bookmarkEnd w:id="80"/>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While on the Buyer’s premises, the Supplier will:</w:t>
      </w:r>
    </w:p>
    <w:p w14:paraId="1BA677CF"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9B440E">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B5D608F" w:rsidR="0001459B" w:rsidRPr="0080403F" w:rsidRDefault="004E0974">
      <w:pPr>
        <w:pStyle w:val="Heading3"/>
        <w:rPr>
          <w:rFonts w:ascii="Helvetica Neue" w:eastAsia="Helvetica Neue" w:hAnsi="Helvetica Neue" w:cs="Helvetica Neue"/>
          <w:color w:val="000000"/>
          <w:sz w:val="28"/>
          <w:szCs w:val="28"/>
        </w:rPr>
      </w:pPr>
      <w:bookmarkStart w:id="81" w:name="_Toc44583380"/>
      <w:r w:rsidRPr="0080403F">
        <w:rPr>
          <w:rFonts w:ascii="Helvetica Neue" w:eastAsia="Helvetica Neue" w:hAnsi="Helvetica Neue" w:cs="Helvetica Neue"/>
          <w:color w:val="000000"/>
          <w:sz w:val="28"/>
          <w:szCs w:val="28"/>
        </w:rPr>
        <w:t>26. Equipment</w:t>
      </w:r>
      <w:bookmarkEnd w:id="81"/>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9B440E">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9B440E">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9B440E">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2D16E91E" w:rsidR="0001459B" w:rsidRPr="0080403F" w:rsidRDefault="004E0974">
      <w:pPr>
        <w:pStyle w:val="Heading3"/>
        <w:rPr>
          <w:rFonts w:ascii="Helvetica Neue" w:eastAsia="Helvetica Neue" w:hAnsi="Helvetica Neue" w:cs="Helvetica Neue"/>
          <w:color w:val="000000"/>
          <w:sz w:val="28"/>
          <w:szCs w:val="28"/>
        </w:rPr>
      </w:pPr>
      <w:bookmarkStart w:id="82" w:name="_Toc44583381"/>
      <w:r w:rsidRPr="0080403F">
        <w:rPr>
          <w:rFonts w:ascii="Helvetica Neue" w:eastAsia="Helvetica Neue" w:hAnsi="Helvetica Neue" w:cs="Helvetica Neue"/>
          <w:color w:val="000000"/>
          <w:sz w:val="28"/>
          <w:szCs w:val="28"/>
        </w:rPr>
        <w:t>27. The Contracts (Rights of Third Parties) Act 1999</w:t>
      </w:r>
      <w:bookmarkEnd w:id="82"/>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9B440E">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0638A35C" w:rsidR="0001459B" w:rsidRPr="0080403F" w:rsidRDefault="004E0974">
      <w:pPr>
        <w:pStyle w:val="Heading3"/>
        <w:rPr>
          <w:rFonts w:ascii="Helvetica Neue" w:eastAsia="Helvetica Neue" w:hAnsi="Helvetica Neue" w:cs="Helvetica Neue"/>
          <w:color w:val="000000"/>
          <w:sz w:val="28"/>
          <w:szCs w:val="28"/>
        </w:rPr>
      </w:pPr>
      <w:bookmarkStart w:id="83" w:name="_Toc44583382"/>
      <w:r w:rsidRPr="0080403F">
        <w:rPr>
          <w:rFonts w:ascii="Helvetica Neue" w:eastAsia="Helvetica Neue" w:hAnsi="Helvetica Neue" w:cs="Helvetica Neue"/>
          <w:color w:val="000000"/>
          <w:sz w:val="28"/>
          <w:szCs w:val="28"/>
        </w:rPr>
        <w:t>28. Environmental requirements</w:t>
      </w:r>
      <w:bookmarkEnd w:id="83"/>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9B440E">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9B440E">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provide reasonable support to enable Buyers to work in an environmentally </w:t>
      </w:r>
      <w:r w:rsidRPr="0080403F">
        <w:rPr>
          <w:rFonts w:ascii="Helvetica Neue" w:eastAsia="Helvetica Neue" w:hAnsi="Helvetica Neue" w:cs="Helvetica Neue"/>
        </w:rPr>
        <w:lastRenderedPageBreak/>
        <w:t>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42445A3A" w:rsidR="0001459B" w:rsidRPr="0080403F" w:rsidRDefault="004E0974">
      <w:pPr>
        <w:pStyle w:val="Heading3"/>
        <w:rPr>
          <w:rFonts w:ascii="Helvetica Neue" w:eastAsia="Helvetica Neue" w:hAnsi="Helvetica Neue" w:cs="Helvetica Neue"/>
          <w:color w:val="000000"/>
          <w:sz w:val="28"/>
          <w:szCs w:val="28"/>
        </w:rPr>
      </w:pPr>
      <w:bookmarkStart w:id="84" w:name="_Toc44583383"/>
      <w:r w:rsidRPr="0080403F">
        <w:rPr>
          <w:rFonts w:ascii="Helvetica Neue" w:eastAsia="Helvetica Neue" w:hAnsi="Helvetica Neue" w:cs="Helvetica Neue"/>
          <w:color w:val="000000"/>
          <w:sz w:val="28"/>
          <w:szCs w:val="28"/>
        </w:rPr>
        <w:t>29. The Employment Regulations (TUPE)</w:t>
      </w:r>
      <w:bookmarkEnd w:id="84"/>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492C3D93"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warrants the accuracy of the information provided under this TUPE clause and will notify the Buyer of any changes to the amended information as soon as reasonably possible. The </w:t>
      </w:r>
      <w:r w:rsidRPr="0080403F">
        <w:rPr>
          <w:rFonts w:ascii="Helvetica Neue" w:eastAsia="Helvetica Neue" w:hAnsi="Helvetica Neue" w:cs="Helvetica Neue"/>
        </w:rPr>
        <w:lastRenderedPageBreak/>
        <w:t>Supplier will permit the Buyer to use and disclose the information to any prospective Replacement Supplier.</w:t>
      </w:r>
    </w:p>
    <w:p w14:paraId="64A0B9F7"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050B350A"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9B440E">
      <w:pPr>
        <w:numPr>
          <w:ilvl w:val="1"/>
          <w:numId w:val="59"/>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9B440E">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2A325F3" w:rsidR="0001459B" w:rsidRPr="0080403F" w:rsidRDefault="004E0974">
      <w:pPr>
        <w:pStyle w:val="Heading3"/>
        <w:rPr>
          <w:rFonts w:ascii="Helvetica Neue" w:eastAsia="Helvetica Neue" w:hAnsi="Helvetica Neue" w:cs="Helvetica Neue"/>
          <w:color w:val="000000"/>
          <w:sz w:val="28"/>
          <w:szCs w:val="28"/>
        </w:rPr>
      </w:pPr>
      <w:bookmarkStart w:id="85" w:name="_Toc44583384"/>
      <w:r w:rsidRPr="0080403F">
        <w:rPr>
          <w:rFonts w:ascii="Helvetica Neue" w:eastAsia="Helvetica Neue" w:hAnsi="Helvetica Neue" w:cs="Helvetica Neue"/>
          <w:color w:val="000000"/>
          <w:sz w:val="28"/>
          <w:szCs w:val="28"/>
        </w:rPr>
        <w:t>30. Additional G-Cloud services</w:t>
      </w:r>
      <w:bookmarkEnd w:id="85"/>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9B440E">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9B440E">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5DDD2628" w:rsidR="0001459B" w:rsidRPr="0080403F" w:rsidRDefault="004E0974">
      <w:pPr>
        <w:pStyle w:val="Heading3"/>
        <w:rPr>
          <w:rFonts w:ascii="Helvetica Neue" w:eastAsia="Helvetica Neue" w:hAnsi="Helvetica Neue" w:cs="Helvetica Neue"/>
          <w:color w:val="000000"/>
          <w:sz w:val="28"/>
          <w:szCs w:val="28"/>
        </w:rPr>
      </w:pPr>
      <w:bookmarkStart w:id="86" w:name="_Toc44583385"/>
      <w:r w:rsidRPr="0080403F">
        <w:rPr>
          <w:rFonts w:ascii="Helvetica Neue" w:eastAsia="Helvetica Neue" w:hAnsi="Helvetica Neue" w:cs="Helvetica Neue"/>
          <w:color w:val="000000"/>
          <w:sz w:val="28"/>
          <w:szCs w:val="28"/>
        </w:rPr>
        <w:t>31. Collaboration</w:t>
      </w:r>
      <w:bookmarkEnd w:id="86"/>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9B440E">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9B440E">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In addition to any obligations under the Collaboration Agreement, the Supplier must:</w:t>
      </w:r>
    </w:p>
    <w:p w14:paraId="63F288D3" w14:textId="77777777" w:rsidR="0001459B" w:rsidRPr="0080403F" w:rsidRDefault="004E0974" w:rsidP="009B440E">
      <w:pPr>
        <w:numPr>
          <w:ilvl w:val="1"/>
          <w:numId w:val="63"/>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9B440E">
      <w:pPr>
        <w:numPr>
          <w:ilvl w:val="1"/>
          <w:numId w:val="63"/>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5280DEC0" w:rsidR="00920596" w:rsidRPr="0080403F" w:rsidRDefault="004E0974">
      <w:pPr>
        <w:pStyle w:val="Heading3"/>
        <w:rPr>
          <w:rFonts w:ascii="Helvetica Neue" w:eastAsia="Helvetica Neue" w:hAnsi="Helvetica Neue" w:cs="Helvetica Neue"/>
          <w:color w:val="000000"/>
          <w:sz w:val="28"/>
          <w:szCs w:val="28"/>
        </w:rPr>
      </w:pPr>
      <w:bookmarkStart w:id="87" w:name="_Toc44583386"/>
      <w:r w:rsidRPr="0080403F">
        <w:rPr>
          <w:rFonts w:ascii="Helvetica Neue" w:eastAsia="Helvetica Neue" w:hAnsi="Helvetica Neue" w:cs="Helvetica Neue"/>
          <w:color w:val="000000"/>
          <w:sz w:val="28"/>
          <w:szCs w:val="28"/>
        </w:rPr>
        <w:t>32. Variation process</w:t>
      </w:r>
      <w:bookmarkEnd w:id="87"/>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9B440E">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9B440E">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9B440E">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4919B183" w:rsidR="0001459B" w:rsidRPr="0080403F" w:rsidRDefault="004E0974">
      <w:pPr>
        <w:pStyle w:val="Heading3"/>
        <w:rPr>
          <w:rFonts w:ascii="Helvetica Neue" w:eastAsia="Helvetica Neue" w:hAnsi="Helvetica Neue" w:cs="Helvetica Neue"/>
          <w:color w:val="000000"/>
          <w:sz w:val="28"/>
          <w:szCs w:val="28"/>
        </w:rPr>
      </w:pPr>
      <w:bookmarkStart w:id="88" w:name="_Toc44583387"/>
      <w:r w:rsidRPr="0080403F">
        <w:rPr>
          <w:rFonts w:ascii="Helvetica Neue" w:eastAsia="Helvetica Neue" w:hAnsi="Helvetica Neue" w:cs="Helvetica Neue"/>
          <w:color w:val="000000"/>
          <w:sz w:val="28"/>
          <w:szCs w:val="28"/>
        </w:rPr>
        <w:t>33. Data Protection Legislation (GDPR)</w:t>
      </w:r>
      <w:bookmarkEnd w:id="88"/>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550516FE" w14:textId="0ADCD69B"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bookmarkStart w:id="89" w:name="_2fk6b3p" w:colFirst="0" w:colLast="0"/>
      <w:bookmarkStart w:id="90" w:name="_1qoc8b1" w:colFirst="0" w:colLast="0"/>
      <w:bookmarkStart w:id="91" w:name="_4anzqyu" w:colFirst="0" w:colLast="0"/>
      <w:bookmarkEnd w:id="89"/>
      <w:bookmarkEnd w:id="90"/>
      <w:bookmarkEnd w:id="91"/>
    </w:p>
    <w:p w14:paraId="5521C0D7" w14:textId="0AEFD6DB" w:rsidR="00AA62C2" w:rsidRDefault="00AA62C2">
      <w:pPr>
        <w:pBdr>
          <w:top w:val="nil"/>
          <w:left w:val="nil"/>
          <w:bottom w:val="nil"/>
          <w:right w:val="nil"/>
          <w:between w:val="nil"/>
        </w:pBdr>
        <w:rPr>
          <w:rFonts w:ascii="Helvetica Neue" w:eastAsia="Helvetica Neue" w:hAnsi="Helvetica Neue" w:cs="Helvetica Neue"/>
          <w:color w:val="000000"/>
          <w:sz w:val="20"/>
          <w:szCs w:val="20"/>
        </w:rPr>
      </w:pPr>
    </w:p>
    <w:p w14:paraId="2E124A27" w14:textId="66A45609" w:rsidR="00AA62C2" w:rsidRDefault="00AA62C2">
      <w:pPr>
        <w:pBdr>
          <w:top w:val="nil"/>
          <w:left w:val="nil"/>
          <w:bottom w:val="nil"/>
          <w:right w:val="nil"/>
          <w:between w:val="nil"/>
        </w:pBdr>
        <w:rPr>
          <w:rFonts w:ascii="Helvetica Neue" w:eastAsia="Helvetica Neue" w:hAnsi="Helvetica Neue" w:cs="Helvetica Neue"/>
          <w:color w:val="000000"/>
          <w:sz w:val="20"/>
          <w:szCs w:val="20"/>
        </w:rPr>
      </w:pPr>
    </w:p>
    <w:p w14:paraId="4985941A" w14:textId="77777777" w:rsidR="00AA62C2" w:rsidRPr="009E4569" w:rsidRDefault="00AA62C2">
      <w:pPr>
        <w:pBdr>
          <w:top w:val="nil"/>
          <w:left w:val="nil"/>
          <w:bottom w:val="nil"/>
          <w:right w:val="nil"/>
          <w:between w:val="nil"/>
        </w:pBdr>
        <w:rPr>
          <w:rFonts w:ascii="Helvetica Neue" w:hAnsi="Helvetica Neue"/>
          <w:color w:val="000000"/>
        </w:rPr>
      </w:pPr>
    </w:p>
    <w:p w14:paraId="1EE8979A" w14:textId="10EE39AB" w:rsidR="0001459B" w:rsidRPr="009E4569" w:rsidRDefault="004E0974">
      <w:pPr>
        <w:pStyle w:val="Heading2"/>
        <w:rPr>
          <w:rFonts w:ascii="Helvetica Neue" w:eastAsia="Helvetica Neue" w:hAnsi="Helvetica Neue" w:cs="Helvetica Neue"/>
          <w:b/>
          <w:sz w:val="20"/>
          <w:szCs w:val="20"/>
        </w:rPr>
      </w:pPr>
      <w:bookmarkStart w:id="92" w:name="_Toc44583413"/>
      <w:r w:rsidRPr="0080403F">
        <w:rPr>
          <w:rFonts w:ascii="Helvetica Neue" w:eastAsia="Helvetica Neue" w:hAnsi="Helvetica Neue" w:cs="Helvetica Neue"/>
          <w:b/>
          <w:sz w:val="32"/>
          <w:szCs w:val="32"/>
        </w:rPr>
        <w:t>Schedule 6 - Glossary and interpretations</w:t>
      </w:r>
      <w:bookmarkEnd w:id="92"/>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9B440E">
            <w:pPr>
              <w:numPr>
                <w:ilvl w:val="0"/>
                <w:numId w:val="5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w:t>
            </w:r>
            <w:r w:rsidRPr="009E4569">
              <w:rPr>
                <w:rFonts w:ascii="Helvetica Neue" w:eastAsia="Helvetica Neue" w:hAnsi="Helvetica Neue" w:cs="Helvetica Neue"/>
                <w:sz w:val="20"/>
                <w:szCs w:val="20"/>
              </w:rPr>
              <w:lastRenderedPageBreak/>
              <w:t xml:space="preserve">documentation and processes </w:t>
            </w:r>
          </w:p>
          <w:p w14:paraId="2BD8A81B" w14:textId="77777777" w:rsidR="0001459B" w:rsidRPr="009E4569" w:rsidRDefault="004E0974" w:rsidP="009B440E">
            <w:pPr>
              <w:numPr>
                <w:ilvl w:val="0"/>
                <w:numId w:val="5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9B440E">
            <w:pPr>
              <w:numPr>
                <w:ilvl w:val="0"/>
                <w:numId w:val="7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9B440E">
            <w:pPr>
              <w:numPr>
                <w:ilvl w:val="0"/>
                <w:numId w:val="7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9B440E">
            <w:pPr>
              <w:numPr>
                <w:ilvl w:val="0"/>
                <w:numId w:val="4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rsidP="009B440E">
            <w:pPr>
              <w:numPr>
                <w:ilvl w:val="0"/>
                <w:numId w:val="4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9B440E">
            <w:pPr>
              <w:numPr>
                <w:ilvl w:val="0"/>
                <w:numId w:val="4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9B440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9B440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1">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686EBB">
            <w:pPr>
              <w:widowControl/>
              <w:spacing w:after="0" w:line="240" w:lineRule="auto"/>
              <w:rPr>
                <w:rFonts w:ascii="Helvetica Neue" w:eastAsia="Helvetica Neue" w:hAnsi="Helvetica Neue" w:cs="Helvetica Neue"/>
                <w:sz w:val="20"/>
                <w:szCs w:val="20"/>
              </w:rPr>
            </w:pPr>
            <w:hyperlink r:id="rId32">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9B440E">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9B440E">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9B440E">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9B440E">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9B440E">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9B440E">
            <w:pPr>
              <w:numPr>
                <w:ilvl w:val="0"/>
                <w:numId w:val="2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9B440E">
            <w:pPr>
              <w:numPr>
                <w:ilvl w:val="0"/>
                <w:numId w:val="2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9B440E">
            <w:pPr>
              <w:numPr>
                <w:ilvl w:val="0"/>
                <w:numId w:val="2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9B440E">
            <w:pPr>
              <w:numPr>
                <w:ilvl w:val="0"/>
                <w:numId w:val="2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Standards, practices, methods and process conforming to the Law and the exercise </w:t>
            </w:r>
            <w:r w:rsidRPr="009E4569">
              <w:rPr>
                <w:rFonts w:ascii="Helvetica Neue" w:eastAsia="Helvetica Neue" w:hAnsi="Helvetica Neue" w:cs="Helvetica Neue"/>
                <w:sz w:val="20"/>
                <w:szCs w:val="20"/>
              </w:rPr>
              <w:lastRenderedPageBreak/>
              <w:t>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9B440E">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9B440E">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9B440E">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9B440E">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9B440E">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9B440E">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9B440E">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9B440E">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9B440E">
            <w:pPr>
              <w:numPr>
                <w:ilvl w:val="0"/>
                <w:numId w:val="5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9B440E">
            <w:pPr>
              <w:numPr>
                <w:ilvl w:val="0"/>
                <w:numId w:val="5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9B440E">
            <w:pPr>
              <w:numPr>
                <w:ilvl w:val="0"/>
                <w:numId w:val="5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9B440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9B440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9B440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9B440E">
            <w:pPr>
              <w:numPr>
                <w:ilvl w:val="1"/>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9B440E">
            <w:pPr>
              <w:numPr>
                <w:ilvl w:val="1"/>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9B440E">
            <w:pPr>
              <w:numPr>
                <w:ilvl w:val="1"/>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9B440E">
            <w:pPr>
              <w:numPr>
                <w:ilvl w:val="1"/>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3">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63D1C988"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93" w:name="_Toc44583414"/>
      <w:r w:rsidRPr="009E4569">
        <w:rPr>
          <w:rFonts w:ascii="Helvetica Neue" w:eastAsia="Helvetica Neue" w:hAnsi="Helvetica Neue" w:cs="Helvetica Neue"/>
          <w:b/>
          <w:sz w:val="32"/>
          <w:szCs w:val="32"/>
        </w:rPr>
        <w:lastRenderedPageBreak/>
        <w:t>Schedule 7 - GDPR Information</w:t>
      </w:r>
      <w:bookmarkEnd w:id="93"/>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94" w:name="_20xfydz" w:colFirst="0" w:colLast="0"/>
      <w:bookmarkEnd w:id="94"/>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95" w:name="_Toc44583415"/>
      <w:r w:rsidRPr="009E4569">
        <w:rPr>
          <w:rFonts w:ascii="Helvetica Neue" w:eastAsia="Tahoma" w:hAnsi="Helvetica Neue" w:cs="Tahoma"/>
          <w:b/>
          <w:sz w:val="24"/>
          <w:szCs w:val="24"/>
        </w:rPr>
        <w:t>Annex 1 - Processing Personal Data</w:t>
      </w:r>
      <w:bookmarkEnd w:id="95"/>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0C403FCB" w14:textId="061806DF" w:rsidR="00D602DE" w:rsidRDefault="004E0974" w:rsidP="00D602DE">
      <w:pPr>
        <w:keepNext/>
        <w:widowControl/>
        <w:numPr>
          <w:ilvl w:val="3"/>
          <w:numId w:val="64"/>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00E71DB3">
        <w:rPr>
          <w:rFonts w:ascii="Helvetica Neue" w:eastAsia="Helvetica Neue" w:hAnsi="Helvetica Neue" w:cs="Helvetica Neue"/>
          <w:noProof/>
        </w:rPr>
        <w:t>[REDACTED]</w:t>
      </w:r>
    </w:p>
    <w:p w14:paraId="5FEC9F69" w14:textId="77777777" w:rsidR="00E71DB3" w:rsidRPr="00E91844" w:rsidRDefault="004E0974" w:rsidP="00E71DB3">
      <w:pPr>
        <w:spacing w:after="0"/>
        <w:ind w:left="1080"/>
        <w:rPr>
          <w:rFonts w:ascii="Helvetica Neue" w:eastAsia="Helvetica Neue" w:hAnsi="Helvetica Neue" w:cs="Helvetica Neue"/>
          <w:highlight w:val="yellow"/>
        </w:rPr>
      </w:pPr>
      <w:r w:rsidRPr="009E4569">
        <w:rPr>
          <w:rFonts w:ascii="Helvetica Neue" w:eastAsia="Tahoma" w:hAnsi="Helvetica Neue" w:cs="Tahoma"/>
        </w:rPr>
        <w:t>The contact details of the Supplier’s Data Protection Officer are:</w:t>
      </w:r>
      <w:r w:rsidR="00D20591">
        <w:rPr>
          <w:rFonts w:ascii="Helvetica Neue" w:eastAsia="Tahoma" w:hAnsi="Helvetica Neue" w:cs="Tahoma"/>
        </w:rPr>
        <w:t xml:space="preserve"> </w:t>
      </w:r>
      <w:r w:rsidR="00E71DB3">
        <w:rPr>
          <w:rFonts w:ascii="Helvetica Neue" w:eastAsia="Helvetica Neue" w:hAnsi="Helvetica Neue" w:cs="Helvetica Neue"/>
          <w:noProof/>
        </w:rPr>
        <w:t>[REDACTED]</w:t>
      </w:r>
    </w:p>
    <w:p w14:paraId="2E5E5953" w14:textId="003A8428" w:rsidR="0001459B" w:rsidRPr="00D20591" w:rsidRDefault="00D20591" w:rsidP="00A42FD6">
      <w:pPr>
        <w:keepNext/>
        <w:widowControl/>
        <w:spacing w:after="0" w:line="240" w:lineRule="auto"/>
        <w:ind w:left="720"/>
        <w:jc w:val="both"/>
        <w:rPr>
          <w:rFonts w:ascii="Helvetica Neue" w:eastAsia="Tahoma" w:hAnsi="Helvetica Neue" w:cs="Tahoma"/>
        </w:rPr>
      </w:pPr>
      <w:r w:rsidRPr="00D20591">
        <w:rPr>
          <w:rFonts w:ascii="Helvetica Neue" w:eastAsia="Tahoma" w:hAnsi="Helvetica Neue" w:cs="Tahoma"/>
        </w:rPr>
        <w:t xml:space="preserve"> </w:t>
      </w:r>
    </w:p>
    <w:p w14:paraId="74958DE8" w14:textId="77777777" w:rsidR="0001459B" w:rsidRPr="009E4569" w:rsidRDefault="004E0974" w:rsidP="009B440E">
      <w:pPr>
        <w:keepNext/>
        <w:widowControl/>
        <w:numPr>
          <w:ilvl w:val="3"/>
          <w:numId w:val="64"/>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9B440E">
      <w:pPr>
        <w:keepNext/>
        <w:widowControl/>
        <w:numPr>
          <w:ilvl w:val="3"/>
          <w:numId w:val="64"/>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p w14:paraId="7506E638" w14:textId="77777777" w:rsidR="00792001" w:rsidRDefault="00792001" w:rsidP="007A3D0B">
      <w:pPr>
        <w:rPr>
          <w:rFonts w:ascii="Helvetica Neue" w:eastAsia="Helvetica Neue" w:hAnsi="Helvetica Neue" w:cs="Helvetica Neue"/>
          <w:noProof/>
        </w:rPr>
      </w:pPr>
      <w:bookmarkStart w:id="96" w:name="_302dr9l" w:colFirst="0" w:colLast="0"/>
      <w:bookmarkStart w:id="97" w:name="_1f7o1he" w:colFirst="0" w:colLast="0"/>
      <w:bookmarkEnd w:id="96"/>
      <w:bookmarkEnd w:id="97"/>
      <w:r>
        <w:rPr>
          <w:rFonts w:ascii="Helvetica Neue" w:eastAsia="Helvetica Neue" w:hAnsi="Helvetica Neue" w:cs="Helvetica Neue"/>
          <w:noProof/>
        </w:rPr>
        <w:t>[REDACTED]</w:t>
      </w:r>
    </w:p>
    <w:p w14:paraId="2BF6AADE" w14:textId="1E531986" w:rsidR="007A3D0B" w:rsidRDefault="007A3D0B" w:rsidP="007A3D0B">
      <w:pPr>
        <w:rPr>
          <w:rFonts w:ascii="Helvetica Neue" w:eastAsia="Helvetica Neue" w:hAnsi="Helvetica Neue" w:cs="Helvetica Neue"/>
          <w:b/>
          <w:sz w:val="32"/>
          <w:szCs w:val="32"/>
        </w:rPr>
      </w:pPr>
      <w:bookmarkStart w:id="98" w:name="_GoBack"/>
      <w:bookmarkEnd w:id="98"/>
      <w:r w:rsidRPr="009E4569">
        <w:rPr>
          <w:rFonts w:ascii="Helvetica Neue" w:eastAsia="Helvetica Neue" w:hAnsi="Helvetica Neue" w:cs="Helvetica Neue"/>
          <w:b/>
          <w:sz w:val="32"/>
          <w:szCs w:val="32"/>
        </w:rPr>
        <w:t xml:space="preserve">Schedule </w:t>
      </w:r>
      <w:r>
        <w:rPr>
          <w:rFonts w:ascii="Helvetica Neue" w:eastAsia="Helvetica Neue" w:hAnsi="Helvetica Neue" w:cs="Helvetica Neue"/>
          <w:b/>
          <w:sz w:val="32"/>
          <w:szCs w:val="32"/>
        </w:rPr>
        <w:t>8</w:t>
      </w:r>
      <w:r w:rsidRPr="009E4569">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w:t>
      </w:r>
      <w:r w:rsidRPr="009E4569">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Authority’s Mandatory Terms</w:t>
      </w:r>
    </w:p>
    <w:p w14:paraId="3105D6F9" w14:textId="77777777" w:rsidR="007A3D0B" w:rsidRPr="00C900C2" w:rsidRDefault="007A3D0B" w:rsidP="007A3D0B">
      <w:pPr>
        <w:pStyle w:val="BodyText"/>
        <w:numPr>
          <w:ilvl w:val="0"/>
          <w:numId w:val="93"/>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For the avoidance of doubt, references to ‘the Agreement’ mean the attached Call-Off Contract between the Supplier and the Authority. References to ‘the Authority’ mean ‘the Buyer’ (the Commissioners for Her Majesty’s Revenue and Customs).</w:t>
      </w:r>
    </w:p>
    <w:p w14:paraId="4814DD82" w14:textId="77777777" w:rsidR="007A3D0B" w:rsidRPr="00C900C2" w:rsidRDefault="007A3D0B" w:rsidP="007A3D0B">
      <w:pPr>
        <w:pStyle w:val="BodyText"/>
        <w:numPr>
          <w:ilvl w:val="0"/>
          <w:numId w:val="93"/>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 xml:space="preserve">The Agreement incorporates the Authority’s mandatory terms set out in this Schedule </w:t>
      </w:r>
      <w:r>
        <w:rPr>
          <w:rFonts w:ascii="Helvetica Neue" w:eastAsia="Arial" w:hAnsi="Helvetica Neue" w:cs="Arial"/>
          <w:lang w:eastAsia="en-US"/>
        </w:rPr>
        <w:t>8.</w:t>
      </w:r>
      <w:r w:rsidRPr="00C900C2">
        <w:rPr>
          <w:rFonts w:ascii="Helvetica Neue" w:eastAsia="Arial" w:hAnsi="Helvetica Neue" w:cs="Arial"/>
          <w:lang w:eastAsia="en-US"/>
        </w:rPr>
        <w:t xml:space="preserve"> </w:t>
      </w:r>
    </w:p>
    <w:p w14:paraId="63828FE7" w14:textId="77777777" w:rsidR="007A3D0B" w:rsidRPr="00C900C2" w:rsidRDefault="007A3D0B" w:rsidP="007A3D0B">
      <w:pPr>
        <w:pStyle w:val="BodyText"/>
        <w:numPr>
          <w:ilvl w:val="0"/>
          <w:numId w:val="93"/>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 xml:space="preserve">In case of any ambiguity or conflict, the Authority’s mandatory terms in this Schedule </w:t>
      </w:r>
      <w:r>
        <w:rPr>
          <w:rFonts w:ascii="Helvetica Neue" w:eastAsia="Arial" w:hAnsi="Helvetica Neue" w:cs="Arial"/>
          <w:lang w:eastAsia="en-US"/>
        </w:rPr>
        <w:t xml:space="preserve">8 </w:t>
      </w:r>
      <w:r w:rsidRPr="00C900C2">
        <w:rPr>
          <w:rFonts w:ascii="Helvetica Neue" w:eastAsia="Arial" w:hAnsi="Helvetica Neue" w:cs="Arial"/>
          <w:lang w:eastAsia="en-US"/>
        </w:rPr>
        <w:t xml:space="preserve">will supersede any other terms in the Agreement.  </w:t>
      </w:r>
    </w:p>
    <w:p w14:paraId="22D77C4B" w14:textId="77777777" w:rsidR="007A3D0B" w:rsidRPr="00C900C2" w:rsidRDefault="007A3D0B" w:rsidP="007A3D0B">
      <w:pPr>
        <w:pStyle w:val="ListParagraph"/>
        <w:ind w:left="426"/>
        <w:rPr>
          <w:rFonts w:ascii="Helvetica Neue" w:hAnsi="Helvetica Neue"/>
        </w:rPr>
      </w:pPr>
    </w:p>
    <w:p w14:paraId="3FC807E3" w14:textId="77777777" w:rsidR="007A3D0B" w:rsidRPr="00C900C2" w:rsidRDefault="007A3D0B" w:rsidP="007A3D0B">
      <w:pPr>
        <w:pStyle w:val="ListParagraph"/>
        <w:widowControl/>
        <w:numPr>
          <w:ilvl w:val="0"/>
          <w:numId w:val="91"/>
        </w:numPr>
        <w:spacing w:after="160" w:line="259" w:lineRule="auto"/>
        <w:ind w:left="426" w:hanging="426"/>
        <w:rPr>
          <w:rFonts w:ascii="Helvetica Neue" w:hAnsi="Helvetica Neue"/>
        </w:rPr>
      </w:pPr>
      <w:r w:rsidRPr="00C900C2">
        <w:rPr>
          <w:rFonts w:ascii="Helvetica Neue" w:hAnsi="Helvetica Neue"/>
        </w:rPr>
        <w:t xml:space="preserve">Definitions </w:t>
      </w:r>
    </w:p>
    <w:tbl>
      <w:tblPr>
        <w:tblW w:w="0" w:type="auto"/>
        <w:tblInd w:w="108" w:type="dxa"/>
        <w:tblLook w:val="01E0" w:firstRow="1" w:lastRow="1" w:firstColumn="1" w:lastColumn="1" w:noHBand="0" w:noVBand="0"/>
      </w:tblPr>
      <w:tblGrid>
        <w:gridCol w:w="2160"/>
        <w:gridCol w:w="6758"/>
      </w:tblGrid>
      <w:tr w:rsidR="007A3D0B" w:rsidRPr="00C900C2" w14:paraId="366B6194" w14:textId="77777777" w:rsidTr="00D6094C">
        <w:tc>
          <w:tcPr>
            <w:tcW w:w="2160" w:type="dxa"/>
          </w:tcPr>
          <w:p w14:paraId="77E3639B" w14:textId="77777777" w:rsidR="007A3D0B" w:rsidRPr="00C900C2" w:rsidRDefault="007A3D0B" w:rsidP="00D6094C">
            <w:pPr>
              <w:rPr>
                <w:rFonts w:ascii="Helvetica Neue" w:hAnsi="Helvetica Neue"/>
              </w:rPr>
            </w:pPr>
            <w:r w:rsidRPr="00C900C2">
              <w:rPr>
                <w:rFonts w:ascii="Helvetica Neue" w:hAnsi="Helvetica Neue"/>
              </w:rPr>
              <w:t>“Affiliate”</w:t>
            </w:r>
          </w:p>
        </w:tc>
        <w:tc>
          <w:tcPr>
            <w:tcW w:w="6758" w:type="dxa"/>
          </w:tcPr>
          <w:p w14:paraId="697130D6" w14:textId="77777777" w:rsidR="007A3D0B" w:rsidRPr="00C900C2" w:rsidRDefault="007A3D0B" w:rsidP="00D6094C">
            <w:pPr>
              <w:rPr>
                <w:rFonts w:ascii="Helvetica Neue" w:hAnsi="Helvetica Neue"/>
              </w:rPr>
            </w:pPr>
            <w:r w:rsidRPr="00C900C2">
              <w:rPr>
                <w:rFonts w:ascii="Helvetica Neue" w:hAnsi="Helvetica Neue"/>
              </w:rPr>
              <w:t>in relation to a body corporate, any other entity which directly or indirectly Controls, is Controlled by, or is under direct or indirect common Control with, that body corporate from time to time;</w:t>
            </w:r>
          </w:p>
        </w:tc>
      </w:tr>
      <w:tr w:rsidR="007A3D0B" w:rsidRPr="00C900C2" w14:paraId="7D9D1626" w14:textId="77777777" w:rsidTr="00D6094C">
        <w:tc>
          <w:tcPr>
            <w:tcW w:w="2160" w:type="dxa"/>
          </w:tcPr>
          <w:p w14:paraId="508B2A74" w14:textId="77777777" w:rsidR="007A3D0B" w:rsidRPr="00C900C2" w:rsidRDefault="007A3D0B" w:rsidP="00D6094C">
            <w:pPr>
              <w:rPr>
                <w:rFonts w:ascii="Helvetica Neue" w:hAnsi="Helvetica Neue"/>
              </w:rPr>
            </w:pPr>
            <w:r w:rsidRPr="00C900C2">
              <w:rPr>
                <w:rFonts w:ascii="Helvetica Neue" w:hAnsi="Helvetica Neue"/>
              </w:rPr>
              <w:t>“Authority Data”</w:t>
            </w:r>
          </w:p>
        </w:tc>
        <w:tc>
          <w:tcPr>
            <w:tcW w:w="6758" w:type="dxa"/>
          </w:tcPr>
          <w:p w14:paraId="05E88D1E" w14:textId="77777777" w:rsidR="007A3D0B" w:rsidRPr="00C900C2" w:rsidRDefault="007A3D0B" w:rsidP="00D6094C">
            <w:pPr>
              <w:pStyle w:val="ListParagraph"/>
              <w:widowControl/>
              <w:numPr>
                <w:ilvl w:val="0"/>
                <w:numId w:val="88"/>
              </w:numPr>
              <w:spacing w:after="160" w:line="259" w:lineRule="auto"/>
              <w:rPr>
                <w:rFonts w:ascii="Helvetica Neue" w:hAnsi="Helvetica Neue"/>
              </w:rPr>
            </w:pPr>
            <w:r w:rsidRPr="00C900C2">
              <w:rPr>
                <w:rFonts w:ascii="Helvetica Neue" w:hAnsi="Helvetica Neue"/>
              </w:rPr>
              <w:t>the data, text, drawings, diagrams, images or sounds (together with any database made up of any of these) which are embodied in any electronic, magnetic, optical or tangible media, and which are:</w:t>
            </w:r>
          </w:p>
          <w:p w14:paraId="457A7DBB" w14:textId="77777777" w:rsidR="007A3D0B" w:rsidRPr="00C900C2" w:rsidRDefault="007A3D0B" w:rsidP="00D6094C">
            <w:pPr>
              <w:widowControl/>
              <w:numPr>
                <w:ilvl w:val="3"/>
                <w:numId w:val="88"/>
              </w:numPr>
              <w:tabs>
                <w:tab w:val="clear" w:pos="2695"/>
                <w:tab w:val="num" w:pos="759"/>
              </w:tabs>
              <w:spacing w:after="160" w:line="259" w:lineRule="auto"/>
              <w:ind w:left="829" w:hanging="283"/>
              <w:rPr>
                <w:rFonts w:ascii="Helvetica Neue" w:hAnsi="Helvetica Neue"/>
              </w:rPr>
            </w:pPr>
            <w:r w:rsidRPr="00C900C2">
              <w:rPr>
                <w:rFonts w:ascii="Helvetica Neue" w:hAnsi="Helvetica Neue"/>
              </w:rPr>
              <w:t xml:space="preserve">supplied to the Supplier by or on behalf of the Authority; and/or </w:t>
            </w:r>
          </w:p>
          <w:p w14:paraId="073653DE" w14:textId="77777777" w:rsidR="007A3D0B" w:rsidRPr="00C900C2" w:rsidRDefault="007A3D0B" w:rsidP="00D6094C">
            <w:pPr>
              <w:widowControl/>
              <w:numPr>
                <w:ilvl w:val="3"/>
                <w:numId w:val="88"/>
              </w:numPr>
              <w:tabs>
                <w:tab w:val="clear" w:pos="2695"/>
                <w:tab w:val="num" w:pos="759"/>
              </w:tabs>
              <w:spacing w:after="160" w:line="259" w:lineRule="auto"/>
              <w:ind w:left="829" w:hanging="283"/>
              <w:rPr>
                <w:rFonts w:ascii="Helvetica Neue" w:hAnsi="Helvetica Neue"/>
              </w:rPr>
            </w:pPr>
            <w:r w:rsidRPr="00C900C2">
              <w:rPr>
                <w:rFonts w:ascii="Helvetica Neue" w:hAnsi="Helvetica Neue"/>
              </w:rPr>
              <w:lastRenderedPageBreak/>
              <w:t>which the Supplier is required to generate, process, store or transmit pursuant to this Agreement; or</w:t>
            </w:r>
          </w:p>
          <w:p w14:paraId="4A3C1276" w14:textId="77777777" w:rsidR="007A3D0B" w:rsidRPr="00C900C2" w:rsidRDefault="007A3D0B" w:rsidP="00D6094C">
            <w:pPr>
              <w:pStyle w:val="ListParagraph"/>
              <w:widowControl/>
              <w:numPr>
                <w:ilvl w:val="0"/>
                <w:numId w:val="88"/>
              </w:numPr>
              <w:spacing w:after="160" w:line="259" w:lineRule="auto"/>
              <w:rPr>
                <w:rFonts w:ascii="Helvetica Neue" w:hAnsi="Helvetica Neue"/>
              </w:rPr>
            </w:pPr>
            <w:r w:rsidRPr="00C900C2">
              <w:rPr>
                <w:rFonts w:ascii="Helvetica Neue" w:hAnsi="Helvetica Neue"/>
              </w:rPr>
              <w:t>any Personal Data for which the Authority is the Controller, or any data derived from such Personal Data which has had any designatory data identifiers removed so that an individual cannot be identified;</w:t>
            </w:r>
          </w:p>
        </w:tc>
      </w:tr>
      <w:tr w:rsidR="007A3D0B" w:rsidRPr="00C900C2" w14:paraId="7FC16A75" w14:textId="77777777" w:rsidTr="00D6094C">
        <w:tc>
          <w:tcPr>
            <w:tcW w:w="2160" w:type="dxa"/>
          </w:tcPr>
          <w:p w14:paraId="0E67B57B" w14:textId="77777777" w:rsidR="007A3D0B" w:rsidRPr="00C900C2" w:rsidRDefault="007A3D0B" w:rsidP="00D6094C">
            <w:pPr>
              <w:rPr>
                <w:rFonts w:ascii="Helvetica Neue" w:hAnsi="Helvetica Neue"/>
              </w:rPr>
            </w:pPr>
            <w:r w:rsidRPr="00C900C2">
              <w:rPr>
                <w:rFonts w:ascii="Helvetica Neue" w:hAnsi="Helvetica Neue"/>
              </w:rPr>
              <w:lastRenderedPageBreak/>
              <w:t>“Charges” </w:t>
            </w:r>
          </w:p>
        </w:tc>
        <w:tc>
          <w:tcPr>
            <w:tcW w:w="6758" w:type="dxa"/>
          </w:tcPr>
          <w:p w14:paraId="3BA9E4F5" w14:textId="77777777" w:rsidR="007A3D0B" w:rsidRPr="00C900C2" w:rsidRDefault="007A3D0B" w:rsidP="00D6094C">
            <w:pPr>
              <w:rPr>
                <w:rFonts w:ascii="Helvetica Neue" w:hAnsi="Helvetica Neue"/>
              </w:rPr>
            </w:pPr>
            <w:r w:rsidRPr="00C900C2">
              <w:rPr>
                <w:rFonts w:ascii="Helvetica Neue" w:hAnsi="Helvetica Neue"/>
              </w:rPr>
              <w:t>the charges for the Services as specified in [insert relevant document as per Call-Off template];</w:t>
            </w:r>
          </w:p>
        </w:tc>
      </w:tr>
      <w:tr w:rsidR="007A3D0B" w:rsidRPr="00C900C2" w14:paraId="212352E6" w14:textId="77777777" w:rsidTr="00D6094C">
        <w:tc>
          <w:tcPr>
            <w:tcW w:w="2160" w:type="dxa"/>
          </w:tcPr>
          <w:p w14:paraId="3A1E1A71" w14:textId="77777777" w:rsidR="007A3D0B" w:rsidRPr="00C900C2" w:rsidRDefault="007A3D0B" w:rsidP="00D6094C">
            <w:pPr>
              <w:rPr>
                <w:rFonts w:ascii="Helvetica Neue" w:hAnsi="Helvetica Neue"/>
              </w:rPr>
            </w:pPr>
            <w:r w:rsidRPr="00C900C2">
              <w:rPr>
                <w:rFonts w:ascii="Helvetica Neue" w:hAnsi="Helvetica Neue"/>
              </w:rPr>
              <w:t>“Connected Company”</w:t>
            </w:r>
          </w:p>
        </w:tc>
        <w:tc>
          <w:tcPr>
            <w:tcW w:w="6758" w:type="dxa"/>
          </w:tcPr>
          <w:p w14:paraId="2FE93858" w14:textId="77777777" w:rsidR="007A3D0B" w:rsidRPr="00C900C2" w:rsidRDefault="007A3D0B" w:rsidP="00D6094C">
            <w:pPr>
              <w:contextualSpacing/>
              <w:jc w:val="both"/>
              <w:rPr>
                <w:rFonts w:ascii="Helvetica Neue" w:hAnsi="Helvetica Neue"/>
              </w:rPr>
            </w:pPr>
            <w:r w:rsidRPr="00C900C2">
              <w:rPr>
                <w:rFonts w:ascii="Helvetica Neue" w:hAnsi="Helvetica Neue"/>
              </w:rPr>
              <w:t>means, in relation to a company, entity or other person, the Affiliates of that company, entity or other person or any other person associated with such company, entity or other person;</w:t>
            </w:r>
          </w:p>
        </w:tc>
      </w:tr>
      <w:tr w:rsidR="007A3D0B" w:rsidRPr="00C900C2" w14:paraId="6192844A" w14:textId="77777777" w:rsidTr="00D6094C">
        <w:tc>
          <w:tcPr>
            <w:tcW w:w="2160" w:type="dxa"/>
          </w:tcPr>
          <w:p w14:paraId="63300D9B" w14:textId="77777777" w:rsidR="007A3D0B" w:rsidRPr="00C900C2" w:rsidRDefault="007A3D0B" w:rsidP="00D6094C">
            <w:pPr>
              <w:rPr>
                <w:rFonts w:ascii="Helvetica Neue" w:hAnsi="Helvetica Neue"/>
              </w:rPr>
            </w:pPr>
            <w:r w:rsidRPr="00C900C2">
              <w:rPr>
                <w:rFonts w:ascii="Helvetica Neue" w:hAnsi="Helvetica Neue"/>
              </w:rPr>
              <w:t>“Control”</w:t>
            </w:r>
          </w:p>
        </w:tc>
        <w:tc>
          <w:tcPr>
            <w:tcW w:w="6758" w:type="dxa"/>
          </w:tcPr>
          <w:p w14:paraId="4586DB29" w14:textId="77777777" w:rsidR="007A3D0B" w:rsidRPr="00C900C2" w:rsidRDefault="007A3D0B" w:rsidP="00D6094C">
            <w:pPr>
              <w:contextualSpacing/>
              <w:jc w:val="both"/>
              <w:rPr>
                <w:rFonts w:ascii="Helvetica Neue" w:hAnsi="Helvetica Neue"/>
              </w:rPr>
            </w:pPr>
            <w:r w:rsidRPr="00C900C2">
              <w:rPr>
                <w:rFonts w:ascii="Helvetica Neue" w:hAnsi="Helvetica Neue"/>
              </w:rPr>
              <w:t xml:space="preserve">the possession by </w:t>
            </w:r>
            <w:proofErr w:type="gramStart"/>
            <w:r w:rsidRPr="00C900C2">
              <w:rPr>
                <w:rFonts w:ascii="Helvetica Neue" w:hAnsi="Helvetica Neue"/>
              </w:rPr>
              <w:t>a  person</w:t>
            </w:r>
            <w:proofErr w:type="gramEnd"/>
            <w:r w:rsidRPr="00C900C2">
              <w:rPr>
                <w:rFonts w:ascii="Helvetica Neue" w:hAnsi="Helvetica Neue"/>
              </w:rPr>
              <w:t>,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7A3D0B" w:rsidRPr="00C900C2" w14:paraId="3F2966B9" w14:textId="77777777" w:rsidTr="00D6094C">
        <w:tc>
          <w:tcPr>
            <w:tcW w:w="2160" w:type="dxa"/>
          </w:tcPr>
          <w:p w14:paraId="4CEA0743" w14:textId="77777777" w:rsidR="007A3D0B" w:rsidRPr="00C900C2" w:rsidRDefault="007A3D0B" w:rsidP="00D6094C">
            <w:pPr>
              <w:rPr>
                <w:rFonts w:ascii="Helvetica Neue" w:hAnsi="Helvetica Neue"/>
              </w:rPr>
            </w:pPr>
            <w:r w:rsidRPr="00C900C2">
              <w:rPr>
                <w:rFonts w:ascii="Helvetica Neue" w:hAnsi="Helvetica Neue"/>
              </w:rPr>
              <w:t>“Controller”, “Processor”, “Data Subject”,</w:t>
            </w:r>
          </w:p>
        </w:tc>
        <w:tc>
          <w:tcPr>
            <w:tcW w:w="6758" w:type="dxa"/>
          </w:tcPr>
          <w:p w14:paraId="49258342" w14:textId="77777777" w:rsidR="007A3D0B" w:rsidRPr="00C900C2" w:rsidRDefault="007A3D0B" w:rsidP="00D6094C">
            <w:pPr>
              <w:contextualSpacing/>
              <w:jc w:val="both"/>
              <w:rPr>
                <w:rFonts w:ascii="Helvetica Neue" w:hAnsi="Helvetica Neue"/>
              </w:rPr>
            </w:pPr>
            <w:r w:rsidRPr="00C900C2">
              <w:rPr>
                <w:rFonts w:ascii="Helvetica Neue" w:hAnsi="Helvetica Neue"/>
              </w:rPr>
              <w:t xml:space="preserve">take the meaning given in the GDPR;  </w:t>
            </w:r>
          </w:p>
        </w:tc>
      </w:tr>
      <w:tr w:rsidR="007A3D0B" w:rsidRPr="00C900C2" w14:paraId="7F6F6D21" w14:textId="77777777" w:rsidTr="00D6094C">
        <w:tc>
          <w:tcPr>
            <w:tcW w:w="2160" w:type="dxa"/>
          </w:tcPr>
          <w:p w14:paraId="3256A8B1" w14:textId="77777777" w:rsidR="007A3D0B" w:rsidRPr="00C900C2" w:rsidRDefault="007A3D0B" w:rsidP="00D6094C">
            <w:pPr>
              <w:rPr>
                <w:rFonts w:ascii="Helvetica Neue" w:hAnsi="Helvetica Neue"/>
              </w:rPr>
            </w:pPr>
            <w:r w:rsidRPr="00C900C2">
              <w:rPr>
                <w:rFonts w:ascii="Helvetica Neue" w:hAnsi="Helvetica Neue"/>
              </w:rPr>
              <w:t>“Data Protection Legislation”</w:t>
            </w:r>
          </w:p>
        </w:tc>
        <w:tc>
          <w:tcPr>
            <w:tcW w:w="6758" w:type="dxa"/>
          </w:tcPr>
          <w:p w14:paraId="41924DD7" w14:textId="77777777" w:rsidR="007A3D0B" w:rsidRPr="00C900C2" w:rsidRDefault="007A3D0B" w:rsidP="00D6094C">
            <w:pPr>
              <w:pStyle w:val="ListParagraph"/>
              <w:widowControl/>
              <w:numPr>
                <w:ilvl w:val="1"/>
                <w:numId w:val="93"/>
              </w:numPr>
              <w:spacing w:after="160" w:line="259" w:lineRule="auto"/>
              <w:ind w:left="459" w:hanging="425"/>
              <w:jc w:val="both"/>
              <w:rPr>
                <w:rFonts w:ascii="Helvetica Neue" w:hAnsi="Helvetica Neue"/>
              </w:rPr>
            </w:pPr>
            <w:r w:rsidRPr="00C900C2">
              <w:rPr>
                <w:rFonts w:ascii="Helvetica Neue" w:hAnsi="Helvetica Neue"/>
              </w:rPr>
              <w:t xml:space="preserve">the GDPR, the LED and any applicable national implementing Laws as amended from time to time; </w:t>
            </w:r>
          </w:p>
          <w:p w14:paraId="24C10C25" w14:textId="77777777" w:rsidR="007A3D0B" w:rsidRPr="00C900C2" w:rsidRDefault="007A3D0B" w:rsidP="00D6094C">
            <w:pPr>
              <w:pStyle w:val="ListParagraph"/>
              <w:widowControl/>
              <w:numPr>
                <w:ilvl w:val="1"/>
                <w:numId w:val="93"/>
              </w:numPr>
              <w:spacing w:after="160" w:line="259" w:lineRule="auto"/>
              <w:ind w:left="459" w:hanging="425"/>
              <w:jc w:val="both"/>
              <w:rPr>
                <w:rFonts w:ascii="Helvetica Neue" w:hAnsi="Helvetica Neue"/>
              </w:rPr>
            </w:pPr>
            <w:r w:rsidRPr="00C900C2">
              <w:rPr>
                <w:rFonts w:ascii="Helvetica Neue" w:hAnsi="Helvetica Neue"/>
              </w:rPr>
              <w:t xml:space="preserve">the DPA 2018 to the extent that it relates to processing of personal data and privacy; </w:t>
            </w:r>
          </w:p>
          <w:p w14:paraId="1CFBB585" w14:textId="77777777" w:rsidR="007A3D0B" w:rsidRPr="00C900C2" w:rsidRDefault="007A3D0B" w:rsidP="00D6094C">
            <w:pPr>
              <w:pStyle w:val="ListParagraph"/>
              <w:widowControl/>
              <w:numPr>
                <w:ilvl w:val="1"/>
                <w:numId w:val="93"/>
              </w:numPr>
              <w:spacing w:after="160" w:line="259" w:lineRule="auto"/>
              <w:ind w:left="459" w:hanging="425"/>
              <w:jc w:val="both"/>
              <w:rPr>
                <w:rFonts w:ascii="Helvetica Neue" w:hAnsi="Helvetica Neue"/>
              </w:rPr>
            </w:pPr>
            <w:r w:rsidRPr="00C900C2">
              <w:rPr>
                <w:rFonts w:ascii="Helvetica Neue" w:hAnsi="Helvetica Neue"/>
              </w:rPr>
              <w:t>all applicable Law about the processing of personal data and privacy;</w:t>
            </w:r>
          </w:p>
        </w:tc>
      </w:tr>
      <w:tr w:rsidR="007A3D0B" w:rsidRPr="00C900C2" w14:paraId="10FCFDA0" w14:textId="77777777" w:rsidTr="00D6094C">
        <w:tc>
          <w:tcPr>
            <w:tcW w:w="2160" w:type="dxa"/>
          </w:tcPr>
          <w:p w14:paraId="70BA8591" w14:textId="77777777" w:rsidR="007A3D0B" w:rsidRPr="00C900C2" w:rsidRDefault="007A3D0B" w:rsidP="00D6094C">
            <w:pPr>
              <w:rPr>
                <w:rFonts w:ascii="Helvetica Neue" w:hAnsi="Helvetica Neue"/>
              </w:rPr>
            </w:pPr>
            <w:r w:rsidRPr="00C900C2">
              <w:rPr>
                <w:rFonts w:ascii="Helvetica Neue" w:hAnsi="Helvetica Neue"/>
              </w:rPr>
              <w:t>“GDPR”</w:t>
            </w:r>
            <w:r w:rsidRPr="00C900C2">
              <w:rPr>
                <w:rFonts w:ascii="Helvetica Neue" w:hAnsi="Helvetica Neue"/>
              </w:rPr>
              <w:tab/>
            </w:r>
          </w:p>
        </w:tc>
        <w:tc>
          <w:tcPr>
            <w:tcW w:w="6758" w:type="dxa"/>
          </w:tcPr>
          <w:p w14:paraId="3EA3122C" w14:textId="77777777" w:rsidR="007A3D0B" w:rsidRPr="00C900C2" w:rsidRDefault="007A3D0B" w:rsidP="00D6094C">
            <w:pPr>
              <w:contextualSpacing/>
              <w:jc w:val="both"/>
              <w:rPr>
                <w:rFonts w:ascii="Helvetica Neue" w:hAnsi="Helvetica Neue"/>
              </w:rPr>
            </w:pPr>
            <w:r w:rsidRPr="00C900C2">
              <w:rPr>
                <w:rFonts w:ascii="Helvetica Neue" w:hAnsi="Helvetica Neue"/>
              </w:rPr>
              <w:t>the General Data Protection Regulation (Regulation (EU) 2016/679);</w:t>
            </w:r>
          </w:p>
        </w:tc>
      </w:tr>
      <w:tr w:rsidR="007A3D0B" w:rsidRPr="00C900C2" w14:paraId="66805119" w14:textId="77777777" w:rsidTr="00D6094C">
        <w:tc>
          <w:tcPr>
            <w:tcW w:w="2160" w:type="dxa"/>
          </w:tcPr>
          <w:p w14:paraId="549A9C38" w14:textId="77777777" w:rsidR="007A3D0B" w:rsidRPr="00C900C2" w:rsidRDefault="007A3D0B" w:rsidP="00D6094C">
            <w:pPr>
              <w:rPr>
                <w:rFonts w:ascii="Helvetica Neue" w:hAnsi="Helvetica Neue"/>
              </w:rPr>
            </w:pPr>
            <w:r w:rsidRPr="00C900C2">
              <w:rPr>
                <w:rFonts w:ascii="Helvetica Neue" w:hAnsi="Helvetica Neue"/>
              </w:rPr>
              <w:t>“Key Subcontractor”</w:t>
            </w:r>
          </w:p>
        </w:tc>
        <w:tc>
          <w:tcPr>
            <w:tcW w:w="6758" w:type="dxa"/>
          </w:tcPr>
          <w:p w14:paraId="4A67F9EB" w14:textId="77777777" w:rsidR="007A3D0B" w:rsidRPr="00C900C2" w:rsidRDefault="007A3D0B" w:rsidP="00D6094C">
            <w:pPr>
              <w:contextualSpacing/>
              <w:jc w:val="both"/>
              <w:rPr>
                <w:rFonts w:ascii="Helvetica Neue" w:hAnsi="Helvetica Neue"/>
              </w:rPr>
            </w:pPr>
            <w:r w:rsidRPr="00C900C2">
              <w:rPr>
                <w:rFonts w:ascii="Helvetica Neue" w:hAnsi="Helvetica Neue"/>
              </w:rPr>
              <w:t>any Subcontractor:</w:t>
            </w:r>
          </w:p>
          <w:p w14:paraId="11EB8397" w14:textId="77777777" w:rsidR="007A3D0B" w:rsidRPr="00C900C2" w:rsidRDefault="007A3D0B" w:rsidP="00D6094C">
            <w:pPr>
              <w:pStyle w:val="ListParagraph"/>
              <w:widowControl/>
              <w:numPr>
                <w:ilvl w:val="0"/>
                <w:numId w:val="94"/>
              </w:numPr>
              <w:spacing w:after="160" w:line="259" w:lineRule="auto"/>
              <w:ind w:left="459" w:hanging="425"/>
              <w:jc w:val="both"/>
              <w:rPr>
                <w:rFonts w:ascii="Helvetica Neue" w:hAnsi="Helvetica Neue"/>
              </w:rPr>
            </w:pPr>
            <w:r w:rsidRPr="00C900C2">
              <w:rPr>
                <w:rFonts w:ascii="Helvetica Neue" w:hAnsi="Helvetica Neue"/>
              </w:rPr>
              <w:t>which, in the opinion of the Authority, performs (or would perform if appointed) a critical role in the provision of all or any part of the Services; and/or</w:t>
            </w:r>
          </w:p>
          <w:p w14:paraId="1323FBD2" w14:textId="77777777" w:rsidR="007A3D0B" w:rsidRPr="00C900C2" w:rsidRDefault="007A3D0B" w:rsidP="00D6094C">
            <w:pPr>
              <w:pStyle w:val="ListParagraph"/>
              <w:widowControl/>
              <w:numPr>
                <w:ilvl w:val="0"/>
                <w:numId w:val="94"/>
              </w:numPr>
              <w:spacing w:after="160" w:line="259" w:lineRule="auto"/>
              <w:ind w:left="459" w:hanging="425"/>
              <w:jc w:val="both"/>
              <w:rPr>
                <w:rFonts w:ascii="Helvetica Neue" w:hAnsi="Helvetica Neue"/>
              </w:rPr>
            </w:pPr>
            <w:r w:rsidRPr="00C900C2">
              <w:rPr>
                <w:rFonts w:ascii="Helvetica Neue" w:hAnsi="Helvetica Neue"/>
              </w:rPr>
              <w:t>with a Subcontract with a contract value which at the time of appointment exceeds (or would exceed if appointed) ten per cent (10%) of the aggregate Charges forecast to be payable under this Call-Off Contract;</w:t>
            </w:r>
          </w:p>
        </w:tc>
      </w:tr>
      <w:tr w:rsidR="007A3D0B" w:rsidRPr="00C900C2" w14:paraId="73AFB745" w14:textId="77777777" w:rsidTr="00D6094C">
        <w:tc>
          <w:tcPr>
            <w:tcW w:w="2160" w:type="dxa"/>
          </w:tcPr>
          <w:p w14:paraId="63B4138E" w14:textId="77777777" w:rsidR="007A3D0B" w:rsidRPr="00C900C2" w:rsidRDefault="007A3D0B" w:rsidP="00D6094C">
            <w:pPr>
              <w:rPr>
                <w:rFonts w:ascii="Helvetica Neue" w:hAnsi="Helvetica Neue"/>
              </w:rPr>
            </w:pPr>
            <w:r w:rsidRPr="00C900C2">
              <w:rPr>
                <w:rFonts w:ascii="Helvetica Neue" w:hAnsi="Helvetica Neue"/>
              </w:rPr>
              <w:t>“Law”</w:t>
            </w:r>
          </w:p>
        </w:tc>
        <w:tc>
          <w:tcPr>
            <w:tcW w:w="6758" w:type="dxa"/>
          </w:tcPr>
          <w:p w14:paraId="0E5F28DF" w14:textId="77777777" w:rsidR="007A3D0B" w:rsidRPr="00C900C2" w:rsidRDefault="007A3D0B" w:rsidP="00D6094C">
            <w:pPr>
              <w:rPr>
                <w:rFonts w:ascii="Helvetica Neue" w:hAnsi="Helvetica Neue"/>
              </w:rPr>
            </w:pPr>
            <w:r w:rsidRPr="00C900C2">
              <w:rPr>
                <w:rFonts w:ascii="Helvetica Neue" w:hAnsi="Helvetica Neue"/>
              </w:rPr>
              <w:t>any applicable Act of Parliament, subordinate legislation within the meaning of section</w:t>
            </w:r>
            <w:r w:rsidRPr="00C900C2">
              <w:rPr>
                <w:rFonts w:ascii="Times New Roman" w:hAnsi="Times New Roman" w:cs="Times New Roman"/>
              </w:rPr>
              <w:t> </w:t>
            </w:r>
            <w:r w:rsidRPr="00C900C2">
              <w:rPr>
                <w:rFonts w:ascii="Helvetica Neue" w:hAnsi="Helvetica Neue"/>
              </w:rPr>
              <w:t>21(1) of the Interpretation Act</w:t>
            </w:r>
            <w:r w:rsidRPr="00C900C2">
              <w:rPr>
                <w:rFonts w:ascii="Times New Roman" w:hAnsi="Times New Roman" w:cs="Times New Roman"/>
              </w:rPr>
              <w:t> </w:t>
            </w:r>
            <w:r w:rsidRPr="00C900C2">
              <w:rPr>
                <w:rFonts w:ascii="Helvetica Neue" w:hAnsi="Helvetica Neue"/>
              </w:rPr>
              <w:t xml:space="preserve">1978, </w:t>
            </w:r>
            <w:r w:rsidRPr="00C900C2">
              <w:rPr>
                <w:rFonts w:ascii="Helvetica Neue" w:hAnsi="Helvetica Neue"/>
              </w:rPr>
              <w:lastRenderedPageBreak/>
              <w:t>exercise of the royal prerogative, enforceable community right within the meaning of section</w:t>
            </w:r>
            <w:r w:rsidRPr="00C900C2">
              <w:rPr>
                <w:rFonts w:ascii="Times New Roman" w:hAnsi="Times New Roman" w:cs="Times New Roman"/>
              </w:rPr>
              <w:t> </w:t>
            </w:r>
            <w:r w:rsidRPr="00C900C2">
              <w:rPr>
                <w:rFonts w:ascii="Helvetica Neue" w:hAnsi="Helvetica Neue"/>
              </w:rPr>
              <w:t>2 of the European Communities Act 1972, regulatory policy, guidance or industry code, judgment of a relevant court of law, or directives or requirements of any regulatory body with which the Supplier is bound to comply;</w:t>
            </w:r>
          </w:p>
        </w:tc>
      </w:tr>
      <w:tr w:rsidR="007A3D0B" w:rsidRPr="00C900C2" w14:paraId="4A801134" w14:textId="77777777" w:rsidTr="00D6094C">
        <w:tc>
          <w:tcPr>
            <w:tcW w:w="2160" w:type="dxa"/>
          </w:tcPr>
          <w:p w14:paraId="3716BE1D" w14:textId="77777777" w:rsidR="007A3D0B" w:rsidRPr="00C900C2" w:rsidRDefault="007A3D0B" w:rsidP="00D6094C">
            <w:pPr>
              <w:rPr>
                <w:rFonts w:ascii="Helvetica Neue" w:hAnsi="Helvetica Neue"/>
              </w:rPr>
            </w:pPr>
            <w:r w:rsidRPr="00C900C2">
              <w:rPr>
                <w:rFonts w:ascii="Helvetica Neue" w:hAnsi="Helvetica Neue"/>
              </w:rPr>
              <w:lastRenderedPageBreak/>
              <w:t>“Personal Data”</w:t>
            </w:r>
          </w:p>
        </w:tc>
        <w:tc>
          <w:tcPr>
            <w:tcW w:w="6758" w:type="dxa"/>
          </w:tcPr>
          <w:p w14:paraId="7E8835AC" w14:textId="77777777" w:rsidR="007A3D0B" w:rsidRPr="00C900C2" w:rsidRDefault="007A3D0B" w:rsidP="00D6094C">
            <w:pPr>
              <w:rPr>
                <w:rFonts w:ascii="Helvetica Neue" w:hAnsi="Helvetica Neue"/>
              </w:rPr>
            </w:pPr>
            <w:r w:rsidRPr="00C900C2">
              <w:rPr>
                <w:rFonts w:ascii="Helvetica Neue" w:hAnsi="Helvetica Neue"/>
              </w:rPr>
              <w:t xml:space="preserve">has the meaning given in the GDPR; </w:t>
            </w:r>
          </w:p>
        </w:tc>
      </w:tr>
      <w:tr w:rsidR="007A3D0B" w:rsidRPr="00C900C2" w14:paraId="66277F91" w14:textId="77777777" w:rsidTr="00D6094C">
        <w:tc>
          <w:tcPr>
            <w:tcW w:w="2160" w:type="dxa"/>
          </w:tcPr>
          <w:p w14:paraId="2E20CC56" w14:textId="77777777" w:rsidR="007A3D0B" w:rsidRPr="00C900C2" w:rsidRDefault="007A3D0B" w:rsidP="00D6094C">
            <w:pPr>
              <w:rPr>
                <w:rFonts w:ascii="Helvetica Neue" w:hAnsi="Helvetica Neue"/>
              </w:rPr>
            </w:pPr>
            <w:r w:rsidRPr="00C900C2">
              <w:rPr>
                <w:rFonts w:ascii="Helvetica Neue" w:hAnsi="Helvetica Neue"/>
              </w:rPr>
              <w:t>“Purchase Order Number” </w:t>
            </w:r>
          </w:p>
        </w:tc>
        <w:tc>
          <w:tcPr>
            <w:tcW w:w="6758" w:type="dxa"/>
          </w:tcPr>
          <w:p w14:paraId="3B4BCDEB" w14:textId="77777777" w:rsidR="007A3D0B" w:rsidRPr="00C900C2" w:rsidRDefault="007A3D0B" w:rsidP="00D6094C">
            <w:pPr>
              <w:rPr>
                <w:rFonts w:ascii="Helvetica Neue" w:hAnsi="Helvetica Neue"/>
              </w:rPr>
            </w:pPr>
            <w:r w:rsidRPr="00C900C2">
              <w:rPr>
                <w:rFonts w:ascii="Helvetica Neue" w:hAnsi="Helvetica Neue"/>
              </w:rPr>
              <w:t>the Authority’s unique number relating to the supply of the Services;  </w:t>
            </w:r>
          </w:p>
        </w:tc>
      </w:tr>
      <w:tr w:rsidR="007A3D0B" w:rsidRPr="00C900C2" w14:paraId="571AA1DC" w14:textId="77777777" w:rsidTr="00D6094C">
        <w:tc>
          <w:tcPr>
            <w:tcW w:w="2160" w:type="dxa"/>
          </w:tcPr>
          <w:p w14:paraId="1455DDA8" w14:textId="77777777" w:rsidR="007A3D0B" w:rsidRPr="00C900C2" w:rsidRDefault="007A3D0B" w:rsidP="00D6094C">
            <w:pPr>
              <w:rPr>
                <w:rFonts w:ascii="Helvetica Neue" w:hAnsi="Helvetica Neue"/>
              </w:rPr>
            </w:pPr>
            <w:r w:rsidRPr="00C900C2">
              <w:rPr>
                <w:rFonts w:ascii="Helvetica Neue" w:hAnsi="Helvetica Neue"/>
              </w:rPr>
              <w:t>“Services” </w:t>
            </w:r>
          </w:p>
        </w:tc>
        <w:tc>
          <w:tcPr>
            <w:tcW w:w="6758" w:type="dxa"/>
          </w:tcPr>
          <w:p w14:paraId="3D2532CC" w14:textId="77777777" w:rsidR="007A3D0B" w:rsidRPr="00C900C2" w:rsidRDefault="007A3D0B" w:rsidP="00D6094C">
            <w:pPr>
              <w:rPr>
                <w:rFonts w:ascii="Helvetica Neue" w:hAnsi="Helvetica Neue"/>
              </w:rPr>
            </w:pPr>
            <w:r w:rsidRPr="00C900C2">
              <w:rPr>
                <w:rFonts w:ascii="Helvetica Neue" w:hAnsi="Helvetica Neue"/>
              </w:rPr>
              <w:t>the services to be supplied by the Supplier to the Authority under the Agreement, including the provision of any Goods;</w:t>
            </w:r>
          </w:p>
        </w:tc>
      </w:tr>
      <w:tr w:rsidR="007A3D0B" w:rsidRPr="00C900C2" w14:paraId="5686D196" w14:textId="77777777" w:rsidTr="00D6094C">
        <w:tc>
          <w:tcPr>
            <w:tcW w:w="2160" w:type="dxa"/>
          </w:tcPr>
          <w:p w14:paraId="33C06863" w14:textId="77777777" w:rsidR="007A3D0B" w:rsidRPr="00C900C2" w:rsidRDefault="007A3D0B" w:rsidP="00D6094C">
            <w:pPr>
              <w:rPr>
                <w:rFonts w:ascii="Helvetica Neue" w:hAnsi="Helvetica Neue"/>
              </w:rPr>
            </w:pPr>
            <w:r w:rsidRPr="00C900C2">
              <w:rPr>
                <w:rFonts w:ascii="Helvetica Neue" w:hAnsi="Helvetica Neue"/>
              </w:rPr>
              <w:t>“Subcontract”</w:t>
            </w:r>
          </w:p>
        </w:tc>
        <w:tc>
          <w:tcPr>
            <w:tcW w:w="6758" w:type="dxa"/>
          </w:tcPr>
          <w:p w14:paraId="77717447" w14:textId="77777777" w:rsidR="007A3D0B" w:rsidRPr="00C900C2" w:rsidRDefault="007A3D0B" w:rsidP="00D6094C">
            <w:pPr>
              <w:rPr>
                <w:rFonts w:ascii="Helvetica Neue" w:hAnsi="Helvetica Neue"/>
              </w:rPr>
            </w:pPr>
            <w:r w:rsidRPr="00C900C2">
              <w:rPr>
                <w:rFonts w:ascii="Helvetica Neue" w:hAnsi="Helvetica Neue"/>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7A3D0B" w:rsidRPr="00C900C2" w14:paraId="0FBD16D4" w14:textId="77777777" w:rsidTr="00D6094C">
        <w:tc>
          <w:tcPr>
            <w:tcW w:w="2160" w:type="dxa"/>
          </w:tcPr>
          <w:p w14:paraId="0D2342D5" w14:textId="77777777" w:rsidR="007A3D0B" w:rsidRPr="00C900C2" w:rsidRDefault="007A3D0B" w:rsidP="00D6094C">
            <w:pPr>
              <w:rPr>
                <w:rFonts w:ascii="Helvetica Neue" w:hAnsi="Helvetica Neue"/>
              </w:rPr>
            </w:pPr>
            <w:r w:rsidRPr="00C900C2">
              <w:rPr>
                <w:rFonts w:ascii="Helvetica Neue" w:hAnsi="Helvetica Neue"/>
              </w:rPr>
              <w:t>“Subcontractor”</w:t>
            </w:r>
          </w:p>
        </w:tc>
        <w:tc>
          <w:tcPr>
            <w:tcW w:w="6758" w:type="dxa"/>
          </w:tcPr>
          <w:p w14:paraId="1CC7A8F7" w14:textId="77777777" w:rsidR="007A3D0B" w:rsidRPr="00C900C2" w:rsidRDefault="007A3D0B" w:rsidP="00D6094C">
            <w:pPr>
              <w:spacing w:before="120" w:after="120"/>
              <w:rPr>
                <w:rFonts w:ascii="Helvetica Neue" w:hAnsi="Helvetica Neue"/>
              </w:rPr>
            </w:pPr>
            <w:r w:rsidRPr="00C900C2">
              <w:rPr>
                <w:rFonts w:ascii="Helvetica Neue" w:hAnsi="Helvetica Neue"/>
              </w:rPr>
              <w:t>any third party with whom:</w:t>
            </w:r>
          </w:p>
          <w:p w14:paraId="32A9DF6D" w14:textId="77777777" w:rsidR="007A3D0B" w:rsidRPr="00C900C2" w:rsidRDefault="007A3D0B" w:rsidP="00D6094C">
            <w:pPr>
              <w:widowControl/>
              <w:numPr>
                <w:ilvl w:val="0"/>
                <w:numId w:val="87"/>
              </w:numPr>
              <w:tabs>
                <w:tab w:val="left" w:pos="-75"/>
              </w:tabs>
              <w:spacing w:before="120" w:after="120" w:line="259" w:lineRule="auto"/>
              <w:ind w:left="507" w:hanging="507"/>
              <w:jc w:val="both"/>
              <w:rPr>
                <w:rFonts w:ascii="Helvetica Neue" w:hAnsi="Helvetica Neue"/>
              </w:rPr>
            </w:pPr>
            <w:r w:rsidRPr="00C900C2">
              <w:rPr>
                <w:rFonts w:ascii="Helvetica Neue" w:hAnsi="Helvetica Neue"/>
              </w:rPr>
              <w:t xml:space="preserve">the Supplier enters into a Subcontract; or </w:t>
            </w:r>
          </w:p>
          <w:p w14:paraId="39ED2E51" w14:textId="77777777" w:rsidR="007A3D0B" w:rsidRPr="00C900C2" w:rsidRDefault="007A3D0B" w:rsidP="00D6094C">
            <w:pPr>
              <w:widowControl/>
              <w:numPr>
                <w:ilvl w:val="0"/>
                <w:numId w:val="87"/>
              </w:numPr>
              <w:tabs>
                <w:tab w:val="left" w:pos="-75"/>
              </w:tabs>
              <w:spacing w:before="120" w:after="120" w:line="259" w:lineRule="auto"/>
              <w:ind w:left="507" w:hanging="507"/>
              <w:jc w:val="both"/>
              <w:rPr>
                <w:rFonts w:ascii="Helvetica Neue" w:hAnsi="Helvetica Neue"/>
              </w:rPr>
            </w:pPr>
            <w:r w:rsidRPr="00C900C2">
              <w:rPr>
                <w:rFonts w:ascii="Helvetica Neue" w:hAnsi="Helvetica Neue"/>
              </w:rPr>
              <w:t>a third party under (a) above enters into a Subcontract,</w:t>
            </w:r>
          </w:p>
          <w:p w14:paraId="5B16AB79" w14:textId="77777777" w:rsidR="007A3D0B" w:rsidRPr="00C900C2" w:rsidRDefault="007A3D0B" w:rsidP="00D6094C">
            <w:pPr>
              <w:spacing w:before="120" w:after="120"/>
              <w:ind w:left="-15"/>
              <w:outlineLvl w:val="2"/>
              <w:rPr>
                <w:rFonts w:ascii="Helvetica Neue" w:hAnsi="Helvetica Neue"/>
              </w:rPr>
            </w:pPr>
            <w:bookmarkStart w:id="99" w:name="_Toc44583301"/>
            <w:bookmarkStart w:id="100" w:name="_Toc44583416"/>
            <w:r w:rsidRPr="00C900C2">
              <w:rPr>
                <w:rFonts w:ascii="Helvetica Neue" w:hAnsi="Helvetica Neue"/>
              </w:rPr>
              <w:t>or the servants or agents of that third party;</w:t>
            </w:r>
            <w:bookmarkEnd w:id="99"/>
            <w:bookmarkEnd w:id="100"/>
          </w:p>
        </w:tc>
      </w:tr>
      <w:tr w:rsidR="007A3D0B" w:rsidRPr="00C900C2" w14:paraId="592586D6" w14:textId="77777777" w:rsidTr="00D6094C">
        <w:tc>
          <w:tcPr>
            <w:tcW w:w="2160" w:type="dxa"/>
          </w:tcPr>
          <w:p w14:paraId="64217CA2" w14:textId="77777777" w:rsidR="007A3D0B" w:rsidRPr="00C900C2" w:rsidRDefault="007A3D0B" w:rsidP="00D6094C">
            <w:pPr>
              <w:rPr>
                <w:rFonts w:ascii="Helvetica Neue" w:hAnsi="Helvetica Neue"/>
              </w:rPr>
            </w:pPr>
            <w:r w:rsidRPr="00C900C2">
              <w:rPr>
                <w:rFonts w:ascii="Helvetica Neue" w:hAnsi="Helvetica Neue"/>
              </w:rPr>
              <w:t>“Supplier Personnel”</w:t>
            </w:r>
          </w:p>
        </w:tc>
        <w:tc>
          <w:tcPr>
            <w:tcW w:w="6758" w:type="dxa"/>
          </w:tcPr>
          <w:p w14:paraId="73B746D6" w14:textId="77777777" w:rsidR="007A3D0B" w:rsidRPr="00C900C2" w:rsidRDefault="007A3D0B" w:rsidP="00D6094C">
            <w:pPr>
              <w:rPr>
                <w:rFonts w:ascii="Helvetica Neue" w:hAnsi="Helvetica Neue"/>
              </w:rPr>
            </w:pPr>
            <w:r w:rsidRPr="00C900C2">
              <w:rPr>
                <w:rFonts w:ascii="Helvetica Neue" w:hAnsi="Helvetica Neue"/>
              </w:rPr>
              <w:t>all directors, officers, employees, agents, consultants and contractors of the Supplier and/or of any Subcontractor of the Supplier engaged in the performance of the Supplier’s obligations under the Agreement; </w:t>
            </w:r>
          </w:p>
        </w:tc>
      </w:tr>
      <w:tr w:rsidR="007A3D0B" w:rsidRPr="00C900C2" w14:paraId="4A0707DF" w14:textId="77777777" w:rsidTr="00D6094C">
        <w:tc>
          <w:tcPr>
            <w:tcW w:w="2160" w:type="dxa"/>
          </w:tcPr>
          <w:p w14:paraId="0FB2ACC4" w14:textId="77777777" w:rsidR="007A3D0B" w:rsidRPr="00C900C2" w:rsidRDefault="007A3D0B" w:rsidP="00D6094C">
            <w:pPr>
              <w:rPr>
                <w:rFonts w:ascii="Helvetica Neue" w:hAnsi="Helvetica Neue"/>
              </w:rPr>
            </w:pPr>
            <w:r w:rsidRPr="00C900C2">
              <w:rPr>
                <w:rFonts w:ascii="Helvetica Neue" w:hAnsi="Helvetica Neue"/>
              </w:rPr>
              <w:t>“Supporting Documentation”</w:t>
            </w:r>
          </w:p>
        </w:tc>
        <w:tc>
          <w:tcPr>
            <w:tcW w:w="6758" w:type="dxa"/>
          </w:tcPr>
          <w:p w14:paraId="549A99B1" w14:textId="77777777" w:rsidR="007A3D0B" w:rsidRPr="00C900C2" w:rsidRDefault="007A3D0B" w:rsidP="00D6094C">
            <w:pPr>
              <w:rPr>
                <w:rFonts w:ascii="Helvetica Neue" w:hAnsi="Helvetica Neue"/>
              </w:rPr>
            </w:pPr>
            <w:r w:rsidRPr="00C900C2">
              <w:rPr>
                <w:rFonts w:ascii="Helvetica Neue" w:hAnsi="Helvetica Neue"/>
              </w:rPr>
              <w:t xml:space="preserve">sufficient information in writing to enable the Authority to reasonably verify the accuracy of any invoice; </w:t>
            </w:r>
          </w:p>
        </w:tc>
      </w:tr>
      <w:tr w:rsidR="007A3D0B" w:rsidRPr="00C900C2" w14:paraId="35774436" w14:textId="77777777" w:rsidTr="00D6094C">
        <w:tc>
          <w:tcPr>
            <w:tcW w:w="2160" w:type="dxa"/>
          </w:tcPr>
          <w:p w14:paraId="0AC5D76C" w14:textId="77777777" w:rsidR="007A3D0B" w:rsidRPr="00C900C2" w:rsidRDefault="007A3D0B" w:rsidP="00D6094C">
            <w:pPr>
              <w:rPr>
                <w:rFonts w:ascii="Helvetica Neue" w:hAnsi="Helvetica Neue"/>
              </w:rPr>
            </w:pPr>
            <w:r w:rsidRPr="00C900C2">
              <w:rPr>
                <w:rFonts w:ascii="Helvetica Neue" w:hAnsi="Helvetica Neue"/>
              </w:rPr>
              <w:t>“Tax”</w:t>
            </w:r>
          </w:p>
        </w:tc>
        <w:tc>
          <w:tcPr>
            <w:tcW w:w="6758" w:type="dxa"/>
          </w:tcPr>
          <w:p w14:paraId="62E602CE" w14:textId="77777777" w:rsidR="007A3D0B" w:rsidRPr="00C900C2" w:rsidRDefault="007A3D0B" w:rsidP="00D6094C">
            <w:pPr>
              <w:widowControl/>
              <w:numPr>
                <w:ilvl w:val="0"/>
                <w:numId w:val="89"/>
              </w:numPr>
              <w:tabs>
                <w:tab w:val="left" w:pos="-75"/>
              </w:tabs>
              <w:spacing w:before="120" w:after="120" w:line="259" w:lineRule="auto"/>
              <w:jc w:val="both"/>
              <w:rPr>
                <w:rFonts w:ascii="Helvetica Neue" w:hAnsi="Helvetica Neue"/>
              </w:rPr>
            </w:pPr>
            <w:r w:rsidRPr="00C900C2">
              <w:rPr>
                <w:rFonts w:ascii="Helvetica Neue" w:hAnsi="Helvetica Neue"/>
              </w:rPr>
              <w:t>all forms of tax whether direct or indirect;</w:t>
            </w:r>
          </w:p>
          <w:p w14:paraId="2D0677FF" w14:textId="77777777" w:rsidR="007A3D0B" w:rsidRPr="00C900C2" w:rsidRDefault="007A3D0B" w:rsidP="00D6094C">
            <w:pPr>
              <w:widowControl/>
              <w:numPr>
                <w:ilvl w:val="0"/>
                <w:numId w:val="89"/>
              </w:numPr>
              <w:tabs>
                <w:tab w:val="left" w:pos="-75"/>
              </w:tabs>
              <w:spacing w:before="120" w:after="120" w:line="259" w:lineRule="auto"/>
              <w:jc w:val="both"/>
              <w:rPr>
                <w:rFonts w:ascii="Helvetica Neue" w:hAnsi="Helvetica Neue"/>
              </w:rPr>
            </w:pPr>
            <w:r w:rsidRPr="00C900C2">
              <w:rPr>
                <w:rFonts w:ascii="Helvetica Neue" w:hAnsi="Helvetica Neue"/>
              </w:rPr>
              <w:t>national insurance contributions in the United Kingdom and similar contributions or obligations in any other jurisdiction;</w:t>
            </w:r>
          </w:p>
          <w:p w14:paraId="6C363F56" w14:textId="77777777" w:rsidR="007A3D0B" w:rsidRPr="00C900C2" w:rsidRDefault="007A3D0B" w:rsidP="00D6094C">
            <w:pPr>
              <w:widowControl/>
              <w:numPr>
                <w:ilvl w:val="0"/>
                <w:numId w:val="89"/>
              </w:numPr>
              <w:tabs>
                <w:tab w:val="left" w:pos="-75"/>
              </w:tabs>
              <w:spacing w:before="120" w:after="120" w:line="259" w:lineRule="auto"/>
              <w:jc w:val="both"/>
              <w:rPr>
                <w:rFonts w:ascii="Helvetica Neue" w:hAnsi="Helvetica Neue"/>
              </w:rPr>
            </w:pPr>
            <w:r w:rsidRPr="00C900C2">
              <w:rPr>
                <w:rFonts w:ascii="Helvetica Neue" w:hAnsi="Helvetica Neue"/>
              </w:rPr>
              <w:t xml:space="preserve">all statutory, governmental, state, federal, provincial, local government or municipal charges, duties, imports, contributions. levies or liabilities (other than in </w:t>
            </w:r>
            <w:proofErr w:type="gramStart"/>
            <w:r w:rsidRPr="00C900C2">
              <w:rPr>
                <w:rFonts w:ascii="Helvetica Neue" w:hAnsi="Helvetica Neue"/>
              </w:rPr>
              <w:t>return  for</w:t>
            </w:r>
            <w:proofErr w:type="gramEnd"/>
            <w:r w:rsidRPr="00C900C2">
              <w:rPr>
                <w:rFonts w:ascii="Helvetica Neue" w:hAnsi="Helvetica Neue"/>
              </w:rPr>
              <w:t xml:space="preserve"> </w:t>
            </w:r>
            <w:r w:rsidRPr="00C900C2">
              <w:rPr>
                <w:rFonts w:ascii="Helvetica Neue" w:hAnsi="Helvetica Neue"/>
              </w:rPr>
              <w:lastRenderedPageBreak/>
              <w:t>goods or services supplied or performed or to be performed) and withholdings; and</w:t>
            </w:r>
          </w:p>
          <w:p w14:paraId="7828ADF1" w14:textId="77777777" w:rsidR="007A3D0B" w:rsidRPr="00C900C2" w:rsidRDefault="007A3D0B" w:rsidP="00D6094C">
            <w:pPr>
              <w:widowControl/>
              <w:numPr>
                <w:ilvl w:val="0"/>
                <w:numId w:val="89"/>
              </w:numPr>
              <w:tabs>
                <w:tab w:val="left" w:pos="-75"/>
              </w:tabs>
              <w:spacing w:before="120" w:after="120" w:line="259" w:lineRule="auto"/>
              <w:jc w:val="both"/>
              <w:rPr>
                <w:rFonts w:ascii="Helvetica Neue" w:hAnsi="Helvetica Neue"/>
              </w:rPr>
            </w:pPr>
            <w:r w:rsidRPr="00C900C2">
              <w:rPr>
                <w:rFonts w:ascii="Helvetica Neue" w:hAnsi="Helvetica Neue"/>
              </w:rPr>
              <w:t>any penalty, fine, surcharge, interest, charges or costs relating to any of the above,</w:t>
            </w:r>
          </w:p>
          <w:p w14:paraId="4BA5DF60" w14:textId="77777777" w:rsidR="007A3D0B" w:rsidRPr="00C900C2" w:rsidRDefault="007A3D0B" w:rsidP="00D6094C">
            <w:pPr>
              <w:rPr>
                <w:rFonts w:ascii="Helvetica Neue" w:hAnsi="Helvetica Neue"/>
              </w:rPr>
            </w:pPr>
            <w:r w:rsidRPr="00C900C2">
              <w:rPr>
                <w:rFonts w:ascii="Helvetica Neue" w:hAnsi="Helvetica Neue"/>
              </w:rPr>
              <w:t>in each case wherever chargeable and whether of the United Kingdom and any other jurisdiction;</w:t>
            </w:r>
          </w:p>
        </w:tc>
      </w:tr>
      <w:tr w:rsidR="007A3D0B" w:rsidRPr="00C900C2" w14:paraId="0F2CFA63" w14:textId="77777777" w:rsidTr="00D6094C">
        <w:tc>
          <w:tcPr>
            <w:tcW w:w="2160" w:type="dxa"/>
          </w:tcPr>
          <w:p w14:paraId="3B809965" w14:textId="77777777" w:rsidR="007A3D0B" w:rsidRPr="00C900C2" w:rsidRDefault="007A3D0B" w:rsidP="00D6094C">
            <w:pPr>
              <w:spacing w:before="120" w:after="120"/>
              <w:rPr>
                <w:rFonts w:ascii="Helvetica Neue" w:hAnsi="Helvetica Neue"/>
              </w:rPr>
            </w:pPr>
            <w:r w:rsidRPr="00C900C2">
              <w:rPr>
                <w:rFonts w:ascii="Helvetica Neue" w:hAnsi="Helvetica Neue"/>
              </w:rPr>
              <w:lastRenderedPageBreak/>
              <w:t>“Tax Non-Compliance”</w:t>
            </w:r>
          </w:p>
          <w:p w14:paraId="4F897FFF" w14:textId="77777777" w:rsidR="007A3D0B" w:rsidRPr="00C900C2" w:rsidRDefault="007A3D0B" w:rsidP="00D6094C">
            <w:pPr>
              <w:rPr>
                <w:rFonts w:ascii="Helvetica Neue" w:hAnsi="Helvetica Neue"/>
              </w:rPr>
            </w:pPr>
          </w:p>
        </w:tc>
        <w:tc>
          <w:tcPr>
            <w:tcW w:w="6758" w:type="dxa"/>
          </w:tcPr>
          <w:p w14:paraId="69003E57" w14:textId="77777777" w:rsidR="007A3D0B" w:rsidRPr="00C900C2" w:rsidRDefault="007A3D0B" w:rsidP="00D6094C">
            <w:pPr>
              <w:tabs>
                <w:tab w:val="left" w:pos="-75"/>
              </w:tabs>
              <w:spacing w:before="120" w:after="120"/>
              <w:jc w:val="both"/>
              <w:rPr>
                <w:rFonts w:ascii="Helvetica Neue" w:hAnsi="Helvetica Neue"/>
              </w:rPr>
            </w:pPr>
            <w:r w:rsidRPr="00C900C2">
              <w:rPr>
                <w:rFonts w:ascii="Helvetica Neue" w:hAnsi="Helvetica Neue"/>
              </w:rPr>
              <w:t>where an entity or person under consideration meets all 3 conditions contained in the relevant excerpt from HMRC’s “Test for Tax Non-Compliance”, as set out in Annex 1, where:</w:t>
            </w:r>
          </w:p>
          <w:p w14:paraId="49646E3D" w14:textId="77777777" w:rsidR="007A3D0B" w:rsidRPr="00C900C2" w:rsidRDefault="007A3D0B" w:rsidP="00D6094C">
            <w:pPr>
              <w:pStyle w:val="ListParagraph"/>
              <w:widowControl/>
              <w:numPr>
                <w:ilvl w:val="0"/>
                <w:numId w:val="90"/>
              </w:numPr>
              <w:tabs>
                <w:tab w:val="left" w:pos="-75"/>
              </w:tabs>
              <w:spacing w:before="120" w:after="120" w:line="259" w:lineRule="auto"/>
              <w:jc w:val="both"/>
              <w:rPr>
                <w:rFonts w:ascii="Helvetica Neue" w:hAnsi="Helvetica Neue"/>
              </w:rPr>
            </w:pPr>
            <w:r w:rsidRPr="00C900C2">
              <w:rPr>
                <w:rFonts w:ascii="Helvetica Neue" w:hAnsi="Helvetica Neue"/>
              </w:rPr>
              <w:t xml:space="preserve">the “Economic Operator” means the Supplier or any agent, supplier or Subcontractor of the Supplier requested to be replaced pursuant to Clause </w:t>
            </w:r>
            <w:r w:rsidRPr="00C900C2">
              <w:rPr>
                <w:rFonts w:ascii="Helvetica Neue" w:hAnsi="Helvetica Neue"/>
              </w:rPr>
              <w:fldChar w:fldCharType="begin"/>
            </w:r>
            <w:r w:rsidRPr="00C900C2">
              <w:rPr>
                <w:rFonts w:ascii="Helvetica Neue" w:hAnsi="Helvetica Neue"/>
              </w:rPr>
              <w:instrText xml:space="preserve"> REF _Ref20993847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4.3</w:t>
            </w:r>
            <w:r w:rsidRPr="00C900C2">
              <w:rPr>
                <w:rFonts w:ascii="Helvetica Neue" w:hAnsi="Helvetica Neue"/>
              </w:rPr>
              <w:fldChar w:fldCharType="end"/>
            </w:r>
            <w:r w:rsidRPr="00C900C2">
              <w:rPr>
                <w:rFonts w:ascii="Helvetica Neue" w:hAnsi="Helvetica Neue"/>
              </w:rPr>
              <w:t xml:space="preserve">; and </w:t>
            </w:r>
          </w:p>
          <w:p w14:paraId="2CE603CF" w14:textId="77777777" w:rsidR="007A3D0B" w:rsidRPr="00C900C2" w:rsidRDefault="007A3D0B" w:rsidP="00D6094C">
            <w:pPr>
              <w:pStyle w:val="ListParagraph"/>
              <w:widowControl/>
              <w:numPr>
                <w:ilvl w:val="0"/>
                <w:numId w:val="90"/>
              </w:numPr>
              <w:spacing w:after="160" w:line="259" w:lineRule="auto"/>
              <w:rPr>
                <w:rFonts w:ascii="Helvetica Neue" w:hAnsi="Helvetica Neue"/>
              </w:rPr>
            </w:pPr>
            <w:r w:rsidRPr="00C900C2">
              <w:rPr>
                <w:rFonts w:ascii="Helvetica Neue" w:hAnsi="Helvetica Neue"/>
              </w:rPr>
              <w:t>any “Essential Subcontractor” means any Key Subcontractor;</w:t>
            </w:r>
          </w:p>
        </w:tc>
      </w:tr>
      <w:tr w:rsidR="007A3D0B" w:rsidRPr="00C900C2" w14:paraId="43CE058E" w14:textId="77777777" w:rsidTr="00D6094C">
        <w:tc>
          <w:tcPr>
            <w:tcW w:w="2160" w:type="dxa"/>
          </w:tcPr>
          <w:p w14:paraId="4B8E67CE" w14:textId="77777777" w:rsidR="007A3D0B" w:rsidRPr="00C900C2" w:rsidRDefault="007A3D0B" w:rsidP="00D6094C">
            <w:pPr>
              <w:spacing w:before="120" w:after="120"/>
              <w:rPr>
                <w:rFonts w:ascii="Helvetica Neue" w:hAnsi="Helvetica Neue"/>
              </w:rPr>
            </w:pPr>
            <w:r w:rsidRPr="00C900C2">
              <w:rPr>
                <w:rFonts w:ascii="Helvetica Neue" w:hAnsi="Helvetica Neue"/>
              </w:rPr>
              <w:t>“VAT”</w:t>
            </w:r>
          </w:p>
        </w:tc>
        <w:tc>
          <w:tcPr>
            <w:tcW w:w="6758" w:type="dxa"/>
          </w:tcPr>
          <w:p w14:paraId="31311A63" w14:textId="77777777" w:rsidR="007A3D0B" w:rsidRPr="00C900C2" w:rsidRDefault="007A3D0B" w:rsidP="00D6094C">
            <w:pPr>
              <w:tabs>
                <w:tab w:val="left" w:pos="-75"/>
              </w:tabs>
              <w:spacing w:before="120" w:after="120"/>
              <w:jc w:val="both"/>
              <w:rPr>
                <w:rFonts w:ascii="Helvetica Neue" w:hAnsi="Helvetica Neue"/>
              </w:rPr>
            </w:pPr>
            <w:r w:rsidRPr="00C900C2">
              <w:rPr>
                <w:rFonts w:ascii="Helvetica Neue" w:hAnsi="Helvetica Neue"/>
              </w:rPr>
              <w:t>value added tax as provided for in the Value Added Tax Act 1994.</w:t>
            </w:r>
          </w:p>
        </w:tc>
      </w:tr>
    </w:tbl>
    <w:p w14:paraId="51B7FE43" w14:textId="77777777" w:rsidR="007A3D0B" w:rsidRPr="00C900C2" w:rsidRDefault="007A3D0B" w:rsidP="007A3D0B">
      <w:pPr>
        <w:rPr>
          <w:rFonts w:ascii="Helvetica Neue" w:hAnsi="Helvetica Neue"/>
        </w:rPr>
      </w:pPr>
    </w:p>
    <w:p w14:paraId="1AA23CD7" w14:textId="77777777" w:rsidR="007A3D0B" w:rsidRPr="00C900C2" w:rsidRDefault="007A3D0B" w:rsidP="007A3D0B">
      <w:pPr>
        <w:pStyle w:val="ListParagraph"/>
        <w:widowControl/>
        <w:numPr>
          <w:ilvl w:val="0"/>
          <w:numId w:val="91"/>
        </w:numPr>
        <w:spacing w:after="0" w:line="240" w:lineRule="auto"/>
        <w:ind w:left="426" w:hanging="426"/>
        <w:textAlignment w:val="baseline"/>
        <w:rPr>
          <w:rFonts w:ascii="Helvetica Neue" w:hAnsi="Helvetica Neue"/>
        </w:rPr>
      </w:pPr>
      <w:bookmarkStart w:id="101" w:name="_Ref22568790"/>
      <w:r w:rsidRPr="00C900C2">
        <w:rPr>
          <w:rFonts w:ascii="Helvetica Neue" w:hAnsi="Helvetica Neue"/>
        </w:rPr>
        <w:t>Payment and Recovery of Sums Due</w:t>
      </w:r>
      <w:bookmarkEnd w:id="101"/>
      <w:r w:rsidRPr="00C900C2">
        <w:rPr>
          <w:rFonts w:ascii="Helvetica Neue" w:hAnsi="Helvetica Neue"/>
        </w:rPr>
        <w:t> </w:t>
      </w:r>
    </w:p>
    <w:p w14:paraId="5D04B82E" w14:textId="77777777" w:rsidR="007A3D0B" w:rsidRPr="00C900C2" w:rsidRDefault="007A3D0B" w:rsidP="007A3D0B">
      <w:pPr>
        <w:pStyle w:val="Heading2"/>
        <w:keepNext w:val="0"/>
        <w:keepLines w:val="0"/>
        <w:widowControl/>
        <w:numPr>
          <w:ilvl w:val="1"/>
          <w:numId w:val="91"/>
        </w:numPr>
        <w:spacing w:after="0"/>
        <w:ind w:left="426" w:hanging="426"/>
        <w:rPr>
          <w:rFonts w:ascii="Helvetica Neue" w:hAnsi="Helvetica Neue"/>
          <w:sz w:val="24"/>
          <w:szCs w:val="24"/>
        </w:rPr>
      </w:pPr>
      <w:bookmarkStart w:id="102" w:name="_Toc44583302"/>
      <w:bookmarkStart w:id="103" w:name="_Toc44583417"/>
      <w:r w:rsidRPr="00C900C2">
        <w:rPr>
          <w:rFonts w:ascii="Helvetica Neue" w:hAnsi="Helvetica Neue"/>
          <w:sz w:val="24"/>
          <w:szCs w:val="24"/>
        </w:rPr>
        <w:t xml:space="preserve">The Supplier shall invoice the Authority as specified in </w:t>
      </w:r>
      <w:r>
        <w:rPr>
          <w:rFonts w:ascii="Helvetica Neue" w:hAnsi="Helvetica Neue"/>
          <w:sz w:val="24"/>
          <w:szCs w:val="24"/>
        </w:rPr>
        <w:t xml:space="preserve">Part A – Order Form </w:t>
      </w:r>
      <w:r w:rsidRPr="00C900C2">
        <w:rPr>
          <w:rFonts w:ascii="Helvetica Neue" w:hAnsi="Helvetica Neue"/>
          <w:sz w:val="24"/>
          <w:szCs w:val="24"/>
        </w:rPr>
        <w:t xml:space="preserve">of the Agreement. </w:t>
      </w:r>
      <w:bookmarkStart w:id="104" w:name="_Ref449355781"/>
      <w:r w:rsidRPr="00C900C2">
        <w:rPr>
          <w:rFonts w:ascii="Helvetica Neue" w:hAnsi="Helvetica Neue"/>
          <w:sz w:val="24"/>
          <w:szCs w:val="24"/>
        </w:rPr>
        <w:t xml:space="preserve">Without prejudice to the generality of the invoicing procedure specified in the Agreement, the Supplier </w:t>
      </w:r>
      <w:bookmarkEnd w:id="104"/>
      <w:r w:rsidRPr="00C900C2">
        <w:rPr>
          <w:rFonts w:ascii="Helvetica Neue" w:hAnsi="Helvetica Neue"/>
          <w:sz w:val="24"/>
          <w:szCs w:val="24"/>
        </w:rPr>
        <w:t>shall procure a Purchase Order Number from the Authority prior to the commencement of any Services and the Supplier acknowledges and agrees that should it commence Services without a Purchase Order Number:</w:t>
      </w:r>
      <w:bookmarkEnd w:id="102"/>
      <w:bookmarkEnd w:id="103"/>
      <w:r w:rsidRPr="00C900C2">
        <w:rPr>
          <w:rFonts w:ascii="Helvetica Neue" w:hAnsi="Helvetica Neue"/>
          <w:sz w:val="24"/>
          <w:szCs w:val="24"/>
        </w:rPr>
        <w:t xml:space="preserve"> </w:t>
      </w:r>
    </w:p>
    <w:p w14:paraId="191A9FC5" w14:textId="77777777" w:rsidR="007A3D0B" w:rsidRPr="00C900C2" w:rsidRDefault="007A3D0B" w:rsidP="007A3D0B">
      <w:pPr>
        <w:pStyle w:val="Heading3"/>
        <w:keepNext w:val="0"/>
        <w:keepLines w:val="0"/>
        <w:numPr>
          <w:ilvl w:val="2"/>
          <w:numId w:val="91"/>
        </w:numPr>
        <w:spacing w:before="0" w:line="240" w:lineRule="auto"/>
        <w:ind w:left="1134" w:hanging="708"/>
        <w:jc w:val="both"/>
        <w:rPr>
          <w:rFonts w:ascii="Helvetica Neue" w:eastAsia="Arial" w:hAnsi="Helvetica Neue" w:cs="Arial"/>
          <w:b w:val="0"/>
          <w:color w:val="auto"/>
        </w:rPr>
      </w:pPr>
      <w:bookmarkStart w:id="105" w:name="_Toc44583303"/>
      <w:bookmarkStart w:id="106" w:name="_Toc44583418"/>
      <w:r w:rsidRPr="00C900C2">
        <w:rPr>
          <w:rFonts w:ascii="Helvetica Neue" w:eastAsia="Arial" w:hAnsi="Helvetica Neue" w:cs="Arial"/>
          <w:b w:val="0"/>
          <w:color w:val="auto"/>
        </w:rPr>
        <w:t>the Supplier does so at its own risk; and</w:t>
      </w:r>
      <w:bookmarkEnd w:id="105"/>
      <w:bookmarkEnd w:id="106"/>
    </w:p>
    <w:p w14:paraId="2D7000FD" w14:textId="77777777" w:rsidR="007A3D0B" w:rsidRPr="00C900C2" w:rsidRDefault="007A3D0B" w:rsidP="007A3D0B">
      <w:pPr>
        <w:pStyle w:val="Heading3"/>
        <w:keepNext w:val="0"/>
        <w:keepLines w:val="0"/>
        <w:numPr>
          <w:ilvl w:val="2"/>
          <w:numId w:val="91"/>
        </w:numPr>
        <w:spacing w:before="0" w:line="240" w:lineRule="auto"/>
        <w:ind w:left="1134" w:hanging="708"/>
        <w:jc w:val="both"/>
        <w:rPr>
          <w:rFonts w:ascii="Helvetica Neue" w:eastAsia="Arial" w:hAnsi="Helvetica Neue" w:cs="Arial"/>
          <w:b w:val="0"/>
          <w:color w:val="auto"/>
        </w:rPr>
      </w:pPr>
      <w:bookmarkStart w:id="107" w:name="_Toc44583304"/>
      <w:bookmarkStart w:id="108" w:name="_Toc44583419"/>
      <w:r w:rsidRPr="00C900C2">
        <w:rPr>
          <w:rFonts w:ascii="Helvetica Neue" w:eastAsia="Arial" w:hAnsi="Helvetica Neue" w:cs="Arial"/>
          <w:b w:val="0"/>
          <w:color w:val="auto"/>
        </w:rPr>
        <w:t>the Authority shall not be obliged to pay any invoice without a valid Purchase Order Number having been provided to the Supplier.</w:t>
      </w:r>
      <w:bookmarkEnd w:id="107"/>
      <w:bookmarkEnd w:id="108"/>
    </w:p>
    <w:p w14:paraId="3CE2BB22" w14:textId="77777777" w:rsidR="007A3D0B" w:rsidRPr="00C900C2" w:rsidRDefault="007A3D0B" w:rsidP="007A3D0B">
      <w:pPr>
        <w:pStyle w:val="ListParagraph"/>
        <w:widowControl/>
        <w:numPr>
          <w:ilvl w:val="1"/>
          <w:numId w:val="91"/>
        </w:numPr>
        <w:spacing w:after="0" w:line="240" w:lineRule="auto"/>
        <w:ind w:left="426" w:hanging="426"/>
        <w:textAlignment w:val="baseline"/>
        <w:rPr>
          <w:rFonts w:ascii="Helvetica Neue" w:hAnsi="Helvetica Neue"/>
        </w:rPr>
      </w:pPr>
      <w:r w:rsidRPr="00C900C2">
        <w:rPr>
          <w:rFonts w:ascii="Helvetica Neue" w:hAnsi="Helvetica Neue"/>
        </w:rPr>
        <w:t>Each invoice and any Supporting Documentation required to be submitted in accordance with the invoicing procedure specified in the Agreement shall be submitted by the Supplier, as directed by the Authority from time to time, either: </w:t>
      </w:r>
    </w:p>
    <w:p w14:paraId="6131DD4B" w14:textId="77777777" w:rsidR="007A3D0B" w:rsidRPr="00C900C2" w:rsidRDefault="007A3D0B" w:rsidP="007A3D0B">
      <w:pPr>
        <w:pStyle w:val="ListParagraph"/>
        <w:widowControl/>
        <w:numPr>
          <w:ilvl w:val="2"/>
          <w:numId w:val="91"/>
        </w:numPr>
        <w:spacing w:after="0" w:line="240" w:lineRule="auto"/>
        <w:ind w:left="1134" w:hanging="708"/>
        <w:textAlignment w:val="baseline"/>
        <w:rPr>
          <w:rFonts w:ascii="Helvetica Neue" w:hAnsi="Helvetica Neue"/>
        </w:rPr>
      </w:pPr>
      <w:r w:rsidRPr="00C900C2">
        <w:rPr>
          <w:rFonts w:ascii="Helvetica Neue" w:hAnsi="Helvetica Neue"/>
        </w:rPr>
        <w:t>via the Authority’s electronic transaction system; or </w:t>
      </w:r>
    </w:p>
    <w:p w14:paraId="51036D32" w14:textId="77777777" w:rsidR="007A3D0B" w:rsidRPr="00C900C2" w:rsidRDefault="007A3D0B" w:rsidP="007A3D0B">
      <w:pPr>
        <w:pStyle w:val="ListParagraph"/>
        <w:widowControl/>
        <w:numPr>
          <w:ilvl w:val="2"/>
          <w:numId w:val="91"/>
        </w:numPr>
        <w:spacing w:after="0" w:line="240" w:lineRule="auto"/>
        <w:ind w:left="1134" w:hanging="708"/>
        <w:textAlignment w:val="baseline"/>
        <w:rPr>
          <w:rFonts w:ascii="Helvetica Neue" w:hAnsi="Helvetica Neue"/>
        </w:rPr>
      </w:pPr>
      <w:r w:rsidRPr="00C900C2">
        <w:rPr>
          <w:rFonts w:ascii="Helvetica Neue" w:hAnsi="Helvetica Neue"/>
        </w:rPr>
        <w:t xml:space="preserve">to the </w:t>
      </w:r>
      <w:hyperlink r:id="rId34" w:history="1">
        <w:r w:rsidRPr="00DB7C37">
          <w:rPr>
            <w:rStyle w:val="Hyperlink"/>
            <w:rFonts w:ascii="Helvetica Neue" w:eastAsia="Helvetica Neue" w:hAnsi="Helvetica Neue" w:cs="Helvetica Neue"/>
          </w:rPr>
          <w:t>payments.team@hmrc.gsi.gov.uk</w:t>
        </w:r>
      </w:hyperlink>
      <w:r>
        <w:rPr>
          <w:rFonts w:ascii="Helvetica Neue" w:eastAsia="Helvetica Neue" w:hAnsi="Helvetica Neue" w:cs="Helvetica Neue"/>
        </w:rPr>
        <w:t xml:space="preserve"> email address</w:t>
      </w:r>
      <w:r w:rsidRPr="00C7384D">
        <w:rPr>
          <w:rFonts w:ascii="Helvetica Neue" w:eastAsia="Helvetica Neue" w:hAnsi="Helvetica Neue" w:cs="Helvetica Neue"/>
        </w:rPr>
        <w:t xml:space="preserve"> </w:t>
      </w:r>
      <w:r w:rsidRPr="00C900C2">
        <w:rPr>
          <w:rFonts w:ascii="Helvetica Neue" w:hAnsi="Helvetica Neue"/>
        </w:rPr>
        <w:t>(or such other person notified to the Supplier in writing by the Authority) by email in pdf format or, if agreed with the Authority, in hard copy by post.  </w:t>
      </w:r>
    </w:p>
    <w:p w14:paraId="0B810709" w14:textId="77777777" w:rsidR="007A3D0B" w:rsidRPr="00C900C2" w:rsidRDefault="007A3D0B" w:rsidP="007A3D0B">
      <w:pPr>
        <w:pStyle w:val="ListParagraph"/>
        <w:widowControl/>
        <w:numPr>
          <w:ilvl w:val="1"/>
          <w:numId w:val="91"/>
        </w:numPr>
        <w:spacing w:after="0" w:line="240" w:lineRule="auto"/>
        <w:ind w:left="426" w:hanging="426"/>
        <w:textAlignment w:val="baseline"/>
        <w:rPr>
          <w:rFonts w:ascii="Helvetica Neue" w:hAnsi="Helvetica Neue"/>
        </w:rPr>
      </w:pPr>
      <w:r w:rsidRPr="00C900C2">
        <w:rPr>
          <w:rFonts w:ascii="Helvetica Neue" w:hAnsi="Helvetica Neue"/>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6FF79F03" w14:textId="77777777" w:rsidR="007A3D0B" w:rsidRPr="00C900C2" w:rsidRDefault="007A3D0B" w:rsidP="007A3D0B">
      <w:pPr>
        <w:pStyle w:val="ListParagraph"/>
        <w:spacing w:after="0" w:line="240" w:lineRule="auto"/>
        <w:ind w:left="360"/>
        <w:textAlignment w:val="baseline"/>
        <w:rPr>
          <w:rFonts w:ascii="Helvetica Neue" w:hAnsi="Helvetica Neue"/>
        </w:rPr>
      </w:pPr>
    </w:p>
    <w:p w14:paraId="099C1F85" w14:textId="77777777" w:rsidR="007A3D0B" w:rsidRPr="00C900C2" w:rsidRDefault="007A3D0B" w:rsidP="007A3D0B">
      <w:pPr>
        <w:pStyle w:val="ListParagraph"/>
        <w:widowControl/>
        <w:numPr>
          <w:ilvl w:val="0"/>
          <w:numId w:val="91"/>
        </w:numPr>
        <w:spacing w:after="160" w:line="259" w:lineRule="auto"/>
        <w:ind w:left="426" w:hanging="426"/>
        <w:rPr>
          <w:rFonts w:ascii="Helvetica Neue" w:hAnsi="Helvetica Neue"/>
        </w:rPr>
      </w:pPr>
      <w:r w:rsidRPr="00C900C2">
        <w:rPr>
          <w:rFonts w:ascii="Helvetica Neue" w:hAnsi="Helvetica Neue"/>
        </w:rPr>
        <w:t>Warranties</w:t>
      </w:r>
    </w:p>
    <w:p w14:paraId="4571D44F"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lastRenderedPageBreak/>
        <w:t>The Supplier represents and warrants that:</w:t>
      </w:r>
    </w:p>
    <w:p w14:paraId="3AEAADDF" w14:textId="77777777" w:rsidR="007A3D0B" w:rsidRPr="00C900C2" w:rsidRDefault="007A3D0B" w:rsidP="007A3D0B">
      <w:pPr>
        <w:pStyle w:val="ListParagraph"/>
        <w:widowControl/>
        <w:numPr>
          <w:ilvl w:val="2"/>
          <w:numId w:val="91"/>
        </w:numPr>
        <w:spacing w:after="160" w:line="259" w:lineRule="auto"/>
        <w:ind w:left="1134" w:hanging="708"/>
        <w:rPr>
          <w:rFonts w:ascii="Helvetica Neue" w:hAnsi="Helvetica Neue"/>
        </w:rPr>
      </w:pPr>
      <w:bookmarkStart w:id="109" w:name="_Ref19804150"/>
      <w:r w:rsidRPr="00C900C2">
        <w:rPr>
          <w:rFonts w:ascii="Helvetica Neue" w:hAnsi="Helvetica Neue"/>
        </w:rPr>
        <w:t>in the three years prior to the Effective Date, it has been in full compliance with all applicable securities and Laws related to Tax in the United Kingdom and in the jurisdiction in which it is established;</w:t>
      </w:r>
      <w:bookmarkEnd w:id="109"/>
    </w:p>
    <w:p w14:paraId="581D0F50" w14:textId="77777777" w:rsidR="007A3D0B" w:rsidRPr="00C900C2" w:rsidRDefault="007A3D0B" w:rsidP="007A3D0B">
      <w:pPr>
        <w:pStyle w:val="ListParagraph"/>
        <w:widowControl/>
        <w:numPr>
          <w:ilvl w:val="2"/>
          <w:numId w:val="91"/>
        </w:numPr>
        <w:spacing w:after="160" w:line="259" w:lineRule="auto"/>
        <w:ind w:left="1134" w:hanging="708"/>
        <w:rPr>
          <w:rFonts w:ascii="Helvetica Neue" w:hAnsi="Helvetica Neue"/>
        </w:rPr>
      </w:pPr>
      <w:bookmarkStart w:id="110" w:name="_Ref19804166"/>
      <w:r w:rsidRPr="00C900C2">
        <w:rPr>
          <w:rFonts w:ascii="Helvetica Neue" w:hAnsi="Helvetica Neue"/>
        </w:rPr>
        <w:t>it has notified the Authority in writing of any Tax Non-Compliance it is involved in; and</w:t>
      </w:r>
      <w:bookmarkEnd w:id="110"/>
    </w:p>
    <w:p w14:paraId="6DE15EF4" w14:textId="77777777" w:rsidR="007A3D0B" w:rsidRPr="00C900C2" w:rsidRDefault="007A3D0B" w:rsidP="007A3D0B">
      <w:pPr>
        <w:pStyle w:val="ListParagraph"/>
        <w:widowControl/>
        <w:numPr>
          <w:ilvl w:val="2"/>
          <w:numId w:val="91"/>
        </w:numPr>
        <w:spacing w:after="160" w:line="259" w:lineRule="auto"/>
        <w:ind w:left="1134" w:hanging="708"/>
        <w:rPr>
          <w:rFonts w:ascii="Helvetica Neue" w:hAnsi="Helvetica Neue"/>
        </w:rPr>
      </w:pPr>
      <w:bookmarkStart w:id="111" w:name="_Ref19804201"/>
      <w:r w:rsidRPr="00C900C2">
        <w:rPr>
          <w:rFonts w:ascii="Helvetica Neue" w:hAnsi="Helvetica Neue"/>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11"/>
    </w:p>
    <w:p w14:paraId="7A04B03F"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t xml:space="preserve">If at any time the Supplier becomes aware that a representation or warranty given by it under Clause </w:t>
      </w:r>
      <w:r w:rsidRPr="00C900C2">
        <w:rPr>
          <w:rFonts w:ascii="Helvetica Neue" w:hAnsi="Helvetica Neue"/>
        </w:rPr>
        <w:fldChar w:fldCharType="begin"/>
      </w:r>
      <w:r w:rsidRPr="00C900C2">
        <w:rPr>
          <w:rFonts w:ascii="Helvetica Neue" w:hAnsi="Helvetica Neue"/>
        </w:rPr>
        <w:instrText xml:space="preserve"> REF _Ref19804150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3.1.1</w:t>
      </w:r>
      <w:r w:rsidRPr="00C900C2">
        <w:rPr>
          <w:rFonts w:ascii="Helvetica Neue" w:hAnsi="Helvetica Neue"/>
        </w:rPr>
        <w:fldChar w:fldCharType="end"/>
      </w:r>
      <w:r w:rsidRPr="00C900C2">
        <w:rPr>
          <w:rFonts w:ascii="Helvetica Neue" w:hAnsi="Helvetica Neue"/>
        </w:rPr>
        <w:t xml:space="preserve">, </w:t>
      </w:r>
      <w:r w:rsidRPr="00C900C2">
        <w:rPr>
          <w:rFonts w:ascii="Helvetica Neue" w:hAnsi="Helvetica Neue"/>
        </w:rPr>
        <w:fldChar w:fldCharType="begin"/>
      </w:r>
      <w:r w:rsidRPr="00C900C2">
        <w:rPr>
          <w:rFonts w:ascii="Helvetica Neue" w:hAnsi="Helvetica Neue"/>
        </w:rPr>
        <w:instrText xml:space="preserve"> REF _Ref19804166 \r \h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3.1.2</w:t>
      </w:r>
      <w:r w:rsidRPr="00C900C2">
        <w:rPr>
          <w:rFonts w:ascii="Helvetica Neue" w:hAnsi="Helvetica Neue"/>
        </w:rPr>
        <w:fldChar w:fldCharType="end"/>
      </w:r>
      <w:r w:rsidRPr="00C900C2">
        <w:rPr>
          <w:rFonts w:ascii="Helvetica Neue" w:hAnsi="Helvetica Neue"/>
        </w:rPr>
        <w:t xml:space="preserve"> and/or </w:t>
      </w:r>
      <w:r w:rsidRPr="00C900C2">
        <w:rPr>
          <w:rFonts w:ascii="Helvetica Neue" w:hAnsi="Helvetica Neue"/>
        </w:rPr>
        <w:fldChar w:fldCharType="begin"/>
      </w:r>
      <w:r w:rsidRPr="00C900C2">
        <w:rPr>
          <w:rFonts w:ascii="Helvetica Neue" w:hAnsi="Helvetica Neue"/>
        </w:rPr>
        <w:instrText xml:space="preserve"> REF _Ref19804201 \r \h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3.1.3</w:t>
      </w:r>
      <w:r w:rsidRPr="00C900C2">
        <w:rPr>
          <w:rFonts w:ascii="Helvetica Neue" w:hAnsi="Helvetica Neue"/>
        </w:rPr>
        <w:fldChar w:fldCharType="end"/>
      </w:r>
      <w:r w:rsidRPr="00C900C2">
        <w:rPr>
          <w:rFonts w:ascii="Helvetica Neue" w:hAnsi="Helvetica Neue"/>
        </w:rPr>
        <w:t xml:space="preserve"> has been breached, is untrue, or is misleading, it shall immediately notify the Authority of the relevant occurrence in sufficient detail to enable the Authority to make an accurate assessment of the situation. </w:t>
      </w:r>
    </w:p>
    <w:p w14:paraId="20EA5999"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t xml:space="preserve">In the event that the warranty given by the Supplier pursuant to Clause </w:t>
      </w:r>
      <w:r w:rsidRPr="00C900C2">
        <w:rPr>
          <w:rFonts w:ascii="Helvetica Neue" w:hAnsi="Helvetica Neue"/>
        </w:rPr>
        <w:fldChar w:fldCharType="begin"/>
      </w:r>
      <w:r w:rsidRPr="00C900C2">
        <w:rPr>
          <w:rFonts w:ascii="Helvetica Neue" w:hAnsi="Helvetica Neue"/>
        </w:rPr>
        <w:instrText xml:space="preserve"> REF _Ref19804166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3.1.2</w:t>
      </w:r>
      <w:r w:rsidRPr="00C900C2">
        <w:rPr>
          <w:rFonts w:ascii="Helvetica Neue" w:hAnsi="Helvetica Neue"/>
        </w:rPr>
        <w:fldChar w:fldCharType="end"/>
      </w:r>
      <w:r w:rsidRPr="00C900C2">
        <w:rPr>
          <w:rFonts w:ascii="Helvetica Neue" w:hAnsi="Helvetica Neue"/>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97C0E09" w14:textId="77777777" w:rsidR="007A3D0B" w:rsidRPr="00C900C2" w:rsidRDefault="007A3D0B" w:rsidP="007A3D0B">
      <w:pPr>
        <w:pStyle w:val="ListParagraph"/>
        <w:ind w:left="426"/>
        <w:rPr>
          <w:rFonts w:ascii="Helvetica Neue" w:hAnsi="Helvetica Neue"/>
        </w:rPr>
      </w:pPr>
    </w:p>
    <w:p w14:paraId="073345BE" w14:textId="77777777" w:rsidR="007A3D0B" w:rsidRPr="00C900C2" w:rsidRDefault="007A3D0B" w:rsidP="007A3D0B">
      <w:pPr>
        <w:pStyle w:val="ListParagraph"/>
        <w:widowControl/>
        <w:numPr>
          <w:ilvl w:val="0"/>
          <w:numId w:val="91"/>
        </w:numPr>
        <w:spacing w:after="160" w:line="259" w:lineRule="auto"/>
        <w:ind w:left="426" w:hanging="426"/>
        <w:rPr>
          <w:rFonts w:ascii="Helvetica Neue" w:hAnsi="Helvetica Neue"/>
        </w:rPr>
      </w:pPr>
      <w:r w:rsidRPr="00C900C2">
        <w:rPr>
          <w:rFonts w:ascii="Helvetica Neue" w:hAnsi="Helvetica Neue"/>
        </w:rPr>
        <w:t>Promoting Tax Compliance</w:t>
      </w:r>
    </w:p>
    <w:p w14:paraId="55072EAA"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t>All amounts stated are stated exclusive of VAT, which shall be added at the prevailing rate as applicable and paid by the Authority following delivery of a valid VAT invoice.</w:t>
      </w:r>
    </w:p>
    <w:p w14:paraId="0F9602C8"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bookmarkStart w:id="112" w:name="_Ref20319270"/>
      <w:r w:rsidRPr="00C900C2">
        <w:rPr>
          <w:rFonts w:ascii="Helvetica Neue" w:hAnsi="Helvetica Neue"/>
        </w:rPr>
        <w:t>To the extent applicable to the Supplier, the Supplier shall at all times comply with all Laws relating to Tax and with the equivalent legal provisions of the country in which the Supplier is established.</w:t>
      </w:r>
      <w:bookmarkEnd w:id="112"/>
      <w:r w:rsidRPr="00C900C2">
        <w:rPr>
          <w:rFonts w:ascii="Helvetica Neue" w:hAnsi="Helvetica Neue"/>
        </w:rPr>
        <w:t xml:space="preserve"> </w:t>
      </w:r>
    </w:p>
    <w:p w14:paraId="08F57007"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bookmarkStart w:id="113" w:name="_Ref20993847"/>
      <w:bookmarkStart w:id="114" w:name="_Ref20319306"/>
      <w:r w:rsidRPr="00C900C2">
        <w:rPr>
          <w:rFonts w:ascii="Helvetica Neue" w:hAnsi="Helvetica Neue"/>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13"/>
      <w:r w:rsidRPr="00C900C2">
        <w:rPr>
          <w:rFonts w:ascii="Helvetica Neue" w:hAnsi="Helvetica Neue"/>
        </w:rPr>
        <w:t xml:space="preserve">  </w:t>
      </w:r>
      <w:bookmarkEnd w:id="114"/>
    </w:p>
    <w:p w14:paraId="4AD766F4"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bookmarkStart w:id="115" w:name="_Ref20993857"/>
      <w:r w:rsidRPr="00C900C2">
        <w:rPr>
          <w:rFonts w:ascii="Helvetica Neue" w:hAnsi="Helvetica Neue"/>
        </w:rPr>
        <w:t>If, at any point during the Term, there is Tax Non-Compliance, the Supplier shall:</w:t>
      </w:r>
      <w:bookmarkEnd w:id="115"/>
    </w:p>
    <w:p w14:paraId="44957123" w14:textId="77777777" w:rsidR="007A3D0B" w:rsidRPr="00C900C2" w:rsidRDefault="007A3D0B" w:rsidP="007A3D0B">
      <w:pPr>
        <w:pStyle w:val="ListParagraph"/>
        <w:widowControl/>
        <w:numPr>
          <w:ilvl w:val="2"/>
          <w:numId w:val="91"/>
        </w:numPr>
        <w:spacing w:after="160" w:line="259" w:lineRule="auto"/>
        <w:ind w:left="1134" w:hanging="708"/>
        <w:rPr>
          <w:rFonts w:ascii="Helvetica Neue" w:hAnsi="Helvetica Neue"/>
        </w:rPr>
      </w:pPr>
      <w:bookmarkStart w:id="116" w:name="_Ref20319279"/>
      <w:r w:rsidRPr="00C900C2">
        <w:rPr>
          <w:rFonts w:ascii="Helvetica Neue" w:hAnsi="Helvetica Neue"/>
        </w:rPr>
        <w:t>notify the Authority in writing of such fact within five (5) Working Days of its occurrence; and</w:t>
      </w:r>
      <w:bookmarkEnd w:id="116"/>
    </w:p>
    <w:p w14:paraId="34222508" w14:textId="77777777" w:rsidR="007A3D0B" w:rsidRPr="00C900C2" w:rsidRDefault="007A3D0B" w:rsidP="007A3D0B">
      <w:pPr>
        <w:pStyle w:val="ListParagraph"/>
        <w:widowControl/>
        <w:numPr>
          <w:ilvl w:val="2"/>
          <w:numId w:val="91"/>
        </w:numPr>
        <w:spacing w:after="160" w:line="259" w:lineRule="auto"/>
        <w:ind w:left="1134" w:hanging="708"/>
        <w:rPr>
          <w:rFonts w:ascii="Helvetica Neue" w:hAnsi="Helvetica Neue"/>
        </w:rPr>
      </w:pPr>
      <w:bookmarkStart w:id="117" w:name="_Ref20319317"/>
      <w:r w:rsidRPr="00C900C2">
        <w:rPr>
          <w:rFonts w:ascii="Helvetica Neue" w:hAnsi="Helvetica Neue"/>
        </w:rPr>
        <w:t>promptly provide to the Authority:</w:t>
      </w:r>
      <w:bookmarkEnd w:id="117"/>
    </w:p>
    <w:p w14:paraId="1CF36B2A" w14:textId="77777777" w:rsidR="007A3D0B" w:rsidRPr="00C900C2" w:rsidRDefault="007A3D0B" w:rsidP="007A3D0B">
      <w:pPr>
        <w:pStyle w:val="ListParagraph"/>
        <w:widowControl/>
        <w:numPr>
          <w:ilvl w:val="0"/>
          <w:numId w:val="95"/>
        </w:numPr>
        <w:spacing w:after="160" w:line="259" w:lineRule="auto"/>
        <w:rPr>
          <w:rFonts w:ascii="Helvetica Neue" w:hAnsi="Helvetica Neue"/>
        </w:rPr>
      </w:pPr>
      <w:r w:rsidRPr="00C900C2">
        <w:rPr>
          <w:rFonts w:ascii="Helvetica Neue" w:hAnsi="Helvetica Neue"/>
        </w:rPr>
        <w:t xml:space="preserve">details of the steps which the Supplier is taking to resolve the Tax Non-Compliance and to prevent the same from recurring, together with any mitigating factors that it considers relevant; and </w:t>
      </w:r>
    </w:p>
    <w:p w14:paraId="4162FA22" w14:textId="77777777" w:rsidR="007A3D0B" w:rsidRPr="00C900C2" w:rsidRDefault="007A3D0B" w:rsidP="007A3D0B">
      <w:pPr>
        <w:pStyle w:val="ListParagraph"/>
        <w:widowControl/>
        <w:numPr>
          <w:ilvl w:val="0"/>
          <w:numId w:val="95"/>
        </w:numPr>
        <w:spacing w:after="160" w:line="259" w:lineRule="auto"/>
        <w:rPr>
          <w:rFonts w:ascii="Helvetica Neue" w:hAnsi="Helvetica Neue"/>
        </w:rPr>
      </w:pPr>
      <w:r w:rsidRPr="00C900C2">
        <w:rPr>
          <w:rFonts w:ascii="Helvetica Neue" w:hAnsi="Helvetica Neue"/>
        </w:rPr>
        <w:t>such other information in relation to the Tax Non-Compliance as the Authority may reasonably require.</w:t>
      </w:r>
    </w:p>
    <w:p w14:paraId="0D22B5F5"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bookmarkStart w:id="118" w:name="_Ref20319101"/>
      <w:r w:rsidRPr="00C900C2">
        <w:rPr>
          <w:rFonts w:ascii="Helvetica Neue" w:hAnsi="Helvetica Neue"/>
        </w:rPr>
        <w:t xml:space="preserve">The Supplier shall indemnify the Authority on a continuing basis against any liability, including any interest, penalties or costs incurred, that is levied, demanded or assessed on the Authority at any time </w:t>
      </w:r>
      <w:r w:rsidRPr="00C900C2">
        <w:rPr>
          <w:rFonts w:ascii="Helvetica Neue" w:hAnsi="Helvetica Neue"/>
        </w:rPr>
        <w:lastRenderedPageBreak/>
        <w:t xml:space="preserve">in respect of the Supplier's failure to account for or to pay any Tax relating to payments made to the Supplier under this Agreement.  Any amounts due under this Clause </w:t>
      </w:r>
      <w:r w:rsidRPr="00C900C2">
        <w:rPr>
          <w:rFonts w:ascii="Helvetica Neue" w:hAnsi="Helvetica Neue"/>
        </w:rPr>
        <w:fldChar w:fldCharType="begin"/>
      </w:r>
      <w:r w:rsidRPr="00C900C2">
        <w:rPr>
          <w:rFonts w:ascii="Helvetica Neue" w:hAnsi="Helvetica Neue"/>
        </w:rPr>
        <w:instrText xml:space="preserve"> REF _Ref20319101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4.5</w:t>
      </w:r>
      <w:r w:rsidRPr="00C900C2">
        <w:rPr>
          <w:rFonts w:ascii="Helvetica Neue" w:hAnsi="Helvetica Neue"/>
        </w:rPr>
        <w:fldChar w:fldCharType="end"/>
      </w:r>
      <w:r w:rsidRPr="00C900C2">
        <w:rPr>
          <w:rFonts w:ascii="Helvetica Neue" w:hAnsi="Helvetica Neue"/>
        </w:rPr>
        <w:t xml:space="preserve"> shall be paid in cleared funds by the Supplier to the Authority not less than five (5) Working Days before the date upon which the Tax or other liability is payable by the Authority.</w:t>
      </w:r>
      <w:bookmarkEnd w:id="118"/>
      <w:r w:rsidRPr="00C900C2">
        <w:rPr>
          <w:rFonts w:ascii="Helvetica Neue" w:hAnsi="Helvetica Neue"/>
        </w:rPr>
        <w:t xml:space="preserve">  </w:t>
      </w:r>
    </w:p>
    <w:p w14:paraId="07AB360C"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bookmarkStart w:id="119" w:name="_Ref20319292"/>
      <w:r w:rsidRPr="00C900C2">
        <w:rPr>
          <w:rFonts w:ascii="Helvetica Neue" w:hAnsi="Helvetica Neue"/>
        </w:rPr>
        <w:t>Upon the Authority’s request, the Supplier shall provide (promptly or within such other period notified by the Authority) information which demonstrates how the Supplier complies with its Tax obligations.</w:t>
      </w:r>
      <w:bookmarkEnd w:id="119"/>
      <w:r w:rsidRPr="00C900C2">
        <w:rPr>
          <w:rFonts w:ascii="Helvetica Neue" w:hAnsi="Helvetica Neue"/>
        </w:rPr>
        <w:t xml:space="preserve"> </w:t>
      </w:r>
    </w:p>
    <w:p w14:paraId="4E452D1F"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t xml:space="preserve">If the Supplier: </w:t>
      </w:r>
    </w:p>
    <w:p w14:paraId="4EE0D208" w14:textId="77777777" w:rsidR="007A3D0B" w:rsidRPr="00C900C2" w:rsidRDefault="007A3D0B" w:rsidP="007A3D0B">
      <w:pPr>
        <w:pStyle w:val="paragraph"/>
        <w:numPr>
          <w:ilvl w:val="2"/>
          <w:numId w:val="91"/>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comply (or if the Authority receives information which demonstrates to it that the Supplier has failed to comply) with Clauses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_Ref20319270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4.2</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_Ref20319279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4.4.1</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and/or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_Ref20319292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4.6</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this may be a material breach of the Agreement; </w:t>
      </w:r>
    </w:p>
    <w:p w14:paraId="21E65998" w14:textId="77777777" w:rsidR="007A3D0B" w:rsidRPr="00C900C2" w:rsidRDefault="007A3D0B" w:rsidP="007A3D0B">
      <w:pPr>
        <w:pStyle w:val="paragraph"/>
        <w:numPr>
          <w:ilvl w:val="2"/>
          <w:numId w:val="91"/>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_Ref20319306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4.3</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on the grounds that the agent, supplier or Subcontractor of the Supplier is involved in Tax Non-Compliance this shall be a material breach of the Agreement; and/or</w:t>
      </w:r>
    </w:p>
    <w:p w14:paraId="1D07EA26" w14:textId="77777777" w:rsidR="007A3D0B" w:rsidRPr="00C900C2" w:rsidRDefault="007A3D0B" w:rsidP="007A3D0B">
      <w:pPr>
        <w:pStyle w:val="paragraph"/>
        <w:numPr>
          <w:ilvl w:val="2"/>
          <w:numId w:val="91"/>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provide details of steps being taken and mitigating factors pursuant to Clause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_Ref20319317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4.4.2</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which in the reasonable opinion of the Authority are acceptable this shall be a material breach of the Agreement;</w:t>
      </w:r>
    </w:p>
    <w:p w14:paraId="53AE63AF" w14:textId="77777777" w:rsidR="007A3D0B" w:rsidRPr="00C900C2" w:rsidRDefault="007A3D0B" w:rsidP="007A3D0B">
      <w:pPr>
        <w:pStyle w:val="paragraph"/>
        <w:ind w:left="426" w:hanging="426"/>
        <w:textAlignment w:val="baseline"/>
        <w:rPr>
          <w:rFonts w:ascii="Helvetica Neue" w:eastAsia="Arial" w:hAnsi="Helvetica Neue" w:cs="Arial"/>
          <w:lang w:eastAsia="en-US"/>
        </w:rPr>
      </w:pPr>
    </w:p>
    <w:p w14:paraId="64330D09" w14:textId="77777777" w:rsidR="007A3D0B" w:rsidRPr="00C900C2" w:rsidRDefault="007A3D0B" w:rsidP="007A3D0B">
      <w:pPr>
        <w:pStyle w:val="paragraph"/>
        <w:ind w:left="426"/>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1587F1A8" w14:textId="77777777" w:rsidR="007A3D0B" w:rsidRPr="00C900C2" w:rsidRDefault="007A3D0B" w:rsidP="007A3D0B">
      <w:pPr>
        <w:pStyle w:val="ListParagraph"/>
        <w:widowControl/>
        <w:numPr>
          <w:ilvl w:val="1"/>
          <w:numId w:val="91"/>
        </w:numPr>
        <w:spacing w:after="160" w:line="259" w:lineRule="auto"/>
        <w:ind w:left="426" w:hanging="426"/>
        <w:rPr>
          <w:rFonts w:ascii="Helvetica Neue" w:hAnsi="Helvetica Neue"/>
        </w:rPr>
      </w:pPr>
      <w:r w:rsidRPr="00C900C2">
        <w:rPr>
          <w:rFonts w:ascii="Helvetica Neue" w:hAnsi="Helvetica Neue"/>
        </w:rPr>
        <w:t xml:space="preserve">The Authority may internally share any information which it receives under Clauses </w:t>
      </w:r>
      <w:r w:rsidRPr="00C900C2">
        <w:rPr>
          <w:rFonts w:ascii="Helvetica Neue" w:hAnsi="Helvetica Neue"/>
        </w:rPr>
        <w:fldChar w:fldCharType="begin"/>
      </w:r>
      <w:r w:rsidRPr="00C900C2">
        <w:rPr>
          <w:rFonts w:ascii="Helvetica Neue" w:hAnsi="Helvetica Neue"/>
        </w:rPr>
        <w:instrText xml:space="preserve"> REF _Ref20993847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4.3</w:t>
      </w:r>
      <w:r w:rsidRPr="00C900C2">
        <w:rPr>
          <w:rFonts w:ascii="Helvetica Neue" w:hAnsi="Helvetica Neue"/>
        </w:rPr>
        <w:fldChar w:fldCharType="end"/>
      </w:r>
      <w:r w:rsidRPr="00C900C2">
        <w:rPr>
          <w:rFonts w:ascii="Helvetica Neue" w:hAnsi="Helvetica Neue"/>
        </w:rPr>
        <w:t xml:space="preserve"> to </w:t>
      </w:r>
      <w:r w:rsidRPr="00C900C2">
        <w:rPr>
          <w:rFonts w:ascii="Helvetica Neue" w:hAnsi="Helvetica Neue"/>
        </w:rPr>
        <w:fldChar w:fldCharType="begin"/>
      </w:r>
      <w:r w:rsidRPr="00C900C2">
        <w:rPr>
          <w:rFonts w:ascii="Helvetica Neue" w:hAnsi="Helvetica Neue"/>
        </w:rPr>
        <w:instrText xml:space="preserve"> REF _Ref20993857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4.4</w:t>
      </w:r>
      <w:r w:rsidRPr="00C900C2">
        <w:rPr>
          <w:rFonts w:ascii="Helvetica Neue" w:hAnsi="Helvetica Neue"/>
        </w:rPr>
        <w:fldChar w:fldCharType="end"/>
      </w:r>
      <w:r w:rsidRPr="00C900C2">
        <w:rPr>
          <w:rFonts w:ascii="Helvetica Neue" w:hAnsi="Helvetica Neue"/>
        </w:rPr>
        <w:t xml:space="preserve"> (inclusive) and </w:t>
      </w:r>
      <w:r w:rsidRPr="00C900C2">
        <w:rPr>
          <w:rFonts w:ascii="Helvetica Neue" w:hAnsi="Helvetica Neue"/>
        </w:rPr>
        <w:fldChar w:fldCharType="begin"/>
      </w:r>
      <w:r w:rsidRPr="00C900C2">
        <w:rPr>
          <w:rFonts w:ascii="Helvetica Neue" w:hAnsi="Helvetica Neue"/>
        </w:rPr>
        <w:instrText xml:space="preserve"> REF _Ref20319292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4.6</w:t>
      </w:r>
      <w:r w:rsidRPr="00C900C2">
        <w:rPr>
          <w:rFonts w:ascii="Helvetica Neue" w:hAnsi="Helvetica Neue"/>
        </w:rPr>
        <w:fldChar w:fldCharType="end"/>
      </w:r>
      <w:r w:rsidRPr="00C900C2">
        <w:rPr>
          <w:rFonts w:ascii="Helvetica Neue" w:hAnsi="Helvetica Neue"/>
        </w:rPr>
        <w:t xml:space="preserve">, for the purpose of the collection and management of revenue for which the Authority is responsible. </w:t>
      </w:r>
    </w:p>
    <w:p w14:paraId="1B4E7647" w14:textId="77777777" w:rsidR="007A3D0B" w:rsidRPr="00C900C2" w:rsidRDefault="007A3D0B" w:rsidP="007A3D0B">
      <w:pPr>
        <w:pStyle w:val="ListParagraph"/>
        <w:ind w:left="426"/>
        <w:rPr>
          <w:rFonts w:ascii="Helvetica Neue" w:hAnsi="Helvetica Neue"/>
        </w:rPr>
      </w:pPr>
    </w:p>
    <w:p w14:paraId="2C1C36C5" w14:textId="77777777" w:rsidR="007A3D0B" w:rsidRPr="00C900C2" w:rsidRDefault="007A3D0B" w:rsidP="007A3D0B">
      <w:pPr>
        <w:pStyle w:val="ListParagraph"/>
        <w:widowControl/>
        <w:numPr>
          <w:ilvl w:val="0"/>
          <w:numId w:val="91"/>
        </w:numPr>
        <w:spacing w:after="160" w:line="259" w:lineRule="auto"/>
        <w:ind w:left="426" w:hanging="426"/>
        <w:rPr>
          <w:rFonts w:ascii="Helvetica Neue" w:hAnsi="Helvetica Neue"/>
        </w:rPr>
      </w:pPr>
      <w:r w:rsidRPr="00C900C2">
        <w:rPr>
          <w:rFonts w:ascii="Helvetica Neue" w:hAnsi="Helvetica Neue"/>
        </w:rPr>
        <w:t>Use of Off-shore Tax Structures</w:t>
      </w:r>
      <w:bookmarkStart w:id="120" w:name="_Ref456277829"/>
    </w:p>
    <w:p w14:paraId="516DE727"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bookmarkStart w:id="121" w:name="_Ref19805004"/>
      <w:r w:rsidRPr="00C900C2">
        <w:rPr>
          <w:rFonts w:ascii="Helvetica Neue" w:hAnsi="Helvetica Neue"/>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22" w:name="_Ref454350421"/>
      <w:bookmarkEnd w:id="120"/>
      <w:bookmarkEnd w:id="121"/>
    </w:p>
    <w:p w14:paraId="004996DE"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bookmarkStart w:id="123" w:name="_Ref19805057"/>
      <w:r w:rsidRPr="00C900C2">
        <w:rPr>
          <w:rFonts w:ascii="Helvetica Neue" w:hAnsi="Helvetica Neue"/>
        </w:rPr>
        <w:lastRenderedPageBreak/>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24" w:name="_Ref454350981"/>
      <w:bookmarkEnd w:id="122"/>
      <w:bookmarkEnd w:id="123"/>
    </w:p>
    <w:p w14:paraId="222D7201"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bookmarkStart w:id="125" w:name="_Ref19805096"/>
      <w:r w:rsidRPr="00C900C2">
        <w:rPr>
          <w:rFonts w:ascii="Helvetica Neue" w:hAnsi="Helvetica Neue"/>
        </w:rPr>
        <w:t xml:space="preserve">In the event of a Prohibited Transaction being entered into in breach of Clause </w:t>
      </w:r>
      <w:r w:rsidRPr="00C900C2">
        <w:rPr>
          <w:rFonts w:ascii="Helvetica Neue" w:hAnsi="Helvetica Neue"/>
        </w:rPr>
        <w:fldChar w:fldCharType="begin"/>
      </w:r>
      <w:r w:rsidRPr="00C900C2">
        <w:rPr>
          <w:rFonts w:ascii="Helvetica Neue" w:hAnsi="Helvetica Neue"/>
        </w:rPr>
        <w:instrText xml:space="preserve"> REF _Ref19805004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5.1</w:t>
      </w:r>
      <w:r w:rsidRPr="00C900C2">
        <w:rPr>
          <w:rFonts w:ascii="Helvetica Neue" w:hAnsi="Helvetica Neue"/>
        </w:rPr>
        <w:fldChar w:fldCharType="end"/>
      </w:r>
      <w:r w:rsidRPr="00C900C2">
        <w:rPr>
          <w:rFonts w:ascii="Helvetica Neue" w:hAnsi="Helvetica Neue"/>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C900C2">
        <w:rPr>
          <w:rFonts w:ascii="Helvetica Neue" w:hAnsi="Helvetica Neue"/>
        </w:rPr>
        <w:fldChar w:fldCharType="begin"/>
      </w:r>
      <w:r w:rsidRPr="00C900C2">
        <w:rPr>
          <w:rFonts w:ascii="Helvetica Neue" w:hAnsi="Helvetica Neue"/>
        </w:rPr>
        <w:instrText xml:space="preserve"> REF _Ref19805004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5.1</w:t>
      </w:r>
      <w:r w:rsidRPr="00C900C2">
        <w:rPr>
          <w:rFonts w:ascii="Helvetica Neue" w:hAnsi="Helvetica Neue"/>
        </w:rPr>
        <w:fldChar w:fldCharType="end"/>
      </w:r>
      <w:r w:rsidRPr="00C900C2">
        <w:rPr>
          <w:rFonts w:ascii="Helvetica Neue" w:hAnsi="Helvetica Neue"/>
        </w:rPr>
        <w:t xml:space="preserve"> and </w:t>
      </w:r>
      <w:r w:rsidRPr="00C900C2">
        <w:rPr>
          <w:rFonts w:ascii="Helvetica Neue" w:hAnsi="Helvetica Neue"/>
        </w:rPr>
        <w:fldChar w:fldCharType="begin"/>
      </w:r>
      <w:r w:rsidRPr="00C900C2">
        <w:rPr>
          <w:rFonts w:ascii="Helvetica Neue" w:hAnsi="Helvetica Neue"/>
        </w:rPr>
        <w:instrText xml:space="preserve"> REF _Ref19805057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5.2</w:t>
      </w:r>
      <w:r w:rsidRPr="00C900C2">
        <w:rPr>
          <w:rFonts w:ascii="Helvetica Neue" w:hAnsi="Helvetica Neue"/>
        </w:rPr>
        <w:fldChar w:fldCharType="end"/>
      </w:r>
      <w:r w:rsidRPr="00C900C2">
        <w:rPr>
          <w:rFonts w:ascii="Helvetica Neue" w:hAnsi="Helvetica Neue"/>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26" w:name="_Ref519588655"/>
      <w:bookmarkEnd w:id="124"/>
      <w:bookmarkEnd w:id="125"/>
    </w:p>
    <w:p w14:paraId="447B6269"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 xml:space="preserve">Failure by the Supplier (or a Key Subcontractor) to comply with the obligations set out in Clauses </w:t>
      </w:r>
      <w:r w:rsidRPr="00C900C2">
        <w:rPr>
          <w:rFonts w:ascii="Helvetica Neue" w:hAnsi="Helvetica Neue"/>
        </w:rPr>
        <w:fldChar w:fldCharType="begin"/>
      </w:r>
      <w:r w:rsidRPr="00C900C2">
        <w:rPr>
          <w:rFonts w:ascii="Helvetica Neue" w:hAnsi="Helvetica Neue"/>
        </w:rPr>
        <w:instrText xml:space="preserve"> REF _Ref19805057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5.2</w:t>
      </w:r>
      <w:r w:rsidRPr="00C900C2">
        <w:rPr>
          <w:rFonts w:ascii="Helvetica Neue" w:hAnsi="Helvetica Neue"/>
        </w:rPr>
        <w:fldChar w:fldCharType="end"/>
      </w:r>
      <w:r w:rsidRPr="00C900C2">
        <w:rPr>
          <w:rFonts w:ascii="Helvetica Neue" w:hAnsi="Helvetica Neue"/>
        </w:rPr>
        <w:t xml:space="preserve"> and </w:t>
      </w:r>
      <w:r w:rsidRPr="00C900C2">
        <w:rPr>
          <w:rFonts w:ascii="Helvetica Neue" w:hAnsi="Helvetica Neue"/>
        </w:rPr>
        <w:fldChar w:fldCharType="begin"/>
      </w:r>
      <w:r w:rsidRPr="00C900C2">
        <w:rPr>
          <w:rFonts w:ascii="Helvetica Neue" w:hAnsi="Helvetica Neue"/>
        </w:rPr>
        <w:instrText xml:space="preserve"> REF _Ref19805096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5.3</w:t>
      </w:r>
      <w:r w:rsidRPr="00C900C2">
        <w:rPr>
          <w:rFonts w:ascii="Helvetica Neue" w:hAnsi="Helvetica Neue"/>
        </w:rPr>
        <w:fldChar w:fldCharType="end"/>
      </w:r>
      <w:r w:rsidRPr="00C900C2">
        <w:rPr>
          <w:rFonts w:ascii="Helvetica Neue" w:hAnsi="Helvetica Neue"/>
        </w:rPr>
        <w:t xml:space="preserve"> shall allow the Authority to terminate the Agreement pursuant to the Clause that </w:t>
      </w:r>
      <w:bookmarkEnd w:id="126"/>
      <w:r w:rsidRPr="00C900C2">
        <w:rPr>
          <w:rFonts w:ascii="Helvetica Neue" w:hAnsi="Helvetica Neue"/>
        </w:rPr>
        <w:t>provides the Authority the right to terminate the Agreement for Supplier fault (termination for Supplier cause).</w:t>
      </w:r>
    </w:p>
    <w:p w14:paraId="4C7B3A66" w14:textId="77777777" w:rsidR="007A3D0B" w:rsidRPr="00C900C2" w:rsidRDefault="007A3D0B" w:rsidP="007A3D0B">
      <w:pPr>
        <w:pStyle w:val="Body2"/>
        <w:keepLines/>
        <w:spacing w:after="0"/>
        <w:ind w:left="426"/>
        <w:rPr>
          <w:rFonts w:ascii="Helvetica Neue" w:eastAsia="Arial" w:hAnsi="Helvetica Neue" w:cs="Arial"/>
          <w:sz w:val="24"/>
          <w:szCs w:val="24"/>
        </w:rPr>
      </w:pPr>
    </w:p>
    <w:p w14:paraId="2E7C363E" w14:textId="77777777" w:rsidR="007A3D0B" w:rsidRPr="00C900C2" w:rsidRDefault="007A3D0B" w:rsidP="007A3D0B">
      <w:pPr>
        <w:pStyle w:val="Body2"/>
        <w:keepLines/>
        <w:numPr>
          <w:ilvl w:val="0"/>
          <w:numId w:val="96"/>
        </w:numPr>
        <w:spacing w:after="0"/>
        <w:ind w:left="426" w:hanging="426"/>
        <w:rPr>
          <w:rFonts w:ascii="Helvetica Neue" w:eastAsia="Arial" w:hAnsi="Helvetica Neue" w:cs="Arial"/>
          <w:sz w:val="24"/>
          <w:szCs w:val="24"/>
        </w:rPr>
      </w:pPr>
      <w:r w:rsidRPr="00C900C2">
        <w:rPr>
          <w:rFonts w:ascii="Helvetica Neue" w:eastAsia="Arial" w:hAnsi="Helvetica Neue" w:cs="Arial"/>
          <w:sz w:val="24"/>
          <w:szCs w:val="24"/>
        </w:rPr>
        <w:t>Data Protection and off-shoring</w:t>
      </w:r>
    </w:p>
    <w:p w14:paraId="6E39C488" w14:textId="77777777" w:rsidR="007A3D0B" w:rsidRPr="00C900C2" w:rsidRDefault="007A3D0B" w:rsidP="007A3D0B">
      <w:pPr>
        <w:pStyle w:val="Body2"/>
        <w:keepLines/>
        <w:numPr>
          <w:ilvl w:val="1"/>
          <w:numId w:val="96"/>
        </w:numPr>
        <w:spacing w:after="0"/>
        <w:ind w:left="426" w:hanging="426"/>
        <w:jc w:val="left"/>
        <w:rPr>
          <w:rFonts w:ascii="Helvetica Neue" w:eastAsia="Arial" w:hAnsi="Helvetica Neue" w:cs="Arial"/>
          <w:sz w:val="24"/>
          <w:szCs w:val="24"/>
        </w:rPr>
      </w:pPr>
      <w:bookmarkStart w:id="127" w:name="_Ref19805122"/>
      <w:r w:rsidRPr="00C900C2">
        <w:rPr>
          <w:rFonts w:ascii="Helvetica Neue" w:eastAsia="Arial" w:hAnsi="Helvetica Neue" w:cs="Arial"/>
          <w:sz w:val="24"/>
          <w:szCs w:val="24"/>
        </w:rPr>
        <w:t>The Processor shall, in relation to any Personal Data processed in connection with its obligations under the Agreement:</w:t>
      </w:r>
      <w:bookmarkEnd w:id="127"/>
    </w:p>
    <w:p w14:paraId="393597B5" w14:textId="77777777" w:rsidR="007A3D0B" w:rsidRPr="00C900C2" w:rsidRDefault="007A3D0B" w:rsidP="007A3D0B">
      <w:pPr>
        <w:pStyle w:val="Body2"/>
        <w:keepLines/>
        <w:numPr>
          <w:ilvl w:val="2"/>
          <w:numId w:val="96"/>
        </w:numPr>
        <w:spacing w:after="240"/>
        <w:ind w:left="1134" w:hanging="708"/>
        <w:jc w:val="left"/>
        <w:rPr>
          <w:rFonts w:ascii="Helvetica Neue" w:eastAsia="Arial" w:hAnsi="Helvetica Neue" w:cs="Arial"/>
          <w:sz w:val="24"/>
          <w:szCs w:val="24"/>
        </w:rPr>
      </w:pPr>
      <w:r w:rsidRPr="00C900C2">
        <w:rPr>
          <w:rFonts w:ascii="Helvetica Neue" w:eastAsia="Arial" w:hAnsi="Helvetica Neue" w:cs="Arial"/>
          <w:sz w:val="24"/>
          <w:szCs w:val="24"/>
        </w:rPr>
        <w:t>not transfer Personal Data outside of the United Kingdom unless the prior written consent of the Controller has been obtained and the following conditions are fulfilled:</w:t>
      </w:r>
    </w:p>
    <w:p w14:paraId="5809CFCC" w14:textId="77777777" w:rsidR="007A3D0B" w:rsidRPr="00C900C2" w:rsidRDefault="007A3D0B" w:rsidP="007A3D0B">
      <w:pPr>
        <w:pStyle w:val="Body2"/>
        <w:keepLines/>
        <w:numPr>
          <w:ilvl w:val="1"/>
          <w:numId w:val="92"/>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Controller or the Processor has provided appropriate safeguards in relation to the transfer (whether in accordance with GDPR Article 46 or LED Article 37) as determined by the Controller;</w:t>
      </w:r>
    </w:p>
    <w:p w14:paraId="0B75A52C" w14:textId="77777777" w:rsidR="007A3D0B" w:rsidRPr="00C900C2" w:rsidRDefault="007A3D0B" w:rsidP="007A3D0B">
      <w:pPr>
        <w:pStyle w:val="Body2"/>
        <w:keepLines/>
        <w:numPr>
          <w:ilvl w:val="1"/>
          <w:numId w:val="92"/>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Data Subject has enforceable rights and effective legal remedies;</w:t>
      </w:r>
    </w:p>
    <w:p w14:paraId="3B4E3737" w14:textId="77777777" w:rsidR="007A3D0B" w:rsidRPr="00C900C2" w:rsidRDefault="007A3D0B" w:rsidP="007A3D0B">
      <w:pPr>
        <w:pStyle w:val="Body2"/>
        <w:keepLines/>
        <w:numPr>
          <w:ilvl w:val="1"/>
          <w:numId w:val="92"/>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2A91598" w14:textId="77777777" w:rsidR="007A3D0B" w:rsidRPr="00C900C2" w:rsidRDefault="007A3D0B" w:rsidP="007A3D0B">
      <w:pPr>
        <w:pStyle w:val="Body2"/>
        <w:keepLines/>
        <w:numPr>
          <w:ilvl w:val="1"/>
          <w:numId w:val="92"/>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Processor complies with any reasonable instructions notified to it in advance by the Controller with respect to the processing of the Personal Data;</w:t>
      </w:r>
    </w:p>
    <w:p w14:paraId="6BAE2F2C"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 xml:space="preserve">Failure by the Processor to comply with the obligations set out in Clause </w:t>
      </w:r>
      <w:r w:rsidRPr="00C900C2">
        <w:rPr>
          <w:rFonts w:ascii="Helvetica Neue" w:hAnsi="Helvetica Neue"/>
        </w:rPr>
        <w:fldChar w:fldCharType="begin"/>
      </w:r>
      <w:r w:rsidRPr="00C900C2">
        <w:rPr>
          <w:rFonts w:ascii="Helvetica Neue" w:hAnsi="Helvetica Neue"/>
        </w:rPr>
        <w:instrText xml:space="preserve"> REF _Ref19805122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6.1</w:t>
      </w:r>
      <w:r w:rsidRPr="00C900C2">
        <w:rPr>
          <w:rFonts w:ascii="Helvetica Neue" w:hAnsi="Helvetica Neue"/>
        </w:rPr>
        <w:fldChar w:fldCharType="end"/>
      </w:r>
      <w:r w:rsidRPr="00C900C2">
        <w:rPr>
          <w:rFonts w:ascii="Helvetica Neue" w:hAnsi="Helvetica Neue"/>
        </w:rPr>
        <w:t xml:space="preserve"> shall allow the Authority to terminate the Agreement pursuant to the Clause that provides the Authority the right to terminate the Agreement for Supplier fault (termination for Supplier cause or equivalent clause).</w:t>
      </w:r>
    </w:p>
    <w:p w14:paraId="1454ABB7" w14:textId="77777777" w:rsidR="007A3D0B" w:rsidRPr="00C900C2" w:rsidRDefault="007A3D0B" w:rsidP="007A3D0B">
      <w:pPr>
        <w:pStyle w:val="ListParagraph"/>
        <w:ind w:left="426"/>
        <w:rPr>
          <w:rFonts w:ascii="Helvetica Neue" w:hAnsi="Helvetica Neue"/>
        </w:rPr>
      </w:pPr>
    </w:p>
    <w:p w14:paraId="0F4C415B" w14:textId="77777777" w:rsidR="007A3D0B" w:rsidRPr="00C900C2" w:rsidRDefault="007A3D0B" w:rsidP="007A3D0B">
      <w:pPr>
        <w:pStyle w:val="ListParagraph"/>
        <w:widowControl/>
        <w:numPr>
          <w:ilvl w:val="0"/>
          <w:numId w:val="96"/>
        </w:numPr>
        <w:spacing w:after="160" w:line="259" w:lineRule="auto"/>
        <w:ind w:left="426" w:hanging="426"/>
        <w:rPr>
          <w:rFonts w:ascii="Helvetica Neue" w:hAnsi="Helvetica Neue"/>
        </w:rPr>
      </w:pPr>
      <w:bookmarkStart w:id="128" w:name="_Ref24987602"/>
      <w:bookmarkStart w:id="129" w:name="_Ref25767967"/>
      <w:r w:rsidRPr="00C900C2">
        <w:rPr>
          <w:rFonts w:ascii="Helvetica Neue" w:hAnsi="Helvetica Neue"/>
        </w:rPr>
        <w:t>Commissioners for Revenue and Customs Act 2005</w:t>
      </w:r>
      <w:bookmarkEnd w:id="128"/>
      <w:r w:rsidRPr="00C900C2">
        <w:rPr>
          <w:rFonts w:ascii="Helvetica Neue" w:hAnsi="Helvetica Neue"/>
        </w:rPr>
        <w:t xml:space="preserve"> and related Legislation</w:t>
      </w:r>
      <w:bookmarkEnd w:id="129"/>
      <w:r w:rsidRPr="00C900C2">
        <w:rPr>
          <w:rFonts w:ascii="Helvetica Neue" w:hAnsi="Helvetica Neue"/>
        </w:rPr>
        <w:t xml:space="preserve"> </w:t>
      </w:r>
    </w:p>
    <w:p w14:paraId="7B740A89"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bookmarkStart w:id="130" w:name="_Ref19805143"/>
      <w:r w:rsidRPr="00C900C2">
        <w:rPr>
          <w:rFonts w:ascii="Helvetica Neue" w:hAnsi="Helvetica Neue"/>
        </w:rPr>
        <w:t>The Supplier shall comply with, and shall ensure that all Supplier Personnel who will have access to, or are provided with, Authority Data comply with</w:t>
      </w:r>
      <w:bookmarkEnd w:id="130"/>
      <w:r w:rsidRPr="00C900C2">
        <w:rPr>
          <w:rFonts w:ascii="Helvetica Neue" w:hAnsi="Helvetica Neue"/>
        </w:rPr>
        <w:t xml:space="preserve"> the obligations set out in Section 18 of the </w:t>
      </w:r>
      <w:r w:rsidRPr="00C900C2">
        <w:rPr>
          <w:rFonts w:ascii="Helvetica Neue" w:hAnsi="Helvetica Neue"/>
        </w:rPr>
        <w:lastRenderedPageBreak/>
        <w:t xml:space="preserve">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DC518BD"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7D52E4F2"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 xml:space="preserve">The Supplier shall regularly (not less than once every six (6) months) remind all Supplier Personnel who will have access to, or are provided with, Authority Data in writing of the obligations upon Supplier Personnel set out in Clause </w:t>
      </w:r>
      <w:r w:rsidRPr="00C900C2">
        <w:rPr>
          <w:rFonts w:ascii="Helvetica Neue" w:hAnsi="Helvetica Neue"/>
        </w:rPr>
        <w:fldChar w:fldCharType="begin"/>
      </w:r>
      <w:r w:rsidRPr="00C900C2">
        <w:rPr>
          <w:rFonts w:ascii="Helvetica Neue" w:hAnsi="Helvetica Neue"/>
        </w:rPr>
        <w:instrText xml:space="preserve"> REF _Ref19805143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7.1</w:t>
      </w:r>
      <w:r w:rsidRPr="00C900C2">
        <w:rPr>
          <w:rFonts w:ascii="Helvetica Neue" w:hAnsi="Helvetica Neue"/>
        </w:rPr>
        <w:fldChar w:fldCharType="end"/>
      </w:r>
      <w:r w:rsidRPr="00C900C2">
        <w:rPr>
          <w:rFonts w:ascii="Helvetica Neue" w:hAnsi="Helvetica Neue"/>
        </w:rPr>
        <w:t xml:space="preserve"> above.  The Supplier shall monitor the compliance by Supplier Personnel with such obligations.</w:t>
      </w:r>
    </w:p>
    <w:p w14:paraId="70261365"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7FC2F0B7" w14:textId="77777777" w:rsidR="007A3D0B" w:rsidRPr="00C900C2" w:rsidRDefault="007A3D0B" w:rsidP="007A3D0B">
      <w:pPr>
        <w:pStyle w:val="ListParagraph"/>
        <w:widowControl/>
        <w:numPr>
          <w:ilvl w:val="1"/>
          <w:numId w:val="96"/>
        </w:numPr>
        <w:spacing w:after="160" w:line="259" w:lineRule="auto"/>
        <w:ind w:left="426" w:hanging="426"/>
        <w:rPr>
          <w:rFonts w:ascii="Helvetica Neue" w:hAnsi="Helvetica Neue"/>
        </w:rPr>
      </w:pPr>
      <w:r w:rsidRPr="00C900C2">
        <w:rPr>
          <w:rFonts w:ascii="Helvetica Neue" w:hAnsi="Helvetica Neue"/>
        </w:rPr>
        <w:t xml:space="preserve">In the event that the Supplier or the Supplier Personnel fail to comply with this Clause </w:t>
      </w:r>
      <w:r w:rsidRPr="00C900C2">
        <w:rPr>
          <w:rFonts w:ascii="Helvetica Neue" w:hAnsi="Helvetica Neue"/>
        </w:rPr>
        <w:fldChar w:fldCharType="begin"/>
      </w:r>
      <w:r w:rsidRPr="00C900C2">
        <w:rPr>
          <w:rFonts w:ascii="Helvetica Neue" w:hAnsi="Helvetica Neue"/>
        </w:rPr>
        <w:instrText xml:space="preserve"> REF _Ref25767967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7</w:t>
      </w:r>
      <w:r w:rsidRPr="00C900C2">
        <w:rPr>
          <w:rFonts w:ascii="Helvetica Neue" w:hAnsi="Helvetica Neue"/>
        </w:rPr>
        <w:fldChar w:fldCharType="end"/>
      </w:r>
      <w:r w:rsidRPr="00C900C2">
        <w:rPr>
          <w:rFonts w:ascii="Helvetica Neue" w:hAnsi="Helvetica Neue"/>
        </w:rPr>
        <w:t>, the Authority reserves the right to terminate the Agreement with immediate effect</w:t>
      </w:r>
      <w:r w:rsidRPr="00C900C2" w:rsidDel="00920BB3">
        <w:rPr>
          <w:rFonts w:ascii="Helvetica Neue" w:hAnsi="Helvetica Neue"/>
        </w:rPr>
        <w:t xml:space="preserve"> </w:t>
      </w:r>
      <w:r w:rsidRPr="00C900C2">
        <w:rPr>
          <w:rFonts w:ascii="Helvetica Neue" w:hAnsi="Helvetica Neue"/>
        </w:rPr>
        <w:t>pursuant to the clause that provides the Authority the right to terminate the Agreement for Supplier fault (termination for Supplier cause).</w:t>
      </w:r>
    </w:p>
    <w:p w14:paraId="74999364" w14:textId="77777777" w:rsidR="007A3D0B" w:rsidRPr="00C900C2" w:rsidRDefault="007A3D0B" w:rsidP="007A3D0B">
      <w:pPr>
        <w:rPr>
          <w:rFonts w:ascii="Helvetica Neue" w:eastAsia="Helvetica Neue" w:hAnsi="Helvetica Neue" w:cs="Helvetica Neue"/>
          <w:b/>
          <w:sz w:val="32"/>
          <w:szCs w:val="32"/>
        </w:rPr>
      </w:pPr>
    </w:p>
    <w:p w14:paraId="42B8475C" w14:textId="77777777" w:rsidR="007A3D0B" w:rsidRDefault="007A3D0B" w:rsidP="007A3D0B">
      <w:pPr>
        <w:rPr>
          <w:rFonts w:ascii="Helvetica Neue" w:eastAsia="Tahoma" w:hAnsi="Helvetica Neue" w:cs="Tahoma"/>
          <w:b/>
          <w:sz w:val="32"/>
          <w:szCs w:val="32"/>
        </w:rPr>
      </w:pPr>
    </w:p>
    <w:p w14:paraId="32965AC8" w14:textId="77777777" w:rsidR="007A3D0B" w:rsidRDefault="007A3D0B" w:rsidP="007A3D0B">
      <w:pPr>
        <w:rPr>
          <w:rFonts w:ascii="Helvetica Neue" w:eastAsia="Tahoma" w:hAnsi="Helvetica Neue" w:cs="Tahoma"/>
          <w:b/>
          <w:sz w:val="32"/>
          <w:szCs w:val="32"/>
        </w:rPr>
      </w:pPr>
    </w:p>
    <w:p w14:paraId="4D2573A3" w14:textId="77777777" w:rsidR="007A3D0B" w:rsidRDefault="007A3D0B" w:rsidP="007A3D0B">
      <w:pPr>
        <w:rPr>
          <w:rFonts w:ascii="Helvetica Neue" w:eastAsia="Tahoma" w:hAnsi="Helvetica Neue" w:cs="Tahoma"/>
          <w:b/>
          <w:sz w:val="32"/>
          <w:szCs w:val="32"/>
        </w:rPr>
      </w:pPr>
    </w:p>
    <w:p w14:paraId="30D20AE8" w14:textId="77777777" w:rsidR="007A3D0B" w:rsidRDefault="007A3D0B" w:rsidP="007A3D0B">
      <w:pPr>
        <w:rPr>
          <w:rFonts w:ascii="Helvetica Neue" w:eastAsia="Tahoma" w:hAnsi="Helvetica Neue" w:cs="Tahoma"/>
          <w:b/>
          <w:sz w:val="32"/>
          <w:szCs w:val="32"/>
        </w:rPr>
      </w:pPr>
    </w:p>
    <w:p w14:paraId="04F94632" w14:textId="77777777" w:rsidR="007A3D0B" w:rsidRDefault="007A3D0B" w:rsidP="007A3D0B">
      <w:pPr>
        <w:rPr>
          <w:rFonts w:ascii="Helvetica Neue" w:eastAsia="Tahoma" w:hAnsi="Helvetica Neue" w:cs="Tahoma"/>
          <w:b/>
          <w:sz w:val="32"/>
          <w:szCs w:val="32"/>
        </w:rPr>
      </w:pPr>
    </w:p>
    <w:p w14:paraId="6A068C75" w14:textId="77777777" w:rsidR="007A3D0B" w:rsidRDefault="007A3D0B" w:rsidP="007A3D0B">
      <w:pPr>
        <w:rPr>
          <w:rFonts w:ascii="Helvetica Neue" w:eastAsia="Tahoma" w:hAnsi="Helvetica Neue" w:cs="Tahoma"/>
          <w:b/>
          <w:sz w:val="32"/>
          <w:szCs w:val="32"/>
        </w:rPr>
      </w:pPr>
    </w:p>
    <w:p w14:paraId="1847495C" w14:textId="77777777" w:rsidR="007A3D0B" w:rsidRDefault="007A3D0B" w:rsidP="007A3D0B">
      <w:pPr>
        <w:rPr>
          <w:rFonts w:ascii="Helvetica Neue" w:eastAsia="Tahoma" w:hAnsi="Helvetica Neue" w:cs="Tahoma"/>
          <w:b/>
          <w:sz w:val="32"/>
          <w:szCs w:val="32"/>
        </w:rPr>
      </w:pPr>
    </w:p>
    <w:p w14:paraId="01D614A2" w14:textId="77777777" w:rsidR="007A3D0B" w:rsidRDefault="007A3D0B" w:rsidP="007A3D0B">
      <w:pPr>
        <w:rPr>
          <w:rFonts w:ascii="Helvetica Neue" w:eastAsia="Tahoma" w:hAnsi="Helvetica Neue" w:cs="Tahoma"/>
          <w:b/>
          <w:sz w:val="32"/>
          <w:szCs w:val="32"/>
        </w:rPr>
      </w:pPr>
    </w:p>
    <w:p w14:paraId="0CE245E6" w14:textId="77777777" w:rsidR="007A3D0B" w:rsidRDefault="007A3D0B" w:rsidP="007A3D0B">
      <w:pPr>
        <w:rPr>
          <w:rFonts w:ascii="Helvetica Neue" w:eastAsia="Tahoma" w:hAnsi="Helvetica Neue" w:cs="Tahoma"/>
          <w:b/>
          <w:sz w:val="32"/>
          <w:szCs w:val="32"/>
        </w:rPr>
      </w:pPr>
    </w:p>
    <w:p w14:paraId="5FA04120" w14:textId="77777777" w:rsidR="007A3D0B" w:rsidRDefault="007A3D0B" w:rsidP="007A3D0B">
      <w:pPr>
        <w:rPr>
          <w:rFonts w:ascii="Helvetica Neue" w:eastAsia="Tahoma" w:hAnsi="Helvetica Neue" w:cs="Tahoma"/>
          <w:b/>
          <w:sz w:val="32"/>
          <w:szCs w:val="32"/>
        </w:rPr>
      </w:pPr>
    </w:p>
    <w:p w14:paraId="21EF5EC8" w14:textId="77777777" w:rsidR="007A3D0B" w:rsidRDefault="007A3D0B" w:rsidP="007A3D0B">
      <w:pPr>
        <w:rPr>
          <w:rFonts w:ascii="Helvetica Neue" w:eastAsia="Tahoma" w:hAnsi="Helvetica Neue" w:cs="Tahoma"/>
          <w:b/>
          <w:sz w:val="32"/>
          <w:szCs w:val="32"/>
        </w:rPr>
      </w:pPr>
    </w:p>
    <w:p w14:paraId="7713D401" w14:textId="77777777" w:rsidR="007A3D0B" w:rsidRDefault="007A3D0B" w:rsidP="007A3D0B">
      <w:pPr>
        <w:rPr>
          <w:rFonts w:ascii="Helvetica Neue" w:eastAsia="Tahoma" w:hAnsi="Helvetica Neue" w:cs="Tahoma"/>
          <w:b/>
          <w:sz w:val="32"/>
          <w:szCs w:val="32"/>
        </w:rPr>
      </w:pPr>
    </w:p>
    <w:p w14:paraId="4EB910CA" w14:textId="77777777" w:rsidR="007A3D0B" w:rsidRDefault="007A3D0B" w:rsidP="007A3D0B">
      <w:pPr>
        <w:rPr>
          <w:rFonts w:ascii="Helvetica Neue" w:eastAsia="Tahoma" w:hAnsi="Helvetica Neue" w:cs="Tahoma"/>
          <w:b/>
          <w:sz w:val="32"/>
          <w:szCs w:val="32"/>
        </w:rPr>
      </w:pPr>
    </w:p>
    <w:p w14:paraId="2CC5FAEA" w14:textId="77777777" w:rsidR="007A3D0B" w:rsidRDefault="007A3D0B" w:rsidP="007A3D0B">
      <w:pPr>
        <w:rPr>
          <w:rFonts w:ascii="Helvetica Neue" w:eastAsia="Tahoma" w:hAnsi="Helvetica Neue" w:cs="Tahoma"/>
          <w:b/>
          <w:sz w:val="32"/>
          <w:szCs w:val="32"/>
        </w:rPr>
      </w:pPr>
    </w:p>
    <w:p w14:paraId="42379B34" w14:textId="77777777" w:rsidR="007A3D0B" w:rsidRDefault="007A3D0B" w:rsidP="007A3D0B">
      <w:pPr>
        <w:rPr>
          <w:rFonts w:ascii="Helvetica Neue" w:eastAsia="Tahoma" w:hAnsi="Helvetica Neue" w:cs="Tahoma"/>
          <w:b/>
          <w:sz w:val="32"/>
          <w:szCs w:val="32"/>
        </w:rPr>
      </w:pPr>
    </w:p>
    <w:p w14:paraId="6A49FC92" w14:textId="77777777" w:rsidR="007A3D0B" w:rsidRDefault="007A3D0B" w:rsidP="007A3D0B">
      <w:pPr>
        <w:rPr>
          <w:rFonts w:ascii="Helvetica Neue" w:eastAsia="Tahoma" w:hAnsi="Helvetica Neue" w:cs="Tahoma"/>
          <w:b/>
          <w:sz w:val="32"/>
          <w:szCs w:val="32"/>
        </w:rPr>
      </w:pPr>
    </w:p>
    <w:p w14:paraId="0C6C25E6" w14:textId="77777777" w:rsidR="007A3D0B" w:rsidRPr="0080403F" w:rsidRDefault="007A3D0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5"/>
      <w:headerReference w:type="default" r:id="rId36"/>
      <w:footerReference w:type="even" r:id="rId37"/>
      <w:footerReference w:type="default" r:id="rId38"/>
      <w:headerReference w:type="first" r:id="rId39"/>
      <w:footerReference w:type="first" r:id="rId40"/>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CE7D3" w14:textId="77777777" w:rsidR="00686EBB" w:rsidRDefault="00686EBB">
      <w:pPr>
        <w:spacing w:after="0" w:line="240" w:lineRule="auto"/>
      </w:pPr>
      <w:r>
        <w:separator/>
      </w:r>
    </w:p>
  </w:endnote>
  <w:endnote w:type="continuationSeparator" w:id="0">
    <w:p w14:paraId="7E44DB03" w14:textId="77777777" w:rsidR="00686EBB" w:rsidRDefault="0068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686EBB" w:rsidRDefault="00686EBB">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686EBB" w:rsidRDefault="00686EBB">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0B3E" w14:textId="6431A1F0" w:rsidR="00686EBB" w:rsidRDefault="00686EBB">
    <w:pPr>
      <w:pStyle w:val="Footer"/>
      <w:jc w:val="right"/>
    </w:pPr>
    <w:r>
      <w:rPr>
        <w:noProof/>
      </w:rPr>
      <mc:AlternateContent>
        <mc:Choice Requires="wps">
          <w:drawing>
            <wp:anchor distT="0" distB="0" distL="114300" distR="114300" simplePos="0" relativeHeight="251659264" behindDoc="0" locked="0" layoutInCell="0" allowOverlap="1" wp14:anchorId="5F1E6A93" wp14:editId="0BEB5174">
              <wp:simplePos x="0" y="0"/>
              <wp:positionH relativeFrom="page">
                <wp:posOffset>0</wp:posOffset>
              </wp:positionH>
              <wp:positionV relativeFrom="page">
                <wp:posOffset>10227945</wp:posOffset>
              </wp:positionV>
              <wp:extent cx="7560310" cy="273050"/>
              <wp:effectExtent l="0" t="0" r="0" b="12700"/>
              <wp:wrapNone/>
              <wp:docPr id="4" name="MSIPCM2e3e477c9c9f49954c0be25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75B00" w14:textId="5A657564" w:rsidR="00686EBB" w:rsidRPr="007E65E5" w:rsidRDefault="00686EBB" w:rsidP="007E65E5">
                          <w:pPr>
                            <w:spacing w:after="0"/>
                            <w:jc w:val="center"/>
                            <w:rPr>
                              <w:rFonts w:ascii="Calibri" w:hAnsi="Calibri" w:cs="Calibri"/>
                              <w:color w:val="000000"/>
                              <w:sz w:val="20"/>
                            </w:rPr>
                          </w:pPr>
                          <w:r w:rsidRPr="007E65E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E6A93" id="_x0000_t202" coordsize="21600,21600" o:spt="202" path="m,l,21600r21600,l21600,xe">
              <v:stroke joinstyle="miter"/>
              <v:path gradientshapeok="t" o:connecttype="rect"/>
            </v:shapetype>
            <v:shape id="MSIPCM2e3e477c9c9f49954c0be257"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m1NdgFwMAADcGAAAOAAAAAAAAAAAAAAAA&#10;AC4CAABkcnMvZTJvRG9jLnhtbFBLAQItABQABgAIAAAAIQCf1UHs3wAAAAsBAAAPAAAAAAAAAAAA&#10;AAAAAHEFAABkcnMvZG93bnJldi54bWxQSwUGAAAAAAQABADzAAAAfQYAAAAA&#10;" o:allowincell="f" filled="f" stroked="f" strokeweight=".5pt">
              <v:fill o:detectmouseclick="t"/>
              <v:textbox inset=",0,,0">
                <w:txbxContent>
                  <w:p w14:paraId="43375B00" w14:textId="5A657564" w:rsidR="00686EBB" w:rsidRPr="007E65E5" w:rsidRDefault="00686EBB" w:rsidP="007E65E5">
                    <w:pPr>
                      <w:spacing w:after="0"/>
                      <w:jc w:val="center"/>
                      <w:rPr>
                        <w:rFonts w:ascii="Calibri" w:hAnsi="Calibri" w:cs="Calibri"/>
                        <w:color w:val="000000"/>
                        <w:sz w:val="20"/>
                      </w:rPr>
                    </w:pPr>
                    <w:r w:rsidRPr="007E65E5">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95F7A5D" w14:textId="4FEBC93D" w:rsidR="00686EBB" w:rsidRDefault="00686EBB">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686EBB" w:rsidRDefault="00686E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98AB" w14:textId="77777777" w:rsidR="00686EBB" w:rsidRDefault="00686EBB">
      <w:pPr>
        <w:spacing w:after="0" w:line="240" w:lineRule="auto"/>
      </w:pPr>
      <w:r>
        <w:separator/>
      </w:r>
    </w:p>
  </w:footnote>
  <w:footnote w:type="continuationSeparator" w:id="0">
    <w:p w14:paraId="63AA64B4" w14:textId="77777777" w:rsidR="00686EBB" w:rsidRDefault="0068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686EBB" w:rsidRDefault="00686E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686EBB" w:rsidRDefault="00686EB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686EBB" w:rsidRDefault="00686E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2"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3"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0"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9"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8"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0"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1"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6"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0"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DE72C19"/>
    <w:multiLevelType w:val="hybridMultilevel"/>
    <w:tmpl w:val="00F87AE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2"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FB860EF"/>
    <w:multiLevelType w:val="multilevel"/>
    <w:tmpl w:val="D32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1265C8"/>
    <w:multiLevelType w:val="hybridMultilevel"/>
    <w:tmpl w:val="094C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7"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770B3F8C"/>
    <w:multiLevelType w:val="multilevel"/>
    <w:tmpl w:val="22E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num w:numId="1">
    <w:abstractNumId w:val="48"/>
  </w:num>
  <w:num w:numId="2">
    <w:abstractNumId w:val="73"/>
  </w:num>
  <w:num w:numId="3">
    <w:abstractNumId w:val="46"/>
  </w:num>
  <w:num w:numId="4">
    <w:abstractNumId w:val="66"/>
  </w:num>
  <w:num w:numId="5">
    <w:abstractNumId w:val="59"/>
  </w:num>
  <w:num w:numId="6">
    <w:abstractNumId w:val="51"/>
  </w:num>
  <w:num w:numId="7">
    <w:abstractNumId w:val="37"/>
  </w:num>
  <w:num w:numId="8">
    <w:abstractNumId w:val="12"/>
  </w:num>
  <w:num w:numId="9">
    <w:abstractNumId w:val="22"/>
  </w:num>
  <w:num w:numId="10">
    <w:abstractNumId w:val="20"/>
  </w:num>
  <w:num w:numId="11">
    <w:abstractNumId w:val="56"/>
  </w:num>
  <w:num w:numId="12">
    <w:abstractNumId w:val="80"/>
  </w:num>
  <w:num w:numId="13">
    <w:abstractNumId w:val="60"/>
  </w:num>
  <w:num w:numId="14">
    <w:abstractNumId w:val="7"/>
  </w:num>
  <w:num w:numId="15">
    <w:abstractNumId w:val="77"/>
  </w:num>
  <w:num w:numId="16">
    <w:abstractNumId w:val="63"/>
  </w:num>
  <w:num w:numId="17">
    <w:abstractNumId w:val="10"/>
  </w:num>
  <w:num w:numId="18">
    <w:abstractNumId w:val="91"/>
  </w:num>
  <w:num w:numId="19">
    <w:abstractNumId w:val="82"/>
  </w:num>
  <w:num w:numId="20">
    <w:abstractNumId w:val="19"/>
  </w:num>
  <w:num w:numId="21">
    <w:abstractNumId w:val="21"/>
  </w:num>
  <w:num w:numId="22">
    <w:abstractNumId w:val="1"/>
  </w:num>
  <w:num w:numId="23">
    <w:abstractNumId w:val="88"/>
  </w:num>
  <w:num w:numId="24">
    <w:abstractNumId w:val="27"/>
  </w:num>
  <w:num w:numId="25">
    <w:abstractNumId w:val="26"/>
  </w:num>
  <w:num w:numId="26">
    <w:abstractNumId w:val="25"/>
  </w:num>
  <w:num w:numId="27">
    <w:abstractNumId w:val="30"/>
  </w:num>
  <w:num w:numId="28">
    <w:abstractNumId w:val="89"/>
  </w:num>
  <w:num w:numId="29">
    <w:abstractNumId w:val="6"/>
  </w:num>
  <w:num w:numId="30">
    <w:abstractNumId w:val="15"/>
  </w:num>
  <w:num w:numId="31">
    <w:abstractNumId w:val="85"/>
  </w:num>
  <w:num w:numId="32">
    <w:abstractNumId w:val="54"/>
  </w:num>
  <w:num w:numId="33">
    <w:abstractNumId w:val="13"/>
  </w:num>
  <w:num w:numId="34">
    <w:abstractNumId w:val="87"/>
  </w:num>
  <w:num w:numId="35">
    <w:abstractNumId w:val="64"/>
  </w:num>
  <w:num w:numId="36">
    <w:abstractNumId w:val="5"/>
  </w:num>
  <w:num w:numId="37">
    <w:abstractNumId w:val="29"/>
  </w:num>
  <w:num w:numId="38">
    <w:abstractNumId w:val="69"/>
  </w:num>
  <w:num w:numId="39">
    <w:abstractNumId w:val="41"/>
  </w:num>
  <w:num w:numId="40">
    <w:abstractNumId w:val="94"/>
  </w:num>
  <w:num w:numId="41">
    <w:abstractNumId w:val="17"/>
  </w:num>
  <w:num w:numId="42">
    <w:abstractNumId w:val="79"/>
  </w:num>
  <w:num w:numId="43">
    <w:abstractNumId w:val="86"/>
  </w:num>
  <w:num w:numId="44">
    <w:abstractNumId w:val="98"/>
  </w:num>
  <w:num w:numId="45">
    <w:abstractNumId w:val="67"/>
  </w:num>
  <w:num w:numId="46">
    <w:abstractNumId w:val="9"/>
  </w:num>
  <w:num w:numId="47">
    <w:abstractNumId w:val="58"/>
  </w:num>
  <w:num w:numId="48">
    <w:abstractNumId w:val="32"/>
  </w:num>
  <w:num w:numId="49">
    <w:abstractNumId w:val="95"/>
  </w:num>
  <w:num w:numId="50">
    <w:abstractNumId w:val="68"/>
  </w:num>
  <w:num w:numId="51">
    <w:abstractNumId w:val="16"/>
  </w:num>
  <w:num w:numId="52">
    <w:abstractNumId w:val="18"/>
  </w:num>
  <w:num w:numId="53">
    <w:abstractNumId w:val="28"/>
  </w:num>
  <w:num w:numId="54">
    <w:abstractNumId w:val="34"/>
  </w:num>
  <w:num w:numId="55">
    <w:abstractNumId w:val="38"/>
  </w:num>
  <w:num w:numId="56">
    <w:abstractNumId w:val="4"/>
  </w:num>
  <w:num w:numId="57">
    <w:abstractNumId w:val="50"/>
  </w:num>
  <w:num w:numId="58">
    <w:abstractNumId w:val="40"/>
  </w:num>
  <w:num w:numId="59">
    <w:abstractNumId w:val="70"/>
  </w:num>
  <w:num w:numId="60">
    <w:abstractNumId w:val="11"/>
  </w:num>
  <w:num w:numId="61">
    <w:abstractNumId w:val="53"/>
  </w:num>
  <w:num w:numId="62">
    <w:abstractNumId w:val="55"/>
  </w:num>
  <w:num w:numId="63">
    <w:abstractNumId w:val="93"/>
  </w:num>
  <w:num w:numId="64">
    <w:abstractNumId w:val="61"/>
  </w:num>
  <w:num w:numId="65">
    <w:abstractNumId w:val="99"/>
  </w:num>
  <w:num w:numId="66">
    <w:abstractNumId w:val="23"/>
  </w:num>
  <w:num w:numId="67">
    <w:abstractNumId w:val="81"/>
  </w:num>
  <w:num w:numId="68">
    <w:abstractNumId w:val="92"/>
  </w:num>
  <w:num w:numId="69">
    <w:abstractNumId w:val="47"/>
  </w:num>
  <w:num w:numId="70">
    <w:abstractNumId w:val="78"/>
  </w:num>
  <w:num w:numId="71">
    <w:abstractNumId w:val="33"/>
  </w:num>
  <w:num w:numId="72">
    <w:abstractNumId w:val="52"/>
  </w:num>
  <w:num w:numId="73">
    <w:abstractNumId w:val="14"/>
  </w:num>
  <w:num w:numId="74">
    <w:abstractNumId w:val="31"/>
  </w:num>
  <w:num w:numId="75">
    <w:abstractNumId w:val="84"/>
  </w:num>
  <w:num w:numId="76">
    <w:abstractNumId w:val="36"/>
  </w:num>
  <w:num w:numId="77">
    <w:abstractNumId w:val="0"/>
  </w:num>
  <w:num w:numId="78">
    <w:abstractNumId w:val="97"/>
  </w:num>
  <w:num w:numId="79">
    <w:abstractNumId w:val="44"/>
  </w:num>
  <w:num w:numId="80">
    <w:abstractNumId w:val="39"/>
  </w:num>
  <w:num w:numId="81">
    <w:abstractNumId w:val="43"/>
  </w:num>
  <w:num w:numId="82">
    <w:abstractNumId w:val="72"/>
  </w:num>
  <w:num w:numId="83">
    <w:abstractNumId w:val="2"/>
  </w:num>
  <w:num w:numId="84">
    <w:abstractNumId w:val="42"/>
  </w:num>
  <w:num w:numId="85">
    <w:abstractNumId w:val="49"/>
  </w:num>
  <w:num w:numId="86">
    <w:abstractNumId w:val="100"/>
  </w:num>
  <w:num w:numId="87">
    <w:abstractNumId w:val="45"/>
  </w:num>
  <w:num w:numId="88">
    <w:abstractNumId w:val="57"/>
  </w:num>
  <w:num w:numId="89">
    <w:abstractNumId w:val="90"/>
  </w:num>
  <w:num w:numId="90">
    <w:abstractNumId w:val="35"/>
  </w:num>
  <w:num w:numId="91">
    <w:abstractNumId w:val="65"/>
  </w:num>
  <w:num w:numId="92">
    <w:abstractNumId w:val="83"/>
  </w:num>
  <w:num w:numId="93">
    <w:abstractNumId w:val="8"/>
  </w:num>
  <w:num w:numId="94">
    <w:abstractNumId w:val="62"/>
  </w:num>
  <w:num w:numId="95">
    <w:abstractNumId w:val="76"/>
  </w:num>
  <w:num w:numId="96">
    <w:abstractNumId w:val="24"/>
  </w:num>
  <w:num w:numId="97">
    <w:abstractNumId w:val="71"/>
  </w:num>
  <w:num w:numId="98">
    <w:abstractNumId w:val="96"/>
  </w:num>
  <w:num w:numId="99">
    <w:abstractNumId w:val="74"/>
  </w:num>
  <w:num w:numId="100">
    <w:abstractNumId w:val="3"/>
  </w:num>
  <w:num w:numId="101">
    <w:abstractNumId w:val="7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1192"/>
    <w:rsid w:val="00011E89"/>
    <w:rsid w:val="0001459B"/>
    <w:rsid w:val="00052453"/>
    <w:rsid w:val="00077219"/>
    <w:rsid w:val="0008748E"/>
    <w:rsid w:val="000A5B58"/>
    <w:rsid w:val="000B45DF"/>
    <w:rsid w:val="000B516C"/>
    <w:rsid w:val="000C2331"/>
    <w:rsid w:val="000C51F9"/>
    <w:rsid w:val="0016516E"/>
    <w:rsid w:val="00186062"/>
    <w:rsid w:val="001A3968"/>
    <w:rsid w:val="002176C0"/>
    <w:rsid w:val="00227969"/>
    <w:rsid w:val="002371DA"/>
    <w:rsid w:val="00242C2B"/>
    <w:rsid w:val="0029430A"/>
    <w:rsid w:val="002A6421"/>
    <w:rsid w:val="002B6E02"/>
    <w:rsid w:val="002E127A"/>
    <w:rsid w:val="002E22B3"/>
    <w:rsid w:val="002E3AB1"/>
    <w:rsid w:val="002E454A"/>
    <w:rsid w:val="003015E9"/>
    <w:rsid w:val="00322843"/>
    <w:rsid w:val="003547AB"/>
    <w:rsid w:val="003624AD"/>
    <w:rsid w:val="00366F15"/>
    <w:rsid w:val="0037585A"/>
    <w:rsid w:val="003871FD"/>
    <w:rsid w:val="00394136"/>
    <w:rsid w:val="00444487"/>
    <w:rsid w:val="00463786"/>
    <w:rsid w:val="0049336E"/>
    <w:rsid w:val="004B63C1"/>
    <w:rsid w:val="004C429A"/>
    <w:rsid w:val="004D1B1D"/>
    <w:rsid w:val="004E0974"/>
    <w:rsid w:val="004F184E"/>
    <w:rsid w:val="005126A5"/>
    <w:rsid w:val="00515E20"/>
    <w:rsid w:val="0052606E"/>
    <w:rsid w:val="00554412"/>
    <w:rsid w:val="005559AD"/>
    <w:rsid w:val="00580745"/>
    <w:rsid w:val="005D527F"/>
    <w:rsid w:val="005D6E66"/>
    <w:rsid w:val="005E1870"/>
    <w:rsid w:val="00622F0D"/>
    <w:rsid w:val="006356BC"/>
    <w:rsid w:val="0065048A"/>
    <w:rsid w:val="00651186"/>
    <w:rsid w:val="006744BC"/>
    <w:rsid w:val="00686EBB"/>
    <w:rsid w:val="00691551"/>
    <w:rsid w:val="0069366F"/>
    <w:rsid w:val="006B3D72"/>
    <w:rsid w:val="006D2124"/>
    <w:rsid w:val="006D3832"/>
    <w:rsid w:val="007036D6"/>
    <w:rsid w:val="00721B5D"/>
    <w:rsid w:val="007302E2"/>
    <w:rsid w:val="00754DE9"/>
    <w:rsid w:val="00771A47"/>
    <w:rsid w:val="00782885"/>
    <w:rsid w:val="00792001"/>
    <w:rsid w:val="00793AB7"/>
    <w:rsid w:val="007A3D0B"/>
    <w:rsid w:val="007B3989"/>
    <w:rsid w:val="007D1D7B"/>
    <w:rsid w:val="007E65E5"/>
    <w:rsid w:val="00800775"/>
    <w:rsid w:val="008035CA"/>
    <w:rsid w:val="0080403F"/>
    <w:rsid w:val="0081125B"/>
    <w:rsid w:val="00834A02"/>
    <w:rsid w:val="00855B7C"/>
    <w:rsid w:val="008A01E9"/>
    <w:rsid w:val="008D6F7B"/>
    <w:rsid w:val="008F48C6"/>
    <w:rsid w:val="008F5591"/>
    <w:rsid w:val="0090521E"/>
    <w:rsid w:val="00910CAD"/>
    <w:rsid w:val="00914C46"/>
    <w:rsid w:val="00916ED3"/>
    <w:rsid w:val="00920596"/>
    <w:rsid w:val="00921953"/>
    <w:rsid w:val="00937439"/>
    <w:rsid w:val="00974084"/>
    <w:rsid w:val="009825D1"/>
    <w:rsid w:val="009848B8"/>
    <w:rsid w:val="009B440E"/>
    <w:rsid w:val="009E4569"/>
    <w:rsid w:val="00A20FBF"/>
    <w:rsid w:val="00A221FC"/>
    <w:rsid w:val="00A229F4"/>
    <w:rsid w:val="00A40B3D"/>
    <w:rsid w:val="00A42FD6"/>
    <w:rsid w:val="00AA62C2"/>
    <w:rsid w:val="00AC275D"/>
    <w:rsid w:val="00AD10BE"/>
    <w:rsid w:val="00AF7933"/>
    <w:rsid w:val="00B1482F"/>
    <w:rsid w:val="00B32858"/>
    <w:rsid w:val="00BB3EAE"/>
    <w:rsid w:val="00BC7DB2"/>
    <w:rsid w:val="00BF1B68"/>
    <w:rsid w:val="00BF2F7C"/>
    <w:rsid w:val="00C35B4A"/>
    <w:rsid w:val="00C61A49"/>
    <w:rsid w:val="00C623D3"/>
    <w:rsid w:val="00C900C2"/>
    <w:rsid w:val="00D101F8"/>
    <w:rsid w:val="00D20591"/>
    <w:rsid w:val="00D602DE"/>
    <w:rsid w:val="00D6094C"/>
    <w:rsid w:val="00D60BDC"/>
    <w:rsid w:val="00DB314F"/>
    <w:rsid w:val="00DC3F1C"/>
    <w:rsid w:val="00DC5865"/>
    <w:rsid w:val="00DC782F"/>
    <w:rsid w:val="00DF080D"/>
    <w:rsid w:val="00E20255"/>
    <w:rsid w:val="00E54694"/>
    <w:rsid w:val="00E5787A"/>
    <w:rsid w:val="00E57E8B"/>
    <w:rsid w:val="00E61C23"/>
    <w:rsid w:val="00E64559"/>
    <w:rsid w:val="00E71DB3"/>
    <w:rsid w:val="00E91844"/>
    <w:rsid w:val="00EC7931"/>
    <w:rsid w:val="00F264D7"/>
    <w:rsid w:val="00F46B58"/>
    <w:rsid w:val="00F50EAF"/>
    <w:rsid w:val="00FA24F3"/>
    <w:rsid w:val="00FD27C9"/>
    <w:rsid w:val="00FD3192"/>
    <w:rsid w:val="00FE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2FD6"/>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Body2">
    <w:name w:val="Body2"/>
    <w:basedOn w:val="Normal"/>
    <w:uiPriority w:val="99"/>
    <w:rsid w:val="00C900C2"/>
    <w:pPr>
      <w:widowControl/>
      <w:spacing w:after="220" w:line="240" w:lineRule="auto"/>
      <w:ind w:left="709"/>
      <w:jc w:val="both"/>
    </w:pPr>
    <w:rPr>
      <w:rFonts w:ascii="Trebuchet MS" w:eastAsia="Times New Roman" w:hAnsi="Trebuchet MS" w:cs="Times New Roman"/>
      <w:sz w:val="20"/>
      <w:szCs w:val="20"/>
    </w:rPr>
  </w:style>
  <w:style w:type="paragraph" w:styleId="BodyText">
    <w:name w:val="Body Text"/>
    <w:basedOn w:val="Normal"/>
    <w:link w:val="BodyTextChar"/>
    <w:semiHidden/>
    <w:rsid w:val="00C900C2"/>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C900C2"/>
    <w:rPr>
      <w:rFonts w:ascii="Times New Roman" w:eastAsia="Times New Roman" w:hAnsi="Times New Roman" w:cs="Times New Roman"/>
      <w:lang w:eastAsia="en-GB"/>
    </w:rPr>
  </w:style>
  <w:style w:type="paragraph" w:customStyle="1" w:styleId="paragraph">
    <w:name w:val="paragraph"/>
    <w:basedOn w:val="Normal"/>
    <w:rsid w:val="00C900C2"/>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900C2"/>
  </w:style>
  <w:style w:type="character" w:styleId="UnresolvedMention">
    <w:name w:val="Unresolved Mention"/>
    <w:basedOn w:val="DefaultParagraphFont"/>
    <w:uiPriority w:val="99"/>
    <w:semiHidden/>
    <w:unhideWhenUsed/>
    <w:rsid w:val="009B440E"/>
    <w:rPr>
      <w:color w:val="605E5C"/>
      <w:shd w:val="clear" w:color="auto" w:fill="E1DFDD"/>
    </w:rPr>
  </w:style>
  <w:style w:type="paragraph" w:styleId="TOCHeading">
    <w:name w:val="TOC Heading"/>
    <w:basedOn w:val="Heading1"/>
    <w:next w:val="Normal"/>
    <w:uiPriority w:val="39"/>
    <w:unhideWhenUsed/>
    <w:qFormat/>
    <w:rsid w:val="007A3D0B"/>
    <w:pPr>
      <w:widowControl/>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NormalWeb">
    <w:name w:val="Normal (Web)"/>
    <w:basedOn w:val="Normal"/>
    <w:uiPriority w:val="99"/>
    <w:unhideWhenUsed/>
    <w:rsid w:val="00515E20"/>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15E20"/>
  </w:style>
  <w:style w:type="table" w:styleId="TableGrid">
    <w:name w:val="Table Grid"/>
    <w:basedOn w:val="TableNormal"/>
    <w:uiPriority w:val="39"/>
    <w:rsid w:val="0029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64D7"/>
    <w:rPr>
      <w:sz w:val="16"/>
      <w:szCs w:val="16"/>
    </w:rPr>
  </w:style>
  <w:style w:type="paragraph" w:styleId="CommentText">
    <w:name w:val="annotation text"/>
    <w:basedOn w:val="Normal"/>
    <w:link w:val="CommentTextChar"/>
    <w:uiPriority w:val="99"/>
    <w:semiHidden/>
    <w:unhideWhenUsed/>
    <w:rsid w:val="00F264D7"/>
    <w:pPr>
      <w:spacing w:line="240" w:lineRule="auto"/>
    </w:pPr>
    <w:rPr>
      <w:sz w:val="20"/>
      <w:szCs w:val="20"/>
    </w:rPr>
  </w:style>
  <w:style w:type="character" w:customStyle="1" w:styleId="CommentTextChar">
    <w:name w:val="Comment Text Char"/>
    <w:basedOn w:val="DefaultParagraphFont"/>
    <w:link w:val="CommentText"/>
    <w:uiPriority w:val="99"/>
    <w:semiHidden/>
    <w:rsid w:val="00F264D7"/>
    <w:rPr>
      <w:sz w:val="20"/>
      <w:szCs w:val="20"/>
    </w:rPr>
  </w:style>
  <w:style w:type="paragraph" w:styleId="CommentSubject">
    <w:name w:val="annotation subject"/>
    <w:basedOn w:val="CommentText"/>
    <w:next w:val="CommentText"/>
    <w:link w:val="CommentSubjectChar"/>
    <w:uiPriority w:val="99"/>
    <w:semiHidden/>
    <w:unhideWhenUsed/>
    <w:rsid w:val="00F264D7"/>
    <w:rPr>
      <w:b/>
      <w:bCs/>
    </w:rPr>
  </w:style>
  <w:style w:type="character" w:customStyle="1" w:styleId="CommentSubjectChar">
    <w:name w:val="Comment Subject Char"/>
    <w:basedOn w:val="CommentTextChar"/>
    <w:link w:val="CommentSubject"/>
    <w:uiPriority w:val="99"/>
    <w:semiHidden/>
    <w:rsid w:val="00F26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1367">
      <w:bodyDiv w:val="1"/>
      <w:marLeft w:val="0"/>
      <w:marRight w:val="0"/>
      <w:marTop w:val="0"/>
      <w:marBottom w:val="0"/>
      <w:divBdr>
        <w:top w:val="none" w:sz="0" w:space="0" w:color="auto"/>
        <w:left w:val="none" w:sz="0" w:space="0" w:color="auto"/>
        <w:bottom w:val="none" w:sz="0" w:space="0" w:color="auto"/>
        <w:right w:val="none" w:sz="0" w:space="0" w:color="auto"/>
      </w:divBdr>
    </w:div>
    <w:div w:id="213852041">
      <w:bodyDiv w:val="1"/>
      <w:marLeft w:val="0"/>
      <w:marRight w:val="0"/>
      <w:marTop w:val="0"/>
      <w:marBottom w:val="0"/>
      <w:divBdr>
        <w:top w:val="none" w:sz="0" w:space="0" w:color="auto"/>
        <w:left w:val="none" w:sz="0" w:space="0" w:color="auto"/>
        <w:bottom w:val="none" w:sz="0" w:space="0" w:color="auto"/>
        <w:right w:val="none" w:sz="0" w:space="0" w:color="auto"/>
      </w:divBdr>
      <w:divsChild>
        <w:div w:id="1085685992">
          <w:marLeft w:val="0"/>
          <w:marRight w:val="0"/>
          <w:marTop w:val="0"/>
          <w:marBottom w:val="0"/>
          <w:divBdr>
            <w:top w:val="none" w:sz="0" w:space="0" w:color="auto"/>
            <w:left w:val="none" w:sz="0" w:space="0" w:color="auto"/>
            <w:bottom w:val="none" w:sz="0" w:space="0" w:color="auto"/>
            <w:right w:val="none" w:sz="0" w:space="0" w:color="auto"/>
          </w:divBdr>
          <w:divsChild>
            <w:div w:id="1150831630">
              <w:marLeft w:val="0"/>
              <w:marRight w:val="0"/>
              <w:marTop w:val="0"/>
              <w:marBottom w:val="0"/>
              <w:divBdr>
                <w:top w:val="none" w:sz="0" w:space="0" w:color="auto"/>
                <w:left w:val="none" w:sz="0" w:space="0" w:color="auto"/>
                <w:bottom w:val="none" w:sz="0" w:space="0" w:color="auto"/>
                <w:right w:val="none" w:sz="0" w:space="0" w:color="auto"/>
              </w:divBdr>
              <w:divsChild>
                <w:div w:id="1113206138">
                  <w:marLeft w:val="0"/>
                  <w:marRight w:val="0"/>
                  <w:marTop w:val="0"/>
                  <w:marBottom w:val="0"/>
                  <w:divBdr>
                    <w:top w:val="none" w:sz="0" w:space="0" w:color="auto"/>
                    <w:left w:val="none" w:sz="0" w:space="0" w:color="auto"/>
                    <w:bottom w:val="none" w:sz="0" w:space="0" w:color="auto"/>
                    <w:right w:val="none" w:sz="0" w:space="0" w:color="auto"/>
                  </w:divBdr>
                  <w:divsChild>
                    <w:div w:id="2158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0388">
      <w:bodyDiv w:val="1"/>
      <w:marLeft w:val="0"/>
      <w:marRight w:val="0"/>
      <w:marTop w:val="0"/>
      <w:marBottom w:val="0"/>
      <w:divBdr>
        <w:top w:val="none" w:sz="0" w:space="0" w:color="auto"/>
        <w:left w:val="none" w:sz="0" w:space="0" w:color="auto"/>
        <w:bottom w:val="none" w:sz="0" w:space="0" w:color="auto"/>
        <w:right w:val="none" w:sz="0" w:space="0" w:color="auto"/>
      </w:divBdr>
      <w:divsChild>
        <w:div w:id="1971860110">
          <w:marLeft w:val="0"/>
          <w:marRight w:val="0"/>
          <w:marTop w:val="0"/>
          <w:marBottom w:val="0"/>
          <w:divBdr>
            <w:top w:val="none" w:sz="0" w:space="0" w:color="auto"/>
            <w:left w:val="none" w:sz="0" w:space="0" w:color="auto"/>
            <w:bottom w:val="none" w:sz="0" w:space="0" w:color="auto"/>
            <w:right w:val="none" w:sz="0" w:space="0" w:color="auto"/>
          </w:divBdr>
          <w:divsChild>
            <w:div w:id="2140417981">
              <w:marLeft w:val="0"/>
              <w:marRight w:val="0"/>
              <w:marTop w:val="0"/>
              <w:marBottom w:val="0"/>
              <w:divBdr>
                <w:top w:val="none" w:sz="0" w:space="0" w:color="auto"/>
                <w:left w:val="none" w:sz="0" w:space="0" w:color="auto"/>
                <w:bottom w:val="none" w:sz="0" w:space="0" w:color="auto"/>
                <w:right w:val="none" w:sz="0" w:space="0" w:color="auto"/>
              </w:divBdr>
              <w:divsChild>
                <w:div w:id="75518158">
                  <w:marLeft w:val="0"/>
                  <w:marRight w:val="0"/>
                  <w:marTop w:val="0"/>
                  <w:marBottom w:val="0"/>
                  <w:divBdr>
                    <w:top w:val="none" w:sz="0" w:space="0" w:color="auto"/>
                    <w:left w:val="none" w:sz="0" w:space="0" w:color="auto"/>
                    <w:bottom w:val="none" w:sz="0" w:space="0" w:color="auto"/>
                    <w:right w:val="none" w:sz="0" w:space="0" w:color="auto"/>
                  </w:divBdr>
                  <w:divsChild>
                    <w:div w:id="9064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61334">
      <w:bodyDiv w:val="1"/>
      <w:marLeft w:val="0"/>
      <w:marRight w:val="0"/>
      <w:marTop w:val="0"/>
      <w:marBottom w:val="0"/>
      <w:divBdr>
        <w:top w:val="none" w:sz="0" w:space="0" w:color="auto"/>
        <w:left w:val="none" w:sz="0" w:space="0" w:color="auto"/>
        <w:bottom w:val="none" w:sz="0" w:space="0" w:color="auto"/>
        <w:right w:val="none" w:sz="0" w:space="0" w:color="auto"/>
      </w:divBdr>
      <w:divsChild>
        <w:div w:id="978535843">
          <w:marLeft w:val="0"/>
          <w:marRight w:val="0"/>
          <w:marTop w:val="0"/>
          <w:marBottom w:val="0"/>
          <w:divBdr>
            <w:top w:val="none" w:sz="0" w:space="0" w:color="auto"/>
            <w:left w:val="none" w:sz="0" w:space="0" w:color="auto"/>
            <w:bottom w:val="none" w:sz="0" w:space="0" w:color="auto"/>
            <w:right w:val="none" w:sz="0" w:space="0" w:color="auto"/>
          </w:divBdr>
          <w:divsChild>
            <w:div w:id="491215586">
              <w:marLeft w:val="0"/>
              <w:marRight w:val="0"/>
              <w:marTop w:val="0"/>
              <w:marBottom w:val="0"/>
              <w:divBdr>
                <w:top w:val="none" w:sz="0" w:space="0" w:color="auto"/>
                <w:left w:val="none" w:sz="0" w:space="0" w:color="auto"/>
                <w:bottom w:val="none" w:sz="0" w:space="0" w:color="auto"/>
                <w:right w:val="none" w:sz="0" w:space="0" w:color="auto"/>
              </w:divBdr>
              <w:divsChild>
                <w:div w:id="2030451827">
                  <w:marLeft w:val="0"/>
                  <w:marRight w:val="0"/>
                  <w:marTop w:val="0"/>
                  <w:marBottom w:val="0"/>
                  <w:divBdr>
                    <w:top w:val="none" w:sz="0" w:space="0" w:color="auto"/>
                    <w:left w:val="none" w:sz="0" w:space="0" w:color="auto"/>
                    <w:bottom w:val="none" w:sz="0" w:space="0" w:color="auto"/>
                    <w:right w:val="none" w:sz="0" w:space="0" w:color="auto"/>
                  </w:divBdr>
                  <w:divsChild>
                    <w:div w:id="2266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10846">
      <w:bodyDiv w:val="1"/>
      <w:marLeft w:val="0"/>
      <w:marRight w:val="0"/>
      <w:marTop w:val="0"/>
      <w:marBottom w:val="0"/>
      <w:divBdr>
        <w:top w:val="none" w:sz="0" w:space="0" w:color="auto"/>
        <w:left w:val="none" w:sz="0" w:space="0" w:color="auto"/>
        <w:bottom w:val="none" w:sz="0" w:space="0" w:color="auto"/>
        <w:right w:val="none" w:sz="0" w:space="0" w:color="auto"/>
      </w:divBdr>
    </w:div>
    <w:div w:id="1032539715">
      <w:bodyDiv w:val="1"/>
      <w:marLeft w:val="0"/>
      <w:marRight w:val="0"/>
      <w:marTop w:val="0"/>
      <w:marBottom w:val="0"/>
      <w:divBdr>
        <w:top w:val="none" w:sz="0" w:space="0" w:color="auto"/>
        <w:left w:val="none" w:sz="0" w:space="0" w:color="auto"/>
        <w:bottom w:val="none" w:sz="0" w:space="0" w:color="auto"/>
        <w:right w:val="none" w:sz="0" w:space="0" w:color="auto"/>
      </w:divBdr>
    </w:div>
    <w:div w:id="1328829688">
      <w:bodyDiv w:val="1"/>
      <w:marLeft w:val="0"/>
      <w:marRight w:val="0"/>
      <w:marTop w:val="0"/>
      <w:marBottom w:val="0"/>
      <w:divBdr>
        <w:top w:val="none" w:sz="0" w:space="0" w:color="auto"/>
        <w:left w:val="none" w:sz="0" w:space="0" w:color="auto"/>
        <w:bottom w:val="none" w:sz="0" w:space="0" w:color="auto"/>
        <w:right w:val="none" w:sz="0" w:space="0" w:color="auto"/>
      </w:divBdr>
      <w:divsChild>
        <w:div w:id="1910841795">
          <w:marLeft w:val="0"/>
          <w:marRight w:val="0"/>
          <w:marTop w:val="0"/>
          <w:marBottom w:val="0"/>
          <w:divBdr>
            <w:top w:val="none" w:sz="0" w:space="0" w:color="auto"/>
            <w:left w:val="none" w:sz="0" w:space="0" w:color="auto"/>
            <w:bottom w:val="none" w:sz="0" w:space="0" w:color="auto"/>
            <w:right w:val="none" w:sz="0" w:space="0" w:color="auto"/>
          </w:divBdr>
          <w:divsChild>
            <w:div w:id="1678920669">
              <w:marLeft w:val="0"/>
              <w:marRight w:val="0"/>
              <w:marTop w:val="0"/>
              <w:marBottom w:val="0"/>
              <w:divBdr>
                <w:top w:val="none" w:sz="0" w:space="0" w:color="auto"/>
                <w:left w:val="none" w:sz="0" w:space="0" w:color="auto"/>
                <w:bottom w:val="none" w:sz="0" w:space="0" w:color="auto"/>
                <w:right w:val="none" w:sz="0" w:space="0" w:color="auto"/>
              </w:divBdr>
              <w:divsChild>
                <w:div w:id="1362583174">
                  <w:marLeft w:val="0"/>
                  <w:marRight w:val="0"/>
                  <w:marTop w:val="0"/>
                  <w:marBottom w:val="0"/>
                  <w:divBdr>
                    <w:top w:val="none" w:sz="0" w:space="0" w:color="auto"/>
                    <w:left w:val="none" w:sz="0" w:space="0" w:color="auto"/>
                    <w:bottom w:val="none" w:sz="0" w:space="0" w:color="auto"/>
                    <w:right w:val="none" w:sz="0" w:space="0" w:color="auto"/>
                  </w:divBdr>
                  <w:divsChild>
                    <w:div w:id="12417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28988">
      <w:bodyDiv w:val="1"/>
      <w:marLeft w:val="0"/>
      <w:marRight w:val="0"/>
      <w:marTop w:val="0"/>
      <w:marBottom w:val="0"/>
      <w:divBdr>
        <w:top w:val="none" w:sz="0" w:space="0" w:color="auto"/>
        <w:left w:val="none" w:sz="0" w:space="0" w:color="auto"/>
        <w:bottom w:val="none" w:sz="0" w:space="0" w:color="auto"/>
        <w:right w:val="none" w:sz="0" w:space="0" w:color="auto"/>
      </w:divBdr>
      <w:divsChild>
        <w:div w:id="403257874">
          <w:marLeft w:val="0"/>
          <w:marRight w:val="0"/>
          <w:marTop w:val="0"/>
          <w:marBottom w:val="0"/>
          <w:divBdr>
            <w:top w:val="none" w:sz="0" w:space="0" w:color="auto"/>
            <w:left w:val="none" w:sz="0" w:space="0" w:color="auto"/>
            <w:bottom w:val="none" w:sz="0" w:space="0" w:color="auto"/>
            <w:right w:val="none" w:sz="0" w:space="0" w:color="auto"/>
          </w:divBdr>
          <w:divsChild>
            <w:div w:id="628702506">
              <w:marLeft w:val="0"/>
              <w:marRight w:val="0"/>
              <w:marTop w:val="0"/>
              <w:marBottom w:val="0"/>
              <w:divBdr>
                <w:top w:val="none" w:sz="0" w:space="0" w:color="auto"/>
                <w:left w:val="none" w:sz="0" w:space="0" w:color="auto"/>
                <w:bottom w:val="none" w:sz="0" w:space="0" w:color="auto"/>
                <w:right w:val="none" w:sz="0" w:space="0" w:color="auto"/>
              </w:divBdr>
              <w:divsChild>
                <w:div w:id="893079345">
                  <w:marLeft w:val="0"/>
                  <w:marRight w:val="0"/>
                  <w:marTop w:val="0"/>
                  <w:marBottom w:val="0"/>
                  <w:divBdr>
                    <w:top w:val="none" w:sz="0" w:space="0" w:color="auto"/>
                    <w:left w:val="none" w:sz="0" w:space="0" w:color="auto"/>
                    <w:bottom w:val="none" w:sz="0" w:space="0" w:color="auto"/>
                    <w:right w:val="none" w:sz="0" w:space="0" w:color="auto"/>
                  </w:divBdr>
                  <w:divsChild>
                    <w:div w:id="11970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48039">
      <w:bodyDiv w:val="1"/>
      <w:marLeft w:val="0"/>
      <w:marRight w:val="0"/>
      <w:marTop w:val="0"/>
      <w:marBottom w:val="0"/>
      <w:divBdr>
        <w:top w:val="none" w:sz="0" w:space="0" w:color="auto"/>
        <w:left w:val="none" w:sz="0" w:space="0" w:color="auto"/>
        <w:bottom w:val="none" w:sz="0" w:space="0" w:color="auto"/>
        <w:right w:val="none" w:sz="0" w:space="0" w:color="auto"/>
      </w:divBdr>
      <w:divsChild>
        <w:div w:id="1053194982">
          <w:marLeft w:val="0"/>
          <w:marRight w:val="0"/>
          <w:marTop w:val="0"/>
          <w:marBottom w:val="0"/>
          <w:divBdr>
            <w:top w:val="none" w:sz="0" w:space="0" w:color="auto"/>
            <w:left w:val="none" w:sz="0" w:space="0" w:color="auto"/>
            <w:bottom w:val="none" w:sz="0" w:space="0" w:color="auto"/>
            <w:right w:val="none" w:sz="0" w:space="0" w:color="auto"/>
          </w:divBdr>
          <w:divsChild>
            <w:div w:id="1845895749">
              <w:marLeft w:val="0"/>
              <w:marRight w:val="0"/>
              <w:marTop w:val="0"/>
              <w:marBottom w:val="0"/>
              <w:divBdr>
                <w:top w:val="none" w:sz="0" w:space="0" w:color="auto"/>
                <w:left w:val="none" w:sz="0" w:space="0" w:color="auto"/>
                <w:bottom w:val="none" w:sz="0" w:space="0" w:color="auto"/>
                <w:right w:val="none" w:sz="0" w:space="0" w:color="auto"/>
              </w:divBdr>
              <w:divsChild>
                <w:div w:id="731734129">
                  <w:marLeft w:val="0"/>
                  <w:marRight w:val="0"/>
                  <w:marTop w:val="0"/>
                  <w:marBottom w:val="0"/>
                  <w:divBdr>
                    <w:top w:val="none" w:sz="0" w:space="0" w:color="auto"/>
                    <w:left w:val="none" w:sz="0" w:space="0" w:color="auto"/>
                    <w:bottom w:val="none" w:sz="0" w:space="0" w:color="auto"/>
                    <w:right w:val="none" w:sz="0" w:space="0" w:color="auto"/>
                  </w:divBdr>
                  <w:divsChild>
                    <w:div w:id="484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hyperlink" Target="mailto:payments.team@hmrc.gsi.gov.uk" TargetMode="External"/><Relationship Id="rId42"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emf"/><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24" Type="http://schemas.openxmlformats.org/officeDocument/2006/relationships/hyperlink" Target="https://www.cesg.gov.uk/risk-management-collection" TargetMode="External"/><Relationship Id="rId32" Type="http://schemas.openxmlformats.org/officeDocument/2006/relationships/hyperlink" Target="http://tools.hmrc.gov.uk/es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Microsoft_Word_97_-_2003_Document1.doc"/><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51</Pages>
  <Words>15217</Words>
  <Characters>86740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Biddell, Jack (Commercial)</cp:lastModifiedBy>
  <cp:revision>3</cp:revision>
  <dcterms:created xsi:type="dcterms:W3CDTF">2020-07-27T08:15:00Z</dcterms:created>
  <dcterms:modified xsi:type="dcterms:W3CDTF">2020-07-27T10:24:00Z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2020-07-27T08:15:16Z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76e99441-3cf5-4fbd-a74e-bd582ca44cd8</vt:lpwstr>
  </property>
  <property fmtid="{D5CDD505-2E9C-101B-9397-08002B2CF9AE}" pid="8" name="MSIP_Label_f9af038e-07b4-4369-a678-c835687cb272_ContentBits">
    <vt:lpwstr>2</vt:lpwstr>
  </property>
</Properties>
</file>