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2BD47" w14:textId="77777777" w:rsidR="00457552" w:rsidRPr="00457552" w:rsidRDefault="003C601E" w:rsidP="00457552">
      <w:r>
        <w:t xml:space="preserve"> </w:t>
      </w:r>
    </w:p>
    <w:p w14:paraId="7E64231B" w14:textId="77777777" w:rsidR="00457552" w:rsidRPr="00457552" w:rsidRDefault="00457552" w:rsidP="00457552"/>
    <w:p w14:paraId="62A3CC9A" w14:textId="77777777" w:rsidR="00457552" w:rsidRPr="00457552" w:rsidRDefault="00457552" w:rsidP="00457552"/>
    <w:p w14:paraId="40ED0B48" w14:textId="77777777" w:rsidR="00457552" w:rsidRPr="00457552" w:rsidRDefault="00457552" w:rsidP="00457552"/>
    <w:p w14:paraId="60D6B31A" w14:textId="77777777" w:rsidR="00457552" w:rsidRPr="00457552" w:rsidRDefault="00457552" w:rsidP="00457552">
      <w:pPr>
        <w:jc w:val="center"/>
        <w:rPr>
          <w:rFonts w:ascii="Calibri" w:hAnsi="Calibri"/>
          <w:b/>
          <w:color w:val="17365D"/>
          <w:sz w:val="16"/>
          <w:szCs w:val="16"/>
        </w:rPr>
      </w:pPr>
    </w:p>
    <w:p w14:paraId="6B50AF6B" w14:textId="32EC8855" w:rsidR="00457552" w:rsidRDefault="008E1FB0" w:rsidP="00457552">
      <w:pPr>
        <w:jc w:val="center"/>
        <w:rPr>
          <w:rFonts w:ascii="Calibri" w:hAnsi="Calibri"/>
          <w:b/>
          <w:color w:val="17365D"/>
          <w:sz w:val="52"/>
          <w:szCs w:val="52"/>
        </w:rPr>
      </w:pPr>
      <w:r>
        <w:rPr>
          <w:rFonts w:ascii="Calibri" w:hAnsi="Calibri"/>
          <w:b/>
          <w:color w:val="17365D"/>
          <w:sz w:val="52"/>
          <w:szCs w:val="52"/>
        </w:rPr>
        <w:t xml:space="preserve">Offer of </w:t>
      </w:r>
      <w:r w:rsidR="00552410">
        <w:rPr>
          <w:rFonts w:ascii="Calibri" w:hAnsi="Calibri"/>
          <w:b/>
          <w:color w:val="17365D"/>
          <w:sz w:val="52"/>
          <w:szCs w:val="52"/>
        </w:rPr>
        <w:t xml:space="preserve">Contract </w:t>
      </w:r>
      <w:r w:rsidR="00457552">
        <w:rPr>
          <w:rFonts w:ascii="Calibri" w:hAnsi="Calibri"/>
          <w:b/>
          <w:color w:val="17365D"/>
          <w:sz w:val="52"/>
          <w:szCs w:val="52"/>
        </w:rPr>
        <w:t>MSS/052</w:t>
      </w:r>
    </w:p>
    <w:p w14:paraId="1166952F" w14:textId="77777777" w:rsidR="00457552" w:rsidRPr="004E1BC7" w:rsidRDefault="00457552" w:rsidP="00457552">
      <w:pPr>
        <w:jc w:val="center"/>
        <w:rPr>
          <w:rFonts w:ascii="Calibri" w:hAnsi="Calibri"/>
          <w:b/>
          <w:color w:val="17365D"/>
          <w:sz w:val="52"/>
          <w:szCs w:val="52"/>
        </w:rPr>
      </w:pPr>
      <w:r w:rsidRPr="004E1BC7">
        <w:rPr>
          <w:rFonts w:ascii="Calibri" w:hAnsi="Calibri"/>
          <w:b/>
          <w:color w:val="17365D"/>
          <w:sz w:val="52"/>
          <w:szCs w:val="52"/>
        </w:rPr>
        <w:t xml:space="preserve"> S</w:t>
      </w:r>
      <w:r>
        <w:rPr>
          <w:rFonts w:ascii="Calibri" w:hAnsi="Calibri"/>
          <w:b/>
          <w:color w:val="17365D"/>
          <w:sz w:val="52"/>
          <w:szCs w:val="52"/>
        </w:rPr>
        <w:t>pares Inclusive Upkeep of Water Safety Equipment</w:t>
      </w:r>
    </w:p>
    <w:p w14:paraId="0914B896" w14:textId="77777777" w:rsidR="00457552" w:rsidRPr="00457552" w:rsidRDefault="00457552" w:rsidP="00457552">
      <w:pPr>
        <w:jc w:val="center"/>
        <w:rPr>
          <w:rFonts w:ascii="Calibri" w:hAnsi="Calibri"/>
          <w:b/>
          <w:color w:val="17365D"/>
          <w:sz w:val="16"/>
          <w:szCs w:val="16"/>
        </w:rPr>
      </w:pPr>
    </w:p>
    <w:p w14:paraId="7AF9FE2C" w14:textId="77777777" w:rsidR="00457552" w:rsidRPr="00457552" w:rsidRDefault="00457552" w:rsidP="00457552">
      <w:pPr>
        <w:jc w:val="center"/>
        <w:rPr>
          <w:rFonts w:ascii="Calibri" w:hAnsi="Calibri"/>
          <w:b/>
          <w:color w:val="17365D"/>
          <w:sz w:val="16"/>
          <w:szCs w:val="16"/>
        </w:rPr>
      </w:pPr>
    </w:p>
    <w:p w14:paraId="450F4BB9" w14:textId="77777777" w:rsidR="00457552" w:rsidRPr="00457552" w:rsidRDefault="00457552" w:rsidP="00457552">
      <w:pPr>
        <w:jc w:val="center"/>
        <w:rPr>
          <w:rFonts w:ascii="Calibri" w:hAnsi="Calibri"/>
          <w:color w:val="17365D"/>
          <w:sz w:val="22"/>
          <w:szCs w:val="22"/>
        </w:rPr>
      </w:pPr>
    </w:p>
    <w:p w14:paraId="74575544" w14:textId="77777777" w:rsidR="00457552" w:rsidRPr="004E1BC7" w:rsidRDefault="00457552" w:rsidP="00457552">
      <w:pPr>
        <w:jc w:val="center"/>
        <w:rPr>
          <w:rFonts w:ascii="Calibri" w:hAnsi="Calibri"/>
          <w:color w:val="17365D"/>
        </w:rPr>
      </w:pPr>
      <w:r>
        <w:rPr>
          <w:rFonts w:ascii="Calibri" w:hAnsi="Calibri"/>
          <w:color w:val="17365D"/>
        </w:rPr>
        <w:t>B</w:t>
      </w:r>
      <w:r w:rsidRPr="004E1BC7">
        <w:rPr>
          <w:rFonts w:ascii="Calibri" w:hAnsi="Calibri"/>
          <w:color w:val="17365D"/>
        </w:rPr>
        <w:t>y</w:t>
      </w:r>
      <w:r>
        <w:rPr>
          <w:rFonts w:ascii="Calibri" w:hAnsi="Calibri"/>
          <w:color w:val="17365D"/>
        </w:rPr>
        <w:t xml:space="preserve"> and between</w:t>
      </w:r>
      <w:r w:rsidRPr="004E1BC7">
        <w:rPr>
          <w:rFonts w:ascii="Calibri" w:hAnsi="Calibri"/>
          <w:color w:val="17365D"/>
        </w:rPr>
        <w:t>:</w:t>
      </w:r>
      <w:r>
        <w:rPr>
          <w:rFonts w:ascii="Calibri" w:hAnsi="Calibri"/>
          <w:color w:val="17365D"/>
        </w:rPr>
        <w:t xml:space="preserve"> </w:t>
      </w:r>
    </w:p>
    <w:p w14:paraId="556F011F" w14:textId="77777777" w:rsidR="00457552" w:rsidRPr="004E1BC7" w:rsidRDefault="00457552" w:rsidP="00457552">
      <w:pPr>
        <w:jc w:val="center"/>
        <w:rPr>
          <w:rFonts w:ascii="Calibri" w:hAnsi="Calibri"/>
          <w:color w:val="17365D"/>
          <w:sz w:val="16"/>
          <w:szCs w:val="16"/>
        </w:rPr>
      </w:pPr>
    </w:p>
    <w:p w14:paraId="1E8AE000" w14:textId="77777777" w:rsidR="00457552" w:rsidRPr="004E1BC7" w:rsidRDefault="00457552" w:rsidP="00457552">
      <w:pPr>
        <w:jc w:val="center"/>
        <w:rPr>
          <w:rFonts w:ascii="Calibri" w:hAnsi="Calibri"/>
          <w:color w:val="17365D"/>
          <w:sz w:val="22"/>
          <w:szCs w:val="22"/>
        </w:rPr>
      </w:pPr>
      <w:r w:rsidRPr="004E1BC7">
        <w:rPr>
          <w:rFonts w:ascii="Calibri" w:hAnsi="Calibri"/>
          <w:color w:val="17365D"/>
          <w:sz w:val="22"/>
          <w:szCs w:val="22"/>
        </w:rPr>
        <w:t>DES Ships Commercial Mari</w:t>
      </w:r>
      <w:r>
        <w:rPr>
          <w:rFonts w:ascii="Calibri" w:hAnsi="Calibri"/>
          <w:color w:val="17365D"/>
          <w:sz w:val="22"/>
          <w:szCs w:val="22"/>
        </w:rPr>
        <w:t xml:space="preserve">ne </w:t>
      </w:r>
      <w:r w:rsidRPr="004E1BC7">
        <w:rPr>
          <w:rFonts w:ascii="Calibri" w:hAnsi="Calibri"/>
          <w:color w:val="17365D"/>
          <w:sz w:val="22"/>
          <w:szCs w:val="22"/>
        </w:rPr>
        <w:t>Systems</w:t>
      </w:r>
      <w:r>
        <w:rPr>
          <w:rFonts w:ascii="Calibri" w:hAnsi="Calibri"/>
          <w:color w:val="17365D"/>
          <w:sz w:val="22"/>
          <w:szCs w:val="22"/>
        </w:rPr>
        <w:t xml:space="preserve"> Support</w:t>
      </w:r>
    </w:p>
    <w:p w14:paraId="50C01C64" w14:textId="2BAA0ADF" w:rsidR="00457552" w:rsidRPr="00E335B4" w:rsidRDefault="00457552" w:rsidP="00457552">
      <w:pPr>
        <w:jc w:val="center"/>
        <w:rPr>
          <w:rFonts w:ascii="Calibri" w:hAnsi="Calibri"/>
          <w:color w:val="17365D"/>
          <w:sz w:val="22"/>
          <w:szCs w:val="22"/>
        </w:rPr>
      </w:pPr>
      <w:r w:rsidRPr="004E1BC7">
        <w:rPr>
          <w:rFonts w:ascii="Calibri" w:hAnsi="Calibri"/>
          <w:color w:val="17365D"/>
          <w:sz w:val="22"/>
          <w:szCs w:val="22"/>
        </w:rPr>
        <w:t>Ministry of Defence</w:t>
      </w:r>
      <w:r>
        <w:rPr>
          <w:rFonts w:ascii="Calibri" w:hAnsi="Calibri"/>
          <w:color w:val="17365D"/>
          <w:sz w:val="22"/>
          <w:szCs w:val="22"/>
        </w:rPr>
        <w:t xml:space="preserve">, Birch </w:t>
      </w:r>
      <w:r w:rsidRPr="007F37B8">
        <w:rPr>
          <w:rFonts w:ascii="Calibri" w:hAnsi="Calibri"/>
          <w:color w:val="17365D"/>
          <w:sz w:val="22"/>
          <w:szCs w:val="22"/>
        </w:rPr>
        <w:t>3</w:t>
      </w:r>
      <w:r w:rsidR="007F37B8" w:rsidRPr="007F37B8">
        <w:rPr>
          <w:rFonts w:ascii="Calibri" w:hAnsi="Calibri"/>
          <w:color w:val="17365D"/>
          <w:sz w:val="22"/>
          <w:szCs w:val="22"/>
        </w:rPr>
        <w:t>a</w:t>
      </w:r>
      <w:r w:rsidRPr="007F37B8">
        <w:rPr>
          <w:rFonts w:ascii="Calibri" w:hAnsi="Calibri" w:cs="Arial"/>
          <w:color w:val="17365D"/>
          <w:sz w:val="22"/>
          <w:szCs w:val="22"/>
        </w:rPr>
        <w:t xml:space="preserve"> #33</w:t>
      </w:r>
      <w:r w:rsidR="007F37B8" w:rsidRPr="007F37B8">
        <w:rPr>
          <w:rFonts w:ascii="Calibri" w:hAnsi="Calibri" w:cs="Arial"/>
          <w:color w:val="17365D"/>
          <w:sz w:val="22"/>
          <w:szCs w:val="22"/>
        </w:rPr>
        <w:t>24</w:t>
      </w:r>
      <w:r w:rsidRPr="007F37B8">
        <w:rPr>
          <w:rFonts w:ascii="Calibri" w:hAnsi="Calibri" w:cs="Arial"/>
          <w:color w:val="17365D"/>
          <w:sz w:val="22"/>
          <w:szCs w:val="22"/>
        </w:rPr>
        <w:t>,</w:t>
      </w:r>
    </w:p>
    <w:p w14:paraId="750E1199" w14:textId="77777777" w:rsidR="00457552" w:rsidRPr="004E1BC7" w:rsidRDefault="00457552" w:rsidP="00457552">
      <w:pPr>
        <w:jc w:val="center"/>
        <w:rPr>
          <w:rFonts w:ascii="Calibri" w:hAnsi="Calibri" w:cs="Arial"/>
          <w:color w:val="17365D"/>
          <w:sz w:val="22"/>
          <w:szCs w:val="22"/>
        </w:rPr>
      </w:pPr>
      <w:r w:rsidRPr="004E1BC7">
        <w:rPr>
          <w:rFonts w:ascii="Calibri" w:hAnsi="Calibri" w:cs="Arial"/>
          <w:color w:val="17365D"/>
          <w:sz w:val="22"/>
          <w:szCs w:val="22"/>
        </w:rPr>
        <w:t>Abbey Wood</w:t>
      </w:r>
      <w:r>
        <w:rPr>
          <w:rFonts w:ascii="Calibri" w:hAnsi="Calibri" w:cs="Arial"/>
          <w:color w:val="17365D"/>
          <w:sz w:val="22"/>
          <w:szCs w:val="22"/>
        </w:rPr>
        <w:t xml:space="preserve">, </w:t>
      </w:r>
      <w:r w:rsidRPr="004E1BC7">
        <w:rPr>
          <w:rFonts w:ascii="Calibri" w:hAnsi="Calibri" w:cs="Arial"/>
          <w:color w:val="17365D"/>
          <w:sz w:val="22"/>
          <w:szCs w:val="22"/>
        </w:rPr>
        <w:t>Bristol, BS34 8JH</w:t>
      </w:r>
    </w:p>
    <w:p w14:paraId="37C622A7" w14:textId="77777777" w:rsidR="00457552" w:rsidRDefault="00457552" w:rsidP="00457552">
      <w:pPr>
        <w:jc w:val="center"/>
        <w:rPr>
          <w:rFonts w:ascii="Calibri" w:hAnsi="Calibri" w:cs="Arial"/>
          <w:color w:val="17365D"/>
          <w:sz w:val="22"/>
          <w:szCs w:val="22"/>
        </w:rPr>
      </w:pPr>
    </w:p>
    <w:p w14:paraId="472C351D" w14:textId="77777777" w:rsidR="00457552" w:rsidRDefault="00457552" w:rsidP="00457552">
      <w:pPr>
        <w:jc w:val="center"/>
        <w:rPr>
          <w:rFonts w:ascii="Calibri" w:hAnsi="Calibri" w:cs="Arial"/>
          <w:color w:val="17365D"/>
          <w:sz w:val="22"/>
          <w:szCs w:val="22"/>
        </w:rPr>
      </w:pPr>
      <w:r>
        <w:rPr>
          <w:rFonts w:ascii="Calibri" w:hAnsi="Calibri" w:cs="Arial"/>
          <w:color w:val="17365D"/>
          <w:sz w:val="22"/>
          <w:szCs w:val="22"/>
        </w:rPr>
        <w:t>And</w:t>
      </w:r>
    </w:p>
    <w:p w14:paraId="05FE6837" w14:textId="77777777" w:rsidR="00457552" w:rsidRPr="004E1BC7" w:rsidRDefault="00457552" w:rsidP="00457552">
      <w:pPr>
        <w:jc w:val="center"/>
        <w:rPr>
          <w:rFonts w:ascii="Calibri" w:hAnsi="Calibri" w:cs="Arial"/>
          <w:color w:val="17365D"/>
          <w:sz w:val="22"/>
          <w:szCs w:val="22"/>
        </w:rPr>
      </w:pPr>
    </w:p>
    <w:p w14:paraId="6E6253F8" w14:textId="5670BCA9" w:rsidR="00457552" w:rsidRDefault="009458CD" w:rsidP="00457552">
      <w:pPr>
        <w:jc w:val="center"/>
        <w:rPr>
          <w:rFonts w:ascii="Calibri" w:hAnsi="Calibri" w:cs="Arial"/>
          <w:color w:val="17365D"/>
          <w:sz w:val="22"/>
          <w:szCs w:val="22"/>
        </w:rPr>
      </w:pPr>
      <w:r>
        <w:rPr>
          <w:rFonts w:ascii="Calibri" w:hAnsi="Calibri" w:cs="Arial"/>
          <w:color w:val="17365D"/>
          <w:sz w:val="22"/>
          <w:szCs w:val="22"/>
        </w:rPr>
        <w:t>RFD Beaufort Ltd</w:t>
      </w:r>
    </w:p>
    <w:p w14:paraId="3E0292B6" w14:textId="32DF138E" w:rsidR="009458CD" w:rsidRDefault="009458CD" w:rsidP="00457552">
      <w:pPr>
        <w:jc w:val="center"/>
        <w:rPr>
          <w:rFonts w:ascii="Calibri" w:hAnsi="Calibri" w:cs="Arial"/>
          <w:color w:val="17365D"/>
          <w:sz w:val="22"/>
          <w:szCs w:val="22"/>
        </w:rPr>
      </w:pPr>
      <w:r>
        <w:rPr>
          <w:rFonts w:ascii="Calibri" w:hAnsi="Calibri" w:cs="Arial"/>
          <w:color w:val="17365D"/>
          <w:sz w:val="22"/>
          <w:szCs w:val="22"/>
        </w:rPr>
        <w:t>1-5 Beaufort Road</w:t>
      </w:r>
    </w:p>
    <w:p w14:paraId="32FDF817" w14:textId="083879F4" w:rsidR="009458CD" w:rsidRDefault="009458CD" w:rsidP="00457552">
      <w:pPr>
        <w:jc w:val="center"/>
        <w:rPr>
          <w:rFonts w:ascii="Calibri" w:hAnsi="Calibri" w:cs="Arial"/>
          <w:color w:val="17365D"/>
          <w:sz w:val="22"/>
          <w:szCs w:val="22"/>
        </w:rPr>
      </w:pPr>
      <w:r>
        <w:rPr>
          <w:rFonts w:ascii="Calibri" w:hAnsi="Calibri" w:cs="Arial"/>
          <w:color w:val="17365D"/>
          <w:sz w:val="22"/>
          <w:szCs w:val="22"/>
        </w:rPr>
        <w:t>Birkenhead</w:t>
      </w:r>
    </w:p>
    <w:p w14:paraId="79AB372A" w14:textId="1B625E5B" w:rsidR="009458CD" w:rsidRDefault="009458CD" w:rsidP="00457552">
      <w:pPr>
        <w:jc w:val="center"/>
        <w:rPr>
          <w:rFonts w:ascii="Calibri" w:hAnsi="Calibri" w:cs="Arial"/>
          <w:color w:val="17365D"/>
          <w:sz w:val="22"/>
          <w:szCs w:val="22"/>
        </w:rPr>
      </w:pPr>
      <w:r>
        <w:rPr>
          <w:rFonts w:ascii="Calibri" w:hAnsi="Calibri" w:cs="Arial"/>
          <w:color w:val="17365D"/>
          <w:sz w:val="22"/>
          <w:szCs w:val="22"/>
        </w:rPr>
        <w:t>Merseyside</w:t>
      </w:r>
    </w:p>
    <w:p w14:paraId="27CA90D7" w14:textId="130910EF" w:rsidR="009458CD" w:rsidRPr="00C03BC5" w:rsidRDefault="009458CD" w:rsidP="00457552">
      <w:pPr>
        <w:jc w:val="center"/>
        <w:rPr>
          <w:rFonts w:ascii="Calibri" w:hAnsi="Calibri" w:cs="Arial"/>
          <w:color w:val="17365D"/>
          <w:sz w:val="22"/>
          <w:szCs w:val="22"/>
        </w:rPr>
      </w:pPr>
      <w:r>
        <w:rPr>
          <w:rFonts w:ascii="Calibri" w:hAnsi="Calibri" w:cs="Arial"/>
          <w:color w:val="17365D"/>
          <w:sz w:val="22"/>
          <w:szCs w:val="22"/>
        </w:rPr>
        <w:t>CH41 1HQ</w:t>
      </w:r>
    </w:p>
    <w:p w14:paraId="4D3C3559" w14:textId="2FC158EC" w:rsidR="00457552" w:rsidRPr="00341A85" w:rsidRDefault="00457552" w:rsidP="00457552">
      <w:pPr>
        <w:jc w:val="center"/>
        <w:rPr>
          <w:rFonts w:ascii="Calibri" w:hAnsi="Calibri"/>
          <w:color w:val="17365D"/>
          <w:sz w:val="22"/>
          <w:szCs w:val="22"/>
        </w:rPr>
      </w:pPr>
      <w:r w:rsidRPr="00341A85">
        <w:rPr>
          <w:rFonts w:ascii="Calibri" w:hAnsi="Calibri"/>
          <w:color w:val="17365D"/>
          <w:sz w:val="22"/>
          <w:szCs w:val="22"/>
        </w:rPr>
        <w:t xml:space="preserve">Registration Number - </w:t>
      </w:r>
      <w:r w:rsidR="009458CD">
        <w:rPr>
          <w:rFonts w:ascii="Calibri" w:hAnsi="Calibri"/>
          <w:color w:val="17365D"/>
          <w:sz w:val="22"/>
          <w:szCs w:val="22"/>
        </w:rPr>
        <w:t>905173</w:t>
      </w:r>
    </w:p>
    <w:p w14:paraId="19D772AC" w14:textId="77777777" w:rsidR="00457552" w:rsidRDefault="00457552" w:rsidP="00457552">
      <w:pPr>
        <w:jc w:val="center"/>
        <w:rPr>
          <w:rFonts w:ascii="Calibri" w:hAnsi="Calibri" w:cs="Arial"/>
          <w:color w:val="17365D"/>
          <w:sz w:val="22"/>
          <w:szCs w:val="22"/>
        </w:rPr>
      </w:pPr>
    </w:p>
    <w:p w14:paraId="7956F411" w14:textId="77777777" w:rsidR="00457552" w:rsidRPr="004E1BC7" w:rsidRDefault="00457552" w:rsidP="00457552">
      <w:pPr>
        <w:jc w:val="center"/>
        <w:rPr>
          <w:rFonts w:ascii="Calibri" w:hAnsi="Calibri" w:cs="Arial"/>
          <w:color w:val="17365D"/>
          <w:sz w:val="22"/>
          <w:szCs w:val="22"/>
        </w:rPr>
      </w:pPr>
      <w:r>
        <w:rPr>
          <w:rFonts w:ascii="Calibri" w:hAnsi="Calibri" w:cs="Arial"/>
          <w:color w:val="17365D"/>
          <w:sz w:val="22"/>
          <w:szCs w:val="22"/>
        </w:rPr>
        <w:t>(together “the Parties”)</w:t>
      </w:r>
    </w:p>
    <w:p w14:paraId="52B71629" w14:textId="77777777" w:rsidR="00457552" w:rsidRPr="00457552" w:rsidRDefault="00457552" w:rsidP="00457552">
      <w:pPr>
        <w:sectPr w:rsidR="00457552" w:rsidRPr="00457552" w:rsidSect="00BA3209">
          <w:footerReference w:type="even" r:id="rId11"/>
          <w:headerReference w:type="first" r:id="rId12"/>
          <w:footerReference w:type="first" r:id="rId13"/>
          <w:pgSz w:w="11907" w:h="16840" w:code="9"/>
          <w:pgMar w:top="964" w:right="1134" w:bottom="964" w:left="1134" w:header="709" w:footer="471" w:gutter="0"/>
          <w:cols w:space="708"/>
          <w:formProt w:val="0"/>
          <w:titlePg/>
          <w:docGrid w:linePitch="360"/>
        </w:sectPr>
      </w:pPr>
    </w:p>
    <w:p w14:paraId="2370E528" w14:textId="0C6B818C" w:rsidR="00F65DD2" w:rsidRDefault="00655484" w:rsidP="00F65DD2">
      <w:pPr>
        <w:pStyle w:val="Title"/>
        <w:pBdr>
          <w:bottom w:val="single" w:sz="4" w:space="0" w:color="auto"/>
        </w:pBdr>
        <w:rPr>
          <w:rStyle w:val="BookTitle"/>
          <w:smallCaps w:val="0"/>
        </w:rPr>
      </w:pPr>
      <w:r>
        <w:rPr>
          <w:rStyle w:val="BookTitle"/>
          <w:smallCaps w:val="0"/>
        </w:rPr>
        <w:lastRenderedPageBreak/>
        <w:t>Revision</w:t>
      </w:r>
      <w:r w:rsidR="003C601E">
        <w:rPr>
          <w:rStyle w:val="BookTitle"/>
          <w:smallCaps w:val="0"/>
        </w:rPr>
        <w:t xml:space="preserve"> History</w:t>
      </w:r>
    </w:p>
    <w:p w14:paraId="3D140600" w14:textId="77777777" w:rsidR="00F65DD2" w:rsidRPr="00F65DD2" w:rsidRDefault="00F65DD2" w:rsidP="00F65DD2"/>
    <w:tbl>
      <w:tblPr>
        <w:tblStyle w:val="TableGrid"/>
        <w:tblW w:w="0" w:type="auto"/>
        <w:tblLayout w:type="fixed"/>
        <w:tblLook w:val="04A0" w:firstRow="1" w:lastRow="0" w:firstColumn="1" w:lastColumn="0" w:noHBand="0" w:noVBand="1"/>
      </w:tblPr>
      <w:tblGrid>
        <w:gridCol w:w="1668"/>
        <w:gridCol w:w="1559"/>
        <w:gridCol w:w="6721"/>
      </w:tblGrid>
      <w:tr w:rsidR="0085080E" w14:paraId="268F52A7" w14:textId="77777777" w:rsidTr="00926BDD">
        <w:tc>
          <w:tcPr>
            <w:tcW w:w="1668" w:type="dxa"/>
          </w:tcPr>
          <w:p w14:paraId="4436F901" w14:textId="77777777" w:rsidR="0085080E" w:rsidRPr="00BA6B08" w:rsidRDefault="0085080E" w:rsidP="00926BDD">
            <w:pPr>
              <w:pStyle w:val="Title"/>
              <w:pBdr>
                <w:bottom w:val="none" w:sz="0" w:space="0" w:color="auto"/>
              </w:pBdr>
              <w:spacing w:after="120"/>
              <w:rPr>
                <w:rStyle w:val="BookTitle"/>
                <w:rFonts w:asciiTheme="minorHAnsi" w:hAnsiTheme="minorHAnsi"/>
                <w:color w:val="auto"/>
                <w:sz w:val="24"/>
                <w:szCs w:val="24"/>
              </w:rPr>
            </w:pPr>
            <w:r>
              <w:rPr>
                <w:rStyle w:val="BookTitle"/>
                <w:rFonts w:asciiTheme="minorHAnsi" w:hAnsiTheme="minorHAnsi"/>
                <w:color w:val="auto"/>
                <w:sz w:val="24"/>
                <w:szCs w:val="24"/>
              </w:rPr>
              <w:t>d</w:t>
            </w:r>
            <w:r w:rsidRPr="00BA6B08">
              <w:rPr>
                <w:rStyle w:val="BookTitle"/>
                <w:rFonts w:asciiTheme="minorHAnsi" w:hAnsiTheme="minorHAnsi"/>
                <w:color w:val="auto"/>
                <w:sz w:val="24"/>
                <w:szCs w:val="24"/>
              </w:rPr>
              <w:t>ate</w:t>
            </w:r>
          </w:p>
        </w:tc>
        <w:tc>
          <w:tcPr>
            <w:tcW w:w="1559" w:type="dxa"/>
          </w:tcPr>
          <w:p w14:paraId="0BFB6E63" w14:textId="77777777" w:rsidR="0085080E" w:rsidRPr="00BA6B08" w:rsidRDefault="0085080E" w:rsidP="00926BDD">
            <w:pPr>
              <w:pStyle w:val="Title"/>
              <w:pBdr>
                <w:bottom w:val="none" w:sz="0" w:space="0" w:color="auto"/>
              </w:pBdr>
              <w:spacing w:after="120"/>
              <w:rPr>
                <w:rStyle w:val="BookTitle"/>
                <w:rFonts w:asciiTheme="minorHAnsi" w:hAnsiTheme="minorHAnsi"/>
                <w:color w:val="auto"/>
                <w:sz w:val="24"/>
                <w:szCs w:val="24"/>
              </w:rPr>
            </w:pPr>
            <w:r>
              <w:rPr>
                <w:rStyle w:val="BookTitle"/>
                <w:rFonts w:asciiTheme="minorHAnsi" w:hAnsiTheme="minorHAnsi"/>
                <w:color w:val="auto"/>
                <w:sz w:val="24"/>
                <w:szCs w:val="24"/>
              </w:rPr>
              <w:t>version</w:t>
            </w:r>
          </w:p>
        </w:tc>
        <w:tc>
          <w:tcPr>
            <w:tcW w:w="6721" w:type="dxa"/>
          </w:tcPr>
          <w:p w14:paraId="47C68955" w14:textId="77777777" w:rsidR="0085080E" w:rsidRPr="00BA6B08" w:rsidRDefault="0085080E" w:rsidP="00926BDD">
            <w:pPr>
              <w:pStyle w:val="Title"/>
              <w:pBdr>
                <w:bottom w:val="none" w:sz="0" w:space="0" w:color="auto"/>
              </w:pBdr>
              <w:spacing w:after="120"/>
              <w:rPr>
                <w:rStyle w:val="BookTitle"/>
                <w:rFonts w:asciiTheme="minorHAnsi" w:hAnsiTheme="minorHAnsi"/>
                <w:color w:val="auto"/>
                <w:sz w:val="24"/>
                <w:szCs w:val="24"/>
              </w:rPr>
            </w:pPr>
            <w:r>
              <w:rPr>
                <w:rStyle w:val="BookTitle"/>
                <w:rFonts w:asciiTheme="minorHAnsi" w:hAnsiTheme="minorHAnsi"/>
                <w:color w:val="auto"/>
                <w:sz w:val="24"/>
                <w:szCs w:val="24"/>
              </w:rPr>
              <w:t>d</w:t>
            </w:r>
            <w:r w:rsidRPr="00BA6B08">
              <w:rPr>
                <w:rStyle w:val="BookTitle"/>
                <w:rFonts w:asciiTheme="minorHAnsi" w:hAnsiTheme="minorHAnsi"/>
                <w:color w:val="auto"/>
                <w:sz w:val="24"/>
                <w:szCs w:val="24"/>
              </w:rPr>
              <w:t>escription</w:t>
            </w:r>
            <w:r>
              <w:rPr>
                <w:rStyle w:val="BookTitle"/>
                <w:rFonts w:asciiTheme="minorHAnsi" w:hAnsiTheme="minorHAnsi"/>
                <w:color w:val="auto"/>
                <w:sz w:val="24"/>
                <w:szCs w:val="24"/>
              </w:rPr>
              <w:t xml:space="preserve"> </w:t>
            </w:r>
          </w:p>
        </w:tc>
      </w:tr>
      <w:tr w:rsidR="0085080E" w14:paraId="3A3F6C45" w14:textId="77777777" w:rsidTr="00926BDD">
        <w:tc>
          <w:tcPr>
            <w:tcW w:w="1668" w:type="dxa"/>
          </w:tcPr>
          <w:p w14:paraId="6362A32A" w14:textId="6B2A9E12" w:rsidR="0085080E" w:rsidRPr="00734229" w:rsidRDefault="009523AC" w:rsidP="009523AC">
            <w:pPr>
              <w:pStyle w:val="Title"/>
              <w:pBdr>
                <w:bottom w:val="none" w:sz="0" w:space="0" w:color="auto"/>
              </w:pBdr>
              <w:spacing w:after="120"/>
              <w:rPr>
                <w:rStyle w:val="BookTitle"/>
                <w:rFonts w:cs="Arial"/>
                <w:b w:val="0"/>
                <w:color w:val="auto"/>
                <w:sz w:val="22"/>
                <w:szCs w:val="22"/>
              </w:rPr>
            </w:pPr>
            <w:r>
              <w:rPr>
                <w:rStyle w:val="BookTitle"/>
                <w:rFonts w:cs="Arial"/>
                <w:b w:val="0"/>
                <w:color w:val="auto"/>
                <w:sz w:val="22"/>
                <w:szCs w:val="22"/>
              </w:rPr>
              <w:t>19</w:t>
            </w:r>
            <w:r w:rsidR="0085080E" w:rsidRPr="00734229">
              <w:rPr>
                <w:rStyle w:val="BookTitle"/>
                <w:rFonts w:cs="Arial"/>
                <w:b w:val="0"/>
                <w:color w:val="auto"/>
                <w:sz w:val="22"/>
                <w:szCs w:val="22"/>
              </w:rPr>
              <w:t>/</w:t>
            </w:r>
            <w:r w:rsidR="00734229" w:rsidRPr="00734229">
              <w:rPr>
                <w:rStyle w:val="BookTitle"/>
                <w:rFonts w:cs="Arial"/>
                <w:b w:val="0"/>
                <w:color w:val="auto"/>
                <w:sz w:val="22"/>
                <w:szCs w:val="22"/>
              </w:rPr>
              <w:t>1</w:t>
            </w:r>
            <w:r>
              <w:rPr>
                <w:rStyle w:val="BookTitle"/>
                <w:rFonts w:cs="Arial"/>
                <w:b w:val="0"/>
                <w:color w:val="auto"/>
                <w:sz w:val="22"/>
                <w:szCs w:val="22"/>
              </w:rPr>
              <w:t>2</w:t>
            </w:r>
            <w:r w:rsidR="0085080E" w:rsidRPr="00734229">
              <w:rPr>
                <w:rStyle w:val="BookTitle"/>
                <w:rFonts w:cs="Arial"/>
                <w:b w:val="0"/>
                <w:color w:val="auto"/>
                <w:sz w:val="22"/>
                <w:szCs w:val="22"/>
              </w:rPr>
              <w:t>/2017</w:t>
            </w:r>
          </w:p>
        </w:tc>
        <w:tc>
          <w:tcPr>
            <w:tcW w:w="1559" w:type="dxa"/>
          </w:tcPr>
          <w:p w14:paraId="5A1A5B92" w14:textId="77777777" w:rsidR="0085080E" w:rsidRPr="00341A85" w:rsidRDefault="0085080E" w:rsidP="00926BDD">
            <w:pPr>
              <w:pStyle w:val="Title"/>
              <w:pBdr>
                <w:bottom w:val="none" w:sz="0" w:space="0" w:color="auto"/>
              </w:pBdr>
              <w:spacing w:after="120"/>
              <w:rPr>
                <w:rStyle w:val="BookTitle"/>
                <w:rFonts w:cs="Arial"/>
                <w:b w:val="0"/>
                <w:color w:val="auto"/>
                <w:sz w:val="22"/>
                <w:szCs w:val="22"/>
              </w:rPr>
            </w:pPr>
            <w:r>
              <w:rPr>
                <w:rStyle w:val="BookTitle"/>
                <w:rFonts w:cs="Arial"/>
                <w:b w:val="0"/>
                <w:color w:val="auto"/>
                <w:sz w:val="22"/>
                <w:szCs w:val="22"/>
              </w:rPr>
              <w:t>ISSUE</w:t>
            </w:r>
            <w:r w:rsidRPr="00341A85">
              <w:rPr>
                <w:rStyle w:val="BookTitle"/>
                <w:rFonts w:cs="Arial"/>
                <w:b w:val="0"/>
                <w:color w:val="auto"/>
                <w:sz w:val="22"/>
                <w:szCs w:val="22"/>
              </w:rPr>
              <w:t xml:space="preserve"> 1</w:t>
            </w:r>
          </w:p>
        </w:tc>
        <w:tc>
          <w:tcPr>
            <w:tcW w:w="6721" w:type="dxa"/>
          </w:tcPr>
          <w:p w14:paraId="4037DDA9" w14:textId="124E600A" w:rsidR="0085080E" w:rsidRPr="00341A85" w:rsidRDefault="00484CA6" w:rsidP="00926BDD">
            <w:pPr>
              <w:pStyle w:val="Title"/>
              <w:pBdr>
                <w:bottom w:val="none" w:sz="0" w:space="0" w:color="auto"/>
              </w:pBdr>
              <w:spacing w:after="120"/>
              <w:rPr>
                <w:rStyle w:val="BookTitle"/>
                <w:rFonts w:cs="Arial"/>
                <w:b w:val="0"/>
                <w:color w:val="auto"/>
                <w:sz w:val="22"/>
                <w:szCs w:val="22"/>
              </w:rPr>
            </w:pPr>
            <w:r>
              <w:rPr>
                <w:rStyle w:val="BookTitle"/>
                <w:rFonts w:cs="Arial"/>
                <w:b w:val="0"/>
                <w:color w:val="auto"/>
                <w:sz w:val="22"/>
                <w:szCs w:val="22"/>
              </w:rPr>
              <w:t xml:space="preserve">ITN </w:t>
            </w:r>
            <w:r w:rsidR="0085080E">
              <w:rPr>
                <w:rStyle w:val="BookTitle"/>
                <w:rFonts w:cs="Arial"/>
                <w:b w:val="0"/>
                <w:color w:val="auto"/>
                <w:sz w:val="22"/>
                <w:szCs w:val="22"/>
              </w:rPr>
              <w:t xml:space="preserve">ISSUE </w:t>
            </w:r>
          </w:p>
        </w:tc>
      </w:tr>
      <w:tr w:rsidR="0085080E" w14:paraId="4AA6159B" w14:textId="77777777" w:rsidTr="00926BDD">
        <w:tc>
          <w:tcPr>
            <w:tcW w:w="1668" w:type="dxa"/>
          </w:tcPr>
          <w:p w14:paraId="2E295EAC" w14:textId="2E2CAF2D" w:rsidR="0085080E" w:rsidRPr="00341A85" w:rsidRDefault="00AA46FD" w:rsidP="00926BDD">
            <w:pPr>
              <w:pStyle w:val="Title"/>
              <w:pBdr>
                <w:bottom w:val="none" w:sz="0" w:space="0" w:color="auto"/>
              </w:pBdr>
              <w:spacing w:after="120"/>
              <w:rPr>
                <w:rStyle w:val="BookTitle"/>
                <w:rFonts w:cs="Arial"/>
                <w:b w:val="0"/>
                <w:color w:val="auto"/>
                <w:sz w:val="22"/>
                <w:szCs w:val="22"/>
              </w:rPr>
            </w:pPr>
            <w:r w:rsidRPr="00AA46FD">
              <w:rPr>
                <w:rStyle w:val="BookTitle"/>
                <w:rFonts w:cs="Arial"/>
                <w:b w:val="0"/>
                <w:color w:val="auto"/>
                <w:sz w:val="22"/>
                <w:szCs w:val="22"/>
              </w:rPr>
              <w:t>14</w:t>
            </w:r>
            <w:r w:rsidR="00552410">
              <w:rPr>
                <w:rStyle w:val="BookTitle"/>
                <w:rFonts w:cs="Arial"/>
                <w:b w:val="0"/>
                <w:color w:val="auto"/>
                <w:sz w:val="22"/>
                <w:szCs w:val="22"/>
              </w:rPr>
              <w:t>/06/2018</w:t>
            </w:r>
          </w:p>
        </w:tc>
        <w:tc>
          <w:tcPr>
            <w:tcW w:w="1559" w:type="dxa"/>
          </w:tcPr>
          <w:p w14:paraId="0421AA87" w14:textId="33CD5747" w:rsidR="0085080E" w:rsidRPr="00341A85" w:rsidRDefault="00552410" w:rsidP="00926BDD">
            <w:pPr>
              <w:pStyle w:val="Title"/>
              <w:pBdr>
                <w:bottom w:val="none" w:sz="0" w:space="0" w:color="auto"/>
              </w:pBdr>
              <w:spacing w:after="120"/>
              <w:rPr>
                <w:rStyle w:val="BookTitle"/>
                <w:rFonts w:cs="Arial"/>
                <w:b w:val="0"/>
                <w:color w:val="auto"/>
                <w:sz w:val="22"/>
                <w:szCs w:val="22"/>
              </w:rPr>
            </w:pPr>
            <w:r>
              <w:rPr>
                <w:rStyle w:val="BookTitle"/>
                <w:rFonts w:cs="Arial"/>
                <w:b w:val="0"/>
                <w:color w:val="auto"/>
                <w:sz w:val="22"/>
                <w:szCs w:val="22"/>
              </w:rPr>
              <w:t>ISSUE 2</w:t>
            </w:r>
          </w:p>
        </w:tc>
        <w:tc>
          <w:tcPr>
            <w:tcW w:w="6721" w:type="dxa"/>
          </w:tcPr>
          <w:p w14:paraId="1A97BFCF" w14:textId="0F71EE25" w:rsidR="0085080E" w:rsidRPr="00552410" w:rsidRDefault="00552410" w:rsidP="00926BDD">
            <w:pPr>
              <w:pStyle w:val="Title"/>
              <w:pBdr>
                <w:bottom w:val="none" w:sz="0" w:space="0" w:color="auto"/>
              </w:pBdr>
              <w:spacing w:after="120"/>
              <w:rPr>
                <w:sz w:val="22"/>
                <w:szCs w:val="22"/>
              </w:rPr>
            </w:pPr>
            <w:r w:rsidRPr="00552410">
              <w:rPr>
                <w:color w:val="auto"/>
                <w:sz w:val="22"/>
                <w:szCs w:val="22"/>
              </w:rPr>
              <w:t>OFFER OF CONTRACT</w:t>
            </w:r>
          </w:p>
        </w:tc>
      </w:tr>
      <w:tr w:rsidR="0085080E" w14:paraId="524F5D0C" w14:textId="77777777" w:rsidTr="00926BDD">
        <w:tc>
          <w:tcPr>
            <w:tcW w:w="1668" w:type="dxa"/>
          </w:tcPr>
          <w:p w14:paraId="6097B7FE"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1559" w:type="dxa"/>
          </w:tcPr>
          <w:p w14:paraId="377A7F90"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6721" w:type="dxa"/>
          </w:tcPr>
          <w:p w14:paraId="717C8D8D"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r>
      <w:tr w:rsidR="0085080E" w14:paraId="6B350F01" w14:textId="77777777" w:rsidTr="00926BDD">
        <w:tc>
          <w:tcPr>
            <w:tcW w:w="1668" w:type="dxa"/>
          </w:tcPr>
          <w:p w14:paraId="49B174E5"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1559" w:type="dxa"/>
          </w:tcPr>
          <w:p w14:paraId="37DE3F5F"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6721" w:type="dxa"/>
          </w:tcPr>
          <w:p w14:paraId="6431F29B"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r>
      <w:tr w:rsidR="0085080E" w14:paraId="223FA982" w14:textId="77777777" w:rsidTr="00926BDD">
        <w:tc>
          <w:tcPr>
            <w:tcW w:w="1668" w:type="dxa"/>
          </w:tcPr>
          <w:p w14:paraId="6D8D8C60"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1559" w:type="dxa"/>
          </w:tcPr>
          <w:p w14:paraId="6A4F382F"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6721" w:type="dxa"/>
          </w:tcPr>
          <w:p w14:paraId="7C2B3FE8"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r>
      <w:tr w:rsidR="0085080E" w14:paraId="39C4060B" w14:textId="77777777" w:rsidTr="00926BDD">
        <w:tc>
          <w:tcPr>
            <w:tcW w:w="1668" w:type="dxa"/>
          </w:tcPr>
          <w:p w14:paraId="7F56AE60"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1559" w:type="dxa"/>
          </w:tcPr>
          <w:p w14:paraId="3B6C8406"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6721" w:type="dxa"/>
          </w:tcPr>
          <w:p w14:paraId="4D11AA6D"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r>
      <w:tr w:rsidR="0085080E" w14:paraId="2437D59C" w14:textId="77777777" w:rsidTr="00926BDD">
        <w:tc>
          <w:tcPr>
            <w:tcW w:w="1668" w:type="dxa"/>
          </w:tcPr>
          <w:p w14:paraId="3028A3CC"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1559" w:type="dxa"/>
          </w:tcPr>
          <w:p w14:paraId="22208DBF"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c>
          <w:tcPr>
            <w:tcW w:w="6721" w:type="dxa"/>
          </w:tcPr>
          <w:p w14:paraId="55EA9A8C" w14:textId="77777777" w:rsidR="0085080E" w:rsidRPr="00341A85" w:rsidRDefault="0085080E" w:rsidP="00926BDD">
            <w:pPr>
              <w:pStyle w:val="Title"/>
              <w:pBdr>
                <w:bottom w:val="none" w:sz="0" w:space="0" w:color="auto"/>
              </w:pBdr>
              <w:spacing w:after="120"/>
              <w:rPr>
                <w:rStyle w:val="BookTitle"/>
                <w:rFonts w:cs="Arial"/>
                <w:color w:val="auto"/>
                <w:sz w:val="22"/>
                <w:szCs w:val="22"/>
              </w:rPr>
            </w:pPr>
          </w:p>
        </w:tc>
      </w:tr>
    </w:tbl>
    <w:p w14:paraId="0D0A98F7" w14:textId="77777777" w:rsidR="003C601E" w:rsidRDefault="003C601E" w:rsidP="003C601E"/>
    <w:p w14:paraId="6A9B06A8" w14:textId="77777777" w:rsidR="003C601E" w:rsidRDefault="003C601E" w:rsidP="003C601E"/>
    <w:p w14:paraId="585B4D72" w14:textId="77777777" w:rsidR="003C601E" w:rsidRDefault="003C601E" w:rsidP="003C601E"/>
    <w:p w14:paraId="41B6F644" w14:textId="77777777" w:rsidR="003C601E" w:rsidRDefault="003C601E" w:rsidP="003C601E"/>
    <w:p w14:paraId="23125F1A" w14:textId="77777777" w:rsidR="003C601E" w:rsidRDefault="003C601E" w:rsidP="003C601E"/>
    <w:p w14:paraId="12D73E77" w14:textId="77777777" w:rsidR="003C601E" w:rsidRDefault="003C601E" w:rsidP="003C601E"/>
    <w:p w14:paraId="668422C9" w14:textId="77777777" w:rsidR="003C601E" w:rsidRPr="003C601E" w:rsidRDefault="003C601E" w:rsidP="003C601E"/>
    <w:p w14:paraId="0D937A3B" w14:textId="37FCE5E9" w:rsidR="000214C2" w:rsidRDefault="000214C2">
      <w:pPr>
        <w:rPr>
          <w:rStyle w:val="BookTitle"/>
          <w:rFonts w:ascii="Calibri" w:eastAsia="MS ????" w:hAnsi="Calibri"/>
          <w:smallCaps w:val="0"/>
          <w:color w:val="17365D"/>
          <w:kern w:val="28"/>
          <w:sz w:val="52"/>
          <w:szCs w:val="52"/>
        </w:rPr>
      </w:pPr>
      <w:r>
        <w:rPr>
          <w:rStyle w:val="BookTitle"/>
          <w:smallCaps w:val="0"/>
        </w:rPr>
        <w:br w:type="page"/>
      </w:r>
    </w:p>
    <w:p w14:paraId="7A4C0D8A" w14:textId="77777777" w:rsidR="00B868D9" w:rsidRDefault="00C34648" w:rsidP="00C03628">
      <w:pPr>
        <w:pStyle w:val="Title"/>
        <w:pBdr>
          <w:bottom w:val="single" w:sz="4" w:space="19" w:color="auto"/>
        </w:pBdr>
        <w:rPr>
          <w:rStyle w:val="BookTitle"/>
          <w:smallCaps w:val="0"/>
        </w:rPr>
      </w:pPr>
      <w:r w:rsidRPr="00C34648">
        <w:rPr>
          <w:rStyle w:val="BookTitle"/>
          <w:smallCaps w:val="0"/>
        </w:rPr>
        <w:lastRenderedPageBreak/>
        <w:t>Table of Contents</w:t>
      </w:r>
      <w:r w:rsidR="005239FE">
        <w:rPr>
          <w:rStyle w:val="BookTitle"/>
          <w:smallCaps w:val="0"/>
        </w:rPr>
        <w:t xml:space="preserve"> </w:t>
      </w:r>
    </w:p>
    <w:p w14:paraId="52B06131" w14:textId="77777777" w:rsidR="00723DF1" w:rsidRPr="00E26C5F" w:rsidRDefault="00F37086" w:rsidP="0030127D">
      <w:pPr>
        <w:suppressAutoHyphens/>
        <w:ind w:left="720" w:hanging="720"/>
        <w:rPr>
          <w:rFonts w:ascii="Calibri" w:hAnsi="Calibri" w:cs="Arial"/>
          <w:b/>
          <w:sz w:val="21"/>
          <w:szCs w:val="21"/>
        </w:rPr>
      </w:pPr>
      <w:r>
        <w:rPr>
          <w:rFonts w:ascii="Calibri" w:hAnsi="Calibri" w:cs="Arial"/>
          <w:b/>
          <w:sz w:val="21"/>
          <w:szCs w:val="21"/>
        </w:rPr>
        <w:t>PART A</w:t>
      </w:r>
      <w:r w:rsidR="00EE5747" w:rsidRPr="00E26C5F">
        <w:rPr>
          <w:rFonts w:ascii="Calibri" w:hAnsi="Calibri" w:cs="Arial"/>
          <w:b/>
          <w:sz w:val="21"/>
          <w:szCs w:val="21"/>
        </w:rPr>
        <w:t>.</w:t>
      </w:r>
      <w:r w:rsidR="00EE5747" w:rsidRPr="00E26C5F">
        <w:rPr>
          <w:rFonts w:ascii="Calibri" w:hAnsi="Calibri" w:cs="Arial"/>
          <w:b/>
          <w:sz w:val="21"/>
          <w:szCs w:val="21"/>
        </w:rPr>
        <w:tab/>
      </w:r>
      <w:r w:rsidR="00723DF1" w:rsidRPr="00E26C5F">
        <w:rPr>
          <w:rFonts w:ascii="Calibri" w:hAnsi="Calibri" w:cs="Arial"/>
          <w:b/>
          <w:sz w:val="21"/>
          <w:szCs w:val="21"/>
        </w:rPr>
        <w:t>General Conditions</w:t>
      </w:r>
    </w:p>
    <w:p w14:paraId="538D6A98" w14:textId="77777777" w:rsidR="00723DF1" w:rsidRPr="00E26C5F" w:rsidRDefault="00723DF1" w:rsidP="0030127D">
      <w:pPr>
        <w:suppressAutoHyphens/>
        <w:ind w:left="720" w:hanging="720"/>
        <w:rPr>
          <w:rFonts w:ascii="Calibri" w:hAnsi="Calibri" w:cs="Arial"/>
          <w:b/>
          <w:sz w:val="21"/>
          <w:szCs w:val="21"/>
        </w:rPr>
      </w:pPr>
    </w:p>
    <w:p w14:paraId="733F223B" w14:textId="77777777" w:rsidR="00723DF1" w:rsidRPr="00E26C5F" w:rsidRDefault="00723DF1" w:rsidP="00565498">
      <w:pPr>
        <w:numPr>
          <w:ilvl w:val="0"/>
          <w:numId w:val="9"/>
        </w:numPr>
        <w:tabs>
          <w:tab w:val="clear" w:pos="1440"/>
          <w:tab w:val="num" w:pos="720"/>
        </w:tabs>
        <w:suppressAutoHyphens/>
        <w:ind w:hanging="1440"/>
        <w:rPr>
          <w:rFonts w:ascii="Calibri" w:hAnsi="Calibri" w:cs="Arial"/>
          <w:sz w:val="21"/>
          <w:szCs w:val="21"/>
        </w:rPr>
      </w:pPr>
      <w:r w:rsidRPr="00E26C5F">
        <w:rPr>
          <w:rFonts w:ascii="Calibri" w:hAnsi="Calibri" w:cs="Arial"/>
          <w:sz w:val="21"/>
          <w:szCs w:val="21"/>
        </w:rPr>
        <w:t>Defence Conditions</w:t>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t>5 -7</w:t>
      </w:r>
    </w:p>
    <w:p w14:paraId="5811298B" w14:textId="77777777" w:rsidR="00723DF1" w:rsidRPr="00E26C5F" w:rsidRDefault="00723DF1" w:rsidP="00565498">
      <w:pPr>
        <w:numPr>
          <w:ilvl w:val="0"/>
          <w:numId w:val="9"/>
        </w:numPr>
        <w:tabs>
          <w:tab w:val="clear" w:pos="1440"/>
          <w:tab w:val="num" w:pos="720"/>
        </w:tabs>
        <w:suppressAutoHyphens/>
        <w:ind w:hanging="1440"/>
        <w:rPr>
          <w:rFonts w:ascii="Calibri" w:hAnsi="Calibri" w:cs="Arial"/>
          <w:sz w:val="21"/>
          <w:szCs w:val="21"/>
        </w:rPr>
      </w:pPr>
      <w:r w:rsidRPr="00E26C5F">
        <w:rPr>
          <w:rFonts w:ascii="Calibri" w:hAnsi="Calibri" w:cs="Arial"/>
          <w:sz w:val="21"/>
          <w:szCs w:val="21"/>
        </w:rPr>
        <w:t>Quality Assurance Standards and Conditions</w:t>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r>
      <w:r w:rsidR="003A7016">
        <w:rPr>
          <w:rFonts w:ascii="Calibri" w:hAnsi="Calibri" w:cs="Arial"/>
          <w:sz w:val="21"/>
          <w:szCs w:val="21"/>
        </w:rPr>
        <w:tab/>
        <w:t>7</w:t>
      </w:r>
    </w:p>
    <w:p w14:paraId="257399EE" w14:textId="77777777" w:rsidR="00723DF1" w:rsidRPr="00E26C5F" w:rsidRDefault="00723DF1" w:rsidP="0030127D">
      <w:pPr>
        <w:suppressAutoHyphens/>
        <w:ind w:left="720" w:hanging="720"/>
        <w:rPr>
          <w:rFonts w:ascii="Calibri" w:hAnsi="Calibri" w:cs="Arial"/>
          <w:sz w:val="21"/>
          <w:szCs w:val="21"/>
        </w:rPr>
      </w:pPr>
    </w:p>
    <w:p w14:paraId="5EE51088" w14:textId="77777777" w:rsidR="00723DF1" w:rsidRDefault="00F37086" w:rsidP="0030127D">
      <w:pPr>
        <w:suppressAutoHyphens/>
        <w:ind w:left="720" w:hanging="720"/>
        <w:rPr>
          <w:rFonts w:ascii="Calibri" w:hAnsi="Calibri" w:cs="Arial"/>
          <w:b/>
          <w:sz w:val="21"/>
          <w:szCs w:val="21"/>
        </w:rPr>
      </w:pPr>
      <w:r>
        <w:rPr>
          <w:rFonts w:ascii="Calibri" w:hAnsi="Calibri" w:cs="Arial"/>
          <w:b/>
          <w:sz w:val="21"/>
          <w:szCs w:val="21"/>
        </w:rPr>
        <w:t>PART B</w:t>
      </w:r>
      <w:r w:rsidR="00EE5747" w:rsidRPr="00E26C5F">
        <w:rPr>
          <w:rFonts w:ascii="Calibri" w:hAnsi="Calibri" w:cs="Arial"/>
          <w:b/>
          <w:sz w:val="21"/>
          <w:szCs w:val="21"/>
        </w:rPr>
        <w:t>.</w:t>
      </w:r>
      <w:r w:rsidR="00EE5747" w:rsidRPr="00E26C5F">
        <w:rPr>
          <w:rFonts w:ascii="Calibri" w:hAnsi="Calibri" w:cs="Arial"/>
          <w:b/>
          <w:sz w:val="21"/>
          <w:szCs w:val="21"/>
        </w:rPr>
        <w:tab/>
      </w:r>
      <w:r w:rsidR="00723DF1" w:rsidRPr="00E26C5F">
        <w:rPr>
          <w:rFonts w:ascii="Calibri" w:hAnsi="Calibri" w:cs="Arial"/>
          <w:b/>
          <w:sz w:val="21"/>
          <w:szCs w:val="21"/>
        </w:rPr>
        <w:t>Special Conditions</w:t>
      </w:r>
    </w:p>
    <w:p w14:paraId="542B47A1" w14:textId="77777777" w:rsidR="009356EF" w:rsidRPr="00E26C5F" w:rsidRDefault="009356EF" w:rsidP="0030127D">
      <w:pPr>
        <w:suppressAutoHyphens/>
        <w:ind w:left="720" w:hanging="720"/>
        <w:rPr>
          <w:rFonts w:ascii="Calibri" w:hAnsi="Calibri" w:cs="Arial"/>
          <w:b/>
          <w:sz w:val="21"/>
          <w:szCs w:val="21"/>
        </w:rPr>
      </w:pPr>
    </w:p>
    <w:p w14:paraId="76A7DE1F" w14:textId="77777777" w:rsidR="003B7EED" w:rsidRDefault="003B7EED" w:rsidP="00341525">
      <w:pPr>
        <w:pStyle w:val="ListParagraph"/>
        <w:numPr>
          <w:ilvl w:val="0"/>
          <w:numId w:val="18"/>
        </w:numPr>
        <w:suppressAutoHyphens/>
        <w:rPr>
          <w:rFonts w:ascii="Calibri" w:hAnsi="Calibri" w:cs="Arial"/>
          <w:sz w:val="21"/>
          <w:szCs w:val="21"/>
        </w:rPr>
      </w:pPr>
      <w:r w:rsidRPr="003B7EED">
        <w:rPr>
          <w:rFonts w:ascii="Calibri" w:hAnsi="Calibri" w:cs="Arial"/>
          <w:sz w:val="21"/>
          <w:szCs w:val="21"/>
        </w:rPr>
        <w:t>Defintions and Interpretations</w:t>
      </w:r>
    </w:p>
    <w:p w14:paraId="21013A62" w14:textId="77777777" w:rsidR="003B7EED" w:rsidRDefault="003B7EED" w:rsidP="00341525">
      <w:pPr>
        <w:pStyle w:val="ListParagraph"/>
        <w:numPr>
          <w:ilvl w:val="0"/>
          <w:numId w:val="18"/>
        </w:numPr>
        <w:suppressAutoHyphens/>
        <w:rPr>
          <w:rFonts w:ascii="Calibri" w:hAnsi="Calibri" w:cs="Arial"/>
          <w:sz w:val="21"/>
          <w:szCs w:val="21"/>
        </w:rPr>
      </w:pPr>
      <w:bookmarkStart w:id="0" w:name="_Ref485298737"/>
      <w:r>
        <w:rPr>
          <w:rFonts w:ascii="Calibri" w:hAnsi="Calibri" w:cs="Arial"/>
          <w:sz w:val="21"/>
          <w:szCs w:val="21"/>
        </w:rPr>
        <w:t>Contract Term</w:t>
      </w:r>
      <w:bookmarkEnd w:id="0"/>
    </w:p>
    <w:p w14:paraId="47298377"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Precedence of Documents</w:t>
      </w:r>
    </w:p>
    <w:p w14:paraId="1EA5391C"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Formal Amendments to the Contract</w:t>
      </w:r>
    </w:p>
    <w:p w14:paraId="6C6976DF" w14:textId="77777777" w:rsidR="003B7EED" w:rsidRPr="003B7EED" w:rsidRDefault="003B7EED" w:rsidP="00341525">
      <w:pPr>
        <w:pStyle w:val="ListParagraph"/>
        <w:numPr>
          <w:ilvl w:val="0"/>
          <w:numId w:val="18"/>
        </w:numPr>
        <w:suppressAutoHyphens/>
        <w:rPr>
          <w:rFonts w:ascii="Calibri" w:hAnsi="Calibri" w:cs="Arial"/>
          <w:sz w:val="21"/>
          <w:szCs w:val="21"/>
        </w:rPr>
      </w:pPr>
      <w:r w:rsidRPr="003B7EED">
        <w:rPr>
          <w:rFonts w:ascii="Calibri" w:hAnsi="Calibri" w:cs="Arial"/>
          <w:sz w:val="21"/>
          <w:szCs w:val="21"/>
        </w:rPr>
        <w:t>Obligations of the Authority</w:t>
      </w:r>
    </w:p>
    <w:p w14:paraId="2502368F"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Obligations of the Contractor</w:t>
      </w:r>
    </w:p>
    <w:p w14:paraId="60F3D501"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Standards of Performance</w:t>
      </w:r>
    </w:p>
    <w:p w14:paraId="053F6507"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Contractor Related Parties</w:t>
      </w:r>
    </w:p>
    <w:p w14:paraId="6C1372F7"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Authority Related Parties</w:t>
      </w:r>
    </w:p>
    <w:p w14:paraId="412E5B20"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Authority Disclosed Data</w:t>
      </w:r>
    </w:p>
    <w:p w14:paraId="2A6ABBF5"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Contractor Due Diligence</w:t>
      </w:r>
    </w:p>
    <w:p w14:paraId="5BB97DF8"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No Relief</w:t>
      </w:r>
    </w:p>
    <w:p w14:paraId="7622765F"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Fraudulent Statements</w:t>
      </w:r>
    </w:p>
    <w:p w14:paraId="23240E34"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Progress reporting</w:t>
      </w:r>
    </w:p>
    <w:p w14:paraId="3941A5C0"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Quality Assurance</w:t>
      </w:r>
    </w:p>
    <w:p w14:paraId="26808DD2"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Safety Management</w:t>
      </w:r>
    </w:p>
    <w:p w14:paraId="2CCD6750" w14:textId="77777777" w:rsidR="003B7EED" w:rsidRDefault="003B7EED" w:rsidP="004F62D5">
      <w:pPr>
        <w:pStyle w:val="ListParagraph"/>
        <w:numPr>
          <w:ilvl w:val="0"/>
          <w:numId w:val="18"/>
        </w:numPr>
        <w:suppressAutoHyphens/>
        <w:ind w:left="1077"/>
        <w:rPr>
          <w:rFonts w:ascii="Calibri" w:hAnsi="Calibri" w:cs="Arial"/>
          <w:sz w:val="21"/>
          <w:szCs w:val="21"/>
        </w:rPr>
      </w:pPr>
      <w:r>
        <w:rPr>
          <w:rFonts w:ascii="Calibri" w:hAnsi="Calibri" w:cs="Arial"/>
          <w:sz w:val="21"/>
          <w:szCs w:val="21"/>
        </w:rPr>
        <w:t>Obsolescence</w:t>
      </w:r>
    </w:p>
    <w:p w14:paraId="5F01407A"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Environmental Management</w:t>
      </w:r>
    </w:p>
    <w:p w14:paraId="5A97FA52"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Place of Manufacture</w:t>
      </w:r>
    </w:p>
    <w:p w14:paraId="3E69D981" w14:textId="46B2A7F4" w:rsidR="0029628B" w:rsidRDefault="0029628B" w:rsidP="00341525">
      <w:pPr>
        <w:pStyle w:val="ListParagraph"/>
        <w:numPr>
          <w:ilvl w:val="0"/>
          <w:numId w:val="18"/>
        </w:numPr>
        <w:suppressAutoHyphens/>
        <w:rPr>
          <w:rFonts w:ascii="Calibri" w:hAnsi="Calibri" w:cs="Arial"/>
          <w:sz w:val="21"/>
          <w:szCs w:val="21"/>
        </w:rPr>
      </w:pPr>
      <w:r>
        <w:rPr>
          <w:rFonts w:ascii="Calibri" w:hAnsi="Calibri" w:cs="Arial"/>
          <w:sz w:val="21"/>
          <w:szCs w:val="21"/>
        </w:rPr>
        <w:t>Government Property Issued to Contractor</w:t>
      </w:r>
    </w:p>
    <w:p w14:paraId="136B0943"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Attendance on Board or at Government Establishments</w:t>
      </w:r>
    </w:p>
    <w:p w14:paraId="0C4F1148"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Contractor Data Requirements</w:t>
      </w:r>
    </w:p>
    <w:p w14:paraId="5056A4A3" w14:textId="49F26BF2" w:rsidR="003B7EED" w:rsidRPr="0029628B" w:rsidRDefault="0029628B" w:rsidP="00341525">
      <w:pPr>
        <w:pStyle w:val="ListParagraph"/>
        <w:numPr>
          <w:ilvl w:val="0"/>
          <w:numId w:val="18"/>
        </w:numPr>
        <w:suppressAutoHyphens/>
        <w:rPr>
          <w:rFonts w:ascii="Calibri" w:hAnsi="Calibri" w:cs="Arial"/>
          <w:sz w:val="21"/>
          <w:szCs w:val="21"/>
        </w:rPr>
      </w:pPr>
      <w:r>
        <w:rPr>
          <w:rFonts w:ascii="Calibri" w:hAnsi="Calibri" w:cs="Arial"/>
          <w:sz w:val="21"/>
          <w:szCs w:val="21"/>
        </w:rPr>
        <w:t>Standard of Spares</w:t>
      </w:r>
      <w:r w:rsidR="0018275C">
        <w:rPr>
          <w:rFonts w:ascii="Calibri" w:hAnsi="Calibri" w:cs="Arial"/>
          <w:sz w:val="21"/>
          <w:szCs w:val="21"/>
        </w:rPr>
        <w:t xml:space="preserve"> and Testing</w:t>
      </w:r>
    </w:p>
    <w:p w14:paraId="26F6E4DF"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Packaging</w:t>
      </w:r>
    </w:p>
    <w:p w14:paraId="369B45B6" w14:textId="433B2706" w:rsidR="003B7EED" w:rsidRPr="003B7EED" w:rsidRDefault="003B7EED" w:rsidP="00341525">
      <w:pPr>
        <w:pStyle w:val="ListParagraph"/>
        <w:numPr>
          <w:ilvl w:val="0"/>
          <w:numId w:val="18"/>
        </w:numPr>
        <w:suppressAutoHyphens/>
        <w:rPr>
          <w:rFonts w:ascii="Calibri" w:hAnsi="Calibri" w:cs="Arial"/>
          <w:sz w:val="21"/>
          <w:szCs w:val="21"/>
        </w:rPr>
      </w:pPr>
      <w:r w:rsidRPr="003B7EED">
        <w:rPr>
          <w:rFonts w:ascii="Calibri" w:hAnsi="Calibri" w:cs="Arial"/>
          <w:sz w:val="21"/>
          <w:szCs w:val="21"/>
        </w:rPr>
        <w:t xml:space="preserve">Tasking Process – Activity </w:t>
      </w:r>
      <w:r w:rsidR="00761EE0">
        <w:rPr>
          <w:rFonts w:ascii="Calibri" w:hAnsi="Calibri" w:cs="Arial"/>
          <w:sz w:val="21"/>
          <w:szCs w:val="21"/>
        </w:rPr>
        <w:t>4</w:t>
      </w:r>
    </w:p>
    <w:p w14:paraId="7DCE20D8"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Price</w:t>
      </w:r>
    </w:p>
    <w:p w14:paraId="0985EFD3"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Payment</w:t>
      </w:r>
    </w:p>
    <w:p w14:paraId="724E1CA9" w14:textId="66688805"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Performance M</w:t>
      </w:r>
      <w:r w:rsidR="0029628B">
        <w:rPr>
          <w:rFonts w:ascii="Calibri" w:hAnsi="Calibri" w:cs="Arial"/>
          <w:sz w:val="21"/>
          <w:szCs w:val="21"/>
        </w:rPr>
        <w:t>echanism</w:t>
      </w:r>
    </w:p>
    <w:p w14:paraId="53371E34" w14:textId="048E8A6F" w:rsidR="0029628B" w:rsidRDefault="0029628B" w:rsidP="00341525">
      <w:pPr>
        <w:pStyle w:val="ListParagraph"/>
        <w:numPr>
          <w:ilvl w:val="0"/>
          <w:numId w:val="18"/>
        </w:numPr>
        <w:suppressAutoHyphens/>
        <w:rPr>
          <w:rFonts w:ascii="Calibri" w:hAnsi="Calibri" w:cs="Arial"/>
          <w:sz w:val="21"/>
          <w:szCs w:val="21"/>
        </w:rPr>
      </w:pPr>
      <w:r>
        <w:rPr>
          <w:rFonts w:ascii="Calibri" w:hAnsi="Calibri" w:cs="Arial"/>
          <w:sz w:val="21"/>
          <w:szCs w:val="21"/>
        </w:rPr>
        <w:t>Key Performance Indicators and Performance Standards</w:t>
      </w:r>
    </w:p>
    <w:p w14:paraId="6B617A1F" w14:textId="1596E123" w:rsidR="0029628B" w:rsidRDefault="0029628B" w:rsidP="00341525">
      <w:pPr>
        <w:pStyle w:val="ListParagraph"/>
        <w:numPr>
          <w:ilvl w:val="0"/>
          <w:numId w:val="18"/>
        </w:numPr>
        <w:suppressAutoHyphens/>
        <w:rPr>
          <w:rFonts w:ascii="Calibri" w:hAnsi="Calibri" w:cs="Arial"/>
          <w:sz w:val="21"/>
          <w:szCs w:val="21"/>
        </w:rPr>
      </w:pPr>
      <w:r>
        <w:rPr>
          <w:rFonts w:ascii="Calibri" w:hAnsi="Calibri" w:cs="Arial"/>
          <w:sz w:val="21"/>
          <w:szCs w:val="21"/>
        </w:rPr>
        <w:t>Performance Levels</w:t>
      </w:r>
    </w:p>
    <w:p w14:paraId="39AE6346"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Delivery</w:t>
      </w:r>
    </w:p>
    <w:p w14:paraId="1C3C7E63" w14:textId="77777777" w:rsidR="003B7EED" w:rsidRPr="0029628B" w:rsidRDefault="003B7EED" w:rsidP="00341525">
      <w:pPr>
        <w:pStyle w:val="ListParagraph"/>
        <w:numPr>
          <w:ilvl w:val="0"/>
          <w:numId w:val="18"/>
        </w:numPr>
        <w:suppressAutoHyphens/>
        <w:rPr>
          <w:rFonts w:ascii="Calibri" w:hAnsi="Calibri" w:cs="Arial"/>
          <w:sz w:val="21"/>
          <w:szCs w:val="21"/>
        </w:rPr>
      </w:pPr>
      <w:r w:rsidRPr="0029628B">
        <w:rPr>
          <w:rFonts w:ascii="Calibri" w:hAnsi="Calibri" w:cs="Arial"/>
          <w:sz w:val="21"/>
          <w:szCs w:val="21"/>
        </w:rPr>
        <w:t xml:space="preserve">Rights of Audit </w:t>
      </w:r>
    </w:p>
    <w:p w14:paraId="59397479" w14:textId="195DEF31" w:rsidR="003B7EED" w:rsidRDefault="0029628B" w:rsidP="00341525">
      <w:pPr>
        <w:pStyle w:val="ListParagraph"/>
        <w:numPr>
          <w:ilvl w:val="0"/>
          <w:numId w:val="18"/>
        </w:numPr>
        <w:suppressAutoHyphens/>
        <w:rPr>
          <w:rFonts w:ascii="Calibri" w:hAnsi="Calibri" w:cs="Arial"/>
          <w:sz w:val="21"/>
          <w:szCs w:val="21"/>
        </w:rPr>
      </w:pPr>
      <w:r>
        <w:rPr>
          <w:rFonts w:ascii="Calibri" w:hAnsi="Calibri" w:cs="Arial"/>
          <w:sz w:val="21"/>
          <w:szCs w:val="21"/>
        </w:rPr>
        <w:t>Open Book Accounting</w:t>
      </w:r>
    </w:p>
    <w:p w14:paraId="1E31FADA" w14:textId="5A14093F" w:rsidR="00A40E92" w:rsidRDefault="00A40E92" w:rsidP="00341525">
      <w:pPr>
        <w:pStyle w:val="ListParagraph"/>
        <w:numPr>
          <w:ilvl w:val="0"/>
          <w:numId w:val="18"/>
        </w:numPr>
        <w:suppressAutoHyphens/>
        <w:rPr>
          <w:rFonts w:ascii="Calibri" w:hAnsi="Calibri" w:cs="Arial"/>
          <w:sz w:val="21"/>
          <w:szCs w:val="21"/>
        </w:rPr>
      </w:pPr>
      <w:r>
        <w:rPr>
          <w:rFonts w:ascii="Calibri" w:hAnsi="Calibri" w:cs="Arial"/>
          <w:sz w:val="21"/>
          <w:szCs w:val="21"/>
        </w:rPr>
        <w:t>Security of Supply</w:t>
      </w:r>
    </w:p>
    <w:p w14:paraId="7E714293" w14:textId="4DB39BDD" w:rsidR="00A40E92" w:rsidRPr="003B7EED" w:rsidRDefault="00A40E92" w:rsidP="00341525">
      <w:pPr>
        <w:pStyle w:val="ListParagraph"/>
        <w:numPr>
          <w:ilvl w:val="0"/>
          <w:numId w:val="18"/>
        </w:numPr>
        <w:suppressAutoHyphens/>
        <w:rPr>
          <w:rFonts w:ascii="Calibri" w:hAnsi="Calibri" w:cs="Arial"/>
          <w:sz w:val="21"/>
          <w:szCs w:val="21"/>
        </w:rPr>
      </w:pPr>
      <w:r>
        <w:rPr>
          <w:rFonts w:ascii="Calibri" w:hAnsi="Calibri" w:cs="Arial"/>
          <w:sz w:val="21"/>
          <w:szCs w:val="21"/>
        </w:rPr>
        <w:t>Private Venture Funding</w:t>
      </w:r>
    </w:p>
    <w:p w14:paraId="072924E2" w14:textId="77777777" w:rsidR="003B7EED" w:rsidRDefault="003B7EED" w:rsidP="00341525">
      <w:pPr>
        <w:pStyle w:val="ListParagraph"/>
        <w:numPr>
          <w:ilvl w:val="0"/>
          <w:numId w:val="18"/>
        </w:numPr>
        <w:suppressAutoHyphens/>
        <w:rPr>
          <w:rFonts w:ascii="Calibri" w:hAnsi="Calibri" w:cs="Arial"/>
          <w:sz w:val="21"/>
          <w:szCs w:val="21"/>
        </w:rPr>
      </w:pPr>
      <w:r>
        <w:rPr>
          <w:rFonts w:ascii="Calibri" w:hAnsi="Calibri" w:cs="Arial"/>
          <w:sz w:val="21"/>
          <w:szCs w:val="21"/>
        </w:rPr>
        <w:t>Sub-Contracts</w:t>
      </w:r>
    </w:p>
    <w:p w14:paraId="5770BCA8" w14:textId="77777777" w:rsidR="00632CA6" w:rsidRDefault="00632CA6" w:rsidP="00632CA6">
      <w:pPr>
        <w:pStyle w:val="ListParagraph"/>
        <w:numPr>
          <w:ilvl w:val="0"/>
          <w:numId w:val="18"/>
        </w:numPr>
        <w:suppressAutoHyphens/>
        <w:rPr>
          <w:rFonts w:ascii="Calibri" w:hAnsi="Calibri" w:cs="Arial"/>
          <w:sz w:val="21"/>
          <w:szCs w:val="21"/>
        </w:rPr>
      </w:pPr>
      <w:r>
        <w:rPr>
          <w:rFonts w:ascii="Calibri" w:hAnsi="Calibri" w:cs="Arial"/>
          <w:sz w:val="21"/>
          <w:szCs w:val="21"/>
        </w:rPr>
        <w:t>Publicity</w:t>
      </w:r>
    </w:p>
    <w:p w14:paraId="34999C69" w14:textId="77777777" w:rsidR="00632CA6" w:rsidRDefault="00632CA6" w:rsidP="00632CA6">
      <w:pPr>
        <w:pStyle w:val="ListParagraph"/>
        <w:numPr>
          <w:ilvl w:val="0"/>
          <w:numId w:val="18"/>
        </w:numPr>
        <w:suppressAutoHyphens/>
        <w:rPr>
          <w:rFonts w:ascii="Calibri" w:hAnsi="Calibri" w:cs="Arial"/>
          <w:sz w:val="21"/>
          <w:szCs w:val="21"/>
        </w:rPr>
      </w:pPr>
      <w:r>
        <w:rPr>
          <w:rFonts w:ascii="Calibri" w:hAnsi="Calibri" w:cs="Arial"/>
          <w:sz w:val="21"/>
          <w:szCs w:val="21"/>
        </w:rPr>
        <w:t>Cyber Security</w:t>
      </w:r>
    </w:p>
    <w:p w14:paraId="147D269B" w14:textId="6E8F4492" w:rsidR="00632CA6" w:rsidRDefault="00632CA6" w:rsidP="00632CA6">
      <w:pPr>
        <w:pStyle w:val="ListParagraph"/>
        <w:numPr>
          <w:ilvl w:val="0"/>
          <w:numId w:val="18"/>
        </w:numPr>
        <w:suppressAutoHyphens/>
        <w:rPr>
          <w:rFonts w:ascii="Calibri" w:hAnsi="Calibri" w:cs="Arial"/>
          <w:sz w:val="21"/>
          <w:szCs w:val="21"/>
        </w:rPr>
      </w:pPr>
      <w:r>
        <w:rPr>
          <w:rFonts w:ascii="Calibri" w:hAnsi="Calibri" w:cs="Arial"/>
          <w:sz w:val="21"/>
          <w:szCs w:val="21"/>
        </w:rPr>
        <w:t>Information Regarding Pro</w:t>
      </w:r>
      <w:r w:rsidR="009C5086">
        <w:rPr>
          <w:rFonts w:ascii="Calibri" w:hAnsi="Calibri" w:cs="Arial"/>
          <w:sz w:val="21"/>
          <w:szCs w:val="21"/>
        </w:rPr>
        <w:t>s</w:t>
      </w:r>
      <w:r>
        <w:rPr>
          <w:rFonts w:ascii="Calibri" w:hAnsi="Calibri" w:cs="Arial"/>
          <w:sz w:val="21"/>
          <w:szCs w:val="21"/>
        </w:rPr>
        <w:t>ecution or Proceedings</w:t>
      </w:r>
    </w:p>
    <w:p w14:paraId="4EE853AC" w14:textId="67911B27" w:rsidR="00632CA6" w:rsidRPr="003B7EED" w:rsidRDefault="00632CA6" w:rsidP="00632CA6">
      <w:pPr>
        <w:pStyle w:val="ListParagraph"/>
        <w:numPr>
          <w:ilvl w:val="0"/>
          <w:numId w:val="18"/>
        </w:numPr>
        <w:suppressAutoHyphens/>
        <w:jc w:val="both"/>
        <w:rPr>
          <w:rFonts w:ascii="Calibri" w:hAnsi="Calibri" w:cs="Arial"/>
          <w:sz w:val="21"/>
          <w:szCs w:val="21"/>
        </w:rPr>
      </w:pPr>
      <w:bookmarkStart w:id="1" w:name="_Ref485298855"/>
      <w:r w:rsidRPr="003B7EED">
        <w:rPr>
          <w:rFonts w:ascii="Calibri" w:hAnsi="Calibri" w:cs="Arial"/>
          <w:sz w:val="21"/>
          <w:szCs w:val="21"/>
        </w:rPr>
        <w:t xml:space="preserve">Exit </w:t>
      </w:r>
      <w:bookmarkEnd w:id="1"/>
      <w:r w:rsidR="00A40E92">
        <w:rPr>
          <w:rFonts w:ascii="Calibri" w:hAnsi="Calibri" w:cs="Arial"/>
          <w:sz w:val="21"/>
          <w:szCs w:val="21"/>
        </w:rPr>
        <w:t>Plan</w:t>
      </w:r>
    </w:p>
    <w:p w14:paraId="1C8AF821" w14:textId="6B009B63" w:rsidR="009C5086" w:rsidRPr="00AA46FD" w:rsidRDefault="009C5086" w:rsidP="00341525">
      <w:pPr>
        <w:pStyle w:val="ListParagraph"/>
        <w:numPr>
          <w:ilvl w:val="0"/>
          <w:numId w:val="18"/>
        </w:numPr>
        <w:suppressAutoHyphens/>
        <w:rPr>
          <w:rFonts w:ascii="Calibri" w:hAnsi="Calibri" w:cs="Arial"/>
          <w:color w:val="FF0000"/>
          <w:sz w:val="21"/>
          <w:szCs w:val="21"/>
        </w:rPr>
      </w:pPr>
      <w:r w:rsidRPr="00AA46FD">
        <w:rPr>
          <w:rFonts w:ascii="Calibri" w:hAnsi="Calibri" w:cs="Arial"/>
          <w:sz w:val="21"/>
          <w:szCs w:val="21"/>
        </w:rPr>
        <w:t>Warranty Clause</w:t>
      </w:r>
    </w:p>
    <w:p w14:paraId="11560327" w14:textId="453C3AB9" w:rsidR="00B155FB" w:rsidRPr="00AA46FD" w:rsidRDefault="00B155FB" w:rsidP="00341525">
      <w:pPr>
        <w:pStyle w:val="ListParagraph"/>
        <w:numPr>
          <w:ilvl w:val="0"/>
          <w:numId w:val="18"/>
        </w:numPr>
        <w:suppressAutoHyphens/>
        <w:rPr>
          <w:rFonts w:ascii="Calibri" w:hAnsi="Calibri" w:cs="Arial"/>
          <w:color w:val="FF0000"/>
          <w:sz w:val="21"/>
          <w:szCs w:val="21"/>
        </w:rPr>
      </w:pPr>
      <w:r w:rsidRPr="00AA46FD">
        <w:rPr>
          <w:rFonts w:ascii="Calibri" w:hAnsi="Calibri" w:cs="Arial"/>
          <w:sz w:val="21"/>
          <w:szCs w:val="21"/>
        </w:rPr>
        <w:t>Exclusions</w:t>
      </w:r>
    </w:p>
    <w:p w14:paraId="15E74399" w14:textId="2E52B937" w:rsidR="00632CA6" w:rsidRDefault="00632CA6" w:rsidP="00341525">
      <w:pPr>
        <w:pStyle w:val="ListParagraph"/>
        <w:numPr>
          <w:ilvl w:val="0"/>
          <w:numId w:val="18"/>
        </w:numPr>
        <w:suppressAutoHyphens/>
        <w:rPr>
          <w:rFonts w:ascii="Calibri" w:hAnsi="Calibri" w:cs="Arial"/>
          <w:sz w:val="21"/>
          <w:szCs w:val="21"/>
        </w:rPr>
      </w:pPr>
      <w:r>
        <w:rPr>
          <w:rFonts w:ascii="Calibri" w:hAnsi="Calibri" w:cs="Arial"/>
          <w:sz w:val="21"/>
          <w:szCs w:val="21"/>
        </w:rPr>
        <w:t>Gainshare</w:t>
      </w:r>
    </w:p>
    <w:p w14:paraId="64190146" w14:textId="2784E9AA" w:rsidR="00632CA6" w:rsidRDefault="00632CA6" w:rsidP="0018275C">
      <w:pPr>
        <w:pStyle w:val="ListParagraph"/>
        <w:suppressAutoHyphens/>
        <w:ind w:left="1080"/>
        <w:rPr>
          <w:rFonts w:ascii="Calibri" w:hAnsi="Calibri" w:cs="Arial"/>
          <w:sz w:val="21"/>
          <w:szCs w:val="21"/>
        </w:rPr>
      </w:pPr>
    </w:p>
    <w:p w14:paraId="082FB651" w14:textId="77777777" w:rsidR="003B7EED" w:rsidRDefault="003B7EED" w:rsidP="003B7EED">
      <w:pPr>
        <w:pStyle w:val="ListParagraph"/>
        <w:suppressAutoHyphens/>
        <w:ind w:left="1080"/>
        <w:rPr>
          <w:rFonts w:ascii="Calibri" w:hAnsi="Calibri" w:cs="Arial"/>
          <w:sz w:val="21"/>
          <w:szCs w:val="21"/>
        </w:rPr>
      </w:pPr>
    </w:p>
    <w:p w14:paraId="26347635" w14:textId="77777777" w:rsidR="00762C73" w:rsidRDefault="003A7016" w:rsidP="00B12E15">
      <w:pPr>
        <w:jc w:val="both"/>
        <w:rPr>
          <w:rFonts w:ascii="Calibri" w:hAnsi="Calibri" w:cs="Arial"/>
          <w:sz w:val="21"/>
          <w:szCs w:val="21"/>
        </w:rPr>
      </w:pPr>
      <w:r>
        <w:rPr>
          <w:rFonts w:ascii="Calibri" w:hAnsi="Calibri" w:cs="Arial"/>
          <w:sz w:val="21"/>
          <w:szCs w:val="21"/>
        </w:rPr>
        <w:tab/>
      </w:r>
    </w:p>
    <w:p w14:paraId="45A78979" w14:textId="77777777" w:rsidR="00762C73" w:rsidRPr="00E26C5F" w:rsidRDefault="00762C73" w:rsidP="00B12E15">
      <w:pPr>
        <w:jc w:val="both"/>
        <w:rPr>
          <w:rFonts w:ascii="Calibri" w:hAnsi="Calibri" w:cs="Arial"/>
          <w:sz w:val="21"/>
          <w:szCs w:val="21"/>
        </w:rPr>
      </w:pPr>
    </w:p>
    <w:p w14:paraId="4751C5F7" w14:textId="77777777" w:rsidR="00144EF6" w:rsidRDefault="003A7016" w:rsidP="0030127D">
      <w:pPr>
        <w:ind w:left="720" w:hanging="720"/>
        <w:jc w:val="both"/>
        <w:rPr>
          <w:rFonts w:ascii="Calibri" w:hAnsi="Calibri" w:cs="Arial"/>
          <w:sz w:val="22"/>
          <w:szCs w:val="22"/>
        </w:rPr>
        <w:sectPr w:rsidR="00144EF6" w:rsidSect="00B576FD">
          <w:headerReference w:type="even" r:id="rId14"/>
          <w:headerReference w:type="default" r:id="rId15"/>
          <w:footerReference w:type="even" r:id="rId16"/>
          <w:footerReference w:type="default" r:id="rId17"/>
          <w:headerReference w:type="first" r:id="rId18"/>
          <w:footerReference w:type="first" r:id="rId19"/>
          <w:pgSz w:w="11900" w:h="16840"/>
          <w:pgMar w:top="851" w:right="920" w:bottom="851" w:left="851" w:header="567" w:footer="567" w:gutter="397"/>
          <w:cols w:space="708"/>
          <w:docGrid w:linePitch="360"/>
        </w:sectPr>
      </w:pPr>
      <w:r>
        <w:rPr>
          <w:rFonts w:ascii="Calibri" w:hAnsi="Calibri" w:cs="Arial"/>
          <w:sz w:val="22"/>
          <w:szCs w:val="22"/>
        </w:rPr>
        <w:tab/>
      </w:r>
      <w:r>
        <w:rPr>
          <w:rFonts w:ascii="Calibri" w:hAnsi="Calibri" w:cs="Arial"/>
          <w:sz w:val="22"/>
          <w:szCs w:val="22"/>
        </w:rPr>
        <w:tab/>
      </w:r>
    </w:p>
    <w:p w14:paraId="27247ADC" w14:textId="6AFD5CEA" w:rsidR="00144EF6" w:rsidRDefault="00144EF6" w:rsidP="00FD5DF7">
      <w:pPr>
        <w:pStyle w:val="Title"/>
        <w:pBdr>
          <w:bottom w:val="single" w:sz="4" w:space="12" w:color="auto"/>
        </w:pBdr>
        <w:tabs>
          <w:tab w:val="left" w:pos="4365"/>
        </w:tabs>
        <w:ind w:left="900" w:hanging="900"/>
        <w:rPr>
          <w:rStyle w:val="BookTitle"/>
          <w:smallCaps w:val="0"/>
        </w:rPr>
      </w:pPr>
      <w:r w:rsidRPr="00CE480F">
        <w:rPr>
          <w:rStyle w:val="BookTitle"/>
          <w:smallCaps w:val="0"/>
        </w:rPr>
        <w:lastRenderedPageBreak/>
        <w:t>List of Annexes</w:t>
      </w:r>
      <w:r w:rsidR="00FD5DF7" w:rsidRPr="00CE480F">
        <w:rPr>
          <w:rStyle w:val="BookTitle"/>
          <w:smallCaps w:val="0"/>
        </w:rPr>
        <w:tab/>
      </w:r>
    </w:p>
    <w:p w14:paraId="3D8A1380" w14:textId="77777777" w:rsidR="00B3011F" w:rsidRPr="00A90540" w:rsidRDefault="00B3011F" w:rsidP="00377BE0">
      <w:pPr>
        <w:suppressAutoHyphens/>
        <w:ind w:left="720" w:hanging="720"/>
        <w:jc w:val="both"/>
        <w:rPr>
          <w:rFonts w:ascii="Calibri" w:hAnsi="Calibri"/>
          <w:sz w:val="22"/>
          <w:szCs w:val="22"/>
        </w:rPr>
      </w:pPr>
    </w:p>
    <w:p w14:paraId="751AFD93" w14:textId="66493572" w:rsidR="0085080E" w:rsidRDefault="0085080E" w:rsidP="0085080E">
      <w:pPr>
        <w:suppressAutoHyphens/>
        <w:ind w:left="720" w:hanging="720"/>
        <w:jc w:val="both"/>
        <w:rPr>
          <w:rFonts w:ascii="Calibri" w:hAnsi="Calibri"/>
        </w:rPr>
      </w:pPr>
      <w:r>
        <w:rPr>
          <w:rFonts w:ascii="Calibri" w:hAnsi="Calibri"/>
          <w:sz w:val="22"/>
          <w:szCs w:val="22"/>
        </w:rPr>
        <w:t xml:space="preserve">A. </w:t>
      </w:r>
      <w:r>
        <w:rPr>
          <w:rFonts w:ascii="Calibri" w:hAnsi="Calibri"/>
          <w:sz w:val="22"/>
          <w:szCs w:val="22"/>
        </w:rPr>
        <w:tab/>
      </w:r>
      <w:r w:rsidR="00484CA6">
        <w:rPr>
          <w:rFonts w:ascii="Calibri" w:hAnsi="Calibri"/>
          <w:sz w:val="22"/>
          <w:szCs w:val="22"/>
        </w:rPr>
        <w:tab/>
      </w:r>
      <w:r w:rsidRPr="008C354F">
        <w:rPr>
          <w:rFonts w:ascii="Calibri" w:hAnsi="Calibri"/>
        </w:rPr>
        <w:t>Statement of Support Requirement</w:t>
      </w:r>
      <w:r w:rsidR="00733CB0">
        <w:rPr>
          <w:rFonts w:ascii="Calibri" w:hAnsi="Calibri"/>
        </w:rPr>
        <w:t>s</w:t>
      </w:r>
      <w:r w:rsidRPr="008C354F">
        <w:rPr>
          <w:rFonts w:ascii="Calibri" w:hAnsi="Calibri"/>
        </w:rPr>
        <w:t xml:space="preserve"> (SOSR)</w:t>
      </w:r>
    </w:p>
    <w:p w14:paraId="2AD57824" w14:textId="007D8A2F" w:rsidR="006C370E" w:rsidRPr="008C354F" w:rsidRDefault="006C370E" w:rsidP="0085080E">
      <w:pPr>
        <w:suppressAutoHyphens/>
        <w:ind w:left="720" w:hanging="720"/>
        <w:jc w:val="both"/>
        <w:rPr>
          <w:rFonts w:ascii="Calibri" w:hAnsi="Calibri"/>
        </w:rPr>
      </w:pPr>
      <w:r>
        <w:rPr>
          <w:rFonts w:ascii="Calibri" w:hAnsi="Calibri"/>
        </w:rPr>
        <w:t>B</w:t>
      </w:r>
      <w:r w:rsidR="00484CA6">
        <w:rPr>
          <w:rFonts w:ascii="Calibri" w:hAnsi="Calibri"/>
        </w:rPr>
        <w:t>1 to B6</w:t>
      </w:r>
      <w:r>
        <w:rPr>
          <w:rFonts w:ascii="Calibri" w:hAnsi="Calibri"/>
        </w:rPr>
        <w:t>.</w:t>
      </w:r>
      <w:r>
        <w:rPr>
          <w:rFonts w:ascii="Calibri" w:hAnsi="Calibri"/>
        </w:rPr>
        <w:tab/>
      </w:r>
      <w:r w:rsidR="00484CA6">
        <w:rPr>
          <w:rFonts w:ascii="Calibri" w:hAnsi="Calibri"/>
        </w:rPr>
        <w:t xml:space="preserve">Spares Repairs and </w:t>
      </w:r>
      <w:r w:rsidRPr="008C354F">
        <w:rPr>
          <w:rFonts w:ascii="Calibri" w:hAnsi="Calibri"/>
        </w:rPr>
        <w:t>Pricing Schedule</w:t>
      </w:r>
    </w:p>
    <w:p w14:paraId="277ED5B5" w14:textId="46644404" w:rsidR="0085080E" w:rsidRPr="008C354F" w:rsidRDefault="006C370E" w:rsidP="0085080E">
      <w:pPr>
        <w:tabs>
          <w:tab w:val="left" w:pos="720"/>
        </w:tabs>
        <w:rPr>
          <w:rFonts w:ascii="Calibri" w:hAnsi="Calibri"/>
        </w:rPr>
      </w:pPr>
      <w:r>
        <w:rPr>
          <w:rFonts w:ascii="Calibri" w:hAnsi="Calibri"/>
        </w:rPr>
        <w:t>C.</w:t>
      </w:r>
      <w:r>
        <w:rPr>
          <w:rFonts w:ascii="Calibri" w:hAnsi="Calibri"/>
        </w:rPr>
        <w:tab/>
      </w:r>
      <w:r w:rsidR="00484CA6">
        <w:rPr>
          <w:rFonts w:ascii="Calibri" w:hAnsi="Calibri"/>
        </w:rPr>
        <w:tab/>
      </w:r>
      <w:r w:rsidR="0085080E" w:rsidRPr="00AA46FD">
        <w:rPr>
          <w:rFonts w:ascii="Calibri" w:hAnsi="Calibri"/>
        </w:rPr>
        <w:t xml:space="preserve">Contract Pricing Statement </w:t>
      </w:r>
    </w:p>
    <w:p w14:paraId="760866D2" w14:textId="51A0CA85" w:rsidR="0085080E" w:rsidRPr="008C354F" w:rsidRDefault="0085080E" w:rsidP="0085080E">
      <w:pPr>
        <w:tabs>
          <w:tab w:val="left" w:pos="720"/>
        </w:tabs>
        <w:rPr>
          <w:rFonts w:ascii="Calibri" w:hAnsi="Calibri"/>
        </w:rPr>
      </w:pPr>
      <w:r w:rsidRPr="008C354F">
        <w:rPr>
          <w:rFonts w:ascii="Calibri" w:hAnsi="Calibri"/>
        </w:rPr>
        <w:t>D.</w:t>
      </w:r>
      <w:r w:rsidRPr="008C354F">
        <w:rPr>
          <w:rFonts w:ascii="Calibri" w:hAnsi="Calibri"/>
        </w:rPr>
        <w:tab/>
      </w:r>
      <w:r w:rsidR="00484CA6">
        <w:rPr>
          <w:rFonts w:ascii="Calibri" w:hAnsi="Calibri"/>
        </w:rPr>
        <w:tab/>
      </w:r>
      <w:r w:rsidR="000F1A4D">
        <w:rPr>
          <w:rFonts w:ascii="Calibri" w:hAnsi="Calibri"/>
        </w:rPr>
        <w:t>Performance Management Record</w:t>
      </w:r>
    </w:p>
    <w:p w14:paraId="0F1714D9" w14:textId="2086304D" w:rsidR="0085080E" w:rsidRDefault="0085080E" w:rsidP="0085080E">
      <w:pPr>
        <w:tabs>
          <w:tab w:val="left" w:pos="720"/>
        </w:tabs>
        <w:rPr>
          <w:rFonts w:ascii="Calibri" w:hAnsi="Calibri"/>
        </w:rPr>
      </w:pPr>
      <w:r>
        <w:rPr>
          <w:rFonts w:ascii="Calibri" w:hAnsi="Calibri"/>
        </w:rPr>
        <w:t>E.</w:t>
      </w:r>
      <w:r>
        <w:rPr>
          <w:rFonts w:ascii="Calibri" w:hAnsi="Calibri"/>
        </w:rPr>
        <w:tab/>
      </w:r>
      <w:r w:rsidR="00484CA6">
        <w:rPr>
          <w:rFonts w:ascii="Calibri" w:hAnsi="Calibri"/>
        </w:rPr>
        <w:tab/>
      </w:r>
      <w:r w:rsidR="00D82E3D">
        <w:rPr>
          <w:rFonts w:ascii="Calibri" w:hAnsi="Calibri"/>
        </w:rPr>
        <w:t>Task  Approval</w:t>
      </w:r>
      <w:r>
        <w:rPr>
          <w:rFonts w:ascii="Calibri" w:hAnsi="Calibri"/>
        </w:rPr>
        <w:t xml:space="preserve"> Form</w:t>
      </w:r>
      <w:r w:rsidR="007660FD">
        <w:rPr>
          <w:rFonts w:ascii="Calibri" w:hAnsi="Calibri"/>
        </w:rPr>
        <w:t xml:space="preserve"> (TAF)</w:t>
      </w:r>
      <w:r w:rsidR="00D82E3D">
        <w:rPr>
          <w:rFonts w:ascii="Calibri" w:hAnsi="Calibri"/>
        </w:rPr>
        <w:t>(example)</w:t>
      </w:r>
    </w:p>
    <w:p w14:paraId="038794F7" w14:textId="56F7C799" w:rsidR="0085080E" w:rsidRDefault="0085080E" w:rsidP="0085080E">
      <w:pPr>
        <w:tabs>
          <w:tab w:val="left" w:pos="720"/>
        </w:tabs>
        <w:rPr>
          <w:rFonts w:ascii="Calibri" w:hAnsi="Calibri"/>
        </w:rPr>
      </w:pPr>
      <w:r>
        <w:rPr>
          <w:rFonts w:ascii="Calibri" w:hAnsi="Calibri"/>
        </w:rPr>
        <w:t>F.</w:t>
      </w:r>
      <w:r>
        <w:rPr>
          <w:rFonts w:ascii="Calibri" w:hAnsi="Calibri"/>
        </w:rPr>
        <w:tab/>
      </w:r>
      <w:r w:rsidR="00484CA6">
        <w:rPr>
          <w:rFonts w:ascii="Calibri" w:hAnsi="Calibri"/>
        </w:rPr>
        <w:tab/>
      </w:r>
      <w:r w:rsidR="000F1A4D">
        <w:rPr>
          <w:rFonts w:ascii="Calibri" w:hAnsi="Calibri"/>
        </w:rPr>
        <w:t xml:space="preserve">DEFFORM 315 </w:t>
      </w:r>
      <w:r w:rsidR="00F140B4">
        <w:rPr>
          <w:rFonts w:ascii="Calibri" w:hAnsi="Calibri"/>
        </w:rPr>
        <w:t xml:space="preserve">Example </w:t>
      </w:r>
      <w:r w:rsidR="000F1A4D">
        <w:rPr>
          <w:rFonts w:ascii="Calibri" w:hAnsi="Calibri"/>
        </w:rPr>
        <w:t>- Contract Data Requirements</w:t>
      </w:r>
    </w:p>
    <w:p w14:paraId="1833B7AA" w14:textId="7AB11950" w:rsidR="0085080E" w:rsidRPr="008C354F" w:rsidRDefault="0085080E" w:rsidP="00F140B4">
      <w:pPr>
        <w:tabs>
          <w:tab w:val="left" w:pos="720"/>
        </w:tabs>
        <w:rPr>
          <w:rFonts w:ascii="Calibri" w:hAnsi="Calibri"/>
        </w:rPr>
      </w:pPr>
      <w:r>
        <w:rPr>
          <w:rFonts w:ascii="Calibri" w:hAnsi="Calibri"/>
        </w:rPr>
        <w:t>G.</w:t>
      </w:r>
      <w:r>
        <w:rPr>
          <w:rFonts w:ascii="Calibri" w:hAnsi="Calibri"/>
        </w:rPr>
        <w:tab/>
      </w:r>
      <w:r w:rsidR="00484CA6">
        <w:rPr>
          <w:rFonts w:ascii="Calibri" w:hAnsi="Calibri"/>
        </w:rPr>
        <w:tab/>
      </w:r>
      <w:r w:rsidRPr="008C354F">
        <w:rPr>
          <w:rFonts w:ascii="Calibri" w:hAnsi="Calibri"/>
        </w:rPr>
        <w:t xml:space="preserve">Obsolescence Management </w:t>
      </w:r>
      <w:r w:rsidR="00F140B4">
        <w:rPr>
          <w:rFonts w:ascii="Calibri" w:hAnsi="Calibri"/>
        </w:rPr>
        <w:t>Plan Template</w:t>
      </w:r>
    </w:p>
    <w:p w14:paraId="1319A743" w14:textId="7724FF01" w:rsidR="0085080E" w:rsidRPr="008C354F" w:rsidRDefault="00F140B4" w:rsidP="0085080E">
      <w:pPr>
        <w:suppressAutoHyphens/>
        <w:jc w:val="both"/>
        <w:rPr>
          <w:rFonts w:ascii="Calibri" w:hAnsi="Calibri"/>
        </w:rPr>
      </w:pPr>
      <w:r>
        <w:rPr>
          <w:rFonts w:ascii="Calibri" w:hAnsi="Calibri"/>
        </w:rPr>
        <w:t>H</w:t>
      </w:r>
      <w:r w:rsidR="0085080E" w:rsidRPr="008C354F">
        <w:rPr>
          <w:rFonts w:ascii="Calibri" w:hAnsi="Calibri"/>
        </w:rPr>
        <w:tab/>
      </w:r>
      <w:r w:rsidR="00484CA6">
        <w:rPr>
          <w:rFonts w:ascii="Calibri" w:hAnsi="Calibri"/>
        </w:rPr>
        <w:tab/>
      </w:r>
      <w:r w:rsidR="0085080E" w:rsidRPr="008C354F">
        <w:rPr>
          <w:rFonts w:ascii="Calibri" w:hAnsi="Calibri"/>
        </w:rPr>
        <w:t xml:space="preserve">Sample Certificate of Conformity </w:t>
      </w:r>
    </w:p>
    <w:p w14:paraId="17FED803" w14:textId="6157CDC3" w:rsidR="0018528A" w:rsidRDefault="0018528A" w:rsidP="0085080E">
      <w:pPr>
        <w:suppressAutoHyphens/>
        <w:jc w:val="both"/>
        <w:rPr>
          <w:rFonts w:ascii="Calibri" w:hAnsi="Calibri"/>
        </w:rPr>
      </w:pPr>
      <w:r>
        <w:rPr>
          <w:rFonts w:ascii="Calibri" w:hAnsi="Calibri"/>
        </w:rPr>
        <w:t>I</w:t>
      </w:r>
      <w:r w:rsidR="0085080E" w:rsidRPr="008C354F">
        <w:rPr>
          <w:rFonts w:ascii="Calibri" w:hAnsi="Calibri"/>
        </w:rPr>
        <w:t>.</w:t>
      </w:r>
      <w:r w:rsidR="0085080E" w:rsidRPr="008C354F">
        <w:rPr>
          <w:rFonts w:ascii="Calibri" w:hAnsi="Calibri"/>
        </w:rPr>
        <w:tab/>
      </w:r>
      <w:r w:rsidR="00484CA6">
        <w:rPr>
          <w:rFonts w:ascii="Calibri" w:hAnsi="Calibri"/>
        </w:rPr>
        <w:tab/>
      </w:r>
      <w:r>
        <w:rPr>
          <w:rFonts w:ascii="Calibri" w:hAnsi="Calibri"/>
        </w:rPr>
        <w:t>Inventory and Financial Reporting Spreadsheet</w:t>
      </w:r>
    </w:p>
    <w:p w14:paraId="7A4BDBE2" w14:textId="05CCD5C8" w:rsidR="007F5836" w:rsidRDefault="00A40E92" w:rsidP="007F5836">
      <w:pPr>
        <w:suppressAutoHyphens/>
        <w:jc w:val="both"/>
        <w:rPr>
          <w:rFonts w:ascii="Calibri" w:hAnsi="Calibri"/>
          <w:sz w:val="21"/>
          <w:szCs w:val="21"/>
          <w:lang w:val="en-GB"/>
        </w:rPr>
      </w:pPr>
      <w:r>
        <w:rPr>
          <w:rFonts w:ascii="Calibri" w:hAnsi="Calibri"/>
          <w:sz w:val="21"/>
          <w:szCs w:val="21"/>
          <w:lang w:val="en-GB"/>
        </w:rPr>
        <w:t>J.</w:t>
      </w:r>
      <w:r>
        <w:rPr>
          <w:rFonts w:ascii="Calibri" w:hAnsi="Calibri"/>
          <w:sz w:val="21"/>
          <w:szCs w:val="21"/>
          <w:lang w:val="en-GB"/>
        </w:rPr>
        <w:tab/>
      </w:r>
      <w:r>
        <w:rPr>
          <w:rFonts w:ascii="Calibri" w:hAnsi="Calibri"/>
          <w:sz w:val="21"/>
          <w:szCs w:val="21"/>
          <w:lang w:val="en-GB"/>
        </w:rPr>
        <w:tab/>
        <w:t>Exit Plan</w:t>
      </w:r>
    </w:p>
    <w:p w14:paraId="190C3EAB" w14:textId="77777777" w:rsidR="00A40E92" w:rsidRPr="007F5836" w:rsidRDefault="00A40E92" w:rsidP="007F5836">
      <w:pPr>
        <w:suppressAutoHyphens/>
        <w:jc w:val="both"/>
        <w:rPr>
          <w:rFonts w:ascii="Calibri" w:hAnsi="Calibri"/>
          <w:sz w:val="21"/>
          <w:szCs w:val="21"/>
          <w:lang w:val="en-GB"/>
        </w:rPr>
      </w:pPr>
    </w:p>
    <w:p w14:paraId="4B3F5EC4" w14:textId="720CC992" w:rsidR="0085080E" w:rsidRPr="00A90540" w:rsidRDefault="0085080E" w:rsidP="0085080E">
      <w:pPr>
        <w:suppressAutoHyphens/>
        <w:ind w:left="720" w:hanging="720"/>
        <w:jc w:val="both"/>
        <w:rPr>
          <w:rFonts w:ascii="Calibri" w:hAnsi="Calibri"/>
          <w:sz w:val="22"/>
          <w:szCs w:val="22"/>
        </w:rPr>
      </w:pPr>
      <w:r w:rsidRPr="00AA46FD">
        <w:rPr>
          <w:rFonts w:ascii="Calibri" w:hAnsi="Calibri"/>
          <w:sz w:val="22"/>
          <w:szCs w:val="22"/>
        </w:rPr>
        <w:t>Appendix to Contract – DEFFORM111 – Addresses’ and Other Information</w:t>
      </w:r>
      <w:r w:rsidR="009C5086" w:rsidRPr="00AA46FD">
        <w:rPr>
          <w:rFonts w:ascii="Calibri" w:hAnsi="Calibri"/>
          <w:sz w:val="22"/>
          <w:szCs w:val="22"/>
        </w:rPr>
        <w:t xml:space="preserve"> </w:t>
      </w:r>
    </w:p>
    <w:p w14:paraId="5923742C" w14:textId="77777777" w:rsidR="007F5836" w:rsidRPr="007F5836" w:rsidRDefault="007F5836" w:rsidP="007F5836">
      <w:pPr>
        <w:suppressAutoHyphens/>
        <w:jc w:val="both"/>
        <w:rPr>
          <w:rFonts w:ascii="Calibri" w:hAnsi="Calibri"/>
          <w:color w:val="548DD4" w:themeColor="text2" w:themeTint="99"/>
          <w:sz w:val="21"/>
          <w:szCs w:val="21"/>
          <w:lang w:val="en-GB"/>
        </w:rPr>
      </w:pPr>
    </w:p>
    <w:p w14:paraId="402C9633" w14:textId="77777777" w:rsidR="00420676" w:rsidRDefault="00420676" w:rsidP="00377BE0">
      <w:pPr>
        <w:pStyle w:val="Title"/>
        <w:pBdr>
          <w:bottom w:val="single" w:sz="4" w:space="19" w:color="auto"/>
        </w:pBdr>
        <w:ind w:left="900" w:hanging="900"/>
        <w:jc w:val="both"/>
        <w:rPr>
          <w:rStyle w:val="BookTitle"/>
          <w:smallCaps w:val="0"/>
        </w:rPr>
      </w:pPr>
      <w:r w:rsidRPr="004F0F66">
        <w:rPr>
          <w:b/>
          <w:sz w:val="22"/>
          <w:szCs w:val="22"/>
          <w14:glow w14:rad="228600">
            <w14:schemeClr w14:val="accent2">
              <w14:alpha w14:val="60000"/>
              <w14:satMod w14:val="175000"/>
            </w14:schemeClr>
          </w14:glow>
        </w:rPr>
        <w:br w:type="page"/>
      </w:r>
      <w:r w:rsidR="002F5774">
        <w:rPr>
          <w:rStyle w:val="BookTitle"/>
          <w:smallCaps w:val="0"/>
        </w:rPr>
        <w:lastRenderedPageBreak/>
        <w:t>Part A</w:t>
      </w:r>
      <w:r w:rsidR="00EE5747">
        <w:rPr>
          <w:rStyle w:val="BookTitle"/>
          <w:smallCaps w:val="0"/>
        </w:rPr>
        <w:t xml:space="preserve">. </w:t>
      </w:r>
      <w:r w:rsidR="0019772B">
        <w:rPr>
          <w:rStyle w:val="BookTitle"/>
          <w:smallCaps w:val="0"/>
        </w:rPr>
        <w:tab/>
      </w:r>
      <w:r>
        <w:rPr>
          <w:rStyle w:val="BookTitle"/>
          <w:smallCaps w:val="0"/>
        </w:rPr>
        <w:t>General Conditions</w:t>
      </w:r>
    </w:p>
    <w:p w14:paraId="098AF0AE" w14:textId="77777777" w:rsidR="00214E1A" w:rsidRPr="009523AC" w:rsidRDefault="00EE5747" w:rsidP="004E26B8">
      <w:pPr>
        <w:pStyle w:val="TOC1"/>
        <w:rPr>
          <w:rFonts w:asciiTheme="minorHAnsi" w:hAnsiTheme="minorHAnsi" w:cstheme="minorHAnsi"/>
          <w:b/>
          <w:sz w:val="24"/>
          <w:szCs w:val="24"/>
        </w:rPr>
      </w:pPr>
      <w:r w:rsidRPr="009523AC">
        <w:rPr>
          <w:rFonts w:asciiTheme="minorHAnsi" w:hAnsiTheme="minorHAnsi" w:cstheme="minorHAnsi"/>
          <w:b/>
          <w:sz w:val="24"/>
          <w:szCs w:val="24"/>
        </w:rPr>
        <w:t>Defence Conditions</w:t>
      </w:r>
    </w:p>
    <w:p w14:paraId="324007FF" w14:textId="77777777" w:rsidR="004E26B8" w:rsidRPr="004E26B8" w:rsidRDefault="004E26B8" w:rsidP="004E26B8">
      <w:pPr>
        <w:rPr>
          <w:lang w:val="en-GB" w:eastAsia="en-GB"/>
        </w:rPr>
      </w:pPr>
    </w:p>
    <w:p w14:paraId="5D7F91BC" w14:textId="77777777" w:rsidR="00900C7B" w:rsidRPr="009523AC" w:rsidRDefault="00F57CAE" w:rsidP="009523AC">
      <w:pPr>
        <w:pStyle w:val="TOC2"/>
        <w:rPr>
          <w:sz w:val="23"/>
          <w:szCs w:val="23"/>
        </w:rPr>
      </w:pPr>
      <w:r w:rsidRPr="009523AC">
        <w:rPr>
          <w:sz w:val="23"/>
          <w:szCs w:val="23"/>
        </w:rPr>
        <w:t>The Parties agree that the following standard conditions shall apply to this Contract</w:t>
      </w:r>
      <w:r w:rsidR="00B55072" w:rsidRPr="009523AC">
        <w:rPr>
          <w:sz w:val="23"/>
          <w:szCs w:val="23"/>
        </w:rPr>
        <w:t xml:space="preserve"> in addition to any DEFCONs expressly incorporated in Part B (Special Conditions)</w:t>
      </w:r>
      <w:r w:rsidR="0085080E" w:rsidRPr="009523AC">
        <w:rPr>
          <w:sz w:val="23"/>
          <w:szCs w:val="23"/>
        </w:rPr>
        <w:t xml:space="preserve"> as if written in full text</w:t>
      </w:r>
      <w:r w:rsidRPr="009523AC">
        <w:rPr>
          <w:sz w:val="23"/>
          <w:szCs w:val="23"/>
        </w:rPr>
        <w:t xml:space="preserve">: </w:t>
      </w:r>
    </w:p>
    <w:p w14:paraId="0206B9CF" w14:textId="77777777" w:rsidR="003F4F99" w:rsidRDefault="003F4F99" w:rsidP="00E26C5F">
      <w:pPr>
        <w:ind w:left="540" w:hanging="540"/>
        <w:rPr>
          <w:rFonts w:ascii="Calibri" w:hAnsi="Calibri" w:cs="Arial"/>
          <w:b/>
        </w:rPr>
      </w:pPr>
    </w:p>
    <w:tbl>
      <w:tblPr>
        <w:tblW w:w="9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74"/>
        <w:gridCol w:w="6486"/>
      </w:tblGrid>
      <w:tr w:rsidR="004C1D92" w:rsidRPr="00FB39D0" w14:paraId="091CFB6A" w14:textId="77777777" w:rsidTr="007109E6">
        <w:tc>
          <w:tcPr>
            <w:tcW w:w="1591" w:type="dxa"/>
            <w:shd w:val="clear" w:color="auto" w:fill="C0C0C0"/>
          </w:tcPr>
          <w:p w14:paraId="5712EBE0" w14:textId="77777777" w:rsidR="004C1D92" w:rsidRPr="00FB39D0" w:rsidRDefault="004C1D92" w:rsidP="00803260">
            <w:pPr>
              <w:suppressAutoHyphens/>
              <w:rPr>
                <w:rFonts w:ascii="Calibri" w:hAnsi="Calibri" w:cs="Arial"/>
                <w:b/>
                <w:sz w:val="20"/>
                <w:szCs w:val="20"/>
              </w:rPr>
            </w:pPr>
            <w:r w:rsidRPr="00FB39D0">
              <w:rPr>
                <w:rFonts w:ascii="Calibri" w:hAnsi="Calibri" w:cs="Arial"/>
                <w:b/>
                <w:sz w:val="20"/>
                <w:szCs w:val="20"/>
              </w:rPr>
              <w:t>DEFCON</w:t>
            </w:r>
          </w:p>
        </w:tc>
        <w:tc>
          <w:tcPr>
            <w:tcW w:w="1074" w:type="dxa"/>
            <w:shd w:val="clear" w:color="auto" w:fill="C0C0C0"/>
          </w:tcPr>
          <w:p w14:paraId="0BEFDAA1" w14:textId="77777777" w:rsidR="004C1D92" w:rsidRPr="00FB39D0" w:rsidRDefault="004C1D92" w:rsidP="00803260">
            <w:pPr>
              <w:suppressAutoHyphens/>
              <w:ind w:left="600" w:hanging="600"/>
              <w:rPr>
                <w:rFonts w:ascii="Calibri" w:hAnsi="Calibri" w:cs="Arial"/>
                <w:b/>
                <w:sz w:val="20"/>
                <w:szCs w:val="20"/>
              </w:rPr>
            </w:pPr>
            <w:r w:rsidRPr="00FB39D0">
              <w:rPr>
                <w:rFonts w:ascii="Calibri" w:hAnsi="Calibri" w:cs="Arial"/>
                <w:b/>
                <w:sz w:val="20"/>
                <w:szCs w:val="20"/>
              </w:rPr>
              <w:t>Edition</w:t>
            </w:r>
          </w:p>
        </w:tc>
        <w:tc>
          <w:tcPr>
            <w:tcW w:w="6486" w:type="dxa"/>
            <w:shd w:val="clear" w:color="auto" w:fill="C0C0C0"/>
          </w:tcPr>
          <w:p w14:paraId="0BA30C56" w14:textId="77777777" w:rsidR="004C1D92" w:rsidRPr="00FB39D0" w:rsidRDefault="004C1D92" w:rsidP="00803260">
            <w:pPr>
              <w:suppressAutoHyphens/>
              <w:ind w:left="600" w:hanging="600"/>
              <w:rPr>
                <w:rFonts w:ascii="Calibri" w:hAnsi="Calibri" w:cs="Arial"/>
                <w:b/>
                <w:sz w:val="20"/>
                <w:szCs w:val="20"/>
              </w:rPr>
            </w:pPr>
            <w:r w:rsidRPr="00FB39D0">
              <w:rPr>
                <w:rFonts w:ascii="Calibri" w:hAnsi="Calibri" w:cs="Arial"/>
                <w:b/>
                <w:sz w:val="20"/>
                <w:szCs w:val="20"/>
              </w:rPr>
              <w:t>Description</w:t>
            </w:r>
          </w:p>
        </w:tc>
      </w:tr>
      <w:tr w:rsidR="007109E6" w:rsidRPr="00FB39D0" w14:paraId="4A1ACAB1" w14:textId="77777777" w:rsidTr="007109E6">
        <w:tc>
          <w:tcPr>
            <w:tcW w:w="1591" w:type="dxa"/>
            <w:shd w:val="clear" w:color="auto" w:fill="auto"/>
          </w:tcPr>
          <w:p w14:paraId="0ECE1A80" w14:textId="7395FC3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5J</w:t>
            </w:r>
          </w:p>
        </w:tc>
        <w:tc>
          <w:tcPr>
            <w:tcW w:w="1074" w:type="dxa"/>
            <w:shd w:val="clear" w:color="auto" w:fill="auto"/>
          </w:tcPr>
          <w:p w14:paraId="13DB4E22" w14:textId="14FA0B00"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18/11/16</w:t>
            </w:r>
          </w:p>
        </w:tc>
        <w:tc>
          <w:tcPr>
            <w:tcW w:w="6486" w:type="dxa"/>
            <w:shd w:val="clear" w:color="auto" w:fill="auto"/>
          </w:tcPr>
          <w:p w14:paraId="5F513994" w14:textId="18A5E529"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Unique Identifiers</w:t>
            </w:r>
          </w:p>
        </w:tc>
      </w:tr>
      <w:tr w:rsidR="005064EB" w:rsidRPr="00FB39D0" w14:paraId="78A99EAA" w14:textId="77777777" w:rsidTr="007109E6">
        <w:tc>
          <w:tcPr>
            <w:tcW w:w="1591" w:type="dxa"/>
            <w:shd w:val="clear" w:color="auto" w:fill="auto"/>
          </w:tcPr>
          <w:p w14:paraId="7C6F013B" w14:textId="079B6A9E" w:rsidR="005064EB" w:rsidRPr="0041120B" w:rsidRDefault="005064EB" w:rsidP="007109E6">
            <w:pPr>
              <w:suppressAutoHyphens/>
              <w:ind w:left="600" w:hanging="600"/>
              <w:rPr>
                <w:rFonts w:ascii="Calibri" w:hAnsi="Calibri"/>
                <w:sz w:val="20"/>
                <w:szCs w:val="20"/>
              </w:rPr>
            </w:pPr>
            <w:r>
              <w:rPr>
                <w:rFonts w:ascii="Calibri" w:hAnsi="Calibri"/>
                <w:sz w:val="20"/>
                <w:szCs w:val="20"/>
              </w:rPr>
              <w:t>15</w:t>
            </w:r>
          </w:p>
        </w:tc>
        <w:tc>
          <w:tcPr>
            <w:tcW w:w="1074" w:type="dxa"/>
            <w:shd w:val="clear" w:color="auto" w:fill="auto"/>
          </w:tcPr>
          <w:p w14:paraId="498F4053" w14:textId="35AEACEA" w:rsidR="005064EB" w:rsidRPr="0041120B" w:rsidRDefault="005D22A5" w:rsidP="007109E6">
            <w:pPr>
              <w:suppressAutoHyphens/>
              <w:ind w:left="600" w:hanging="600"/>
              <w:rPr>
                <w:rFonts w:ascii="Calibri" w:hAnsi="Calibri"/>
                <w:sz w:val="20"/>
                <w:szCs w:val="20"/>
              </w:rPr>
            </w:pPr>
            <w:r>
              <w:rPr>
                <w:rFonts w:ascii="Calibri" w:hAnsi="Calibri"/>
                <w:sz w:val="20"/>
                <w:szCs w:val="20"/>
              </w:rPr>
              <w:t>02/98</w:t>
            </w:r>
          </w:p>
        </w:tc>
        <w:tc>
          <w:tcPr>
            <w:tcW w:w="6486" w:type="dxa"/>
            <w:shd w:val="clear" w:color="auto" w:fill="auto"/>
          </w:tcPr>
          <w:p w14:paraId="17A38ECA" w14:textId="26443271" w:rsidR="005064EB" w:rsidRPr="0041120B" w:rsidRDefault="005D22A5" w:rsidP="007109E6">
            <w:pPr>
              <w:overflowPunct w:val="0"/>
              <w:autoSpaceDE w:val="0"/>
              <w:autoSpaceDN w:val="0"/>
              <w:adjustRightInd w:val="0"/>
              <w:textAlignment w:val="baseline"/>
              <w:rPr>
                <w:rFonts w:ascii="Calibri" w:hAnsi="Calibri"/>
                <w:sz w:val="20"/>
                <w:szCs w:val="20"/>
              </w:rPr>
            </w:pPr>
            <w:r w:rsidRPr="005D22A5">
              <w:rPr>
                <w:rFonts w:ascii="Calibri" w:hAnsi="Calibri"/>
                <w:sz w:val="20"/>
                <w:szCs w:val="20"/>
              </w:rPr>
              <w:t>Design Rights and Rights to Use Design Information</w:t>
            </w:r>
          </w:p>
        </w:tc>
      </w:tr>
      <w:tr w:rsidR="007109E6" w:rsidRPr="00FB39D0" w14:paraId="53CC32FF" w14:textId="77777777" w:rsidTr="007109E6">
        <w:tc>
          <w:tcPr>
            <w:tcW w:w="1591" w:type="dxa"/>
            <w:shd w:val="clear" w:color="auto" w:fill="auto"/>
          </w:tcPr>
          <w:p w14:paraId="00DEBFAC" w14:textId="6C13362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16</w:t>
            </w:r>
          </w:p>
        </w:tc>
        <w:tc>
          <w:tcPr>
            <w:tcW w:w="1074" w:type="dxa"/>
            <w:shd w:val="clear" w:color="auto" w:fill="auto"/>
          </w:tcPr>
          <w:p w14:paraId="7C6BD504" w14:textId="139A6DF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10/04</w:t>
            </w:r>
          </w:p>
        </w:tc>
        <w:tc>
          <w:tcPr>
            <w:tcW w:w="6486" w:type="dxa"/>
            <w:shd w:val="clear" w:color="auto" w:fill="auto"/>
          </w:tcPr>
          <w:p w14:paraId="26789483" w14:textId="77777777" w:rsidR="007109E6" w:rsidRDefault="007109E6" w:rsidP="007109E6">
            <w:pPr>
              <w:overflowPunct w:val="0"/>
              <w:autoSpaceDE w:val="0"/>
              <w:autoSpaceDN w:val="0"/>
              <w:adjustRightInd w:val="0"/>
              <w:textAlignment w:val="baseline"/>
              <w:rPr>
                <w:rFonts w:ascii="Calibri" w:hAnsi="Calibri"/>
                <w:sz w:val="20"/>
                <w:szCs w:val="20"/>
              </w:rPr>
            </w:pPr>
            <w:r w:rsidRPr="0041120B">
              <w:rPr>
                <w:rFonts w:ascii="Calibri" w:hAnsi="Calibri"/>
                <w:sz w:val="20"/>
                <w:szCs w:val="20"/>
              </w:rPr>
              <w:t>Repair and Maintenance Information</w:t>
            </w:r>
          </w:p>
          <w:p w14:paraId="2908DB27" w14:textId="7AE636E2" w:rsidR="007109E6" w:rsidRPr="00FB39D0" w:rsidRDefault="007109E6" w:rsidP="007109E6">
            <w:pPr>
              <w:suppressAutoHyphens/>
              <w:ind w:left="600" w:hanging="600"/>
              <w:rPr>
                <w:rFonts w:ascii="Calibri" w:hAnsi="Calibri" w:cs="Arial"/>
                <w:sz w:val="20"/>
                <w:szCs w:val="20"/>
              </w:rPr>
            </w:pPr>
            <w:r w:rsidRPr="0041120B">
              <w:rPr>
                <w:rFonts w:ascii="Calibri" w:hAnsi="Calibri"/>
                <w:b/>
                <w:sz w:val="20"/>
                <w:szCs w:val="20"/>
              </w:rPr>
              <w:t xml:space="preserve">Note: </w:t>
            </w:r>
            <w:r w:rsidRPr="0041120B">
              <w:rPr>
                <w:rFonts w:ascii="Calibri" w:hAnsi="Calibri"/>
                <w:sz w:val="20"/>
                <w:szCs w:val="20"/>
              </w:rPr>
              <w:t>DEFCON 1</w:t>
            </w:r>
            <w:r>
              <w:rPr>
                <w:rFonts w:ascii="Calibri" w:hAnsi="Calibri"/>
                <w:sz w:val="20"/>
                <w:szCs w:val="20"/>
              </w:rPr>
              <w:t>6</w:t>
            </w:r>
            <w:r w:rsidRPr="0041120B">
              <w:rPr>
                <w:rFonts w:ascii="Calibri" w:hAnsi="Calibri"/>
                <w:sz w:val="20"/>
                <w:szCs w:val="20"/>
              </w:rPr>
              <w:t xml:space="preserve"> shall be applicable to Activity </w:t>
            </w:r>
            <w:r>
              <w:rPr>
                <w:rFonts w:ascii="Calibri" w:hAnsi="Calibri"/>
                <w:sz w:val="20"/>
                <w:szCs w:val="20"/>
              </w:rPr>
              <w:t>3</w:t>
            </w:r>
            <w:r w:rsidRPr="0041120B">
              <w:rPr>
                <w:rFonts w:ascii="Calibri" w:hAnsi="Calibri"/>
                <w:sz w:val="20"/>
                <w:szCs w:val="20"/>
              </w:rPr>
              <w:t xml:space="preserve">.  For application see the Contract Data Requirement </w:t>
            </w:r>
            <w:r>
              <w:rPr>
                <w:rFonts w:ascii="Calibri" w:hAnsi="Calibri"/>
                <w:sz w:val="20"/>
                <w:szCs w:val="20"/>
              </w:rPr>
              <w:t>issued with Task Approval Forms (template at</w:t>
            </w:r>
            <w:r w:rsidRPr="0041120B">
              <w:rPr>
                <w:rFonts w:ascii="Calibri" w:hAnsi="Calibri"/>
                <w:sz w:val="20"/>
                <w:szCs w:val="20"/>
              </w:rPr>
              <w:t xml:space="preserve"> Annex E hereto</w:t>
            </w:r>
            <w:r>
              <w:rPr>
                <w:rFonts w:ascii="Calibri" w:hAnsi="Calibri"/>
                <w:sz w:val="20"/>
                <w:szCs w:val="20"/>
              </w:rPr>
              <w:t>).</w:t>
            </w:r>
          </w:p>
        </w:tc>
      </w:tr>
      <w:tr w:rsidR="007109E6" w:rsidRPr="00FB39D0" w14:paraId="31FFDD54" w14:textId="77777777" w:rsidTr="007109E6">
        <w:tc>
          <w:tcPr>
            <w:tcW w:w="1591" w:type="dxa"/>
            <w:shd w:val="clear" w:color="auto" w:fill="auto"/>
          </w:tcPr>
          <w:p w14:paraId="5BCD3395" w14:textId="2F2768B5"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21</w:t>
            </w:r>
          </w:p>
        </w:tc>
        <w:tc>
          <w:tcPr>
            <w:tcW w:w="1074" w:type="dxa"/>
            <w:shd w:val="clear" w:color="auto" w:fill="auto"/>
          </w:tcPr>
          <w:p w14:paraId="6A40B7E3" w14:textId="1AF6514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10/04</w:t>
            </w:r>
          </w:p>
        </w:tc>
        <w:tc>
          <w:tcPr>
            <w:tcW w:w="6486" w:type="dxa"/>
            <w:shd w:val="clear" w:color="auto" w:fill="auto"/>
          </w:tcPr>
          <w:p w14:paraId="4FDB7AB9" w14:textId="100D589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Retention of Records</w:t>
            </w:r>
          </w:p>
        </w:tc>
      </w:tr>
      <w:tr w:rsidR="007109E6" w:rsidRPr="00FB39D0" w14:paraId="042F7A7E" w14:textId="77777777" w:rsidTr="007109E6">
        <w:tc>
          <w:tcPr>
            <w:tcW w:w="1591" w:type="dxa"/>
            <w:shd w:val="clear" w:color="auto" w:fill="auto"/>
          </w:tcPr>
          <w:p w14:paraId="3FDABC5A" w14:textId="4CA3668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23</w:t>
            </w:r>
          </w:p>
        </w:tc>
        <w:tc>
          <w:tcPr>
            <w:tcW w:w="1074" w:type="dxa"/>
            <w:shd w:val="clear" w:color="auto" w:fill="auto"/>
          </w:tcPr>
          <w:p w14:paraId="4578A48F" w14:textId="74D082E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08/09</w:t>
            </w:r>
          </w:p>
        </w:tc>
        <w:tc>
          <w:tcPr>
            <w:tcW w:w="6486" w:type="dxa"/>
            <w:shd w:val="clear" w:color="auto" w:fill="auto"/>
          </w:tcPr>
          <w:p w14:paraId="404DCFF3" w14:textId="43D2679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Special Jigs, Tooling and Test Equipment</w:t>
            </w:r>
          </w:p>
        </w:tc>
      </w:tr>
      <w:tr w:rsidR="007109E6" w:rsidRPr="00FB39D0" w14:paraId="11077BCD" w14:textId="77777777" w:rsidTr="007109E6">
        <w:tc>
          <w:tcPr>
            <w:tcW w:w="1591" w:type="dxa"/>
            <w:shd w:val="clear" w:color="auto" w:fill="auto"/>
          </w:tcPr>
          <w:p w14:paraId="2C7AE5C1" w14:textId="27AD0EA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68</w:t>
            </w:r>
          </w:p>
        </w:tc>
        <w:tc>
          <w:tcPr>
            <w:tcW w:w="1074" w:type="dxa"/>
            <w:shd w:val="clear" w:color="auto" w:fill="auto"/>
          </w:tcPr>
          <w:p w14:paraId="01CCD683" w14:textId="5682F70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w:t>
            </w:r>
            <w:r>
              <w:rPr>
                <w:rFonts w:ascii="Calibri" w:hAnsi="Calibri"/>
                <w:sz w:val="20"/>
                <w:szCs w:val="20"/>
              </w:rPr>
              <w:t>2</w:t>
            </w:r>
            <w:r w:rsidRPr="0041120B">
              <w:rPr>
                <w:rFonts w:ascii="Calibri" w:hAnsi="Calibri"/>
                <w:sz w:val="20"/>
                <w:szCs w:val="20"/>
              </w:rPr>
              <w:t>/1</w:t>
            </w:r>
            <w:r>
              <w:rPr>
                <w:rFonts w:ascii="Calibri" w:hAnsi="Calibri"/>
                <w:sz w:val="20"/>
                <w:szCs w:val="20"/>
              </w:rPr>
              <w:t>7</w:t>
            </w:r>
          </w:p>
        </w:tc>
        <w:tc>
          <w:tcPr>
            <w:tcW w:w="6486" w:type="dxa"/>
            <w:shd w:val="clear" w:color="auto" w:fill="auto"/>
          </w:tcPr>
          <w:p w14:paraId="2A4E1850" w14:textId="47DC136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Supply of Data for Hazardous Articles, Materials and Substances</w:t>
            </w:r>
          </w:p>
        </w:tc>
      </w:tr>
      <w:tr w:rsidR="007109E6" w:rsidRPr="00FB39D0" w14:paraId="04A581B3" w14:textId="77777777" w:rsidTr="007109E6">
        <w:tc>
          <w:tcPr>
            <w:tcW w:w="1591" w:type="dxa"/>
            <w:shd w:val="clear" w:color="auto" w:fill="auto"/>
          </w:tcPr>
          <w:p w14:paraId="67251D92" w14:textId="6A1F7B9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76</w:t>
            </w:r>
          </w:p>
        </w:tc>
        <w:tc>
          <w:tcPr>
            <w:tcW w:w="1074" w:type="dxa"/>
            <w:shd w:val="clear" w:color="auto" w:fill="auto"/>
          </w:tcPr>
          <w:p w14:paraId="15EC496D" w14:textId="37BAE18B"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12/06</w:t>
            </w:r>
          </w:p>
        </w:tc>
        <w:tc>
          <w:tcPr>
            <w:tcW w:w="6486" w:type="dxa"/>
            <w:shd w:val="clear" w:color="auto" w:fill="auto"/>
          </w:tcPr>
          <w:p w14:paraId="4B548600" w14:textId="0B69BD4D" w:rsidR="007109E6" w:rsidRPr="00E00B0B" w:rsidRDefault="007109E6" w:rsidP="007109E6">
            <w:pPr>
              <w:suppressAutoHyphens/>
              <w:ind w:left="600" w:hanging="600"/>
              <w:rPr>
                <w:rFonts w:ascii="Calibri" w:hAnsi="Calibri"/>
                <w:sz w:val="20"/>
                <w:szCs w:val="20"/>
              </w:rPr>
            </w:pPr>
            <w:r w:rsidRPr="0041120B">
              <w:rPr>
                <w:rFonts w:ascii="Calibri" w:hAnsi="Calibri"/>
                <w:sz w:val="20"/>
                <w:szCs w:val="20"/>
              </w:rPr>
              <w:t>Contractor’s Personnel at Government Establishments</w:t>
            </w:r>
          </w:p>
        </w:tc>
      </w:tr>
      <w:tr w:rsidR="007109E6" w:rsidRPr="00FB39D0" w14:paraId="73FABA1D" w14:textId="77777777" w:rsidTr="007109E6">
        <w:tc>
          <w:tcPr>
            <w:tcW w:w="1591" w:type="dxa"/>
            <w:shd w:val="clear" w:color="auto" w:fill="auto"/>
          </w:tcPr>
          <w:p w14:paraId="5C6D5F61" w14:textId="179F436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113</w:t>
            </w:r>
          </w:p>
        </w:tc>
        <w:tc>
          <w:tcPr>
            <w:tcW w:w="1074" w:type="dxa"/>
            <w:shd w:val="clear" w:color="auto" w:fill="auto"/>
          </w:tcPr>
          <w:p w14:paraId="6AF104A5" w14:textId="3941D990"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02/17</w:t>
            </w:r>
          </w:p>
        </w:tc>
        <w:tc>
          <w:tcPr>
            <w:tcW w:w="6486" w:type="dxa"/>
            <w:shd w:val="clear" w:color="auto" w:fill="auto"/>
          </w:tcPr>
          <w:p w14:paraId="3B4C2A2C" w14:textId="09475E1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Diversion Orders</w:t>
            </w:r>
          </w:p>
        </w:tc>
      </w:tr>
      <w:tr w:rsidR="007109E6" w:rsidRPr="00FB39D0" w14:paraId="639161AE" w14:textId="77777777" w:rsidTr="007109E6">
        <w:tc>
          <w:tcPr>
            <w:tcW w:w="1591" w:type="dxa"/>
            <w:shd w:val="clear" w:color="auto" w:fill="auto"/>
          </w:tcPr>
          <w:p w14:paraId="74C2EC75" w14:textId="55BF3589"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117</w:t>
            </w:r>
          </w:p>
        </w:tc>
        <w:tc>
          <w:tcPr>
            <w:tcW w:w="1074" w:type="dxa"/>
            <w:shd w:val="clear" w:color="auto" w:fill="auto"/>
          </w:tcPr>
          <w:p w14:paraId="74F64381" w14:textId="7519B340"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10/13</w:t>
            </w:r>
          </w:p>
        </w:tc>
        <w:tc>
          <w:tcPr>
            <w:tcW w:w="6486" w:type="dxa"/>
            <w:shd w:val="clear" w:color="auto" w:fill="auto"/>
          </w:tcPr>
          <w:p w14:paraId="2688A792" w14:textId="44EC100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Supply of Documentation for NATO Codification Purposes</w:t>
            </w:r>
          </w:p>
        </w:tc>
      </w:tr>
      <w:tr w:rsidR="007109E6" w:rsidRPr="00FB39D0" w14:paraId="31F0CFFF" w14:textId="77777777" w:rsidTr="007109E6">
        <w:tc>
          <w:tcPr>
            <w:tcW w:w="1591" w:type="dxa"/>
            <w:shd w:val="clear" w:color="auto" w:fill="auto"/>
          </w:tcPr>
          <w:p w14:paraId="7160242B" w14:textId="027E0D0B"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127</w:t>
            </w:r>
          </w:p>
        </w:tc>
        <w:tc>
          <w:tcPr>
            <w:tcW w:w="1074" w:type="dxa"/>
            <w:shd w:val="clear" w:color="auto" w:fill="auto"/>
          </w:tcPr>
          <w:p w14:paraId="10586A41" w14:textId="4592DADC"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12/14</w:t>
            </w:r>
          </w:p>
        </w:tc>
        <w:tc>
          <w:tcPr>
            <w:tcW w:w="6486" w:type="dxa"/>
            <w:shd w:val="clear" w:color="auto" w:fill="auto"/>
          </w:tcPr>
          <w:p w14:paraId="784DCA6F" w14:textId="77777777" w:rsidR="007109E6" w:rsidRDefault="007109E6" w:rsidP="007109E6">
            <w:pPr>
              <w:suppressAutoHyphens/>
              <w:rPr>
                <w:rFonts w:ascii="Calibri" w:hAnsi="Calibri"/>
                <w:sz w:val="20"/>
                <w:szCs w:val="20"/>
              </w:rPr>
            </w:pPr>
            <w:r w:rsidRPr="00FB39D0">
              <w:rPr>
                <w:rFonts w:ascii="Calibri" w:hAnsi="Calibri"/>
                <w:b/>
                <w:sz w:val="20"/>
                <w:szCs w:val="20"/>
              </w:rPr>
              <w:t xml:space="preserve">Note: </w:t>
            </w:r>
            <w:r w:rsidRPr="00FB39D0">
              <w:rPr>
                <w:rFonts w:ascii="Calibri" w:hAnsi="Calibri"/>
                <w:sz w:val="20"/>
                <w:szCs w:val="20"/>
              </w:rPr>
              <w:t xml:space="preserve">This DEFCON shall be applicable to any future amendments </w:t>
            </w:r>
            <w:r>
              <w:rPr>
                <w:rFonts w:ascii="Calibri" w:hAnsi="Calibri"/>
                <w:sz w:val="20"/>
                <w:szCs w:val="20"/>
              </w:rPr>
              <w:t>&lt;</w:t>
            </w:r>
            <w:r w:rsidRPr="00FB39D0">
              <w:rPr>
                <w:rFonts w:ascii="Calibri" w:hAnsi="Calibri"/>
                <w:sz w:val="20"/>
                <w:szCs w:val="20"/>
              </w:rPr>
              <w:t>£</w:t>
            </w:r>
            <w:r>
              <w:rPr>
                <w:rFonts w:ascii="Calibri" w:hAnsi="Calibri"/>
                <w:sz w:val="20"/>
                <w:szCs w:val="20"/>
              </w:rPr>
              <w:t xml:space="preserve">1M </w:t>
            </w:r>
            <w:r w:rsidRPr="00FB39D0">
              <w:rPr>
                <w:rFonts w:ascii="Calibri" w:hAnsi="Calibri"/>
                <w:sz w:val="20"/>
                <w:szCs w:val="20"/>
              </w:rPr>
              <w:t>requiring pricing activities</w:t>
            </w:r>
            <w:r>
              <w:rPr>
                <w:rFonts w:ascii="Calibri" w:hAnsi="Calibri"/>
                <w:sz w:val="20"/>
                <w:szCs w:val="20"/>
              </w:rPr>
              <w:t>. In this regard the Contractor shall furnish such particulars as the Authority may reasonably require to establish the price basis of the proposed amendment, and may include, but not be limited to:</w:t>
            </w:r>
          </w:p>
          <w:p w14:paraId="5B5BED86" w14:textId="77777777" w:rsidR="007109E6" w:rsidRPr="009C5086" w:rsidRDefault="007109E6" w:rsidP="007109E6">
            <w:pPr>
              <w:pStyle w:val="ListParagraph"/>
              <w:numPr>
                <w:ilvl w:val="0"/>
                <w:numId w:val="34"/>
              </w:numPr>
              <w:suppressAutoHyphens/>
              <w:rPr>
                <w:rFonts w:ascii="Calibri" w:hAnsi="Calibri"/>
                <w:sz w:val="20"/>
                <w:szCs w:val="20"/>
              </w:rPr>
            </w:pPr>
            <w:r w:rsidRPr="009C5086">
              <w:rPr>
                <w:rFonts w:ascii="Calibri" w:hAnsi="Calibri"/>
                <w:sz w:val="20"/>
                <w:szCs w:val="20"/>
              </w:rPr>
              <w:t>Sub-contract cost</w:t>
            </w:r>
          </w:p>
          <w:p w14:paraId="70B4086A" w14:textId="77777777" w:rsidR="007109E6" w:rsidRPr="009C5086" w:rsidRDefault="007109E6" w:rsidP="007109E6">
            <w:pPr>
              <w:pStyle w:val="ListParagraph"/>
              <w:numPr>
                <w:ilvl w:val="0"/>
                <w:numId w:val="34"/>
              </w:numPr>
              <w:suppressAutoHyphens/>
              <w:rPr>
                <w:rFonts w:ascii="Calibri" w:hAnsi="Calibri"/>
                <w:sz w:val="20"/>
                <w:szCs w:val="20"/>
              </w:rPr>
            </w:pPr>
            <w:r w:rsidRPr="009C5086">
              <w:rPr>
                <w:rFonts w:ascii="Calibri" w:hAnsi="Calibri"/>
                <w:sz w:val="20"/>
                <w:szCs w:val="20"/>
              </w:rPr>
              <w:t>Materials</w:t>
            </w:r>
          </w:p>
          <w:p w14:paraId="45B3C970" w14:textId="77777777" w:rsidR="007109E6" w:rsidRPr="009C5086" w:rsidRDefault="007109E6" w:rsidP="007109E6">
            <w:pPr>
              <w:pStyle w:val="ListParagraph"/>
              <w:numPr>
                <w:ilvl w:val="0"/>
                <w:numId w:val="34"/>
              </w:numPr>
              <w:suppressAutoHyphens/>
              <w:contextualSpacing w:val="0"/>
              <w:rPr>
                <w:rFonts w:ascii="Calibri" w:hAnsi="Calibri"/>
                <w:sz w:val="20"/>
                <w:szCs w:val="20"/>
              </w:rPr>
            </w:pPr>
            <w:r w:rsidRPr="009C5086">
              <w:rPr>
                <w:rFonts w:ascii="Calibri" w:hAnsi="Calibri"/>
                <w:sz w:val="20"/>
                <w:szCs w:val="20"/>
              </w:rPr>
              <w:t>Contractor’s agreed overhead and profit rates applied to each line item.</w:t>
            </w:r>
          </w:p>
          <w:p w14:paraId="1D439C24" w14:textId="77777777" w:rsidR="007109E6" w:rsidRPr="009C5086" w:rsidRDefault="007109E6" w:rsidP="007109E6">
            <w:pPr>
              <w:pStyle w:val="ListParagraph"/>
              <w:numPr>
                <w:ilvl w:val="0"/>
                <w:numId w:val="34"/>
              </w:numPr>
              <w:suppressAutoHyphens/>
              <w:contextualSpacing w:val="0"/>
              <w:rPr>
                <w:rFonts w:ascii="Calibri" w:hAnsi="Calibri"/>
                <w:sz w:val="20"/>
                <w:szCs w:val="20"/>
              </w:rPr>
            </w:pPr>
            <w:r w:rsidRPr="009C5086">
              <w:rPr>
                <w:rFonts w:ascii="Calibri" w:hAnsi="Calibri"/>
                <w:sz w:val="20"/>
                <w:szCs w:val="20"/>
              </w:rPr>
              <w:t>Confirmation that, where possible, competition has been used to obtain sub-contract quotations.</w:t>
            </w:r>
          </w:p>
          <w:p w14:paraId="785A0EA5" w14:textId="45C9CB5F" w:rsidR="007109E6" w:rsidRPr="00FB39D0" w:rsidRDefault="007109E6" w:rsidP="007109E6">
            <w:pPr>
              <w:suppressAutoHyphens/>
              <w:rPr>
                <w:rFonts w:ascii="Calibri" w:hAnsi="Calibri" w:cs="Arial"/>
                <w:sz w:val="20"/>
                <w:szCs w:val="20"/>
              </w:rPr>
            </w:pPr>
            <w:r w:rsidRPr="009C5086">
              <w:rPr>
                <w:rFonts w:ascii="Calibri" w:hAnsi="Calibri"/>
                <w:sz w:val="20"/>
                <w:szCs w:val="20"/>
              </w:rPr>
              <w:t xml:space="preserve">     Where competition is not available, the Contractor shall provide a copy of the sub-contractors quotation.</w:t>
            </w:r>
          </w:p>
        </w:tc>
      </w:tr>
      <w:tr w:rsidR="007109E6" w:rsidRPr="00FB39D0" w14:paraId="4ED7C172" w14:textId="77777777" w:rsidTr="007109E6">
        <w:tc>
          <w:tcPr>
            <w:tcW w:w="1591" w:type="dxa"/>
            <w:shd w:val="clear" w:color="auto" w:fill="auto"/>
          </w:tcPr>
          <w:p w14:paraId="7E682D71" w14:textId="36565A6B"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129</w:t>
            </w:r>
          </w:p>
        </w:tc>
        <w:tc>
          <w:tcPr>
            <w:tcW w:w="1074" w:type="dxa"/>
            <w:shd w:val="clear" w:color="auto" w:fill="auto"/>
          </w:tcPr>
          <w:p w14:paraId="7DA45703" w14:textId="4C0F7735"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18/11/16</w:t>
            </w:r>
          </w:p>
        </w:tc>
        <w:tc>
          <w:tcPr>
            <w:tcW w:w="6486" w:type="dxa"/>
            <w:shd w:val="clear" w:color="auto" w:fill="auto"/>
          </w:tcPr>
          <w:p w14:paraId="24AAFDCF" w14:textId="7260E82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Packaging (for Articles other than Munitions)</w:t>
            </w:r>
          </w:p>
        </w:tc>
      </w:tr>
      <w:tr w:rsidR="007109E6" w:rsidRPr="00FB39D0" w14:paraId="7EF09C63" w14:textId="77777777" w:rsidTr="007109E6">
        <w:tc>
          <w:tcPr>
            <w:tcW w:w="1591" w:type="dxa"/>
            <w:shd w:val="clear" w:color="auto" w:fill="auto"/>
          </w:tcPr>
          <w:p w14:paraId="462504AF" w14:textId="402AE16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129J</w:t>
            </w:r>
          </w:p>
        </w:tc>
        <w:tc>
          <w:tcPr>
            <w:tcW w:w="1074" w:type="dxa"/>
            <w:shd w:val="clear" w:color="auto" w:fill="auto"/>
          </w:tcPr>
          <w:p w14:paraId="1531985A" w14:textId="15CEC088"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18/11/16</w:t>
            </w:r>
          </w:p>
        </w:tc>
        <w:tc>
          <w:tcPr>
            <w:tcW w:w="6486" w:type="dxa"/>
            <w:shd w:val="clear" w:color="auto" w:fill="auto"/>
          </w:tcPr>
          <w:p w14:paraId="2AAE61F4" w14:textId="639B8420"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The Use of the Electronic Business Delivery Form</w:t>
            </w:r>
          </w:p>
        </w:tc>
      </w:tr>
      <w:tr w:rsidR="007109E6" w:rsidRPr="00FB39D0" w14:paraId="52A2B828" w14:textId="77777777" w:rsidTr="007109E6">
        <w:tc>
          <w:tcPr>
            <w:tcW w:w="1591" w:type="dxa"/>
            <w:shd w:val="clear" w:color="auto" w:fill="auto"/>
          </w:tcPr>
          <w:p w14:paraId="6FAC7E7E" w14:textId="1085DC8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501</w:t>
            </w:r>
          </w:p>
        </w:tc>
        <w:tc>
          <w:tcPr>
            <w:tcW w:w="1074" w:type="dxa"/>
            <w:shd w:val="clear" w:color="auto" w:fill="auto"/>
          </w:tcPr>
          <w:p w14:paraId="477DA3C8" w14:textId="6F74A1E8"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11/17</w:t>
            </w:r>
          </w:p>
        </w:tc>
        <w:tc>
          <w:tcPr>
            <w:tcW w:w="6486" w:type="dxa"/>
            <w:shd w:val="clear" w:color="auto" w:fill="auto"/>
          </w:tcPr>
          <w:p w14:paraId="3A00FACF" w14:textId="4F8AFD9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Definitions and Interpretations</w:t>
            </w:r>
          </w:p>
        </w:tc>
      </w:tr>
      <w:tr w:rsidR="007109E6" w:rsidRPr="00FB39D0" w14:paraId="1851C9EB" w14:textId="77777777" w:rsidTr="007109E6">
        <w:tc>
          <w:tcPr>
            <w:tcW w:w="1591" w:type="dxa"/>
            <w:shd w:val="clear" w:color="auto" w:fill="auto"/>
          </w:tcPr>
          <w:p w14:paraId="477FB205" w14:textId="0964D6A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502</w:t>
            </w:r>
          </w:p>
        </w:tc>
        <w:tc>
          <w:tcPr>
            <w:tcW w:w="1074" w:type="dxa"/>
            <w:shd w:val="clear" w:color="auto" w:fill="auto"/>
          </w:tcPr>
          <w:p w14:paraId="08DD3B58" w14:textId="092907AF"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05/17</w:t>
            </w:r>
          </w:p>
        </w:tc>
        <w:tc>
          <w:tcPr>
            <w:tcW w:w="6486" w:type="dxa"/>
            <w:shd w:val="clear" w:color="auto" w:fill="auto"/>
          </w:tcPr>
          <w:p w14:paraId="2A3A440F" w14:textId="73B6DCE9"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Specifications</w:t>
            </w:r>
          </w:p>
        </w:tc>
      </w:tr>
      <w:tr w:rsidR="007109E6" w:rsidRPr="00FB39D0" w14:paraId="0C2B97BA" w14:textId="77777777" w:rsidTr="007109E6">
        <w:tc>
          <w:tcPr>
            <w:tcW w:w="1591" w:type="dxa"/>
            <w:shd w:val="clear" w:color="auto" w:fill="auto"/>
          </w:tcPr>
          <w:p w14:paraId="14BC0761" w14:textId="13F77B1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503</w:t>
            </w:r>
          </w:p>
        </w:tc>
        <w:tc>
          <w:tcPr>
            <w:tcW w:w="1074" w:type="dxa"/>
            <w:shd w:val="clear" w:color="auto" w:fill="auto"/>
          </w:tcPr>
          <w:p w14:paraId="0C73C0E6" w14:textId="2CB0034E"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12/14</w:t>
            </w:r>
          </w:p>
        </w:tc>
        <w:tc>
          <w:tcPr>
            <w:tcW w:w="6486" w:type="dxa"/>
            <w:shd w:val="clear" w:color="auto" w:fill="auto"/>
          </w:tcPr>
          <w:p w14:paraId="5CE02D26" w14:textId="77777777" w:rsidR="007109E6" w:rsidRPr="0041120B" w:rsidRDefault="007109E6" w:rsidP="007109E6">
            <w:pPr>
              <w:ind w:left="600" w:hanging="600"/>
              <w:rPr>
                <w:rFonts w:ascii="Calibri" w:hAnsi="Calibri"/>
                <w:sz w:val="20"/>
                <w:szCs w:val="20"/>
              </w:rPr>
            </w:pPr>
            <w:r w:rsidRPr="0041120B">
              <w:rPr>
                <w:rFonts w:ascii="Calibri" w:hAnsi="Calibri"/>
                <w:sz w:val="20"/>
                <w:szCs w:val="20"/>
              </w:rPr>
              <w:t>Formal Amendments to Contract</w:t>
            </w:r>
          </w:p>
          <w:p w14:paraId="78AFD281" w14:textId="1F30E864" w:rsidR="007109E6" w:rsidRPr="00FB39D0" w:rsidRDefault="007109E6" w:rsidP="007109E6">
            <w:pPr>
              <w:suppressAutoHyphens/>
              <w:jc w:val="both"/>
              <w:rPr>
                <w:rFonts w:ascii="Calibri" w:hAnsi="Calibri" w:cs="Arial"/>
                <w:sz w:val="20"/>
                <w:szCs w:val="20"/>
              </w:rPr>
            </w:pPr>
            <w:r w:rsidRPr="0041120B">
              <w:rPr>
                <w:rFonts w:ascii="Calibri" w:hAnsi="Calibri"/>
                <w:b/>
                <w:sz w:val="20"/>
                <w:szCs w:val="20"/>
              </w:rPr>
              <w:t xml:space="preserve">Note: </w:t>
            </w:r>
            <w:r w:rsidRPr="0041120B">
              <w:rPr>
                <w:rFonts w:ascii="Calibri" w:hAnsi="Calibri"/>
                <w:sz w:val="20"/>
                <w:szCs w:val="20"/>
              </w:rPr>
              <w:t>For the purposes of Clause 1 of DEFCON 503 the Authority’s duly authorised representative shall be the Commercial Branch named at Box 1 of Appendix  to Contract.</w:t>
            </w:r>
          </w:p>
        </w:tc>
      </w:tr>
      <w:tr w:rsidR="007109E6" w:rsidRPr="00FB39D0" w14:paraId="194AE09F" w14:textId="77777777" w:rsidTr="007109E6">
        <w:tc>
          <w:tcPr>
            <w:tcW w:w="1591" w:type="dxa"/>
            <w:shd w:val="clear" w:color="auto" w:fill="auto"/>
          </w:tcPr>
          <w:p w14:paraId="7F686D98" w14:textId="45E191F5"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507</w:t>
            </w:r>
          </w:p>
        </w:tc>
        <w:tc>
          <w:tcPr>
            <w:tcW w:w="1074" w:type="dxa"/>
            <w:shd w:val="clear" w:color="auto" w:fill="auto"/>
          </w:tcPr>
          <w:p w14:paraId="644154CE" w14:textId="6DC76CD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10/98</w:t>
            </w:r>
          </w:p>
        </w:tc>
        <w:tc>
          <w:tcPr>
            <w:tcW w:w="6486" w:type="dxa"/>
            <w:shd w:val="clear" w:color="auto" w:fill="auto"/>
          </w:tcPr>
          <w:p w14:paraId="395F54F4" w14:textId="4128D40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Delivery</w:t>
            </w:r>
          </w:p>
        </w:tc>
      </w:tr>
      <w:tr w:rsidR="007109E6" w:rsidRPr="00FB39D0" w14:paraId="3718DADA" w14:textId="77777777" w:rsidTr="007109E6">
        <w:tc>
          <w:tcPr>
            <w:tcW w:w="1591" w:type="dxa"/>
            <w:shd w:val="clear" w:color="auto" w:fill="auto"/>
          </w:tcPr>
          <w:p w14:paraId="6897EE47" w14:textId="78CA642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513</w:t>
            </w:r>
          </w:p>
        </w:tc>
        <w:tc>
          <w:tcPr>
            <w:tcW w:w="1074" w:type="dxa"/>
            <w:shd w:val="clear" w:color="auto" w:fill="auto"/>
          </w:tcPr>
          <w:p w14:paraId="279D14AD" w14:textId="3CC02E3F"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11/16</w:t>
            </w:r>
          </w:p>
        </w:tc>
        <w:tc>
          <w:tcPr>
            <w:tcW w:w="6486" w:type="dxa"/>
            <w:shd w:val="clear" w:color="auto" w:fill="auto"/>
          </w:tcPr>
          <w:p w14:paraId="502F067D" w14:textId="2603E92B"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Value Added Tax</w:t>
            </w:r>
          </w:p>
        </w:tc>
      </w:tr>
      <w:tr w:rsidR="007109E6" w:rsidRPr="00FB39D0" w14:paraId="42037742" w14:textId="77777777" w:rsidTr="007109E6">
        <w:tc>
          <w:tcPr>
            <w:tcW w:w="1591" w:type="dxa"/>
            <w:shd w:val="clear" w:color="auto" w:fill="auto"/>
          </w:tcPr>
          <w:p w14:paraId="4F90B72F" w14:textId="608D99B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514</w:t>
            </w:r>
          </w:p>
        </w:tc>
        <w:tc>
          <w:tcPr>
            <w:tcW w:w="1074" w:type="dxa"/>
            <w:shd w:val="clear" w:color="auto" w:fill="auto"/>
          </w:tcPr>
          <w:p w14:paraId="7DD065AE" w14:textId="7C8CBF60"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08/15</w:t>
            </w:r>
          </w:p>
        </w:tc>
        <w:tc>
          <w:tcPr>
            <w:tcW w:w="6486" w:type="dxa"/>
            <w:shd w:val="clear" w:color="auto" w:fill="auto"/>
          </w:tcPr>
          <w:p w14:paraId="3ED9BBB9" w14:textId="3978FC2B"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Material Breach</w:t>
            </w:r>
          </w:p>
        </w:tc>
      </w:tr>
      <w:tr w:rsidR="007109E6" w:rsidRPr="00FB39D0" w14:paraId="1B8B295D" w14:textId="77777777" w:rsidTr="007109E6">
        <w:tc>
          <w:tcPr>
            <w:tcW w:w="1591" w:type="dxa"/>
            <w:shd w:val="clear" w:color="auto" w:fill="auto"/>
          </w:tcPr>
          <w:p w14:paraId="1A02EAA8" w14:textId="4330085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515</w:t>
            </w:r>
          </w:p>
        </w:tc>
        <w:tc>
          <w:tcPr>
            <w:tcW w:w="1074" w:type="dxa"/>
            <w:shd w:val="clear" w:color="auto" w:fill="auto"/>
          </w:tcPr>
          <w:p w14:paraId="7CF0F409" w14:textId="7D6D7CB3"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02/17</w:t>
            </w:r>
          </w:p>
        </w:tc>
        <w:tc>
          <w:tcPr>
            <w:tcW w:w="6486" w:type="dxa"/>
            <w:shd w:val="clear" w:color="auto" w:fill="auto"/>
          </w:tcPr>
          <w:p w14:paraId="42CF08A3" w14:textId="332885C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Bankruptcy and Insolvency</w:t>
            </w:r>
          </w:p>
        </w:tc>
      </w:tr>
      <w:tr w:rsidR="007109E6" w:rsidRPr="00FB39D0" w14:paraId="5DE46B15" w14:textId="77777777" w:rsidTr="007109E6">
        <w:tc>
          <w:tcPr>
            <w:tcW w:w="1591" w:type="dxa"/>
            <w:shd w:val="clear" w:color="auto" w:fill="auto"/>
          </w:tcPr>
          <w:p w14:paraId="44BE8796" w14:textId="2D24F15E"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516</w:t>
            </w:r>
          </w:p>
        </w:tc>
        <w:tc>
          <w:tcPr>
            <w:tcW w:w="1074" w:type="dxa"/>
            <w:shd w:val="clear" w:color="auto" w:fill="auto"/>
          </w:tcPr>
          <w:p w14:paraId="5C64652D" w14:textId="78BA5AB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04/12</w:t>
            </w:r>
          </w:p>
        </w:tc>
        <w:tc>
          <w:tcPr>
            <w:tcW w:w="6486" w:type="dxa"/>
            <w:shd w:val="clear" w:color="auto" w:fill="auto"/>
          </w:tcPr>
          <w:p w14:paraId="128A4777" w14:textId="02BFB65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Equality</w:t>
            </w:r>
          </w:p>
        </w:tc>
      </w:tr>
      <w:tr w:rsidR="007109E6" w:rsidRPr="00FB39D0" w14:paraId="0290F39A" w14:textId="77777777" w:rsidTr="007109E6">
        <w:tc>
          <w:tcPr>
            <w:tcW w:w="1591" w:type="dxa"/>
            <w:shd w:val="clear" w:color="auto" w:fill="auto"/>
          </w:tcPr>
          <w:p w14:paraId="1EECF014" w14:textId="53ABD35F"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518</w:t>
            </w:r>
          </w:p>
        </w:tc>
        <w:tc>
          <w:tcPr>
            <w:tcW w:w="1074" w:type="dxa"/>
            <w:shd w:val="clear" w:color="auto" w:fill="auto"/>
          </w:tcPr>
          <w:p w14:paraId="02C2F4E1" w14:textId="75185E04" w:rsidR="007109E6" w:rsidRPr="00FB39D0" w:rsidRDefault="007109E6" w:rsidP="007109E6">
            <w:pPr>
              <w:suppressAutoHyphens/>
              <w:ind w:left="600" w:hanging="600"/>
              <w:rPr>
                <w:rFonts w:ascii="Calibri" w:hAnsi="Calibri" w:cs="Arial"/>
                <w:sz w:val="20"/>
                <w:szCs w:val="20"/>
              </w:rPr>
            </w:pPr>
            <w:r w:rsidRPr="0062494E">
              <w:rPr>
                <w:rFonts w:ascii="Calibri" w:hAnsi="Calibri"/>
                <w:sz w:val="20"/>
                <w:szCs w:val="20"/>
              </w:rPr>
              <w:t>02/17</w:t>
            </w:r>
          </w:p>
        </w:tc>
        <w:tc>
          <w:tcPr>
            <w:tcW w:w="6486" w:type="dxa"/>
            <w:shd w:val="clear" w:color="auto" w:fill="auto"/>
          </w:tcPr>
          <w:p w14:paraId="0C390567" w14:textId="02F2BD1B"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Transfer</w:t>
            </w:r>
          </w:p>
        </w:tc>
      </w:tr>
      <w:tr w:rsidR="007109E6" w:rsidRPr="00FB39D0" w14:paraId="7EF5F2B6" w14:textId="77777777" w:rsidTr="007109E6">
        <w:tc>
          <w:tcPr>
            <w:tcW w:w="1591" w:type="dxa"/>
            <w:shd w:val="clear" w:color="auto" w:fill="auto"/>
          </w:tcPr>
          <w:p w14:paraId="0DDE0161" w14:textId="77F98F6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520</w:t>
            </w:r>
          </w:p>
        </w:tc>
        <w:tc>
          <w:tcPr>
            <w:tcW w:w="1074" w:type="dxa"/>
            <w:shd w:val="clear" w:color="auto" w:fill="auto"/>
          </w:tcPr>
          <w:p w14:paraId="18E7916E" w14:textId="687B9F5E"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02/17</w:t>
            </w:r>
          </w:p>
        </w:tc>
        <w:tc>
          <w:tcPr>
            <w:tcW w:w="6486" w:type="dxa"/>
            <w:shd w:val="clear" w:color="auto" w:fill="auto"/>
          </w:tcPr>
          <w:p w14:paraId="06C2EC75" w14:textId="66B3CE5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Corrupt Gifts and Payment of Commission</w:t>
            </w:r>
          </w:p>
        </w:tc>
      </w:tr>
      <w:tr w:rsidR="007109E6" w:rsidRPr="00FB39D0" w14:paraId="4CB8406B" w14:textId="77777777" w:rsidTr="007109E6">
        <w:tc>
          <w:tcPr>
            <w:tcW w:w="1591" w:type="dxa"/>
            <w:shd w:val="clear" w:color="auto" w:fill="auto"/>
          </w:tcPr>
          <w:p w14:paraId="3C6D3AF1" w14:textId="7CE8291F"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522</w:t>
            </w:r>
          </w:p>
        </w:tc>
        <w:tc>
          <w:tcPr>
            <w:tcW w:w="1074" w:type="dxa"/>
            <w:shd w:val="clear" w:color="auto" w:fill="auto"/>
          </w:tcPr>
          <w:p w14:paraId="457B0126" w14:textId="1B540E6E"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11/17</w:t>
            </w:r>
          </w:p>
        </w:tc>
        <w:tc>
          <w:tcPr>
            <w:tcW w:w="6486" w:type="dxa"/>
            <w:shd w:val="clear" w:color="auto" w:fill="auto"/>
          </w:tcPr>
          <w:p w14:paraId="1AE7E13A" w14:textId="415110FA"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Payment</w:t>
            </w:r>
          </w:p>
        </w:tc>
      </w:tr>
      <w:tr w:rsidR="007109E6" w:rsidRPr="00FB39D0" w14:paraId="7A318110" w14:textId="77777777" w:rsidTr="007109E6">
        <w:tc>
          <w:tcPr>
            <w:tcW w:w="1591" w:type="dxa"/>
            <w:shd w:val="clear" w:color="auto" w:fill="auto"/>
          </w:tcPr>
          <w:p w14:paraId="538C1440" w14:textId="06301729"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524</w:t>
            </w:r>
          </w:p>
        </w:tc>
        <w:tc>
          <w:tcPr>
            <w:tcW w:w="1074" w:type="dxa"/>
            <w:shd w:val="clear" w:color="auto" w:fill="auto"/>
          </w:tcPr>
          <w:p w14:paraId="3FF1AAC0" w14:textId="40DACB0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10/98</w:t>
            </w:r>
          </w:p>
        </w:tc>
        <w:tc>
          <w:tcPr>
            <w:tcW w:w="6486" w:type="dxa"/>
            <w:shd w:val="clear" w:color="auto" w:fill="auto"/>
          </w:tcPr>
          <w:p w14:paraId="7A08620E" w14:textId="77777777" w:rsidR="007109E6" w:rsidRPr="0041120B" w:rsidRDefault="007109E6" w:rsidP="007109E6">
            <w:pPr>
              <w:ind w:left="600" w:hanging="600"/>
              <w:rPr>
                <w:rFonts w:ascii="Calibri" w:hAnsi="Calibri"/>
                <w:b/>
                <w:spacing w:val="-3"/>
                <w:sz w:val="20"/>
                <w:szCs w:val="20"/>
              </w:rPr>
            </w:pPr>
            <w:r w:rsidRPr="0041120B">
              <w:rPr>
                <w:rFonts w:ascii="Calibri" w:hAnsi="Calibri"/>
                <w:sz w:val="20"/>
                <w:szCs w:val="20"/>
              </w:rPr>
              <w:t>Rejection</w:t>
            </w:r>
            <w:r w:rsidRPr="0041120B">
              <w:rPr>
                <w:rFonts w:ascii="Calibri" w:hAnsi="Calibri"/>
                <w:b/>
                <w:spacing w:val="-3"/>
                <w:sz w:val="20"/>
                <w:szCs w:val="20"/>
              </w:rPr>
              <w:t xml:space="preserve"> </w:t>
            </w:r>
          </w:p>
          <w:p w14:paraId="1A81A206" w14:textId="2EA6B4CA" w:rsidR="007109E6" w:rsidRPr="00FB39D0" w:rsidRDefault="007109E6" w:rsidP="007109E6">
            <w:pPr>
              <w:suppressAutoHyphens/>
              <w:rPr>
                <w:rFonts w:ascii="Calibri" w:hAnsi="Calibri" w:cs="Arial"/>
                <w:sz w:val="20"/>
                <w:szCs w:val="20"/>
              </w:rPr>
            </w:pPr>
            <w:r w:rsidRPr="0041120B">
              <w:rPr>
                <w:rFonts w:ascii="Calibri" w:hAnsi="Calibri"/>
                <w:b/>
                <w:spacing w:val="-3"/>
                <w:sz w:val="20"/>
                <w:szCs w:val="20"/>
              </w:rPr>
              <w:t>Note:</w:t>
            </w:r>
            <w:r w:rsidRPr="0041120B">
              <w:rPr>
                <w:rFonts w:ascii="Calibri" w:hAnsi="Calibri"/>
                <w:spacing w:val="-3"/>
                <w:sz w:val="20"/>
                <w:szCs w:val="20"/>
              </w:rPr>
              <w:t xml:space="preserve"> For the purposes of Clause 4, the period specified shall be twelve months.</w:t>
            </w:r>
          </w:p>
        </w:tc>
      </w:tr>
      <w:tr w:rsidR="007109E6" w:rsidRPr="00FB39D0" w14:paraId="35107FFE" w14:textId="77777777" w:rsidTr="007109E6">
        <w:tc>
          <w:tcPr>
            <w:tcW w:w="1591" w:type="dxa"/>
            <w:shd w:val="clear" w:color="auto" w:fill="auto"/>
          </w:tcPr>
          <w:p w14:paraId="58314E8D" w14:textId="5CCE19A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525</w:t>
            </w:r>
          </w:p>
        </w:tc>
        <w:tc>
          <w:tcPr>
            <w:tcW w:w="1074" w:type="dxa"/>
            <w:shd w:val="clear" w:color="auto" w:fill="auto"/>
          </w:tcPr>
          <w:p w14:paraId="769F6E48" w14:textId="4EAC97B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10/98</w:t>
            </w:r>
          </w:p>
        </w:tc>
        <w:tc>
          <w:tcPr>
            <w:tcW w:w="6486" w:type="dxa"/>
            <w:shd w:val="clear" w:color="auto" w:fill="auto"/>
          </w:tcPr>
          <w:p w14:paraId="2F3DF078" w14:textId="77777777" w:rsidR="007109E6" w:rsidRPr="0041120B" w:rsidRDefault="007109E6" w:rsidP="007109E6">
            <w:pPr>
              <w:ind w:left="600" w:hanging="600"/>
              <w:rPr>
                <w:rFonts w:ascii="Calibri" w:hAnsi="Calibri"/>
                <w:sz w:val="20"/>
                <w:szCs w:val="20"/>
              </w:rPr>
            </w:pPr>
            <w:r w:rsidRPr="0041120B">
              <w:rPr>
                <w:rFonts w:ascii="Calibri" w:hAnsi="Calibri"/>
                <w:sz w:val="20"/>
                <w:szCs w:val="20"/>
              </w:rPr>
              <w:t>Acceptance</w:t>
            </w:r>
          </w:p>
          <w:p w14:paraId="61F953CB" w14:textId="763EFB17" w:rsidR="007109E6" w:rsidRPr="00FB39D0" w:rsidRDefault="007109E6" w:rsidP="007109E6">
            <w:pPr>
              <w:suppressAutoHyphens/>
              <w:rPr>
                <w:rFonts w:ascii="Calibri" w:hAnsi="Calibri" w:cs="Arial"/>
                <w:sz w:val="20"/>
                <w:szCs w:val="20"/>
              </w:rPr>
            </w:pPr>
            <w:r w:rsidRPr="0041120B">
              <w:rPr>
                <w:rFonts w:ascii="Calibri" w:hAnsi="Calibri"/>
                <w:b/>
                <w:spacing w:val="-3"/>
                <w:sz w:val="20"/>
                <w:szCs w:val="20"/>
              </w:rPr>
              <w:t>Note:</w:t>
            </w:r>
            <w:r w:rsidRPr="0041120B">
              <w:rPr>
                <w:rFonts w:ascii="Calibri" w:hAnsi="Calibri"/>
                <w:spacing w:val="-3"/>
                <w:sz w:val="20"/>
                <w:szCs w:val="20"/>
              </w:rPr>
              <w:t xml:space="preserve"> For the purposes of this DEFCON a period of twelve months shall apply.</w:t>
            </w:r>
          </w:p>
        </w:tc>
      </w:tr>
      <w:tr w:rsidR="007109E6" w:rsidRPr="00FB39D0" w14:paraId="30E733BB" w14:textId="77777777" w:rsidTr="007109E6">
        <w:tc>
          <w:tcPr>
            <w:tcW w:w="1591" w:type="dxa"/>
            <w:shd w:val="clear" w:color="auto" w:fill="auto"/>
          </w:tcPr>
          <w:p w14:paraId="550B06AB" w14:textId="7B2EAF1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526</w:t>
            </w:r>
          </w:p>
        </w:tc>
        <w:tc>
          <w:tcPr>
            <w:tcW w:w="1074" w:type="dxa"/>
            <w:shd w:val="clear" w:color="auto" w:fill="auto"/>
          </w:tcPr>
          <w:p w14:paraId="230BAE55" w14:textId="3FA34E8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08/02</w:t>
            </w:r>
          </w:p>
        </w:tc>
        <w:tc>
          <w:tcPr>
            <w:tcW w:w="6486" w:type="dxa"/>
            <w:shd w:val="clear" w:color="auto" w:fill="auto"/>
          </w:tcPr>
          <w:p w14:paraId="122BAF0D" w14:textId="366CFE8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Notices</w:t>
            </w:r>
          </w:p>
        </w:tc>
      </w:tr>
      <w:tr w:rsidR="007109E6" w:rsidRPr="00FB39D0" w14:paraId="39201C66" w14:textId="77777777" w:rsidTr="007109E6">
        <w:tc>
          <w:tcPr>
            <w:tcW w:w="1591" w:type="dxa"/>
            <w:shd w:val="clear" w:color="auto" w:fill="auto"/>
          </w:tcPr>
          <w:p w14:paraId="30B854A4" w14:textId="380A85BE"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lastRenderedPageBreak/>
              <w:t>527</w:t>
            </w:r>
          </w:p>
        </w:tc>
        <w:tc>
          <w:tcPr>
            <w:tcW w:w="1074" w:type="dxa"/>
            <w:shd w:val="clear" w:color="auto" w:fill="auto"/>
          </w:tcPr>
          <w:p w14:paraId="2A93EAE6" w14:textId="1954B80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09/97</w:t>
            </w:r>
          </w:p>
        </w:tc>
        <w:tc>
          <w:tcPr>
            <w:tcW w:w="6486" w:type="dxa"/>
            <w:shd w:val="clear" w:color="auto" w:fill="auto"/>
          </w:tcPr>
          <w:p w14:paraId="07A752CC" w14:textId="379FBC2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Waiver</w:t>
            </w:r>
          </w:p>
        </w:tc>
      </w:tr>
      <w:tr w:rsidR="007109E6" w:rsidRPr="00FB39D0" w14:paraId="64F63E41" w14:textId="77777777" w:rsidTr="007109E6">
        <w:tc>
          <w:tcPr>
            <w:tcW w:w="1591" w:type="dxa"/>
            <w:shd w:val="clear" w:color="auto" w:fill="auto"/>
          </w:tcPr>
          <w:p w14:paraId="1FEE490D" w14:textId="140A74F5"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528</w:t>
            </w:r>
          </w:p>
        </w:tc>
        <w:tc>
          <w:tcPr>
            <w:tcW w:w="1074" w:type="dxa"/>
            <w:shd w:val="clear" w:color="auto" w:fill="auto"/>
          </w:tcPr>
          <w:p w14:paraId="137542F4" w14:textId="5026A7AF" w:rsidR="007109E6" w:rsidRPr="00FB39D0" w:rsidRDefault="007109E6" w:rsidP="007109E6">
            <w:pPr>
              <w:suppressAutoHyphens/>
              <w:ind w:left="600" w:hanging="600"/>
              <w:rPr>
                <w:rFonts w:ascii="Calibri" w:hAnsi="Calibri" w:cs="Arial"/>
                <w:sz w:val="20"/>
                <w:szCs w:val="20"/>
              </w:rPr>
            </w:pPr>
            <w:r w:rsidRPr="0062494E">
              <w:rPr>
                <w:rFonts w:ascii="Calibri" w:hAnsi="Calibri"/>
                <w:sz w:val="20"/>
                <w:szCs w:val="20"/>
              </w:rPr>
              <w:t>07/17</w:t>
            </w:r>
          </w:p>
        </w:tc>
        <w:tc>
          <w:tcPr>
            <w:tcW w:w="6486" w:type="dxa"/>
            <w:shd w:val="clear" w:color="auto" w:fill="auto"/>
          </w:tcPr>
          <w:p w14:paraId="14964C35" w14:textId="57F820D5"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Overseas Expenditure, Import and Export Licenses</w:t>
            </w:r>
          </w:p>
        </w:tc>
      </w:tr>
      <w:tr w:rsidR="007109E6" w:rsidRPr="00FB39D0" w14:paraId="438EA130" w14:textId="77777777" w:rsidTr="007109E6">
        <w:tc>
          <w:tcPr>
            <w:tcW w:w="1591" w:type="dxa"/>
            <w:shd w:val="clear" w:color="auto" w:fill="auto"/>
          </w:tcPr>
          <w:p w14:paraId="55BF3BDF" w14:textId="40ABEB2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529</w:t>
            </w:r>
          </w:p>
        </w:tc>
        <w:tc>
          <w:tcPr>
            <w:tcW w:w="1074" w:type="dxa"/>
            <w:shd w:val="clear" w:color="auto" w:fill="auto"/>
          </w:tcPr>
          <w:p w14:paraId="2468C84F" w14:textId="4230EF35"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09/97</w:t>
            </w:r>
          </w:p>
        </w:tc>
        <w:tc>
          <w:tcPr>
            <w:tcW w:w="6486" w:type="dxa"/>
            <w:shd w:val="clear" w:color="auto" w:fill="auto"/>
          </w:tcPr>
          <w:p w14:paraId="6F266CD7" w14:textId="77777777" w:rsidR="007109E6" w:rsidRPr="0041120B" w:rsidRDefault="007109E6" w:rsidP="007109E6">
            <w:pPr>
              <w:ind w:left="600" w:hanging="600"/>
              <w:rPr>
                <w:rFonts w:ascii="Calibri" w:hAnsi="Calibri"/>
                <w:sz w:val="20"/>
                <w:szCs w:val="20"/>
              </w:rPr>
            </w:pPr>
            <w:r w:rsidRPr="0041120B">
              <w:rPr>
                <w:rFonts w:ascii="Calibri" w:hAnsi="Calibri"/>
                <w:sz w:val="20"/>
                <w:szCs w:val="20"/>
              </w:rPr>
              <w:t>Law (English)</w:t>
            </w:r>
          </w:p>
          <w:p w14:paraId="62D9408F" w14:textId="6A558D9B" w:rsidR="007109E6" w:rsidRPr="00FB39D0" w:rsidRDefault="007109E6" w:rsidP="007109E6">
            <w:pPr>
              <w:suppressAutoHyphens/>
              <w:ind w:left="600" w:hanging="600"/>
              <w:rPr>
                <w:rFonts w:ascii="Calibri" w:hAnsi="Calibri" w:cs="Arial"/>
                <w:sz w:val="20"/>
                <w:szCs w:val="20"/>
              </w:rPr>
            </w:pPr>
          </w:p>
        </w:tc>
      </w:tr>
      <w:tr w:rsidR="007109E6" w:rsidRPr="00FB39D0" w14:paraId="3590A2B4" w14:textId="77777777" w:rsidTr="007109E6">
        <w:tc>
          <w:tcPr>
            <w:tcW w:w="1591" w:type="dxa"/>
            <w:shd w:val="clear" w:color="auto" w:fill="auto"/>
          </w:tcPr>
          <w:p w14:paraId="51CA9636" w14:textId="658F2589"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530</w:t>
            </w:r>
          </w:p>
        </w:tc>
        <w:tc>
          <w:tcPr>
            <w:tcW w:w="1074" w:type="dxa"/>
            <w:shd w:val="clear" w:color="auto" w:fill="auto"/>
          </w:tcPr>
          <w:p w14:paraId="63F18569" w14:textId="716DDBB2"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12</w:t>
            </w:r>
            <w:r w:rsidRPr="0041120B">
              <w:rPr>
                <w:rFonts w:ascii="Calibri" w:hAnsi="Calibri"/>
                <w:sz w:val="20"/>
                <w:szCs w:val="20"/>
              </w:rPr>
              <w:t>/</w:t>
            </w:r>
            <w:r>
              <w:rPr>
                <w:rFonts w:ascii="Calibri" w:hAnsi="Calibri"/>
                <w:sz w:val="20"/>
                <w:szCs w:val="20"/>
              </w:rPr>
              <w:t>1</w:t>
            </w:r>
            <w:r w:rsidRPr="0041120B">
              <w:rPr>
                <w:rFonts w:ascii="Calibri" w:hAnsi="Calibri"/>
                <w:sz w:val="20"/>
                <w:szCs w:val="20"/>
              </w:rPr>
              <w:t>4</w:t>
            </w:r>
          </w:p>
        </w:tc>
        <w:tc>
          <w:tcPr>
            <w:tcW w:w="6486" w:type="dxa"/>
            <w:shd w:val="clear" w:color="auto" w:fill="auto"/>
          </w:tcPr>
          <w:p w14:paraId="4397E749" w14:textId="67E7C9C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Dispute Resolution (English Law)</w:t>
            </w:r>
          </w:p>
        </w:tc>
      </w:tr>
      <w:tr w:rsidR="007109E6" w:rsidRPr="00FB39D0" w14:paraId="1B7EE7EE" w14:textId="77777777" w:rsidTr="007109E6">
        <w:tc>
          <w:tcPr>
            <w:tcW w:w="1591" w:type="dxa"/>
            <w:shd w:val="clear" w:color="auto" w:fill="auto"/>
          </w:tcPr>
          <w:p w14:paraId="08BE9C4D" w14:textId="2B90A1BE"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531</w:t>
            </w:r>
          </w:p>
        </w:tc>
        <w:tc>
          <w:tcPr>
            <w:tcW w:w="1074" w:type="dxa"/>
            <w:shd w:val="clear" w:color="auto" w:fill="auto"/>
          </w:tcPr>
          <w:p w14:paraId="137EDF56" w14:textId="329AA78F" w:rsidR="007109E6" w:rsidRDefault="007109E6" w:rsidP="007109E6">
            <w:pPr>
              <w:suppressAutoHyphens/>
              <w:ind w:left="600" w:hanging="600"/>
              <w:rPr>
                <w:rFonts w:ascii="Calibri" w:hAnsi="Calibri" w:cs="Arial"/>
                <w:sz w:val="20"/>
                <w:szCs w:val="20"/>
              </w:rPr>
            </w:pPr>
            <w:r>
              <w:rPr>
                <w:rFonts w:ascii="Calibri" w:hAnsi="Calibri"/>
                <w:sz w:val="20"/>
                <w:szCs w:val="20"/>
              </w:rPr>
              <w:t>11/14</w:t>
            </w:r>
          </w:p>
        </w:tc>
        <w:tc>
          <w:tcPr>
            <w:tcW w:w="6486" w:type="dxa"/>
            <w:shd w:val="clear" w:color="auto" w:fill="auto"/>
          </w:tcPr>
          <w:p w14:paraId="054AA3E9" w14:textId="0B5D498A"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Disclosure of Information</w:t>
            </w:r>
          </w:p>
        </w:tc>
      </w:tr>
      <w:tr w:rsidR="007109E6" w:rsidRPr="00FB39D0" w14:paraId="35B2EFA0" w14:textId="77777777" w:rsidTr="007109E6">
        <w:tc>
          <w:tcPr>
            <w:tcW w:w="1591" w:type="dxa"/>
            <w:shd w:val="clear" w:color="auto" w:fill="auto"/>
          </w:tcPr>
          <w:p w14:paraId="6E945778" w14:textId="2A9499F4"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532A</w:t>
            </w:r>
          </w:p>
        </w:tc>
        <w:tc>
          <w:tcPr>
            <w:tcW w:w="1074" w:type="dxa"/>
            <w:shd w:val="clear" w:color="auto" w:fill="auto"/>
          </w:tcPr>
          <w:p w14:paraId="4BEC97C5" w14:textId="182B948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06/10</w:t>
            </w:r>
          </w:p>
        </w:tc>
        <w:tc>
          <w:tcPr>
            <w:tcW w:w="6486" w:type="dxa"/>
            <w:shd w:val="clear" w:color="auto" w:fill="auto"/>
          </w:tcPr>
          <w:p w14:paraId="4E874019" w14:textId="484E43F3" w:rsidR="007109E6" w:rsidRPr="00FB39D0" w:rsidRDefault="007109E6" w:rsidP="007109E6">
            <w:pPr>
              <w:suppressAutoHyphens/>
              <w:ind w:left="32" w:hanging="32"/>
              <w:rPr>
                <w:rFonts w:ascii="Calibri" w:hAnsi="Calibri" w:cs="Arial"/>
                <w:sz w:val="20"/>
                <w:szCs w:val="20"/>
              </w:rPr>
            </w:pPr>
            <w:r w:rsidRPr="0041120B">
              <w:rPr>
                <w:rFonts w:ascii="Calibri" w:hAnsi="Calibri"/>
                <w:sz w:val="20"/>
                <w:szCs w:val="20"/>
              </w:rPr>
              <w:t>Protection Of Personal Data (Where Personal Data is not being processed on behalf of the Authority)</w:t>
            </w:r>
          </w:p>
        </w:tc>
      </w:tr>
      <w:tr w:rsidR="007109E6" w:rsidRPr="00FB39D0" w14:paraId="787D442D" w14:textId="77777777" w:rsidTr="007109E6">
        <w:tc>
          <w:tcPr>
            <w:tcW w:w="1591" w:type="dxa"/>
            <w:shd w:val="clear" w:color="auto" w:fill="auto"/>
          </w:tcPr>
          <w:p w14:paraId="2C9FA039" w14:textId="58EF7D6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534</w:t>
            </w:r>
          </w:p>
        </w:tc>
        <w:tc>
          <w:tcPr>
            <w:tcW w:w="1074" w:type="dxa"/>
            <w:shd w:val="clear" w:color="auto" w:fill="auto"/>
          </w:tcPr>
          <w:p w14:paraId="02D26F0C" w14:textId="33A72875"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06/17</w:t>
            </w:r>
          </w:p>
        </w:tc>
        <w:tc>
          <w:tcPr>
            <w:tcW w:w="6486" w:type="dxa"/>
            <w:shd w:val="clear" w:color="auto" w:fill="auto"/>
          </w:tcPr>
          <w:p w14:paraId="5DFAC5A5" w14:textId="4789F73A"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Subcontracting &amp; Prompt Payment</w:t>
            </w:r>
          </w:p>
        </w:tc>
      </w:tr>
      <w:tr w:rsidR="007109E6" w:rsidRPr="00FB39D0" w14:paraId="63135BB5" w14:textId="77777777" w:rsidTr="007109E6">
        <w:tc>
          <w:tcPr>
            <w:tcW w:w="1591" w:type="dxa"/>
            <w:shd w:val="clear" w:color="auto" w:fill="auto"/>
          </w:tcPr>
          <w:p w14:paraId="78AD5F24" w14:textId="724FA2C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537</w:t>
            </w:r>
          </w:p>
        </w:tc>
        <w:tc>
          <w:tcPr>
            <w:tcW w:w="1074" w:type="dxa"/>
            <w:shd w:val="clear" w:color="auto" w:fill="auto"/>
          </w:tcPr>
          <w:p w14:paraId="2E27DE64" w14:textId="42B19F9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06/02</w:t>
            </w:r>
          </w:p>
        </w:tc>
        <w:tc>
          <w:tcPr>
            <w:tcW w:w="6486" w:type="dxa"/>
            <w:shd w:val="clear" w:color="auto" w:fill="auto"/>
          </w:tcPr>
          <w:p w14:paraId="4A8B74F9" w14:textId="39D1B10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Rights of Third Parties</w:t>
            </w:r>
          </w:p>
        </w:tc>
      </w:tr>
      <w:tr w:rsidR="007109E6" w:rsidRPr="00FB39D0" w14:paraId="798E65CB" w14:textId="77777777" w:rsidTr="007109E6">
        <w:tc>
          <w:tcPr>
            <w:tcW w:w="1591" w:type="dxa"/>
            <w:shd w:val="clear" w:color="auto" w:fill="auto"/>
          </w:tcPr>
          <w:p w14:paraId="78B21421" w14:textId="2101D6D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538</w:t>
            </w:r>
          </w:p>
        </w:tc>
        <w:tc>
          <w:tcPr>
            <w:tcW w:w="1074" w:type="dxa"/>
            <w:shd w:val="clear" w:color="auto" w:fill="auto"/>
          </w:tcPr>
          <w:p w14:paraId="62BB2CF9" w14:textId="31E03B9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06/02</w:t>
            </w:r>
          </w:p>
        </w:tc>
        <w:tc>
          <w:tcPr>
            <w:tcW w:w="6486" w:type="dxa"/>
            <w:shd w:val="clear" w:color="auto" w:fill="auto"/>
          </w:tcPr>
          <w:p w14:paraId="41B93761" w14:textId="722F0114"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Severability</w:t>
            </w:r>
          </w:p>
        </w:tc>
      </w:tr>
      <w:tr w:rsidR="007109E6" w:rsidRPr="00FB39D0" w14:paraId="6AE639EC" w14:textId="77777777" w:rsidTr="007109E6">
        <w:tc>
          <w:tcPr>
            <w:tcW w:w="1591" w:type="dxa"/>
            <w:shd w:val="clear" w:color="auto" w:fill="auto"/>
          </w:tcPr>
          <w:p w14:paraId="66E4099D" w14:textId="67ACE47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539</w:t>
            </w:r>
          </w:p>
        </w:tc>
        <w:tc>
          <w:tcPr>
            <w:tcW w:w="1074" w:type="dxa"/>
            <w:shd w:val="clear" w:color="auto" w:fill="auto"/>
          </w:tcPr>
          <w:p w14:paraId="5551C964" w14:textId="0AB1E6C0"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08/13</w:t>
            </w:r>
          </w:p>
        </w:tc>
        <w:tc>
          <w:tcPr>
            <w:tcW w:w="6486" w:type="dxa"/>
            <w:shd w:val="clear" w:color="auto" w:fill="auto"/>
          </w:tcPr>
          <w:p w14:paraId="3DA7D6BF" w14:textId="775310D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Transparency</w:t>
            </w:r>
          </w:p>
        </w:tc>
      </w:tr>
      <w:tr w:rsidR="007109E6" w:rsidRPr="00FB39D0" w14:paraId="45EAD81D" w14:textId="77777777" w:rsidTr="007109E6">
        <w:tc>
          <w:tcPr>
            <w:tcW w:w="1591" w:type="dxa"/>
            <w:shd w:val="clear" w:color="auto" w:fill="auto"/>
          </w:tcPr>
          <w:p w14:paraId="1D48F917" w14:textId="271F2AF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550</w:t>
            </w:r>
          </w:p>
        </w:tc>
        <w:tc>
          <w:tcPr>
            <w:tcW w:w="1074" w:type="dxa"/>
            <w:shd w:val="clear" w:color="auto" w:fill="auto"/>
          </w:tcPr>
          <w:p w14:paraId="13889FA1" w14:textId="502361D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02/14</w:t>
            </w:r>
          </w:p>
        </w:tc>
        <w:tc>
          <w:tcPr>
            <w:tcW w:w="6486" w:type="dxa"/>
            <w:shd w:val="clear" w:color="auto" w:fill="auto"/>
          </w:tcPr>
          <w:p w14:paraId="7B60A6C5" w14:textId="0EDD2C4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Child Labour and Employment Law</w:t>
            </w:r>
          </w:p>
        </w:tc>
      </w:tr>
      <w:tr w:rsidR="007109E6" w:rsidRPr="00FB39D0" w14:paraId="071C9137" w14:textId="77777777" w:rsidTr="007109E6">
        <w:tc>
          <w:tcPr>
            <w:tcW w:w="1591" w:type="dxa"/>
            <w:shd w:val="clear" w:color="auto" w:fill="auto"/>
          </w:tcPr>
          <w:p w14:paraId="5D71B6D0" w14:textId="0E6BF0B0"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566</w:t>
            </w:r>
          </w:p>
        </w:tc>
        <w:tc>
          <w:tcPr>
            <w:tcW w:w="1074" w:type="dxa"/>
            <w:shd w:val="clear" w:color="auto" w:fill="auto"/>
          </w:tcPr>
          <w:p w14:paraId="6E7F2114" w14:textId="59E1B63A"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10/16</w:t>
            </w:r>
          </w:p>
        </w:tc>
        <w:tc>
          <w:tcPr>
            <w:tcW w:w="6486" w:type="dxa"/>
            <w:shd w:val="clear" w:color="auto" w:fill="auto"/>
          </w:tcPr>
          <w:p w14:paraId="1E24DC1A" w14:textId="27731D85"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Change of Control of Contractor</w:t>
            </w:r>
          </w:p>
        </w:tc>
      </w:tr>
      <w:tr w:rsidR="007109E6" w:rsidRPr="00FB39D0" w14:paraId="5AA49FC1" w14:textId="77777777" w:rsidTr="007109E6">
        <w:tc>
          <w:tcPr>
            <w:tcW w:w="1591" w:type="dxa"/>
            <w:shd w:val="clear" w:color="auto" w:fill="auto"/>
          </w:tcPr>
          <w:p w14:paraId="6DFB8E32" w14:textId="6B178CFB"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601</w:t>
            </w:r>
          </w:p>
        </w:tc>
        <w:tc>
          <w:tcPr>
            <w:tcW w:w="1074" w:type="dxa"/>
            <w:shd w:val="clear" w:color="auto" w:fill="auto"/>
          </w:tcPr>
          <w:p w14:paraId="668AFC3D" w14:textId="666FD8B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04/14</w:t>
            </w:r>
          </w:p>
        </w:tc>
        <w:tc>
          <w:tcPr>
            <w:tcW w:w="6486" w:type="dxa"/>
            <w:shd w:val="clear" w:color="auto" w:fill="auto"/>
          </w:tcPr>
          <w:p w14:paraId="7CFB9589" w14:textId="213B09C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Redundant Material</w:t>
            </w:r>
          </w:p>
        </w:tc>
      </w:tr>
      <w:tr w:rsidR="007109E6" w:rsidRPr="00FB39D0" w14:paraId="251CB657" w14:textId="77777777" w:rsidTr="007109E6">
        <w:tc>
          <w:tcPr>
            <w:tcW w:w="1591" w:type="dxa"/>
            <w:shd w:val="clear" w:color="auto" w:fill="auto"/>
          </w:tcPr>
          <w:p w14:paraId="78919A08" w14:textId="5B85A573"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602A</w:t>
            </w:r>
          </w:p>
        </w:tc>
        <w:tc>
          <w:tcPr>
            <w:tcW w:w="1074" w:type="dxa"/>
            <w:shd w:val="clear" w:color="auto" w:fill="auto"/>
          </w:tcPr>
          <w:p w14:paraId="04CF2CD5" w14:textId="7434AD8E" w:rsidR="007109E6" w:rsidRPr="00FB39D0" w:rsidRDefault="007109E6" w:rsidP="00484CA6">
            <w:pPr>
              <w:suppressAutoHyphens/>
              <w:ind w:left="600" w:hanging="600"/>
              <w:rPr>
                <w:rFonts w:ascii="Calibri" w:hAnsi="Calibri" w:cs="Arial"/>
                <w:sz w:val="20"/>
                <w:szCs w:val="20"/>
              </w:rPr>
            </w:pPr>
            <w:r w:rsidRPr="0041120B">
              <w:rPr>
                <w:rFonts w:ascii="Calibri" w:hAnsi="Calibri"/>
                <w:sz w:val="20"/>
                <w:szCs w:val="20"/>
              </w:rPr>
              <w:t>12/</w:t>
            </w:r>
            <w:r w:rsidR="00484CA6">
              <w:rPr>
                <w:rFonts w:ascii="Calibri" w:hAnsi="Calibri"/>
                <w:sz w:val="20"/>
                <w:szCs w:val="20"/>
              </w:rPr>
              <w:t>17</w:t>
            </w:r>
          </w:p>
        </w:tc>
        <w:tc>
          <w:tcPr>
            <w:tcW w:w="6486" w:type="dxa"/>
            <w:shd w:val="clear" w:color="auto" w:fill="auto"/>
          </w:tcPr>
          <w:p w14:paraId="1AF787AD" w14:textId="031BA914"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Deliverable Quality Plan</w:t>
            </w:r>
          </w:p>
        </w:tc>
      </w:tr>
      <w:tr w:rsidR="007109E6" w:rsidRPr="00FB39D0" w14:paraId="1FE63DB4" w14:textId="77777777" w:rsidTr="007109E6">
        <w:tc>
          <w:tcPr>
            <w:tcW w:w="1591" w:type="dxa"/>
            <w:shd w:val="clear" w:color="auto" w:fill="auto"/>
          </w:tcPr>
          <w:p w14:paraId="598BEDD0" w14:textId="3683B42F"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604</w:t>
            </w:r>
          </w:p>
        </w:tc>
        <w:tc>
          <w:tcPr>
            <w:tcW w:w="1074" w:type="dxa"/>
            <w:shd w:val="clear" w:color="auto" w:fill="auto"/>
          </w:tcPr>
          <w:p w14:paraId="682F25F8" w14:textId="385D83E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06/14</w:t>
            </w:r>
          </w:p>
        </w:tc>
        <w:tc>
          <w:tcPr>
            <w:tcW w:w="6486" w:type="dxa"/>
            <w:shd w:val="clear" w:color="auto" w:fill="auto"/>
          </w:tcPr>
          <w:p w14:paraId="73D07A06" w14:textId="0919408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Progress Reports</w:t>
            </w:r>
          </w:p>
        </w:tc>
      </w:tr>
      <w:tr w:rsidR="007109E6" w:rsidRPr="00FB39D0" w14:paraId="166C2050" w14:textId="77777777" w:rsidTr="007109E6">
        <w:tc>
          <w:tcPr>
            <w:tcW w:w="1591" w:type="dxa"/>
            <w:shd w:val="clear" w:color="auto" w:fill="auto"/>
          </w:tcPr>
          <w:p w14:paraId="5ED9F03D" w14:textId="427866D3"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606</w:t>
            </w:r>
          </w:p>
        </w:tc>
        <w:tc>
          <w:tcPr>
            <w:tcW w:w="1074" w:type="dxa"/>
            <w:shd w:val="clear" w:color="auto" w:fill="auto"/>
          </w:tcPr>
          <w:p w14:paraId="69E249CC" w14:textId="43F889E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06/14</w:t>
            </w:r>
          </w:p>
        </w:tc>
        <w:tc>
          <w:tcPr>
            <w:tcW w:w="6486" w:type="dxa"/>
            <w:shd w:val="clear" w:color="auto" w:fill="auto"/>
          </w:tcPr>
          <w:p w14:paraId="2935F7B2" w14:textId="219E50F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Change and Configuration Control Procedure</w:t>
            </w:r>
          </w:p>
        </w:tc>
      </w:tr>
      <w:tr w:rsidR="007109E6" w:rsidRPr="00FB39D0" w14:paraId="0D5BFFA1" w14:textId="77777777" w:rsidTr="007109E6">
        <w:tc>
          <w:tcPr>
            <w:tcW w:w="1591" w:type="dxa"/>
            <w:shd w:val="clear" w:color="auto" w:fill="auto"/>
          </w:tcPr>
          <w:p w14:paraId="4D205CD3" w14:textId="58FD90A0"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608</w:t>
            </w:r>
          </w:p>
        </w:tc>
        <w:tc>
          <w:tcPr>
            <w:tcW w:w="1074" w:type="dxa"/>
            <w:shd w:val="clear" w:color="auto" w:fill="auto"/>
          </w:tcPr>
          <w:p w14:paraId="6D95FA98" w14:textId="71B207BE"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10/14</w:t>
            </w:r>
          </w:p>
        </w:tc>
        <w:tc>
          <w:tcPr>
            <w:tcW w:w="6486" w:type="dxa"/>
            <w:shd w:val="clear" w:color="auto" w:fill="auto"/>
          </w:tcPr>
          <w:p w14:paraId="2DBB814C" w14:textId="0EC12EC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Access and Facilities to be Provided by the Contractor</w:t>
            </w:r>
          </w:p>
        </w:tc>
      </w:tr>
      <w:tr w:rsidR="007109E6" w:rsidRPr="00FB39D0" w14:paraId="221CFD7C" w14:textId="77777777" w:rsidTr="007109E6">
        <w:tc>
          <w:tcPr>
            <w:tcW w:w="1591" w:type="dxa"/>
            <w:shd w:val="clear" w:color="auto" w:fill="auto"/>
          </w:tcPr>
          <w:p w14:paraId="1D6A6DC0" w14:textId="756A773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609</w:t>
            </w:r>
          </w:p>
        </w:tc>
        <w:tc>
          <w:tcPr>
            <w:tcW w:w="1074" w:type="dxa"/>
            <w:shd w:val="clear" w:color="auto" w:fill="auto"/>
          </w:tcPr>
          <w:p w14:paraId="17012350" w14:textId="09AB826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06/14</w:t>
            </w:r>
          </w:p>
        </w:tc>
        <w:tc>
          <w:tcPr>
            <w:tcW w:w="6486" w:type="dxa"/>
            <w:shd w:val="clear" w:color="auto" w:fill="auto"/>
          </w:tcPr>
          <w:p w14:paraId="21B46F42" w14:textId="730BE154"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Contractor’s Records</w:t>
            </w:r>
          </w:p>
        </w:tc>
      </w:tr>
      <w:tr w:rsidR="007109E6" w:rsidRPr="00FB39D0" w14:paraId="185A1321" w14:textId="77777777" w:rsidTr="007109E6">
        <w:tc>
          <w:tcPr>
            <w:tcW w:w="1591" w:type="dxa"/>
            <w:shd w:val="clear" w:color="auto" w:fill="auto"/>
          </w:tcPr>
          <w:p w14:paraId="4D3554F7" w14:textId="37DAEF0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611</w:t>
            </w:r>
          </w:p>
        </w:tc>
        <w:tc>
          <w:tcPr>
            <w:tcW w:w="1074" w:type="dxa"/>
            <w:shd w:val="clear" w:color="auto" w:fill="auto"/>
          </w:tcPr>
          <w:p w14:paraId="1209562F" w14:textId="304228B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w:t>
            </w:r>
            <w:r>
              <w:rPr>
                <w:rFonts w:ascii="Calibri" w:hAnsi="Calibri"/>
                <w:sz w:val="20"/>
                <w:szCs w:val="20"/>
              </w:rPr>
              <w:t>2</w:t>
            </w:r>
            <w:r w:rsidRPr="0041120B">
              <w:rPr>
                <w:rFonts w:ascii="Calibri" w:hAnsi="Calibri"/>
                <w:sz w:val="20"/>
                <w:szCs w:val="20"/>
              </w:rPr>
              <w:t>/1</w:t>
            </w:r>
            <w:r>
              <w:rPr>
                <w:rFonts w:ascii="Calibri" w:hAnsi="Calibri"/>
                <w:sz w:val="20"/>
                <w:szCs w:val="20"/>
              </w:rPr>
              <w:t>6</w:t>
            </w:r>
          </w:p>
        </w:tc>
        <w:tc>
          <w:tcPr>
            <w:tcW w:w="6486" w:type="dxa"/>
            <w:shd w:val="clear" w:color="auto" w:fill="auto"/>
          </w:tcPr>
          <w:p w14:paraId="0B3C035F" w14:textId="0CFB87E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Issued Property</w:t>
            </w:r>
          </w:p>
        </w:tc>
      </w:tr>
      <w:tr w:rsidR="007109E6" w:rsidRPr="00FB39D0" w14:paraId="028C1808" w14:textId="77777777" w:rsidTr="007109E6">
        <w:tc>
          <w:tcPr>
            <w:tcW w:w="1591" w:type="dxa"/>
            <w:shd w:val="clear" w:color="auto" w:fill="auto"/>
          </w:tcPr>
          <w:p w14:paraId="529C94A1" w14:textId="7B38767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612</w:t>
            </w:r>
          </w:p>
        </w:tc>
        <w:tc>
          <w:tcPr>
            <w:tcW w:w="1074" w:type="dxa"/>
            <w:shd w:val="clear" w:color="auto" w:fill="auto"/>
          </w:tcPr>
          <w:p w14:paraId="5BFED4CE" w14:textId="609234F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10/98</w:t>
            </w:r>
          </w:p>
        </w:tc>
        <w:tc>
          <w:tcPr>
            <w:tcW w:w="6486" w:type="dxa"/>
            <w:shd w:val="clear" w:color="auto" w:fill="auto"/>
          </w:tcPr>
          <w:p w14:paraId="5A36C763" w14:textId="6CD06E2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Loss of or Damage to the Articles</w:t>
            </w:r>
          </w:p>
        </w:tc>
      </w:tr>
      <w:tr w:rsidR="007109E6" w:rsidRPr="00FB39D0" w14:paraId="33BF8515" w14:textId="77777777" w:rsidTr="007109E6">
        <w:tc>
          <w:tcPr>
            <w:tcW w:w="1591" w:type="dxa"/>
            <w:shd w:val="clear" w:color="auto" w:fill="auto"/>
          </w:tcPr>
          <w:p w14:paraId="53829012" w14:textId="3BE3C1A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619A</w:t>
            </w:r>
          </w:p>
        </w:tc>
        <w:tc>
          <w:tcPr>
            <w:tcW w:w="1074" w:type="dxa"/>
            <w:shd w:val="clear" w:color="auto" w:fill="auto"/>
          </w:tcPr>
          <w:p w14:paraId="52DDDFFA" w14:textId="549CF923"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09/97</w:t>
            </w:r>
          </w:p>
        </w:tc>
        <w:tc>
          <w:tcPr>
            <w:tcW w:w="6486" w:type="dxa"/>
            <w:shd w:val="clear" w:color="auto" w:fill="auto"/>
          </w:tcPr>
          <w:p w14:paraId="24E657B5" w14:textId="3DE88943"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Customs Duty Drawback</w:t>
            </w:r>
          </w:p>
        </w:tc>
      </w:tr>
      <w:tr w:rsidR="007109E6" w:rsidRPr="00FB39D0" w14:paraId="3777A169" w14:textId="77777777" w:rsidTr="007109E6">
        <w:tc>
          <w:tcPr>
            <w:tcW w:w="1591" w:type="dxa"/>
            <w:shd w:val="clear" w:color="auto" w:fill="auto"/>
          </w:tcPr>
          <w:p w14:paraId="556157A9" w14:textId="57963FA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620</w:t>
            </w:r>
          </w:p>
        </w:tc>
        <w:tc>
          <w:tcPr>
            <w:tcW w:w="1074" w:type="dxa"/>
            <w:shd w:val="clear" w:color="auto" w:fill="auto"/>
          </w:tcPr>
          <w:p w14:paraId="126CD0DA" w14:textId="46EE22CF"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05/17</w:t>
            </w:r>
          </w:p>
        </w:tc>
        <w:tc>
          <w:tcPr>
            <w:tcW w:w="6486" w:type="dxa"/>
            <w:shd w:val="clear" w:color="auto" w:fill="auto"/>
          </w:tcPr>
          <w:p w14:paraId="73950898" w14:textId="5939BCA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Contract Change Control Procedure</w:t>
            </w:r>
          </w:p>
        </w:tc>
      </w:tr>
      <w:tr w:rsidR="007109E6" w:rsidRPr="00FB39D0" w14:paraId="7CA1A7DD" w14:textId="77777777" w:rsidTr="007109E6">
        <w:tc>
          <w:tcPr>
            <w:tcW w:w="1591" w:type="dxa"/>
            <w:shd w:val="clear" w:color="auto" w:fill="auto"/>
          </w:tcPr>
          <w:p w14:paraId="03780C18" w14:textId="2F0BF5B8"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621A</w:t>
            </w:r>
          </w:p>
        </w:tc>
        <w:tc>
          <w:tcPr>
            <w:tcW w:w="1074" w:type="dxa"/>
            <w:shd w:val="clear" w:color="auto" w:fill="auto"/>
          </w:tcPr>
          <w:p w14:paraId="2F74AB1E" w14:textId="0556E474"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06/97</w:t>
            </w:r>
          </w:p>
        </w:tc>
        <w:tc>
          <w:tcPr>
            <w:tcW w:w="6486" w:type="dxa"/>
            <w:shd w:val="clear" w:color="auto" w:fill="auto"/>
          </w:tcPr>
          <w:p w14:paraId="29D572CB" w14:textId="5E3BF56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Transport (if the Authority is responsible for Transport)</w:t>
            </w:r>
          </w:p>
        </w:tc>
      </w:tr>
      <w:tr w:rsidR="007109E6" w:rsidRPr="00FB39D0" w14:paraId="7F49C50A" w14:textId="77777777" w:rsidTr="007109E6">
        <w:tc>
          <w:tcPr>
            <w:tcW w:w="1591" w:type="dxa"/>
            <w:shd w:val="clear" w:color="auto" w:fill="auto"/>
          </w:tcPr>
          <w:p w14:paraId="60B1CC7C" w14:textId="2F9B4084"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624</w:t>
            </w:r>
          </w:p>
        </w:tc>
        <w:tc>
          <w:tcPr>
            <w:tcW w:w="1074" w:type="dxa"/>
            <w:shd w:val="clear" w:color="auto" w:fill="auto"/>
          </w:tcPr>
          <w:p w14:paraId="1FFE8CFC" w14:textId="0CAF3ED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11/13</w:t>
            </w:r>
          </w:p>
        </w:tc>
        <w:tc>
          <w:tcPr>
            <w:tcW w:w="6486" w:type="dxa"/>
            <w:shd w:val="clear" w:color="auto" w:fill="auto"/>
          </w:tcPr>
          <w:p w14:paraId="03737485" w14:textId="1EE495A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Use of Asbestos in Arms, Munitions or War Materials</w:t>
            </w:r>
          </w:p>
        </w:tc>
      </w:tr>
      <w:tr w:rsidR="007109E6" w:rsidRPr="00FB39D0" w14:paraId="1EBB0CE4" w14:textId="77777777" w:rsidTr="007109E6">
        <w:tc>
          <w:tcPr>
            <w:tcW w:w="1591" w:type="dxa"/>
            <w:shd w:val="clear" w:color="auto" w:fill="auto"/>
          </w:tcPr>
          <w:p w14:paraId="4C190FB6" w14:textId="60F12F1E"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627</w:t>
            </w:r>
          </w:p>
        </w:tc>
        <w:tc>
          <w:tcPr>
            <w:tcW w:w="1074" w:type="dxa"/>
            <w:shd w:val="clear" w:color="auto" w:fill="auto"/>
          </w:tcPr>
          <w:p w14:paraId="787C955A" w14:textId="449960A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12/10</w:t>
            </w:r>
          </w:p>
        </w:tc>
        <w:tc>
          <w:tcPr>
            <w:tcW w:w="6486" w:type="dxa"/>
            <w:shd w:val="clear" w:color="auto" w:fill="auto"/>
          </w:tcPr>
          <w:p w14:paraId="5E7A8E89" w14:textId="6D52F4A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Requirement for a Certificate of Conformity</w:t>
            </w:r>
          </w:p>
        </w:tc>
      </w:tr>
      <w:tr w:rsidR="007109E6" w:rsidRPr="00FB39D0" w14:paraId="2C8725DA" w14:textId="77777777" w:rsidTr="007109E6">
        <w:tc>
          <w:tcPr>
            <w:tcW w:w="1591" w:type="dxa"/>
            <w:shd w:val="clear" w:color="auto" w:fill="auto"/>
          </w:tcPr>
          <w:p w14:paraId="08EA489E" w14:textId="1AD789FB"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630</w:t>
            </w:r>
          </w:p>
        </w:tc>
        <w:tc>
          <w:tcPr>
            <w:tcW w:w="1074" w:type="dxa"/>
            <w:shd w:val="clear" w:color="auto" w:fill="auto"/>
          </w:tcPr>
          <w:p w14:paraId="1EF09B4F" w14:textId="6144C831"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03/15</w:t>
            </w:r>
          </w:p>
        </w:tc>
        <w:tc>
          <w:tcPr>
            <w:tcW w:w="6486" w:type="dxa"/>
            <w:shd w:val="clear" w:color="auto" w:fill="auto"/>
          </w:tcPr>
          <w:p w14:paraId="0F82EB3C" w14:textId="506A0EB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Framework Agreements</w:t>
            </w:r>
          </w:p>
        </w:tc>
      </w:tr>
      <w:tr w:rsidR="007109E6" w:rsidRPr="00FB39D0" w14:paraId="52234EA7" w14:textId="77777777" w:rsidTr="007109E6">
        <w:tc>
          <w:tcPr>
            <w:tcW w:w="1591" w:type="dxa"/>
            <w:shd w:val="clear" w:color="auto" w:fill="auto"/>
          </w:tcPr>
          <w:p w14:paraId="0D5AEF19" w14:textId="31E85702"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632</w:t>
            </w:r>
          </w:p>
        </w:tc>
        <w:tc>
          <w:tcPr>
            <w:tcW w:w="1074" w:type="dxa"/>
            <w:shd w:val="clear" w:color="auto" w:fill="auto"/>
          </w:tcPr>
          <w:p w14:paraId="74934E2C" w14:textId="0345E893" w:rsidR="007109E6" w:rsidRDefault="007109E6" w:rsidP="007109E6">
            <w:pPr>
              <w:suppressAutoHyphens/>
              <w:ind w:left="600" w:hanging="600"/>
              <w:rPr>
                <w:rFonts w:ascii="Calibri" w:hAnsi="Calibri" w:cs="Arial"/>
                <w:sz w:val="20"/>
                <w:szCs w:val="20"/>
              </w:rPr>
            </w:pPr>
            <w:r w:rsidRPr="0041120B">
              <w:rPr>
                <w:rFonts w:ascii="Calibri" w:hAnsi="Calibri"/>
                <w:sz w:val="20"/>
                <w:szCs w:val="20"/>
              </w:rPr>
              <w:t>08/12</w:t>
            </w:r>
          </w:p>
        </w:tc>
        <w:tc>
          <w:tcPr>
            <w:tcW w:w="6486" w:type="dxa"/>
            <w:shd w:val="clear" w:color="auto" w:fill="auto"/>
          </w:tcPr>
          <w:p w14:paraId="522AE1BF" w14:textId="668D2CA6"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Third Party Intellectual Property – Rights and Restrictions</w:t>
            </w:r>
          </w:p>
        </w:tc>
      </w:tr>
      <w:tr w:rsidR="007109E6" w:rsidRPr="00FB39D0" w14:paraId="2656CA66" w14:textId="77777777" w:rsidTr="007109E6">
        <w:tc>
          <w:tcPr>
            <w:tcW w:w="1591" w:type="dxa"/>
            <w:shd w:val="clear" w:color="auto" w:fill="auto"/>
          </w:tcPr>
          <w:p w14:paraId="456C61CC" w14:textId="27A1ADFB"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637</w:t>
            </w:r>
          </w:p>
        </w:tc>
        <w:tc>
          <w:tcPr>
            <w:tcW w:w="1074" w:type="dxa"/>
            <w:shd w:val="clear" w:color="auto" w:fill="auto"/>
          </w:tcPr>
          <w:p w14:paraId="69F0A247" w14:textId="04D40918" w:rsidR="007109E6" w:rsidRDefault="007109E6" w:rsidP="007109E6">
            <w:pPr>
              <w:suppressAutoHyphens/>
              <w:ind w:left="600" w:hanging="600"/>
              <w:rPr>
                <w:rFonts w:ascii="Calibri" w:hAnsi="Calibri" w:cs="Arial"/>
                <w:sz w:val="20"/>
                <w:szCs w:val="20"/>
              </w:rPr>
            </w:pPr>
            <w:r>
              <w:rPr>
                <w:rFonts w:ascii="Calibri" w:hAnsi="Calibri"/>
                <w:sz w:val="20"/>
                <w:szCs w:val="20"/>
              </w:rPr>
              <w:t>05/17</w:t>
            </w:r>
          </w:p>
        </w:tc>
        <w:tc>
          <w:tcPr>
            <w:tcW w:w="6486" w:type="dxa"/>
            <w:shd w:val="clear" w:color="auto" w:fill="auto"/>
          </w:tcPr>
          <w:p w14:paraId="4F8E6F75" w14:textId="6515031A" w:rsidR="007109E6" w:rsidRPr="00CB4A93" w:rsidRDefault="007109E6" w:rsidP="007109E6">
            <w:pPr>
              <w:pStyle w:val="ListParagraph"/>
              <w:numPr>
                <w:ilvl w:val="0"/>
                <w:numId w:val="19"/>
              </w:numPr>
              <w:suppressAutoHyphens/>
              <w:rPr>
                <w:rFonts w:ascii="Calibri" w:hAnsi="Calibri" w:cs="Arial"/>
                <w:sz w:val="20"/>
                <w:szCs w:val="20"/>
              </w:rPr>
            </w:pPr>
            <w:r w:rsidRPr="0041120B">
              <w:rPr>
                <w:rFonts w:ascii="Calibri" w:hAnsi="Calibri"/>
                <w:sz w:val="20"/>
                <w:szCs w:val="20"/>
              </w:rPr>
              <w:t>Defect Investigation and Liability</w:t>
            </w:r>
          </w:p>
        </w:tc>
      </w:tr>
      <w:tr w:rsidR="007109E6" w:rsidRPr="00FB39D0" w14:paraId="73020E97" w14:textId="77777777" w:rsidTr="007109E6">
        <w:tc>
          <w:tcPr>
            <w:tcW w:w="1591" w:type="dxa"/>
            <w:shd w:val="clear" w:color="auto" w:fill="auto"/>
          </w:tcPr>
          <w:p w14:paraId="0EF8B2DE" w14:textId="0C96452A"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642</w:t>
            </w:r>
          </w:p>
        </w:tc>
        <w:tc>
          <w:tcPr>
            <w:tcW w:w="1074" w:type="dxa"/>
            <w:shd w:val="clear" w:color="auto" w:fill="auto"/>
          </w:tcPr>
          <w:p w14:paraId="75F2AB91" w14:textId="13C9CD47"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06/14</w:t>
            </w:r>
          </w:p>
        </w:tc>
        <w:tc>
          <w:tcPr>
            <w:tcW w:w="6486" w:type="dxa"/>
            <w:shd w:val="clear" w:color="auto" w:fill="auto"/>
          </w:tcPr>
          <w:p w14:paraId="6440A1FA" w14:textId="77777777" w:rsidR="007109E6" w:rsidRDefault="007109E6" w:rsidP="007109E6">
            <w:pPr>
              <w:overflowPunct w:val="0"/>
              <w:autoSpaceDE w:val="0"/>
              <w:autoSpaceDN w:val="0"/>
              <w:adjustRightInd w:val="0"/>
              <w:textAlignment w:val="baseline"/>
              <w:rPr>
                <w:rFonts w:ascii="Calibri" w:hAnsi="Calibri"/>
                <w:sz w:val="20"/>
                <w:szCs w:val="20"/>
              </w:rPr>
            </w:pPr>
            <w:r w:rsidRPr="0041120B">
              <w:rPr>
                <w:rFonts w:ascii="Calibri" w:hAnsi="Calibri"/>
                <w:sz w:val="20"/>
                <w:szCs w:val="20"/>
              </w:rPr>
              <w:t>Progress Meetings</w:t>
            </w:r>
          </w:p>
          <w:p w14:paraId="79ACBE00" w14:textId="3FD4DD75" w:rsidR="007109E6" w:rsidRPr="00FB39D0" w:rsidRDefault="007109E6" w:rsidP="007109E6">
            <w:pPr>
              <w:suppressAutoHyphens/>
              <w:ind w:left="600" w:hanging="600"/>
              <w:rPr>
                <w:rFonts w:ascii="Calibri" w:hAnsi="Calibri" w:cs="Arial"/>
                <w:sz w:val="20"/>
                <w:szCs w:val="20"/>
              </w:rPr>
            </w:pPr>
          </w:p>
        </w:tc>
      </w:tr>
      <w:tr w:rsidR="007109E6" w:rsidRPr="00FB39D0" w14:paraId="6DEB3E92" w14:textId="77777777" w:rsidTr="007109E6">
        <w:tc>
          <w:tcPr>
            <w:tcW w:w="1591" w:type="dxa"/>
            <w:shd w:val="clear" w:color="auto" w:fill="auto"/>
          </w:tcPr>
          <w:p w14:paraId="30F6BC27" w14:textId="016158A4"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643</w:t>
            </w:r>
          </w:p>
        </w:tc>
        <w:tc>
          <w:tcPr>
            <w:tcW w:w="1074" w:type="dxa"/>
            <w:shd w:val="clear" w:color="auto" w:fill="auto"/>
          </w:tcPr>
          <w:p w14:paraId="049D0368" w14:textId="1887706C"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12/14</w:t>
            </w:r>
          </w:p>
        </w:tc>
        <w:tc>
          <w:tcPr>
            <w:tcW w:w="6486" w:type="dxa"/>
            <w:shd w:val="clear" w:color="auto" w:fill="auto"/>
          </w:tcPr>
          <w:p w14:paraId="0EAAACAF" w14:textId="77777777" w:rsidR="007109E6" w:rsidRPr="00FB39D0" w:rsidRDefault="007109E6" w:rsidP="007109E6">
            <w:pPr>
              <w:suppressAutoHyphens/>
              <w:ind w:left="600" w:hanging="600"/>
              <w:rPr>
                <w:rFonts w:ascii="Calibri" w:hAnsi="Calibri"/>
                <w:sz w:val="20"/>
                <w:szCs w:val="20"/>
              </w:rPr>
            </w:pPr>
            <w:r w:rsidRPr="00FB39D0">
              <w:rPr>
                <w:rFonts w:ascii="Calibri" w:hAnsi="Calibri"/>
                <w:sz w:val="20"/>
                <w:szCs w:val="20"/>
              </w:rPr>
              <w:t>Price Fixing</w:t>
            </w:r>
            <w:r>
              <w:rPr>
                <w:rFonts w:ascii="Calibri" w:hAnsi="Calibri"/>
                <w:sz w:val="20"/>
                <w:szCs w:val="20"/>
              </w:rPr>
              <w:t xml:space="preserve"> (Non-qualifying contracts)</w:t>
            </w:r>
          </w:p>
          <w:p w14:paraId="44AF7274" w14:textId="77777777" w:rsidR="007109E6" w:rsidRDefault="007109E6" w:rsidP="007109E6">
            <w:pPr>
              <w:suppressAutoHyphens/>
              <w:rPr>
                <w:rFonts w:ascii="Calibri" w:hAnsi="Calibri"/>
                <w:sz w:val="20"/>
                <w:szCs w:val="20"/>
              </w:rPr>
            </w:pPr>
            <w:r w:rsidRPr="00FB39D0">
              <w:rPr>
                <w:rFonts w:ascii="Calibri" w:hAnsi="Calibri"/>
                <w:b/>
                <w:sz w:val="20"/>
                <w:szCs w:val="20"/>
              </w:rPr>
              <w:t xml:space="preserve">Note: </w:t>
            </w:r>
            <w:r w:rsidRPr="00FB39D0">
              <w:rPr>
                <w:rFonts w:ascii="Calibri" w:hAnsi="Calibri"/>
                <w:sz w:val="20"/>
                <w:szCs w:val="20"/>
              </w:rPr>
              <w:t>This DEFCON shall be applicable to any future amendments &gt;£</w:t>
            </w:r>
            <w:r>
              <w:rPr>
                <w:rFonts w:ascii="Calibri" w:hAnsi="Calibri"/>
                <w:sz w:val="20"/>
                <w:szCs w:val="20"/>
              </w:rPr>
              <w:t xml:space="preserve">1M </w:t>
            </w:r>
            <w:r w:rsidRPr="00FB39D0">
              <w:rPr>
                <w:rFonts w:ascii="Calibri" w:hAnsi="Calibri"/>
                <w:sz w:val="20"/>
                <w:szCs w:val="20"/>
              </w:rPr>
              <w:t>requiring pricing activities</w:t>
            </w:r>
            <w:r>
              <w:rPr>
                <w:rFonts w:ascii="Calibri" w:hAnsi="Calibri"/>
                <w:sz w:val="20"/>
                <w:szCs w:val="20"/>
              </w:rPr>
              <w:t>. In this regard the Contractor shall furnish such particulars as the Authority may reasonably require to establish the price basis of the proposed amendment, and may include, but not be limited to:</w:t>
            </w:r>
          </w:p>
          <w:p w14:paraId="19C6A92B" w14:textId="77777777" w:rsidR="007109E6" w:rsidRPr="00BB0D2C" w:rsidRDefault="007109E6" w:rsidP="007109E6">
            <w:pPr>
              <w:pStyle w:val="ListParagraph"/>
              <w:numPr>
                <w:ilvl w:val="0"/>
                <w:numId w:val="34"/>
              </w:numPr>
              <w:suppressAutoHyphens/>
              <w:rPr>
                <w:rFonts w:ascii="Calibri" w:hAnsi="Calibri" w:cs="Calibri"/>
                <w:sz w:val="20"/>
                <w:szCs w:val="20"/>
              </w:rPr>
            </w:pPr>
            <w:r w:rsidRPr="00BB0D2C">
              <w:rPr>
                <w:rFonts w:ascii="Calibri" w:hAnsi="Calibri" w:cs="Calibri"/>
                <w:sz w:val="20"/>
                <w:szCs w:val="20"/>
              </w:rPr>
              <w:t>Sub-contract cost</w:t>
            </w:r>
          </w:p>
          <w:p w14:paraId="75548A52" w14:textId="77777777" w:rsidR="007109E6" w:rsidRPr="00BB0D2C" w:rsidRDefault="007109E6" w:rsidP="007109E6">
            <w:pPr>
              <w:pStyle w:val="ListParagraph"/>
              <w:numPr>
                <w:ilvl w:val="0"/>
                <w:numId w:val="34"/>
              </w:numPr>
              <w:suppressAutoHyphens/>
              <w:rPr>
                <w:rFonts w:ascii="Calibri" w:hAnsi="Calibri" w:cs="Calibri"/>
                <w:sz w:val="20"/>
                <w:szCs w:val="20"/>
              </w:rPr>
            </w:pPr>
            <w:r w:rsidRPr="00BB0D2C">
              <w:rPr>
                <w:rFonts w:ascii="Calibri" w:hAnsi="Calibri" w:cs="Calibri"/>
                <w:sz w:val="20"/>
                <w:szCs w:val="20"/>
              </w:rPr>
              <w:t>Materials</w:t>
            </w:r>
          </w:p>
          <w:p w14:paraId="474B525E" w14:textId="77777777" w:rsidR="007109E6" w:rsidRPr="00BB0D2C" w:rsidRDefault="007109E6" w:rsidP="007109E6">
            <w:pPr>
              <w:pStyle w:val="ListParagraph"/>
              <w:numPr>
                <w:ilvl w:val="0"/>
                <w:numId w:val="34"/>
              </w:numPr>
              <w:suppressAutoHyphens/>
              <w:contextualSpacing w:val="0"/>
              <w:rPr>
                <w:rFonts w:ascii="Calibri" w:hAnsi="Calibri" w:cs="Calibri"/>
                <w:sz w:val="20"/>
                <w:szCs w:val="20"/>
              </w:rPr>
            </w:pPr>
            <w:r w:rsidRPr="00BB0D2C">
              <w:rPr>
                <w:rFonts w:ascii="Calibri" w:hAnsi="Calibri" w:cs="Calibri"/>
                <w:sz w:val="20"/>
                <w:szCs w:val="20"/>
              </w:rPr>
              <w:t>Contractor’s agreed overhead and profit rates applied to each line item.</w:t>
            </w:r>
          </w:p>
          <w:p w14:paraId="2FA3AD40" w14:textId="77777777" w:rsidR="007109E6" w:rsidRPr="00AD1A8F" w:rsidRDefault="007109E6" w:rsidP="007109E6">
            <w:pPr>
              <w:pStyle w:val="ListParagraph"/>
              <w:numPr>
                <w:ilvl w:val="0"/>
                <w:numId w:val="34"/>
              </w:numPr>
              <w:suppressAutoHyphens/>
              <w:contextualSpacing w:val="0"/>
              <w:rPr>
                <w:sz w:val="20"/>
                <w:szCs w:val="20"/>
              </w:rPr>
            </w:pPr>
            <w:r w:rsidRPr="00BB0D2C">
              <w:rPr>
                <w:rFonts w:ascii="Calibri" w:hAnsi="Calibri" w:cs="Calibri"/>
                <w:sz w:val="20"/>
                <w:szCs w:val="20"/>
              </w:rPr>
              <w:t>Confirmation that, where possible,  competition has been used to obtain sub-contract quotations</w:t>
            </w:r>
            <w:r w:rsidRPr="00AD1A8F">
              <w:rPr>
                <w:rFonts w:cs="Arial"/>
                <w:sz w:val="20"/>
                <w:szCs w:val="20"/>
              </w:rPr>
              <w:t>.</w:t>
            </w:r>
          </w:p>
          <w:p w14:paraId="16985B17" w14:textId="353A4692" w:rsidR="007109E6" w:rsidRPr="00FB39D0" w:rsidRDefault="007109E6" w:rsidP="0062494E">
            <w:pPr>
              <w:suppressAutoHyphens/>
              <w:rPr>
                <w:rFonts w:ascii="Calibri" w:hAnsi="Calibri" w:cs="Arial"/>
                <w:sz w:val="20"/>
                <w:szCs w:val="20"/>
              </w:rPr>
            </w:pPr>
            <w:r w:rsidRPr="0062494E">
              <w:rPr>
                <w:rFonts w:ascii="Calibri" w:hAnsi="Calibri"/>
                <w:sz w:val="20"/>
                <w:szCs w:val="20"/>
              </w:rPr>
              <w:t>Where competition is not available, the Contractor shall provide a copy of the sub-contractors quotation</w:t>
            </w:r>
            <w:r w:rsidRPr="001C16B0">
              <w:rPr>
                <w:sz w:val="20"/>
                <w:szCs w:val="20"/>
              </w:rPr>
              <w:t>.</w:t>
            </w:r>
          </w:p>
        </w:tc>
      </w:tr>
      <w:tr w:rsidR="007109E6" w:rsidRPr="00FB39D0" w14:paraId="5A6C616E" w14:textId="77777777" w:rsidTr="007109E6">
        <w:tc>
          <w:tcPr>
            <w:tcW w:w="1591" w:type="dxa"/>
            <w:shd w:val="clear" w:color="auto" w:fill="auto"/>
          </w:tcPr>
          <w:p w14:paraId="74CC503C" w14:textId="24874313" w:rsidR="007109E6" w:rsidRDefault="007109E6" w:rsidP="007109E6">
            <w:pPr>
              <w:suppressAutoHyphens/>
              <w:ind w:left="600" w:hanging="600"/>
              <w:rPr>
                <w:rFonts w:ascii="Calibri" w:hAnsi="Calibri" w:cs="Arial"/>
                <w:sz w:val="20"/>
                <w:szCs w:val="20"/>
              </w:rPr>
            </w:pPr>
            <w:r w:rsidRPr="0041120B">
              <w:rPr>
                <w:rFonts w:ascii="Calibri" w:hAnsi="Calibri"/>
                <w:sz w:val="20"/>
                <w:szCs w:val="20"/>
              </w:rPr>
              <w:t>644</w:t>
            </w:r>
          </w:p>
        </w:tc>
        <w:tc>
          <w:tcPr>
            <w:tcW w:w="1074" w:type="dxa"/>
            <w:shd w:val="clear" w:color="auto" w:fill="auto"/>
          </w:tcPr>
          <w:p w14:paraId="5D2F0EE6" w14:textId="47928222" w:rsidR="007109E6" w:rsidRDefault="007109E6" w:rsidP="007109E6">
            <w:pPr>
              <w:suppressAutoHyphens/>
              <w:ind w:left="600" w:hanging="600"/>
              <w:rPr>
                <w:rFonts w:ascii="Calibri" w:hAnsi="Calibri" w:cs="Arial"/>
                <w:sz w:val="20"/>
                <w:szCs w:val="20"/>
              </w:rPr>
            </w:pPr>
            <w:r>
              <w:rPr>
                <w:rFonts w:ascii="Calibri" w:hAnsi="Calibri"/>
                <w:sz w:val="20"/>
                <w:szCs w:val="20"/>
              </w:rPr>
              <w:t>05/17</w:t>
            </w:r>
          </w:p>
        </w:tc>
        <w:tc>
          <w:tcPr>
            <w:tcW w:w="6486" w:type="dxa"/>
            <w:shd w:val="clear" w:color="auto" w:fill="auto"/>
          </w:tcPr>
          <w:p w14:paraId="715B6631" w14:textId="73DAAD3B" w:rsidR="007109E6" w:rsidRDefault="007109E6" w:rsidP="007109E6">
            <w:pPr>
              <w:suppressAutoHyphens/>
              <w:ind w:left="600" w:hanging="600"/>
              <w:rPr>
                <w:rFonts w:ascii="Calibri" w:hAnsi="Calibri" w:cs="Arial"/>
                <w:sz w:val="20"/>
                <w:szCs w:val="20"/>
              </w:rPr>
            </w:pPr>
            <w:r w:rsidRPr="0041120B">
              <w:rPr>
                <w:rFonts w:ascii="Calibri" w:hAnsi="Calibri"/>
                <w:sz w:val="20"/>
                <w:szCs w:val="20"/>
              </w:rPr>
              <w:t>Marking of Articles</w:t>
            </w:r>
          </w:p>
        </w:tc>
      </w:tr>
      <w:tr w:rsidR="007109E6" w:rsidRPr="00FB39D0" w14:paraId="5AC34B69" w14:textId="77777777" w:rsidTr="007109E6">
        <w:tc>
          <w:tcPr>
            <w:tcW w:w="1591" w:type="dxa"/>
            <w:shd w:val="clear" w:color="auto" w:fill="auto"/>
          </w:tcPr>
          <w:p w14:paraId="0AE2AE14" w14:textId="28279478" w:rsidR="007109E6" w:rsidRDefault="007109E6" w:rsidP="007109E6">
            <w:pPr>
              <w:suppressAutoHyphens/>
              <w:ind w:left="600" w:hanging="600"/>
              <w:rPr>
                <w:rFonts w:ascii="Calibri" w:hAnsi="Calibri" w:cs="Arial"/>
                <w:sz w:val="20"/>
                <w:szCs w:val="20"/>
              </w:rPr>
            </w:pPr>
            <w:r w:rsidRPr="0041120B">
              <w:rPr>
                <w:rFonts w:ascii="Calibri" w:hAnsi="Calibri"/>
                <w:sz w:val="20"/>
                <w:szCs w:val="20"/>
              </w:rPr>
              <w:t>647</w:t>
            </w:r>
          </w:p>
        </w:tc>
        <w:tc>
          <w:tcPr>
            <w:tcW w:w="1074" w:type="dxa"/>
            <w:shd w:val="clear" w:color="auto" w:fill="auto"/>
          </w:tcPr>
          <w:p w14:paraId="353CE512" w14:textId="306095E0" w:rsidR="007109E6" w:rsidRDefault="007109E6" w:rsidP="007109E6">
            <w:pPr>
              <w:suppressAutoHyphens/>
              <w:ind w:left="600" w:hanging="600"/>
              <w:rPr>
                <w:rFonts w:ascii="Calibri" w:hAnsi="Calibri" w:cs="Arial"/>
                <w:sz w:val="20"/>
                <w:szCs w:val="20"/>
              </w:rPr>
            </w:pPr>
            <w:r w:rsidRPr="0041120B">
              <w:rPr>
                <w:rFonts w:ascii="Calibri" w:hAnsi="Calibri"/>
                <w:sz w:val="20"/>
                <w:szCs w:val="20"/>
              </w:rPr>
              <w:t>09/13</w:t>
            </w:r>
          </w:p>
        </w:tc>
        <w:tc>
          <w:tcPr>
            <w:tcW w:w="6486" w:type="dxa"/>
            <w:shd w:val="clear" w:color="auto" w:fill="auto"/>
          </w:tcPr>
          <w:p w14:paraId="7C2CB907" w14:textId="4F6E3C68" w:rsidR="007109E6" w:rsidRDefault="007109E6" w:rsidP="007109E6">
            <w:pPr>
              <w:suppressAutoHyphens/>
              <w:ind w:left="600" w:hanging="600"/>
              <w:rPr>
                <w:rFonts w:ascii="Calibri" w:hAnsi="Calibri" w:cs="Arial"/>
                <w:sz w:val="20"/>
                <w:szCs w:val="20"/>
              </w:rPr>
            </w:pPr>
            <w:r w:rsidRPr="0041120B">
              <w:rPr>
                <w:rFonts w:ascii="Calibri" w:hAnsi="Calibri"/>
                <w:sz w:val="20"/>
                <w:szCs w:val="20"/>
              </w:rPr>
              <w:t xml:space="preserve">Financial Management Information </w:t>
            </w:r>
          </w:p>
        </w:tc>
      </w:tr>
      <w:tr w:rsidR="007109E6" w:rsidRPr="00FB39D0" w14:paraId="1F9D5B3C" w14:textId="77777777" w:rsidTr="007109E6">
        <w:tc>
          <w:tcPr>
            <w:tcW w:w="1591" w:type="dxa"/>
            <w:shd w:val="clear" w:color="auto" w:fill="auto"/>
          </w:tcPr>
          <w:p w14:paraId="1130DD61" w14:textId="3397D43C"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656A</w:t>
            </w:r>
          </w:p>
        </w:tc>
        <w:tc>
          <w:tcPr>
            <w:tcW w:w="1074" w:type="dxa"/>
            <w:shd w:val="clear" w:color="auto" w:fill="auto"/>
          </w:tcPr>
          <w:p w14:paraId="1AA98ABD" w14:textId="7159A031"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08/16</w:t>
            </w:r>
          </w:p>
        </w:tc>
        <w:tc>
          <w:tcPr>
            <w:tcW w:w="6486" w:type="dxa"/>
            <w:shd w:val="clear" w:color="auto" w:fill="auto"/>
          </w:tcPr>
          <w:p w14:paraId="753C267C" w14:textId="7FB4FEE7"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 xml:space="preserve">Termination for Convenience – Under £5m </w:t>
            </w:r>
          </w:p>
        </w:tc>
      </w:tr>
      <w:tr w:rsidR="007109E6" w:rsidRPr="00FB39D0" w14:paraId="058CD136" w14:textId="77777777" w:rsidTr="007109E6">
        <w:tc>
          <w:tcPr>
            <w:tcW w:w="1591" w:type="dxa"/>
            <w:shd w:val="clear" w:color="auto" w:fill="auto"/>
          </w:tcPr>
          <w:p w14:paraId="72C1CDC2" w14:textId="756A5473"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658</w:t>
            </w:r>
          </w:p>
        </w:tc>
        <w:tc>
          <w:tcPr>
            <w:tcW w:w="1074" w:type="dxa"/>
            <w:shd w:val="clear" w:color="auto" w:fill="auto"/>
          </w:tcPr>
          <w:p w14:paraId="0FFF77D3" w14:textId="4BDD8F9F"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10/17</w:t>
            </w:r>
          </w:p>
        </w:tc>
        <w:tc>
          <w:tcPr>
            <w:tcW w:w="6486" w:type="dxa"/>
            <w:shd w:val="clear" w:color="auto" w:fill="auto"/>
          </w:tcPr>
          <w:p w14:paraId="56A4A64E" w14:textId="3D6528DA"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Cyber</w:t>
            </w:r>
          </w:p>
        </w:tc>
      </w:tr>
      <w:tr w:rsidR="007109E6" w:rsidRPr="00FB39D0" w14:paraId="3EFCA91F" w14:textId="77777777" w:rsidTr="007109E6">
        <w:tc>
          <w:tcPr>
            <w:tcW w:w="1591" w:type="dxa"/>
            <w:shd w:val="clear" w:color="auto" w:fill="auto"/>
          </w:tcPr>
          <w:p w14:paraId="0642B40D" w14:textId="7569D989"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660</w:t>
            </w:r>
          </w:p>
        </w:tc>
        <w:tc>
          <w:tcPr>
            <w:tcW w:w="1074" w:type="dxa"/>
            <w:shd w:val="clear" w:color="auto" w:fill="auto"/>
          </w:tcPr>
          <w:p w14:paraId="48020960" w14:textId="2C5312DC"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1</w:t>
            </w:r>
            <w:r>
              <w:rPr>
                <w:rFonts w:ascii="Calibri" w:hAnsi="Calibri"/>
                <w:sz w:val="20"/>
                <w:szCs w:val="20"/>
              </w:rPr>
              <w:t>2</w:t>
            </w:r>
            <w:r w:rsidRPr="0041120B">
              <w:rPr>
                <w:rFonts w:ascii="Calibri" w:hAnsi="Calibri"/>
                <w:sz w:val="20"/>
                <w:szCs w:val="20"/>
              </w:rPr>
              <w:t>/1</w:t>
            </w:r>
            <w:r>
              <w:rPr>
                <w:rFonts w:ascii="Calibri" w:hAnsi="Calibri"/>
                <w:sz w:val="20"/>
                <w:szCs w:val="20"/>
              </w:rPr>
              <w:t>5</w:t>
            </w:r>
          </w:p>
        </w:tc>
        <w:tc>
          <w:tcPr>
            <w:tcW w:w="6486" w:type="dxa"/>
            <w:shd w:val="clear" w:color="auto" w:fill="auto"/>
          </w:tcPr>
          <w:p w14:paraId="112E79A0" w14:textId="579196E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Official</w:t>
            </w:r>
            <w:r>
              <w:rPr>
                <w:rFonts w:ascii="Calibri" w:hAnsi="Calibri"/>
                <w:sz w:val="20"/>
                <w:szCs w:val="20"/>
              </w:rPr>
              <w:t xml:space="preserve"> </w:t>
            </w:r>
            <w:r w:rsidRPr="0041120B">
              <w:rPr>
                <w:rFonts w:ascii="Calibri" w:hAnsi="Calibri"/>
                <w:sz w:val="20"/>
                <w:szCs w:val="20"/>
              </w:rPr>
              <w:t>-</w:t>
            </w:r>
            <w:r>
              <w:rPr>
                <w:rFonts w:ascii="Calibri" w:hAnsi="Calibri"/>
                <w:sz w:val="20"/>
                <w:szCs w:val="20"/>
              </w:rPr>
              <w:t xml:space="preserve"> </w:t>
            </w:r>
            <w:r w:rsidRPr="0041120B">
              <w:rPr>
                <w:rFonts w:ascii="Calibri" w:hAnsi="Calibri"/>
                <w:sz w:val="20"/>
                <w:szCs w:val="20"/>
              </w:rPr>
              <w:t>Sensitive Security Requirements</w:t>
            </w:r>
          </w:p>
        </w:tc>
      </w:tr>
      <w:tr w:rsidR="007109E6" w:rsidRPr="00FB39D0" w14:paraId="02EA3588" w14:textId="77777777" w:rsidTr="007109E6">
        <w:tc>
          <w:tcPr>
            <w:tcW w:w="1591" w:type="dxa"/>
            <w:shd w:val="clear" w:color="auto" w:fill="auto"/>
          </w:tcPr>
          <w:p w14:paraId="7DF0D45D" w14:textId="4FB1A277"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670</w:t>
            </w:r>
          </w:p>
        </w:tc>
        <w:tc>
          <w:tcPr>
            <w:tcW w:w="1074" w:type="dxa"/>
            <w:shd w:val="clear" w:color="auto" w:fill="auto"/>
          </w:tcPr>
          <w:p w14:paraId="1B0FE647" w14:textId="171656AA"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02/17</w:t>
            </w:r>
          </w:p>
        </w:tc>
        <w:tc>
          <w:tcPr>
            <w:tcW w:w="6486" w:type="dxa"/>
            <w:shd w:val="clear" w:color="auto" w:fill="auto"/>
          </w:tcPr>
          <w:p w14:paraId="4C01FA40" w14:textId="6B9B239A" w:rsidR="007109E6" w:rsidRPr="00FB39D0" w:rsidRDefault="007109E6" w:rsidP="007109E6">
            <w:pPr>
              <w:suppressAutoHyphens/>
              <w:ind w:left="600" w:hanging="600"/>
              <w:rPr>
                <w:rFonts w:ascii="Calibri" w:hAnsi="Calibri" w:cs="Arial"/>
                <w:sz w:val="20"/>
                <w:szCs w:val="20"/>
              </w:rPr>
            </w:pPr>
            <w:r>
              <w:rPr>
                <w:rFonts w:ascii="Calibri" w:hAnsi="Calibri"/>
                <w:sz w:val="20"/>
                <w:szCs w:val="20"/>
              </w:rPr>
              <w:t>Tax Compliance</w:t>
            </w:r>
          </w:p>
        </w:tc>
      </w:tr>
      <w:tr w:rsidR="007109E6" w:rsidRPr="00FB39D0" w14:paraId="2CB067DB" w14:textId="77777777" w:rsidTr="007109E6">
        <w:tc>
          <w:tcPr>
            <w:tcW w:w="1591" w:type="dxa"/>
            <w:shd w:val="clear" w:color="auto" w:fill="auto"/>
          </w:tcPr>
          <w:p w14:paraId="6E14526F" w14:textId="749784E0"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694</w:t>
            </w:r>
          </w:p>
        </w:tc>
        <w:tc>
          <w:tcPr>
            <w:tcW w:w="1074" w:type="dxa"/>
            <w:shd w:val="clear" w:color="auto" w:fill="auto"/>
          </w:tcPr>
          <w:p w14:paraId="1CAB56BA" w14:textId="4896A995"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0</w:t>
            </w:r>
            <w:r>
              <w:rPr>
                <w:rFonts w:ascii="Calibri" w:hAnsi="Calibri"/>
                <w:sz w:val="20"/>
                <w:szCs w:val="20"/>
              </w:rPr>
              <w:t>3</w:t>
            </w:r>
            <w:r w:rsidRPr="0041120B">
              <w:rPr>
                <w:rFonts w:ascii="Calibri" w:hAnsi="Calibri"/>
                <w:sz w:val="20"/>
                <w:szCs w:val="20"/>
              </w:rPr>
              <w:t>/1</w:t>
            </w:r>
            <w:r>
              <w:rPr>
                <w:rFonts w:ascii="Calibri" w:hAnsi="Calibri"/>
                <w:sz w:val="20"/>
                <w:szCs w:val="20"/>
              </w:rPr>
              <w:t>6</w:t>
            </w:r>
          </w:p>
        </w:tc>
        <w:tc>
          <w:tcPr>
            <w:tcW w:w="6486" w:type="dxa"/>
            <w:shd w:val="clear" w:color="auto" w:fill="auto"/>
          </w:tcPr>
          <w:p w14:paraId="742AE56C" w14:textId="016BF21D" w:rsidR="007109E6" w:rsidRPr="00FB39D0" w:rsidRDefault="007109E6" w:rsidP="007109E6">
            <w:pPr>
              <w:suppressAutoHyphens/>
              <w:ind w:left="600" w:hanging="600"/>
              <w:rPr>
                <w:rFonts w:ascii="Calibri" w:hAnsi="Calibri" w:cs="Arial"/>
                <w:sz w:val="20"/>
                <w:szCs w:val="20"/>
              </w:rPr>
            </w:pPr>
            <w:r w:rsidRPr="0041120B">
              <w:rPr>
                <w:rFonts w:ascii="Calibri" w:hAnsi="Calibri"/>
                <w:sz w:val="20"/>
                <w:szCs w:val="20"/>
              </w:rPr>
              <w:t>Accounting for Property of the Authority</w:t>
            </w:r>
          </w:p>
        </w:tc>
      </w:tr>
      <w:tr w:rsidR="007109E6" w:rsidRPr="00FB39D0" w14:paraId="79F2FA0F" w14:textId="77777777" w:rsidTr="007109E6">
        <w:tc>
          <w:tcPr>
            <w:tcW w:w="1591" w:type="dxa"/>
            <w:shd w:val="clear" w:color="auto" w:fill="auto"/>
          </w:tcPr>
          <w:p w14:paraId="4C67EB0A" w14:textId="549849DB" w:rsidR="007109E6" w:rsidRPr="002436D2" w:rsidRDefault="007109E6" w:rsidP="007109E6">
            <w:pPr>
              <w:suppressAutoHyphens/>
              <w:ind w:left="600" w:hanging="600"/>
              <w:rPr>
                <w:rFonts w:ascii="Calibri" w:hAnsi="Calibri" w:cs="Arial"/>
                <w:sz w:val="20"/>
                <w:szCs w:val="20"/>
              </w:rPr>
            </w:pPr>
            <w:r>
              <w:rPr>
                <w:rFonts w:ascii="Calibri" w:hAnsi="Calibri"/>
                <w:sz w:val="20"/>
                <w:szCs w:val="20"/>
              </w:rPr>
              <w:t>812</w:t>
            </w:r>
          </w:p>
        </w:tc>
        <w:tc>
          <w:tcPr>
            <w:tcW w:w="1074" w:type="dxa"/>
            <w:shd w:val="clear" w:color="auto" w:fill="auto"/>
          </w:tcPr>
          <w:p w14:paraId="49B0B22D" w14:textId="11FBD132" w:rsidR="007109E6" w:rsidRPr="002436D2" w:rsidRDefault="007109E6" w:rsidP="007109E6">
            <w:pPr>
              <w:suppressAutoHyphens/>
              <w:ind w:left="600" w:hanging="600"/>
              <w:rPr>
                <w:rFonts w:ascii="Calibri" w:hAnsi="Calibri" w:cs="Arial"/>
                <w:sz w:val="20"/>
                <w:szCs w:val="20"/>
              </w:rPr>
            </w:pPr>
            <w:r>
              <w:rPr>
                <w:rFonts w:ascii="Calibri" w:hAnsi="Calibri"/>
                <w:sz w:val="20"/>
                <w:szCs w:val="20"/>
              </w:rPr>
              <w:t>04/15</w:t>
            </w:r>
          </w:p>
        </w:tc>
        <w:tc>
          <w:tcPr>
            <w:tcW w:w="6486" w:type="dxa"/>
            <w:shd w:val="clear" w:color="auto" w:fill="auto"/>
          </w:tcPr>
          <w:p w14:paraId="1AB0567F" w14:textId="5B9A7FCA" w:rsidR="007109E6" w:rsidRPr="002436D2" w:rsidRDefault="007109E6" w:rsidP="00B155FB">
            <w:pPr>
              <w:autoSpaceDE w:val="0"/>
              <w:autoSpaceDN w:val="0"/>
              <w:adjustRightInd w:val="0"/>
              <w:rPr>
                <w:rFonts w:ascii="Calibri" w:hAnsi="Calibri" w:cs="Arial"/>
                <w:sz w:val="20"/>
                <w:szCs w:val="20"/>
              </w:rPr>
            </w:pPr>
            <w:r w:rsidRPr="00D62B1F">
              <w:rPr>
                <w:rFonts w:ascii="Calibri" w:hAnsi="Calibri"/>
                <w:sz w:val="20"/>
                <w:szCs w:val="20"/>
              </w:rPr>
              <w:t>Single Source Open Book</w:t>
            </w:r>
          </w:p>
        </w:tc>
      </w:tr>
      <w:tr w:rsidR="006B3F66" w:rsidRPr="00FB39D0" w14:paraId="24CBA218" w14:textId="77777777" w:rsidTr="007109E6">
        <w:tc>
          <w:tcPr>
            <w:tcW w:w="1591" w:type="dxa"/>
            <w:shd w:val="clear" w:color="auto" w:fill="auto"/>
          </w:tcPr>
          <w:p w14:paraId="6672C319" w14:textId="21AFBE7E" w:rsidR="006B3F66" w:rsidRDefault="006B3F66" w:rsidP="007109E6">
            <w:pPr>
              <w:suppressAutoHyphens/>
              <w:ind w:left="600" w:hanging="600"/>
              <w:rPr>
                <w:rFonts w:ascii="Calibri" w:hAnsi="Calibri"/>
                <w:sz w:val="20"/>
                <w:szCs w:val="20"/>
              </w:rPr>
            </w:pPr>
            <w:r w:rsidRPr="006B3F66">
              <w:rPr>
                <w:rFonts w:ascii="Calibri" w:hAnsi="Calibri"/>
                <w:sz w:val="20"/>
                <w:szCs w:val="20"/>
              </w:rPr>
              <w:t>814</w:t>
            </w:r>
          </w:p>
        </w:tc>
        <w:tc>
          <w:tcPr>
            <w:tcW w:w="1074" w:type="dxa"/>
            <w:shd w:val="clear" w:color="auto" w:fill="auto"/>
          </w:tcPr>
          <w:p w14:paraId="5BB38D71" w14:textId="143E006B" w:rsidR="006B3F66" w:rsidRDefault="006B3F66" w:rsidP="006B3F66">
            <w:pPr>
              <w:suppressAutoHyphens/>
              <w:ind w:left="600" w:hanging="600"/>
              <w:rPr>
                <w:rFonts w:ascii="Calibri" w:hAnsi="Calibri"/>
                <w:sz w:val="20"/>
                <w:szCs w:val="20"/>
              </w:rPr>
            </w:pPr>
            <w:r w:rsidRPr="006B3F66">
              <w:rPr>
                <w:rFonts w:ascii="Calibri" w:hAnsi="Calibri"/>
                <w:sz w:val="20"/>
                <w:szCs w:val="20"/>
              </w:rPr>
              <w:t>12/14</w:t>
            </w:r>
          </w:p>
        </w:tc>
        <w:tc>
          <w:tcPr>
            <w:tcW w:w="6486" w:type="dxa"/>
            <w:shd w:val="clear" w:color="auto" w:fill="auto"/>
          </w:tcPr>
          <w:p w14:paraId="12460F74" w14:textId="7A017C69" w:rsidR="006B3F66" w:rsidRPr="00D62B1F" w:rsidRDefault="006B3F66" w:rsidP="006B3F66">
            <w:pPr>
              <w:overflowPunct w:val="0"/>
              <w:autoSpaceDE w:val="0"/>
              <w:autoSpaceDN w:val="0"/>
              <w:adjustRightInd w:val="0"/>
              <w:textAlignment w:val="baseline"/>
              <w:rPr>
                <w:rFonts w:ascii="Calibri" w:hAnsi="Calibri"/>
                <w:sz w:val="20"/>
                <w:szCs w:val="20"/>
              </w:rPr>
            </w:pPr>
            <w:r w:rsidRPr="006B3F66">
              <w:rPr>
                <w:rFonts w:ascii="Calibri" w:hAnsi="Calibri"/>
                <w:sz w:val="20"/>
                <w:szCs w:val="20"/>
              </w:rPr>
              <w:t xml:space="preserve"> Single Source Confidentiality of Open Book and Reporting Information</w:t>
            </w:r>
          </w:p>
        </w:tc>
      </w:tr>
      <w:tr w:rsidR="007109E6" w:rsidRPr="00FB39D0" w14:paraId="54082EF5" w14:textId="77777777" w:rsidTr="007109E6">
        <w:tc>
          <w:tcPr>
            <w:tcW w:w="1591" w:type="dxa"/>
            <w:shd w:val="clear" w:color="auto" w:fill="auto"/>
          </w:tcPr>
          <w:p w14:paraId="79700CEE" w14:textId="3D0C9A1D" w:rsidR="007109E6" w:rsidRPr="009E6132" w:rsidRDefault="007109E6" w:rsidP="007109E6">
            <w:pPr>
              <w:suppressAutoHyphens/>
              <w:ind w:left="600" w:hanging="600"/>
              <w:rPr>
                <w:rFonts w:ascii="Calibri" w:hAnsi="Calibri" w:cs="Arial"/>
                <w:sz w:val="20"/>
                <w:szCs w:val="20"/>
              </w:rPr>
            </w:pPr>
            <w:r>
              <w:rPr>
                <w:rFonts w:ascii="Calibri" w:hAnsi="Calibri"/>
                <w:sz w:val="20"/>
                <w:szCs w:val="20"/>
              </w:rPr>
              <w:t>815</w:t>
            </w:r>
          </w:p>
        </w:tc>
        <w:tc>
          <w:tcPr>
            <w:tcW w:w="1074" w:type="dxa"/>
            <w:shd w:val="clear" w:color="auto" w:fill="auto"/>
          </w:tcPr>
          <w:p w14:paraId="5AACED7C" w14:textId="1EE1D99F" w:rsidR="007109E6" w:rsidRPr="009E6132" w:rsidRDefault="007109E6" w:rsidP="007109E6">
            <w:pPr>
              <w:suppressAutoHyphens/>
              <w:ind w:left="600" w:hanging="600"/>
              <w:rPr>
                <w:rFonts w:ascii="Calibri" w:hAnsi="Calibri" w:cs="Arial"/>
                <w:sz w:val="20"/>
                <w:szCs w:val="20"/>
              </w:rPr>
            </w:pPr>
            <w:r>
              <w:rPr>
                <w:rFonts w:ascii="Calibri" w:hAnsi="Calibri"/>
                <w:sz w:val="20"/>
                <w:szCs w:val="20"/>
              </w:rPr>
              <w:t>04/15</w:t>
            </w:r>
          </w:p>
        </w:tc>
        <w:tc>
          <w:tcPr>
            <w:tcW w:w="6486" w:type="dxa"/>
            <w:shd w:val="clear" w:color="auto" w:fill="auto"/>
          </w:tcPr>
          <w:p w14:paraId="47E496B6" w14:textId="77777777" w:rsidR="007109E6" w:rsidRPr="00D62B1F" w:rsidRDefault="007109E6" w:rsidP="007109E6">
            <w:pPr>
              <w:overflowPunct w:val="0"/>
              <w:autoSpaceDE w:val="0"/>
              <w:autoSpaceDN w:val="0"/>
              <w:adjustRightInd w:val="0"/>
              <w:textAlignment w:val="baseline"/>
              <w:rPr>
                <w:rFonts w:ascii="Calibri" w:hAnsi="Calibri"/>
                <w:sz w:val="20"/>
                <w:szCs w:val="20"/>
              </w:rPr>
            </w:pPr>
            <w:r w:rsidRPr="00D62B1F">
              <w:rPr>
                <w:rFonts w:ascii="Calibri" w:hAnsi="Calibri"/>
                <w:sz w:val="20"/>
                <w:szCs w:val="20"/>
              </w:rPr>
              <w:t>Contract Pricing Statement – Single Source Non-qualifying contracts</w:t>
            </w:r>
          </w:p>
          <w:p w14:paraId="371FA4F5" w14:textId="596662AE" w:rsidR="007109E6" w:rsidRPr="009E6132" w:rsidRDefault="007109E6" w:rsidP="007109E6">
            <w:pPr>
              <w:suppressAutoHyphens/>
              <w:ind w:left="600" w:hanging="600"/>
              <w:rPr>
                <w:rFonts w:ascii="Calibri" w:hAnsi="Calibri" w:cs="Arial"/>
                <w:sz w:val="20"/>
                <w:szCs w:val="20"/>
              </w:rPr>
            </w:pPr>
          </w:p>
        </w:tc>
      </w:tr>
    </w:tbl>
    <w:p w14:paraId="33050FC4" w14:textId="0609AE46" w:rsidR="007109E6" w:rsidRPr="007109E6" w:rsidRDefault="00EE5747" w:rsidP="007109E6">
      <w:pPr>
        <w:suppressAutoHyphens/>
        <w:ind w:left="540" w:hanging="540"/>
        <w:rPr>
          <w:rFonts w:ascii="Calibri" w:hAnsi="Calibri" w:cs="Arial"/>
          <w:b/>
          <w:sz w:val="21"/>
          <w:szCs w:val="21"/>
        </w:rPr>
      </w:pPr>
      <w:r w:rsidRPr="00E26C5F">
        <w:rPr>
          <w:rFonts w:ascii="Calibri" w:hAnsi="Calibri"/>
          <w:b/>
          <w:sz w:val="21"/>
          <w:szCs w:val="21"/>
        </w:rPr>
        <w:lastRenderedPageBreak/>
        <w:tab/>
      </w:r>
    </w:p>
    <w:p w14:paraId="2F22E94E" w14:textId="77777777" w:rsidR="007109E6" w:rsidRPr="009523AC" w:rsidRDefault="007109E6" w:rsidP="007109E6">
      <w:pPr>
        <w:suppressAutoHyphens/>
        <w:rPr>
          <w:rFonts w:ascii="Calibri" w:hAnsi="Calibri" w:cs="Arial"/>
          <w:b/>
          <w:sz w:val="23"/>
          <w:szCs w:val="23"/>
        </w:rPr>
      </w:pPr>
      <w:r w:rsidRPr="009523AC">
        <w:rPr>
          <w:rFonts w:ascii="Calibri" w:hAnsi="Calibri" w:cs="Arial"/>
          <w:b/>
          <w:sz w:val="23"/>
          <w:szCs w:val="23"/>
        </w:rPr>
        <w:t>Quality Assurance Standards and Conditions</w:t>
      </w:r>
    </w:p>
    <w:p w14:paraId="695D153F" w14:textId="77777777" w:rsidR="007109E6" w:rsidRPr="009523AC" w:rsidRDefault="007109E6" w:rsidP="007109E6">
      <w:pPr>
        <w:suppressAutoHyphens/>
        <w:rPr>
          <w:rFonts w:ascii="Calibri" w:hAnsi="Calibri" w:cs="Arial"/>
          <w:sz w:val="23"/>
          <w:szCs w:val="23"/>
        </w:rPr>
      </w:pPr>
      <w:r w:rsidRPr="009523AC">
        <w:rPr>
          <w:rFonts w:ascii="Calibri" w:hAnsi="Calibri" w:cs="Arial"/>
          <w:sz w:val="23"/>
          <w:szCs w:val="23"/>
        </w:rPr>
        <w:t>The Parties agree that the following quality standards shall apply to this Contract in addition to any quality standards expressly incorporated in any Annex to this Contract as if written in full text:</w:t>
      </w:r>
    </w:p>
    <w:p w14:paraId="76555EF9" w14:textId="77777777" w:rsidR="004E26B8" w:rsidRDefault="004E26B8" w:rsidP="004E26B8">
      <w:pPr>
        <w:pStyle w:val="TOC1"/>
        <w:rPr>
          <w:rFonts w:hint="eastAsia"/>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2093"/>
        <w:gridCol w:w="5132"/>
      </w:tblGrid>
      <w:tr w:rsidR="004C1D92" w:rsidRPr="00391538" w14:paraId="6845B297" w14:textId="77777777" w:rsidTr="007109E6">
        <w:tc>
          <w:tcPr>
            <w:tcW w:w="2131" w:type="dxa"/>
            <w:shd w:val="clear" w:color="auto" w:fill="C0C0C0"/>
          </w:tcPr>
          <w:p w14:paraId="44296653" w14:textId="77777777" w:rsidR="004C1D92" w:rsidRPr="00391538" w:rsidRDefault="004C1D92" w:rsidP="00803260">
            <w:pPr>
              <w:suppressAutoHyphens/>
              <w:jc w:val="both"/>
              <w:rPr>
                <w:rFonts w:ascii="Calibri" w:hAnsi="Calibri" w:cs="Arial"/>
                <w:b/>
                <w:color w:val="000000"/>
                <w:sz w:val="20"/>
                <w:szCs w:val="20"/>
              </w:rPr>
            </w:pPr>
            <w:r w:rsidRPr="00391538">
              <w:rPr>
                <w:rFonts w:ascii="Calibri" w:hAnsi="Calibri" w:cs="Arial"/>
                <w:b/>
                <w:color w:val="000000"/>
                <w:sz w:val="20"/>
                <w:szCs w:val="20"/>
              </w:rPr>
              <w:t>Standard</w:t>
            </w:r>
          </w:p>
        </w:tc>
        <w:tc>
          <w:tcPr>
            <w:tcW w:w="2093" w:type="dxa"/>
            <w:shd w:val="clear" w:color="auto" w:fill="C0C0C0"/>
          </w:tcPr>
          <w:p w14:paraId="03475F57" w14:textId="77777777" w:rsidR="004C1D92" w:rsidRPr="00391538" w:rsidRDefault="004C1D92" w:rsidP="00803260">
            <w:pPr>
              <w:suppressAutoHyphens/>
              <w:jc w:val="both"/>
              <w:rPr>
                <w:rFonts w:ascii="Calibri" w:hAnsi="Calibri" w:cs="Arial"/>
                <w:b/>
                <w:color w:val="000000"/>
                <w:sz w:val="20"/>
                <w:szCs w:val="20"/>
              </w:rPr>
            </w:pPr>
            <w:r w:rsidRPr="00391538">
              <w:rPr>
                <w:rFonts w:ascii="Calibri" w:hAnsi="Calibri" w:cs="Arial"/>
                <w:b/>
                <w:color w:val="000000"/>
                <w:sz w:val="20"/>
                <w:szCs w:val="20"/>
              </w:rPr>
              <w:t>Edition/Part/Issue</w:t>
            </w:r>
          </w:p>
        </w:tc>
        <w:tc>
          <w:tcPr>
            <w:tcW w:w="5132" w:type="dxa"/>
            <w:shd w:val="clear" w:color="auto" w:fill="C0C0C0"/>
          </w:tcPr>
          <w:p w14:paraId="64213045" w14:textId="77777777" w:rsidR="004C1D92" w:rsidRPr="00391538" w:rsidRDefault="004C1D92" w:rsidP="00803260">
            <w:pPr>
              <w:suppressAutoHyphens/>
              <w:jc w:val="both"/>
              <w:rPr>
                <w:rFonts w:ascii="Calibri" w:hAnsi="Calibri" w:cs="Arial"/>
                <w:b/>
                <w:color w:val="000000"/>
                <w:sz w:val="20"/>
                <w:szCs w:val="20"/>
              </w:rPr>
            </w:pPr>
            <w:r w:rsidRPr="00391538">
              <w:rPr>
                <w:rFonts w:ascii="Calibri" w:hAnsi="Calibri" w:cs="Arial"/>
                <w:b/>
                <w:color w:val="000000"/>
                <w:sz w:val="20"/>
                <w:szCs w:val="20"/>
              </w:rPr>
              <w:t>Description</w:t>
            </w:r>
          </w:p>
        </w:tc>
      </w:tr>
      <w:tr w:rsidR="004C0EF5" w:rsidRPr="00391538" w14:paraId="2FE751E5" w14:textId="77777777" w:rsidTr="007109E6">
        <w:tc>
          <w:tcPr>
            <w:tcW w:w="2131" w:type="dxa"/>
            <w:shd w:val="clear" w:color="auto" w:fill="auto"/>
          </w:tcPr>
          <w:p w14:paraId="4454EF76" w14:textId="696187C4" w:rsidR="004C0EF5" w:rsidRPr="009E6132" w:rsidRDefault="004C0EF5" w:rsidP="004C0EF5">
            <w:pPr>
              <w:suppressAutoHyphens/>
              <w:jc w:val="both"/>
              <w:rPr>
                <w:rFonts w:ascii="Calibri" w:hAnsi="Calibri" w:cs="Arial"/>
                <w:sz w:val="20"/>
                <w:szCs w:val="20"/>
              </w:rPr>
            </w:pPr>
            <w:r w:rsidRPr="009E6132">
              <w:rPr>
                <w:rFonts w:ascii="Calibri" w:hAnsi="Calibri" w:cs="Arial"/>
                <w:sz w:val="20"/>
                <w:szCs w:val="20"/>
              </w:rPr>
              <w:t>AQAP 2110</w:t>
            </w:r>
          </w:p>
        </w:tc>
        <w:tc>
          <w:tcPr>
            <w:tcW w:w="2093" w:type="dxa"/>
            <w:shd w:val="clear" w:color="auto" w:fill="auto"/>
          </w:tcPr>
          <w:p w14:paraId="09735C76" w14:textId="490F6F26" w:rsidR="004C0EF5" w:rsidRPr="00537FA1" w:rsidRDefault="004C0EF5" w:rsidP="004C0EF5">
            <w:pPr>
              <w:suppressAutoHyphens/>
              <w:jc w:val="both"/>
              <w:rPr>
                <w:rFonts w:ascii="Calibri" w:hAnsi="Calibri" w:cs="Arial"/>
                <w:sz w:val="20"/>
                <w:szCs w:val="20"/>
              </w:rPr>
            </w:pPr>
            <w:r w:rsidRPr="00537FA1">
              <w:rPr>
                <w:rFonts w:ascii="Calibri" w:hAnsi="Calibri" w:cs="Arial"/>
                <w:sz w:val="20"/>
                <w:szCs w:val="20"/>
              </w:rPr>
              <w:t>Edition D, Version 1</w:t>
            </w:r>
          </w:p>
        </w:tc>
        <w:tc>
          <w:tcPr>
            <w:tcW w:w="5132" w:type="dxa"/>
            <w:shd w:val="clear" w:color="auto" w:fill="auto"/>
          </w:tcPr>
          <w:p w14:paraId="29AEBF22" w14:textId="39D914F7" w:rsidR="004C0EF5" w:rsidRPr="009E6132" w:rsidRDefault="004C0EF5" w:rsidP="004C0EF5">
            <w:pPr>
              <w:suppressAutoHyphens/>
              <w:rPr>
                <w:rFonts w:ascii="Calibri" w:hAnsi="Calibri" w:cs="Arial"/>
                <w:sz w:val="20"/>
                <w:szCs w:val="20"/>
              </w:rPr>
            </w:pPr>
            <w:r w:rsidRPr="007A082B">
              <w:rPr>
                <w:rFonts w:ascii="Calibri" w:hAnsi="Calibri" w:cs="Arial"/>
                <w:sz w:val="20"/>
                <w:szCs w:val="20"/>
              </w:rPr>
              <w:t xml:space="preserve">NATO Quality Assurance Requirements for Design, Development </w:t>
            </w:r>
            <w:r>
              <w:rPr>
                <w:rFonts w:ascii="Calibri" w:hAnsi="Calibri" w:cs="Arial"/>
                <w:sz w:val="20"/>
                <w:szCs w:val="20"/>
              </w:rPr>
              <w:t>&amp; Production</w:t>
            </w:r>
          </w:p>
        </w:tc>
      </w:tr>
      <w:tr w:rsidR="004C0EF5" w:rsidRPr="00391538" w14:paraId="02728E78" w14:textId="77777777" w:rsidTr="007109E6">
        <w:tc>
          <w:tcPr>
            <w:tcW w:w="2131" w:type="dxa"/>
            <w:shd w:val="clear" w:color="auto" w:fill="auto"/>
          </w:tcPr>
          <w:p w14:paraId="583D9029" w14:textId="58061043" w:rsidR="004C0EF5" w:rsidRPr="007A082B" w:rsidRDefault="004C0EF5" w:rsidP="004C0EF5">
            <w:pPr>
              <w:suppressAutoHyphens/>
              <w:jc w:val="both"/>
              <w:rPr>
                <w:rFonts w:ascii="Calibri" w:hAnsi="Calibri" w:cs="Arial"/>
                <w:sz w:val="20"/>
                <w:szCs w:val="20"/>
              </w:rPr>
            </w:pPr>
            <w:r>
              <w:rPr>
                <w:rFonts w:ascii="Calibri" w:hAnsi="Calibri" w:cs="Arial"/>
                <w:sz w:val="20"/>
                <w:szCs w:val="20"/>
              </w:rPr>
              <w:t>AQAP 2105</w:t>
            </w:r>
          </w:p>
        </w:tc>
        <w:tc>
          <w:tcPr>
            <w:tcW w:w="2093" w:type="dxa"/>
            <w:shd w:val="clear" w:color="auto" w:fill="auto"/>
          </w:tcPr>
          <w:p w14:paraId="4CD06A28" w14:textId="7BAAAD95" w:rsidR="004C0EF5" w:rsidRPr="00537FA1" w:rsidRDefault="004C0EF5" w:rsidP="004C0EF5">
            <w:pPr>
              <w:suppressAutoHyphens/>
              <w:rPr>
                <w:rFonts w:ascii="Calibri" w:hAnsi="Calibri" w:cs="Arial"/>
                <w:sz w:val="20"/>
                <w:szCs w:val="20"/>
              </w:rPr>
            </w:pPr>
            <w:r w:rsidRPr="00537FA1">
              <w:rPr>
                <w:rFonts w:ascii="Calibri" w:hAnsi="Calibri" w:cs="Arial"/>
                <w:sz w:val="20"/>
                <w:szCs w:val="20"/>
              </w:rPr>
              <w:t>Edition 2</w:t>
            </w:r>
          </w:p>
        </w:tc>
        <w:tc>
          <w:tcPr>
            <w:tcW w:w="5132" w:type="dxa"/>
            <w:shd w:val="clear" w:color="auto" w:fill="auto"/>
          </w:tcPr>
          <w:p w14:paraId="728564A2" w14:textId="5DD225C3" w:rsidR="004C0EF5" w:rsidRPr="007A082B" w:rsidRDefault="004C0EF5" w:rsidP="004C0EF5">
            <w:pPr>
              <w:suppressAutoHyphens/>
              <w:rPr>
                <w:rFonts w:ascii="Calibri" w:hAnsi="Calibri" w:cs="Arial"/>
                <w:sz w:val="20"/>
                <w:szCs w:val="20"/>
              </w:rPr>
            </w:pPr>
            <w:r w:rsidRPr="009F7F91">
              <w:rPr>
                <w:rFonts w:ascii="Calibri" w:hAnsi="Calibri" w:cs="Arial"/>
                <w:sz w:val="20"/>
                <w:szCs w:val="20"/>
              </w:rPr>
              <w:t>NATO Requirements for Deliverable Quality Plans</w:t>
            </w:r>
          </w:p>
        </w:tc>
      </w:tr>
      <w:tr w:rsidR="004C0EF5" w:rsidRPr="009E6132" w14:paraId="5B9F7E9F" w14:textId="77777777" w:rsidTr="007109E6">
        <w:tc>
          <w:tcPr>
            <w:tcW w:w="2131" w:type="dxa"/>
            <w:shd w:val="clear" w:color="auto" w:fill="auto"/>
          </w:tcPr>
          <w:p w14:paraId="0FABBAE4" w14:textId="33D5DAF3" w:rsidR="004C0EF5" w:rsidRDefault="004C0EF5" w:rsidP="004C0EF5">
            <w:pPr>
              <w:suppressAutoHyphens/>
              <w:jc w:val="both"/>
              <w:rPr>
                <w:rFonts w:ascii="Calibri" w:hAnsi="Calibri" w:cs="Arial"/>
                <w:sz w:val="20"/>
                <w:szCs w:val="20"/>
              </w:rPr>
            </w:pPr>
            <w:r w:rsidRPr="00242C38">
              <w:rPr>
                <w:rFonts w:ascii="Calibri" w:hAnsi="Calibri" w:cs="Arial"/>
                <w:sz w:val="20"/>
                <w:szCs w:val="20"/>
              </w:rPr>
              <w:t xml:space="preserve">DEFSTAN 00-52 </w:t>
            </w:r>
          </w:p>
        </w:tc>
        <w:tc>
          <w:tcPr>
            <w:tcW w:w="2093" w:type="dxa"/>
            <w:shd w:val="clear" w:color="auto" w:fill="auto"/>
          </w:tcPr>
          <w:p w14:paraId="4A2D7C4B" w14:textId="2E3D7777" w:rsidR="004C0EF5" w:rsidRPr="00537FA1" w:rsidRDefault="004C0EF5" w:rsidP="004C0EF5">
            <w:pPr>
              <w:suppressAutoHyphens/>
              <w:rPr>
                <w:rFonts w:ascii="Calibri" w:hAnsi="Calibri" w:cs="Arial"/>
                <w:sz w:val="20"/>
                <w:szCs w:val="20"/>
              </w:rPr>
            </w:pPr>
            <w:r>
              <w:rPr>
                <w:rFonts w:ascii="Calibri" w:hAnsi="Calibri" w:cs="Arial"/>
                <w:sz w:val="20"/>
                <w:szCs w:val="20"/>
              </w:rPr>
              <w:t>Issue 4</w:t>
            </w:r>
          </w:p>
        </w:tc>
        <w:tc>
          <w:tcPr>
            <w:tcW w:w="5132" w:type="dxa"/>
            <w:shd w:val="clear" w:color="auto" w:fill="auto"/>
          </w:tcPr>
          <w:p w14:paraId="4E061D51" w14:textId="071CEC3F" w:rsidR="004C0EF5" w:rsidRPr="007A082B" w:rsidRDefault="004C0EF5" w:rsidP="004C0EF5">
            <w:pPr>
              <w:suppressAutoHyphens/>
              <w:rPr>
                <w:rFonts w:ascii="Calibri" w:hAnsi="Calibri" w:cs="Arial"/>
                <w:sz w:val="20"/>
                <w:szCs w:val="20"/>
              </w:rPr>
            </w:pPr>
            <w:r w:rsidRPr="004C0EF5">
              <w:rPr>
                <w:rFonts w:ascii="Calibri" w:hAnsi="Calibri" w:cs="Arial"/>
                <w:sz w:val="20"/>
                <w:szCs w:val="20"/>
              </w:rPr>
              <w:t>The General Requirements For Product Acceptance And Maintenance Test Specifications And Test Schedules</w:t>
            </w:r>
          </w:p>
        </w:tc>
      </w:tr>
      <w:tr w:rsidR="004C0EF5" w:rsidRPr="009E6132" w14:paraId="7513CB62" w14:textId="77777777" w:rsidTr="007109E6">
        <w:tc>
          <w:tcPr>
            <w:tcW w:w="2131" w:type="dxa"/>
            <w:shd w:val="clear" w:color="auto" w:fill="auto"/>
          </w:tcPr>
          <w:p w14:paraId="228DD522" w14:textId="6F14430C" w:rsidR="004C0EF5" w:rsidRDefault="004C0EF5" w:rsidP="004C0EF5">
            <w:pPr>
              <w:suppressAutoHyphens/>
              <w:jc w:val="both"/>
              <w:rPr>
                <w:rFonts w:ascii="Calibri" w:hAnsi="Calibri" w:cs="Arial"/>
                <w:sz w:val="20"/>
                <w:szCs w:val="20"/>
              </w:rPr>
            </w:pPr>
            <w:r w:rsidRPr="00645344">
              <w:rPr>
                <w:rFonts w:ascii="Calibri" w:hAnsi="Calibri" w:cs="Arial"/>
                <w:sz w:val="20"/>
                <w:szCs w:val="20"/>
              </w:rPr>
              <w:t xml:space="preserve">DEFSTAN 00-56 </w:t>
            </w:r>
          </w:p>
        </w:tc>
        <w:tc>
          <w:tcPr>
            <w:tcW w:w="2093" w:type="dxa"/>
            <w:shd w:val="clear" w:color="auto" w:fill="auto"/>
          </w:tcPr>
          <w:p w14:paraId="363646D4" w14:textId="775D2116" w:rsidR="004C0EF5" w:rsidRPr="00537FA1" w:rsidRDefault="004C0EF5" w:rsidP="004C0EF5">
            <w:pPr>
              <w:suppressAutoHyphens/>
              <w:rPr>
                <w:rFonts w:ascii="Calibri" w:hAnsi="Calibri" w:cs="Arial"/>
                <w:sz w:val="20"/>
                <w:szCs w:val="20"/>
              </w:rPr>
            </w:pPr>
            <w:r w:rsidRPr="00645344">
              <w:rPr>
                <w:rFonts w:ascii="Calibri" w:hAnsi="Calibri" w:cs="Arial"/>
                <w:sz w:val="20"/>
                <w:szCs w:val="20"/>
              </w:rPr>
              <w:t xml:space="preserve">Part 1, Issue </w:t>
            </w:r>
            <w:r>
              <w:rPr>
                <w:rFonts w:ascii="Calibri" w:hAnsi="Calibri" w:cs="Arial"/>
                <w:sz w:val="20"/>
                <w:szCs w:val="20"/>
              </w:rPr>
              <w:t>7</w:t>
            </w:r>
          </w:p>
        </w:tc>
        <w:tc>
          <w:tcPr>
            <w:tcW w:w="5132" w:type="dxa"/>
            <w:shd w:val="clear" w:color="auto" w:fill="auto"/>
          </w:tcPr>
          <w:p w14:paraId="4ACB4167" w14:textId="77777777" w:rsidR="004C0EF5" w:rsidRPr="004C0EF5" w:rsidRDefault="004C0EF5" w:rsidP="004C0EF5">
            <w:pPr>
              <w:suppressAutoHyphens/>
              <w:rPr>
                <w:rFonts w:ascii="Calibri" w:hAnsi="Calibri" w:cs="Arial"/>
                <w:sz w:val="20"/>
                <w:szCs w:val="20"/>
              </w:rPr>
            </w:pPr>
            <w:r w:rsidRPr="004C0EF5">
              <w:rPr>
                <w:rFonts w:ascii="Calibri" w:hAnsi="Calibri" w:cs="Arial"/>
                <w:sz w:val="20"/>
                <w:szCs w:val="20"/>
              </w:rPr>
              <w:t>Safety Management Requirements for Defence Systems</w:t>
            </w:r>
          </w:p>
          <w:p w14:paraId="5B4805CF" w14:textId="3F2F4538" w:rsidR="004C0EF5" w:rsidRDefault="004C0EF5" w:rsidP="004C0EF5">
            <w:pPr>
              <w:suppressAutoHyphens/>
              <w:rPr>
                <w:rFonts w:ascii="Calibri" w:hAnsi="Calibri" w:cs="Arial"/>
                <w:sz w:val="20"/>
                <w:szCs w:val="20"/>
              </w:rPr>
            </w:pPr>
          </w:p>
        </w:tc>
      </w:tr>
      <w:tr w:rsidR="004C0EF5" w:rsidRPr="009E6132" w14:paraId="4A4F2EC3" w14:textId="77777777" w:rsidTr="00220E1D">
        <w:tc>
          <w:tcPr>
            <w:tcW w:w="2131" w:type="dxa"/>
            <w:shd w:val="clear" w:color="auto" w:fill="auto"/>
          </w:tcPr>
          <w:p w14:paraId="092A92CF" w14:textId="1DED8CF9" w:rsidR="004C0EF5" w:rsidRDefault="004C0EF5" w:rsidP="004C0EF5">
            <w:pPr>
              <w:suppressAutoHyphens/>
              <w:jc w:val="both"/>
              <w:rPr>
                <w:rFonts w:ascii="Calibri" w:hAnsi="Calibri" w:cs="Arial"/>
                <w:sz w:val="20"/>
                <w:szCs w:val="20"/>
              </w:rPr>
            </w:pPr>
            <w:r>
              <w:rPr>
                <w:rFonts w:ascii="Calibri" w:hAnsi="Calibri" w:cs="Arial"/>
                <w:sz w:val="20"/>
                <w:szCs w:val="20"/>
              </w:rPr>
              <w:t>DEFSTAN 05-57</w:t>
            </w:r>
          </w:p>
        </w:tc>
        <w:tc>
          <w:tcPr>
            <w:tcW w:w="2093" w:type="dxa"/>
            <w:shd w:val="clear" w:color="auto" w:fill="auto"/>
          </w:tcPr>
          <w:p w14:paraId="414ED7E1" w14:textId="3D45DBD0" w:rsidR="004C0EF5" w:rsidRPr="00537FA1" w:rsidRDefault="004C0EF5" w:rsidP="004C0EF5">
            <w:pPr>
              <w:suppressAutoHyphens/>
              <w:rPr>
                <w:rFonts w:ascii="Calibri" w:hAnsi="Calibri" w:cs="Arial"/>
                <w:sz w:val="20"/>
                <w:szCs w:val="20"/>
              </w:rPr>
            </w:pPr>
            <w:r w:rsidRPr="00537FA1">
              <w:rPr>
                <w:rFonts w:ascii="Calibri" w:hAnsi="Calibri" w:cs="Arial"/>
                <w:sz w:val="20"/>
                <w:szCs w:val="20"/>
              </w:rPr>
              <w:t>Issue 6</w:t>
            </w:r>
          </w:p>
        </w:tc>
        <w:tc>
          <w:tcPr>
            <w:tcW w:w="5132" w:type="dxa"/>
            <w:shd w:val="clear" w:color="auto" w:fill="auto"/>
          </w:tcPr>
          <w:p w14:paraId="08BCB3ED" w14:textId="3C0E8C9C" w:rsidR="004C0EF5" w:rsidRPr="009F7F91" w:rsidRDefault="004C0EF5" w:rsidP="004C0EF5">
            <w:pPr>
              <w:suppressAutoHyphens/>
              <w:rPr>
                <w:rFonts w:ascii="Calibri" w:hAnsi="Calibri" w:cs="Arial"/>
                <w:sz w:val="20"/>
                <w:szCs w:val="20"/>
              </w:rPr>
            </w:pPr>
            <w:r w:rsidRPr="009F7F91">
              <w:rPr>
                <w:rFonts w:ascii="Calibri" w:hAnsi="Calibri" w:cs="Arial"/>
                <w:sz w:val="20"/>
                <w:szCs w:val="20"/>
              </w:rPr>
              <w:t>Configuration Management of Defence Materiel</w:t>
            </w:r>
          </w:p>
        </w:tc>
      </w:tr>
      <w:tr w:rsidR="004C0EF5" w:rsidRPr="009E6132" w14:paraId="46A17015" w14:textId="77777777" w:rsidTr="007109E6">
        <w:tc>
          <w:tcPr>
            <w:tcW w:w="2131" w:type="dxa"/>
            <w:shd w:val="clear" w:color="auto" w:fill="auto"/>
          </w:tcPr>
          <w:p w14:paraId="0A3028F9" w14:textId="06526DBA" w:rsidR="004C0EF5" w:rsidRDefault="004C0EF5" w:rsidP="004C0EF5">
            <w:pPr>
              <w:suppressAutoHyphens/>
              <w:jc w:val="both"/>
              <w:rPr>
                <w:rFonts w:ascii="Calibri" w:hAnsi="Calibri" w:cs="Arial"/>
                <w:sz w:val="20"/>
                <w:szCs w:val="20"/>
              </w:rPr>
            </w:pPr>
            <w:r>
              <w:rPr>
                <w:rFonts w:ascii="Calibri" w:hAnsi="Calibri" w:cs="Arial"/>
                <w:sz w:val="20"/>
                <w:szCs w:val="20"/>
              </w:rPr>
              <w:t>DEFSTAN 05-61</w:t>
            </w:r>
          </w:p>
        </w:tc>
        <w:tc>
          <w:tcPr>
            <w:tcW w:w="2093" w:type="dxa"/>
            <w:shd w:val="clear" w:color="auto" w:fill="auto"/>
          </w:tcPr>
          <w:p w14:paraId="74A08410" w14:textId="23483B42" w:rsidR="004C0EF5" w:rsidRPr="00537FA1" w:rsidRDefault="004C0EF5" w:rsidP="004C0EF5">
            <w:pPr>
              <w:suppressAutoHyphens/>
              <w:rPr>
                <w:rFonts w:ascii="Calibri" w:hAnsi="Calibri" w:cs="Arial"/>
                <w:sz w:val="20"/>
                <w:szCs w:val="20"/>
              </w:rPr>
            </w:pPr>
            <w:r w:rsidRPr="00537FA1">
              <w:rPr>
                <w:rFonts w:ascii="Calibri" w:hAnsi="Calibri" w:cs="Arial"/>
                <w:sz w:val="20"/>
                <w:szCs w:val="20"/>
              </w:rPr>
              <w:t>Issue 3 (Part 4) Amdt 1 28/01/11</w:t>
            </w:r>
          </w:p>
        </w:tc>
        <w:tc>
          <w:tcPr>
            <w:tcW w:w="5132" w:type="dxa"/>
            <w:shd w:val="clear" w:color="auto" w:fill="auto"/>
          </w:tcPr>
          <w:p w14:paraId="4CF74F13" w14:textId="27EA13C0" w:rsidR="004C0EF5" w:rsidRDefault="004C0EF5" w:rsidP="004C0EF5">
            <w:pPr>
              <w:suppressAutoHyphens/>
              <w:rPr>
                <w:rFonts w:ascii="Calibri" w:hAnsi="Calibri" w:cs="Arial"/>
                <w:sz w:val="20"/>
                <w:szCs w:val="20"/>
              </w:rPr>
            </w:pPr>
            <w:r w:rsidRPr="009F7F91">
              <w:rPr>
                <w:rFonts w:ascii="Calibri" w:hAnsi="Calibri" w:cs="Arial"/>
                <w:sz w:val="20"/>
                <w:szCs w:val="20"/>
              </w:rPr>
              <w:t>Contractor Working Parties</w:t>
            </w:r>
          </w:p>
        </w:tc>
      </w:tr>
      <w:tr w:rsidR="004C0EF5" w:rsidRPr="009E6132" w14:paraId="18B69F6F" w14:textId="77777777" w:rsidTr="007109E6">
        <w:tc>
          <w:tcPr>
            <w:tcW w:w="2131" w:type="dxa"/>
            <w:shd w:val="clear" w:color="auto" w:fill="auto"/>
          </w:tcPr>
          <w:p w14:paraId="25FA869D" w14:textId="147920E9" w:rsidR="004C0EF5" w:rsidRDefault="004C0EF5" w:rsidP="004C0EF5">
            <w:pPr>
              <w:suppressAutoHyphens/>
              <w:jc w:val="both"/>
              <w:rPr>
                <w:rFonts w:ascii="Calibri" w:hAnsi="Calibri" w:cs="Arial"/>
                <w:sz w:val="20"/>
                <w:szCs w:val="20"/>
              </w:rPr>
            </w:pPr>
            <w:r w:rsidRPr="009E6132">
              <w:rPr>
                <w:rFonts w:ascii="Calibri" w:hAnsi="Calibri" w:cs="Arial"/>
                <w:sz w:val="20"/>
                <w:szCs w:val="20"/>
              </w:rPr>
              <w:t>DEFSTAN 05-61</w:t>
            </w:r>
          </w:p>
        </w:tc>
        <w:tc>
          <w:tcPr>
            <w:tcW w:w="2093" w:type="dxa"/>
            <w:shd w:val="clear" w:color="auto" w:fill="auto"/>
          </w:tcPr>
          <w:p w14:paraId="170B062F" w14:textId="05F03AFA" w:rsidR="004C0EF5" w:rsidRPr="00537FA1" w:rsidRDefault="004C0EF5" w:rsidP="004C0EF5">
            <w:pPr>
              <w:suppressAutoHyphens/>
              <w:rPr>
                <w:rFonts w:ascii="Calibri" w:hAnsi="Calibri" w:cs="Arial"/>
                <w:sz w:val="20"/>
                <w:szCs w:val="20"/>
              </w:rPr>
            </w:pPr>
            <w:r w:rsidRPr="00537FA1">
              <w:rPr>
                <w:rFonts w:ascii="Calibri" w:hAnsi="Calibri" w:cs="Arial"/>
                <w:sz w:val="20"/>
                <w:szCs w:val="20"/>
              </w:rPr>
              <w:t>Issue 6 (Part 1)</w:t>
            </w:r>
          </w:p>
        </w:tc>
        <w:tc>
          <w:tcPr>
            <w:tcW w:w="5132" w:type="dxa"/>
            <w:shd w:val="clear" w:color="auto" w:fill="auto"/>
          </w:tcPr>
          <w:p w14:paraId="1CF9080D" w14:textId="6C13425D" w:rsidR="004C0EF5" w:rsidRPr="009F7F91" w:rsidRDefault="004C0EF5" w:rsidP="004C0EF5">
            <w:pPr>
              <w:suppressAutoHyphens/>
              <w:rPr>
                <w:rFonts w:ascii="Calibri" w:hAnsi="Calibri" w:cs="Arial"/>
                <w:sz w:val="20"/>
                <w:szCs w:val="20"/>
              </w:rPr>
            </w:pPr>
            <w:r w:rsidRPr="009E6132">
              <w:rPr>
                <w:rFonts w:ascii="Calibri" w:hAnsi="Calibri" w:cs="Arial"/>
                <w:sz w:val="20"/>
                <w:szCs w:val="20"/>
              </w:rPr>
              <w:t>Concessions</w:t>
            </w:r>
          </w:p>
        </w:tc>
      </w:tr>
      <w:tr w:rsidR="004C0EF5" w:rsidRPr="009E6132" w14:paraId="26EDEDD0" w14:textId="77777777" w:rsidTr="007109E6">
        <w:tc>
          <w:tcPr>
            <w:tcW w:w="2131" w:type="dxa"/>
            <w:shd w:val="clear" w:color="auto" w:fill="auto"/>
          </w:tcPr>
          <w:p w14:paraId="6153BCED" w14:textId="39E5D6CE" w:rsidR="004C0EF5" w:rsidRPr="00242C38" w:rsidRDefault="004C0EF5" w:rsidP="004C0EF5">
            <w:pPr>
              <w:suppressAutoHyphens/>
              <w:jc w:val="both"/>
              <w:rPr>
                <w:rFonts w:ascii="Calibri" w:hAnsi="Calibri" w:cs="Arial"/>
                <w:sz w:val="20"/>
                <w:szCs w:val="20"/>
              </w:rPr>
            </w:pPr>
            <w:r w:rsidRPr="007A082B">
              <w:rPr>
                <w:rFonts w:ascii="Calibri" w:hAnsi="Calibri" w:cs="Arial"/>
                <w:sz w:val="20"/>
                <w:szCs w:val="20"/>
              </w:rPr>
              <w:t>DEFSTAN 05-61</w:t>
            </w:r>
          </w:p>
        </w:tc>
        <w:tc>
          <w:tcPr>
            <w:tcW w:w="2093" w:type="dxa"/>
            <w:shd w:val="clear" w:color="auto" w:fill="auto"/>
          </w:tcPr>
          <w:p w14:paraId="6483A789" w14:textId="416E81C4" w:rsidR="004C0EF5" w:rsidRPr="00537FA1" w:rsidRDefault="004C0EF5" w:rsidP="004C0EF5">
            <w:pPr>
              <w:suppressAutoHyphens/>
              <w:rPr>
                <w:rFonts w:ascii="Calibri" w:hAnsi="Calibri" w:cs="Arial"/>
                <w:sz w:val="21"/>
                <w:szCs w:val="21"/>
              </w:rPr>
            </w:pPr>
            <w:r w:rsidRPr="00537FA1">
              <w:rPr>
                <w:rFonts w:ascii="Calibri" w:hAnsi="Calibri" w:cs="Arial"/>
                <w:sz w:val="20"/>
                <w:szCs w:val="20"/>
              </w:rPr>
              <w:t>Issue 5 (Part 9)</w:t>
            </w:r>
          </w:p>
        </w:tc>
        <w:tc>
          <w:tcPr>
            <w:tcW w:w="5132" w:type="dxa"/>
            <w:shd w:val="clear" w:color="auto" w:fill="auto"/>
          </w:tcPr>
          <w:p w14:paraId="29BF3200" w14:textId="47750961" w:rsidR="004C0EF5" w:rsidRPr="00E26C5F" w:rsidRDefault="004C0EF5" w:rsidP="004C0EF5">
            <w:pPr>
              <w:suppressAutoHyphens/>
              <w:rPr>
                <w:rFonts w:ascii="Calibri" w:hAnsi="Calibri" w:cs="Arial"/>
                <w:sz w:val="21"/>
                <w:szCs w:val="21"/>
              </w:rPr>
            </w:pPr>
            <w:r w:rsidRPr="007A082B">
              <w:rPr>
                <w:rFonts w:ascii="Calibri" w:hAnsi="Calibri" w:cs="Arial"/>
                <w:sz w:val="20"/>
                <w:szCs w:val="20"/>
              </w:rPr>
              <w:t>Independent Inspection Requirements for Safety Critical Items</w:t>
            </w:r>
          </w:p>
        </w:tc>
      </w:tr>
      <w:tr w:rsidR="004C0EF5" w:rsidRPr="009E6132" w14:paraId="1DD99BBE" w14:textId="77777777" w:rsidTr="007109E6">
        <w:tc>
          <w:tcPr>
            <w:tcW w:w="2131" w:type="dxa"/>
            <w:shd w:val="clear" w:color="auto" w:fill="auto"/>
          </w:tcPr>
          <w:p w14:paraId="10C906CD" w14:textId="489CF133" w:rsidR="004C0EF5" w:rsidRPr="00242C38" w:rsidRDefault="004C0EF5" w:rsidP="004C0EF5">
            <w:pPr>
              <w:suppressAutoHyphens/>
              <w:jc w:val="both"/>
              <w:rPr>
                <w:rFonts w:ascii="Calibri" w:hAnsi="Calibri" w:cs="Arial"/>
                <w:sz w:val="20"/>
                <w:szCs w:val="20"/>
              </w:rPr>
            </w:pPr>
            <w:r w:rsidRPr="00242C38">
              <w:rPr>
                <w:rFonts w:ascii="Calibri" w:hAnsi="Calibri" w:cs="Arial"/>
                <w:sz w:val="20"/>
                <w:szCs w:val="20"/>
              </w:rPr>
              <w:t xml:space="preserve">DEFSTAN 02-40 </w:t>
            </w:r>
          </w:p>
        </w:tc>
        <w:tc>
          <w:tcPr>
            <w:tcW w:w="2093" w:type="dxa"/>
            <w:shd w:val="clear" w:color="auto" w:fill="auto"/>
          </w:tcPr>
          <w:p w14:paraId="0B16AFD5" w14:textId="47DE1110" w:rsidR="004C0EF5" w:rsidRPr="00537FA1" w:rsidRDefault="004C0EF5" w:rsidP="004C0EF5">
            <w:pPr>
              <w:suppressAutoHyphens/>
              <w:rPr>
                <w:rFonts w:ascii="Calibri" w:hAnsi="Calibri" w:cs="Arial"/>
                <w:sz w:val="21"/>
                <w:szCs w:val="21"/>
              </w:rPr>
            </w:pPr>
            <w:r w:rsidRPr="00537FA1">
              <w:rPr>
                <w:rFonts w:ascii="Calibri" w:hAnsi="Calibri" w:cs="Arial"/>
                <w:sz w:val="20"/>
                <w:szCs w:val="20"/>
              </w:rPr>
              <w:t>Parts 1 to 3, Issue 1+Obs</w:t>
            </w:r>
          </w:p>
        </w:tc>
        <w:tc>
          <w:tcPr>
            <w:tcW w:w="5132" w:type="dxa"/>
            <w:shd w:val="clear" w:color="auto" w:fill="auto"/>
          </w:tcPr>
          <w:p w14:paraId="00642B31" w14:textId="2D415CFE" w:rsidR="004C0EF5" w:rsidRPr="00E26C5F" w:rsidRDefault="004C0EF5" w:rsidP="004C0EF5">
            <w:pPr>
              <w:suppressAutoHyphens/>
              <w:rPr>
                <w:rFonts w:ascii="Calibri" w:hAnsi="Calibri" w:cs="Arial"/>
                <w:sz w:val="21"/>
                <w:szCs w:val="21"/>
              </w:rPr>
            </w:pPr>
            <w:r w:rsidRPr="00242C38">
              <w:rPr>
                <w:rFonts w:ascii="Calibri" w:hAnsi="Calibri" w:cs="Arial"/>
                <w:sz w:val="20"/>
                <w:szCs w:val="20"/>
              </w:rPr>
              <w:t>Requirements for the Preparation of Technical Publications</w:t>
            </w:r>
          </w:p>
        </w:tc>
      </w:tr>
      <w:tr w:rsidR="004C0EF5" w:rsidRPr="009E6132" w14:paraId="55D71915" w14:textId="77777777" w:rsidTr="007109E6">
        <w:tc>
          <w:tcPr>
            <w:tcW w:w="2131" w:type="dxa"/>
            <w:shd w:val="clear" w:color="auto" w:fill="auto"/>
          </w:tcPr>
          <w:p w14:paraId="4038908E" w14:textId="0DE07C2F" w:rsidR="004C0EF5" w:rsidRPr="00242C38" w:rsidRDefault="004C0EF5" w:rsidP="004C0EF5">
            <w:pPr>
              <w:suppressAutoHyphens/>
              <w:jc w:val="both"/>
              <w:rPr>
                <w:rFonts w:ascii="Calibri" w:hAnsi="Calibri" w:cs="Arial"/>
                <w:sz w:val="20"/>
                <w:szCs w:val="20"/>
              </w:rPr>
            </w:pPr>
            <w:r>
              <w:rPr>
                <w:rFonts w:ascii="Calibri" w:hAnsi="Calibri" w:cs="Arial"/>
                <w:sz w:val="20"/>
                <w:szCs w:val="20"/>
              </w:rPr>
              <w:t>DEFSTAN 05-99</w:t>
            </w:r>
          </w:p>
        </w:tc>
        <w:tc>
          <w:tcPr>
            <w:tcW w:w="2093" w:type="dxa"/>
            <w:shd w:val="clear" w:color="auto" w:fill="auto"/>
          </w:tcPr>
          <w:p w14:paraId="550E7937" w14:textId="7808D14A" w:rsidR="004C0EF5" w:rsidRPr="00537FA1" w:rsidRDefault="004C0EF5" w:rsidP="004C0EF5">
            <w:pPr>
              <w:suppressAutoHyphens/>
              <w:rPr>
                <w:rFonts w:ascii="Calibri" w:hAnsi="Calibri" w:cs="Arial"/>
                <w:sz w:val="21"/>
                <w:szCs w:val="21"/>
              </w:rPr>
            </w:pPr>
            <w:r w:rsidRPr="00537FA1">
              <w:rPr>
                <w:rFonts w:ascii="Calibri" w:hAnsi="Calibri" w:cs="Arial"/>
                <w:sz w:val="21"/>
                <w:szCs w:val="21"/>
              </w:rPr>
              <w:t>Parts 1+2 Issue 1</w:t>
            </w:r>
          </w:p>
        </w:tc>
        <w:tc>
          <w:tcPr>
            <w:tcW w:w="5132" w:type="dxa"/>
            <w:shd w:val="clear" w:color="auto" w:fill="auto"/>
          </w:tcPr>
          <w:p w14:paraId="274D26D2" w14:textId="05520942" w:rsidR="004C0EF5" w:rsidRPr="004C0EF5" w:rsidRDefault="004C0EF5" w:rsidP="004C0EF5">
            <w:pPr>
              <w:suppressAutoHyphens/>
              <w:rPr>
                <w:rFonts w:ascii="Calibri" w:hAnsi="Calibri" w:cs="Arial"/>
                <w:sz w:val="20"/>
                <w:szCs w:val="20"/>
              </w:rPr>
            </w:pPr>
            <w:r w:rsidRPr="004C0EF5">
              <w:rPr>
                <w:rFonts w:ascii="Calibri" w:hAnsi="Calibri" w:cs="Arial"/>
                <w:sz w:val="20"/>
                <w:szCs w:val="20"/>
              </w:rPr>
              <w:t>Managing Government Furnished Equipment in Industry</w:t>
            </w:r>
          </w:p>
        </w:tc>
      </w:tr>
      <w:tr w:rsidR="004C0EF5" w:rsidRPr="009E6132" w14:paraId="0073BBF5" w14:textId="77777777" w:rsidTr="007109E6">
        <w:tc>
          <w:tcPr>
            <w:tcW w:w="2131" w:type="dxa"/>
            <w:shd w:val="clear" w:color="auto" w:fill="auto"/>
          </w:tcPr>
          <w:p w14:paraId="37EA2FD1" w14:textId="3DAB2C31" w:rsidR="004C0EF5" w:rsidRPr="00242C38" w:rsidRDefault="004C0EF5" w:rsidP="004C0EF5">
            <w:pPr>
              <w:suppressAutoHyphens/>
              <w:jc w:val="both"/>
              <w:rPr>
                <w:rFonts w:ascii="Calibri" w:hAnsi="Calibri" w:cs="Arial"/>
                <w:sz w:val="20"/>
                <w:szCs w:val="20"/>
              </w:rPr>
            </w:pPr>
            <w:r w:rsidRPr="00242C38">
              <w:rPr>
                <w:rFonts w:ascii="Calibri" w:hAnsi="Calibri" w:cs="Arial"/>
                <w:sz w:val="20"/>
                <w:szCs w:val="20"/>
              </w:rPr>
              <w:t>DEFSTAN</w:t>
            </w:r>
            <w:r>
              <w:rPr>
                <w:rFonts w:ascii="Calibri" w:hAnsi="Calibri" w:cs="Arial"/>
                <w:sz w:val="20"/>
                <w:szCs w:val="20"/>
              </w:rPr>
              <w:t xml:space="preserve"> 05-138</w:t>
            </w:r>
            <w:r w:rsidRPr="00242C38">
              <w:rPr>
                <w:rFonts w:ascii="Calibri" w:hAnsi="Calibri" w:cs="Arial"/>
                <w:sz w:val="20"/>
                <w:szCs w:val="20"/>
              </w:rPr>
              <w:t xml:space="preserve"> </w:t>
            </w:r>
          </w:p>
        </w:tc>
        <w:tc>
          <w:tcPr>
            <w:tcW w:w="2093" w:type="dxa"/>
            <w:shd w:val="clear" w:color="auto" w:fill="auto"/>
          </w:tcPr>
          <w:p w14:paraId="2E394210" w14:textId="6ACB27CB" w:rsidR="004C0EF5" w:rsidRPr="00537FA1" w:rsidRDefault="004C0EF5" w:rsidP="004C0EF5">
            <w:pPr>
              <w:suppressAutoHyphens/>
              <w:rPr>
                <w:rFonts w:ascii="Calibri" w:hAnsi="Calibri" w:cs="Arial"/>
                <w:sz w:val="21"/>
                <w:szCs w:val="21"/>
              </w:rPr>
            </w:pPr>
            <w:r w:rsidRPr="00537FA1">
              <w:rPr>
                <w:rFonts w:ascii="Calibri" w:hAnsi="Calibri" w:cs="Arial"/>
                <w:sz w:val="21"/>
                <w:szCs w:val="21"/>
              </w:rPr>
              <w:t>Issue 2</w:t>
            </w:r>
          </w:p>
        </w:tc>
        <w:tc>
          <w:tcPr>
            <w:tcW w:w="5132" w:type="dxa"/>
            <w:shd w:val="clear" w:color="auto" w:fill="auto"/>
          </w:tcPr>
          <w:p w14:paraId="65A8312F" w14:textId="0EC28857" w:rsidR="004C0EF5" w:rsidRPr="004C0EF5" w:rsidRDefault="004C0EF5" w:rsidP="004C0EF5">
            <w:pPr>
              <w:suppressAutoHyphens/>
              <w:rPr>
                <w:rFonts w:ascii="Calibri" w:hAnsi="Calibri" w:cs="Arial"/>
                <w:sz w:val="20"/>
                <w:szCs w:val="20"/>
              </w:rPr>
            </w:pPr>
            <w:r w:rsidRPr="004C0EF5">
              <w:rPr>
                <w:rFonts w:ascii="Calibri" w:hAnsi="Calibri" w:cs="Arial"/>
                <w:sz w:val="20"/>
                <w:szCs w:val="20"/>
              </w:rPr>
              <w:t>Cyber Security for Defence Suppliers</w:t>
            </w:r>
          </w:p>
        </w:tc>
      </w:tr>
      <w:tr w:rsidR="004C0EF5" w:rsidRPr="009E6132" w14:paraId="0BFDD1EE" w14:textId="77777777" w:rsidTr="007109E6">
        <w:tc>
          <w:tcPr>
            <w:tcW w:w="2131" w:type="dxa"/>
            <w:shd w:val="clear" w:color="auto" w:fill="auto"/>
          </w:tcPr>
          <w:p w14:paraId="4E7052CC" w14:textId="39709DEF" w:rsidR="004C0EF5" w:rsidRDefault="004C0EF5" w:rsidP="004C0EF5">
            <w:pPr>
              <w:suppressAutoHyphens/>
              <w:jc w:val="both"/>
              <w:rPr>
                <w:rFonts w:ascii="Calibri" w:hAnsi="Calibri" w:cs="Arial"/>
                <w:sz w:val="20"/>
                <w:szCs w:val="20"/>
              </w:rPr>
            </w:pPr>
            <w:r>
              <w:rPr>
                <w:rFonts w:ascii="Calibri" w:hAnsi="Calibri" w:cs="Arial"/>
                <w:sz w:val="20"/>
                <w:szCs w:val="20"/>
              </w:rPr>
              <w:t>DEFSTAN 05-135</w:t>
            </w:r>
          </w:p>
        </w:tc>
        <w:tc>
          <w:tcPr>
            <w:tcW w:w="2093" w:type="dxa"/>
            <w:shd w:val="clear" w:color="auto" w:fill="auto"/>
          </w:tcPr>
          <w:p w14:paraId="46254A54" w14:textId="3067A74D" w:rsidR="004C0EF5" w:rsidRPr="00537FA1" w:rsidRDefault="004C0EF5" w:rsidP="004C0EF5">
            <w:pPr>
              <w:suppressAutoHyphens/>
              <w:rPr>
                <w:rFonts w:ascii="Calibri" w:hAnsi="Calibri" w:cs="Arial"/>
                <w:sz w:val="20"/>
                <w:szCs w:val="20"/>
              </w:rPr>
            </w:pPr>
            <w:r>
              <w:rPr>
                <w:rFonts w:ascii="Calibri" w:hAnsi="Calibri" w:cs="Arial"/>
                <w:sz w:val="20"/>
                <w:szCs w:val="20"/>
              </w:rPr>
              <w:t>Issue 1</w:t>
            </w:r>
          </w:p>
        </w:tc>
        <w:tc>
          <w:tcPr>
            <w:tcW w:w="5132" w:type="dxa"/>
            <w:shd w:val="clear" w:color="auto" w:fill="auto"/>
          </w:tcPr>
          <w:p w14:paraId="1FA159C6" w14:textId="138A07C5" w:rsidR="004C0EF5" w:rsidRPr="009F7F91" w:rsidRDefault="004C0EF5" w:rsidP="004C0EF5">
            <w:pPr>
              <w:suppressAutoHyphens/>
              <w:rPr>
                <w:rFonts w:ascii="Calibri" w:hAnsi="Calibri" w:cs="Arial"/>
                <w:sz w:val="20"/>
                <w:szCs w:val="20"/>
              </w:rPr>
            </w:pPr>
            <w:r w:rsidRPr="009F7F91">
              <w:rPr>
                <w:rFonts w:ascii="Calibri" w:hAnsi="Calibri" w:cs="Arial"/>
                <w:sz w:val="20"/>
                <w:szCs w:val="20"/>
              </w:rPr>
              <w:t>Avoidance of Counterfeit Material</w:t>
            </w:r>
          </w:p>
        </w:tc>
      </w:tr>
      <w:tr w:rsidR="004C0EF5" w:rsidRPr="009E6132" w14:paraId="2CB87C31" w14:textId="77777777" w:rsidTr="007109E6">
        <w:tc>
          <w:tcPr>
            <w:tcW w:w="2131" w:type="dxa"/>
            <w:shd w:val="clear" w:color="auto" w:fill="auto"/>
          </w:tcPr>
          <w:p w14:paraId="706B6E11" w14:textId="04AFEBCA" w:rsidR="004C0EF5" w:rsidRDefault="004C0EF5" w:rsidP="004C0EF5">
            <w:pPr>
              <w:suppressAutoHyphens/>
              <w:jc w:val="both"/>
              <w:rPr>
                <w:rFonts w:ascii="Calibri" w:hAnsi="Calibri" w:cs="Arial"/>
                <w:sz w:val="20"/>
                <w:szCs w:val="20"/>
              </w:rPr>
            </w:pPr>
            <w:r w:rsidRPr="00242C38">
              <w:rPr>
                <w:rFonts w:ascii="Calibri" w:hAnsi="Calibri" w:cs="Arial"/>
                <w:sz w:val="20"/>
                <w:szCs w:val="20"/>
              </w:rPr>
              <w:t xml:space="preserve">DEFSTAN 81-41 </w:t>
            </w:r>
          </w:p>
        </w:tc>
        <w:tc>
          <w:tcPr>
            <w:tcW w:w="2093" w:type="dxa"/>
            <w:shd w:val="clear" w:color="auto" w:fill="auto"/>
          </w:tcPr>
          <w:p w14:paraId="646A7304" w14:textId="773651BB" w:rsidR="004C0EF5" w:rsidRDefault="004C0EF5" w:rsidP="004C0EF5">
            <w:pPr>
              <w:suppressAutoHyphens/>
              <w:rPr>
                <w:rFonts w:ascii="Calibri" w:hAnsi="Calibri" w:cs="Arial"/>
                <w:sz w:val="20"/>
                <w:szCs w:val="20"/>
              </w:rPr>
            </w:pPr>
            <w:r w:rsidRPr="00537FA1">
              <w:rPr>
                <w:rFonts w:ascii="Calibri" w:hAnsi="Calibri" w:cs="Arial"/>
                <w:sz w:val="20"/>
                <w:szCs w:val="20"/>
              </w:rPr>
              <w:t>Parts 1 and 2 Issue 9,; Part 3, Issue 6; Parts 4 and 5 Issue 8</w:t>
            </w:r>
            <w:r>
              <w:rPr>
                <w:rFonts w:ascii="Calibri" w:hAnsi="Calibri" w:cs="Arial"/>
                <w:sz w:val="20"/>
                <w:szCs w:val="20"/>
              </w:rPr>
              <w:t xml:space="preserve"> </w:t>
            </w:r>
          </w:p>
        </w:tc>
        <w:tc>
          <w:tcPr>
            <w:tcW w:w="5132" w:type="dxa"/>
            <w:shd w:val="clear" w:color="auto" w:fill="auto"/>
          </w:tcPr>
          <w:p w14:paraId="62CB4F92" w14:textId="34DDEF2B" w:rsidR="004C0EF5" w:rsidRPr="009F7F91" w:rsidRDefault="004C0EF5" w:rsidP="004C0EF5">
            <w:pPr>
              <w:suppressAutoHyphens/>
              <w:rPr>
                <w:rFonts w:ascii="Calibri" w:hAnsi="Calibri" w:cs="Arial"/>
                <w:sz w:val="20"/>
                <w:szCs w:val="20"/>
              </w:rPr>
            </w:pPr>
            <w:r>
              <w:rPr>
                <w:rFonts w:ascii="Calibri" w:hAnsi="Calibri" w:cs="Arial"/>
                <w:sz w:val="20"/>
                <w:szCs w:val="20"/>
              </w:rPr>
              <w:t>Packaging of Defence Materiel</w:t>
            </w:r>
          </w:p>
        </w:tc>
      </w:tr>
      <w:tr w:rsidR="004C0EF5" w:rsidRPr="009E6132" w14:paraId="249CC658" w14:textId="77777777" w:rsidTr="007109E6">
        <w:tc>
          <w:tcPr>
            <w:tcW w:w="2131" w:type="dxa"/>
            <w:shd w:val="clear" w:color="auto" w:fill="auto"/>
          </w:tcPr>
          <w:p w14:paraId="36B3CE8A" w14:textId="158E0704" w:rsidR="004C0EF5" w:rsidRDefault="004C0EF5" w:rsidP="004C0EF5">
            <w:pPr>
              <w:suppressAutoHyphens/>
              <w:jc w:val="both"/>
              <w:rPr>
                <w:rFonts w:ascii="Calibri" w:hAnsi="Calibri" w:cs="Arial"/>
                <w:sz w:val="20"/>
                <w:szCs w:val="20"/>
              </w:rPr>
            </w:pPr>
            <w:r w:rsidRPr="004C0EF5">
              <w:rPr>
                <w:rFonts w:ascii="Calibri" w:hAnsi="Calibri" w:cs="Arial"/>
                <w:sz w:val="20"/>
                <w:szCs w:val="20"/>
              </w:rPr>
              <w:t xml:space="preserve">DEFSTAN 81-130 </w:t>
            </w:r>
          </w:p>
        </w:tc>
        <w:tc>
          <w:tcPr>
            <w:tcW w:w="2093" w:type="dxa"/>
            <w:shd w:val="clear" w:color="auto" w:fill="auto"/>
          </w:tcPr>
          <w:p w14:paraId="2B075309" w14:textId="40877A17" w:rsidR="004C0EF5" w:rsidRDefault="004C0EF5" w:rsidP="004C0EF5">
            <w:pPr>
              <w:suppressAutoHyphens/>
              <w:rPr>
                <w:rFonts w:ascii="Calibri" w:hAnsi="Calibri" w:cs="Arial"/>
                <w:sz w:val="20"/>
                <w:szCs w:val="20"/>
              </w:rPr>
            </w:pPr>
            <w:r w:rsidRPr="004C0EF5">
              <w:rPr>
                <w:rFonts w:ascii="Calibri" w:hAnsi="Calibri" w:cs="Arial"/>
                <w:sz w:val="20"/>
                <w:szCs w:val="20"/>
              </w:rPr>
              <w:t>Issue 4 + Obs</w:t>
            </w:r>
          </w:p>
        </w:tc>
        <w:tc>
          <w:tcPr>
            <w:tcW w:w="5132" w:type="dxa"/>
            <w:shd w:val="clear" w:color="auto" w:fill="auto"/>
          </w:tcPr>
          <w:p w14:paraId="762DF456" w14:textId="77777777" w:rsidR="004C0EF5" w:rsidRPr="004C0EF5" w:rsidRDefault="004C0EF5" w:rsidP="004C0EF5">
            <w:pPr>
              <w:rPr>
                <w:rFonts w:ascii="Calibri" w:hAnsi="Calibri" w:cs="Arial"/>
                <w:sz w:val="20"/>
                <w:szCs w:val="20"/>
              </w:rPr>
            </w:pPr>
            <w:r w:rsidRPr="004C0EF5">
              <w:rPr>
                <w:rFonts w:ascii="Calibri" w:hAnsi="Calibri" w:cs="Arial"/>
                <w:sz w:val="20"/>
                <w:szCs w:val="20"/>
              </w:rPr>
              <w:t>Transportation, Handling, Storage &amp; Packaging of Magnetically Sensitive Equipment</w:t>
            </w:r>
          </w:p>
          <w:p w14:paraId="53093E02" w14:textId="77777777" w:rsidR="004C0EF5" w:rsidRPr="009F7F91" w:rsidRDefault="004C0EF5" w:rsidP="004C0EF5">
            <w:pPr>
              <w:suppressAutoHyphens/>
              <w:rPr>
                <w:rFonts w:ascii="Calibri" w:hAnsi="Calibri" w:cs="Arial"/>
                <w:sz w:val="20"/>
                <w:szCs w:val="20"/>
              </w:rPr>
            </w:pPr>
          </w:p>
        </w:tc>
      </w:tr>
    </w:tbl>
    <w:p w14:paraId="58FF844C" w14:textId="77777777" w:rsidR="00537FA1" w:rsidRDefault="00537FA1" w:rsidP="00537FA1">
      <w:pPr>
        <w:rPr>
          <w:rFonts w:ascii="Calibri" w:hAnsi="Calibri"/>
          <w:b/>
          <w:sz w:val="21"/>
          <w:szCs w:val="21"/>
        </w:rPr>
      </w:pPr>
    </w:p>
    <w:p w14:paraId="0D258BEB" w14:textId="77777777" w:rsidR="004C1D92" w:rsidRDefault="004C1D92" w:rsidP="004C1D92">
      <w:pPr>
        <w:rPr>
          <w:lang w:val="en-GB" w:eastAsia="en-GB"/>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2093"/>
        <w:gridCol w:w="5132"/>
      </w:tblGrid>
      <w:tr w:rsidR="00734229" w:rsidRPr="00391538" w14:paraId="1A535695" w14:textId="77777777" w:rsidTr="007109E6">
        <w:tc>
          <w:tcPr>
            <w:tcW w:w="2131" w:type="dxa"/>
            <w:shd w:val="clear" w:color="auto" w:fill="C0C0C0"/>
          </w:tcPr>
          <w:p w14:paraId="7CDBBBDA" w14:textId="749DBE94" w:rsidR="00734229" w:rsidRPr="00391538" w:rsidRDefault="00734229" w:rsidP="00734229">
            <w:pPr>
              <w:suppressAutoHyphens/>
              <w:jc w:val="both"/>
              <w:rPr>
                <w:rFonts w:ascii="Calibri" w:hAnsi="Calibri" w:cs="Arial"/>
                <w:b/>
                <w:color w:val="000000"/>
                <w:sz w:val="20"/>
                <w:szCs w:val="20"/>
              </w:rPr>
            </w:pPr>
            <w:r w:rsidRPr="00FB39D0">
              <w:rPr>
                <w:rFonts w:ascii="Calibri" w:hAnsi="Calibri"/>
                <w:b/>
                <w:sz w:val="20"/>
                <w:szCs w:val="20"/>
              </w:rPr>
              <w:t>DEFFORM</w:t>
            </w:r>
          </w:p>
        </w:tc>
        <w:tc>
          <w:tcPr>
            <w:tcW w:w="2093" w:type="dxa"/>
            <w:shd w:val="clear" w:color="auto" w:fill="C0C0C0"/>
          </w:tcPr>
          <w:p w14:paraId="14C29934" w14:textId="77AA98B2" w:rsidR="00734229" w:rsidRPr="00391538" w:rsidRDefault="00734229" w:rsidP="00734229">
            <w:pPr>
              <w:suppressAutoHyphens/>
              <w:jc w:val="both"/>
              <w:rPr>
                <w:rFonts w:ascii="Calibri" w:hAnsi="Calibri" w:cs="Arial"/>
                <w:b/>
                <w:color w:val="000000"/>
                <w:sz w:val="20"/>
                <w:szCs w:val="20"/>
              </w:rPr>
            </w:pPr>
            <w:r w:rsidRPr="00FB39D0">
              <w:rPr>
                <w:rFonts w:ascii="Calibri" w:hAnsi="Calibri"/>
                <w:b/>
                <w:sz w:val="20"/>
                <w:szCs w:val="20"/>
              </w:rPr>
              <w:t>Edition</w:t>
            </w:r>
          </w:p>
        </w:tc>
        <w:tc>
          <w:tcPr>
            <w:tcW w:w="5132" w:type="dxa"/>
            <w:shd w:val="clear" w:color="auto" w:fill="C0C0C0"/>
          </w:tcPr>
          <w:p w14:paraId="087C0EE0" w14:textId="2A829365" w:rsidR="00734229" w:rsidRPr="00391538" w:rsidRDefault="00734229" w:rsidP="00734229">
            <w:pPr>
              <w:suppressAutoHyphens/>
              <w:jc w:val="both"/>
              <w:rPr>
                <w:rFonts w:ascii="Calibri" w:hAnsi="Calibri" w:cs="Arial"/>
                <w:b/>
                <w:color w:val="000000"/>
                <w:sz w:val="20"/>
                <w:szCs w:val="20"/>
              </w:rPr>
            </w:pPr>
            <w:r w:rsidRPr="00FB39D0">
              <w:rPr>
                <w:rFonts w:ascii="Calibri" w:hAnsi="Calibri"/>
                <w:b/>
                <w:sz w:val="20"/>
                <w:szCs w:val="20"/>
              </w:rPr>
              <w:t>Description</w:t>
            </w:r>
          </w:p>
        </w:tc>
      </w:tr>
      <w:tr w:rsidR="00734229" w:rsidRPr="007A082B" w14:paraId="6039AD1F" w14:textId="77777777" w:rsidTr="007109E6">
        <w:tc>
          <w:tcPr>
            <w:tcW w:w="2131" w:type="dxa"/>
            <w:shd w:val="clear" w:color="auto" w:fill="auto"/>
          </w:tcPr>
          <w:p w14:paraId="6EA64328" w14:textId="134DD6C7" w:rsidR="00734229" w:rsidRPr="007A082B" w:rsidRDefault="00734229" w:rsidP="00734229">
            <w:pPr>
              <w:suppressAutoHyphens/>
              <w:jc w:val="both"/>
              <w:rPr>
                <w:rFonts w:ascii="Calibri" w:hAnsi="Calibri" w:cs="Arial"/>
                <w:sz w:val="20"/>
                <w:szCs w:val="20"/>
              </w:rPr>
            </w:pPr>
            <w:r w:rsidRPr="00FB39D0">
              <w:rPr>
                <w:rFonts w:ascii="Calibri" w:hAnsi="Calibri"/>
                <w:sz w:val="20"/>
                <w:szCs w:val="20"/>
              </w:rPr>
              <w:t>68</w:t>
            </w:r>
          </w:p>
        </w:tc>
        <w:tc>
          <w:tcPr>
            <w:tcW w:w="2093" w:type="dxa"/>
            <w:shd w:val="clear" w:color="auto" w:fill="auto"/>
          </w:tcPr>
          <w:p w14:paraId="7B6B3EBA" w14:textId="11D4B57C" w:rsidR="00734229" w:rsidRPr="007A082B" w:rsidRDefault="00734229" w:rsidP="00734229">
            <w:pPr>
              <w:suppressAutoHyphens/>
              <w:rPr>
                <w:rFonts w:ascii="Calibri" w:hAnsi="Calibri" w:cs="Arial"/>
                <w:sz w:val="20"/>
                <w:szCs w:val="20"/>
              </w:rPr>
            </w:pPr>
            <w:r>
              <w:rPr>
                <w:rFonts w:ascii="Calibri" w:hAnsi="Calibri"/>
                <w:sz w:val="20"/>
                <w:szCs w:val="20"/>
              </w:rPr>
              <w:t>12</w:t>
            </w:r>
            <w:r w:rsidRPr="00FB39D0">
              <w:rPr>
                <w:rFonts w:ascii="Calibri" w:hAnsi="Calibri"/>
                <w:sz w:val="20"/>
                <w:szCs w:val="20"/>
              </w:rPr>
              <w:t>/1</w:t>
            </w:r>
            <w:r>
              <w:rPr>
                <w:rFonts w:ascii="Calibri" w:hAnsi="Calibri"/>
                <w:sz w:val="20"/>
                <w:szCs w:val="20"/>
              </w:rPr>
              <w:t>6</w:t>
            </w:r>
          </w:p>
        </w:tc>
        <w:tc>
          <w:tcPr>
            <w:tcW w:w="5132" w:type="dxa"/>
            <w:shd w:val="clear" w:color="auto" w:fill="auto"/>
          </w:tcPr>
          <w:p w14:paraId="5C5266AC" w14:textId="2ED6EB18" w:rsidR="00734229" w:rsidRPr="007A082B" w:rsidRDefault="00734229" w:rsidP="00734229">
            <w:pPr>
              <w:suppressAutoHyphens/>
              <w:rPr>
                <w:rFonts w:ascii="Calibri" w:hAnsi="Calibri" w:cs="Arial"/>
                <w:sz w:val="20"/>
                <w:szCs w:val="20"/>
              </w:rPr>
            </w:pPr>
            <w:r w:rsidRPr="00FB39D0">
              <w:rPr>
                <w:rFonts w:ascii="Calibri" w:hAnsi="Calibri"/>
                <w:sz w:val="20"/>
                <w:szCs w:val="20"/>
              </w:rPr>
              <w:t>Hazardous Articles, Materials or Substances Statement by the Contractor</w:t>
            </w:r>
          </w:p>
        </w:tc>
      </w:tr>
      <w:tr w:rsidR="00734229" w:rsidRPr="009E6132" w14:paraId="36618F8E" w14:textId="77777777" w:rsidTr="007109E6">
        <w:tc>
          <w:tcPr>
            <w:tcW w:w="2131" w:type="dxa"/>
            <w:shd w:val="clear" w:color="auto" w:fill="auto"/>
          </w:tcPr>
          <w:p w14:paraId="1FB379E5" w14:textId="26F7BBA0" w:rsidR="00734229" w:rsidRPr="009E6132" w:rsidRDefault="00734229" w:rsidP="00734229">
            <w:pPr>
              <w:suppressAutoHyphens/>
              <w:jc w:val="both"/>
              <w:rPr>
                <w:rFonts w:ascii="Calibri" w:hAnsi="Calibri" w:cs="Arial"/>
                <w:sz w:val="20"/>
                <w:szCs w:val="20"/>
              </w:rPr>
            </w:pPr>
            <w:r w:rsidRPr="00FB39D0">
              <w:rPr>
                <w:rFonts w:ascii="Calibri" w:hAnsi="Calibri"/>
                <w:sz w:val="20"/>
                <w:szCs w:val="20"/>
              </w:rPr>
              <w:t>94</w:t>
            </w:r>
          </w:p>
        </w:tc>
        <w:tc>
          <w:tcPr>
            <w:tcW w:w="2093" w:type="dxa"/>
            <w:shd w:val="clear" w:color="auto" w:fill="auto"/>
          </w:tcPr>
          <w:p w14:paraId="435814CB" w14:textId="6E4AB3DF" w:rsidR="00734229" w:rsidRPr="009E6132" w:rsidRDefault="00734229" w:rsidP="00734229">
            <w:pPr>
              <w:suppressAutoHyphens/>
              <w:jc w:val="both"/>
              <w:rPr>
                <w:rFonts w:ascii="Calibri" w:hAnsi="Calibri" w:cs="Arial"/>
                <w:sz w:val="20"/>
                <w:szCs w:val="20"/>
              </w:rPr>
            </w:pPr>
            <w:r w:rsidRPr="00FB39D0">
              <w:rPr>
                <w:rFonts w:ascii="Calibri" w:hAnsi="Calibri"/>
                <w:sz w:val="20"/>
                <w:szCs w:val="20"/>
              </w:rPr>
              <w:t>11/06</w:t>
            </w:r>
          </w:p>
        </w:tc>
        <w:tc>
          <w:tcPr>
            <w:tcW w:w="5132" w:type="dxa"/>
            <w:shd w:val="clear" w:color="auto" w:fill="auto"/>
          </w:tcPr>
          <w:p w14:paraId="252277FB" w14:textId="267FA952" w:rsidR="00734229" w:rsidRPr="009E6132" w:rsidRDefault="00734229" w:rsidP="00734229">
            <w:pPr>
              <w:suppressAutoHyphens/>
              <w:rPr>
                <w:rFonts w:ascii="Calibri" w:hAnsi="Calibri" w:cs="Arial"/>
                <w:sz w:val="20"/>
                <w:szCs w:val="20"/>
              </w:rPr>
            </w:pPr>
            <w:r w:rsidRPr="00FB39D0">
              <w:rPr>
                <w:rFonts w:ascii="Calibri" w:hAnsi="Calibri"/>
                <w:sz w:val="20"/>
                <w:szCs w:val="20"/>
              </w:rPr>
              <w:t>Confidentiality Agreement</w:t>
            </w:r>
          </w:p>
        </w:tc>
      </w:tr>
      <w:tr w:rsidR="00734229" w:rsidRPr="007A082B" w14:paraId="3F7411DC" w14:textId="77777777" w:rsidTr="007109E6">
        <w:tc>
          <w:tcPr>
            <w:tcW w:w="2131" w:type="dxa"/>
            <w:shd w:val="clear" w:color="auto" w:fill="auto"/>
          </w:tcPr>
          <w:p w14:paraId="57CD1D57" w14:textId="3DC18DF3" w:rsidR="00734229" w:rsidRDefault="00734229" w:rsidP="00734229">
            <w:pPr>
              <w:suppressAutoHyphens/>
              <w:jc w:val="both"/>
              <w:rPr>
                <w:rFonts w:ascii="Calibri" w:hAnsi="Calibri" w:cs="Arial"/>
                <w:sz w:val="20"/>
                <w:szCs w:val="20"/>
              </w:rPr>
            </w:pPr>
            <w:r w:rsidRPr="00FB39D0">
              <w:rPr>
                <w:rFonts w:ascii="Calibri" w:hAnsi="Calibri"/>
                <w:sz w:val="20"/>
                <w:szCs w:val="20"/>
              </w:rPr>
              <w:t>111</w:t>
            </w:r>
          </w:p>
        </w:tc>
        <w:tc>
          <w:tcPr>
            <w:tcW w:w="2093" w:type="dxa"/>
            <w:shd w:val="clear" w:color="auto" w:fill="auto"/>
          </w:tcPr>
          <w:p w14:paraId="72EB7BE0" w14:textId="6F9C0DF2" w:rsidR="00734229" w:rsidRDefault="00035D6A" w:rsidP="00035D6A">
            <w:pPr>
              <w:suppressAutoHyphens/>
              <w:rPr>
                <w:rFonts w:ascii="Calibri" w:hAnsi="Calibri" w:cs="Arial"/>
                <w:sz w:val="20"/>
                <w:szCs w:val="20"/>
              </w:rPr>
            </w:pPr>
            <w:r>
              <w:rPr>
                <w:rFonts w:ascii="Calibri" w:hAnsi="Calibri"/>
                <w:sz w:val="20"/>
                <w:szCs w:val="20"/>
              </w:rPr>
              <w:t>12/17</w:t>
            </w:r>
          </w:p>
        </w:tc>
        <w:tc>
          <w:tcPr>
            <w:tcW w:w="5132" w:type="dxa"/>
            <w:shd w:val="clear" w:color="auto" w:fill="auto"/>
          </w:tcPr>
          <w:p w14:paraId="4EFC4872" w14:textId="665C400F" w:rsidR="00734229" w:rsidRPr="009C5086" w:rsidRDefault="00734229" w:rsidP="00734229">
            <w:pPr>
              <w:suppressAutoHyphens/>
              <w:rPr>
                <w:rFonts w:ascii="Calibri" w:hAnsi="Calibri" w:cs="Arial"/>
                <w:color w:val="FF0000"/>
                <w:sz w:val="20"/>
                <w:szCs w:val="20"/>
              </w:rPr>
            </w:pPr>
            <w:r w:rsidRPr="00C91545">
              <w:rPr>
                <w:rFonts w:ascii="Calibri" w:hAnsi="Calibri"/>
                <w:sz w:val="20"/>
                <w:szCs w:val="20"/>
              </w:rPr>
              <w:t>Appendix  – Addresses and other Information</w:t>
            </w:r>
          </w:p>
        </w:tc>
      </w:tr>
      <w:tr w:rsidR="00734229" w14:paraId="66D9DF32" w14:textId="77777777" w:rsidTr="007109E6">
        <w:tc>
          <w:tcPr>
            <w:tcW w:w="2131" w:type="dxa"/>
            <w:tcBorders>
              <w:bottom w:val="single" w:sz="4" w:space="0" w:color="auto"/>
            </w:tcBorders>
            <w:shd w:val="clear" w:color="auto" w:fill="auto"/>
          </w:tcPr>
          <w:p w14:paraId="62DDF398" w14:textId="4001B861" w:rsidR="00734229" w:rsidRDefault="00734229" w:rsidP="00734229">
            <w:pPr>
              <w:suppressAutoHyphens/>
              <w:jc w:val="both"/>
              <w:rPr>
                <w:rFonts w:ascii="Calibri" w:hAnsi="Calibri" w:cs="Arial"/>
                <w:sz w:val="20"/>
                <w:szCs w:val="20"/>
              </w:rPr>
            </w:pPr>
            <w:r w:rsidRPr="00FB39D0">
              <w:rPr>
                <w:rFonts w:ascii="Calibri" w:hAnsi="Calibri"/>
                <w:sz w:val="20"/>
                <w:szCs w:val="20"/>
              </w:rPr>
              <w:t>129J</w:t>
            </w:r>
          </w:p>
        </w:tc>
        <w:tc>
          <w:tcPr>
            <w:tcW w:w="2093" w:type="dxa"/>
            <w:tcBorders>
              <w:bottom w:val="single" w:sz="4" w:space="0" w:color="auto"/>
            </w:tcBorders>
            <w:shd w:val="clear" w:color="auto" w:fill="auto"/>
          </w:tcPr>
          <w:p w14:paraId="77D703C7" w14:textId="1FBE0C9E" w:rsidR="00734229" w:rsidRDefault="00035D6A" w:rsidP="00734229">
            <w:pPr>
              <w:suppressAutoHyphens/>
              <w:rPr>
                <w:rFonts w:ascii="Calibri" w:hAnsi="Calibri" w:cs="Arial"/>
                <w:sz w:val="20"/>
                <w:szCs w:val="20"/>
              </w:rPr>
            </w:pPr>
            <w:r>
              <w:rPr>
                <w:rFonts w:ascii="Calibri" w:hAnsi="Calibri"/>
                <w:sz w:val="20"/>
                <w:szCs w:val="20"/>
              </w:rPr>
              <w:t>9/17</w:t>
            </w:r>
          </w:p>
        </w:tc>
        <w:tc>
          <w:tcPr>
            <w:tcW w:w="5132" w:type="dxa"/>
            <w:tcBorders>
              <w:bottom w:val="single" w:sz="4" w:space="0" w:color="auto"/>
            </w:tcBorders>
            <w:shd w:val="clear" w:color="auto" w:fill="auto"/>
          </w:tcPr>
          <w:p w14:paraId="0EB8E946" w14:textId="5A599C14" w:rsidR="00734229" w:rsidRDefault="00734229" w:rsidP="00734229">
            <w:pPr>
              <w:suppressAutoHyphens/>
              <w:rPr>
                <w:rFonts w:ascii="Calibri" w:hAnsi="Calibri" w:cs="Arial"/>
                <w:sz w:val="20"/>
                <w:szCs w:val="20"/>
              </w:rPr>
            </w:pPr>
            <w:r w:rsidRPr="00FB39D0">
              <w:rPr>
                <w:rFonts w:ascii="Calibri" w:hAnsi="Calibri"/>
                <w:sz w:val="20"/>
                <w:szCs w:val="20"/>
              </w:rPr>
              <w:t>The Use of the Electronic Business Delivery Form</w:t>
            </w:r>
          </w:p>
        </w:tc>
      </w:tr>
      <w:tr w:rsidR="00734229" w14:paraId="64249ADC" w14:textId="77777777" w:rsidTr="007109E6">
        <w:tc>
          <w:tcPr>
            <w:tcW w:w="2131" w:type="dxa"/>
            <w:shd w:val="clear" w:color="auto" w:fill="auto"/>
          </w:tcPr>
          <w:p w14:paraId="4F5466EB" w14:textId="4698CE18" w:rsidR="00734229" w:rsidRDefault="00734229" w:rsidP="00734229">
            <w:pPr>
              <w:suppressAutoHyphens/>
              <w:jc w:val="both"/>
              <w:rPr>
                <w:rFonts w:ascii="Calibri" w:hAnsi="Calibri" w:cs="Arial"/>
                <w:sz w:val="20"/>
                <w:szCs w:val="20"/>
              </w:rPr>
            </w:pPr>
            <w:r w:rsidRPr="00FB39D0">
              <w:rPr>
                <w:rFonts w:ascii="Calibri" w:hAnsi="Calibri"/>
                <w:sz w:val="20"/>
                <w:szCs w:val="20"/>
              </w:rPr>
              <w:t>177</w:t>
            </w:r>
          </w:p>
        </w:tc>
        <w:tc>
          <w:tcPr>
            <w:tcW w:w="2093" w:type="dxa"/>
            <w:shd w:val="clear" w:color="auto" w:fill="auto"/>
          </w:tcPr>
          <w:p w14:paraId="73FD1278" w14:textId="4F2BDDBC" w:rsidR="00734229" w:rsidRDefault="00734229" w:rsidP="00734229">
            <w:pPr>
              <w:suppressAutoHyphens/>
              <w:rPr>
                <w:rFonts w:ascii="Calibri" w:hAnsi="Calibri" w:cs="Arial"/>
                <w:sz w:val="20"/>
                <w:szCs w:val="20"/>
              </w:rPr>
            </w:pPr>
            <w:r w:rsidRPr="00FB39D0">
              <w:rPr>
                <w:rFonts w:ascii="Calibri" w:hAnsi="Calibri"/>
                <w:sz w:val="20"/>
                <w:szCs w:val="20"/>
              </w:rPr>
              <w:t>03/80</w:t>
            </w:r>
          </w:p>
        </w:tc>
        <w:tc>
          <w:tcPr>
            <w:tcW w:w="5132" w:type="dxa"/>
            <w:shd w:val="clear" w:color="auto" w:fill="auto"/>
          </w:tcPr>
          <w:p w14:paraId="4EBA8246" w14:textId="0087AB98" w:rsidR="00734229" w:rsidRDefault="00734229" w:rsidP="00734229">
            <w:pPr>
              <w:suppressAutoHyphens/>
              <w:rPr>
                <w:rFonts w:ascii="Calibri" w:hAnsi="Calibri" w:cs="Arial"/>
                <w:sz w:val="20"/>
                <w:szCs w:val="20"/>
              </w:rPr>
            </w:pPr>
            <w:r w:rsidRPr="00FB39D0">
              <w:rPr>
                <w:rFonts w:ascii="Calibri" w:hAnsi="Calibri"/>
                <w:sz w:val="20"/>
                <w:szCs w:val="20"/>
              </w:rPr>
              <w:t>Design Rights and Patents (Sub-Contractors agreement)</w:t>
            </w:r>
          </w:p>
        </w:tc>
      </w:tr>
      <w:tr w:rsidR="006B3F66" w14:paraId="16B09D0A" w14:textId="77777777" w:rsidTr="007109E6">
        <w:tc>
          <w:tcPr>
            <w:tcW w:w="2131" w:type="dxa"/>
            <w:shd w:val="clear" w:color="auto" w:fill="auto"/>
          </w:tcPr>
          <w:p w14:paraId="2DABE945" w14:textId="52FFD915" w:rsidR="006B3F66" w:rsidRPr="00FB39D0" w:rsidRDefault="006B3F66" w:rsidP="00734229">
            <w:pPr>
              <w:suppressAutoHyphens/>
              <w:jc w:val="both"/>
              <w:rPr>
                <w:rFonts w:ascii="Calibri" w:hAnsi="Calibri"/>
                <w:sz w:val="20"/>
                <w:szCs w:val="20"/>
              </w:rPr>
            </w:pPr>
            <w:r>
              <w:rPr>
                <w:rFonts w:ascii="Calibri" w:hAnsi="Calibri"/>
                <w:sz w:val="20"/>
                <w:szCs w:val="20"/>
              </w:rPr>
              <w:t>815</w:t>
            </w:r>
          </w:p>
        </w:tc>
        <w:tc>
          <w:tcPr>
            <w:tcW w:w="2093" w:type="dxa"/>
            <w:shd w:val="clear" w:color="auto" w:fill="auto"/>
          </w:tcPr>
          <w:p w14:paraId="3720C366" w14:textId="3C37D4D8" w:rsidR="006B3F66" w:rsidRPr="00FB39D0" w:rsidRDefault="006B3F66" w:rsidP="00734229">
            <w:pPr>
              <w:suppressAutoHyphens/>
              <w:rPr>
                <w:rFonts w:ascii="Calibri" w:hAnsi="Calibri"/>
                <w:sz w:val="20"/>
                <w:szCs w:val="20"/>
              </w:rPr>
            </w:pPr>
            <w:r>
              <w:rPr>
                <w:rFonts w:ascii="Calibri" w:hAnsi="Calibri"/>
                <w:sz w:val="20"/>
                <w:szCs w:val="20"/>
              </w:rPr>
              <w:t>05/15</w:t>
            </w:r>
          </w:p>
        </w:tc>
        <w:tc>
          <w:tcPr>
            <w:tcW w:w="5132" w:type="dxa"/>
            <w:shd w:val="clear" w:color="auto" w:fill="auto"/>
          </w:tcPr>
          <w:p w14:paraId="7EF4F6E5" w14:textId="1B964FE5" w:rsidR="006B3F66" w:rsidRPr="00FB39D0" w:rsidRDefault="006B3F66" w:rsidP="006B3F66">
            <w:pPr>
              <w:suppressAutoHyphens/>
              <w:rPr>
                <w:rFonts w:ascii="Calibri" w:hAnsi="Calibri"/>
                <w:sz w:val="20"/>
                <w:szCs w:val="20"/>
              </w:rPr>
            </w:pPr>
            <w:r>
              <w:rPr>
                <w:rFonts w:ascii="Calibri" w:hAnsi="Calibri"/>
                <w:sz w:val="20"/>
                <w:szCs w:val="20"/>
              </w:rPr>
              <w:t>Contract Pricing Statement</w:t>
            </w:r>
          </w:p>
        </w:tc>
      </w:tr>
      <w:tr w:rsidR="00734229" w14:paraId="2C303A22" w14:textId="77777777" w:rsidTr="007109E6">
        <w:tc>
          <w:tcPr>
            <w:tcW w:w="2131" w:type="dxa"/>
            <w:shd w:val="clear" w:color="auto" w:fill="auto"/>
          </w:tcPr>
          <w:p w14:paraId="6B55C52F" w14:textId="6532C498" w:rsidR="00734229" w:rsidRDefault="00734229" w:rsidP="00734229">
            <w:pPr>
              <w:suppressAutoHyphens/>
              <w:jc w:val="both"/>
              <w:rPr>
                <w:rFonts w:ascii="Calibri" w:hAnsi="Calibri" w:cs="Arial"/>
                <w:sz w:val="20"/>
                <w:szCs w:val="20"/>
              </w:rPr>
            </w:pPr>
            <w:r w:rsidRPr="00FB39D0">
              <w:rPr>
                <w:rFonts w:ascii="Calibri" w:hAnsi="Calibri"/>
                <w:sz w:val="20"/>
                <w:szCs w:val="20"/>
              </w:rPr>
              <w:t>315</w:t>
            </w:r>
          </w:p>
        </w:tc>
        <w:tc>
          <w:tcPr>
            <w:tcW w:w="2093" w:type="dxa"/>
            <w:shd w:val="clear" w:color="auto" w:fill="auto"/>
          </w:tcPr>
          <w:p w14:paraId="547A7F0E" w14:textId="6CB5AF46" w:rsidR="00734229" w:rsidRDefault="00734229" w:rsidP="00734229">
            <w:pPr>
              <w:suppressAutoHyphens/>
              <w:rPr>
                <w:rFonts w:ascii="Calibri" w:hAnsi="Calibri" w:cs="Arial"/>
                <w:sz w:val="20"/>
                <w:szCs w:val="20"/>
              </w:rPr>
            </w:pPr>
            <w:r w:rsidRPr="00FB39D0">
              <w:rPr>
                <w:rFonts w:ascii="Calibri" w:hAnsi="Calibri"/>
                <w:sz w:val="20"/>
                <w:szCs w:val="20"/>
              </w:rPr>
              <w:t>02/98</w:t>
            </w:r>
          </w:p>
        </w:tc>
        <w:tc>
          <w:tcPr>
            <w:tcW w:w="5132" w:type="dxa"/>
            <w:shd w:val="clear" w:color="auto" w:fill="auto"/>
          </w:tcPr>
          <w:p w14:paraId="7A6913F9" w14:textId="7AED016D" w:rsidR="00734229" w:rsidRDefault="00734229" w:rsidP="00734229">
            <w:pPr>
              <w:suppressAutoHyphens/>
              <w:rPr>
                <w:rFonts w:ascii="Calibri" w:hAnsi="Calibri" w:cs="Arial"/>
                <w:sz w:val="20"/>
                <w:szCs w:val="20"/>
              </w:rPr>
            </w:pPr>
            <w:r w:rsidRPr="00FB39D0">
              <w:rPr>
                <w:rFonts w:ascii="Calibri" w:hAnsi="Calibri"/>
                <w:sz w:val="20"/>
                <w:szCs w:val="20"/>
              </w:rPr>
              <w:t>Contract Data Requirements</w:t>
            </w:r>
          </w:p>
        </w:tc>
      </w:tr>
    </w:tbl>
    <w:p w14:paraId="6617A89F" w14:textId="77777777" w:rsidR="009C5086" w:rsidRDefault="009C5086" w:rsidP="0019772B">
      <w:pPr>
        <w:pStyle w:val="Title"/>
        <w:pBdr>
          <w:bottom w:val="single" w:sz="4" w:space="19" w:color="auto"/>
        </w:pBdr>
        <w:ind w:left="900" w:hanging="900"/>
        <w:rPr>
          <w:rStyle w:val="BookTitle"/>
          <w:smallCaps w:val="0"/>
        </w:rPr>
      </w:pPr>
    </w:p>
    <w:p w14:paraId="3FAB2417" w14:textId="77777777" w:rsidR="009C5086" w:rsidRDefault="009C5086" w:rsidP="0019772B">
      <w:pPr>
        <w:pStyle w:val="Title"/>
        <w:pBdr>
          <w:bottom w:val="single" w:sz="4" w:space="19" w:color="auto"/>
        </w:pBdr>
        <w:ind w:left="900" w:hanging="900"/>
        <w:rPr>
          <w:rStyle w:val="BookTitle"/>
          <w:smallCaps w:val="0"/>
        </w:rPr>
      </w:pPr>
    </w:p>
    <w:p w14:paraId="2538F9A0" w14:textId="77777777" w:rsidR="00B155FB" w:rsidRDefault="00B155FB" w:rsidP="0019772B">
      <w:pPr>
        <w:pStyle w:val="Title"/>
        <w:pBdr>
          <w:bottom w:val="single" w:sz="4" w:space="19" w:color="auto"/>
        </w:pBdr>
        <w:ind w:left="900" w:hanging="900"/>
        <w:rPr>
          <w:rStyle w:val="BookTitle"/>
          <w:smallCaps w:val="0"/>
        </w:rPr>
      </w:pPr>
    </w:p>
    <w:p w14:paraId="0420C7A3" w14:textId="77777777" w:rsidR="00B155FB" w:rsidRDefault="00B155FB" w:rsidP="0019772B">
      <w:pPr>
        <w:pStyle w:val="Title"/>
        <w:pBdr>
          <w:bottom w:val="single" w:sz="4" w:space="19" w:color="auto"/>
        </w:pBdr>
        <w:ind w:left="900" w:hanging="900"/>
        <w:rPr>
          <w:rStyle w:val="BookTitle"/>
          <w:smallCaps w:val="0"/>
        </w:rPr>
      </w:pPr>
    </w:p>
    <w:p w14:paraId="269F8DBE" w14:textId="77777777" w:rsidR="00B155FB" w:rsidRDefault="00B155FB" w:rsidP="0019772B">
      <w:pPr>
        <w:pStyle w:val="Title"/>
        <w:pBdr>
          <w:bottom w:val="single" w:sz="4" w:space="19" w:color="auto"/>
        </w:pBdr>
        <w:ind w:left="900" w:hanging="900"/>
        <w:rPr>
          <w:rStyle w:val="BookTitle"/>
          <w:smallCaps w:val="0"/>
        </w:rPr>
      </w:pPr>
    </w:p>
    <w:p w14:paraId="7475769F" w14:textId="41B3B7D0" w:rsidR="00420676" w:rsidRDefault="002F5774" w:rsidP="0019772B">
      <w:pPr>
        <w:pStyle w:val="Title"/>
        <w:pBdr>
          <w:bottom w:val="single" w:sz="4" w:space="19" w:color="auto"/>
        </w:pBdr>
        <w:ind w:left="900" w:hanging="900"/>
        <w:rPr>
          <w:rStyle w:val="BookTitle"/>
          <w:smallCaps w:val="0"/>
        </w:rPr>
      </w:pPr>
      <w:r>
        <w:rPr>
          <w:rStyle w:val="BookTitle"/>
          <w:smallCaps w:val="0"/>
        </w:rPr>
        <w:lastRenderedPageBreak/>
        <w:t>Part B</w:t>
      </w:r>
      <w:r w:rsidR="001461D1">
        <w:rPr>
          <w:rStyle w:val="BookTitle"/>
          <w:smallCaps w:val="0"/>
        </w:rPr>
        <w:t xml:space="preserve">. </w:t>
      </w:r>
      <w:r w:rsidR="0019772B">
        <w:rPr>
          <w:rStyle w:val="BookTitle"/>
          <w:smallCaps w:val="0"/>
        </w:rPr>
        <w:tab/>
      </w:r>
      <w:r w:rsidR="00420676">
        <w:rPr>
          <w:rStyle w:val="BookTitle"/>
          <w:smallCaps w:val="0"/>
        </w:rPr>
        <w:t>Special Conditions</w:t>
      </w:r>
    </w:p>
    <w:p w14:paraId="1CF663BA" w14:textId="77777777" w:rsidR="007A69A2" w:rsidRPr="009523AC" w:rsidRDefault="007A69A2" w:rsidP="003E1BA0">
      <w:pPr>
        <w:pStyle w:val="MRHeading1"/>
        <w:rPr>
          <w:rFonts w:asciiTheme="minorHAnsi" w:eastAsia="Times New Roman" w:hAnsiTheme="minorHAnsi" w:cstheme="minorHAnsi"/>
          <w:sz w:val="23"/>
          <w:szCs w:val="23"/>
        </w:rPr>
      </w:pPr>
      <w:bookmarkStart w:id="2" w:name="_Ref484589058"/>
      <w:r w:rsidRPr="009523AC">
        <w:rPr>
          <w:rFonts w:asciiTheme="minorHAnsi" w:eastAsia="Times New Roman" w:hAnsiTheme="minorHAnsi" w:cstheme="minorHAnsi"/>
          <w:sz w:val="23"/>
          <w:szCs w:val="23"/>
        </w:rPr>
        <w:t>Definitions and Interpretations</w:t>
      </w:r>
      <w:bookmarkEnd w:id="2"/>
    </w:p>
    <w:p w14:paraId="335C8F38" w14:textId="31C75A8E" w:rsidR="007A69A2" w:rsidRPr="009523AC" w:rsidRDefault="007A69A2" w:rsidP="003E1BA0">
      <w:pPr>
        <w:pStyle w:val="MRHeading2"/>
        <w:rPr>
          <w:rFonts w:asciiTheme="minorHAnsi" w:hAnsiTheme="minorHAnsi" w:cstheme="minorHAnsi"/>
          <w:sz w:val="23"/>
          <w:szCs w:val="23"/>
        </w:rPr>
      </w:pPr>
      <w:r w:rsidRPr="009523AC">
        <w:rPr>
          <w:rFonts w:asciiTheme="minorHAnsi" w:hAnsiTheme="minorHAnsi" w:cstheme="minorHAnsi"/>
          <w:sz w:val="23"/>
          <w:szCs w:val="23"/>
        </w:rPr>
        <w:t>In addition to the provisions of DEFCON 501 (Definitions and Interpretations), the following words and expressions shall apply to this Contract</w:t>
      </w:r>
      <w:r w:rsidR="0085080E" w:rsidRPr="009523AC">
        <w:rPr>
          <w:rFonts w:asciiTheme="minorHAnsi" w:hAnsiTheme="minorHAnsi" w:cstheme="minorHAnsi"/>
          <w:sz w:val="23"/>
          <w:szCs w:val="23"/>
        </w:rPr>
        <w:t xml:space="preserve">.  In the event of any inconsistency between DEFCON 501 (Definitions and Interpretations) and this Clause </w:t>
      </w:r>
      <w:r w:rsidR="0085080E" w:rsidRPr="009523AC">
        <w:rPr>
          <w:rFonts w:asciiTheme="minorHAnsi" w:hAnsiTheme="minorHAnsi" w:cstheme="minorHAnsi"/>
          <w:sz w:val="23"/>
          <w:szCs w:val="23"/>
        </w:rPr>
        <w:fldChar w:fldCharType="begin"/>
      </w:r>
      <w:r w:rsidR="0085080E" w:rsidRPr="009523AC">
        <w:rPr>
          <w:rFonts w:asciiTheme="minorHAnsi" w:hAnsiTheme="minorHAnsi" w:cstheme="minorHAnsi"/>
          <w:sz w:val="23"/>
          <w:szCs w:val="23"/>
        </w:rPr>
        <w:instrText xml:space="preserve"> REF _Ref484589058 \r \h </w:instrText>
      </w:r>
      <w:r w:rsidR="009523AC" w:rsidRPr="009523AC">
        <w:rPr>
          <w:rFonts w:asciiTheme="minorHAnsi" w:hAnsiTheme="minorHAnsi" w:cstheme="minorHAnsi"/>
          <w:sz w:val="23"/>
          <w:szCs w:val="23"/>
        </w:rPr>
        <w:instrText xml:space="preserve"> \* MERGEFORMAT </w:instrText>
      </w:r>
      <w:r w:rsidR="0085080E" w:rsidRPr="009523AC">
        <w:rPr>
          <w:rFonts w:asciiTheme="minorHAnsi" w:hAnsiTheme="minorHAnsi" w:cstheme="minorHAnsi"/>
          <w:sz w:val="23"/>
          <w:szCs w:val="23"/>
        </w:rPr>
      </w:r>
      <w:r w:rsidR="0085080E"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1</w:t>
      </w:r>
      <w:r w:rsidR="0085080E" w:rsidRPr="009523AC">
        <w:rPr>
          <w:rFonts w:asciiTheme="minorHAnsi" w:hAnsiTheme="minorHAnsi" w:cstheme="minorHAnsi"/>
          <w:sz w:val="23"/>
          <w:szCs w:val="23"/>
        </w:rPr>
        <w:fldChar w:fldCharType="end"/>
      </w:r>
      <w:r w:rsidR="0085080E" w:rsidRPr="009523AC">
        <w:rPr>
          <w:rFonts w:asciiTheme="minorHAnsi" w:hAnsiTheme="minorHAnsi" w:cstheme="minorHAnsi"/>
          <w:sz w:val="23"/>
          <w:szCs w:val="23"/>
        </w:rPr>
        <w:t xml:space="preserve">, this Clause </w:t>
      </w:r>
      <w:r w:rsidR="0085080E" w:rsidRPr="009523AC">
        <w:rPr>
          <w:rFonts w:asciiTheme="minorHAnsi" w:hAnsiTheme="minorHAnsi" w:cstheme="minorHAnsi"/>
          <w:sz w:val="23"/>
          <w:szCs w:val="23"/>
        </w:rPr>
        <w:fldChar w:fldCharType="begin"/>
      </w:r>
      <w:r w:rsidR="0085080E" w:rsidRPr="009523AC">
        <w:rPr>
          <w:rFonts w:asciiTheme="minorHAnsi" w:hAnsiTheme="minorHAnsi" w:cstheme="minorHAnsi"/>
          <w:sz w:val="23"/>
          <w:szCs w:val="23"/>
        </w:rPr>
        <w:instrText xml:space="preserve"> REF _Ref484589058 \r \h </w:instrText>
      </w:r>
      <w:r w:rsidR="009523AC" w:rsidRPr="009523AC">
        <w:rPr>
          <w:rFonts w:asciiTheme="minorHAnsi" w:hAnsiTheme="minorHAnsi" w:cstheme="minorHAnsi"/>
          <w:sz w:val="23"/>
          <w:szCs w:val="23"/>
        </w:rPr>
        <w:instrText xml:space="preserve"> \* MERGEFORMAT </w:instrText>
      </w:r>
      <w:r w:rsidR="0085080E" w:rsidRPr="009523AC">
        <w:rPr>
          <w:rFonts w:asciiTheme="minorHAnsi" w:hAnsiTheme="minorHAnsi" w:cstheme="minorHAnsi"/>
          <w:sz w:val="23"/>
          <w:szCs w:val="23"/>
        </w:rPr>
      </w:r>
      <w:r w:rsidR="0085080E"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1</w:t>
      </w:r>
      <w:r w:rsidR="0085080E" w:rsidRPr="009523AC">
        <w:rPr>
          <w:rFonts w:asciiTheme="minorHAnsi" w:hAnsiTheme="minorHAnsi" w:cstheme="minorHAnsi"/>
          <w:sz w:val="23"/>
          <w:szCs w:val="23"/>
        </w:rPr>
        <w:fldChar w:fldCharType="end"/>
      </w:r>
      <w:r w:rsidR="0085080E" w:rsidRPr="009523AC">
        <w:rPr>
          <w:rFonts w:asciiTheme="minorHAnsi" w:hAnsiTheme="minorHAnsi" w:cstheme="minorHAnsi"/>
          <w:sz w:val="23"/>
          <w:szCs w:val="23"/>
        </w:rPr>
        <w:t xml:space="preserve"> shall take precedence:</w:t>
      </w:r>
    </w:p>
    <w:p w14:paraId="00EF171D" w14:textId="77777777" w:rsidR="007A69A2" w:rsidRPr="00723DF1" w:rsidRDefault="007A69A2" w:rsidP="008C0138">
      <w:pPr>
        <w:ind w:left="900" w:hanging="900"/>
        <w:jc w:val="both"/>
        <w:rPr>
          <w:rFonts w:ascii="Calibri" w:hAnsi="Calibri"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080"/>
        <w:gridCol w:w="5640"/>
      </w:tblGrid>
      <w:tr w:rsidR="00F873F6" w:rsidRPr="009523AC" w14:paraId="7B45EE91" w14:textId="77777777" w:rsidTr="00734229">
        <w:trPr>
          <w:trHeight w:val="453"/>
        </w:trPr>
        <w:tc>
          <w:tcPr>
            <w:tcW w:w="4080" w:type="dxa"/>
            <w:shd w:val="clear" w:color="auto" w:fill="auto"/>
          </w:tcPr>
          <w:p w14:paraId="6F5656C0" w14:textId="77777777" w:rsidR="00F873F6" w:rsidRPr="009523AC" w:rsidRDefault="00F873F6" w:rsidP="00AB0B44">
            <w:pPr>
              <w:ind w:left="900" w:hanging="900"/>
              <w:rPr>
                <w:rFonts w:asciiTheme="minorHAnsi" w:hAnsiTheme="minorHAnsi" w:cstheme="minorHAnsi"/>
                <w:b/>
                <w:sz w:val="23"/>
                <w:szCs w:val="23"/>
              </w:rPr>
            </w:pPr>
            <w:r w:rsidRPr="009523AC">
              <w:rPr>
                <w:rFonts w:asciiTheme="minorHAnsi" w:hAnsiTheme="minorHAnsi" w:cstheme="minorHAnsi"/>
                <w:b/>
                <w:sz w:val="23"/>
                <w:szCs w:val="23"/>
              </w:rPr>
              <w:t>Applicable Law</w:t>
            </w:r>
          </w:p>
        </w:tc>
        <w:tc>
          <w:tcPr>
            <w:tcW w:w="5640" w:type="dxa"/>
            <w:shd w:val="clear" w:color="auto" w:fill="auto"/>
          </w:tcPr>
          <w:p w14:paraId="5E4AEBD3" w14:textId="77777777" w:rsidR="00F873F6" w:rsidRPr="009523AC" w:rsidRDefault="00F873F6" w:rsidP="00AB0B44">
            <w:pPr>
              <w:rPr>
                <w:rFonts w:asciiTheme="minorHAnsi" w:hAnsiTheme="minorHAnsi" w:cstheme="minorHAnsi"/>
                <w:sz w:val="23"/>
                <w:szCs w:val="23"/>
              </w:rPr>
            </w:pPr>
            <w:r w:rsidRPr="009523AC">
              <w:rPr>
                <w:rFonts w:asciiTheme="minorHAnsi" w:hAnsiTheme="minorHAnsi" w:cstheme="minorHAnsi"/>
                <w:sz w:val="23"/>
                <w:szCs w:val="23"/>
              </w:rPr>
              <w:t>Any applicable law, common law, legislation, proclamation, by-law, directive, decision, regulation, rule, order, notice, rule of court or delegated or subordinate legislation, and any applicable official request or requirement with which the relevant Party is bound to or is accustomed to comply.</w:t>
            </w:r>
          </w:p>
        </w:tc>
      </w:tr>
      <w:tr w:rsidR="007B28E5" w:rsidRPr="009523AC" w14:paraId="50D34EDF" w14:textId="77777777" w:rsidTr="00734229">
        <w:tc>
          <w:tcPr>
            <w:tcW w:w="4080" w:type="dxa"/>
            <w:shd w:val="clear" w:color="auto" w:fill="auto"/>
          </w:tcPr>
          <w:p w14:paraId="44DE269D" w14:textId="77777777" w:rsidR="007B28E5" w:rsidRPr="009523AC" w:rsidRDefault="007B28E5" w:rsidP="00AB0B44">
            <w:pPr>
              <w:ind w:left="900" w:hanging="900"/>
              <w:rPr>
                <w:rFonts w:asciiTheme="minorHAnsi" w:hAnsiTheme="minorHAnsi" w:cstheme="minorHAnsi"/>
                <w:b/>
                <w:sz w:val="23"/>
                <w:szCs w:val="23"/>
              </w:rPr>
            </w:pPr>
            <w:r w:rsidRPr="009523AC">
              <w:rPr>
                <w:rFonts w:asciiTheme="minorHAnsi" w:hAnsiTheme="minorHAnsi" w:cstheme="minorHAnsi"/>
                <w:b/>
                <w:sz w:val="23"/>
                <w:szCs w:val="23"/>
              </w:rPr>
              <w:t>Authority Disclosed Data</w:t>
            </w:r>
          </w:p>
        </w:tc>
        <w:tc>
          <w:tcPr>
            <w:tcW w:w="5640" w:type="dxa"/>
            <w:shd w:val="clear" w:color="auto" w:fill="auto"/>
          </w:tcPr>
          <w:p w14:paraId="197C2B48" w14:textId="77777777" w:rsidR="007B28E5" w:rsidRPr="009523AC" w:rsidRDefault="007B28E5" w:rsidP="007B28E5">
            <w:pPr>
              <w:rPr>
                <w:rFonts w:asciiTheme="minorHAnsi" w:hAnsiTheme="minorHAnsi" w:cstheme="minorHAnsi"/>
                <w:sz w:val="23"/>
                <w:szCs w:val="23"/>
              </w:rPr>
            </w:pPr>
            <w:r w:rsidRPr="009523AC">
              <w:rPr>
                <w:rFonts w:asciiTheme="minorHAnsi" w:hAnsiTheme="minorHAnsi" w:cstheme="minorHAnsi"/>
                <w:sz w:val="23"/>
                <w:szCs w:val="23"/>
              </w:rPr>
              <w:t>"Authority Disclosed Data" means information relating to the Authority, the Contractor or the Contractor Deliverables disclosed to the Contractor or a Contractor Related Party including:</w:t>
            </w:r>
          </w:p>
          <w:p w14:paraId="4B951F41" w14:textId="77777777" w:rsidR="007B28E5" w:rsidRPr="009523AC" w:rsidRDefault="007B28E5" w:rsidP="007B28E5">
            <w:pPr>
              <w:rPr>
                <w:rFonts w:asciiTheme="minorHAnsi" w:hAnsiTheme="minorHAnsi" w:cstheme="minorHAnsi"/>
                <w:sz w:val="23"/>
                <w:szCs w:val="23"/>
              </w:rPr>
            </w:pPr>
            <w:r w:rsidRPr="009523AC">
              <w:rPr>
                <w:rFonts w:asciiTheme="minorHAnsi" w:hAnsiTheme="minorHAnsi" w:cstheme="minorHAnsi"/>
                <w:sz w:val="23"/>
                <w:szCs w:val="23"/>
              </w:rPr>
              <w:t>(a)</w:t>
            </w:r>
            <w:r w:rsidRPr="009523AC">
              <w:rPr>
                <w:rFonts w:asciiTheme="minorHAnsi" w:hAnsiTheme="minorHAnsi" w:cstheme="minorHAnsi"/>
                <w:sz w:val="23"/>
                <w:szCs w:val="23"/>
              </w:rPr>
              <w:tab/>
              <w:t>the Contract Notice;</w:t>
            </w:r>
          </w:p>
          <w:p w14:paraId="32DCE000" w14:textId="77777777" w:rsidR="007B28E5" w:rsidRPr="009523AC" w:rsidRDefault="007B28E5" w:rsidP="007B28E5">
            <w:pPr>
              <w:rPr>
                <w:rFonts w:asciiTheme="minorHAnsi" w:hAnsiTheme="minorHAnsi" w:cstheme="minorHAnsi"/>
                <w:sz w:val="23"/>
                <w:szCs w:val="23"/>
              </w:rPr>
            </w:pPr>
            <w:r w:rsidRPr="009523AC">
              <w:rPr>
                <w:rFonts w:asciiTheme="minorHAnsi" w:hAnsiTheme="minorHAnsi" w:cstheme="minorHAnsi"/>
                <w:sz w:val="23"/>
                <w:szCs w:val="23"/>
              </w:rPr>
              <w:t>(b)</w:t>
            </w:r>
            <w:r w:rsidRPr="009523AC">
              <w:rPr>
                <w:rFonts w:asciiTheme="minorHAnsi" w:hAnsiTheme="minorHAnsi" w:cstheme="minorHAnsi"/>
                <w:sz w:val="23"/>
                <w:szCs w:val="23"/>
              </w:rPr>
              <w:tab/>
              <w:t>the Pre-Qualification Questionnaire;</w:t>
            </w:r>
          </w:p>
          <w:p w14:paraId="5E8A1C3E" w14:textId="77777777" w:rsidR="007B28E5" w:rsidRPr="009523AC" w:rsidRDefault="007B28E5" w:rsidP="007B28E5">
            <w:pPr>
              <w:rPr>
                <w:rFonts w:asciiTheme="minorHAnsi" w:hAnsiTheme="minorHAnsi" w:cstheme="minorHAnsi"/>
                <w:sz w:val="23"/>
                <w:szCs w:val="23"/>
              </w:rPr>
            </w:pPr>
            <w:r w:rsidRPr="009523AC">
              <w:rPr>
                <w:rFonts w:asciiTheme="minorHAnsi" w:hAnsiTheme="minorHAnsi" w:cstheme="minorHAnsi"/>
                <w:sz w:val="23"/>
                <w:szCs w:val="23"/>
              </w:rPr>
              <w:t>(c)</w:t>
            </w:r>
            <w:r w:rsidRPr="009523AC">
              <w:rPr>
                <w:rFonts w:asciiTheme="minorHAnsi" w:hAnsiTheme="minorHAnsi" w:cstheme="minorHAnsi"/>
                <w:sz w:val="23"/>
                <w:szCs w:val="23"/>
              </w:rPr>
              <w:tab/>
              <w:t>information, data and documents disclosed during the tendering process; and</w:t>
            </w:r>
          </w:p>
          <w:p w14:paraId="736A51DC" w14:textId="296B6759" w:rsidR="007B28E5" w:rsidRPr="009523AC" w:rsidRDefault="007B28E5" w:rsidP="00734229">
            <w:pPr>
              <w:rPr>
                <w:rFonts w:asciiTheme="minorHAnsi" w:hAnsiTheme="minorHAnsi" w:cstheme="minorHAnsi"/>
                <w:sz w:val="23"/>
                <w:szCs w:val="23"/>
              </w:rPr>
            </w:pPr>
            <w:r w:rsidRPr="009523AC">
              <w:rPr>
                <w:rFonts w:asciiTheme="minorHAnsi" w:hAnsiTheme="minorHAnsi" w:cstheme="minorHAnsi"/>
                <w:sz w:val="23"/>
                <w:szCs w:val="23"/>
              </w:rPr>
              <w:t>(</w:t>
            </w:r>
            <w:r w:rsidR="00734229" w:rsidRPr="009523AC">
              <w:rPr>
                <w:rFonts w:asciiTheme="minorHAnsi" w:hAnsiTheme="minorHAnsi" w:cstheme="minorHAnsi"/>
                <w:sz w:val="23"/>
                <w:szCs w:val="23"/>
              </w:rPr>
              <w:t>d</w:t>
            </w:r>
            <w:r w:rsidRPr="009523AC">
              <w:rPr>
                <w:rFonts w:asciiTheme="minorHAnsi" w:hAnsiTheme="minorHAnsi" w:cstheme="minorHAnsi"/>
                <w:sz w:val="23"/>
                <w:szCs w:val="23"/>
              </w:rPr>
              <w:t>)</w:t>
            </w:r>
            <w:r w:rsidRPr="009523AC">
              <w:rPr>
                <w:rFonts w:asciiTheme="minorHAnsi" w:hAnsiTheme="minorHAnsi" w:cstheme="minorHAnsi"/>
                <w:sz w:val="23"/>
                <w:szCs w:val="23"/>
              </w:rPr>
              <w:tab/>
              <w:t>the Clarification Responses;</w:t>
            </w:r>
          </w:p>
        </w:tc>
      </w:tr>
      <w:tr w:rsidR="00F873F6" w:rsidRPr="009523AC" w14:paraId="73B2FCC8" w14:textId="77777777" w:rsidTr="00734229">
        <w:tc>
          <w:tcPr>
            <w:tcW w:w="4080" w:type="dxa"/>
            <w:shd w:val="clear" w:color="auto" w:fill="auto"/>
          </w:tcPr>
          <w:p w14:paraId="558594DB" w14:textId="77777777" w:rsidR="00F873F6" w:rsidRPr="009523AC" w:rsidRDefault="00F873F6" w:rsidP="00AB0B44">
            <w:pPr>
              <w:ind w:left="900" w:hanging="900"/>
              <w:rPr>
                <w:rFonts w:asciiTheme="minorHAnsi" w:hAnsiTheme="minorHAnsi" w:cstheme="minorHAnsi"/>
                <w:b/>
                <w:sz w:val="23"/>
                <w:szCs w:val="23"/>
              </w:rPr>
            </w:pPr>
            <w:r w:rsidRPr="009523AC">
              <w:rPr>
                <w:rFonts w:asciiTheme="minorHAnsi" w:hAnsiTheme="minorHAnsi" w:cstheme="minorHAnsi"/>
                <w:b/>
                <w:sz w:val="23"/>
                <w:szCs w:val="23"/>
              </w:rPr>
              <w:t>Authority Related Party</w:t>
            </w:r>
          </w:p>
        </w:tc>
        <w:tc>
          <w:tcPr>
            <w:tcW w:w="5640" w:type="dxa"/>
            <w:shd w:val="clear" w:color="auto" w:fill="auto"/>
          </w:tcPr>
          <w:p w14:paraId="00AC7938" w14:textId="77777777" w:rsidR="00F873F6" w:rsidRPr="009523AC" w:rsidRDefault="007B28E5" w:rsidP="007B28E5">
            <w:pPr>
              <w:rPr>
                <w:rFonts w:asciiTheme="minorHAnsi" w:hAnsiTheme="minorHAnsi" w:cstheme="minorHAnsi"/>
                <w:sz w:val="23"/>
                <w:szCs w:val="23"/>
              </w:rPr>
            </w:pPr>
            <w:r w:rsidRPr="009523AC">
              <w:rPr>
                <w:rFonts w:asciiTheme="minorHAnsi" w:hAnsiTheme="minorHAnsi" w:cstheme="minorHAnsi"/>
                <w:sz w:val="23"/>
                <w:szCs w:val="23"/>
              </w:rPr>
              <w:t>A</w:t>
            </w:r>
            <w:r w:rsidR="00F873F6" w:rsidRPr="009523AC">
              <w:rPr>
                <w:rFonts w:asciiTheme="minorHAnsi" w:hAnsiTheme="minorHAnsi" w:cstheme="minorHAnsi"/>
                <w:sz w:val="23"/>
                <w:szCs w:val="23"/>
              </w:rPr>
              <w:t xml:space="preserve">n officer, employee, </w:t>
            </w:r>
            <w:r w:rsidRPr="009523AC">
              <w:rPr>
                <w:rFonts w:asciiTheme="minorHAnsi" w:hAnsiTheme="minorHAnsi" w:cstheme="minorHAnsi"/>
                <w:sz w:val="23"/>
                <w:szCs w:val="23"/>
              </w:rPr>
              <w:t>R</w:t>
            </w:r>
            <w:r w:rsidR="00F873F6" w:rsidRPr="009523AC">
              <w:rPr>
                <w:rFonts w:asciiTheme="minorHAnsi" w:hAnsiTheme="minorHAnsi" w:cstheme="minorHAnsi"/>
                <w:sz w:val="23"/>
                <w:szCs w:val="23"/>
              </w:rPr>
              <w:t>epresentative</w:t>
            </w:r>
            <w:r w:rsidRPr="009523AC">
              <w:rPr>
                <w:rFonts w:asciiTheme="minorHAnsi" w:hAnsiTheme="minorHAnsi" w:cstheme="minorHAnsi"/>
                <w:sz w:val="23"/>
                <w:szCs w:val="23"/>
              </w:rPr>
              <w:t xml:space="preserve"> of the Authority</w:t>
            </w:r>
            <w:r w:rsidR="00F873F6" w:rsidRPr="009523AC">
              <w:rPr>
                <w:rFonts w:asciiTheme="minorHAnsi" w:hAnsiTheme="minorHAnsi" w:cstheme="minorHAnsi"/>
                <w:sz w:val="23"/>
                <w:szCs w:val="23"/>
              </w:rPr>
              <w:t>, agent, adviser or contractor of the Authority or member of the armed forces (in each case acting in such capacity), other than the Contractor and Contractor Related Parties.</w:t>
            </w:r>
          </w:p>
        </w:tc>
      </w:tr>
      <w:tr w:rsidR="00F873F6" w:rsidRPr="009523AC" w14:paraId="23B62C65" w14:textId="77777777" w:rsidTr="00734229">
        <w:trPr>
          <w:trHeight w:val="453"/>
        </w:trPr>
        <w:tc>
          <w:tcPr>
            <w:tcW w:w="4080" w:type="dxa"/>
            <w:shd w:val="clear" w:color="auto" w:fill="auto"/>
          </w:tcPr>
          <w:p w14:paraId="349881A4"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Background Information</w:t>
            </w:r>
          </w:p>
        </w:tc>
        <w:tc>
          <w:tcPr>
            <w:tcW w:w="5640" w:type="dxa"/>
            <w:shd w:val="clear" w:color="auto" w:fill="auto"/>
          </w:tcPr>
          <w:p w14:paraId="59B22EB1" w14:textId="77777777" w:rsidR="00F873F6" w:rsidRPr="009523AC" w:rsidRDefault="00F873F6" w:rsidP="00D97103">
            <w:pPr>
              <w:ind w:left="-48"/>
              <w:rPr>
                <w:rFonts w:asciiTheme="minorHAnsi" w:hAnsiTheme="minorHAnsi" w:cstheme="minorHAnsi"/>
                <w:sz w:val="23"/>
                <w:szCs w:val="23"/>
              </w:rPr>
            </w:pPr>
            <w:r w:rsidRPr="009523AC">
              <w:rPr>
                <w:rFonts w:asciiTheme="minorHAnsi" w:hAnsiTheme="minorHAnsi" w:cstheme="minorHAnsi"/>
                <w:sz w:val="23"/>
                <w:szCs w:val="23"/>
              </w:rPr>
              <w:t>Any Information not generated in the performance of this Contract. </w:t>
            </w:r>
          </w:p>
        </w:tc>
      </w:tr>
      <w:tr w:rsidR="00F873F6" w:rsidRPr="009523AC" w14:paraId="0D3CD687" w14:textId="77777777" w:rsidTr="00734229">
        <w:tc>
          <w:tcPr>
            <w:tcW w:w="4080" w:type="dxa"/>
            <w:shd w:val="clear" w:color="auto" w:fill="auto"/>
          </w:tcPr>
          <w:p w14:paraId="1ED1EE58" w14:textId="77777777" w:rsidR="00F873F6" w:rsidRPr="009523AC" w:rsidRDefault="00392B3B"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Business Day</w:t>
            </w:r>
          </w:p>
        </w:tc>
        <w:tc>
          <w:tcPr>
            <w:tcW w:w="5640" w:type="dxa"/>
            <w:shd w:val="clear" w:color="auto" w:fill="auto"/>
          </w:tcPr>
          <w:p w14:paraId="76B15CAA" w14:textId="77777777" w:rsidR="00F873F6" w:rsidRPr="009523AC" w:rsidRDefault="00F873F6" w:rsidP="00D97103">
            <w:pPr>
              <w:rPr>
                <w:rFonts w:asciiTheme="minorHAnsi" w:hAnsiTheme="minorHAnsi" w:cstheme="minorHAnsi"/>
                <w:sz w:val="23"/>
                <w:szCs w:val="23"/>
                <w:highlight w:val="yellow"/>
              </w:rPr>
            </w:pPr>
            <w:r w:rsidRPr="009523AC">
              <w:rPr>
                <w:rFonts w:asciiTheme="minorHAnsi" w:hAnsiTheme="minorHAnsi" w:cstheme="minorHAnsi"/>
                <w:sz w:val="23"/>
                <w:szCs w:val="23"/>
              </w:rPr>
              <w:t>Any day excluding Saturdays, Sundays and public and statutory holidays in England and Wales.</w:t>
            </w:r>
          </w:p>
        </w:tc>
      </w:tr>
      <w:tr w:rsidR="001F10E1" w:rsidRPr="009523AC" w14:paraId="04A5C988" w14:textId="77777777" w:rsidTr="00734229">
        <w:tc>
          <w:tcPr>
            <w:tcW w:w="4080" w:type="dxa"/>
            <w:shd w:val="clear" w:color="auto" w:fill="auto"/>
          </w:tcPr>
          <w:p w14:paraId="71FEBAC1" w14:textId="77777777" w:rsidR="001F10E1" w:rsidRPr="009523AC" w:rsidRDefault="001F10E1"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Clarification Responses</w:t>
            </w:r>
          </w:p>
        </w:tc>
        <w:tc>
          <w:tcPr>
            <w:tcW w:w="5640" w:type="dxa"/>
            <w:shd w:val="clear" w:color="auto" w:fill="auto"/>
          </w:tcPr>
          <w:p w14:paraId="544F636A" w14:textId="77777777" w:rsidR="001F10E1" w:rsidRPr="009523AC" w:rsidRDefault="001F10E1" w:rsidP="001F10E1">
            <w:pPr>
              <w:rPr>
                <w:rFonts w:asciiTheme="minorHAnsi" w:hAnsiTheme="minorHAnsi" w:cstheme="minorHAnsi"/>
                <w:sz w:val="23"/>
                <w:szCs w:val="23"/>
              </w:rPr>
            </w:pPr>
            <w:r w:rsidRPr="009523AC">
              <w:rPr>
                <w:rFonts w:asciiTheme="minorHAnsi" w:hAnsiTheme="minorHAnsi" w:cstheme="minorHAnsi"/>
                <w:sz w:val="23"/>
                <w:szCs w:val="23"/>
              </w:rPr>
              <w:t>Answers, updates and other clarifications provided by the Authority to the Contractor during the tendering process.</w:t>
            </w:r>
          </w:p>
        </w:tc>
      </w:tr>
      <w:tr w:rsidR="00F873F6" w:rsidRPr="009523AC" w14:paraId="301F005C" w14:textId="77777777" w:rsidTr="00734229">
        <w:tc>
          <w:tcPr>
            <w:tcW w:w="4080" w:type="dxa"/>
            <w:shd w:val="clear" w:color="auto" w:fill="auto"/>
          </w:tcPr>
          <w:p w14:paraId="673108B9"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Commencement Date</w:t>
            </w:r>
          </w:p>
        </w:tc>
        <w:tc>
          <w:tcPr>
            <w:tcW w:w="5640" w:type="dxa"/>
            <w:shd w:val="clear" w:color="auto" w:fill="auto"/>
          </w:tcPr>
          <w:p w14:paraId="5F288263" w14:textId="77777777" w:rsidR="00F873F6" w:rsidRPr="009523AC" w:rsidRDefault="00F873F6" w:rsidP="00F0358F">
            <w:pPr>
              <w:rPr>
                <w:rFonts w:asciiTheme="minorHAnsi" w:hAnsiTheme="minorHAnsi" w:cstheme="minorHAnsi"/>
                <w:sz w:val="23"/>
                <w:szCs w:val="23"/>
              </w:rPr>
            </w:pPr>
            <w:r w:rsidRPr="009523AC">
              <w:rPr>
                <w:rFonts w:asciiTheme="minorHAnsi" w:hAnsiTheme="minorHAnsi" w:cstheme="minorHAnsi"/>
                <w:sz w:val="23"/>
                <w:szCs w:val="23"/>
              </w:rPr>
              <w:t>The date of inception of the Contract by the Contractor signing and returning to the Authority an acceptance of offer.</w:t>
            </w:r>
          </w:p>
        </w:tc>
      </w:tr>
      <w:tr w:rsidR="00F873F6" w:rsidRPr="009523AC" w14:paraId="2AF509A8" w14:textId="77777777" w:rsidTr="00734229">
        <w:tc>
          <w:tcPr>
            <w:tcW w:w="4080" w:type="dxa"/>
            <w:shd w:val="clear" w:color="auto" w:fill="auto"/>
          </w:tcPr>
          <w:p w14:paraId="305D8E95" w14:textId="77777777" w:rsidR="00F873F6" w:rsidRPr="009523AC" w:rsidRDefault="00F873F6" w:rsidP="003E1BA0">
            <w:pPr>
              <w:pStyle w:val="Default"/>
              <w:ind w:left="900" w:hanging="900"/>
              <w:rPr>
                <w:rFonts w:asciiTheme="minorHAnsi" w:hAnsiTheme="minorHAnsi" w:cstheme="minorHAnsi"/>
                <w:b/>
                <w:color w:val="auto"/>
                <w:sz w:val="23"/>
                <w:szCs w:val="23"/>
              </w:rPr>
            </w:pPr>
            <w:r w:rsidRPr="009523AC">
              <w:rPr>
                <w:rFonts w:asciiTheme="minorHAnsi" w:hAnsiTheme="minorHAnsi" w:cstheme="minorHAnsi"/>
                <w:b/>
                <w:color w:val="auto"/>
                <w:sz w:val="23"/>
                <w:szCs w:val="23"/>
              </w:rPr>
              <w:t xml:space="preserve">Contractor's Representative(s) </w:t>
            </w:r>
          </w:p>
        </w:tc>
        <w:tc>
          <w:tcPr>
            <w:tcW w:w="5640" w:type="dxa"/>
            <w:shd w:val="clear" w:color="auto" w:fill="auto"/>
          </w:tcPr>
          <w:p w14:paraId="1033B6B5" w14:textId="77777777" w:rsidR="00F873F6" w:rsidRPr="009523AC" w:rsidRDefault="00F873F6" w:rsidP="003E1BA0">
            <w:pPr>
              <w:autoSpaceDE w:val="0"/>
              <w:autoSpaceDN w:val="0"/>
              <w:adjustRightInd w:val="0"/>
              <w:rPr>
                <w:rFonts w:asciiTheme="minorHAnsi" w:hAnsiTheme="minorHAnsi" w:cstheme="minorHAnsi"/>
                <w:sz w:val="23"/>
                <w:szCs w:val="23"/>
              </w:rPr>
            </w:pPr>
            <w:r w:rsidRPr="009523AC">
              <w:rPr>
                <w:rFonts w:asciiTheme="minorHAnsi" w:hAnsiTheme="minorHAnsi" w:cstheme="minorHAnsi"/>
                <w:sz w:val="23"/>
                <w:szCs w:val="23"/>
              </w:rPr>
              <w:t>The Contractor's employees, agents and subcontractors.</w:t>
            </w:r>
          </w:p>
        </w:tc>
      </w:tr>
      <w:tr w:rsidR="00F873F6" w:rsidRPr="009523AC" w14:paraId="103E6725" w14:textId="77777777" w:rsidTr="00734229">
        <w:tc>
          <w:tcPr>
            <w:tcW w:w="4080" w:type="dxa"/>
            <w:shd w:val="clear" w:color="auto" w:fill="auto"/>
          </w:tcPr>
          <w:p w14:paraId="15804BF3"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Contractor Related Party</w:t>
            </w:r>
          </w:p>
        </w:tc>
        <w:tc>
          <w:tcPr>
            <w:tcW w:w="5640" w:type="dxa"/>
            <w:shd w:val="clear" w:color="auto" w:fill="auto"/>
          </w:tcPr>
          <w:p w14:paraId="75EE5B8D" w14:textId="77777777" w:rsidR="00F873F6" w:rsidRPr="009523AC" w:rsidRDefault="00F873F6" w:rsidP="00F873F6">
            <w:pPr>
              <w:autoSpaceDE w:val="0"/>
              <w:autoSpaceDN w:val="0"/>
              <w:adjustRightInd w:val="0"/>
              <w:rPr>
                <w:rFonts w:asciiTheme="minorHAnsi" w:hAnsiTheme="minorHAnsi" w:cstheme="minorHAnsi"/>
                <w:sz w:val="23"/>
                <w:szCs w:val="23"/>
              </w:rPr>
            </w:pPr>
            <w:r w:rsidRPr="009523AC">
              <w:rPr>
                <w:rFonts w:asciiTheme="minorHAnsi" w:hAnsiTheme="minorHAnsi" w:cstheme="minorHAnsi"/>
                <w:sz w:val="23"/>
                <w:szCs w:val="23"/>
              </w:rPr>
              <w:t>means one or more of:</w:t>
            </w:r>
          </w:p>
          <w:p w14:paraId="543B2BDA" w14:textId="77777777" w:rsidR="00F873F6" w:rsidRPr="009523AC" w:rsidRDefault="00F873F6" w:rsidP="00F873F6">
            <w:pPr>
              <w:autoSpaceDE w:val="0"/>
              <w:autoSpaceDN w:val="0"/>
              <w:adjustRightInd w:val="0"/>
              <w:ind w:left="632" w:hanging="632"/>
              <w:rPr>
                <w:rFonts w:asciiTheme="minorHAnsi" w:hAnsiTheme="minorHAnsi" w:cstheme="minorHAnsi"/>
                <w:sz w:val="23"/>
                <w:szCs w:val="23"/>
              </w:rPr>
            </w:pPr>
            <w:r w:rsidRPr="009523AC">
              <w:rPr>
                <w:rFonts w:asciiTheme="minorHAnsi" w:hAnsiTheme="minorHAnsi" w:cstheme="minorHAnsi"/>
                <w:sz w:val="23"/>
                <w:szCs w:val="23"/>
              </w:rPr>
              <w:t>(a)</w:t>
            </w:r>
            <w:r w:rsidRPr="009523AC">
              <w:rPr>
                <w:rFonts w:asciiTheme="minorHAnsi" w:hAnsiTheme="minorHAnsi" w:cstheme="minorHAnsi"/>
                <w:sz w:val="23"/>
                <w:szCs w:val="23"/>
              </w:rPr>
              <w:tab/>
              <w:t>an officer, employee, representative, agent or adviser of the Contractor;</w:t>
            </w:r>
          </w:p>
          <w:p w14:paraId="269F8FDE" w14:textId="43DD6B9D" w:rsidR="00F873F6" w:rsidRPr="009523AC" w:rsidRDefault="00F873F6" w:rsidP="00F873F6">
            <w:pPr>
              <w:autoSpaceDE w:val="0"/>
              <w:autoSpaceDN w:val="0"/>
              <w:adjustRightInd w:val="0"/>
              <w:ind w:left="632" w:hanging="632"/>
              <w:rPr>
                <w:rFonts w:asciiTheme="minorHAnsi" w:hAnsiTheme="minorHAnsi" w:cstheme="minorHAnsi"/>
                <w:sz w:val="23"/>
                <w:szCs w:val="23"/>
              </w:rPr>
            </w:pPr>
            <w:r w:rsidRPr="009523AC">
              <w:rPr>
                <w:rFonts w:asciiTheme="minorHAnsi" w:hAnsiTheme="minorHAnsi" w:cstheme="minorHAnsi"/>
                <w:sz w:val="23"/>
                <w:szCs w:val="23"/>
              </w:rPr>
              <w:t>(</w:t>
            </w:r>
            <w:r w:rsidR="00484CA6" w:rsidRPr="009523AC">
              <w:rPr>
                <w:rFonts w:asciiTheme="minorHAnsi" w:hAnsiTheme="minorHAnsi" w:cstheme="minorHAnsi"/>
                <w:sz w:val="23"/>
                <w:szCs w:val="23"/>
              </w:rPr>
              <w:t>b</w:t>
            </w:r>
            <w:r w:rsidRPr="009523AC">
              <w:rPr>
                <w:rFonts w:asciiTheme="minorHAnsi" w:hAnsiTheme="minorHAnsi" w:cstheme="minorHAnsi"/>
                <w:sz w:val="23"/>
                <w:szCs w:val="23"/>
              </w:rPr>
              <w:t>)</w:t>
            </w:r>
            <w:r w:rsidRPr="009523AC">
              <w:rPr>
                <w:rFonts w:asciiTheme="minorHAnsi" w:hAnsiTheme="minorHAnsi" w:cstheme="minorHAnsi"/>
                <w:sz w:val="23"/>
                <w:szCs w:val="23"/>
              </w:rPr>
              <w:tab/>
              <w:t xml:space="preserve">a </w:t>
            </w:r>
            <w:r w:rsidR="00484CA6" w:rsidRPr="009523AC">
              <w:rPr>
                <w:rFonts w:asciiTheme="minorHAnsi" w:hAnsiTheme="minorHAnsi" w:cstheme="minorHAnsi"/>
                <w:sz w:val="23"/>
                <w:szCs w:val="23"/>
              </w:rPr>
              <w:t>p</w:t>
            </w:r>
            <w:r w:rsidR="00F66271" w:rsidRPr="009523AC">
              <w:rPr>
                <w:rFonts w:asciiTheme="minorHAnsi" w:hAnsiTheme="minorHAnsi" w:cstheme="minorHAnsi"/>
                <w:sz w:val="23"/>
                <w:szCs w:val="23"/>
              </w:rPr>
              <w:t xml:space="preserve">rimary </w:t>
            </w:r>
            <w:r w:rsidR="00FF05F5" w:rsidRPr="009523AC">
              <w:rPr>
                <w:rFonts w:asciiTheme="minorHAnsi" w:hAnsiTheme="minorHAnsi" w:cstheme="minorHAnsi"/>
                <w:sz w:val="23"/>
                <w:szCs w:val="23"/>
              </w:rPr>
              <w:t>S</w:t>
            </w:r>
            <w:r w:rsidR="00484CA6" w:rsidRPr="009523AC">
              <w:rPr>
                <w:rFonts w:asciiTheme="minorHAnsi" w:hAnsiTheme="minorHAnsi" w:cstheme="minorHAnsi"/>
                <w:sz w:val="23"/>
                <w:szCs w:val="23"/>
              </w:rPr>
              <w:t>ub-</w:t>
            </w:r>
            <w:r w:rsidR="00FF05F5" w:rsidRPr="009523AC">
              <w:rPr>
                <w:rFonts w:asciiTheme="minorHAnsi" w:hAnsiTheme="minorHAnsi" w:cstheme="minorHAnsi"/>
                <w:sz w:val="23"/>
                <w:szCs w:val="23"/>
              </w:rPr>
              <w:t>c</w:t>
            </w:r>
            <w:r w:rsidRPr="009523AC">
              <w:rPr>
                <w:rFonts w:asciiTheme="minorHAnsi" w:hAnsiTheme="minorHAnsi" w:cstheme="minorHAnsi"/>
                <w:sz w:val="23"/>
                <w:szCs w:val="23"/>
              </w:rPr>
              <w:t>ontractor and any further sub-contractor of any tier; and</w:t>
            </w:r>
          </w:p>
          <w:p w14:paraId="525F0D4A" w14:textId="116E0A14" w:rsidR="00F873F6" w:rsidRPr="009523AC" w:rsidRDefault="00F873F6" w:rsidP="00F873F6">
            <w:pPr>
              <w:autoSpaceDE w:val="0"/>
              <w:autoSpaceDN w:val="0"/>
              <w:adjustRightInd w:val="0"/>
              <w:ind w:left="632" w:hanging="632"/>
              <w:rPr>
                <w:rFonts w:asciiTheme="minorHAnsi" w:hAnsiTheme="minorHAnsi" w:cstheme="minorHAnsi"/>
                <w:sz w:val="23"/>
                <w:szCs w:val="23"/>
              </w:rPr>
            </w:pPr>
            <w:r w:rsidRPr="009523AC">
              <w:rPr>
                <w:rFonts w:asciiTheme="minorHAnsi" w:hAnsiTheme="minorHAnsi" w:cstheme="minorHAnsi"/>
                <w:sz w:val="23"/>
                <w:szCs w:val="23"/>
              </w:rPr>
              <w:lastRenderedPageBreak/>
              <w:t>(</w:t>
            </w:r>
            <w:r w:rsidR="00484CA6" w:rsidRPr="009523AC">
              <w:rPr>
                <w:rFonts w:asciiTheme="minorHAnsi" w:hAnsiTheme="minorHAnsi" w:cstheme="minorHAnsi"/>
                <w:sz w:val="23"/>
                <w:szCs w:val="23"/>
              </w:rPr>
              <w:t>c</w:t>
            </w:r>
            <w:r w:rsidRPr="009523AC">
              <w:rPr>
                <w:rFonts w:asciiTheme="minorHAnsi" w:hAnsiTheme="minorHAnsi" w:cstheme="minorHAnsi"/>
                <w:sz w:val="23"/>
                <w:szCs w:val="23"/>
              </w:rPr>
              <w:t>)</w:t>
            </w:r>
            <w:r w:rsidRPr="009523AC">
              <w:rPr>
                <w:rFonts w:asciiTheme="minorHAnsi" w:hAnsiTheme="minorHAnsi" w:cstheme="minorHAnsi"/>
                <w:sz w:val="23"/>
                <w:szCs w:val="23"/>
              </w:rPr>
              <w:tab/>
              <w:t xml:space="preserve">an officer, employee, representative, agent or adviser of a </w:t>
            </w:r>
            <w:r w:rsidR="00484CA6" w:rsidRPr="009523AC">
              <w:rPr>
                <w:rFonts w:asciiTheme="minorHAnsi" w:hAnsiTheme="minorHAnsi" w:cstheme="minorHAnsi"/>
                <w:sz w:val="23"/>
                <w:szCs w:val="23"/>
              </w:rPr>
              <w:t>p</w:t>
            </w:r>
            <w:r w:rsidR="00F66271" w:rsidRPr="009523AC">
              <w:rPr>
                <w:rFonts w:asciiTheme="minorHAnsi" w:hAnsiTheme="minorHAnsi" w:cstheme="minorHAnsi"/>
                <w:sz w:val="23"/>
                <w:szCs w:val="23"/>
              </w:rPr>
              <w:t xml:space="preserve">rimary </w:t>
            </w:r>
            <w:r w:rsidR="00484CA6" w:rsidRPr="009523AC">
              <w:rPr>
                <w:rFonts w:asciiTheme="minorHAnsi" w:hAnsiTheme="minorHAnsi" w:cstheme="minorHAnsi"/>
                <w:sz w:val="23"/>
                <w:szCs w:val="23"/>
              </w:rPr>
              <w:t>S</w:t>
            </w:r>
            <w:r w:rsidRPr="009523AC">
              <w:rPr>
                <w:rFonts w:asciiTheme="minorHAnsi" w:hAnsiTheme="minorHAnsi" w:cstheme="minorHAnsi"/>
                <w:sz w:val="23"/>
                <w:szCs w:val="23"/>
              </w:rPr>
              <w:t>ub-contractor</w:t>
            </w:r>
            <w:r w:rsidR="00F66271" w:rsidRPr="009523AC">
              <w:rPr>
                <w:rFonts w:asciiTheme="minorHAnsi" w:hAnsiTheme="minorHAnsi" w:cstheme="minorHAnsi"/>
                <w:sz w:val="23"/>
                <w:szCs w:val="23"/>
              </w:rPr>
              <w:t xml:space="preserve"> and any further sub-contractor of any tier</w:t>
            </w:r>
            <w:r w:rsidRPr="009523AC">
              <w:rPr>
                <w:rFonts w:asciiTheme="minorHAnsi" w:hAnsiTheme="minorHAnsi" w:cstheme="minorHAnsi"/>
                <w:sz w:val="23"/>
                <w:szCs w:val="23"/>
              </w:rPr>
              <w:t>.</w:t>
            </w:r>
          </w:p>
          <w:p w14:paraId="238DC154" w14:textId="299A7178" w:rsidR="00123543" w:rsidRPr="009523AC" w:rsidRDefault="00123543" w:rsidP="00484CA6">
            <w:pPr>
              <w:autoSpaceDE w:val="0"/>
              <w:autoSpaceDN w:val="0"/>
              <w:adjustRightInd w:val="0"/>
              <w:ind w:left="632" w:hanging="632"/>
              <w:rPr>
                <w:rFonts w:asciiTheme="minorHAnsi" w:hAnsiTheme="minorHAnsi" w:cstheme="minorHAnsi"/>
                <w:sz w:val="23"/>
                <w:szCs w:val="23"/>
              </w:rPr>
            </w:pPr>
            <w:r w:rsidRPr="009523AC">
              <w:rPr>
                <w:rFonts w:asciiTheme="minorHAnsi" w:hAnsiTheme="minorHAnsi" w:cstheme="minorHAnsi"/>
                <w:sz w:val="23"/>
                <w:szCs w:val="23"/>
              </w:rPr>
              <w:t>(</w:t>
            </w:r>
            <w:r w:rsidR="00484CA6" w:rsidRPr="009523AC">
              <w:rPr>
                <w:rFonts w:asciiTheme="minorHAnsi" w:hAnsiTheme="minorHAnsi" w:cstheme="minorHAnsi"/>
                <w:sz w:val="23"/>
                <w:szCs w:val="23"/>
              </w:rPr>
              <w:t>d</w:t>
            </w:r>
            <w:r w:rsidRPr="009523AC">
              <w:rPr>
                <w:rFonts w:asciiTheme="minorHAnsi" w:hAnsiTheme="minorHAnsi" w:cstheme="minorHAnsi"/>
                <w:sz w:val="23"/>
                <w:szCs w:val="23"/>
              </w:rPr>
              <w:t xml:space="preserve">)      any person on or at any of the Authority sites at the express or implied invitation of the Contractor and/or </w:t>
            </w:r>
            <w:r w:rsidR="00484CA6" w:rsidRPr="009523AC">
              <w:rPr>
                <w:rFonts w:asciiTheme="minorHAnsi" w:hAnsiTheme="minorHAnsi" w:cstheme="minorHAnsi"/>
                <w:sz w:val="23"/>
                <w:szCs w:val="23"/>
              </w:rPr>
              <w:t>p</w:t>
            </w:r>
            <w:r w:rsidRPr="009523AC">
              <w:rPr>
                <w:rFonts w:asciiTheme="minorHAnsi" w:hAnsiTheme="minorHAnsi" w:cstheme="minorHAnsi"/>
                <w:sz w:val="23"/>
                <w:szCs w:val="23"/>
              </w:rPr>
              <w:t xml:space="preserve">rimary </w:t>
            </w:r>
            <w:r w:rsidR="00484CA6" w:rsidRPr="009523AC">
              <w:rPr>
                <w:rFonts w:asciiTheme="minorHAnsi" w:hAnsiTheme="minorHAnsi" w:cstheme="minorHAnsi"/>
                <w:sz w:val="23"/>
                <w:szCs w:val="23"/>
              </w:rPr>
              <w:t>s</w:t>
            </w:r>
            <w:r w:rsidRPr="009523AC">
              <w:rPr>
                <w:rFonts w:asciiTheme="minorHAnsi" w:hAnsiTheme="minorHAnsi" w:cstheme="minorHAnsi"/>
                <w:sz w:val="23"/>
                <w:szCs w:val="23"/>
              </w:rPr>
              <w:t xml:space="preserve">ub-contractor or a further </w:t>
            </w:r>
            <w:r w:rsidR="00484CA6" w:rsidRPr="009523AC">
              <w:rPr>
                <w:rFonts w:asciiTheme="minorHAnsi" w:hAnsiTheme="minorHAnsi" w:cstheme="minorHAnsi"/>
                <w:sz w:val="23"/>
                <w:szCs w:val="23"/>
              </w:rPr>
              <w:t>S</w:t>
            </w:r>
            <w:r w:rsidRPr="009523AC">
              <w:rPr>
                <w:rFonts w:asciiTheme="minorHAnsi" w:hAnsiTheme="minorHAnsi" w:cstheme="minorHAnsi"/>
                <w:sz w:val="23"/>
                <w:szCs w:val="23"/>
              </w:rPr>
              <w:t>ub-contractor, save to the extent such person is acting under the instruction or control of the Authority.</w:t>
            </w:r>
          </w:p>
        </w:tc>
      </w:tr>
      <w:tr w:rsidR="00F873F6" w:rsidRPr="009523AC" w14:paraId="55B8F75C" w14:textId="77777777" w:rsidTr="00734229">
        <w:tc>
          <w:tcPr>
            <w:tcW w:w="4080" w:type="dxa"/>
            <w:shd w:val="clear" w:color="auto" w:fill="auto"/>
          </w:tcPr>
          <w:p w14:paraId="3AB844CE"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lastRenderedPageBreak/>
              <w:t>Controlled Information</w:t>
            </w:r>
          </w:p>
        </w:tc>
        <w:tc>
          <w:tcPr>
            <w:tcW w:w="5640" w:type="dxa"/>
            <w:shd w:val="clear" w:color="auto" w:fill="auto"/>
          </w:tcPr>
          <w:p w14:paraId="4A345BF7" w14:textId="77777777" w:rsidR="00F873F6" w:rsidRPr="009523AC" w:rsidRDefault="00F873F6" w:rsidP="003E1BA0">
            <w:pPr>
              <w:autoSpaceDE w:val="0"/>
              <w:autoSpaceDN w:val="0"/>
              <w:adjustRightInd w:val="0"/>
              <w:rPr>
                <w:rFonts w:asciiTheme="minorHAnsi" w:hAnsiTheme="minorHAnsi" w:cstheme="minorHAnsi"/>
                <w:sz w:val="23"/>
                <w:szCs w:val="23"/>
              </w:rPr>
            </w:pPr>
            <w:r w:rsidRPr="009523AC">
              <w:rPr>
                <w:rFonts w:asciiTheme="minorHAnsi" w:hAnsiTheme="minorHAnsi" w:cstheme="minorHAnsi"/>
                <w:sz w:val="23"/>
                <w:szCs w:val="23"/>
              </w:rPr>
              <w:t>Any information which is disclosed to the Contractor by or on behalf of the Authority under or in connection with the Contract, and which is stated to be 'Controlled Information'.</w:t>
            </w:r>
          </w:p>
        </w:tc>
      </w:tr>
      <w:tr w:rsidR="00723514" w:rsidRPr="009523AC" w14:paraId="2ADF07A7" w14:textId="77777777" w:rsidTr="00734229">
        <w:tc>
          <w:tcPr>
            <w:tcW w:w="4080" w:type="dxa"/>
            <w:shd w:val="clear" w:color="auto" w:fill="auto"/>
          </w:tcPr>
          <w:p w14:paraId="33F65C17" w14:textId="77777777" w:rsidR="00723514" w:rsidRPr="009523AC" w:rsidRDefault="00723514"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CP&amp;F</w:t>
            </w:r>
          </w:p>
        </w:tc>
        <w:tc>
          <w:tcPr>
            <w:tcW w:w="5640" w:type="dxa"/>
            <w:shd w:val="clear" w:color="auto" w:fill="auto"/>
          </w:tcPr>
          <w:p w14:paraId="0D37A5C4" w14:textId="77777777" w:rsidR="00723514" w:rsidRPr="009523AC" w:rsidRDefault="00723514" w:rsidP="003E1BA0">
            <w:pPr>
              <w:autoSpaceDE w:val="0"/>
              <w:autoSpaceDN w:val="0"/>
              <w:adjustRightInd w:val="0"/>
              <w:rPr>
                <w:rFonts w:asciiTheme="minorHAnsi" w:hAnsiTheme="minorHAnsi" w:cstheme="minorHAnsi"/>
                <w:sz w:val="23"/>
                <w:szCs w:val="23"/>
              </w:rPr>
            </w:pPr>
            <w:r w:rsidRPr="009523AC">
              <w:rPr>
                <w:rFonts w:asciiTheme="minorHAnsi" w:hAnsiTheme="minorHAnsi" w:cstheme="minorHAnsi"/>
                <w:sz w:val="23"/>
                <w:szCs w:val="23"/>
              </w:rPr>
              <w:t>The Authority Commercial Purchasing &amp; Finance (CP&amp;F) e-procurement tool.</w:t>
            </w:r>
          </w:p>
        </w:tc>
      </w:tr>
      <w:tr w:rsidR="00F873F6" w:rsidRPr="009523AC" w14:paraId="469ED8BF" w14:textId="77777777" w:rsidTr="00734229">
        <w:tc>
          <w:tcPr>
            <w:tcW w:w="4080" w:type="dxa"/>
            <w:shd w:val="clear" w:color="auto" w:fill="auto"/>
          </w:tcPr>
          <w:p w14:paraId="49355507"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Defence Conditions</w:t>
            </w:r>
          </w:p>
        </w:tc>
        <w:tc>
          <w:tcPr>
            <w:tcW w:w="5640" w:type="dxa"/>
            <w:shd w:val="clear" w:color="auto" w:fill="auto"/>
          </w:tcPr>
          <w:p w14:paraId="1E0BD2B3" w14:textId="733E08E4" w:rsidR="00F873F6" w:rsidRPr="009523AC" w:rsidRDefault="00F873F6" w:rsidP="004E26B8">
            <w:pPr>
              <w:rPr>
                <w:rFonts w:asciiTheme="minorHAnsi" w:hAnsiTheme="minorHAnsi" w:cstheme="minorHAnsi"/>
                <w:sz w:val="23"/>
                <w:szCs w:val="23"/>
              </w:rPr>
            </w:pPr>
            <w:r w:rsidRPr="009523AC">
              <w:rPr>
                <w:rFonts w:asciiTheme="minorHAnsi" w:hAnsiTheme="minorHAnsi" w:cstheme="minorHAnsi"/>
                <w:sz w:val="23"/>
                <w:szCs w:val="23"/>
              </w:rPr>
              <w:t>The conditions listed in Part A</w:t>
            </w:r>
            <w:r w:rsidR="00FF05F5" w:rsidRPr="009523AC">
              <w:rPr>
                <w:rFonts w:asciiTheme="minorHAnsi" w:hAnsiTheme="minorHAnsi" w:cstheme="minorHAnsi"/>
                <w:sz w:val="23"/>
                <w:szCs w:val="23"/>
              </w:rPr>
              <w:t xml:space="preserve"> General Conditions.</w:t>
            </w:r>
          </w:p>
        </w:tc>
      </w:tr>
      <w:tr w:rsidR="000D7D81" w:rsidRPr="009523AC" w14:paraId="793A99C3" w14:textId="77777777" w:rsidTr="00734229">
        <w:tc>
          <w:tcPr>
            <w:tcW w:w="4080" w:type="dxa"/>
            <w:shd w:val="clear" w:color="auto" w:fill="auto"/>
          </w:tcPr>
          <w:p w14:paraId="6F9CF9C0" w14:textId="533266C3" w:rsidR="000D7D81" w:rsidRPr="009523AC" w:rsidRDefault="000D7D81" w:rsidP="000D7D81">
            <w:pPr>
              <w:ind w:left="900" w:hanging="900"/>
              <w:rPr>
                <w:rFonts w:asciiTheme="minorHAnsi" w:hAnsiTheme="minorHAnsi" w:cstheme="minorHAnsi"/>
                <w:b/>
                <w:sz w:val="23"/>
                <w:szCs w:val="23"/>
              </w:rPr>
            </w:pPr>
            <w:r w:rsidRPr="009523AC">
              <w:rPr>
                <w:rFonts w:asciiTheme="minorHAnsi" w:hAnsiTheme="minorHAnsi" w:cstheme="minorHAnsi"/>
                <w:b/>
                <w:sz w:val="23"/>
                <w:szCs w:val="23"/>
              </w:rPr>
              <w:t xml:space="preserve">Exit Plan </w:t>
            </w:r>
          </w:p>
        </w:tc>
        <w:tc>
          <w:tcPr>
            <w:tcW w:w="5640" w:type="dxa"/>
            <w:shd w:val="clear" w:color="auto" w:fill="auto"/>
          </w:tcPr>
          <w:p w14:paraId="742637E1" w14:textId="05EE563F" w:rsidR="000D7D81" w:rsidRPr="009523AC" w:rsidRDefault="000D7D81" w:rsidP="000D7D81">
            <w:pPr>
              <w:rPr>
                <w:rFonts w:asciiTheme="minorHAnsi" w:hAnsiTheme="minorHAnsi" w:cstheme="minorHAnsi"/>
                <w:sz w:val="23"/>
                <w:szCs w:val="23"/>
              </w:rPr>
            </w:pPr>
            <w:r w:rsidRPr="009523AC">
              <w:rPr>
                <w:rFonts w:asciiTheme="minorHAnsi" w:hAnsiTheme="minorHAnsi" w:cstheme="minorHAnsi"/>
                <w:sz w:val="23"/>
                <w:szCs w:val="23"/>
              </w:rPr>
              <w:t xml:space="preserve">The Exit Plan at Annex J </w:t>
            </w:r>
          </w:p>
        </w:tc>
      </w:tr>
      <w:tr w:rsidR="00F873F6" w:rsidRPr="009523AC" w14:paraId="72E207F0" w14:textId="77777777" w:rsidTr="00734229">
        <w:tc>
          <w:tcPr>
            <w:tcW w:w="4080" w:type="dxa"/>
            <w:shd w:val="clear" w:color="auto" w:fill="auto"/>
          </w:tcPr>
          <w:p w14:paraId="5829C4C0"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Expiry Date</w:t>
            </w:r>
          </w:p>
        </w:tc>
        <w:tc>
          <w:tcPr>
            <w:tcW w:w="5640" w:type="dxa"/>
            <w:shd w:val="clear" w:color="auto" w:fill="auto"/>
          </w:tcPr>
          <w:p w14:paraId="556DDDC7" w14:textId="1B57AAA7" w:rsidR="00F873F6" w:rsidRPr="009523AC" w:rsidRDefault="00F873F6" w:rsidP="004C1D92">
            <w:pPr>
              <w:rPr>
                <w:rFonts w:asciiTheme="minorHAnsi" w:hAnsiTheme="minorHAnsi" w:cstheme="minorHAnsi"/>
                <w:sz w:val="23"/>
                <w:szCs w:val="23"/>
              </w:rPr>
            </w:pPr>
            <w:r w:rsidRPr="009523AC">
              <w:rPr>
                <w:rFonts w:asciiTheme="minorHAnsi" w:hAnsiTheme="minorHAnsi" w:cstheme="minorHAnsi"/>
                <w:sz w:val="23"/>
                <w:szCs w:val="23"/>
              </w:rPr>
              <w:t xml:space="preserve">The date which is </w:t>
            </w:r>
            <w:r w:rsidR="00DE4B12" w:rsidRPr="009523AC">
              <w:rPr>
                <w:rFonts w:asciiTheme="minorHAnsi" w:hAnsiTheme="minorHAnsi" w:cstheme="minorHAnsi"/>
                <w:sz w:val="23"/>
                <w:szCs w:val="23"/>
              </w:rPr>
              <w:t>three</w:t>
            </w:r>
            <w:r w:rsidR="004C1D92" w:rsidRPr="009523AC">
              <w:rPr>
                <w:rFonts w:asciiTheme="minorHAnsi" w:hAnsiTheme="minorHAnsi" w:cstheme="minorHAnsi"/>
                <w:sz w:val="23"/>
                <w:szCs w:val="23"/>
              </w:rPr>
              <w:t xml:space="preserve"> </w:t>
            </w:r>
            <w:r w:rsidRPr="009523AC">
              <w:rPr>
                <w:rFonts w:asciiTheme="minorHAnsi" w:hAnsiTheme="minorHAnsi" w:cstheme="minorHAnsi"/>
                <w:sz w:val="23"/>
                <w:szCs w:val="23"/>
              </w:rPr>
              <w:t>(</w:t>
            </w:r>
            <w:r w:rsidR="00DE4B12" w:rsidRPr="009523AC">
              <w:rPr>
                <w:rFonts w:asciiTheme="minorHAnsi" w:hAnsiTheme="minorHAnsi" w:cstheme="minorHAnsi"/>
                <w:sz w:val="23"/>
                <w:szCs w:val="23"/>
              </w:rPr>
              <w:t>3</w:t>
            </w:r>
            <w:r w:rsidRPr="009523AC">
              <w:rPr>
                <w:rFonts w:asciiTheme="minorHAnsi" w:hAnsiTheme="minorHAnsi" w:cstheme="minorHAnsi"/>
                <w:sz w:val="23"/>
                <w:szCs w:val="23"/>
              </w:rPr>
              <w:t>) years after the Commencement Date unless and to the extent that the Contract is extended.</w:t>
            </w:r>
          </w:p>
        </w:tc>
      </w:tr>
      <w:tr w:rsidR="00803260" w:rsidRPr="009523AC" w14:paraId="21B5B694" w14:textId="77777777" w:rsidTr="00734229">
        <w:tc>
          <w:tcPr>
            <w:tcW w:w="4080" w:type="dxa"/>
            <w:shd w:val="clear" w:color="auto" w:fill="auto"/>
          </w:tcPr>
          <w:p w14:paraId="27A7B0F7" w14:textId="77777777" w:rsidR="00803260" w:rsidRPr="009523AC" w:rsidRDefault="00803260"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First Demand</w:t>
            </w:r>
          </w:p>
        </w:tc>
        <w:tc>
          <w:tcPr>
            <w:tcW w:w="5640" w:type="dxa"/>
            <w:shd w:val="clear" w:color="auto" w:fill="auto"/>
          </w:tcPr>
          <w:p w14:paraId="673CC746" w14:textId="77777777" w:rsidR="00803260" w:rsidRPr="009523AC" w:rsidRDefault="007660FD" w:rsidP="00D97103">
            <w:pPr>
              <w:rPr>
                <w:rFonts w:asciiTheme="minorHAnsi" w:hAnsiTheme="minorHAnsi" w:cstheme="minorHAnsi"/>
                <w:sz w:val="23"/>
                <w:szCs w:val="23"/>
              </w:rPr>
            </w:pPr>
            <w:r w:rsidRPr="009523AC">
              <w:rPr>
                <w:rFonts w:asciiTheme="minorHAnsi" w:hAnsiTheme="minorHAnsi" w:cstheme="minorHAnsi"/>
                <w:sz w:val="23"/>
                <w:szCs w:val="23"/>
              </w:rPr>
              <w:t>The first instance of the Authority placing a demand for Contractor Deliverables which were not priced prior to the Commencement Date.</w:t>
            </w:r>
          </w:p>
        </w:tc>
      </w:tr>
      <w:tr w:rsidR="00803260" w:rsidRPr="009523AC" w14:paraId="5E2735E5" w14:textId="77777777" w:rsidTr="00734229">
        <w:tc>
          <w:tcPr>
            <w:tcW w:w="4080" w:type="dxa"/>
            <w:shd w:val="clear" w:color="auto" w:fill="auto"/>
          </w:tcPr>
          <w:p w14:paraId="5329FFB1" w14:textId="77777777" w:rsidR="00803260" w:rsidRPr="009523AC" w:rsidRDefault="007660FD" w:rsidP="007660FD">
            <w:pPr>
              <w:rPr>
                <w:rFonts w:asciiTheme="minorHAnsi" w:hAnsiTheme="minorHAnsi" w:cstheme="minorHAnsi"/>
                <w:b/>
                <w:sz w:val="23"/>
                <w:szCs w:val="23"/>
              </w:rPr>
            </w:pPr>
            <w:r w:rsidRPr="009523AC">
              <w:rPr>
                <w:rFonts w:asciiTheme="minorHAnsi" w:hAnsiTheme="minorHAnsi" w:cstheme="minorHAnsi"/>
                <w:b/>
                <w:sz w:val="23"/>
                <w:szCs w:val="23"/>
              </w:rPr>
              <w:t>First Demand Articles</w:t>
            </w:r>
          </w:p>
        </w:tc>
        <w:tc>
          <w:tcPr>
            <w:tcW w:w="5640" w:type="dxa"/>
            <w:shd w:val="clear" w:color="auto" w:fill="auto"/>
          </w:tcPr>
          <w:p w14:paraId="0D42FE6C" w14:textId="77777777" w:rsidR="00803260" w:rsidRPr="009523AC" w:rsidRDefault="007660FD" w:rsidP="00D97103">
            <w:pPr>
              <w:rPr>
                <w:rFonts w:asciiTheme="minorHAnsi" w:hAnsiTheme="minorHAnsi" w:cstheme="minorHAnsi"/>
                <w:sz w:val="23"/>
                <w:szCs w:val="23"/>
              </w:rPr>
            </w:pPr>
            <w:r w:rsidRPr="009523AC">
              <w:rPr>
                <w:rFonts w:asciiTheme="minorHAnsi" w:hAnsiTheme="minorHAnsi" w:cstheme="minorHAnsi"/>
                <w:sz w:val="23"/>
                <w:szCs w:val="23"/>
              </w:rPr>
              <w:t>The Contractor Deliverables which are the subject of a First Demand.</w:t>
            </w:r>
          </w:p>
        </w:tc>
      </w:tr>
      <w:tr w:rsidR="00F873F6" w:rsidRPr="009523AC" w14:paraId="1F385AD8" w14:textId="77777777" w:rsidTr="00734229">
        <w:tc>
          <w:tcPr>
            <w:tcW w:w="4080" w:type="dxa"/>
            <w:shd w:val="clear" w:color="auto" w:fill="auto"/>
          </w:tcPr>
          <w:p w14:paraId="214B8908"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Foreground Information</w:t>
            </w:r>
          </w:p>
        </w:tc>
        <w:tc>
          <w:tcPr>
            <w:tcW w:w="5640" w:type="dxa"/>
            <w:shd w:val="clear" w:color="auto" w:fill="auto"/>
          </w:tcPr>
          <w:p w14:paraId="69D4AE87" w14:textId="77777777" w:rsidR="00F873F6" w:rsidRPr="009523AC" w:rsidRDefault="00F873F6" w:rsidP="003E1BA0">
            <w:pPr>
              <w:rPr>
                <w:rFonts w:asciiTheme="minorHAnsi" w:hAnsiTheme="minorHAnsi" w:cstheme="minorHAnsi"/>
                <w:sz w:val="23"/>
                <w:szCs w:val="23"/>
              </w:rPr>
            </w:pPr>
            <w:r w:rsidRPr="009523AC">
              <w:rPr>
                <w:rFonts w:asciiTheme="minorHAnsi" w:hAnsiTheme="minorHAnsi" w:cstheme="minorHAnsi"/>
                <w:sz w:val="23"/>
                <w:szCs w:val="23"/>
              </w:rPr>
              <w:t>Any Information which is generated in performance of this Contract.</w:t>
            </w:r>
          </w:p>
        </w:tc>
      </w:tr>
      <w:tr w:rsidR="00F873F6" w:rsidRPr="009523AC" w14:paraId="7B8BFD33" w14:textId="77777777" w:rsidTr="00734229">
        <w:tc>
          <w:tcPr>
            <w:tcW w:w="4080" w:type="dxa"/>
            <w:shd w:val="clear" w:color="auto" w:fill="auto"/>
          </w:tcPr>
          <w:p w14:paraId="5001D63A"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Good Industry Practice</w:t>
            </w:r>
          </w:p>
        </w:tc>
        <w:tc>
          <w:tcPr>
            <w:tcW w:w="5640" w:type="dxa"/>
            <w:shd w:val="clear" w:color="auto" w:fill="auto"/>
          </w:tcPr>
          <w:p w14:paraId="71844D07" w14:textId="77777777" w:rsidR="00F873F6" w:rsidRPr="009523AC" w:rsidRDefault="00F873F6" w:rsidP="003E1BA0">
            <w:pPr>
              <w:rPr>
                <w:rFonts w:asciiTheme="minorHAnsi" w:hAnsiTheme="minorHAnsi" w:cstheme="minorHAnsi"/>
                <w:sz w:val="23"/>
                <w:szCs w:val="23"/>
              </w:rPr>
            </w:pPr>
            <w:r w:rsidRPr="009523AC">
              <w:rPr>
                <w:rFonts w:asciiTheme="minorHAnsi" w:hAnsiTheme="minorHAnsi" w:cstheme="minorHAnsi"/>
                <w:sz w:val="23"/>
                <w:szCs w:val="23"/>
              </w:rPr>
              <w:t>The exercise of such degree of skill, diligence, prudence and foresight as would reasonably and ordinarily be expected from a skilled and experienced person seeking to comply with his contractual obligations and seeking to avoid liability arising under any duty of care that might reasonably apply to or to be expected from that person, complying with all applicable laws and engaged in the same type of undertaking and under the same or similar circumstances and conditions as the Contractor or any sub-contractor.</w:t>
            </w:r>
          </w:p>
        </w:tc>
      </w:tr>
      <w:tr w:rsidR="00F873F6" w:rsidRPr="009523AC" w14:paraId="4B2122FA" w14:textId="77777777" w:rsidTr="00734229">
        <w:tc>
          <w:tcPr>
            <w:tcW w:w="4080" w:type="dxa"/>
            <w:shd w:val="clear" w:color="auto" w:fill="auto"/>
          </w:tcPr>
          <w:p w14:paraId="447D90E0" w14:textId="77777777" w:rsidR="00F873F6" w:rsidRPr="009523AC" w:rsidRDefault="00F873F6" w:rsidP="003E1BA0">
            <w:pPr>
              <w:rPr>
                <w:rFonts w:asciiTheme="minorHAnsi" w:hAnsiTheme="minorHAnsi" w:cstheme="minorHAnsi"/>
                <w:b/>
                <w:sz w:val="23"/>
                <w:szCs w:val="23"/>
              </w:rPr>
            </w:pPr>
            <w:r w:rsidRPr="009523AC">
              <w:rPr>
                <w:rFonts w:asciiTheme="minorHAnsi" w:hAnsiTheme="minorHAnsi" w:cstheme="minorHAnsi"/>
                <w:b/>
                <w:sz w:val="23"/>
                <w:szCs w:val="23"/>
              </w:rPr>
              <w:t>Government Furnished Equipment</w:t>
            </w:r>
          </w:p>
        </w:tc>
        <w:tc>
          <w:tcPr>
            <w:tcW w:w="5640" w:type="dxa"/>
            <w:shd w:val="clear" w:color="auto" w:fill="auto"/>
          </w:tcPr>
          <w:p w14:paraId="202BCB40" w14:textId="2688662E" w:rsidR="00F873F6" w:rsidRPr="009523AC" w:rsidRDefault="001F10E1" w:rsidP="003E1BA0">
            <w:pPr>
              <w:pStyle w:val="Default"/>
              <w:rPr>
                <w:rFonts w:asciiTheme="minorHAnsi" w:hAnsiTheme="minorHAnsi" w:cstheme="minorHAnsi"/>
                <w:color w:val="auto"/>
                <w:sz w:val="23"/>
                <w:szCs w:val="23"/>
              </w:rPr>
            </w:pPr>
            <w:r w:rsidRPr="009523AC">
              <w:rPr>
                <w:rFonts w:asciiTheme="minorHAnsi" w:hAnsiTheme="minorHAnsi" w:cstheme="minorHAnsi"/>
                <w:color w:val="auto"/>
                <w:sz w:val="23"/>
                <w:szCs w:val="23"/>
              </w:rPr>
              <w:t>Any Issued Property provided to the Contractor in accordance with DEFCON 611</w:t>
            </w:r>
            <w:r w:rsidR="00DE4B12" w:rsidRPr="009523AC">
              <w:rPr>
                <w:rFonts w:asciiTheme="minorHAnsi" w:hAnsiTheme="minorHAnsi" w:cstheme="minorHAnsi"/>
                <w:color w:val="auto"/>
                <w:sz w:val="23"/>
                <w:szCs w:val="23"/>
              </w:rPr>
              <w:t>.</w:t>
            </w:r>
          </w:p>
        </w:tc>
      </w:tr>
      <w:tr w:rsidR="00F873F6" w:rsidRPr="009523AC" w14:paraId="312F5091" w14:textId="77777777" w:rsidTr="00734229">
        <w:tc>
          <w:tcPr>
            <w:tcW w:w="4080" w:type="dxa"/>
            <w:shd w:val="clear" w:color="auto" w:fill="auto"/>
          </w:tcPr>
          <w:p w14:paraId="5147AAA9"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Information</w:t>
            </w:r>
          </w:p>
        </w:tc>
        <w:tc>
          <w:tcPr>
            <w:tcW w:w="5640" w:type="dxa"/>
            <w:shd w:val="clear" w:color="auto" w:fill="auto"/>
          </w:tcPr>
          <w:p w14:paraId="456AE711" w14:textId="77777777" w:rsidR="00F873F6" w:rsidRPr="009523AC" w:rsidRDefault="00F873F6" w:rsidP="003E1BA0">
            <w:pPr>
              <w:overflowPunct w:val="0"/>
              <w:autoSpaceDE w:val="0"/>
              <w:autoSpaceDN w:val="0"/>
              <w:rPr>
                <w:rFonts w:asciiTheme="minorHAnsi" w:hAnsiTheme="minorHAnsi" w:cstheme="minorHAnsi"/>
                <w:sz w:val="23"/>
                <w:szCs w:val="23"/>
              </w:rPr>
            </w:pPr>
            <w:r w:rsidRPr="009523AC">
              <w:rPr>
                <w:rFonts w:asciiTheme="minorHAnsi" w:hAnsiTheme="minorHAnsi" w:cstheme="minorHAnsi"/>
                <w:sz w:val="23"/>
                <w:szCs w:val="23"/>
              </w:rPr>
              <w:t xml:space="preserve">Any information scientific, technical or otherwise irrespective of the manner in which it is presented including in the form of software and whether or not it is protected or capable of protection as Intellectual Property. </w:t>
            </w:r>
          </w:p>
        </w:tc>
      </w:tr>
      <w:tr w:rsidR="00F873F6" w:rsidRPr="009523AC" w14:paraId="25E70F8A" w14:textId="77777777" w:rsidTr="00734229">
        <w:tc>
          <w:tcPr>
            <w:tcW w:w="4080" w:type="dxa"/>
            <w:shd w:val="clear" w:color="auto" w:fill="auto"/>
          </w:tcPr>
          <w:p w14:paraId="7F3298E6" w14:textId="77777777" w:rsidR="00F873F6" w:rsidRPr="009523AC" w:rsidRDefault="00F873F6"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 xml:space="preserve">Intellectual Property </w:t>
            </w:r>
          </w:p>
        </w:tc>
        <w:tc>
          <w:tcPr>
            <w:tcW w:w="5640" w:type="dxa"/>
            <w:shd w:val="clear" w:color="auto" w:fill="auto"/>
          </w:tcPr>
          <w:p w14:paraId="5320A1AB" w14:textId="77777777" w:rsidR="00F873F6" w:rsidRPr="009523AC" w:rsidRDefault="00F873F6" w:rsidP="003E1BA0">
            <w:pPr>
              <w:rPr>
                <w:rFonts w:asciiTheme="minorHAnsi" w:hAnsiTheme="minorHAnsi" w:cstheme="minorHAnsi"/>
                <w:sz w:val="23"/>
                <w:szCs w:val="23"/>
              </w:rPr>
            </w:pPr>
            <w:r w:rsidRPr="009523AC">
              <w:rPr>
                <w:rFonts w:asciiTheme="minorHAnsi" w:hAnsiTheme="minorHAnsi" w:cstheme="minorHAnsi"/>
                <w:sz w:val="23"/>
                <w:szCs w:val="23"/>
              </w:rPr>
              <w:t xml:space="preserve">Patents, utility models, rights (registered and unregistered) in any designs; applications for any of the </w:t>
            </w:r>
            <w:r w:rsidRPr="009523AC">
              <w:rPr>
                <w:rFonts w:asciiTheme="minorHAnsi" w:hAnsiTheme="minorHAnsi" w:cstheme="minorHAnsi"/>
                <w:sz w:val="23"/>
                <w:szCs w:val="23"/>
              </w:rPr>
              <w:lastRenderedPageBreak/>
              <w:t>foregoing; copyright; database and topography rights; confidential information and trade secrets; and all rights and forms of protection of a similar nature to these or having equivalent effect anywhere in the world.</w:t>
            </w:r>
          </w:p>
        </w:tc>
      </w:tr>
      <w:tr w:rsidR="001F10E1" w:rsidRPr="009523AC" w14:paraId="532900E9" w14:textId="77777777" w:rsidTr="00734229">
        <w:tc>
          <w:tcPr>
            <w:tcW w:w="4080" w:type="dxa"/>
            <w:shd w:val="clear" w:color="auto" w:fill="auto"/>
          </w:tcPr>
          <w:p w14:paraId="2C4BE29F" w14:textId="77777777" w:rsidR="001F10E1" w:rsidRPr="009523AC" w:rsidRDefault="00300D7F"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lastRenderedPageBreak/>
              <w:t>Lead Time</w:t>
            </w:r>
          </w:p>
        </w:tc>
        <w:tc>
          <w:tcPr>
            <w:tcW w:w="5640" w:type="dxa"/>
            <w:shd w:val="clear" w:color="auto" w:fill="auto"/>
          </w:tcPr>
          <w:p w14:paraId="7641BE28" w14:textId="77777777" w:rsidR="001F10E1" w:rsidRPr="009523AC" w:rsidRDefault="00300D7F" w:rsidP="00300D7F">
            <w:pPr>
              <w:rPr>
                <w:rFonts w:asciiTheme="minorHAnsi" w:hAnsiTheme="minorHAnsi" w:cstheme="minorHAnsi"/>
                <w:sz w:val="23"/>
                <w:szCs w:val="23"/>
                <w:highlight w:val="yellow"/>
              </w:rPr>
            </w:pPr>
            <w:r w:rsidRPr="009523AC">
              <w:rPr>
                <w:rFonts w:asciiTheme="minorHAnsi" w:hAnsiTheme="minorHAnsi" w:cstheme="minorHAnsi"/>
                <w:sz w:val="23"/>
                <w:szCs w:val="23"/>
              </w:rPr>
              <w:t>The period between placement of an order and  delivery of an Article</w:t>
            </w:r>
            <w:r w:rsidR="007660FD" w:rsidRPr="009523AC">
              <w:rPr>
                <w:rFonts w:asciiTheme="minorHAnsi" w:hAnsiTheme="minorHAnsi" w:cstheme="minorHAnsi"/>
                <w:sz w:val="23"/>
                <w:szCs w:val="23"/>
              </w:rPr>
              <w:t>.</w:t>
            </w:r>
          </w:p>
        </w:tc>
      </w:tr>
      <w:tr w:rsidR="00FB4E30" w:rsidRPr="009523AC" w14:paraId="1DF75471" w14:textId="77777777" w:rsidTr="00734229">
        <w:tc>
          <w:tcPr>
            <w:tcW w:w="4080" w:type="dxa"/>
            <w:shd w:val="clear" w:color="auto" w:fill="auto"/>
          </w:tcPr>
          <w:p w14:paraId="5AA421C0" w14:textId="77777777" w:rsidR="00FB4E30" w:rsidRPr="009523AC" w:rsidRDefault="00FB4E30" w:rsidP="003E1BA0">
            <w:pPr>
              <w:ind w:left="900" w:hanging="900"/>
              <w:rPr>
                <w:rFonts w:asciiTheme="minorHAnsi" w:hAnsiTheme="minorHAnsi" w:cstheme="minorHAnsi"/>
                <w:b/>
                <w:sz w:val="23"/>
                <w:szCs w:val="23"/>
              </w:rPr>
            </w:pPr>
            <w:r w:rsidRPr="009523AC">
              <w:rPr>
                <w:rFonts w:asciiTheme="minorHAnsi" w:hAnsiTheme="minorHAnsi" w:cstheme="minorHAnsi"/>
                <w:b/>
                <w:sz w:val="23"/>
                <w:szCs w:val="23"/>
              </w:rPr>
              <w:t>Quality Plan</w:t>
            </w:r>
          </w:p>
        </w:tc>
        <w:tc>
          <w:tcPr>
            <w:tcW w:w="5640" w:type="dxa"/>
            <w:shd w:val="clear" w:color="auto" w:fill="auto"/>
          </w:tcPr>
          <w:p w14:paraId="65AFA26E" w14:textId="77777777" w:rsidR="00FB4E30" w:rsidRPr="009523AC" w:rsidRDefault="00FB4E30" w:rsidP="00F37086">
            <w:pPr>
              <w:rPr>
                <w:rFonts w:asciiTheme="minorHAnsi" w:hAnsiTheme="minorHAnsi" w:cstheme="minorHAnsi"/>
                <w:sz w:val="23"/>
                <w:szCs w:val="23"/>
              </w:rPr>
            </w:pPr>
            <w:r w:rsidRPr="009523AC">
              <w:rPr>
                <w:rFonts w:asciiTheme="minorHAnsi" w:hAnsiTheme="minorHAnsi" w:cstheme="minorHAnsi"/>
                <w:sz w:val="23"/>
                <w:szCs w:val="23"/>
              </w:rPr>
              <w:t>A plan which meets the requirements of AQAP 2105 and is in accordance with Annex A (SOSR).</w:t>
            </w:r>
          </w:p>
        </w:tc>
      </w:tr>
      <w:tr w:rsidR="0085080E" w:rsidRPr="009523AC" w14:paraId="581585C1" w14:textId="77777777" w:rsidTr="00734229">
        <w:tc>
          <w:tcPr>
            <w:tcW w:w="4080" w:type="dxa"/>
            <w:shd w:val="clear" w:color="auto" w:fill="auto"/>
          </w:tcPr>
          <w:p w14:paraId="346F3DE8" w14:textId="77777777" w:rsidR="0085080E" w:rsidRPr="009523AC" w:rsidRDefault="0085080E" w:rsidP="00926BDD">
            <w:pPr>
              <w:ind w:left="900" w:hanging="900"/>
              <w:jc w:val="both"/>
              <w:rPr>
                <w:rFonts w:asciiTheme="minorHAnsi" w:hAnsiTheme="minorHAnsi" w:cstheme="minorHAnsi"/>
                <w:sz w:val="23"/>
                <w:szCs w:val="23"/>
              </w:rPr>
            </w:pPr>
            <w:r w:rsidRPr="009523AC">
              <w:rPr>
                <w:rFonts w:asciiTheme="minorHAnsi" w:hAnsiTheme="minorHAnsi" w:cstheme="minorHAnsi"/>
                <w:b/>
                <w:sz w:val="23"/>
                <w:szCs w:val="23"/>
              </w:rPr>
              <w:t>New Provider</w:t>
            </w:r>
          </w:p>
        </w:tc>
        <w:tc>
          <w:tcPr>
            <w:tcW w:w="5640" w:type="dxa"/>
            <w:shd w:val="clear" w:color="auto" w:fill="auto"/>
          </w:tcPr>
          <w:p w14:paraId="2AA6B25E" w14:textId="77777777" w:rsidR="0085080E" w:rsidRPr="009523AC" w:rsidRDefault="0085080E" w:rsidP="00926BDD">
            <w:pPr>
              <w:jc w:val="both"/>
              <w:rPr>
                <w:rFonts w:asciiTheme="minorHAnsi" w:hAnsiTheme="minorHAnsi" w:cstheme="minorHAnsi"/>
                <w:sz w:val="23"/>
                <w:szCs w:val="23"/>
              </w:rPr>
            </w:pPr>
            <w:r w:rsidRPr="009523AC">
              <w:rPr>
                <w:rFonts w:asciiTheme="minorHAnsi" w:hAnsiTheme="minorHAnsi" w:cstheme="minorHAnsi"/>
                <w:sz w:val="23"/>
                <w:szCs w:val="23"/>
              </w:rPr>
              <w:t xml:space="preserve">A third party or parties contracted (or to be contracted) by the Authority to carry out services and/or works similar to the Contractor Deliverables after Contract expiry or termination (as relevant).  </w:t>
            </w:r>
          </w:p>
        </w:tc>
      </w:tr>
      <w:tr w:rsidR="00D95535" w:rsidRPr="009523AC" w14:paraId="33B29AAA" w14:textId="77777777" w:rsidTr="00734229">
        <w:tc>
          <w:tcPr>
            <w:tcW w:w="4080" w:type="dxa"/>
            <w:shd w:val="clear" w:color="auto" w:fill="auto"/>
          </w:tcPr>
          <w:p w14:paraId="1DCB2154" w14:textId="77777777" w:rsidR="00D95535" w:rsidRPr="009523AC" w:rsidRDefault="00D95535" w:rsidP="00A9236E">
            <w:pPr>
              <w:ind w:left="900" w:hanging="900"/>
              <w:rPr>
                <w:rFonts w:asciiTheme="minorHAnsi" w:hAnsiTheme="minorHAnsi" w:cstheme="minorHAnsi"/>
                <w:b/>
                <w:sz w:val="23"/>
                <w:szCs w:val="23"/>
              </w:rPr>
            </w:pPr>
            <w:r w:rsidRPr="009523AC">
              <w:rPr>
                <w:rFonts w:asciiTheme="minorHAnsi" w:hAnsiTheme="minorHAnsi" w:cstheme="minorHAnsi"/>
                <w:b/>
                <w:sz w:val="23"/>
                <w:szCs w:val="23"/>
              </w:rPr>
              <w:t>TAF Approval</w:t>
            </w:r>
          </w:p>
        </w:tc>
        <w:tc>
          <w:tcPr>
            <w:tcW w:w="5640" w:type="dxa"/>
            <w:shd w:val="clear" w:color="auto" w:fill="auto"/>
          </w:tcPr>
          <w:p w14:paraId="14CA65DD" w14:textId="77777777" w:rsidR="00D95535" w:rsidRPr="009523AC" w:rsidRDefault="00D95535" w:rsidP="00A9236E">
            <w:pPr>
              <w:autoSpaceDE w:val="0"/>
              <w:autoSpaceDN w:val="0"/>
              <w:adjustRightInd w:val="0"/>
              <w:jc w:val="both"/>
              <w:rPr>
                <w:rFonts w:asciiTheme="minorHAnsi" w:hAnsiTheme="minorHAnsi" w:cstheme="minorHAnsi"/>
                <w:sz w:val="23"/>
                <w:szCs w:val="23"/>
              </w:rPr>
            </w:pPr>
            <w:r w:rsidRPr="009523AC">
              <w:rPr>
                <w:rFonts w:asciiTheme="minorHAnsi" w:hAnsiTheme="minorHAnsi" w:cstheme="minorHAnsi"/>
                <w:sz w:val="23"/>
                <w:szCs w:val="23"/>
              </w:rPr>
              <w:t>The Authority’s approval of a TAF Response  by the completion of all sections of Part C of Annex E (TAF).</w:t>
            </w:r>
          </w:p>
        </w:tc>
      </w:tr>
      <w:tr w:rsidR="00D95535" w:rsidRPr="009523AC" w14:paraId="55A31217" w14:textId="77777777" w:rsidTr="00734229">
        <w:tc>
          <w:tcPr>
            <w:tcW w:w="4080" w:type="dxa"/>
            <w:shd w:val="clear" w:color="auto" w:fill="auto"/>
          </w:tcPr>
          <w:p w14:paraId="65E43B41" w14:textId="77777777" w:rsidR="00D95535" w:rsidRPr="009523AC" w:rsidRDefault="00D95535" w:rsidP="00A9236E">
            <w:pPr>
              <w:ind w:left="900" w:hanging="900"/>
              <w:rPr>
                <w:rFonts w:asciiTheme="minorHAnsi" w:hAnsiTheme="minorHAnsi" w:cstheme="minorHAnsi"/>
                <w:b/>
                <w:sz w:val="23"/>
                <w:szCs w:val="23"/>
              </w:rPr>
            </w:pPr>
            <w:r w:rsidRPr="009523AC">
              <w:rPr>
                <w:rFonts w:asciiTheme="minorHAnsi" w:hAnsiTheme="minorHAnsi" w:cstheme="minorHAnsi"/>
                <w:b/>
                <w:sz w:val="23"/>
                <w:szCs w:val="23"/>
              </w:rPr>
              <w:t>TAF Proposal</w:t>
            </w:r>
          </w:p>
        </w:tc>
        <w:tc>
          <w:tcPr>
            <w:tcW w:w="5640" w:type="dxa"/>
            <w:shd w:val="clear" w:color="auto" w:fill="auto"/>
          </w:tcPr>
          <w:p w14:paraId="7FC22219" w14:textId="77777777" w:rsidR="00D95535" w:rsidRPr="009523AC" w:rsidRDefault="00D95535" w:rsidP="00A9236E">
            <w:pPr>
              <w:autoSpaceDE w:val="0"/>
              <w:autoSpaceDN w:val="0"/>
              <w:adjustRightInd w:val="0"/>
              <w:jc w:val="both"/>
              <w:rPr>
                <w:rFonts w:asciiTheme="minorHAnsi" w:hAnsiTheme="minorHAnsi" w:cstheme="minorHAnsi"/>
                <w:sz w:val="23"/>
                <w:szCs w:val="23"/>
              </w:rPr>
            </w:pPr>
            <w:r w:rsidRPr="009523AC">
              <w:rPr>
                <w:rFonts w:asciiTheme="minorHAnsi" w:hAnsiTheme="minorHAnsi" w:cstheme="minorHAnsi"/>
                <w:sz w:val="23"/>
                <w:szCs w:val="23"/>
              </w:rPr>
              <w:t>The generation of a specific requirement by the Authority through the completion of Part A of Annex E (TAF).</w:t>
            </w:r>
          </w:p>
        </w:tc>
      </w:tr>
      <w:tr w:rsidR="00D95535" w:rsidRPr="009523AC" w14:paraId="62F11899" w14:textId="77777777" w:rsidTr="00734229">
        <w:tc>
          <w:tcPr>
            <w:tcW w:w="4080" w:type="dxa"/>
            <w:shd w:val="clear" w:color="auto" w:fill="auto"/>
          </w:tcPr>
          <w:p w14:paraId="6BF9E3AE" w14:textId="77777777" w:rsidR="00D95535" w:rsidRPr="009523AC" w:rsidRDefault="00D95535" w:rsidP="00A9236E">
            <w:pPr>
              <w:ind w:left="900" w:hanging="900"/>
              <w:rPr>
                <w:rFonts w:asciiTheme="minorHAnsi" w:hAnsiTheme="minorHAnsi" w:cstheme="minorHAnsi"/>
                <w:b/>
                <w:sz w:val="23"/>
                <w:szCs w:val="23"/>
              </w:rPr>
            </w:pPr>
            <w:r w:rsidRPr="009523AC">
              <w:rPr>
                <w:rFonts w:asciiTheme="minorHAnsi" w:hAnsiTheme="minorHAnsi" w:cstheme="minorHAnsi"/>
                <w:b/>
                <w:sz w:val="23"/>
                <w:szCs w:val="23"/>
              </w:rPr>
              <w:t>TAF Response</w:t>
            </w:r>
          </w:p>
        </w:tc>
        <w:tc>
          <w:tcPr>
            <w:tcW w:w="5640" w:type="dxa"/>
            <w:shd w:val="clear" w:color="auto" w:fill="auto"/>
          </w:tcPr>
          <w:p w14:paraId="6CA0768E" w14:textId="77777777" w:rsidR="00D95535" w:rsidRPr="009523AC" w:rsidRDefault="00D95535" w:rsidP="00A9236E">
            <w:pPr>
              <w:autoSpaceDE w:val="0"/>
              <w:autoSpaceDN w:val="0"/>
              <w:adjustRightInd w:val="0"/>
              <w:jc w:val="both"/>
              <w:rPr>
                <w:rFonts w:asciiTheme="minorHAnsi" w:hAnsiTheme="minorHAnsi" w:cstheme="minorHAnsi"/>
                <w:sz w:val="23"/>
                <w:szCs w:val="23"/>
              </w:rPr>
            </w:pPr>
            <w:r w:rsidRPr="009523AC">
              <w:rPr>
                <w:rFonts w:asciiTheme="minorHAnsi" w:hAnsiTheme="minorHAnsi" w:cstheme="minorHAnsi"/>
                <w:sz w:val="23"/>
                <w:szCs w:val="23"/>
              </w:rPr>
              <w:t xml:space="preserve">The Contractors proposed solution, including price, for meeting a TAF Proposal by completion of Part B of Annex E (TAF). </w:t>
            </w:r>
          </w:p>
        </w:tc>
      </w:tr>
      <w:tr w:rsidR="00D95535" w:rsidRPr="009523AC" w14:paraId="71B60EBF" w14:textId="77777777" w:rsidTr="00734229">
        <w:tc>
          <w:tcPr>
            <w:tcW w:w="4080" w:type="dxa"/>
            <w:shd w:val="clear" w:color="auto" w:fill="auto"/>
          </w:tcPr>
          <w:p w14:paraId="56499EE4" w14:textId="77777777" w:rsidR="00D95535" w:rsidRPr="009523AC" w:rsidRDefault="00D95535" w:rsidP="00A9236E">
            <w:pPr>
              <w:ind w:left="900" w:hanging="900"/>
              <w:rPr>
                <w:rFonts w:asciiTheme="minorHAnsi" w:hAnsiTheme="minorHAnsi" w:cstheme="minorHAnsi"/>
                <w:b/>
                <w:sz w:val="23"/>
                <w:szCs w:val="23"/>
              </w:rPr>
            </w:pPr>
            <w:r w:rsidRPr="009523AC">
              <w:rPr>
                <w:rFonts w:asciiTheme="minorHAnsi" w:hAnsiTheme="minorHAnsi" w:cstheme="minorHAnsi"/>
                <w:b/>
                <w:sz w:val="23"/>
                <w:szCs w:val="23"/>
              </w:rPr>
              <w:t>TAF Completion</w:t>
            </w:r>
          </w:p>
        </w:tc>
        <w:tc>
          <w:tcPr>
            <w:tcW w:w="5640" w:type="dxa"/>
            <w:shd w:val="clear" w:color="auto" w:fill="auto"/>
          </w:tcPr>
          <w:p w14:paraId="61616D96" w14:textId="77777777" w:rsidR="00D95535" w:rsidRPr="009523AC" w:rsidRDefault="00D95535" w:rsidP="00A9236E">
            <w:pPr>
              <w:autoSpaceDE w:val="0"/>
              <w:autoSpaceDN w:val="0"/>
              <w:adjustRightInd w:val="0"/>
              <w:jc w:val="both"/>
              <w:rPr>
                <w:rFonts w:asciiTheme="minorHAnsi" w:hAnsiTheme="minorHAnsi" w:cstheme="minorHAnsi"/>
                <w:sz w:val="23"/>
                <w:szCs w:val="23"/>
              </w:rPr>
            </w:pPr>
            <w:r w:rsidRPr="009523AC">
              <w:rPr>
                <w:rFonts w:asciiTheme="minorHAnsi" w:hAnsiTheme="minorHAnsi" w:cstheme="minorHAnsi"/>
                <w:sz w:val="23"/>
                <w:szCs w:val="23"/>
              </w:rPr>
              <w:t>The Contractors signed declaration, including Task completion comments, and Authority concurrence or otherwise, in response to submittal of Contractor Deliverables by completion of Part D of Annex E (TAF).</w:t>
            </w:r>
          </w:p>
        </w:tc>
      </w:tr>
      <w:tr w:rsidR="00D95535" w:rsidRPr="009523AC" w14:paraId="082800C6" w14:textId="77777777" w:rsidTr="00734229">
        <w:tc>
          <w:tcPr>
            <w:tcW w:w="4080" w:type="dxa"/>
            <w:shd w:val="clear" w:color="auto" w:fill="auto"/>
          </w:tcPr>
          <w:p w14:paraId="7060ADDE" w14:textId="77777777" w:rsidR="00D95535" w:rsidRPr="009523AC" w:rsidRDefault="00D95535" w:rsidP="00A9236E">
            <w:pPr>
              <w:ind w:left="900" w:hanging="900"/>
              <w:rPr>
                <w:rFonts w:asciiTheme="minorHAnsi" w:hAnsiTheme="minorHAnsi" w:cstheme="minorHAnsi"/>
                <w:b/>
                <w:sz w:val="23"/>
                <w:szCs w:val="23"/>
              </w:rPr>
            </w:pPr>
            <w:r w:rsidRPr="009523AC">
              <w:rPr>
                <w:rFonts w:asciiTheme="minorHAnsi" w:hAnsiTheme="minorHAnsi" w:cstheme="minorHAnsi"/>
                <w:b/>
                <w:sz w:val="23"/>
                <w:szCs w:val="23"/>
              </w:rPr>
              <w:t>Task</w:t>
            </w:r>
          </w:p>
        </w:tc>
        <w:tc>
          <w:tcPr>
            <w:tcW w:w="5640" w:type="dxa"/>
            <w:shd w:val="clear" w:color="auto" w:fill="auto"/>
          </w:tcPr>
          <w:p w14:paraId="47FB20D9" w14:textId="7EA4C7AC" w:rsidR="00D95535" w:rsidRPr="009523AC" w:rsidRDefault="00D95535" w:rsidP="00761EE0">
            <w:pPr>
              <w:rPr>
                <w:rFonts w:asciiTheme="minorHAnsi" w:hAnsiTheme="minorHAnsi" w:cstheme="minorHAnsi"/>
                <w:sz w:val="23"/>
                <w:szCs w:val="23"/>
              </w:rPr>
            </w:pPr>
            <w:r w:rsidRPr="009523AC">
              <w:rPr>
                <w:rFonts w:asciiTheme="minorHAnsi" w:hAnsiTheme="minorHAnsi" w:cstheme="minorHAnsi"/>
                <w:sz w:val="23"/>
                <w:szCs w:val="23"/>
              </w:rPr>
              <w:t>A request from the Authority for Contractor Deliverables to be provided by the Cont</w:t>
            </w:r>
            <w:r w:rsidR="00966233" w:rsidRPr="009523AC">
              <w:rPr>
                <w:rFonts w:asciiTheme="minorHAnsi" w:hAnsiTheme="minorHAnsi" w:cstheme="minorHAnsi"/>
                <w:sz w:val="23"/>
                <w:szCs w:val="23"/>
              </w:rPr>
              <w:t xml:space="preserve">ractor in relation to Activity </w:t>
            </w:r>
            <w:r w:rsidR="00761EE0" w:rsidRPr="009523AC">
              <w:rPr>
                <w:rFonts w:asciiTheme="minorHAnsi" w:hAnsiTheme="minorHAnsi" w:cstheme="minorHAnsi"/>
                <w:sz w:val="23"/>
                <w:szCs w:val="23"/>
              </w:rPr>
              <w:t>4</w:t>
            </w:r>
            <w:r w:rsidRPr="009523AC">
              <w:rPr>
                <w:rFonts w:asciiTheme="minorHAnsi" w:hAnsiTheme="minorHAnsi" w:cstheme="minorHAnsi"/>
                <w:sz w:val="23"/>
                <w:szCs w:val="23"/>
              </w:rPr>
              <w:t>, placed using a Task Authorisation Form.</w:t>
            </w:r>
          </w:p>
        </w:tc>
      </w:tr>
      <w:tr w:rsidR="00D95535" w:rsidRPr="009523AC" w14:paraId="12085AA4" w14:textId="77777777" w:rsidTr="00734229">
        <w:tc>
          <w:tcPr>
            <w:tcW w:w="4080" w:type="dxa"/>
            <w:shd w:val="clear" w:color="auto" w:fill="auto"/>
          </w:tcPr>
          <w:p w14:paraId="01B25A8A" w14:textId="77777777" w:rsidR="00D95535" w:rsidRPr="009523AC" w:rsidRDefault="00D95535" w:rsidP="00A9236E">
            <w:pPr>
              <w:ind w:left="900" w:hanging="900"/>
              <w:rPr>
                <w:rFonts w:asciiTheme="minorHAnsi" w:hAnsiTheme="minorHAnsi" w:cstheme="minorHAnsi"/>
                <w:b/>
                <w:sz w:val="23"/>
                <w:szCs w:val="23"/>
              </w:rPr>
            </w:pPr>
            <w:r w:rsidRPr="009523AC">
              <w:rPr>
                <w:rFonts w:asciiTheme="minorHAnsi" w:hAnsiTheme="minorHAnsi" w:cstheme="minorHAnsi"/>
                <w:b/>
                <w:sz w:val="23"/>
                <w:szCs w:val="23"/>
              </w:rPr>
              <w:t>Task Authorisation Form (TAF)</w:t>
            </w:r>
          </w:p>
        </w:tc>
        <w:tc>
          <w:tcPr>
            <w:tcW w:w="5640" w:type="dxa"/>
            <w:shd w:val="clear" w:color="auto" w:fill="auto"/>
          </w:tcPr>
          <w:p w14:paraId="324812DC" w14:textId="5C199ECC" w:rsidR="00D95535" w:rsidRPr="009523AC" w:rsidRDefault="00D95535" w:rsidP="006B3B5D">
            <w:pPr>
              <w:rPr>
                <w:rFonts w:asciiTheme="minorHAnsi" w:hAnsiTheme="minorHAnsi" w:cstheme="minorHAnsi"/>
                <w:sz w:val="23"/>
                <w:szCs w:val="23"/>
              </w:rPr>
            </w:pPr>
            <w:r w:rsidRPr="009523AC">
              <w:rPr>
                <w:rFonts w:asciiTheme="minorHAnsi" w:hAnsiTheme="minorHAnsi" w:cstheme="minorHAnsi"/>
                <w:sz w:val="23"/>
                <w:szCs w:val="23"/>
              </w:rPr>
              <w:t xml:space="preserve">The form at Annex </w:t>
            </w:r>
            <w:r w:rsidR="006B3B5D" w:rsidRPr="009523AC">
              <w:rPr>
                <w:rFonts w:asciiTheme="minorHAnsi" w:hAnsiTheme="minorHAnsi" w:cstheme="minorHAnsi"/>
                <w:sz w:val="23"/>
                <w:szCs w:val="23"/>
              </w:rPr>
              <w:t>E</w:t>
            </w:r>
            <w:r w:rsidRPr="009523AC">
              <w:rPr>
                <w:rFonts w:asciiTheme="minorHAnsi" w:hAnsiTheme="minorHAnsi" w:cstheme="minorHAnsi"/>
                <w:sz w:val="23"/>
                <w:szCs w:val="23"/>
              </w:rPr>
              <w:t xml:space="preserve"> used by the Authority to request Contractor Deliverables under this Contract.</w:t>
            </w:r>
          </w:p>
        </w:tc>
      </w:tr>
      <w:tr w:rsidR="00D95535" w:rsidRPr="009523AC" w14:paraId="0AB8A7CE" w14:textId="77777777" w:rsidTr="00734229">
        <w:tc>
          <w:tcPr>
            <w:tcW w:w="4080" w:type="dxa"/>
            <w:shd w:val="clear" w:color="auto" w:fill="auto"/>
          </w:tcPr>
          <w:p w14:paraId="658A1274" w14:textId="77777777" w:rsidR="00D95535" w:rsidRPr="009523AC" w:rsidRDefault="00D95535" w:rsidP="00A9236E">
            <w:pPr>
              <w:ind w:left="900" w:hanging="900"/>
              <w:rPr>
                <w:rFonts w:asciiTheme="minorHAnsi" w:hAnsiTheme="minorHAnsi" w:cstheme="minorHAnsi"/>
                <w:b/>
                <w:sz w:val="23"/>
                <w:szCs w:val="23"/>
              </w:rPr>
            </w:pPr>
            <w:r w:rsidRPr="009523AC">
              <w:rPr>
                <w:rFonts w:asciiTheme="minorHAnsi" w:hAnsiTheme="minorHAnsi" w:cstheme="minorHAnsi"/>
                <w:b/>
                <w:sz w:val="23"/>
                <w:szCs w:val="23"/>
              </w:rPr>
              <w:t>Term</w:t>
            </w:r>
          </w:p>
        </w:tc>
        <w:tc>
          <w:tcPr>
            <w:tcW w:w="5640" w:type="dxa"/>
            <w:shd w:val="clear" w:color="auto" w:fill="auto"/>
          </w:tcPr>
          <w:p w14:paraId="7CF2D3EA" w14:textId="3C26365A" w:rsidR="00D95535" w:rsidRPr="009523AC" w:rsidRDefault="00D95535" w:rsidP="00734229">
            <w:pPr>
              <w:rPr>
                <w:rFonts w:asciiTheme="minorHAnsi" w:hAnsiTheme="minorHAnsi" w:cstheme="minorHAnsi"/>
                <w:sz w:val="23"/>
                <w:szCs w:val="23"/>
              </w:rPr>
            </w:pPr>
            <w:r w:rsidRPr="009523AC">
              <w:rPr>
                <w:rFonts w:asciiTheme="minorHAnsi" w:hAnsiTheme="minorHAnsi" w:cstheme="minorHAnsi"/>
                <w:sz w:val="23"/>
                <w:szCs w:val="23"/>
              </w:rPr>
              <w:t>As set out in Clause</w:t>
            </w:r>
            <w:r w:rsidR="00734229" w:rsidRPr="009523AC">
              <w:rPr>
                <w:rFonts w:asciiTheme="minorHAnsi" w:hAnsiTheme="minorHAnsi" w:cstheme="minorHAnsi"/>
                <w:sz w:val="23"/>
                <w:szCs w:val="23"/>
              </w:rPr>
              <w:t xml:space="preserve"> 2 </w:t>
            </w:r>
            <w:r w:rsidRPr="009523AC">
              <w:rPr>
                <w:rFonts w:asciiTheme="minorHAnsi" w:hAnsiTheme="minorHAnsi" w:cstheme="minorHAnsi"/>
                <w:sz w:val="23"/>
                <w:szCs w:val="23"/>
              </w:rPr>
              <w:t xml:space="preserve">(Contract Term). </w:t>
            </w:r>
          </w:p>
        </w:tc>
      </w:tr>
    </w:tbl>
    <w:p w14:paraId="690A3D9C" w14:textId="77777777" w:rsidR="007A69A2" w:rsidRPr="009523AC" w:rsidRDefault="007A69A2" w:rsidP="008C0138">
      <w:pPr>
        <w:ind w:left="900" w:hanging="900"/>
        <w:jc w:val="both"/>
        <w:rPr>
          <w:rFonts w:asciiTheme="minorHAnsi" w:hAnsiTheme="minorHAnsi" w:cstheme="minorHAnsi"/>
          <w:b/>
          <w:sz w:val="23"/>
          <w:szCs w:val="23"/>
        </w:rPr>
      </w:pPr>
    </w:p>
    <w:p w14:paraId="48EA7738" w14:textId="77777777" w:rsidR="00F0358F" w:rsidRPr="009523AC" w:rsidRDefault="00F0358F" w:rsidP="00F0358F">
      <w:pPr>
        <w:pStyle w:val="MRHeading2"/>
        <w:rPr>
          <w:rFonts w:asciiTheme="minorHAnsi" w:hAnsiTheme="minorHAnsi" w:cstheme="minorHAnsi"/>
          <w:sz w:val="23"/>
          <w:szCs w:val="23"/>
        </w:rPr>
      </w:pPr>
      <w:bookmarkStart w:id="3" w:name="_Ref483919583"/>
      <w:r w:rsidRPr="009523AC">
        <w:rPr>
          <w:rFonts w:asciiTheme="minorHAnsi" w:hAnsiTheme="minorHAnsi" w:cstheme="minorHAnsi"/>
          <w:sz w:val="23"/>
          <w:szCs w:val="23"/>
        </w:rPr>
        <w:t xml:space="preserve">In this Contract, references to Defence Forms (DEFFORMs) shall mean the latest version of that document available. </w:t>
      </w:r>
    </w:p>
    <w:p w14:paraId="65EC683F" w14:textId="77777777" w:rsidR="00481BB3" w:rsidRPr="009523AC" w:rsidRDefault="00481BB3" w:rsidP="003E1BA0">
      <w:pPr>
        <w:pStyle w:val="MRHeading1"/>
        <w:rPr>
          <w:rFonts w:asciiTheme="minorHAnsi" w:hAnsiTheme="minorHAnsi" w:cstheme="minorHAnsi"/>
          <w:sz w:val="23"/>
          <w:szCs w:val="23"/>
        </w:rPr>
      </w:pPr>
      <w:bookmarkStart w:id="4" w:name="_Ref485224225"/>
      <w:r w:rsidRPr="009523AC">
        <w:rPr>
          <w:rFonts w:asciiTheme="minorHAnsi" w:hAnsiTheme="minorHAnsi" w:cstheme="minorHAnsi"/>
          <w:sz w:val="23"/>
          <w:szCs w:val="23"/>
        </w:rPr>
        <w:t xml:space="preserve">Contract </w:t>
      </w:r>
      <w:r w:rsidR="00890F39" w:rsidRPr="009523AC">
        <w:rPr>
          <w:rFonts w:asciiTheme="minorHAnsi" w:hAnsiTheme="minorHAnsi" w:cstheme="minorHAnsi"/>
          <w:sz w:val="23"/>
          <w:szCs w:val="23"/>
        </w:rPr>
        <w:t>Term</w:t>
      </w:r>
      <w:bookmarkEnd w:id="3"/>
      <w:bookmarkEnd w:id="4"/>
    </w:p>
    <w:p w14:paraId="39682EF9" w14:textId="4D710166" w:rsidR="004C1D92" w:rsidRPr="009523AC" w:rsidRDefault="00380875" w:rsidP="00380875">
      <w:pPr>
        <w:pStyle w:val="MRHeading2"/>
        <w:numPr>
          <w:ilvl w:val="0"/>
          <w:numId w:val="0"/>
        </w:numPr>
        <w:ind w:left="720" w:hanging="720"/>
        <w:rPr>
          <w:rFonts w:asciiTheme="minorHAnsi" w:hAnsiTheme="minorHAnsi" w:cstheme="minorHAnsi"/>
          <w:sz w:val="23"/>
          <w:szCs w:val="23"/>
        </w:rPr>
      </w:pPr>
      <w:bookmarkStart w:id="5" w:name="_Ref483917121"/>
      <w:r w:rsidRPr="009523AC">
        <w:rPr>
          <w:rFonts w:asciiTheme="minorHAnsi" w:hAnsiTheme="minorHAnsi" w:cstheme="minorHAnsi"/>
          <w:sz w:val="23"/>
          <w:szCs w:val="23"/>
        </w:rPr>
        <w:t>2.1</w:t>
      </w:r>
      <w:r w:rsidRPr="009523AC">
        <w:rPr>
          <w:rFonts w:asciiTheme="minorHAnsi" w:hAnsiTheme="minorHAnsi" w:cstheme="minorHAnsi"/>
          <w:sz w:val="23"/>
          <w:szCs w:val="23"/>
        </w:rPr>
        <w:tab/>
      </w:r>
      <w:r w:rsidR="00481BB3" w:rsidRPr="009523AC">
        <w:rPr>
          <w:rFonts w:asciiTheme="minorHAnsi" w:hAnsiTheme="minorHAnsi" w:cstheme="minorHAnsi"/>
          <w:sz w:val="23"/>
          <w:szCs w:val="23"/>
        </w:rPr>
        <w:t>Su</w:t>
      </w:r>
      <w:r w:rsidR="00740A96" w:rsidRPr="009523AC">
        <w:rPr>
          <w:rFonts w:asciiTheme="minorHAnsi" w:hAnsiTheme="minorHAnsi" w:cstheme="minorHAnsi"/>
          <w:sz w:val="23"/>
          <w:szCs w:val="23"/>
        </w:rPr>
        <w:t xml:space="preserve">bject to the provisions of any </w:t>
      </w:r>
      <w:r w:rsidR="00D97103" w:rsidRPr="009523AC">
        <w:rPr>
          <w:rFonts w:asciiTheme="minorHAnsi" w:hAnsiTheme="minorHAnsi" w:cstheme="minorHAnsi"/>
          <w:sz w:val="23"/>
          <w:szCs w:val="23"/>
        </w:rPr>
        <w:t>right of</w:t>
      </w:r>
      <w:r w:rsidR="00481BB3" w:rsidRPr="009523AC">
        <w:rPr>
          <w:rFonts w:asciiTheme="minorHAnsi" w:hAnsiTheme="minorHAnsi" w:cstheme="minorHAnsi"/>
          <w:sz w:val="23"/>
          <w:szCs w:val="23"/>
        </w:rPr>
        <w:t xml:space="preserve"> early termination of this Contract, the </w:t>
      </w:r>
      <w:r w:rsidR="005F1E60" w:rsidRPr="009523AC">
        <w:rPr>
          <w:rFonts w:asciiTheme="minorHAnsi" w:hAnsiTheme="minorHAnsi" w:cstheme="minorHAnsi"/>
          <w:sz w:val="23"/>
          <w:szCs w:val="23"/>
        </w:rPr>
        <w:t xml:space="preserve">term </w:t>
      </w:r>
      <w:r w:rsidR="00481BB3" w:rsidRPr="009523AC">
        <w:rPr>
          <w:rFonts w:asciiTheme="minorHAnsi" w:hAnsiTheme="minorHAnsi" w:cstheme="minorHAnsi"/>
          <w:sz w:val="23"/>
          <w:szCs w:val="23"/>
        </w:rPr>
        <w:t xml:space="preserve">of this Contract shall commence </w:t>
      </w:r>
      <w:r w:rsidR="00D97103" w:rsidRPr="009523AC">
        <w:rPr>
          <w:rFonts w:asciiTheme="minorHAnsi" w:hAnsiTheme="minorHAnsi" w:cstheme="minorHAnsi"/>
          <w:sz w:val="23"/>
          <w:szCs w:val="23"/>
        </w:rPr>
        <w:t>on</w:t>
      </w:r>
      <w:r w:rsidR="00481BB3" w:rsidRPr="009523AC">
        <w:rPr>
          <w:rFonts w:asciiTheme="minorHAnsi" w:hAnsiTheme="minorHAnsi" w:cstheme="minorHAnsi"/>
          <w:sz w:val="23"/>
          <w:szCs w:val="23"/>
        </w:rPr>
        <w:t xml:space="preserve"> the </w:t>
      </w:r>
      <w:r w:rsidR="00D97103" w:rsidRPr="009523AC">
        <w:rPr>
          <w:rFonts w:asciiTheme="minorHAnsi" w:hAnsiTheme="minorHAnsi" w:cstheme="minorHAnsi"/>
          <w:sz w:val="23"/>
          <w:szCs w:val="23"/>
        </w:rPr>
        <w:t>Commencement</w:t>
      </w:r>
      <w:r w:rsidR="00481BB3" w:rsidRPr="009523AC">
        <w:rPr>
          <w:rFonts w:asciiTheme="minorHAnsi" w:hAnsiTheme="minorHAnsi" w:cstheme="minorHAnsi"/>
          <w:sz w:val="23"/>
          <w:szCs w:val="23"/>
        </w:rPr>
        <w:t xml:space="preserve"> </w:t>
      </w:r>
      <w:r w:rsidR="00E57CFB" w:rsidRPr="009523AC">
        <w:rPr>
          <w:rFonts w:asciiTheme="minorHAnsi" w:hAnsiTheme="minorHAnsi" w:cstheme="minorHAnsi"/>
          <w:sz w:val="23"/>
          <w:szCs w:val="23"/>
        </w:rPr>
        <w:t>Da</w:t>
      </w:r>
      <w:r w:rsidR="00481BB3" w:rsidRPr="009523AC">
        <w:rPr>
          <w:rFonts w:asciiTheme="minorHAnsi" w:hAnsiTheme="minorHAnsi" w:cstheme="minorHAnsi"/>
          <w:sz w:val="23"/>
          <w:szCs w:val="23"/>
        </w:rPr>
        <w:t xml:space="preserve">te and shall </w:t>
      </w:r>
      <w:r w:rsidR="00E57CFB" w:rsidRPr="009523AC">
        <w:rPr>
          <w:rFonts w:asciiTheme="minorHAnsi" w:hAnsiTheme="minorHAnsi" w:cstheme="minorHAnsi"/>
          <w:sz w:val="23"/>
          <w:szCs w:val="23"/>
        </w:rPr>
        <w:t>expire</w:t>
      </w:r>
      <w:r w:rsidR="00481BB3" w:rsidRPr="009523AC">
        <w:rPr>
          <w:rFonts w:asciiTheme="minorHAnsi" w:hAnsiTheme="minorHAnsi" w:cstheme="minorHAnsi"/>
          <w:sz w:val="23"/>
          <w:szCs w:val="23"/>
        </w:rPr>
        <w:t xml:space="preserve"> </w:t>
      </w:r>
      <w:r w:rsidR="00D97103" w:rsidRPr="009523AC">
        <w:rPr>
          <w:rFonts w:asciiTheme="minorHAnsi" w:hAnsiTheme="minorHAnsi" w:cstheme="minorHAnsi"/>
          <w:sz w:val="23"/>
          <w:szCs w:val="23"/>
        </w:rPr>
        <w:t>on the Expiry Date</w:t>
      </w:r>
      <w:r w:rsidR="00F0358F" w:rsidRPr="009523AC">
        <w:rPr>
          <w:rFonts w:asciiTheme="minorHAnsi" w:hAnsiTheme="minorHAnsi" w:cstheme="minorHAnsi"/>
          <w:sz w:val="23"/>
          <w:szCs w:val="23"/>
        </w:rPr>
        <w:t xml:space="preserve"> unless otherwise extended by mutual agreement</w:t>
      </w:r>
      <w:r w:rsidR="001F10E1" w:rsidRPr="009523AC">
        <w:rPr>
          <w:rFonts w:asciiTheme="minorHAnsi" w:hAnsiTheme="minorHAnsi" w:cstheme="minorHAnsi"/>
          <w:sz w:val="23"/>
          <w:szCs w:val="23"/>
        </w:rPr>
        <w:t xml:space="preserve"> (“the Term”)</w:t>
      </w:r>
      <w:r w:rsidR="00F318E8" w:rsidRPr="009523AC">
        <w:rPr>
          <w:rFonts w:asciiTheme="minorHAnsi" w:hAnsiTheme="minorHAnsi" w:cstheme="minorHAnsi"/>
          <w:sz w:val="23"/>
          <w:szCs w:val="23"/>
        </w:rPr>
        <w:t>.</w:t>
      </w:r>
      <w:r w:rsidR="00481BB3" w:rsidRPr="009523AC">
        <w:rPr>
          <w:rFonts w:asciiTheme="minorHAnsi" w:hAnsiTheme="minorHAnsi" w:cstheme="minorHAnsi"/>
          <w:sz w:val="23"/>
          <w:szCs w:val="23"/>
        </w:rPr>
        <w:t xml:space="preserve"> </w:t>
      </w:r>
      <w:bookmarkEnd w:id="5"/>
    </w:p>
    <w:p w14:paraId="6CDEEA7C" w14:textId="0EC6D3EE" w:rsidR="00D95535" w:rsidRPr="009523AC" w:rsidRDefault="004C1D92" w:rsidP="004C1D92">
      <w:pPr>
        <w:pStyle w:val="MRHeading2"/>
        <w:rPr>
          <w:rFonts w:asciiTheme="minorHAnsi" w:hAnsiTheme="minorHAnsi" w:cstheme="minorHAnsi"/>
          <w:sz w:val="23"/>
          <w:szCs w:val="23"/>
        </w:rPr>
      </w:pPr>
      <w:bookmarkStart w:id="6" w:name="_Ref484783930"/>
      <w:r w:rsidRPr="009523AC">
        <w:rPr>
          <w:rFonts w:asciiTheme="minorHAnsi" w:hAnsiTheme="minorHAnsi" w:cstheme="minorHAnsi"/>
          <w:sz w:val="23"/>
          <w:szCs w:val="23"/>
        </w:rPr>
        <w:t xml:space="preserve">The Authority may extend the Term by upto </w:t>
      </w:r>
      <w:r w:rsidR="00D95FE4" w:rsidRPr="009523AC">
        <w:rPr>
          <w:rFonts w:asciiTheme="minorHAnsi" w:hAnsiTheme="minorHAnsi" w:cstheme="minorHAnsi"/>
          <w:sz w:val="23"/>
          <w:szCs w:val="23"/>
        </w:rPr>
        <w:t>one (1) year</w:t>
      </w:r>
      <w:r w:rsidR="00D95535" w:rsidRPr="009523AC">
        <w:rPr>
          <w:rFonts w:asciiTheme="minorHAnsi" w:hAnsiTheme="minorHAnsi" w:cstheme="minorHAnsi"/>
          <w:sz w:val="23"/>
          <w:szCs w:val="23"/>
        </w:rPr>
        <w:t xml:space="preserve"> as detailed below by serving written notice on the Contractor by the option date notification detailed below:</w:t>
      </w:r>
    </w:p>
    <w:tbl>
      <w:tblPr>
        <w:tblStyle w:val="TableGrid"/>
        <w:tblW w:w="0" w:type="auto"/>
        <w:tblInd w:w="720" w:type="dxa"/>
        <w:tblLook w:val="04A0" w:firstRow="1" w:lastRow="0" w:firstColumn="1" w:lastColumn="0" w:noHBand="0" w:noVBand="1"/>
      </w:tblPr>
      <w:tblGrid>
        <w:gridCol w:w="1486"/>
        <w:gridCol w:w="2751"/>
        <w:gridCol w:w="4765"/>
      </w:tblGrid>
      <w:tr w:rsidR="00D95535" w:rsidRPr="009523AC" w14:paraId="60073EB5" w14:textId="77777777" w:rsidTr="00E825CB">
        <w:tc>
          <w:tcPr>
            <w:tcW w:w="1486" w:type="dxa"/>
          </w:tcPr>
          <w:p w14:paraId="3ED683B1" w14:textId="77777777" w:rsidR="00D95535" w:rsidRPr="009523AC" w:rsidRDefault="00D95535" w:rsidP="00D95535">
            <w:pPr>
              <w:pStyle w:val="MRHeading2"/>
              <w:numPr>
                <w:ilvl w:val="0"/>
                <w:numId w:val="0"/>
              </w:numPr>
              <w:rPr>
                <w:rFonts w:asciiTheme="minorHAnsi" w:hAnsiTheme="minorHAnsi" w:cstheme="minorHAnsi"/>
                <w:sz w:val="23"/>
                <w:szCs w:val="23"/>
              </w:rPr>
            </w:pPr>
            <w:r w:rsidRPr="009523AC">
              <w:rPr>
                <w:rFonts w:asciiTheme="minorHAnsi" w:hAnsiTheme="minorHAnsi" w:cstheme="minorHAnsi"/>
                <w:sz w:val="23"/>
                <w:szCs w:val="23"/>
              </w:rPr>
              <w:lastRenderedPageBreak/>
              <w:t>Option Year</w:t>
            </w:r>
          </w:p>
        </w:tc>
        <w:tc>
          <w:tcPr>
            <w:tcW w:w="2751" w:type="dxa"/>
          </w:tcPr>
          <w:p w14:paraId="468705D3" w14:textId="0BAD3494" w:rsidR="00D95535" w:rsidRPr="009523AC" w:rsidRDefault="00E825CB" w:rsidP="00D95535">
            <w:pPr>
              <w:pStyle w:val="MRHeading2"/>
              <w:numPr>
                <w:ilvl w:val="0"/>
                <w:numId w:val="0"/>
              </w:numPr>
              <w:rPr>
                <w:rFonts w:asciiTheme="minorHAnsi" w:hAnsiTheme="minorHAnsi" w:cstheme="minorHAnsi"/>
                <w:sz w:val="23"/>
                <w:szCs w:val="23"/>
              </w:rPr>
            </w:pPr>
            <w:r w:rsidRPr="009523AC">
              <w:rPr>
                <w:rFonts w:asciiTheme="minorHAnsi" w:hAnsiTheme="minorHAnsi" w:cstheme="minorHAnsi"/>
                <w:sz w:val="23"/>
                <w:szCs w:val="23"/>
              </w:rPr>
              <w:t xml:space="preserve">Firm Priced ex VAT </w:t>
            </w:r>
            <w:r w:rsidR="00D95535" w:rsidRPr="009523AC">
              <w:rPr>
                <w:rFonts w:asciiTheme="minorHAnsi" w:hAnsiTheme="minorHAnsi" w:cstheme="minorHAnsi"/>
                <w:sz w:val="23"/>
                <w:szCs w:val="23"/>
              </w:rPr>
              <w:t xml:space="preserve"> (£)</w:t>
            </w:r>
          </w:p>
        </w:tc>
        <w:tc>
          <w:tcPr>
            <w:tcW w:w="4765" w:type="dxa"/>
          </w:tcPr>
          <w:p w14:paraId="44F75867" w14:textId="77777777" w:rsidR="00D95535" w:rsidRPr="009523AC" w:rsidRDefault="00D95535" w:rsidP="00D95535">
            <w:pPr>
              <w:pStyle w:val="MRHeading2"/>
              <w:numPr>
                <w:ilvl w:val="0"/>
                <w:numId w:val="0"/>
              </w:numPr>
              <w:rPr>
                <w:rFonts w:asciiTheme="minorHAnsi" w:hAnsiTheme="minorHAnsi" w:cstheme="minorHAnsi"/>
                <w:sz w:val="23"/>
                <w:szCs w:val="23"/>
              </w:rPr>
            </w:pPr>
            <w:r w:rsidRPr="009523AC">
              <w:rPr>
                <w:rFonts w:asciiTheme="minorHAnsi" w:hAnsiTheme="minorHAnsi" w:cstheme="minorHAnsi"/>
                <w:sz w:val="23"/>
                <w:szCs w:val="23"/>
              </w:rPr>
              <w:t>Option Date Notification</w:t>
            </w:r>
          </w:p>
        </w:tc>
      </w:tr>
      <w:tr w:rsidR="00D95535" w:rsidRPr="009523AC" w14:paraId="09658930" w14:textId="77777777" w:rsidTr="00E825CB">
        <w:tc>
          <w:tcPr>
            <w:tcW w:w="1486" w:type="dxa"/>
          </w:tcPr>
          <w:p w14:paraId="10FD970C" w14:textId="7F01BE3A" w:rsidR="00D95535" w:rsidRPr="009523AC" w:rsidRDefault="00D95FE4" w:rsidP="00D95535">
            <w:pPr>
              <w:pStyle w:val="MRHeading2"/>
              <w:numPr>
                <w:ilvl w:val="0"/>
                <w:numId w:val="0"/>
              </w:numPr>
              <w:rPr>
                <w:rFonts w:asciiTheme="minorHAnsi" w:hAnsiTheme="minorHAnsi" w:cstheme="minorHAnsi"/>
                <w:sz w:val="23"/>
                <w:szCs w:val="23"/>
              </w:rPr>
            </w:pPr>
            <w:r w:rsidRPr="009523AC">
              <w:rPr>
                <w:rFonts w:asciiTheme="minorHAnsi" w:hAnsiTheme="minorHAnsi" w:cstheme="minorHAnsi"/>
                <w:sz w:val="23"/>
                <w:szCs w:val="23"/>
              </w:rPr>
              <w:t>Year 4</w:t>
            </w:r>
          </w:p>
        </w:tc>
        <w:tc>
          <w:tcPr>
            <w:tcW w:w="2751" w:type="dxa"/>
          </w:tcPr>
          <w:p w14:paraId="6B987369" w14:textId="1E0A8F37" w:rsidR="00D95535" w:rsidRPr="009523AC" w:rsidRDefault="00E825CB" w:rsidP="00E825CB">
            <w:pPr>
              <w:pStyle w:val="MRHeading2"/>
              <w:numPr>
                <w:ilvl w:val="0"/>
                <w:numId w:val="0"/>
              </w:numPr>
              <w:rPr>
                <w:rFonts w:asciiTheme="minorHAnsi" w:hAnsiTheme="minorHAnsi" w:cstheme="minorHAnsi"/>
                <w:sz w:val="23"/>
                <w:szCs w:val="23"/>
              </w:rPr>
            </w:pPr>
            <w:r w:rsidRPr="009523AC">
              <w:rPr>
                <w:rFonts w:asciiTheme="minorHAnsi" w:hAnsiTheme="minorHAnsi" w:cstheme="minorHAnsi"/>
                <w:sz w:val="23"/>
                <w:szCs w:val="23"/>
              </w:rPr>
              <w:t>In accordance with Firm Prices agreed at Commencement Date of Contract and detailed within the pricing annexes B1 – B6</w:t>
            </w:r>
          </w:p>
        </w:tc>
        <w:tc>
          <w:tcPr>
            <w:tcW w:w="4765" w:type="dxa"/>
          </w:tcPr>
          <w:p w14:paraId="52906AFF" w14:textId="02DA5C2C" w:rsidR="00D95535" w:rsidRPr="009523AC" w:rsidRDefault="00D95535" w:rsidP="00D95FE4">
            <w:pPr>
              <w:pStyle w:val="MRHeading2"/>
              <w:numPr>
                <w:ilvl w:val="0"/>
                <w:numId w:val="0"/>
              </w:numPr>
              <w:rPr>
                <w:rFonts w:asciiTheme="minorHAnsi" w:hAnsiTheme="minorHAnsi" w:cstheme="minorHAnsi"/>
                <w:sz w:val="23"/>
                <w:szCs w:val="23"/>
              </w:rPr>
            </w:pPr>
            <w:r w:rsidRPr="009523AC">
              <w:rPr>
                <w:rFonts w:asciiTheme="minorHAnsi" w:hAnsiTheme="minorHAnsi" w:cstheme="minorHAnsi"/>
                <w:sz w:val="23"/>
                <w:szCs w:val="23"/>
              </w:rPr>
              <w:t xml:space="preserve">Three months prior to the </w:t>
            </w:r>
            <w:r w:rsidR="00D95FE4" w:rsidRPr="009523AC">
              <w:rPr>
                <w:rFonts w:asciiTheme="minorHAnsi" w:hAnsiTheme="minorHAnsi" w:cstheme="minorHAnsi"/>
                <w:sz w:val="23"/>
                <w:szCs w:val="23"/>
              </w:rPr>
              <w:t>third</w:t>
            </w:r>
            <w:r w:rsidRPr="009523AC">
              <w:rPr>
                <w:rFonts w:asciiTheme="minorHAnsi" w:hAnsiTheme="minorHAnsi" w:cstheme="minorHAnsi"/>
                <w:sz w:val="23"/>
                <w:szCs w:val="23"/>
              </w:rPr>
              <w:t xml:space="preserve"> anniversary of the Commencement Date.</w:t>
            </w:r>
          </w:p>
        </w:tc>
      </w:tr>
    </w:tbl>
    <w:bookmarkEnd w:id="6"/>
    <w:p w14:paraId="4E1286CF" w14:textId="6F35DBB8" w:rsidR="004C1D92" w:rsidRPr="009523AC" w:rsidRDefault="004C1D92" w:rsidP="004C1D92">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If the Authority serves notice under Clause </w:t>
      </w:r>
      <w:r w:rsidRPr="009523AC">
        <w:rPr>
          <w:rFonts w:asciiTheme="minorHAnsi" w:hAnsiTheme="minorHAnsi" w:cstheme="minorHAnsi"/>
          <w:sz w:val="23"/>
          <w:szCs w:val="23"/>
        </w:rPr>
        <w:fldChar w:fldCharType="begin"/>
      </w:r>
      <w:r w:rsidRPr="009523AC">
        <w:rPr>
          <w:rFonts w:asciiTheme="minorHAnsi" w:hAnsiTheme="minorHAnsi" w:cstheme="minorHAnsi"/>
          <w:sz w:val="23"/>
          <w:szCs w:val="23"/>
        </w:rPr>
        <w:instrText xml:space="preserve"> REF _Ref484783930 \r \h  \* MERGEFORMAT </w:instrText>
      </w:r>
      <w:r w:rsidRPr="009523AC">
        <w:rPr>
          <w:rFonts w:asciiTheme="minorHAnsi" w:hAnsiTheme="minorHAnsi" w:cstheme="minorHAnsi"/>
          <w:sz w:val="23"/>
          <w:szCs w:val="23"/>
        </w:rPr>
      </w:r>
      <w:r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2.1</w:t>
      </w:r>
      <w:r w:rsidRPr="009523AC">
        <w:rPr>
          <w:rFonts w:asciiTheme="minorHAnsi" w:hAnsiTheme="minorHAnsi" w:cstheme="minorHAnsi"/>
          <w:sz w:val="23"/>
          <w:szCs w:val="23"/>
        </w:rPr>
        <w:fldChar w:fldCharType="end"/>
      </w:r>
      <w:r w:rsidRPr="009523AC">
        <w:rPr>
          <w:rFonts w:asciiTheme="minorHAnsi" w:hAnsiTheme="minorHAnsi" w:cstheme="minorHAnsi"/>
          <w:sz w:val="23"/>
          <w:szCs w:val="23"/>
        </w:rPr>
        <w:t xml:space="preserve"> above, the Expiry Date shall end on the </w:t>
      </w:r>
      <w:r w:rsidR="00D95FE4" w:rsidRPr="009523AC">
        <w:rPr>
          <w:rFonts w:asciiTheme="minorHAnsi" w:hAnsiTheme="minorHAnsi" w:cstheme="minorHAnsi"/>
          <w:sz w:val="23"/>
          <w:szCs w:val="23"/>
        </w:rPr>
        <w:t>fourth</w:t>
      </w:r>
      <w:r w:rsidRPr="009523AC">
        <w:rPr>
          <w:rFonts w:asciiTheme="minorHAnsi" w:hAnsiTheme="minorHAnsi" w:cstheme="minorHAnsi"/>
          <w:sz w:val="23"/>
          <w:szCs w:val="23"/>
        </w:rPr>
        <w:t xml:space="preserve"> anniversary of the Commencement Date.  </w:t>
      </w:r>
    </w:p>
    <w:p w14:paraId="37CA9A87" w14:textId="72C1EFB7" w:rsidR="004C1D92" w:rsidRPr="009523AC" w:rsidRDefault="004C1D92" w:rsidP="004C1D92">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The decision to extend this Contract in accordance with Clause </w:t>
      </w:r>
      <w:r w:rsidRPr="009523AC">
        <w:rPr>
          <w:rFonts w:asciiTheme="minorHAnsi" w:hAnsiTheme="minorHAnsi" w:cstheme="minorHAnsi"/>
          <w:sz w:val="23"/>
          <w:szCs w:val="23"/>
        </w:rPr>
        <w:fldChar w:fldCharType="begin"/>
      </w:r>
      <w:r w:rsidRPr="009523AC">
        <w:rPr>
          <w:rFonts w:asciiTheme="minorHAnsi" w:hAnsiTheme="minorHAnsi" w:cstheme="minorHAnsi"/>
          <w:sz w:val="23"/>
          <w:szCs w:val="23"/>
        </w:rPr>
        <w:instrText xml:space="preserve"> REF _Ref484783930 \r \h  \* MERGEFORMAT </w:instrText>
      </w:r>
      <w:r w:rsidRPr="009523AC">
        <w:rPr>
          <w:rFonts w:asciiTheme="minorHAnsi" w:hAnsiTheme="minorHAnsi" w:cstheme="minorHAnsi"/>
          <w:sz w:val="23"/>
          <w:szCs w:val="23"/>
        </w:rPr>
      </w:r>
      <w:r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2.1</w:t>
      </w:r>
      <w:r w:rsidRPr="009523AC">
        <w:rPr>
          <w:rFonts w:asciiTheme="minorHAnsi" w:hAnsiTheme="minorHAnsi" w:cstheme="minorHAnsi"/>
          <w:sz w:val="23"/>
          <w:szCs w:val="23"/>
        </w:rPr>
        <w:fldChar w:fldCharType="end"/>
      </w:r>
      <w:r w:rsidRPr="009523AC">
        <w:rPr>
          <w:rFonts w:asciiTheme="minorHAnsi" w:hAnsiTheme="minorHAnsi" w:cstheme="minorHAnsi"/>
          <w:sz w:val="23"/>
          <w:szCs w:val="23"/>
        </w:rPr>
        <w:t xml:space="preserve"> shall be at the Authority’s sole discretion and the Contractor shall be bound to accept such extension.</w:t>
      </w:r>
    </w:p>
    <w:p w14:paraId="7296F306" w14:textId="77777777" w:rsidR="004C1D92" w:rsidRPr="009523AC" w:rsidRDefault="004C1D92" w:rsidP="004C1D92">
      <w:pPr>
        <w:pStyle w:val="MRHeading2"/>
        <w:rPr>
          <w:rFonts w:asciiTheme="minorHAnsi" w:hAnsiTheme="minorHAnsi" w:cstheme="minorHAnsi"/>
          <w:sz w:val="23"/>
          <w:szCs w:val="23"/>
        </w:rPr>
      </w:pPr>
      <w:r w:rsidRPr="009523AC">
        <w:rPr>
          <w:rFonts w:asciiTheme="minorHAnsi" w:hAnsiTheme="minorHAnsi" w:cstheme="minorHAnsi"/>
          <w:sz w:val="23"/>
          <w:szCs w:val="23"/>
        </w:rPr>
        <w:t>No Contract expiry or termination shall release any party from rights or liabilities that have accrued prior to such expiration or termination.</w:t>
      </w:r>
    </w:p>
    <w:p w14:paraId="23F6200C" w14:textId="707654E0" w:rsidR="004C1D92" w:rsidRPr="009523AC" w:rsidRDefault="00A242D0" w:rsidP="004C1D92">
      <w:pPr>
        <w:pStyle w:val="MRHeading2"/>
        <w:rPr>
          <w:rFonts w:asciiTheme="minorHAnsi" w:hAnsiTheme="minorHAnsi" w:cstheme="minorHAnsi"/>
          <w:sz w:val="23"/>
          <w:szCs w:val="23"/>
        </w:rPr>
      </w:pPr>
      <w:bookmarkStart w:id="7" w:name="_Ref484784274"/>
      <w:r w:rsidRPr="009523AC">
        <w:rPr>
          <w:rFonts w:asciiTheme="minorHAnsi" w:hAnsiTheme="minorHAnsi" w:cstheme="minorHAnsi"/>
          <w:sz w:val="23"/>
          <w:szCs w:val="23"/>
        </w:rPr>
        <w:t>All work authoris</w:t>
      </w:r>
      <w:r w:rsidR="004C1D92" w:rsidRPr="009523AC">
        <w:rPr>
          <w:rFonts w:asciiTheme="minorHAnsi" w:hAnsiTheme="minorHAnsi" w:cstheme="minorHAnsi"/>
          <w:sz w:val="23"/>
          <w:szCs w:val="23"/>
        </w:rPr>
        <w:t xml:space="preserve">ed during this period shall be satisfied in full even when such delivery date is beyond the Expiry Date.  The Contractor is required to notify the Authority’s Commercial Officer of any work outstanding at the end of the Term under Clause </w:t>
      </w:r>
      <w:r w:rsidR="00632944" w:rsidRPr="009523AC">
        <w:rPr>
          <w:rFonts w:asciiTheme="minorHAnsi" w:hAnsiTheme="minorHAnsi" w:cstheme="minorHAnsi"/>
          <w:sz w:val="23"/>
          <w:szCs w:val="23"/>
        </w:rPr>
        <w:t>4</w:t>
      </w:r>
      <w:r w:rsidR="003D4142" w:rsidRPr="009523AC">
        <w:rPr>
          <w:rFonts w:asciiTheme="minorHAnsi" w:hAnsiTheme="minorHAnsi" w:cstheme="minorHAnsi"/>
          <w:sz w:val="23"/>
          <w:szCs w:val="23"/>
        </w:rPr>
        <w:t>0</w:t>
      </w:r>
      <w:r w:rsidR="004C1D92" w:rsidRPr="009523AC">
        <w:rPr>
          <w:rFonts w:asciiTheme="minorHAnsi" w:hAnsiTheme="minorHAnsi" w:cstheme="minorHAnsi"/>
          <w:sz w:val="23"/>
          <w:szCs w:val="23"/>
        </w:rPr>
        <w:t xml:space="preserve"> (Exit </w:t>
      </w:r>
      <w:r w:rsidR="003D4142" w:rsidRPr="009523AC">
        <w:rPr>
          <w:rFonts w:asciiTheme="minorHAnsi" w:hAnsiTheme="minorHAnsi" w:cstheme="minorHAnsi"/>
          <w:sz w:val="23"/>
          <w:szCs w:val="23"/>
        </w:rPr>
        <w:t>Plan</w:t>
      </w:r>
      <w:r w:rsidR="004C1D92" w:rsidRPr="009523AC">
        <w:rPr>
          <w:rFonts w:asciiTheme="minorHAnsi" w:hAnsiTheme="minorHAnsi" w:cstheme="minorHAnsi"/>
          <w:sz w:val="23"/>
          <w:szCs w:val="23"/>
        </w:rPr>
        <w:t xml:space="preserve">) to allow the Authority to consider completion of any activity post Contract Term. This Clause </w:t>
      </w:r>
      <w:r w:rsidR="003D4142" w:rsidRPr="009523AC">
        <w:rPr>
          <w:rFonts w:asciiTheme="minorHAnsi" w:hAnsiTheme="minorHAnsi" w:cstheme="minorHAnsi"/>
          <w:sz w:val="23"/>
          <w:szCs w:val="23"/>
        </w:rPr>
        <w:t>5</w:t>
      </w:r>
      <w:r w:rsidR="004C1D92" w:rsidRPr="009523AC">
        <w:rPr>
          <w:rFonts w:asciiTheme="minorHAnsi" w:hAnsiTheme="minorHAnsi" w:cstheme="minorHAnsi"/>
          <w:sz w:val="23"/>
          <w:szCs w:val="23"/>
        </w:rPr>
        <w:t xml:space="preserve"> shall survive expiry of the Contract.</w:t>
      </w:r>
      <w:bookmarkEnd w:id="7"/>
    </w:p>
    <w:p w14:paraId="3438315F" w14:textId="77777777" w:rsidR="00F873F6" w:rsidRPr="009523AC" w:rsidRDefault="00F873F6" w:rsidP="00F873F6">
      <w:pPr>
        <w:pStyle w:val="MRHeading1"/>
        <w:rPr>
          <w:rFonts w:asciiTheme="minorHAnsi" w:hAnsiTheme="minorHAnsi" w:cstheme="minorHAnsi"/>
          <w:sz w:val="23"/>
          <w:szCs w:val="23"/>
        </w:rPr>
      </w:pPr>
      <w:bookmarkStart w:id="8" w:name="_Toc479062808"/>
      <w:r w:rsidRPr="009523AC">
        <w:rPr>
          <w:rFonts w:asciiTheme="minorHAnsi" w:hAnsiTheme="minorHAnsi" w:cstheme="minorHAnsi"/>
          <w:sz w:val="23"/>
          <w:szCs w:val="23"/>
        </w:rPr>
        <w:t>Precedence of Documents</w:t>
      </w:r>
    </w:p>
    <w:p w14:paraId="6ACAC826" w14:textId="77777777" w:rsidR="00F873F6" w:rsidRPr="009523AC" w:rsidRDefault="00F873F6" w:rsidP="00F873F6">
      <w:pPr>
        <w:pStyle w:val="MRHeading2"/>
        <w:rPr>
          <w:rFonts w:asciiTheme="minorHAnsi" w:hAnsiTheme="minorHAnsi" w:cstheme="minorHAnsi"/>
          <w:sz w:val="23"/>
          <w:szCs w:val="23"/>
        </w:rPr>
      </w:pPr>
      <w:bookmarkStart w:id="9" w:name="_Ref483869610"/>
      <w:r w:rsidRPr="009523AC">
        <w:rPr>
          <w:rFonts w:asciiTheme="minorHAnsi" w:hAnsiTheme="minorHAnsi" w:cstheme="minorHAnsi"/>
          <w:sz w:val="23"/>
          <w:szCs w:val="23"/>
        </w:rPr>
        <w:t>If there is a conflict or inconsistency between any of the terms in the main body of this Contract and the Annexes or between any of the Annexes, the following order of precedence shall apply to resolve that conflict:</w:t>
      </w:r>
      <w:bookmarkEnd w:id="9"/>
    </w:p>
    <w:p w14:paraId="006D5451" w14:textId="77777777" w:rsidR="00F873F6" w:rsidRPr="009523AC" w:rsidRDefault="00F873F6" w:rsidP="00F873F6">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The Special Conditions; </w:t>
      </w:r>
    </w:p>
    <w:p w14:paraId="7D485A4C" w14:textId="23D57FC2" w:rsidR="00F873F6" w:rsidRPr="009523AC" w:rsidRDefault="00F873F6" w:rsidP="00F873F6">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The </w:t>
      </w:r>
      <w:r w:rsidR="00E825CB" w:rsidRPr="009523AC">
        <w:rPr>
          <w:rFonts w:asciiTheme="minorHAnsi" w:hAnsiTheme="minorHAnsi" w:cstheme="minorHAnsi"/>
          <w:sz w:val="23"/>
          <w:szCs w:val="23"/>
        </w:rPr>
        <w:t>General</w:t>
      </w:r>
      <w:r w:rsidRPr="009523AC">
        <w:rPr>
          <w:rFonts w:asciiTheme="minorHAnsi" w:hAnsiTheme="minorHAnsi" w:cstheme="minorHAnsi"/>
          <w:sz w:val="23"/>
          <w:szCs w:val="23"/>
        </w:rPr>
        <w:t xml:space="preserve"> Conditions;</w:t>
      </w:r>
    </w:p>
    <w:p w14:paraId="01E633AA" w14:textId="77777777" w:rsidR="00F873F6" w:rsidRPr="009523AC" w:rsidRDefault="00F873F6" w:rsidP="00F873F6">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Annex A (Statement of Support Requirements);           </w:t>
      </w:r>
    </w:p>
    <w:p w14:paraId="7758A492" w14:textId="77777777" w:rsidR="00F873F6" w:rsidRPr="009523AC" w:rsidRDefault="00F873F6" w:rsidP="00F873F6">
      <w:pPr>
        <w:pStyle w:val="MRHeading3"/>
        <w:rPr>
          <w:rFonts w:asciiTheme="minorHAnsi" w:hAnsiTheme="minorHAnsi" w:cstheme="minorHAnsi"/>
          <w:sz w:val="23"/>
          <w:szCs w:val="23"/>
        </w:rPr>
      </w:pPr>
      <w:r w:rsidRPr="009523AC">
        <w:rPr>
          <w:rFonts w:asciiTheme="minorHAnsi" w:hAnsiTheme="minorHAnsi" w:cstheme="minorHAnsi"/>
          <w:sz w:val="23"/>
          <w:szCs w:val="23"/>
        </w:rPr>
        <w:t>All other Annexes;</w:t>
      </w:r>
    </w:p>
    <w:p w14:paraId="1EAE6E81" w14:textId="0DEA06ED" w:rsidR="0085080E" w:rsidRPr="009523AC" w:rsidRDefault="00F873F6" w:rsidP="0085080E">
      <w:pPr>
        <w:pStyle w:val="MRHeading2"/>
        <w:rPr>
          <w:rFonts w:asciiTheme="minorHAnsi" w:hAnsiTheme="minorHAnsi" w:cstheme="minorHAnsi"/>
          <w:sz w:val="23"/>
          <w:szCs w:val="23"/>
        </w:rPr>
      </w:pPr>
      <w:r w:rsidRPr="009523AC">
        <w:rPr>
          <w:rFonts w:asciiTheme="minorHAnsi" w:hAnsiTheme="minorHAnsi" w:cstheme="minorHAnsi"/>
          <w:sz w:val="23"/>
          <w:szCs w:val="23"/>
        </w:rPr>
        <w:lastRenderedPageBreak/>
        <w:t xml:space="preserve">If a Party becomes aware of any inconsistency within or between the documents referred to in Clause </w:t>
      </w:r>
      <w:r w:rsidRPr="009523AC">
        <w:rPr>
          <w:rFonts w:asciiTheme="minorHAnsi" w:hAnsiTheme="minorHAnsi" w:cstheme="minorHAnsi"/>
          <w:sz w:val="23"/>
          <w:szCs w:val="23"/>
        </w:rPr>
        <w:fldChar w:fldCharType="begin"/>
      </w:r>
      <w:r w:rsidRPr="009523AC">
        <w:rPr>
          <w:rFonts w:asciiTheme="minorHAnsi" w:hAnsiTheme="minorHAnsi" w:cstheme="minorHAnsi"/>
          <w:sz w:val="23"/>
          <w:szCs w:val="23"/>
        </w:rPr>
        <w:instrText xml:space="preserve"> REF _Ref483869610 \r \h </w:instrText>
      </w:r>
      <w:r w:rsidR="009523AC" w:rsidRPr="009523AC">
        <w:rPr>
          <w:rFonts w:asciiTheme="minorHAnsi" w:hAnsiTheme="minorHAnsi" w:cstheme="minorHAnsi"/>
          <w:sz w:val="23"/>
          <w:szCs w:val="23"/>
        </w:rPr>
        <w:instrText xml:space="preserve"> \* MERGEFORMAT </w:instrText>
      </w:r>
      <w:r w:rsidRPr="009523AC">
        <w:rPr>
          <w:rFonts w:asciiTheme="minorHAnsi" w:hAnsiTheme="minorHAnsi" w:cstheme="minorHAnsi"/>
          <w:sz w:val="23"/>
          <w:szCs w:val="23"/>
        </w:rPr>
      </w:r>
      <w:r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3.1</w:t>
      </w:r>
      <w:r w:rsidRPr="009523AC">
        <w:rPr>
          <w:rFonts w:asciiTheme="minorHAnsi" w:hAnsiTheme="minorHAnsi" w:cstheme="minorHAnsi"/>
          <w:sz w:val="23"/>
          <w:szCs w:val="23"/>
        </w:rPr>
        <w:fldChar w:fldCharType="end"/>
      </w:r>
      <w:r w:rsidRPr="009523AC">
        <w:rPr>
          <w:rFonts w:asciiTheme="minorHAnsi" w:hAnsiTheme="minorHAnsi" w:cstheme="minorHAnsi"/>
          <w:sz w:val="23"/>
          <w:szCs w:val="23"/>
        </w:rPr>
        <w:t xml:space="preserve"> above, such Party shall promptly notify the other and the Parties will seek to resolve such inconsistency, provided that if either Party considers the inconsistency to be material then the matter shall be determined in accordance with DEFCON 530 (Dispute Resolution).</w:t>
      </w:r>
    </w:p>
    <w:p w14:paraId="24D1FFD7" w14:textId="77777777" w:rsidR="0085080E" w:rsidRPr="009523AC" w:rsidRDefault="00F873F6" w:rsidP="0085080E">
      <w:pPr>
        <w:pStyle w:val="MRHeading2"/>
        <w:rPr>
          <w:rFonts w:asciiTheme="minorHAnsi" w:hAnsiTheme="minorHAnsi" w:cstheme="minorHAnsi"/>
          <w:sz w:val="23"/>
          <w:szCs w:val="23"/>
        </w:rPr>
      </w:pPr>
      <w:r w:rsidRPr="009523AC">
        <w:rPr>
          <w:rFonts w:asciiTheme="minorHAnsi" w:hAnsiTheme="minorHAnsi" w:cstheme="minorHAnsi"/>
          <w:sz w:val="23"/>
          <w:szCs w:val="23"/>
        </w:rPr>
        <w:t>The Contractor shall not seek to limit its obligations or liability under this Contract by imposing, incorporating or relying on its (or its sub-tier suppliers) conditions of sale whether or not such conditions may be printed on or included in documentation (including order acknowledgements and in comments fields) provided to the Authority and shall indemnify the Authority for any and all costs, claims, liabilities, demands arising from such conditions of sale.</w:t>
      </w:r>
      <w:r w:rsidR="0085080E" w:rsidRPr="009523AC">
        <w:rPr>
          <w:rFonts w:asciiTheme="minorHAnsi" w:hAnsiTheme="minorHAnsi" w:cstheme="minorHAnsi"/>
          <w:sz w:val="23"/>
          <w:szCs w:val="23"/>
        </w:rPr>
        <w:t xml:space="preserve">  </w:t>
      </w:r>
    </w:p>
    <w:p w14:paraId="27509EB1" w14:textId="77777777" w:rsidR="0085080E" w:rsidRPr="009523AC" w:rsidRDefault="0085080E" w:rsidP="0085080E">
      <w:pPr>
        <w:pStyle w:val="MRHeading2"/>
        <w:rPr>
          <w:rFonts w:asciiTheme="minorHAnsi" w:hAnsiTheme="minorHAnsi" w:cstheme="minorHAnsi"/>
          <w:sz w:val="23"/>
          <w:szCs w:val="23"/>
        </w:rPr>
      </w:pPr>
      <w:r w:rsidRPr="009523AC">
        <w:rPr>
          <w:rFonts w:asciiTheme="minorHAnsi" w:hAnsiTheme="minorHAnsi" w:cstheme="minorHAnsi"/>
          <w:sz w:val="23"/>
          <w:szCs w:val="23"/>
        </w:rPr>
        <w:t>The Contractor shall not be entitled to any relief or compensation under this Contract to the extent the Contractor has caused the relevant breach or loss by breaching its duties under any other contract with the Authority (whether or not the Authority has enforced its obligations under that other contract).</w:t>
      </w:r>
    </w:p>
    <w:p w14:paraId="5AE4BFFF" w14:textId="77777777" w:rsidR="00D97103" w:rsidRPr="009523AC" w:rsidRDefault="00D97103" w:rsidP="00D97103">
      <w:pPr>
        <w:pStyle w:val="MRHeading1"/>
        <w:rPr>
          <w:rFonts w:asciiTheme="minorHAnsi" w:hAnsiTheme="minorHAnsi" w:cstheme="minorHAnsi"/>
          <w:sz w:val="23"/>
          <w:szCs w:val="23"/>
        </w:rPr>
      </w:pPr>
      <w:r w:rsidRPr="009523AC">
        <w:rPr>
          <w:rFonts w:asciiTheme="minorHAnsi" w:hAnsiTheme="minorHAnsi" w:cstheme="minorHAnsi"/>
          <w:sz w:val="23"/>
          <w:szCs w:val="23"/>
        </w:rPr>
        <w:t>Formal Amendments to the Contract</w:t>
      </w:r>
      <w:bookmarkEnd w:id="8"/>
    </w:p>
    <w:p w14:paraId="14A66F5C" w14:textId="77777777" w:rsidR="00D97103" w:rsidRPr="009523AC" w:rsidRDefault="00D97103" w:rsidP="00D97103">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In addition to the provisions of DEFCON 503 (Formal Amendments to Contract) and DEFCON 620 (Contract Change Control Procedure), nothing said, done or written by any person, nor anything omitted to be said, done or written by any person, (including any employee or servant of the Authority) shall in any way: </w:t>
      </w:r>
    </w:p>
    <w:p w14:paraId="500AC81B" w14:textId="77777777" w:rsidR="00D97103" w:rsidRPr="009523AC" w:rsidRDefault="00D97103" w:rsidP="00D97103">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affect the rights of the Authority, or </w:t>
      </w:r>
    </w:p>
    <w:p w14:paraId="48AB89AD" w14:textId="77777777" w:rsidR="00D97103" w:rsidRPr="009523AC" w:rsidRDefault="00D97103" w:rsidP="00D97103">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modify, affect, reduce or extinguish the obligations and liabilities of the Contractor under the Contract, or </w:t>
      </w:r>
    </w:p>
    <w:p w14:paraId="77CD91D4" w14:textId="77777777" w:rsidR="00D97103" w:rsidRPr="009523AC" w:rsidRDefault="00D97103" w:rsidP="00D97103">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be deemed to be a waiver of rights of the Authority </w:t>
      </w:r>
    </w:p>
    <w:p w14:paraId="24606602" w14:textId="77777777" w:rsidR="00D97103" w:rsidRPr="009523AC" w:rsidRDefault="00D97103" w:rsidP="00D97103">
      <w:pPr>
        <w:pStyle w:val="MRHeading3"/>
        <w:numPr>
          <w:ilvl w:val="0"/>
          <w:numId w:val="0"/>
        </w:numPr>
        <w:ind w:left="720"/>
        <w:rPr>
          <w:rFonts w:asciiTheme="minorHAnsi" w:hAnsiTheme="minorHAnsi" w:cstheme="minorHAnsi"/>
          <w:sz w:val="23"/>
          <w:szCs w:val="23"/>
        </w:rPr>
      </w:pPr>
      <w:r w:rsidRPr="009523AC">
        <w:rPr>
          <w:rFonts w:asciiTheme="minorHAnsi" w:hAnsiTheme="minorHAnsi" w:cstheme="minorHAnsi"/>
          <w:sz w:val="23"/>
          <w:szCs w:val="23"/>
        </w:rPr>
        <w:t xml:space="preserve">unless made in writing and signed by the Authority’s Commercial Officer (see Box 1 of DEFFORM 111 – Appendix to Contract) as the duly authorised representative of the Authority.  </w:t>
      </w:r>
    </w:p>
    <w:p w14:paraId="21361519" w14:textId="77777777" w:rsidR="00D97103" w:rsidRPr="009523AC" w:rsidRDefault="00D97103" w:rsidP="00D97103">
      <w:pPr>
        <w:pStyle w:val="MRHeading2"/>
        <w:rPr>
          <w:rFonts w:asciiTheme="minorHAnsi" w:hAnsiTheme="minorHAnsi" w:cstheme="minorHAnsi"/>
          <w:sz w:val="23"/>
          <w:szCs w:val="23"/>
        </w:rPr>
      </w:pPr>
      <w:r w:rsidRPr="009523AC">
        <w:rPr>
          <w:rFonts w:asciiTheme="minorHAnsi" w:hAnsiTheme="minorHAnsi" w:cstheme="minorHAnsi"/>
          <w:sz w:val="23"/>
          <w:szCs w:val="23"/>
        </w:rPr>
        <w:t>The Authority shall have no liability for any work undertaken by the Contractor which is the subject to an amendment, prior to the conclusion of any amendment in accordance with DEFCON 503 and DEFCON 620.</w:t>
      </w:r>
    </w:p>
    <w:p w14:paraId="0B9CF546" w14:textId="77777777" w:rsidR="00F873F6" w:rsidRPr="009523AC" w:rsidRDefault="00F873F6" w:rsidP="00F873F6">
      <w:pPr>
        <w:pStyle w:val="MRHeading1"/>
        <w:rPr>
          <w:rFonts w:asciiTheme="minorHAnsi" w:hAnsiTheme="minorHAnsi" w:cstheme="minorHAnsi"/>
          <w:sz w:val="23"/>
          <w:szCs w:val="23"/>
        </w:rPr>
      </w:pPr>
      <w:r w:rsidRPr="009523AC">
        <w:rPr>
          <w:rFonts w:asciiTheme="minorHAnsi" w:hAnsiTheme="minorHAnsi" w:cstheme="minorHAnsi"/>
          <w:sz w:val="23"/>
          <w:szCs w:val="23"/>
        </w:rPr>
        <w:lastRenderedPageBreak/>
        <w:t>Obligations of the Authority</w:t>
      </w:r>
    </w:p>
    <w:p w14:paraId="1F7A391A" w14:textId="77777777"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t>The Authority shall comply with all Applicable Laws in the performance of its obligations under this Contract.</w:t>
      </w:r>
    </w:p>
    <w:p w14:paraId="2EED568A" w14:textId="1C290A0B" w:rsidR="008978FB" w:rsidRPr="009523AC" w:rsidRDefault="00F66271" w:rsidP="008978FB">
      <w:pPr>
        <w:pStyle w:val="MRHeading2"/>
        <w:rPr>
          <w:rFonts w:asciiTheme="minorHAnsi" w:hAnsiTheme="minorHAnsi" w:cstheme="minorHAnsi"/>
          <w:sz w:val="23"/>
          <w:szCs w:val="23"/>
        </w:rPr>
      </w:pPr>
      <w:r w:rsidRPr="009523AC">
        <w:rPr>
          <w:rFonts w:asciiTheme="minorHAnsi" w:hAnsiTheme="minorHAnsi" w:cstheme="minorHAnsi"/>
          <w:sz w:val="23"/>
          <w:szCs w:val="23"/>
        </w:rPr>
        <w:t>Other than Activity 1 (</w:t>
      </w:r>
      <w:r w:rsidR="001E3C54" w:rsidRPr="009523AC">
        <w:rPr>
          <w:rFonts w:asciiTheme="minorHAnsi" w:hAnsiTheme="minorHAnsi" w:cstheme="minorHAnsi"/>
          <w:sz w:val="23"/>
          <w:szCs w:val="23"/>
        </w:rPr>
        <w:t>Service Management)</w:t>
      </w:r>
      <w:r w:rsidRPr="009523AC">
        <w:rPr>
          <w:rFonts w:asciiTheme="minorHAnsi" w:hAnsiTheme="minorHAnsi" w:cstheme="minorHAnsi"/>
          <w:sz w:val="23"/>
          <w:szCs w:val="23"/>
        </w:rPr>
        <w:t xml:space="preserve"> to Annex A S</w:t>
      </w:r>
      <w:r w:rsidR="003D4142" w:rsidRPr="009523AC">
        <w:rPr>
          <w:rFonts w:asciiTheme="minorHAnsi" w:hAnsiTheme="minorHAnsi" w:cstheme="minorHAnsi"/>
          <w:sz w:val="23"/>
          <w:szCs w:val="23"/>
        </w:rPr>
        <w:t xml:space="preserve">tatement of Support Requirement (SOSR) </w:t>
      </w:r>
      <w:r w:rsidRPr="009523AC">
        <w:rPr>
          <w:rFonts w:asciiTheme="minorHAnsi" w:hAnsiTheme="minorHAnsi" w:cstheme="minorHAnsi"/>
          <w:sz w:val="23"/>
          <w:szCs w:val="23"/>
        </w:rPr>
        <w:t xml:space="preserve"> t</w:t>
      </w:r>
      <w:r w:rsidR="008978FB" w:rsidRPr="009523AC">
        <w:rPr>
          <w:rFonts w:asciiTheme="minorHAnsi" w:hAnsiTheme="minorHAnsi" w:cstheme="minorHAnsi"/>
          <w:sz w:val="23"/>
          <w:szCs w:val="23"/>
        </w:rPr>
        <w:t xml:space="preserve">he Authority gives no </w:t>
      </w:r>
      <w:r w:rsidR="007B28E5" w:rsidRPr="009523AC">
        <w:rPr>
          <w:rFonts w:asciiTheme="minorHAnsi" w:hAnsiTheme="minorHAnsi" w:cstheme="minorHAnsi"/>
          <w:sz w:val="23"/>
          <w:szCs w:val="23"/>
        </w:rPr>
        <w:t>guarantee</w:t>
      </w:r>
      <w:r w:rsidR="008978FB" w:rsidRPr="009523AC">
        <w:rPr>
          <w:rFonts w:asciiTheme="minorHAnsi" w:hAnsiTheme="minorHAnsi" w:cstheme="minorHAnsi"/>
          <w:sz w:val="23"/>
          <w:szCs w:val="23"/>
        </w:rPr>
        <w:t xml:space="preserve"> as to the amount of work to be provided, or the value of orders, taskings, demands or otherwise and TAFs to be placed under the Contract nor is it obliged to provide the Contractor with any orders, taskings or demands. </w:t>
      </w:r>
    </w:p>
    <w:p w14:paraId="621DB988" w14:textId="77777777" w:rsidR="00481BB3" w:rsidRPr="009523AC" w:rsidRDefault="00E57CFB" w:rsidP="003E1BA0">
      <w:pPr>
        <w:pStyle w:val="MRHeading1"/>
        <w:rPr>
          <w:rFonts w:asciiTheme="minorHAnsi" w:hAnsiTheme="minorHAnsi" w:cstheme="minorHAnsi"/>
          <w:sz w:val="23"/>
          <w:szCs w:val="23"/>
        </w:rPr>
      </w:pPr>
      <w:r w:rsidRPr="009523AC">
        <w:rPr>
          <w:rFonts w:asciiTheme="minorHAnsi" w:hAnsiTheme="minorHAnsi" w:cstheme="minorHAnsi"/>
          <w:sz w:val="23"/>
          <w:szCs w:val="23"/>
        </w:rPr>
        <w:t>Obligations of the</w:t>
      </w:r>
      <w:r w:rsidR="007B28E5" w:rsidRPr="009523AC">
        <w:rPr>
          <w:rFonts w:asciiTheme="minorHAnsi" w:hAnsiTheme="minorHAnsi" w:cstheme="minorHAnsi"/>
          <w:sz w:val="23"/>
          <w:szCs w:val="23"/>
        </w:rPr>
        <w:t xml:space="preserve"> Contract</w:t>
      </w:r>
      <w:r w:rsidRPr="009523AC">
        <w:rPr>
          <w:rFonts w:asciiTheme="minorHAnsi" w:hAnsiTheme="minorHAnsi" w:cstheme="minorHAnsi"/>
          <w:sz w:val="23"/>
          <w:szCs w:val="23"/>
        </w:rPr>
        <w:t>or</w:t>
      </w:r>
    </w:p>
    <w:p w14:paraId="29638899" w14:textId="77777777" w:rsidR="004E26B8" w:rsidRPr="009523AC" w:rsidRDefault="00481BB3" w:rsidP="003E1BA0">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The Contractor shall </w:t>
      </w:r>
      <w:r w:rsidR="004E26B8" w:rsidRPr="009523AC">
        <w:rPr>
          <w:rFonts w:asciiTheme="minorHAnsi" w:hAnsiTheme="minorHAnsi" w:cstheme="minorHAnsi"/>
          <w:sz w:val="23"/>
          <w:szCs w:val="23"/>
        </w:rPr>
        <w:t>provide the Contractor Deliverables to the Authority</w:t>
      </w:r>
      <w:r w:rsidRPr="009523AC">
        <w:rPr>
          <w:rFonts w:asciiTheme="minorHAnsi" w:hAnsiTheme="minorHAnsi" w:cstheme="minorHAnsi"/>
          <w:sz w:val="23"/>
          <w:szCs w:val="23"/>
        </w:rPr>
        <w:t xml:space="preserve"> </w:t>
      </w:r>
      <w:r w:rsidR="00F66271" w:rsidRPr="009523AC">
        <w:rPr>
          <w:rFonts w:asciiTheme="minorHAnsi" w:hAnsiTheme="minorHAnsi" w:cstheme="minorHAnsi"/>
          <w:sz w:val="23"/>
          <w:szCs w:val="23"/>
        </w:rPr>
        <w:t xml:space="preserve">and shall ensure that the Contractor Deliverables are provided </w:t>
      </w:r>
      <w:r w:rsidRPr="009523AC">
        <w:rPr>
          <w:rFonts w:asciiTheme="minorHAnsi" w:hAnsiTheme="minorHAnsi" w:cstheme="minorHAnsi"/>
          <w:sz w:val="23"/>
          <w:szCs w:val="23"/>
        </w:rPr>
        <w:t>in</w:t>
      </w:r>
      <w:r w:rsidR="004E26B8" w:rsidRPr="009523AC">
        <w:rPr>
          <w:rFonts w:asciiTheme="minorHAnsi" w:hAnsiTheme="minorHAnsi" w:cstheme="minorHAnsi"/>
          <w:sz w:val="23"/>
          <w:szCs w:val="23"/>
        </w:rPr>
        <w:t xml:space="preserve"> accordance with:</w:t>
      </w:r>
    </w:p>
    <w:p w14:paraId="6A7C2886" w14:textId="0D99F93F" w:rsidR="004E26B8" w:rsidRPr="009523AC" w:rsidRDefault="00481BB3" w:rsidP="004E26B8">
      <w:pPr>
        <w:pStyle w:val="MRHeading3"/>
        <w:rPr>
          <w:rFonts w:asciiTheme="minorHAnsi" w:hAnsiTheme="minorHAnsi" w:cstheme="minorHAnsi"/>
          <w:sz w:val="23"/>
          <w:szCs w:val="23"/>
        </w:rPr>
      </w:pPr>
      <w:r w:rsidRPr="009523AC">
        <w:rPr>
          <w:rFonts w:asciiTheme="minorHAnsi" w:hAnsiTheme="minorHAnsi" w:cstheme="minorHAnsi"/>
          <w:sz w:val="23"/>
          <w:szCs w:val="23"/>
        </w:rPr>
        <w:t>the</w:t>
      </w:r>
      <w:r w:rsidR="00FE4143" w:rsidRPr="009523AC">
        <w:rPr>
          <w:rFonts w:asciiTheme="minorHAnsi" w:hAnsiTheme="minorHAnsi" w:cstheme="minorHAnsi"/>
          <w:sz w:val="23"/>
          <w:szCs w:val="23"/>
        </w:rPr>
        <w:t xml:space="preserve"> </w:t>
      </w:r>
      <w:r w:rsidRPr="009523AC">
        <w:rPr>
          <w:rFonts w:asciiTheme="minorHAnsi" w:hAnsiTheme="minorHAnsi" w:cstheme="minorHAnsi"/>
          <w:sz w:val="23"/>
          <w:szCs w:val="23"/>
        </w:rPr>
        <w:t>S</w:t>
      </w:r>
      <w:r w:rsidR="003D4142" w:rsidRPr="009523AC">
        <w:rPr>
          <w:rFonts w:asciiTheme="minorHAnsi" w:hAnsiTheme="minorHAnsi" w:cstheme="minorHAnsi"/>
          <w:sz w:val="23"/>
          <w:szCs w:val="23"/>
        </w:rPr>
        <w:t>O</w:t>
      </w:r>
      <w:r w:rsidRPr="009523AC">
        <w:rPr>
          <w:rFonts w:asciiTheme="minorHAnsi" w:hAnsiTheme="minorHAnsi" w:cstheme="minorHAnsi"/>
          <w:sz w:val="23"/>
          <w:szCs w:val="23"/>
        </w:rPr>
        <w:t xml:space="preserve">SR </w:t>
      </w:r>
      <w:r w:rsidR="00457434" w:rsidRPr="009523AC">
        <w:rPr>
          <w:rFonts w:asciiTheme="minorHAnsi" w:hAnsiTheme="minorHAnsi" w:cstheme="minorHAnsi"/>
          <w:sz w:val="23"/>
          <w:szCs w:val="23"/>
        </w:rPr>
        <w:t>at Annex A</w:t>
      </w:r>
      <w:r w:rsidR="004E26B8" w:rsidRPr="009523AC">
        <w:rPr>
          <w:rFonts w:asciiTheme="minorHAnsi" w:hAnsiTheme="minorHAnsi" w:cstheme="minorHAnsi"/>
          <w:sz w:val="23"/>
          <w:szCs w:val="23"/>
        </w:rPr>
        <w:t>;</w:t>
      </w:r>
      <w:r w:rsidRPr="009523AC">
        <w:rPr>
          <w:rFonts w:asciiTheme="minorHAnsi" w:hAnsiTheme="minorHAnsi" w:cstheme="minorHAnsi"/>
          <w:sz w:val="23"/>
          <w:szCs w:val="23"/>
        </w:rPr>
        <w:t xml:space="preserve"> </w:t>
      </w:r>
    </w:p>
    <w:p w14:paraId="382B9FCE" w14:textId="77777777" w:rsidR="004E26B8" w:rsidRPr="009523AC" w:rsidRDefault="00F66271" w:rsidP="00F66271">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any schedule(s) set out within the supporting Annexes; </w:t>
      </w:r>
      <w:r w:rsidR="00FE4143" w:rsidRPr="009523AC">
        <w:rPr>
          <w:rFonts w:asciiTheme="minorHAnsi" w:hAnsiTheme="minorHAnsi" w:cstheme="minorHAnsi"/>
          <w:sz w:val="23"/>
          <w:szCs w:val="23"/>
        </w:rPr>
        <w:t xml:space="preserve">and </w:t>
      </w:r>
    </w:p>
    <w:p w14:paraId="7C9E76BA" w14:textId="3B7E8967" w:rsidR="005F1E60" w:rsidRPr="009523AC" w:rsidRDefault="005F1E60" w:rsidP="004E26B8">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any associated </w:t>
      </w:r>
      <w:r w:rsidR="00F0358F" w:rsidRPr="009523AC">
        <w:rPr>
          <w:rFonts w:asciiTheme="minorHAnsi" w:hAnsiTheme="minorHAnsi" w:cstheme="minorHAnsi"/>
          <w:sz w:val="23"/>
          <w:szCs w:val="23"/>
        </w:rPr>
        <w:t>o</w:t>
      </w:r>
      <w:r w:rsidRPr="009523AC">
        <w:rPr>
          <w:rFonts w:asciiTheme="minorHAnsi" w:hAnsiTheme="minorHAnsi" w:cstheme="minorHAnsi"/>
          <w:sz w:val="23"/>
          <w:szCs w:val="23"/>
        </w:rPr>
        <w:t xml:space="preserve">rder or Task Authorisation Form (TAF) which shall be in the format in Annex </w:t>
      </w:r>
      <w:r w:rsidR="000F1A4D" w:rsidRPr="009523AC">
        <w:rPr>
          <w:rFonts w:asciiTheme="minorHAnsi" w:hAnsiTheme="minorHAnsi" w:cstheme="minorHAnsi"/>
          <w:sz w:val="23"/>
          <w:szCs w:val="23"/>
        </w:rPr>
        <w:t>E</w:t>
      </w:r>
      <w:r w:rsidRPr="009523AC">
        <w:rPr>
          <w:rFonts w:asciiTheme="minorHAnsi" w:hAnsiTheme="minorHAnsi" w:cstheme="minorHAnsi"/>
          <w:sz w:val="23"/>
          <w:szCs w:val="23"/>
        </w:rPr>
        <w:t>.</w:t>
      </w:r>
    </w:p>
    <w:p w14:paraId="663DB60E" w14:textId="77777777" w:rsidR="004E26B8" w:rsidRPr="009523AC" w:rsidRDefault="004E26B8" w:rsidP="004E26B8">
      <w:pPr>
        <w:pStyle w:val="MRHeading1"/>
        <w:rPr>
          <w:rFonts w:asciiTheme="minorHAnsi" w:hAnsiTheme="minorHAnsi" w:cstheme="minorHAnsi"/>
          <w:sz w:val="23"/>
          <w:szCs w:val="23"/>
        </w:rPr>
      </w:pPr>
      <w:r w:rsidRPr="009523AC">
        <w:rPr>
          <w:rFonts w:asciiTheme="minorHAnsi" w:hAnsiTheme="minorHAnsi" w:cstheme="minorHAnsi"/>
          <w:sz w:val="23"/>
          <w:szCs w:val="23"/>
        </w:rPr>
        <w:t>Standards of Performance</w:t>
      </w:r>
    </w:p>
    <w:p w14:paraId="687E13EC" w14:textId="77777777" w:rsidR="004E26B8" w:rsidRPr="009523AC" w:rsidRDefault="004E26B8" w:rsidP="004E26B8">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The Contractor shall (and shall procure that </w:t>
      </w:r>
      <w:r w:rsidR="008978FB" w:rsidRPr="009523AC">
        <w:rPr>
          <w:rFonts w:asciiTheme="minorHAnsi" w:hAnsiTheme="minorHAnsi" w:cstheme="minorHAnsi"/>
          <w:sz w:val="23"/>
          <w:szCs w:val="23"/>
        </w:rPr>
        <w:t>the Contractor Related Parties</w:t>
      </w:r>
      <w:r w:rsidRPr="009523AC">
        <w:rPr>
          <w:rFonts w:asciiTheme="minorHAnsi" w:hAnsiTheme="minorHAnsi" w:cstheme="minorHAnsi"/>
          <w:sz w:val="23"/>
          <w:szCs w:val="23"/>
        </w:rPr>
        <w:t xml:space="preserve"> shall) provide the Contractor Deliverables in compliance with:</w:t>
      </w:r>
    </w:p>
    <w:p w14:paraId="47CF2099" w14:textId="77777777" w:rsidR="004E26B8" w:rsidRPr="009523AC" w:rsidRDefault="004E26B8" w:rsidP="004E26B8">
      <w:pPr>
        <w:pStyle w:val="MRHeading3"/>
        <w:rPr>
          <w:rFonts w:asciiTheme="minorHAnsi" w:hAnsiTheme="minorHAnsi" w:cstheme="minorHAnsi"/>
          <w:sz w:val="23"/>
          <w:szCs w:val="23"/>
        </w:rPr>
      </w:pPr>
      <w:r w:rsidRPr="009523AC">
        <w:rPr>
          <w:rFonts w:asciiTheme="minorHAnsi" w:hAnsiTheme="minorHAnsi" w:cstheme="minorHAnsi"/>
          <w:sz w:val="23"/>
          <w:szCs w:val="23"/>
        </w:rPr>
        <w:t>all Applicable Laws;</w:t>
      </w:r>
    </w:p>
    <w:p w14:paraId="70225B94" w14:textId="77777777" w:rsidR="004E26B8" w:rsidRPr="009523AC" w:rsidRDefault="004E26B8" w:rsidP="004E26B8">
      <w:pPr>
        <w:pStyle w:val="MRHeading3"/>
        <w:rPr>
          <w:rFonts w:asciiTheme="minorHAnsi" w:hAnsiTheme="minorHAnsi" w:cstheme="minorHAnsi"/>
          <w:sz w:val="23"/>
          <w:szCs w:val="23"/>
        </w:rPr>
      </w:pPr>
      <w:r w:rsidRPr="009523AC">
        <w:rPr>
          <w:rFonts w:asciiTheme="minorHAnsi" w:hAnsiTheme="minorHAnsi" w:cstheme="minorHAnsi"/>
          <w:sz w:val="23"/>
          <w:szCs w:val="23"/>
        </w:rPr>
        <w:t>Good Industry Practice;</w:t>
      </w:r>
    </w:p>
    <w:p w14:paraId="71204056" w14:textId="77777777" w:rsidR="004E26B8" w:rsidRPr="009523AC" w:rsidRDefault="008978FB" w:rsidP="004E26B8">
      <w:pPr>
        <w:pStyle w:val="MRHeading3"/>
        <w:rPr>
          <w:rFonts w:asciiTheme="minorHAnsi" w:hAnsiTheme="minorHAnsi" w:cstheme="minorHAnsi"/>
          <w:sz w:val="23"/>
          <w:szCs w:val="23"/>
        </w:rPr>
      </w:pPr>
      <w:r w:rsidRPr="009523AC">
        <w:rPr>
          <w:rFonts w:asciiTheme="minorHAnsi" w:hAnsiTheme="minorHAnsi" w:cstheme="minorHAnsi"/>
          <w:sz w:val="23"/>
          <w:szCs w:val="23"/>
        </w:rPr>
        <w:t>any applicable standards set out in</w:t>
      </w:r>
      <w:r w:rsidR="007B28E5" w:rsidRPr="009523AC">
        <w:rPr>
          <w:rFonts w:asciiTheme="minorHAnsi" w:hAnsiTheme="minorHAnsi" w:cstheme="minorHAnsi"/>
          <w:sz w:val="23"/>
          <w:szCs w:val="23"/>
        </w:rPr>
        <w:t xml:space="preserve"> </w:t>
      </w:r>
      <w:r w:rsidR="00F0358F" w:rsidRPr="009523AC">
        <w:rPr>
          <w:rFonts w:asciiTheme="minorHAnsi" w:hAnsiTheme="minorHAnsi" w:cstheme="minorHAnsi"/>
          <w:sz w:val="23"/>
          <w:szCs w:val="23"/>
        </w:rPr>
        <w:t>the relevant o</w:t>
      </w:r>
      <w:r w:rsidR="004E26B8" w:rsidRPr="009523AC">
        <w:rPr>
          <w:rFonts w:asciiTheme="minorHAnsi" w:hAnsiTheme="minorHAnsi" w:cstheme="minorHAnsi"/>
          <w:sz w:val="23"/>
          <w:szCs w:val="23"/>
        </w:rPr>
        <w:t>rder or Task Authorisation Form (TAF).</w:t>
      </w:r>
    </w:p>
    <w:p w14:paraId="7D5121F1" w14:textId="77777777" w:rsidR="00F873F6" w:rsidRPr="009523AC" w:rsidRDefault="00F873F6" w:rsidP="00F873F6">
      <w:pPr>
        <w:pStyle w:val="MRHeading1"/>
        <w:rPr>
          <w:rFonts w:asciiTheme="minorHAnsi" w:hAnsiTheme="minorHAnsi" w:cstheme="minorHAnsi"/>
          <w:sz w:val="23"/>
          <w:szCs w:val="23"/>
        </w:rPr>
      </w:pPr>
      <w:r w:rsidRPr="009523AC">
        <w:rPr>
          <w:rFonts w:asciiTheme="minorHAnsi" w:hAnsiTheme="minorHAnsi" w:cstheme="minorHAnsi"/>
          <w:sz w:val="23"/>
          <w:szCs w:val="23"/>
        </w:rPr>
        <w:t>Contractor Related Parties</w:t>
      </w:r>
    </w:p>
    <w:p w14:paraId="2C9020C0" w14:textId="77777777"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The Contractor shall at all times remain directly liable to the Authority for the due and proper performance of its obligations under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and shall be responsible and liable for the acts and omissions of the Contractor Related Parties in relation to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and the Services as if they were the acts and omissions of the Contractor. </w:t>
      </w:r>
    </w:p>
    <w:p w14:paraId="30452584" w14:textId="77777777"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lastRenderedPageBreak/>
        <w:t xml:space="preserve">Without limitation in respect of its actual knowledge, the Contractor shall for all purposes of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be deemed to have such knowledge in respect of the </w:t>
      </w:r>
      <w:r w:rsidR="004616D3" w:rsidRPr="009523AC">
        <w:rPr>
          <w:rFonts w:asciiTheme="minorHAnsi" w:hAnsiTheme="minorHAnsi" w:cstheme="minorHAnsi"/>
          <w:sz w:val="23"/>
          <w:szCs w:val="23"/>
        </w:rPr>
        <w:t>Contractor Deliverables</w:t>
      </w:r>
      <w:r w:rsidRPr="009523AC">
        <w:rPr>
          <w:rFonts w:asciiTheme="minorHAnsi" w:hAnsiTheme="minorHAnsi" w:cstheme="minorHAnsi"/>
          <w:sz w:val="23"/>
          <w:szCs w:val="23"/>
        </w:rPr>
        <w:t xml:space="preserve"> and other obligations under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as is held (or ought reasonably to be held) by any Contractor Related Party.</w:t>
      </w:r>
    </w:p>
    <w:p w14:paraId="67BD0288" w14:textId="77777777" w:rsidR="00F873F6" w:rsidRPr="009523AC" w:rsidRDefault="00F873F6" w:rsidP="00F873F6">
      <w:pPr>
        <w:pStyle w:val="MRHeading1"/>
        <w:rPr>
          <w:rFonts w:asciiTheme="minorHAnsi" w:hAnsiTheme="minorHAnsi" w:cstheme="minorHAnsi"/>
          <w:sz w:val="23"/>
          <w:szCs w:val="23"/>
        </w:rPr>
      </w:pPr>
      <w:r w:rsidRPr="009523AC">
        <w:rPr>
          <w:rFonts w:asciiTheme="minorHAnsi" w:hAnsiTheme="minorHAnsi" w:cstheme="minorHAnsi"/>
          <w:sz w:val="23"/>
          <w:szCs w:val="23"/>
        </w:rPr>
        <w:t>Authority Related Parties</w:t>
      </w:r>
    </w:p>
    <w:p w14:paraId="5917037B" w14:textId="77777777"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Subject to the provisions of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the Authority shall be responsible and liable for the acts and omissions of the Authority Related Parties as if they were the acts and omissions of the Authority.</w:t>
      </w:r>
    </w:p>
    <w:p w14:paraId="62ED6AFC" w14:textId="77777777" w:rsidR="00F873F6" w:rsidRPr="009523AC" w:rsidRDefault="00F873F6" w:rsidP="00F873F6">
      <w:pPr>
        <w:pStyle w:val="MRHeading1"/>
        <w:rPr>
          <w:rFonts w:asciiTheme="minorHAnsi" w:hAnsiTheme="minorHAnsi" w:cstheme="minorHAnsi"/>
          <w:sz w:val="23"/>
          <w:szCs w:val="23"/>
        </w:rPr>
      </w:pPr>
      <w:r w:rsidRPr="009523AC">
        <w:rPr>
          <w:rFonts w:asciiTheme="minorHAnsi" w:hAnsiTheme="minorHAnsi" w:cstheme="minorHAnsi"/>
          <w:sz w:val="23"/>
          <w:szCs w:val="23"/>
        </w:rPr>
        <w:t>Authority Disclosed Data</w:t>
      </w:r>
    </w:p>
    <w:p w14:paraId="492E3590" w14:textId="3F74BAA4"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Subject to Clause </w:t>
      </w:r>
      <w:r w:rsidRPr="009523AC">
        <w:rPr>
          <w:rFonts w:asciiTheme="minorHAnsi" w:hAnsiTheme="minorHAnsi" w:cstheme="minorHAnsi"/>
          <w:sz w:val="23"/>
          <w:szCs w:val="23"/>
        </w:rPr>
        <w:fldChar w:fldCharType="begin"/>
      </w:r>
      <w:r w:rsidRPr="009523AC">
        <w:rPr>
          <w:rFonts w:asciiTheme="minorHAnsi" w:hAnsiTheme="minorHAnsi" w:cstheme="minorHAnsi"/>
          <w:sz w:val="23"/>
          <w:szCs w:val="23"/>
        </w:rPr>
        <w:instrText xml:space="preserve"> REF _Ref483937058 \r \h </w:instrText>
      </w:r>
      <w:r w:rsidR="009523AC" w:rsidRPr="009523AC">
        <w:rPr>
          <w:rFonts w:asciiTheme="minorHAnsi" w:hAnsiTheme="minorHAnsi" w:cstheme="minorHAnsi"/>
          <w:sz w:val="23"/>
          <w:szCs w:val="23"/>
        </w:rPr>
        <w:instrText xml:space="preserve"> \* MERGEFORMAT </w:instrText>
      </w:r>
      <w:r w:rsidRPr="009523AC">
        <w:rPr>
          <w:rFonts w:asciiTheme="minorHAnsi" w:hAnsiTheme="minorHAnsi" w:cstheme="minorHAnsi"/>
          <w:sz w:val="23"/>
          <w:szCs w:val="23"/>
        </w:rPr>
      </w:r>
      <w:r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13</w:t>
      </w:r>
      <w:r w:rsidRPr="009523AC">
        <w:rPr>
          <w:rFonts w:asciiTheme="minorHAnsi" w:hAnsiTheme="minorHAnsi" w:cstheme="minorHAnsi"/>
          <w:sz w:val="23"/>
          <w:szCs w:val="23"/>
        </w:rPr>
        <w:fldChar w:fldCharType="end"/>
      </w:r>
      <w:r w:rsidRPr="009523AC">
        <w:rPr>
          <w:rFonts w:asciiTheme="minorHAnsi" w:hAnsiTheme="minorHAnsi" w:cstheme="minorHAnsi"/>
          <w:sz w:val="23"/>
          <w:szCs w:val="23"/>
        </w:rPr>
        <w:t xml:space="preserve"> (Fraudulent Statements):</w:t>
      </w:r>
    </w:p>
    <w:p w14:paraId="0CC9C45C" w14:textId="77777777" w:rsidR="00F873F6" w:rsidRPr="009523AC" w:rsidRDefault="00F873F6" w:rsidP="00F873F6">
      <w:pPr>
        <w:pStyle w:val="MRHeading3"/>
        <w:rPr>
          <w:rFonts w:asciiTheme="minorHAnsi" w:hAnsiTheme="minorHAnsi" w:cstheme="minorHAnsi"/>
          <w:sz w:val="23"/>
          <w:szCs w:val="23"/>
        </w:rPr>
      </w:pPr>
      <w:r w:rsidRPr="009523AC">
        <w:rPr>
          <w:rFonts w:asciiTheme="minorHAnsi" w:hAnsiTheme="minorHAnsi" w:cstheme="minorHAnsi"/>
          <w:sz w:val="23"/>
          <w:szCs w:val="23"/>
        </w:rPr>
        <w:t>the Authority does not make any representation or give any warranty or undertaking as to the relevance, completeness, accuracy or fitness for any purpose of any of the Authority Disclosed Data; and</w:t>
      </w:r>
    </w:p>
    <w:p w14:paraId="337EB83E" w14:textId="77777777" w:rsidR="00F873F6" w:rsidRPr="009523AC" w:rsidRDefault="00F873F6" w:rsidP="00F873F6">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neither the Authority nor any Authority Related Party shall be liable to the Contractor in contract, tort (including the tort of negligence) or for breach of any statutory duty or otherwise as a result of: </w:t>
      </w:r>
    </w:p>
    <w:p w14:paraId="1F6EEC8E" w14:textId="77777777" w:rsidR="00F873F6" w:rsidRPr="009523AC" w:rsidRDefault="00F873F6" w:rsidP="006E1C2B">
      <w:pPr>
        <w:pStyle w:val="MRHeading4"/>
        <w:rPr>
          <w:rFonts w:asciiTheme="minorHAnsi" w:hAnsiTheme="minorHAnsi" w:cstheme="minorHAnsi"/>
          <w:sz w:val="23"/>
          <w:szCs w:val="23"/>
        </w:rPr>
      </w:pPr>
      <w:r w:rsidRPr="009523AC">
        <w:rPr>
          <w:rFonts w:asciiTheme="minorHAnsi" w:hAnsiTheme="minorHAnsi" w:cstheme="minorHAnsi"/>
          <w:sz w:val="23"/>
          <w:szCs w:val="23"/>
        </w:rPr>
        <w:t xml:space="preserve">any inaccuracy, omission, unfitness for any purpose or inadequacy of any kind whatsoever in the Authority Disclosed Data; or </w:t>
      </w:r>
    </w:p>
    <w:p w14:paraId="7D75C8BE" w14:textId="77777777" w:rsidR="00F873F6" w:rsidRPr="009523AC" w:rsidRDefault="00F873F6" w:rsidP="006E1C2B">
      <w:pPr>
        <w:pStyle w:val="MRHeading4"/>
        <w:rPr>
          <w:rFonts w:asciiTheme="minorHAnsi" w:hAnsiTheme="minorHAnsi" w:cstheme="minorHAnsi"/>
          <w:sz w:val="23"/>
          <w:szCs w:val="23"/>
        </w:rPr>
      </w:pPr>
      <w:r w:rsidRPr="009523AC">
        <w:rPr>
          <w:rFonts w:asciiTheme="minorHAnsi" w:hAnsiTheme="minorHAnsi" w:cstheme="minorHAnsi"/>
          <w:sz w:val="23"/>
          <w:szCs w:val="23"/>
        </w:rPr>
        <w:t xml:space="preserve">any failure to make available to the Contractor any materials, documents, drawings, plans or other information relating to the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or the </w:t>
      </w:r>
      <w:r w:rsidR="007B28E5" w:rsidRPr="009523AC">
        <w:rPr>
          <w:rFonts w:asciiTheme="minorHAnsi" w:hAnsiTheme="minorHAnsi" w:cstheme="minorHAnsi"/>
          <w:sz w:val="23"/>
          <w:szCs w:val="23"/>
        </w:rPr>
        <w:t>c</w:t>
      </w:r>
      <w:r w:rsidRPr="009523AC">
        <w:rPr>
          <w:rFonts w:asciiTheme="minorHAnsi" w:hAnsiTheme="minorHAnsi" w:cstheme="minorHAnsi"/>
          <w:sz w:val="23"/>
          <w:szCs w:val="23"/>
        </w:rPr>
        <w:t>ompetition.</w:t>
      </w:r>
    </w:p>
    <w:p w14:paraId="2AA313F7" w14:textId="77777777" w:rsidR="00F873F6" w:rsidRPr="009523AC" w:rsidRDefault="00F873F6" w:rsidP="00F873F6">
      <w:pPr>
        <w:pStyle w:val="MRHeading1"/>
        <w:rPr>
          <w:rFonts w:asciiTheme="minorHAnsi" w:hAnsiTheme="minorHAnsi" w:cstheme="minorHAnsi"/>
          <w:sz w:val="23"/>
          <w:szCs w:val="23"/>
        </w:rPr>
      </w:pPr>
      <w:r w:rsidRPr="009523AC">
        <w:rPr>
          <w:rFonts w:asciiTheme="minorHAnsi" w:hAnsiTheme="minorHAnsi" w:cstheme="minorHAnsi"/>
          <w:sz w:val="23"/>
          <w:szCs w:val="23"/>
        </w:rPr>
        <w:t>Contractor's Due Diligence</w:t>
      </w:r>
    </w:p>
    <w:p w14:paraId="4D41B6C8" w14:textId="77777777"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On entering into this </w:t>
      </w:r>
      <w:r w:rsidR="001F10E1"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the Contractor agrees it has been given an opportunity to carry out a review and investigation of the documents </w:t>
      </w:r>
      <w:r w:rsidR="001F10E1" w:rsidRPr="009523AC">
        <w:rPr>
          <w:rFonts w:asciiTheme="minorHAnsi" w:hAnsiTheme="minorHAnsi" w:cstheme="minorHAnsi"/>
          <w:sz w:val="23"/>
          <w:szCs w:val="23"/>
        </w:rPr>
        <w:t>provided during the tendering process</w:t>
      </w:r>
      <w:r w:rsidRPr="009523AC">
        <w:rPr>
          <w:rFonts w:asciiTheme="minorHAnsi" w:hAnsiTheme="minorHAnsi" w:cstheme="minorHAnsi"/>
          <w:sz w:val="23"/>
          <w:szCs w:val="23"/>
        </w:rPr>
        <w:t xml:space="preserve"> and the Clarification Responses, and shall not in any way be relieved from any obligation under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nor shall it be entitled to make any claim against the Authority (or an Authority Related Party) as a consequence of:</w:t>
      </w:r>
    </w:p>
    <w:p w14:paraId="6D0DFE81" w14:textId="77777777" w:rsidR="00F873F6" w:rsidRPr="009523AC" w:rsidRDefault="00F873F6" w:rsidP="001F10E1">
      <w:pPr>
        <w:pStyle w:val="MRHeading3"/>
        <w:rPr>
          <w:rFonts w:asciiTheme="minorHAnsi" w:hAnsiTheme="minorHAnsi" w:cstheme="minorHAnsi"/>
          <w:sz w:val="23"/>
          <w:szCs w:val="23"/>
        </w:rPr>
      </w:pPr>
      <w:r w:rsidRPr="009523AC">
        <w:rPr>
          <w:rFonts w:asciiTheme="minorHAnsi" w:hAnsiTheme="minorHAnsi" w:cstheme="minorHAnsi"/>
          <w:sz w:val="23"/>
          <w:szCs w:val="23"/>
        </w:rPr>
        <w:lastRenderedPageBreak/>
        <w:t xml:space="preserve">any information not being provided in the </w:t>
      </w:r>
      <w:r w:rsidR="001F10E1" w:rsidRPr="009523AC">
        <w:rPr>
          <w:rFonts w:asciiTheme="minorHAnsi" w:hAnsiTheme="minorHAnsi" w:cstheme="minorHAnsi"/>
          <w:sz w:val="23"/>
          <w:szCs w:val="23"/>
        </w:rPr>
        <w:t>tendering process</w:t>
      </w:r>
      <w:r w:rsidRPr="009523AC">
        <w:rPr>
          <w:rFonts w:asciiTheme="minorHAnsi" w:hAnsiTheme="minorHAnsi" w:cstheme="minorHAnsi"/>
          <w:sz w:val="23"/>
          <w:szCs w:val="23"/>
        </w:rPr>
        <w:t xml:space="preserve"> or the Clarification Responses where such information is not material; </w:t>
      </w:r>
    </w:p>
    <w:p w14:paraId="4CE991A0" w14:textId="77777777" w:rsidR="00F873F6" w:rsidRPr="009523AC" w:rsidRDefault="00F873F6" w:rsidP="001F10E1">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any fact or circumstance that has been fairly disclosed </w:t>
      </w:r>
      <w:r w:rsidR="001F10E1" w:rsidRPr="009523AC">
        <w:rPr>
          <w:rFonts w:asciiTheme="minorHAnsi" w:hAnsiTheme="minorHAnsi" w:cstheme="minorHAnsi"/>
          <w:sz w:val="23"/>
          <w:szCs w:val="23"/>
        </w:rPr>
        <w:t>during the tendering process</w:t>
      </w:r>
      <w:r w:rsidRPr="009523AC">
        <w:rPr>
          <w:rFonts w:asciiTheme="minorHAnsi" w:hAnsiTheme="minorHAnsi" w:cstheme="minorHAnsi"/>
          <w:sz w:val="23"/>
          <w:szCs w:val="23"/>
        </w:rPr>
        <w:t xml:space="preserve"> or the Clarification Responses; </w:t>
      </w:r>
    </w:p>
    <w:p w14:paraId="37847D38" w14:textId="77777777" w:rsidR="00F873F6" w:rsidRPr="009523AC" w:rsidRDefault="00F873F6" w:rsidP="001F10E1">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any fact or circumstance which the Contractor, or its agents or advisers were, or ought reasonably to have been, aware of as a result of the </w:t>
      </w:r>
      <w:r w:rsidR="001F10E1" w:rsidRPr="009523AC">
        <w:rPr>
          <w:rFonts w:asciiTheme="minorHAnsi" w:hAnsiTheme="minorHAnsi" w:cstheme="minorHAnsi"/>
          <w:sz w:val="23"/>
          <w:szCs w:val="23"/>
        </w:rPr>
        <w:t>tendering process</w:t>
      </w:r>
      <w:r w:rsidRPr="009523AC">
        <w:rPr>
          <w:rFonts w:asciiTheme="minorHAnsi" w:hAnsiTheme="minorHAnsi" w:cstheme="minorHAnsi"/>
          <w:sz w:val="23"/>
          <w:szCs w:val="23"/>
        </w:rPr>
        <w:t xml:space="preserve"> or the Clarification Responses; or </w:t>
      </w:r>
    </w:p>
    <w:p w14:paraId="70C49BDE" w14:textId="77777777" w:rsidR="00F873F6" w:rsidRPr="009523AC" w:rsidRDefault="00F873F6" w:rsidP="001F10E1">
      <w:pPr>
        <w:pStyle w:val="MRHeading3"/>
        <w:rPr>
          <w:rFonts w:asciiTheme="minorHAnsi" w:hAnsiTheme="minorHAnsi" w:cstheme="minorHAnsi"/>
          <w:sz w:val="23"/>
          <w:szCs w:val="23"/>
        </w:rPr>
      </w:pPr>
      <w:r w:rsidRPr="009523AC">
        <w:rPr>
          <w:rFonts w:asciiTheme="minorHAnsi" w:hAnsiTheme="minorHAnsi" w:cstheme="minorHAnsi"/>
          <w:sz w:val="23"/>
          <w:szCs w:val="23"/>
        </w:rPr>
        <w:t>any fact or circumstance which a Tenderer, acting in accordance with Good Industry Practice, would have been aware of having made reasonable due diligence enquiries.</w:t>
      </w:r>
    </w:p>
    <w:p w14:paraId="419C7B46" w14:textId="77777777" w:rsidR="00F873F6" w:rsidRPr="009523AC" w:rsidRDefault="00F873F6" w:rsidP="00F873F6">
      <w:pPr>
        <w:pStyle w:val="MRHeading1"/>
        <w:rPr>
          <w:rFonts w:asciiTheme="minorHAnsi" w:hAnsiTheme="minorHAnsi" w:cstheme="minorHAnsi"/>
          <w:sz w:val="23"/>
          <w:szCs w:val="23"/>
        </w:rPr>
      </w:pPr>
      <w:r w:rsidRPr="009523AC">
        <w:rPr>
          <w:rFonts w:asciiTheme="minorHAnsi" w:hAnsiTheme="minorHAnsi" w:cstheme="minorHAnsi"/>
          <w:sz w:val="23"/>
          <w:szCs w:val="23"/>
        </w:rPr>
        <w:t>No Relief</w:t>
      </w:r>
    </w:p>
    <w:p w14:paraId="2B320E5D" w14:textId="4B34C50B"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Subject to Clause </w:t>
      </w:r>
      <w:r w:rsidRPr="009523AC">
        <w:rPr>
          <w:rFonts w:asciiTheme="minorHAnsi" w:hAnsiTheme="minorHAnsi" w:cstheme="minorHAnsi"/>
          <w:sz w:val="23"/>
          <w:szCs w:val="23"/>
        </w:rPr>
        <w:fldChar w:fldCharType="begin"/>
      </w:r>
      <w:r w:rsidRPr="009523AC">
        <w:rPr>
          <w:rFonts w:asciiTheme="minorHAnsi" w:hAnsiTheme="minorHAnsi" w:cstheme="minorHAnsi"/>
          <w:sz w:val="23"/>
          <w:szCs w:val="23"/>
        </w:rPr>
        <w:instrText xml:space="preserve"> REF _Ref483937058 \r \h </w:instrText>
      </w:r>
      <w:r w:rsidR="009523AC" w:rsidRPr="009523AC">
        <w:rPr>
          <w:rFonts w:asciiTheme="minorHAnsi" w:hAnsiTheme="minorHAnsi" w:cstheme="minorHAnsi"/>
          <w:sz w:val="23"/>
          <w:szCs w:val="23"/>
        </w:rPr>
        <w:instrText xml:space="preserve"> \* MERGEFORMAT </w:instrText>
      </w:r>
      <w:r w:rsidRPr="009523AC">
        <w:rPr>
          <w:rFonts w:asciiTheme="minorHAnsi" w:hAnsiTheme="minorHAnsi" w:cstheme="minorHAnsi"/>
          <w:sz w:val="23"/>
          <w:szCs w:val="23"/>
        </w:rPr>
      </w:r>
      <w:r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13</w:t>
      </w:r>
      <w:r w:rsidRPr="009523AC">
        <w:rPr>
          <w:rFonts w:asciiTheme="minorHAnsi" w:hAnsiTheme="minorHAnsi" w:cstheme="minorHAnsi"/>
          <w:sz w:val="23"/>
          <w:szCs w:val="23"/>
        </w:rPr>
        <w:fldChar w:fldCharType="end"/>
      </w:r>
      <w:r w:rsidRPr="009523AC">
        <w:rPr>
          <w:rFonts w:asciiTheme="minorHAnsi" w:hAnsiTheme="minorHAnsi" w:cstheme="minorHAnsi"/>
          <w:sz w:val="23"/>
          <w:szCs w:val="23"/>
        </w:rPr>
        <w:t xml:space="preserve"> (Fraudulent Statements), the Contractor shall not in any way be relieved from any obligation under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 xml:space="preserve"> nor shall it be entitled to make any claim against the Authority (or an Authority Related Party) on </w:t>
      </w:r>
      <w:r w:rsidR="006E1C2B" w:rsidRPr="009523AC">
        <w:rPr>
          <w:rFonts w:asciiTheme="minorHAnsi" w:hAnsiTheme="minorHAnsi" w:cstheme="minorHAnsi"/>
          <w:sz w:val="23"/>
          <w:szCs w:val="23"/>
        </w:rPr>
        <w:t xml:space="preserve">the basis that it has relied upon </w:t>
      </w:r>
      <w:r w:rsidRPr="009523AC">
        <w:rPr>
          <w:rFonts w:asciiTheme="minorHAnsi" w:hAnsiTheme="minorHAnsi" w:cstheme="minorHAnsi"/>
          <w:sz w:val="23"/>
          <w:szCs w:val="23"/>
        </w:rPr>
        <w:t>any information, whether obtained from the Authority</w:t>
      </w:r>
      <w:r w:rsidR="006E1C2B" w:rsidRPr="009523AC">
        <w:rPr>
          <w:rFonts w:asciiTheme="minorHAnsi" w:hAnsiTheme="minorHAnsi" w:cstheme="minorHAnsi"/>
          <w:sz w:val="23"/>
          <w:szCs w:val="23"/>
        </w:rPr>
        <w:t>, Authority Related Party</w:t>
      </w:r>
      <w:r w:rsidRPr="009523AC">
        <w:rPr>
          <w:rFonts w:asciiTheme="minorHAnsi" w:hAnsiTheme="minorHAnsi" w:cstheme="minorHAnsi"/>
          <w:sz w:val="23"/>
          <w:szCs w:val="23"/>
        </w:rPr>
        <w:t xml:space="preserve"> or other</w:t>
      </w:r>
      <w:r w:rsidR="006E1C2B" w:rsidRPr="009523AC">
        <w:rPr>
          <w:rFonts w:asciiTheme="minorHAnsi" w:hAnsiTheme="minorHAnsi" w:cstheme="minorHAnsi"/>
          <w:sz w:val="23"/>
          <w:szCs w:val="23"/>
        </w:rPr>
        <w:t xml:space="preserve"> third party</w:t>
      </w:r>
      <w:r w:rsidRPr="009523AC">
        <w:rPr>
          <w:rFonts w:asciiTheme="minorHAnsi" w:hAnsiTheme="minorHAnsi" w:cstheme="minorHAnsi"/>
          <w:sz w:val="23"/>
          <w:szCs w:val="23"/>
        </w:rPr>
        <w:t>.</w:t>
      </w:r>
    </w:p>
    <w:p w14:paraId="3A5DC8C6" w14:textId="77777777" w:rsidR="00F873F6" w:rsidRPr="009523AC" w:rsidRDefault="00F873F6" w:rsidP="00F873F6">
      <w:pPr>
        <w:pStyle w:val="MRHeading1"/>
        <w:rPr>
          <w:rFonts w:asciiTheme="minorHAnsi" w:hAnsiTheme="minorHAnsi" w:cstheme="minorHAnsi"/>
          <w:sz w:val="23"/>
          <w:szCs w:val="23"/>
        </w:rPr>
      </w:pPr>
      <w:bookmarkStart w:id="10" w:name="_Ref483937058"/>
      <w:r w:rsidRPr="009523AC">
        <w:rPr>
          <w:rFonts w:asciiTheme="minorHAnsi" w:hAnsiTheme="minorHAnsi" w:cstheme="minorHAnsi"/>
          <w:sz w:val="23"/>
          <w:szCs w:val="23"/>
        </w:rPr>
        <w:t>Fraudulent Statements</w:t>
      </w:r>
      <w:bookmarkEnd w:id="10"/>
    </w:p>
    <w:p w14:paraId="3AEC163E" w14:textId="77777777" w:rsidR="00F873F6" w:rsidRPr="009523AC" w:rsidRDefault="00F873F6" w:rsidP="00F873F6">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Nothing in this Contract shall exclude any liability which the Authority would otherwise have to the Contractor for statements made fraudulently or fraudulent omissions to make statements prior to the date of this </w:t>
      </w:r>
      <w:r w:rsidR="003B424F" w:rsidRPr="009523AC">
        <w:rPr>
          <w:rFonts w:asciiTheme="minorHAnsi" w:hAnsiTheme="minorHAnsi" w:cstheme="minorHAnsi"/>
          <w:sz w:val="23"/>
          <w:szCs w:val="23"/>
        </w:rPr>
        <w:t>Contract</w:t>
      </w:r>
      <w:r w:rsidRPr="009523AC">
        <w:rPr>
          <w:rFonts w:asciiTheme="minorHAnsi" w:hAnsiTheme="minorHAnsi" w:cstheme="minorHAnsi"/>
          <w:sz w:val="23"/>
          <w:szCs w:val="23"/>
        </w:rPr>
        <w:t>.</w:t>
      </w:r>
    </w:p>
    <w:p w14:paraId="0E1E18DA" w14:textId="77777777" w:rsidR="00E646D4" w:rsidRPr="009523AC" w:rsidRDefault="00E646D4" w:rsidP="00F873F6">
      <w:pPr>
        <w:pStyle w:val="MRHeading1"/>
        <w:rPr>
          <w:rFonts w:asciiTheme="minorHAnsi" w:hAnsiTheme="minorHAnsi" w:cstheme="minorHAnsi"/>
          <w:sz w:val="23"/>
          <w:szCs w:val="23"/>
        </w:rPr>
      </w:pPr>
      <w:r w:rsidRPr="009523AC">
        <w:rPr>
          <w:rFonts w:asciiTheme="minorHAnsi" w:hAnsiTheme="minorHAnsi" w:cstheme="minorHAnsi"/>
          <w:sz w:val="23"/>
          <w:szCs w:val="23"/>
        </w:rPr>
        <w:t>Progress Reporting</w:t>
      </w:r>
    </w:p>
    <w:p w14:paraId="33AC0BE2" w14:textId="758245EF" w:rsidR="00150A1D" w:rsidRPr="009523AC" w:rsidRDefault="004D10ED" w:rsidP="003E1BA0">
      <w:pPr>
        <w:pStyle w:val="MRHeading2"/>
        <w:rPr>
          <w:rFonts w:asciiTheme="minorHAnsi" w:hAnsiTheme="minorHAnsi" w:cstheme="minorHAnsi"/>
          <w:sz w:val="23"/>
          <w:szCs w:val="23"/>
        </w:rPr>
      </w:pPr>
      <w:r w:rsidRPr="009523AC">
        <w:rPr>
          <w:rFonts w:asciiTheme="minorHAnsi" w:hAnsiTheme="minorHAnsi" w:cstheme="minorHAnsi"/>
          <w:sz w:val="23"/>
          <w:szCs w:val="23"/>
        </w:rPr>
        <w:t>T</w:t>
      </w:r>
      <w:r w:rsidR="00E646D4" w:rsidRPr="009523AC">
        <w:rPr>
          <w:rFonts w:asciiTheme="minorHAnsi" w:hAnsiTheme="minorHAnsi" w:cstheme="minorHAnsi"/>
          <w:sz w:val="23"/>
          <w:szCs w:val="23"/>
        </w:rPr>
        <w:t xml:space="preserve">he Contractor shall provide progress reports </w:t>
      </w:r>
      <w:r w:rsidR="00E57CFB" w:rsidRPr="009523AC">
        <w:rPr>
          <w:rFonts w:asciiTheme="minorHAnsi" w:hAnsiTheme="minorHAnsi" w:cstheme="minorHAnsi"/>
          <w:sz w:val="23"/>
          <w:szCs w:val="23"/>
        </w:rPr>
        <w:t xml:space="preserve">in accordance with </w:t>
      </w:r>
      <w:r w:rsidR="0001520A" w:rsidRPr="009523AC">
        <w:rPr>
          <w:rFonts w:asciiTheme="minorHAnsi" w:hAnsiTheme="minorHAnsi" w:cstheme="minorHAnsi"/>
          <w:sz w:val="23"/>
          <w:szCs w:val="23"/>
        </w:rPr>
        <w:t xml:space="preserve">the Statement of Support Requirements (SOSR) Annex A or </w:t>
      </w:r>
      <w:r w:rsidR="00E646D4" w:rsidRPr="009523AC">
        <w:rPr>
          <w:rFonts w:asciiTheme="minorHAnsi" w:hAnsiTheme="minorHAnsi" w:cstheme="minorHAnsi"/>
          <w:sz w:val="23"/>
          <w:szCs w:val="23"/>
        </w:rPr>
        <w:t>as reasonabl</w:t>
      </w:r>
      <w:r w:rsidR="00E57CFB" w:rsidRPr="009523AC">
        <w:rPr>
          <w:rFonts w:asciiTheme="minorHAnsi" w:hAnsiTheme="minorHAnsi" w:cstheme="minorHAnsi"/>
          <w:sz w:val="23"/>
          <w:szCs w:val="23"/>
        </w:rPr>
        <w:t>y required by the Authority to establish</w:t>
      </w:r>
      <w:r w:rsidR="00E646D4" w:rsidRPr="009523AC">
        <w:rPr>
          <w:rFonts w:asciiTheme="minorHAnsi" w:hAnsiTheme="minorHAnsi" w:cstheme="minorHAnsi"/>
          <w:sz w:val="23"/>
          <w:szCs w:val="23"/>
        </w:rPr>
        <w:t xml:space="preserve"> the nature and the progress of the supply of Articles and /or Services being provided under the Contract and any order(s).  </w:t>
      </w:r>
    </w:p>
    <w:p w14:paraId="6A50A8C7" w14:textId="77777777" w:rsidR="00EE64F9" w:rsidRPr="009523AC" w:rsidRDefault="00C83166" w:rsidP="003E1BA0">
      <w:pPr>
        <w:pStyle w:val="MRHeading1"/>
        <w:rPr>
          <w:rFonts w:asciiTheme="minorHAnsi" w:hAnsiTheme="minorHAnsi" w:cstheme="minorHAnsi"/>
          <w:sz w:val="23"/>
          <w:szCs w:val="23"/>
        </w:rPr>
      </w:pPr>
      <w:r w:rsidRPr="009523AC">
        <w:rPr>
          <w:rFonts w:asciiTheme="minorHAnsi" w:hAnsiTheme="minorHAnsi" w:cstheme="minorHAnsi"/>
          <w:sz w:val="23"/>
          <w:szCs w:val="23"/>
        </w:rPr>
        <w:t>Quality Assurance</w:t>
      </w:r>
      <w:r w:rsidR="008314F3" w:rsidRPr="009523AC">
        <w:rPr>
          <w:rFonts w:asciiTheme="minorHAnsi" w:hAnsiTheme="minorHAnsi" w:cstheme="minorHAnsi"/>
          <w:sz w:val="23"/>
          <w:szCs w:val="23"/>
        </w:rPr>
        <w:t xml:space="preserve"> </w:t>
      </w:r>
      <w:r w:rsidR="002E0FF3" w:rsidRPr="009523AC">
        <w:rPr>
          <w:rFonts w:asciiTheme="minorHAnsi" w:hAnsiTheme="minorHAnsi" w:cstheme="minorHAnsi"/>
          <w:sz w:val="23"/>
          <w:szCs w:val="23"/>
        </w:rPr>
        <w:t xml:space="preserve"> </w:t>
      </w:r>
    </w:p>
    <w:p w14:paraId="3367C5AB" w14:textId="77777777" w:rsidR="002649F8" w:rsidRPr="009523AC" w:rsidRDefault="005F1E60" w:rsidP="003E1BA0">
      <w:pPr>
        <w:pStyle w:val="MRHeading2"/>
        <w:rPr>
          <w:rFonts w:asciiTheme="minorHAnsi" w:hAnsiTheme="minorHAnsi" w:cstheme="minorHAnsi"/>
          <w:sz w:val="23"/>
          <w:szCs w:val="23"/>
        </w:rPr>
      </w:pPr>
      <w:r w:rsidRPr="009523AC">
        <w:rPr>
          <w:rFonts w:asciiTheme="minorHAnsi" w:hAnsiTheme="minorHAnsi" w:cstheme="minorHAnsi"/>
          <w:sz w:val="23"/>
          <w:szCs w:val="23"/>
        </w:rPr>
        <w:t>The Contractor shall comply with the Quality Assurance Standards and Conditions and the quality management req</w:t>
      </w:r>
      <w:r w:rsidR="0001520A" w:rsidRPr="009523AC">
        <w:rPr>
          <w:rFonts w:asciiTheme="minorHAnsi" w:hAnsiTheme="minorHAnsi" w:cstheme="minorHAnsi"/>
          <w:sz w:val="23"/>
          <w:szCs w:val="23"/>
        </w:rPr>
        <w:t>uirements detailed in</w:t>
      </w:r>
      <w:r w:rsidR="00BA5150" w:rsidRPr="009523AC">
        <w:rPr>
          <w:rFonts w:asciiTheme="minorHAnsi" w:hAnsiTheme="minorHAnsi" w:cstheme="minorHAnsi"/>
          <w:sz w:val="23"/>
          <w:szCs w:val="23"/>
        </w:rPr>
        <w:t xml:space="preserve"> Annex A (SOSR).</w:t>
      </w:r>
    </w:p>
    <w:p w14:paraId="4B0ED9B5" w14:textId="77777777" w:rsidR="00632944" w:rsidRPr="009523AC" w:rsidRDefault="005B0B16" w:rsidP="00457552">
      <w:pPr>
        <w:pStyle w:val="MRHeading2"/>
        <w:numPr>
          <w:ilvl w:val="0"/>
          <w:numId w:val="0"/>
        </w:numPr>
        <w:suppressAutoHyphens/>
        <w:ind w:left="720" w:hanging="720"/>
        <w:rPr>
          <w:rFonts w:asciiTheme="minorHAnsi" w:hAnsiTheme="minorHAnsi" w:cstheme="minorHAnsi"/>
          <w:sz w:val="23"/>
          <w:szCs w:val="23"/>
        </w:rPr>
      </w:pPr>
      <w:r w:rsidRPr="009523AC">
        <w:rPr>
          <w:rFonts w:asciiTheme="minorHAnsi" w:hAnsiTheme="minorHAnsi" w:cstheme="minorHAnsi"/>
          <w:sz w:val="23"/>
          <w:szCs w:val="23"/>
        </w:rPr>
        <w:lastRenderedPageBreak/>
        <w:t>15.2</w:t>
      </w:r>
      <w:r w:rsidRPr="009523AC">
        <w:rPr>
          <w:rFonts w:asciiTheme="minorHAnsi" w:hAnsiTheme="minorHAnsi" w:cstheme="minorHAnsi"/>
          <w:sz w:val="23"/>
          <w:szCs w:val="23"/>
        </w:rPr>
        <w:tab/>
      </w:r>
      <w:r w:rsidR="005F1E60" w:rsidRPr="009523AC">
        <w:rPr>
          <w:rFonts w:asciiTheme="minorHAnsi" w:hAnsiTheme="minorHAnsi" w:cstheme="minorHAnsi"/>
          <w:sz w:val="23"/>
          <w:szCs w:val="23"/>
        </w:rPr>
        <w:t xml:space="preserve">The Contractor shall </w:t>
      </w:r>
      <w:r w:rsidR="003B2BB1" w:rsidRPr="009523AC">
        <w:rPr>
          <w:rFonts w:asciiTheme="minorHAnsi" w:hAnsiTheme="minorHAnsi" w:cstheme="minorHAnsi"/>
          <w:sz w:val="23"/>
          <w:szCs w:val="23"/>
        </w:rPr>
        <w:t>provide to the Authority within 6 weeks of the Commencement Date</w:t>
      </w:r>
      <w:r w:rsidR="005F1E60" w:rsidRPr="009523AC">
        <w:rPr>
          <w:rFonts w:asciiTheme="minorHAnsi" w:hAnsiTheme="minorHAnsi" w:cstheme="minorHAnsi"/>
          <w:sz w:val="23"/>
          <w:szCs w:val="23"/>
        </w:rPr>
        <w:t xml:space="preserve"> a </w:t>
      </w:r>
      <w:r w:rsidR="003B2BB1" w:rsidRPr="009523AC">
        <w:rPr>
          <w:rFonts w:asciiTheme="minorHAnsi" w:hAnsiTheme="minorHAnsi" w:cstheme="minorHAnsi"/>
          <w:sz w:val="23"/>
          <w:szCs w:val="23"/>
        </w:rPr>
        <w:t xml:space="preserve">finalised </w:t>
      </w:r>
      <w:r w:rsidR="005F1E60" w:rsidRPr="009523AC">
        <w:rPr>
          <w:rFonts w:asciiTheme="minorHAnsi" w:hAnsiTheme="minorHAnsi" w:cstheme="minorHAnsi"/>
          <w:sz w:val="23"/>
          <w:szCs w:val="23"/>
        </w:rPr>
        <w:t>Quality Plan</w:t>
      </w:r>
      <w:r w:rsidR="00FB4E30" w:rsidRPr="009523AC">
        <w:rPr>
          <w:rFonts w:asciiTheme="minorHAnsi" w:hAnsiTheme="minorHAnsi" w:cstheme="minorHAnsi"/>
          <w:sz w:val="23"/>
          <w:szCs w:val="23"/>
        </w:rPr>
        <w:t>.</w:t>
      </w:r>
      <w:r w:rsidR="00D97103" w:rsidRPr="009523AC">
        <w:rPr>
          <w:rFonts w:asciiTheme="minorHAnsi" w:hAnsiTheme="minorHAnsi" w:cstheme="minorHAnsi"/>
          <w:sz w:val="23"/>
          <w:szCs w:val="23"/>
        </w:rPr>
        <w:t xml:space="preserve"> </w:t>
      </w:r>
    </w:p>
    <w:p w14:paraId="117D8286" w14:textId="54C032F2" w:rsidR="00D40D20" w:rsidRPr="009523AC" w:rsidRDefault="00D762F4" w:rsidP="00457552">
      <w:pPr>
        <w:pStyle w:val="MRHeading2"/>
        <w:numPr>
          <w:ilvl w:val="0"/>
          <w:numId w:val="0"/>
        </w:numPr>
        <w:suppressAutoHyphens/>
        <w:ind w:left="720" w:hanging="720"/>
        <w:rPr>
          <w:rFonts w:asciiTheme="minorHAnsi" w:hAnsiTheme="minorHAnsi" w:cstheme="minorHAnsi"/>
          <w:sz w:val="23"/>
          <w:szCs w:val="23"/>
        </w:rPr>
      </w:pPr>
      <w:r w:rsidRPr="009523AC">
        <w:rPr>
          <w:rFonts w:asciiTheme="minorHAnsi" w:hAnsiTheme="minorHAnsi" w:cstheme="minorHAnsi"/>
          <w:sz w:val="23"/>
          <w:szCs w:val="23"/>
        </w:rPr>
        <w:t>15.3</w:t>
      </w:r>
      <w:r w:rsidR="00D40D20" w:rsidRPr="009523AC">
        <w:rPr>
          <w:rFonts w:asciiTheme="minorHAnsi" w:hAnsiTheme="minorHAnsi" w:cstheme="minorHAnsi"/>
          <w:sz w:val="23"/>
          <w:szCs w:val="23"/>
        </w:rPr>
        <w:tab/>
        <w:t>When called u</w:t>
      </w:r>
      <w:r w:rsidR="00E825CB" w:rsidRPr="009523AC">
        <w:rPr>
          <w:rFonts w:asciiTheme="minorHAnsi" w:hAnsiTheme="minorHAnsi" w:cstheme="minorHAnsi"/>
          <w:sz w:val="23"/>
          <w:szCs w:val="23"/>
        </w:rPr>
        <w:t>p in standards invoked by this C</w:t>
      </w:r>
      <w:r w:rsidR="00D40D20" w:rsidRPr="009523AC">
        <w:rPr>
          <w:rFonts w:asciiTheme="minorHAnsi" w:hAnsiTheme="minorHAnsi" w:cstheme="minorHAnsi"/>
          <w:sz w:val="23"/>
          <w:szCs w:val="23"/>
        </w:rPr>
        <w:t xml:space="preserve">ontract, Quality Assurance Representative (QAR) is to read as Government Quality Assurance Representative (GQAR and /or Acquirer). The role of Acquirer is normally delegated to the Quality Assurance Focal Point (QAFP). </w:t>
      </w:r>
      <w:r w:rsidRPr="009523AC">
        <w:rPr>
          <w:rFonts w:asciiTheme="minorHAnsi" w:hAnsiTheme="minorHAnsi" w:cstheme="minorHAnsi"/>
          <w:sz w:val="23"/>
          <w:szCs w:val="23"/>
        </w:rPr>
        <w:t>S</w:t>
      </w:r>
      <w:r w:rsidR="008D26C8" w:rsidRPr="009523AC">
        <w:rPr>
          <w:rFonts w:asciiTheme="minorHAnsi" w:hAnsiTheme="minorHAnsi" w:cstheme="minorHAnsi"/>
          <w:sz w:val="23"/>
          <w:szCs w:val="23"/>
        </w:rPr>
        <w:t xml:space="preserve">ee Box </w:t>
      </w:r>
      <w:r w:rsidRPr="009523AC">
        <w:rPr>
          <w:rFonts w:asciiTheme="minorHAnsi" w:hAnsiTheme="minorHAnsi" w:cstheme="minorHAnsi"/>
          <w:sz w:val="23"/>
          <w:szCs w:val="23"/>
        </w:rPr>
        <w:t>7</w:t>
      </w:r>
      <w:r w:rsidR="008D26C8" w:rsidRPr="009523AC">
        <w:rPr>
          <w:rFonts w:asciiTheme="minorHAnsi" w:hAnsiTheme="minorHAnsi" w:cstheme="minorHAnsi"/>
          <w:sz w:val="23"/>
          <w:szCs w:val="23"/>
        </w:rPr>
        <w:t xml:space="preserve"> of DEFFORM 111 – Appendix to Contract</w:t>
      </w:r>
      <w:r w:rsidRPr="009523AC">
        <w:rPr>
          <w:rFonts w:asciiTheme="minorHAnsi" w:hAnsiTheme="minorHAnsi" w:cstheme="minorHAnsi"/>
          <w:sz w:val="23"/>
          <w:szCs w:val="23"/>
        </w:rPr>
        <w:t xml:space="preserve">, for the </w:t>
      </w:r>
      <w:r w:rsidR="00D40D20" w:rsidRPr="009523AC">
        <w:rPr>
          <w:rFonts w:asciiTheme="minorHAnsi" w:hAnsiTheme="minorHAnsi" w:cstheme="minorHAnsi"/>
          <w:sz w:val="23"/>
          <w:szCs w:val="23"/>
        </w:rPr>
        <w:t xml:space="preserve">QAFP </w:t>
      </w:r>
      <w:r w:rsidRPr="009523AC">
        <w:rPr>
          <w:rFonts w:asciiTheme="minorHAnsi" w:hAnsiTheme="minorHAnsi" w:cstheme="minorHAnsi"/>
          <w:sz w:val="23"/>
          <w:szCs w:val="23"/>
        </w:rPr>
        <w:t xml:space="preserve">assigned to this </w:t>
      </w:r>
      <w:r w:rsidR="00E825CB" w:rsidRPr="009523AC">
        <w:rPr>
          <w:rFonts w:asciiTheme="minorHAnsi" w:hAnsiTheme="minorHAnsi" w:cstheme="minorHAnsi"/>
          <w:sz w:val="23"/>
          <w:szCs w:val="23"/>
        </w:rPr>
        <w:t>C</w:t>
      </w:r>
      <w:r w:rsidRPr="009523AC">
        <w:rPr>
          <w:rFonts w:asciiTheme="minorHAnsi" w:hAnsiTheme="minorHAnsi" w:cstheme="minorHAnsi"/>
          <w:sz w:val="23"/>
          <w:szCs w:val="23"/>
        </w:rPr>
        <w:t>ontract</w:t>
      </w:r>
      <w:r w:rsidR="00D40D20" w:rsidRPr="009523AC">
        <w:rPr>
          <w:rFonts w:asciiTheme="minorHAnsi" w:hAnsiTheme="minorHAnsi" w:cstheme="minorHAnsi"/>
          <w:sz w:val="23"/>
          <w:szCs w:val="23"/>
        </w:rPr>
        <w:t>. Only MOD GQAR organisations or individuals that have been assessed, registered and authorised by the Defence Quality Assurance Authority (DQAA) can conduct Government Quality Assurance Surveillance (GQAS) on behalf of the MoD or overseas Governments.</w:t>
      </w:r>
    </w:p>
    <w:p w14:paraId="1DF8DFFD" w14:textId="77777777" w:rsidR="000B4AD5" w:rsidRPr="009523AC" w:rsidRDefault="000B4AD5" w:rsidP="00F873F6">
      <w:pPr>
        <w:pStyle w:val="MRHeading1"/>
        <w:rPr>
          <w:rFonts w:asciiTheme="minorHAnsi" w:hAnsiTheme="minorHAnsi" w:cstheme="minorHAnsi"/>
          <w:sz w:val="23"/>
          <w:szCs w:val="23"/>
        </w:rPr>
      </w:pPr>
      <w:bookmarkStart w:id="11" w:name="_Toc479062811"/>
      <w:bookmarkStart w:id="12" w:name="_Toc445712417"/>
      <w:r w:rsidRPr="009523AC">
        <w:rPr>
          <w:rFonts w:asciiTheme="minorHAnsi" w:hAnsiTheme="minorHAnsi" w:cstheme="minorHAnsi"/>
          <w:sz w:val="23"/>
          <w:szCs w:val="23"/>
        </w:rPr>
        <w:t>Safety Management</w:t>
      </w:r>
      <w:bookmarkEnd w:id="11"/>
      <w:bookmarkEnd w:id="12"/>
    </w:p>
    <w:p w14:paraId="6FB59FB5" w14:textId="77777777" w:rsidR="00D97103" w:rsidRPr="009523AC" w:rsidRDefault="000B4AD5" w:rsidP="003E1BA0">
      <w:pPr>
        <w:pStyle w:val="MRHeading2"/>
        <w:rPr>
          <w:rFonts w:asciiTheme="minorHAnsi" w:hAnsiTheme="minorHAnsi" w:cstheme="minorHAnsi"/>
          <w:sz w:val="23"/>
          <w:szCs w:val="23"/>
        </w:rPr>
      </w:pPr>
      <w:r w:rsidRPr="009523AC">
        <w:rPr>
          <w:rFonts w:asciiTheme="minorHAnsi" w:hAnsiTheme="minorHAnsi" w:cstheme="minorHAnsi"/>
          <w:sz w:val="23"/>
          <w:szCs w:val="23"/>
        </w:rPr>
        <w:t xml:space="preserve">The </w:t>
      </w:r>
      <w:r w:rsidR="00E57CFB" w:rsidRPr="009523AC">
        <w:rPr>
          <w:rFonts w:asciiTheme="minorHAnsi" w:hAnsiTheme="minorHAnsi" w:cstheme="minorHAnsi"/>
          <w:sz w:val="23"/>
          <w:szCs w:val="23"/>
        </w:rPr>
        <w:t xml:space="preserve">Contractor shall </w:t>
      </w:r>
      <w:r w:rsidR="003B2BB1" w:rsidRPr="009523AC">
        <w:rPr>
          <w:rFonts w:asciiTheme="minorHAnsi" w:hAnsiTheme="minorHAnsi" w:cstheme="minorHAnsi"/>
          <w:sz w:val="23"/>
          <w:szCs w:val="23"/>
        </w:rPr>
        <w:t>notify</w:t>
      </w:r>
      <w:r w:rsidR="00E57CFB" w:rsidRPr="009523AC">
        <w:rPr>
          <w:rFonts w:asciiTheme="minorHAnsi" w:hAnsiTheme="minorHAnsi" w:cstheme="minorHAnsi"/>
          <w:sz w:val="23"/>
          <w:szCs w:val="23"/>
        </w:rPr>
        <w:t xml:space="preserve"> </w:t>
      </w:r>
      <w:r w:rsidR="00D97103" w:rsidRPr="009523AC">
        <w:rPr>
          <w:rFonts w:asciiTheme="minorHAnsi" w:hAnsiTheme="minorHAnsi" w:cstheme="minorHAnsi"/>
          <w:sz w:val="23"/>
          <w:szCs w:val="23"/>
        </w:rPr>
        <w:t>t</w:t>
      </w:r>
      <w:r w:rsidR="00E57CFB" w:rsidRPr="009523AC">
        <w:rPr>
          <w:rFonts w:asciiTheme="minorHAnsi" w:hAnsiTheme="minorHAnsi" w:cstheme="minorHAnsi"/>
          <w:sz w:val="23"/>
          <w:szCs w:val="23"/>
        </w:rPr>
        <w:t>h</w:t>
      </w:r>
      <w:r w:rsidR="00D97103" w:rsidRPr="009523AC">
        <w:rPr>
          <w:rFonts w:asciiTheme="minorHAnsi" w:hAnsiTheme="minorHAnsi" w:cstheme="minorHAnsi"/>
          <w:sz w:val="23"/>
          <w:szCs w:val="23"/>
        </w:rPr>
        <w:t>e</w:t>
      </w:r>
      <w:r w:rsidR="00E57CFB" w:rsidRPr="009523AC">
        <w:rPr>
          <w:rFonts w:asciiTheme="minorHAnsi" w:hAnsiTheme="minorHAnsi" w:cstheme="minorHAnsi"/>
          <w:sz w:val="23"/>
          <w:szCs w:val="23"/>
        </w:rPr>
        <w:t xml:space="preserve"> Authority</w:t>
      </w:r>
      <w:r w:rsidRPr="009523AC">
        <w:rPr>
          <w:rFonts w:asciiTheme="minorHAnsi" w:hAnsiTheme="minorHAnsi" w:cstheme="minorHAnsi"/>
          <w:sz w:val="23"/>
          <w:szCs w:val="23"/>
        </w:rPr>
        <w:t xml:space="preserve"> immediately </w:t>
      </w:r>
      <w:r w:rsidR="00D97103" w:rsidRPr="009523AC">
        <w:rPr>
          <w:rFonts w:asciiTheme="minorHAnsi" w:hAnsiTheme="minorHAnsi" w:cstheme="minorHAnsi"/>
          <w:sz w:val="23"/>
          <w:szCs w:val="23"/>
        </w:rPr>
        <w:t xml:space="preserve">upon becoming aware </w:t>
      </w:r>
      <w:r w:rsidRPr="009523AC">
        <w:rPr>
          <w:rFonts w:asciiTheme="minorHAnsi" w:hAnsiTheme="minorHAnsi" w:cstheme="minorHAnsi"/>
          <w:sz w:val="23"/>
          <w:szCs w:val="23"/>
        </w:rPr>
        <w:t xml:space="preserve">of any safety issues </w:t>
      </w:r>
      <w:r w:rsidR="00D97103" w:rsidRPr="009523AC">
        <w:rPr>
          <w:rFonts w:asciiTheme="minorHAnsi" w:hAnsiTheme="minorHAnsi" w:cstheme="minorHAnsi"/>
          <w:sz w:val="23"/>
          <w:szCs w:val="23"/>
        </w:rPr>
        <w:t xml:space="preserve">in relation to the Articles </w:t>
      </w:r>
      <w:r w:rsidRPr="009523AC">
        <w:rPr>
          <w:rFonts w:asciiTheme="minorHAnsi" w:hAnsiTheme="minorHAnsi" w:cstheme="minorHAnsi"/>
          <w:sz w:val="23"/>
          <w:szCs w:val="23"/>
        </w:rPr>
        <w:t>(including arisings from proposed modifications/new design) and</w:t>
      </w:r>
      <w:r w:rsidR="00D97103" w:rsidRPr="009523AC">
        <w:rPr>
          <w:rFonts w:asciiTheme="minorHAnsi" w:hAnsiTheme="minorHAnsi" w:cstheme="minorHAnsi"/>
          <w:sz w:val="23"/>
          <w:szCs w:val="23"/>
        </w:rPr>
        <w:t xml:space="preserve"> the Contractor shall also:</w:t>
      </w:r>
      <w:r w:rsidRPr="009523AC">
        <w:rPr>
          <w:rFonts w:asciiTheme="minorHAnsi" w:hAnsiTheme="minorHAnsi" w:cstheme="minorHAnsi"/>
          <w:sz w:val="23"/>
          <w:szCs w:val="23"/>
        </w:rPr>
        <w:t xml:space="preserve"> </w:t>
      </w:r>
    </w:p>
    <w:p w14:paraId="25BCE8CD" w14:textId="77777777" w:rsidR="00D97103" w:rsidRPr="009523AC" w:rsidRDefault="00D97103" w:rsidP="00D97103">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set out the </w:t>
      </w:r>
      <w:r w:rsidR="000B4AD5" w:rsidRPr="009523AC">
        <w:rPr>
          <w:rFonts w:asciiTheme="minorHAnsi" w:hAnsiTheme="minorHAnsi" w:cstheme="minorHAnsi"/>
          <w:sz w:val="23"/>
          <w:szCs w:val="23"/>
        </w:rPr>
        <w:t xml:space="preserve">measures taken by the Contractor or planned to be taken to limit or resolve such </w:t>
      </w:r>
      <w:r w:rsidRPr="009523AC">
        <w:rPr>
          <w:rFonts w:asciiTheme="minorHAnsi" w:hAnsiTheme="minorHAnsi" w:cstheme="minorHAnsi"/>
          <w:sz w:val="23"/>
          <w:szCs w:val="23"/>
        </w:rPr>
        <w:t xml:space="preserve">safety </w:t>
      </w:r>
      <w:r w:rsidR="000B4AD5" w:rsidRPr="009523AC">
        <w:rPr>
          <w:rFonts w:asciiTheme="minorHAnsi" w:hAnsiTheme="minorHAnsi" w:cstheme="minorHAnsi"/>
          <w:sz w:val="23"/>
          <w:szCs w:val="23"/>
        </w:rPr>
        <w:t>issues</w:t>
      </w:r>
      <w:r w:rsidRPr="009523AC">
        <w:rPr>
          <w:rFonts w:asciiTheme="minorHAnsi" w:hAnsiTheme="minorHAnsi" w:cstheme="minorHAnsi"/>
          <w:sz w:val="23"/>
          <w:szCs w:val="23"/>
        </w:rPr>
        <w:t>; and</w:t>
      </w:r>
    </w:p>
    <w:p w14:paraId="5B3BD8A9" w14:textId="77777777" w:rsidR="00D97103" w:rsidRPr="009523AC" w:rsidRDefault="00D97103" w:rsidP="00D97103">
      <w:pPr>
        <w:pStyle w:val="MRHeading3"/>
        <w:rPr>
          <w:rFonts w:asciiTheme="minorHAnsi" w:hAnsiTheme="minorHAnsi" w:cstheme="minorHAnsi"/>
          <w:sz w:val="23"/>
          <w:szCs w:val="23"/>
        </w:rPr>
      </w:pPr>
      <w:r w:rsidRPr="009523AC">
        <w:rPr>
          <w:rFonts w:asciiTheme="minorHAnsi" w:hAnsiTheme="minorHAnsi" w:cstheme="minorHAnsi"/>
          <w:sz w:val="23"/>
          <w:szCs w:val="23"/>
        </w:rPr>
        <w:t xml:space="preserve">attend any </w:t>
      </w:r>
      <w:r w:rsidR="000B4AD5" w:rsidRPr="009523AC">
        <w:rPr>
          <w:rFonts w:asciiTheme="minorHAnsi" w:hAnsiTheme="minorHAnsi" w:cstheme="minorHAnsi"/>
          <w:sz w:val="23"/>
          <w:szCs w:val="23"/>
        </w:rPr>
        <w:t>meeting regarding such</w:t>
      </w:r>
      <w:r w:rsidRPr="009523AC">
        <w:rPr>
          <w:rFonts w:asciiTheme="minorHAnsi" w:hAnsiTheme="minorHAnsi" w:cstheme="minorHAnsi"/>
          <w:sz w:val="23"/>
          <w:szCs w:val="23"/>
        </w:rPr>
        <w:t xml:space="preserve"> safety</w:t>
      </w:r>
      <w:r w:rsidR="000B4AD5" w:rsidRPr="009523AC">
        <w:rPr>
          <w:rFonts w:asciiTheme="minorHAnsi" w:hAnsiTheme="minorHAnsi" w:cstheme="minorHAnsi"/>
          <w:sz w:val="23"/>
          <w:szCs w:val="23"/>
        </w:rPr>
        <w:t xml:space="preserve"> issues</w:t>
      </w:r>
      <w:r w:rsidRPr="009523AC">
        <w:rPr>
          <w:rFonts w:asciiTheme="minorHAnsi" w:hAnsiTheme="minorHAnsi" w:cstheme="minorHAnsi"/>
          <w:sz w:val="23"/>
          <w:szCs w:val="23"/>
        </w:rPr>
        <w:t xml:space="preserve"> requested by</w:t>
      </w:r>
      <w:r w:rsidR="000B4AD5" w:rsidRPr="009523AC">
        <w:rPr>
          <w:rFonts w:asciiTheme="minorHAnsi" w:hAnsiTheme="minorHAnsi" w:cstheme="minorHAnsi"/>
          <w:sz w:val="23"/>
          <w:szCs w:val="23"/>
        </w:rPr>
        <w:t xml:space="preserve"> the Authority</w:t>
      </w:r>
      <w:r w:rsidRPr="009523AC">
        <w:rPr>
          <w:rFonts w:asciiTheme="minorHAnsi" w:hAnsiTheme="minorHAnsi" w:cstheme="minorHAnsi"/>
          <w:sz w:val="23"/>
          <w:szCs w:val="23"/>
        </w:rPr>
        <w:t>;</w:t>
      </w:r>
      <w:r w:rsidR="000B4AD5" w:rsidRPr="009523AC">
        <w:rPr>
          <w:rFonts w:asciiTheme="minorHAnsi" w:hAnsiTheme="minorHAnsi" w:cstheme="minorHAnsi"/>
          <w:sz w:val="23"/>
          <w:szCs w:val="23"/>
        </w:rPr>
        <w:t xml:space="preserve"> and </w:t>
      </w:r>
    </w:p>
    <w:p w14:paraId="21F3C395" w14:textId="77777777" w:rsidR="000B4AD5" w:rsidRPr="009523AC" w:rsidRDefault="000B4AD5" w:rsidP="00D97103">
      <w:pPr>
        <w:pStyle w:val="MRHeading3"/>
        <w:rPr>
          <w:rFonts w:asciiTheme="minorHAnsi" w:hAnsiTheme="minorHAnsi" w:cstheme="minorHAnsi"/>
          <w:sz w:val="23"/>
          <w:szCs w:val="23"/>
        </w:rPr>
      </w:pPr>
      <w:r w:rsidRPr="009523AC">
        <w:rPr>
          <w:rFonts w:asciiTheme="minorHAnsi" w:hAnsiTheme="minorHAnsi" w:cstheme="minorHAnsi"/>
          <w:sz w:val="23"/>
          <w:szCs w:val="23"/>
        </w:rPr>
        <w:t>provide such supporting evidence as reasonably required by the Authority in order that a safety assessment/safety case can be conducted.</w:t>
      </w:r>
    </w:p>
    <w:p w14:paraId="1FA2EC18" w14:textId="77777777" w:rsidR="000B4AD5" w:rsidRPr="009523AC" w:rsidRDefault="000B4AD5" w:rsidP="003E1BA0">
      <w:pPr>
        <w:pStyle w:val="MRHeading1"/>
        <w:rPr>
          <w:rFonts w:asciiTheme="minorHAnsi" w:hAnsiTheme="minorHAnsi" w:cstheme="minorHAnsi"/>
          <w:bCs/>
          <w:sz w:val="23"/>
          <w:szCs w:val="23"/>
        </w:rPr>
      </w:pPr>
      <w:bookmarkStart w:id="13" w:name="_Toc479062812"/>
      <w:r w:rsidRPr="009523AC">
        <w:rPr>
          <w:rFonts w:asciiTheme="minorHAnsi" w:hAnsiTheme="minorHAnsi" w:cstheme="minorHAnsi"/>
          <w:sz w:val="23"/>
          <w:szCs w:val="23"/>
        </w:rPr>
        <w:t>Obsolescence</w:t>
      </w:r>
      <w:bookmarkEnd w:id="13"/>
    </w:p>
    <w:p w14:paraId="5030FDDC" w14:textId="4FFC62DC" w:rsidR="00F37086" w:rsidRPr="009523AC" w:rsidRDefault="000B4AD5" w:rsidP="00E75121">
      <w:pPr>
        <w:pStyle w:val="MRHeading2"/>
        <w:rPr>
          <w:rFonts w:asciiTheme="minorHAnsi" w:hAnsiTheme="minorHAnsi" w:cstheme="minorHAnsi"/>
          <w:sz w:val="23"/>
          <w:szCs w:val="23"/>
        </w:rPr>
      </w:pPr>
      <w:r w:rsidRPr="009523AC">
        <w:rPr>
          <w:rFonts w:asciiTheme="minorHAnsi" w:hAnsiTheme="minorHAnsi" w:cstheme="minorHAnsi"/>
          <w:sz w:val="23"/>
          <w:szCs w:val="23"/>
        </w:rPr>
        <w:t>The Contractor shall apply the processes and procedures of IEC 62402:2007</w:t>
      </w:r>
      <w:r w:rsidR="00E75121" w:rsidRPr="009523AC">
        <w:rPr>
          <w:rFonts w:asciiTheme="minorHAnsi" w:hAnsiTheme="minorHAnsi" w:cstheme="minorHAnsi"/>
          <w:sz w:val="23"/>
          <w:szCs w:val="23"/>
        </w:rPr>
        <w:t xml:space="preserve"> and  Obsolescence Management</w:t>
      </w:r>
      <w:r w:rsidRPr="009523AC">
        <w:rPr>
          <w:rFonts w:asciiTheme="minorHAnsi" w:hAnsiTheme="minorHAnsi" w:cstheme="minorHAnsi"/>
          <w:sz w:val="23"/>
          <w:szCs w:val="23"/>
        </w:rPr>
        <w:t xml:space="preserve"> </w:t>
      </w:r>
      <w:r w:rsidR="00E75121" w:rsidRPr="009523AC">
        <w:rPr>
          <w:rFonts w:asciiTheme="minorHAnsi" w:hAnsiTheme="minorHAnsi" w:cstheme="minorHAnsi"/>
          <w:sz w:val="23"/>
          <w:szCs w:val="23"/>
        </w:rPr>
        <w:t xml:space="preserve">in accordance with the </w:t>
      </w:r>
      <w:r w:rsidR="00281819">
        <w:rPr>
          <w:rFonts w:asciiTheme="minorHAnsi" w:hAnsiTheme="minorHAnsi" w:cstheme="minorHAnsi"/>
          <w:sz w:val="23"/>
          <w:szCs w:val="23"/>
        </w:rPr>
        <w:t>SOSR</w:t>
      </w:r>
      <w:r w:rsidR="00E75121" w:rsidRPr="009523AC">
        <w:rPr>
          <w:rFonts w:asciiTheme="minorHAnsi" w:hAnsiTheme="minorHAnsi" w:cstheme="minorHAnsi"/>
          <w:sz w:val="23"/>
          <w:szCs w:val="23"/>
        </w:rPr>
        <w:t xml:space="preserve"> Annex A.</w:t>
      </w:r>
      <w:bookmarkStart w:id="14" w:name="_Ref397075456"/>
      <w:bookmarkEnd w:id="14"/>
    </w:p>
    <w:p w14:paraId="0287CDF2" w14:textId="77777777" w:rsidR="00F37086" w:rsidRPr="009523AC" w:rsidRDefault="00F37086" w:rsidP="00F37086">
      <w:pPr>
        <w:pStyle w:val="MRHeading1"/>
        <w:rPr>
          <w:rFonts w:asciiTheme="minorHAnsi" w:hAnsiTheme="minorHAnsi" w:cstheme="minorHAnsi"/>
          <w:sz w:val="23"/>
          <w:szCs w:val="23"/>
        </w:rPr>
      </w:pPr>
      <w:r w:rsidRPr="009523AC">
        <w:rPr>
          <w:rFonts w:asciiTheme="minorHAnsi" w:hAnsiTheme="minorHAnsi" w:cstheme="minorHAnsi"/>
          <w:sz w:val="23"/>
          <w:szCs w:val="23"/>
        </w:rPr>
        <w:t>Environmental Management</w:t>
      </w:r>
    </w:p>
    <w:p w14:paraId="2EF47B68" w14:textId="77777777" w:rsidR="00F37086" w:rsidRPr="009523AC" w:rsidRDefault="00F37086" w:rsidP="00F37086">
      <w:pPr>
        <w:pStyle w:val="MRHeading2"/>
        <w:rPr>
          <w:rFonts w:asciiTheme="minorHAnsi" w:hAnsiTheme="minorHAnsi" w:cstheme="minorHAnsi"/>
          <w:sz w:val="23"/>
          <w:szCs w:val="23"/>
        </w:rPr>
      </w:pPr>
      <w:r w:rsidRPr="009523AC">
        <w:rPr>
          <w:rFonts w:asciiTheme="minorHAnsi" w:hAnsiTheme="minorHAnsi" w:cstheme="minorHAnsi"/>
          <w:sz w:val="23"/>
          <w:szCs w:val="23"/>
        </w:rPr>
        <w:t>The Contractor shall ensure that all activities performed under the Contract shall comply with certified environmental management standards based on ISO 14001 or equivalent.</w:t>
      </w:r>
    </w:p>
    <w:p w14:paraId="737213BB" w14:textId="77777777" w:rsidR="00F37086" w:rsidRPr="009523AC" w:rsidRDefault="00F37086" w:rsidP="00A40E92">
      <w:pPr>
        <w:pStyle w:val="MRHeading1"/>
        <w:spacing w:before="0" w:after="240"/>
        <w:rPr>
          <w:rFonts w:asciiTheme="minorHAnsi" w:hAnsiTheme="minorHAnsi" w:cstheme="minorHAnsi"/>
          <w:sz w:val="23"/>
          <w:szCs w:val="23"/>
        </w:rPr>
      </w:pPr>
      <w:r w:rsidRPr="009523AC">
        <w:rPr>
          <w:rFonts w:asciiTheme="minorHAnsi" w:hAnsiTheme="minorHAnsi" w:cstheme="minorHAnsi"/>
          <w:sz w:val="23"/>
          <w:szCs w:val="23"/>
        </w:rPr>
        <w:t xml:space="preserve">Place of Manufacture </w:t>
      </w:r>
    </w:p>
    <w:p w14:paraId="7A6BD3E2" w14:textId="571B6C58" w:rsidR="00F37086" w:rsidRDefault="00F37086" w:rsidP="00A40E92">
      <w:pPr>
        <w:pStyle w:val="MRHeading2"/>
        <w:spacing w:before="0" w:after="240"/>
        <w:rPr>
          <w:rFonts w:asciiTheme="minorHAnsi" w:hAnsiTheme="minorHAnsi" w:cstheme="minorHAnsi"/>
          <w:sz w:val="23"/>
          <w:szCs w:val="23"/>
        </w:rPr>
      </w:pPr>
      <w:r w:rsidRPr="009523AC">
        <w:rPr>
          <w:rFonts w:asciiTheme="minorHAnsi" w:hAnsiTheme="minorHAnsi" w:cstheme="minorHAnsi"/>
          <w:sz w:val="23"/>
          <w:szCs w:val="23"/>
        </w:rPr>
        <w:t>An</w:t>
      </w:r>
      <w:r w:rsidR="006E31C9" w:rsidRPr="009523AC">
        <w:rPr>
          <w:rFonts w:asciiTheme="minorHAnsi" w:hAnsiTheme="minorHAnsi" w:cstheme="minorHAnsi"/>
          <w:sz w:val="23"/>
          <w:szCs w:val="23"/>
        </w:rPr>
        <w:t>y changes to the Contractor’s, p</w:t>
      </w:r>
      <w:r w:rsidRPr="009523AC">
        <w:rPr>
          <w:rFonts w:asciiTheme="minorHAnsi" w:hAnsiTheme="minorHAnsi" w:cstheme="minorHAnsi"/>
          <w:sz w:val="23"/>
          <w:szCs w:val="23"/>
        </w:rPr>
        <w:t>rimary Sub-</w:t>
      </w:r>
      <w:r w:rsidR="006E31C9" w:rsidRPr="009523AC">
        <w:rPr>
          <w:rFonts w:asciiTheme="minorHAnsi" w:hAnsiTheme="minorHAnsi" w:cstheme="minorHAnsi"/>
          <w:sz w:val="23"/>
          <w:szCs w:val="23"/>
        </w:rPr>
        <w:t>c</w:t>
      </w:r>
      <w:r w:rsidRPr="009523AC">
        <w:rPr>
          <w:rFonts w:asciiTheme="minorHAnsi" w:hAnsiTheme="minorHAnsi" w:cstheme="minorHAnsi"/>
          <w:sz w:val="23"/>
          <w:szCs w:val="23"/>
        </w:rPr>
        <w:t>ontractor’s or its other sub-contractor’s place(s) of manufacture or business during the Contract Term  shall be notified immediately upon becoming aware to the Commercial Officer, with a copy to the Authority Project Manager.</w:t>
      </w:r>
    </w:p>
    <w:p w14:paraId="1CC8592C" w14:textId="77747610" w:rsidR="005B017F" w:rsidRPr="009523AC" w:rsidRDefault="006E31C9" w:rsidP="00A40E92">
      <w:pPr>
        <w:keepLines/>
        <w:widowControl w:val="0"/>
        <w:spacing w:after="240"/>
        <w:ind w:left="720" w:hanging="720"/>
        <w:jc w:val="both"/>
        <w:rPr>
          <w:rFonts w:asciiTheme="minorHAnsi" w:eastAsia="Calibri" w:hAnsiTheme="minorHAnsi" w:cstheme="minorHAnsi"/>
          <w:b/>
          <w:sz w:val="23"/>
          <w:szCs w:val="23"/>
          <w:u w:val="single"/>
          <w:lang w:val="en-GB" w:eastAsia="en-GB"/>
        </w:rPr>
      </w:pPr>
      <w:r w:rsidRPr="009523AC">
        <w:rPr>
          <w:rFonts w:asciiTheme="minorHAnsi" w:hAnsiTheme="minorHAnsi" w:cstheme="minorHAnsi"/>
          <w:b/>
          <w:color w:val="000000"/>
          <w:sz w:val="23"/>
          <w:szCs w:val="23"/>
        </w:rPr>
        <w:lastRenderedPageBreak/>
        <w:t>20</w:t>
      </w:r>
      <w:r w:rsidR="005B017F" w:rsidRPr="009523AC">
        <w:rPr>
          <w:rFonts w:asciiTheme="minorHAnsi" w:hAnsiTheme="minorHAnsi" w:cstheme="minorHAnsi"/>
          <w:b/>
          <w:color w:val="000000"/>
          <w:sz w:val="23"/>
          <w:szCs w:val="23"/>
        </w:rPr>
        <w:tab/>
      </w:r>
      <w:r w:rsidR="005B017F" w:rsidRPr="009523AC">
        <w:rPr>
          <w:rFonts w:asciiTheme="minorHAnsi" w:eastAsia="Calibri" w:hAnsiTheme="minorHAnsi" w:cstheme="minorHAnsi"/>
          <w:b/>
          <w:sz w:val="23"/>
          <w:szCs w:val="23"/>
          <w:u w:val="single"/>
          <w:lang w:val="en-GB" w:eastAsia="en-GB"/>
        </w:rPr>
        <w:t xml:space="preserve">Government Property Issued to Contractor  </w:t>
      </w:r>
    </w:p>
    <w:p w14:paraId="3D1F68AC" w14:textId="04E65462" w:rsidR="005B017F" w:rsidRPr="009523AC" w:rsidRDefault="005B017F" w:rsidP="00004549">
      <w:pPr>
        <w:keepLines/>
        <w:widowControl w:val="0"/>
        <w:tabs>
          <w:tab w:val="left" w:pos="1134"/>
        </w:tabs>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0</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Pr="009523AC">
        <w:rPr>
          <w:rFonts w:asciiTheme="minorHAnsi" w:eastAsia="Calibri" w:hAnsiTheme="minorHAnsi" w:cstheme="minorHAnsi"/>
          <w:sz w:val="23"/>
          <w:szCs w:val="23"/>
          <w:lang w:val="en-GB" w:eastAsia="en-GB"/>
        </w:rPr>
        <w:t>In addition to the requirements of DEFCON 611 (Issued Property), the following shall apply:</w:t>
      </w:r>
    </w:p>
    <w:p w14:paraId="76EAE57F" w14:textId="77777777" w:rsidR="005B017F" w:rsidRPr="009523AC" w:rsidRDefault="005B017F" w:rsidP="00004549">
      <w:pPr>
        <w:keepLines/>
        <w:widowControl w:val="0"/>
        <w:tabs>
          <w:tab w:val="left" w:pos="1620"/>
        </w:tabs>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w:t>
      </w:r>
      <w:r w:rsidRPr="009523AC">
        <w:rPr>
          <w:rFonts w:asciiTheme="minorHAnsi" w:eastAsia="Calibri" w:hAnsiTheme="minorHAnsi" w:cstheme="minorHAnsi"/>
          <w:sz w:val="23"/>
          <w:szCs w:val="23"/>
          <w:lang w:val="en-GB" w:eastAsia="en-GB"/>
        </w:rPr>
        <w:tab/>
        <w:t>the right of the Authority to reject Articles under the Contract shall in no way be prejudiced by or through the fact that the Articles in question may have been made from or include materiel supplied by the Authority;</w:t>
      </w:r>
    </w:p>
    <w:p w14:paraId="5B4911E7" w14:textId="77777777" w:rsidR="005B017F" w:rsidRPr="009523AC" w:rsidRDefault="005B017F" w:rsidP="005B017F">
      <w:pPr>
        <w:keepLines/>
        <w:widowControl w:val="0"/>
        <w:spacing w:after="240" w:line="360" w:lineRule="auto"/>
        <w:ind w:left="16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b.</w:t>
      </w:r>
      <w:r w:rsidRPr="009523AC">
        <w:rPr>
          <w:rFonts w:asciiTheme="minorHAnsi" w:eastAsia="Calibri" w:hAnsiTheme="minorHAnsi" w:cstheme="minorHAnsi"/>
          <w:sz w:val="23"/>
          <w:szCs w:val="23"/>
          <w:lang w:val="en-GB" w:eastAsia="en-GB"/>
        </w:rPr>
        <w:tab/>
        <w:t>the Contractor shall inform the Authority’s Commercial Team if Government property not specified as issuable for the purpose is used by him in the manufacture of Articles under the Contract and shall pay a fair and reasonable price thereof; and</w:t>
      </w:r>
    </w:p>
    <w:p w14:paraId="56A0F9C1" w14:textId="77777777" w:rsidR="005B017F" w:rsidRPr="009523AC" w:rsidRDefault="005B017F" w:rsidP="005B017F">
      <w:pPr>
        <w:keepLines/>
        <w:widowControl w:val="0"/>
        <w:spacing w:after="240" w:line="360" w:lineRule="auto"/>
        <w:ind w:left="16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c.</w:t>
      </w:r>
      <w:r w:rsidRPr="009523AC">
        <w:rPr>
          <w:rFonts w:asciiTheme="minorHAnsi" w:eastAsia="Calibri" w:hAnsiTheme="minorHAnsi" w:cstheme="minorHAnsi"/>
          <w:sz w:val="23"/>
          <w:szCs w:val="23"/>
          <w:lang w:val="en-GB" w:eastAsia="en-GB"/>
        </w:rPr>
        <w:tab/>
        <w:t>material which is normally available from commercial sources will not be issued from Government stocks unless the circumstances are exceptional.  Material which is only available from Government sources, and which is necessary for the performance of the Contract should be demanded from the Authority’s Project Manager.</w:t>
      </w:r>
    </w:p>
    <w:p w14:paraId="15AC751F" w14:textId="13F2CE90" w:rsidR="00F37086" w:rsidRPr="009523AC" w:rsidRDefault="006E31C9" w:rsidP="006E31C9">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t>2</w:t>
      </w:r>
      <w:r w:rsidR="00A539B2" w:rsidRPr="009523AC">
        <w:rPr>
          <w:rFonts w:asciiTheme="minorHAnsi" w:hAnsiTheme="minorHAnsi" w:cstheme="minorHAnsi"/>
          <w:sz w:val="23"/>
          <w:szCs w:val="23"/>
          <w:u w:val="none"/>
        </w:rPr>
        <w:t>1</w:t>
      </w:r>
      <w:r w:rsidRPr="009523AC">
        <w:rPr>
          <w:rFonts w:asciiTheme="minorHAnsi" w:hAnsiTheme="minorHAnsi" w:cstheme="minorHAnsi"/>
          <w:sz w:val="23"/>
          <w:szCs w:val="23"/>
          <w:u w:val="none"/>
        </w:rPr>
        <w:tab/>
      </w:r>
      <w:r w:rsidR="00F37086" w:rsidRPr="009523AC">
        <w:rPr>
          <w:rFonts w:asciiTheme="minorHAnsi" w:hAnsiTheme="minorHAnsi" w:cstheme="minorHAnsi"/>
          <w:sz w:val="23"/>
          <w:szCs w:val="23"/>
        </w:rPr>
        <w:t xml:space="preserve">Attendance On-Board or at Government Establishments </w:t>
      </w:r>
    </w:p>
    <w:p w14:paraId="1415EF05" w14:textId="2D8341CB" w:rsidR="00F37086" w:rsidRPr="009523AC" w:rsidRDefault="000D167B" w:rsidP="00004549">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1</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 xml:space="preserve">At a time to be agreed, the Contractor (and its </w:t>
      </w:r>
      <w:r w:rsidR="006E31C9" w:rsidRPr="009523AC">
        <w:rPr>
          <w:rFonts w:asciiTheme="minorHAnsi" w:hAnsiTheme="minorHAnsi" w:cstheme="minorHAnsi"/>
          <w:sz w:val="23"/>
          <w:szCs w:val="23"/>
        </w:rPr>
        <w:t>p</w:t>
      </w:r>
      <w:r w:rsidR="00F37086" w:rsidRPr="009523AC">
        <w:rPr>
          <w:rFonts w:asciiTheme="minorHAnsi" w:hAnsiTheme="minorHAnsi" w:cstheme="minorHAnsi"/>
          <w:sz w:val="23"/>
          <w:szCs w:val="23"/>
        </w:rPr>
        <w:t>rimary Sub-</w:t>
      </w:r>
      <w:r w:rsidR="006E31C9" w:rsidRPr="009523AC">
        <w:rPr>
          <w:rFonts w:asciiTheme="minorHAnsi" w:hAnsiTheme="minorHAnsi" w:cstheme="minorHAnsi"/>
          <w:sz w:val="23"/>
          <w:szCs w:val="23"/>
        </w:rPr>
        <w:t>c</w:t>
      </w:r>
      <w:r w:rsidR="00F37086" w:rsidRPr="009523AC">
        <w:rPr>
          <w:rFonts w:asciiTheme="minorHAnsi" w:hAnsiTheme="minorHAnsi" w:cstheme="minorHAnsi"/>
          <w:sz w:val="23"/>
          <w:szCs w:val="23"/>
        </w:rPr>
        <w:t>ontractor and/or other sub-contractors) shall be required to attend on board ship (or at a governmen</w:t>
      </w:r>
      <w:r w:rsidR="00281796" w:rsidRPr="009523AC">
        <w:rPr>
          <w:rFonts w:asciiTheme="minorHAnsi" w:hAnsiTheme="minorHAnsi" w:cstheme="minorHAnsi"/>
          <w:sz w:val="23"/>
          <w:szCs w:val="23"/>
        </w:rPr>
        <w:t>t establishment)  to undertake T</w:t>
      </w:r>
      <w:r w:rsidR="00F37086" w:rsidRPr="009523AC">
        <w:rPr>
          <w:rFonts w:asciiTheme="minorHAnsi" w:hAnsiTheme="minorHAnsi" w:cstheme="minorHAnsi"/>
          <w:sz w:val="23"/>
          <w:szCs w:val="23"/>
        </w:rPr>
        <w:t>asks.</w:t>
      </w:r>
    </w:p>
    <w:p w14:paraId="287F549B" w14:textId="0749EFFF" w:rsidR="00F37086" w:rsidRPr="009523AC" w:rsidRDefault="000D167B" w:rsidP="000D167B">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1</w:t>
      </w:r>
      <w:r w:rsidRPr="009523AC">
        <w:rPr>
          <w:rFonts w:asciiTheme="minorHAnsi" w:hAnsiTheme="minorHAnsi" w:cstheme="minorHAnsi"/>
          <w:sz w:val="23"/>
          <w:szCs w:val="23"/>
        </w:rPr>
        <w:t>.2</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 xml:space="preserve">The Contractor shall ensure that its nominated representatives, </w:t>
      </w:r>
      <w:r w:rsidR="006E31C9" w:rsidRPr="009523AC">
        <w:rPr>
          <w:rFonts w:asciiTheme="minorHAnsi" w:hAnsiTheme="minorHAnsi" w:cstheme="minorHAnsi"/>
          <w:sz w:val="23"/>
          <w:szCs w:val="23"/>
        </w:rPr>
        <w:t>p</w:t>
      </w:r>
      <w:r w:rsidR="00F37086" w:rsidRPr="009523AC">
        <w:rPr>
          <w:rFonts w:asciiTheme="minorHAnsi" w:hAnsiTheme="minorHAnsi" w:cstheme="minorHAnsi"/>
          <w:sz w:val="23"/>
          <w:szCs w:val="23"/>
        </w:rPr>
        <w:t>rimary Sub-</w:t>
      </w:r>
      <w:r w:rsidR="006E31C9" w:rsidRPr="009523AC">
        <w:rPr>
          <w:rFonts w:asciiTheme="minorHAnsi" w:hAnsiTheme="minorHAnsi" w:cstheme="minorHAnsi"/>
          <w:sz w:val="23"/>
          <w:szCs w:val="23"/>
        </w:rPr>
        <w:t>c</w:t>
      </w:r>
      <w:r w:rsidR="00F37086" w:rsidRPr="009523AC">
        <w:rPr>
          <w:rFonts w:asciiTheme="minorHAnsi" w:hAnsiTheme="minorHAnsi" w:cstheme="minorHAnsi"/>
          <w:sz w:val="23"/>
          <w:szCs w:val="23"/>
        </w:rPr>
        <w:t>ontractor and/or other sub-contractors meet the requirements of sub-clauses 6 to 9 of DEFCON 76 (Contractor’s Personnel at Government Establishments).</w:t>
      </w:r>
    </w:p>
    <w:p w14:paraId="37DD8438" w14:textId="2BAC091F" w:rsidR="00F37086" w:rsidRPr="009523AC" w:rsidRDefault="006E31C9" w:rsidP="006E31C9">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t>2</w:t>
      </w:r>
      <w:r w:rsidR="00A539B2" w:rsidRPr="009523AC">
        <w:rPr>
          <w:rFonts w:asciiTheme="minorHAnsi" w:hAnsiTheme="minorHAnsi" w:cstheme="minorHAnsi"/>
          <w:sz w:val="23"/>
          <w:szCs w:val="23"/>
          <w:u w:val="none"/>
        </w:rPr>
        <w:t>2</w:t>
      </w:r>
      <w:r w:rsidRPr="009523AC">
        <w:rPr>
          <w:rFonts w:asciiTheme="minorHAnsi" w:hAnsiTheme="minorHAnsi" w:cstheme="minorHAnsi"/>
          <w:sz w:val="23"/>
          <w:szCs w:val="23"/>
          <w:u w:val="none"/>
        </w:rPr>
        <w:tab/>
      </w:r>
      <w:r w:rsidR="00F37086" w:rsidRPr="009523AC">
        <w:rPr>
          <w:rFonts w:asciiTheme="minorHAnsi" w:hAnsiTheme="minorHAnsi" w:cstheme="minorHAnsi"/>
          <w:sz w:val="23"/>
          <w:szCs w:val="23"/>
        </w:rPr>
        <w:t>Contractor Data Requirements</w:t>
      </w:r>
    </w:p>
    <w:p w14:paraId="48261DE1" w14:textId="0ABF04FC" w:rsidR="00F37086" w:rsidRPr="009523AC" w:rsidRDefault="006E31C9" w:rsidP="006E31C9">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2</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 xml:space="preserve">The Contractor shall deliver all Contract data requirements in accordance with </w:t>
      </w:r>
      <w:r w:rsidRPr="009523AC">
        <w:rPr>
          <w:rFonts w:asciiTheme="minorHAnsi" w:hAnsiTheme="minorHAnsi" w:cstheme="minorHAnsi"/>
          <w:sz w:val="23"/>
          <w:szCs w:val="23"/>
        </w:rPr>
        <w:t>the SOSR a</w:t>
      </w:r>
      <w:r w:rsidR="00F37086" w:rsidRPr="009523AC">
        <w:rPr>
          <w:rFonts w:asciiTheme="minorHAnsi" w:hAnsiTheme="minorHAnsi" w:cstheme="minorHAnsi"/>
          <w:sz w:val="23"/>
          <w:szCs w:val="23"/>
        </w:rPr>
        <w:t xml:space="preserve">nd any DEFFORM 315 (Contract Data Requirement) issued pursuant to a </w:t>
      </w:r>
      <w:r w:rsidR="00281796" w:rsidRPr="009523AC">
        <w:rPr>
          <w:rFonts w:asciiTheme="minorHAnsi" w:hAnsiTheme="minorHAnsi" w:cstheme="minorHAnsi"/>
          <w:sz w:val="23"/>
          <w:szCs w:val="23"/>
        </w:rPr>
        <w:t xml:space="preserve">Task. </w:t>
      </w:r>
      <w:r w:rsidR="00F37086" w:rsidRPr="009523AC">
        <w:rPr>
          <w:rFonts w:asciiTheme="minorHAnsi" w:hAnsiTheme="minorHAnsi" w:cstheme="minorHAnsi"/>
          <w:sz w:val="23"/>
          <w:szCs w:val="23"/>
        </w:rPr>
        <w:t xml:space="preserve"> </w:t>
      </w:r>
    </w:p>
    <w:p w14:paraId="795509CA" w14:textId="6EB2CE8C" w:rsidR="00F37086" w:rsidRPr="009523AC" w:rsidRDefault="006E31C9" w:rsidP="006E31C9">
      <w:pPr>
        <w:pStyle w:val="MRHeading1"/>
        <w:numPr>
          <w:ilvl w:val="0"/>
          <w:numId w:val="0"/>
        </w:numPr>
        <w:rPr>
          <w:rFonts w:asciiTheme="minorHAnsi" w:hAnsiTheme="minorHAnsi" w:cstheme="minorHAnsi"/>
          <w:sz w:val="23"/>
          <w:szCs w:val="23"/>
          <w:lang w:val="en-US"/>
        </w:rPr>
      </w:pPr>
      <w:r w:rsidRPr="009523AC">
        <w:rPr>
          <w:rFonts w:asciiTheme="minorHAnsi" w:hAnsiTheme="minorHAnsi" w:cstheme="minorHAnsi"/>
          <w:sz w:val="23"/>
          <w:szCs w:val="23"/>
          <w:u w:val="none"/>
        </w:rPr>
        <w:t>2</w:t>
      </w:r>
      <w:r w:rsidR="00A539B2" w:rsidRPr="009523AC">
        <w:rPr>
          <w:rFonts w:asciiTheme="minorHAnsi" w:hAnsiTheme="minorHAnsi" w:cstheme="minorHAnsi"/>
          <w:sz w:val="23"/>
          <w:szCs w:val="23"/>
          <w:u w:val="none"/>
        </w:rPr>
        <w:t>3</w:t>
      </w:r>
      <w:r w:rsidRPr="009523AC">
        <w:rPr>
          <w:rFonts w:asciiTheme="minorHAnsi" w:hAnsiTheme="minorHAnsi" w:cstheme="minorHAnsi"/>
          <w:sz w:val="23"/>
          <w:szCs w:val="23"/>
          <w:u w:val="none"/>
        </w:rPr>
        <w:tab/>
      </w:r>
      <w:r w:rsidR="00F37086" w:rsidRPr="009523AC">
        <w:rPr>
          <w:rFonts w:asciiTheme="minorHAnsi" w:hAnsiTheme="minorHAnsi" w:cstheme="minorHAnsi"/>
          <w:sz w:val="23"/>
          <w:szCs w:val="23"/>
        </w:rPr>
        <w:t>Standard of Spares and Testing</w:t>
      </w:r>
      <w:r w:rsidR="00F37086" w:rsidRPr="009523AC">
        <w:rPr>
          <w:rFonts w:asciiTheme="minorHAnsi" w:hAnsiTheme="minorHAnsi" w:cstheme="minorHAnsi"/>
          <w:sz w:val="23"/>
          <w:szCs w:val="23"/>
          <w:lang w:val="en-US"/>
        </w:rPr>
        <w:t xml:space="preserve"> </w:t>
      </w:r>
    </w:p>
    <w:p w14:paraId="45F588E0" w14:textId="1C716F2F" w:rsidR="005E0568" w:rsidRPr="009523AC" w:rsidRDefault="006E31C9" w:rsidP="006E31C9">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3</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723514" w:rsidRPr="009523AC">
        <w:rPr>
          <w:rFonts w:asciiTheme="minorHAnsi" w:hAnsiTheme="minorHAnsi" w:cstheme="minorHAnsi"/>
          <w:sz w:val="23"/>
          <w:szCs w:val="23"/>
        </w:rPr>
        <w:t>The Contractor shall supply all s</w:t>
      </w:r>
      <w:r w:rsidR="00F37086" w:rsidRPr="009523AC">
        <w:rPr>
          <w:rFonts w:asciiTheme="minorHAnsi" w:hAnsiTheme="minorHAnsi" w:cstheme="minorHAnsi"/>
          <w:sz w:val="23"/>
          <w:szCs w:val="23"/>
        </w:rPr>
        <w:t xml:space="preserve">pares ordered under this Contract </w:t>
      </w:r>
      <w:r w:rsidR="005E0568" w:rsidRPr="009523AC">
        <w:rPr>
          <w:rFonts w:asciiTheme="minorHAnsi" w:hAnsiTheme="minorHAnsi" w:cstheme="minorHAnsi"/>
          <w:sz w:val="23"/>
          <w:szCs w:val="23"/>
        </w:rPr>
        <w:t>in accordance with the requirements of Activity 2 Supply Support Annex A (S</w:t>
      </w:r>
      <w:r w:rsidRPr="009523AC">
        <w:rPr>
          <w:rFonts w:asciiTheme="minorHAnsi" w:hAnsiTheme="minorHAnsi" w:cstheme="minorHAnsi"/>
          <w:sz w:val="23"/>
          <w:szCs w:val="23"/>
        </w:rPr>
        <w:t>OSR</w:t>
      </w:r>
      <w:r w:rsidR="005E0568" w:rsidRPr="009523AC">
        <w:rPr>
          <w:rFonts w:asciiTheme="minorHAnsi" w:hAnsiTheme="minorHAnsi" w:cstheme="minorHAnsi"/>
          <w:sz w:val="23"/>
          <w:szCs w:val="23"/>
        </w:rPr>
        <w:t>).</w:t>
      </w:r>
    </w:p>
    <w:p w14:paraId="592E6B4E" w14:textId="62F14EE3" w:rsidR="00B0474C" w:rsidRPr="009523AC" w:rsidRDefault="006E31C9" w:rsidP="006E31C9">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3</w:t>
      </w:r>
      <w:r w:rsidRPr="009523AC">
        <w:rPr>
          <w:rFonts w:asciiTheme="minorHAnsi" w:hAnsiTheme="minorHAnsi" w:cstheme="minorHAnsi"/>
          <w:sz w:val="23"/>
          <w:szCs w:val="23"/>
        </w:rPr>
        <w:t>.2</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 xml:space="preserve">Testing shall be carried out </w:t>
      </w:r>
      <w:r w:rsidR="00B0474C" w:rsidRPr="009523AC">
        <w:rPr>
          <w:rFonts w:asciiTheme="minorHAnsi" w:hAnsiTheme="minorHAnsi" w:cstheme="minorHAnsi"/>
          <w:sz w:val="23"/>
          <w:szCs w:val="23"/>
        </w:rPr>
        <w:t xml:space="preserve">Deliverables in accordance with Activity 2 Supply Support Annex </w:t>
      </w:r>
      <w:r w:rsidRPr="009523AC">
        <w:rPr>
          <w:rFonts w:asciiTheme="minorHAnsi" w:hAnsiTheme="minorHAnsi" w:cstheme="minorHAnsi"/>
          <w:sz w:val="23"/>
          <w:szCs w:val="23"/>
        </w:rPr>
        <w:t xml:space="preserve">A </w:t>
      </w:r>
      <w:r w:rsidR="00281819">
        <w:rPr>
          <w:rFonts w:asciiTheme="minorHAnsi" w:hAnsiTheme="minorHAnsi" w:cstheme="minorHAnsi"/>
          <w:sz w:val="23"/>
          <w:szCs w:val="23"/>
        </w:rPr>
        <w:t>(</w:t>
      </w:r>
      <w:r w:rsidRPr="009523AC">
        <w:rPr>
          <w:rFonts w:asciiTheme="minorHAnsi" w:hAnsiTheme="minorHAnsi" w:cstheme="minorHAnsi"/>
          <w:sz w:val="23"/>
          <w:szCs w:val="23"/>
        </w:rPr>
        <w:t>SOSR</w:t>
      </w:r>
      <w:r w:rsidR="00281819">
        <w:rPr>
          <w:rFonts w:asciiTheme="minorHAnsi" w:hAnsiTheme="minorHAnsi" w:cstheme="minorHAnsi"/>
          <w:sz w:val="23"/>
          <w:szCs w:val="23"/>
        </w:rPr>
        <w:t>)</w:t>
      </w:r>
      <w:r w:rsidR="00B0474C" w:rsidRPr="009523AC">
        <w:rPr>
          <w:rFonts w:asciiTheme="minorHAnsi" w:hAnsiTheme="minorHAnsi" w:cstheme="minorHAnsi"/>
          <w:sz w:val="23"/>
          <w:szCs w:val="23"/>
        </w:rPr>
        <w:t>.</w:t>
      </w:r>
    </w:p>
    <w:p w14:paraId="78D0EEA6" w14:textId="43BCF356" w:rsidR="00F37086" w:rsidRPr="009523AC" w:rsidRDefault="006E31C9" w:rsidP="006E31C9">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lastRenderedPageBreak/>
        <w:t>2</w:t>
      </w:r>
      <w:r w:rsidR="00A539B2" w:rsidRPr="009523AC">
        <w:rPr>
          <w:rFonts w:asciiTheme="minorHAnsi" w:hAnsiTheme="minorHAnsi" w:cstheme="minorHAnsi"/>
          <w:sz w:val="23"/>
          <w:szCs w:val="23"/>
          <w:u w:val="none"/>
        </w:rPr>
        <w:t>4</w:t>
      </w:r>
      <w:r w:rsidRPr="009523AC">
        <w:rPr>
          <w:rFonts w:asciiTheme="minorHAnsi" w:hAnsiTheme="minorHAnsi" w:cstheme="minorHAnsi"/>
          <w:sz w:val="23"/>
          <w:szCs w:val="23"/>
          <w:u w:val="none"/>
        </w:rPr>
        <w:tab/>
      </w:r>
      <w:r w:rsidR="00F37086" w:rsidRPr="009523AC">
        <w:rPr>
          <w:rFonts w:asciiTheme="minorHAnsi" w:hAnsiTheme="minorHAnsi" w:cstheme="minorHAnsi"/>
          <w:sz w:val="23"/>
          <w:szCs w:val="23"/>
        </w:rPr>
        <w:t>Packaging</w:t>
      </w:r>
    </w:p>
    <w:p w14:paraId="02605563" w14:textId="3872894F" w:rsidR="00F37086" w:rsidRPr="009523AC" w:rsidRDefault="006E31C9" w:rsidP="006E31C9">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4</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723514" w:rsidRPr="009523AC">
        <w:rPr>
          <w:rFonts w:asciiTheme="minorHAnsi" w:hAnsiTheme="minorHAnsi" w:cstheme="minorHAnsi"/>
          <w:sz w:val="23"/>
          <w:szCs w:val="23"/>
        </w:rPr>
        <w:t>The Contractor shall p</w:t>
      </w:r>
      <w:r w:rsidR="00F37086" w:rsidRPr="009523AC">
        <w:rPr>
          <w:rFonts w:asciiTheme="minorHAnsi" w:hAnsiTheme="minorHAnsi" w:cstheme="minorHAnsi"/>
          <w:sz w:val="23"/>
          <w:szCs w:val="23"/>
        </w:rPr>
        <w:t>ackag</w:t>
      </w:r>
      <w:r w:rsidR="00723514" w:rsidRPr="009523AC">
        <w:rPr>
          <w:rFonts w:asciiTheme="minorHAnsi" w:hAnsiTheme="minorHAnsi" w:cstheme="minorHAnsi"/>
          <w:sz w:val="23"/>
          <w:szCs w:val="23"/>
        </w:rPr>
        <w:t xml:space="preserve">e all Contractor Deliverables </w:t>
      </w:r>
      <w:r w:rsidR="00F37086" w:rsidRPr="009523AC">
        <w:rPr>
          <w:rFonts w:asciiTheme="minorHAnsi" w:hAnsiTheme="minorHAnsi" w:cstheme="minorHAnsi"/>
          <w:sz w:val="23"/>
          <w:szCs w:val="23"/>
        </w:rPr>
        <w:t xml:space="preserve">in accordance with </w:t>
      </w:r>
      <w:r w:rsidR="00A338CC" w:rsidRPr="009523AC">
        <w:rPr>
          <w:rFonts w:asciiTheme="minorHAnsi" w:hAnsiTheme="minorHAnsi" w:cstheme="minorHAnsi"/>
          <w:sz w:val="23"/>
          <w:szCs w:val="23"/>
        </w:rPr>
        <w:t xml:space="preserve">Activity 2 </w:t>
      </w:r>
      <w:r w:rsidRPr="009523AC">
        <w:rPr>
          <w:rFonts w:asciiTheme="minorHAnsi" w:hAnsiTheme="minorHAnsi" w:cstheme="minorHAnsi"/>
          <w:sz w:val="23"/>
          <w:szCs w:val="23"/>
        </w:rPr>
        <w:t xml:space="preserve">and Activity 3 </w:t>
      </w:r>
      <w:r w:rsidR="00F37086" w:rsidRPr="009523AC">
        <w:rPr>
          <w:rFonts w:asciiTheme="minorHAnsi" w:hAnsiTheme="minorHAnsi" w:cstheme="minorHAnsi"/>
          <w:sz w:val="23"/>
          <w:szCs w:val="23"/>
        </w:rPr>
        <w:t>Annex A (S</w:t>
      </w:r>
      <w:r w:rsidRPr="009523AC">
        <w:rPr>
          <w:rFonts w:asciiTheme="minorHAnsi" w:hAnsiTheme="minorHAnsi" w:cstheme="minorHAnsi"/>
          <w:sz w:val="23"/>
          <w:szCs w:val="23"/>
        </w:rPr>
        <w:t>OSR</w:t>
      </w:r>
      <w:r w:rsidR="006B6391" w:rsidRPr="009523AC">
        <w:rPr>
          <w:rFonts w:asciiTheme="minorHAnsi" w:hAnsiTheme="minorHAnsi" w:cstheme="minorHAnsi"/>
          <w:sz w:val="23"/>
          <w:szCs w:val="23"/>
        </w:rPr>
        <w:t>)</w:t>
      </w:r>
      <w:r w:rsidR="00607CA4" w:rsidRPr="009523AC">
        <w:rPr>
          <w:rFonts w:asciiTheme="minorHAnsi" w:hAnsiTheme="minorHAnsi" w:cstheme="minorHAnsi"/>
          <w:sz w:val="23"/>
          <w:szCs w:val="23"/>
        </w:rPr>
        <w:t>.</w:t>
      </w:r>
    </w:p>
    <w:p w14:paraId="44B86CD7" w14:textId="4C97ECAC" w:rsidR="00F37086" w:rsidRPr="009523AC" w:rsidRDefault="006E31C9" w:rsidP="006E31C9">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4</w:t>
      </w:r>
      <w:r w:rsidRPr="009523AC">
        <w:rPr>
          <w:rFonts w:asciiTheme="minorHAnsi" w:hAnsiTheme="minorHAnsi" w:cstheme="minorHAnsi"/>
          <w:sz w:val="23"/>
          <w:szCs w:val="23"/>
        </w:rPr>
        <w:t>.2</w:t>
      </w:r>
      <w:r w:rsidRPr="009523AC">
        <w:rPr>
          <w:rFonts w:asciiTheme="minorHAnsi" w:hAnsiTheme="minorHAnsi" w:cstheme="minorHAnsi"/>
          <w:sz w:val="23"/>
          <w:szCs w:val="23"/>
        </w:rPr>
        <w:tab/>
      </w:r>
      <w:r w:rsidR="00723514" w:rsidRPr="009523AC">
        <w:rPr>
          <w:rFonts w:asciiTheme="minorHAnsi" w:hAnsiTheme="minorHAnsi" w:cstheme="minorHAnsi"/>
          <w:sz w:val="23"/>
          <w:szCs w:val="23"/>
        </w:rPr>
        <w:t xml:space="preserve">Where </w:t>
      </w:r>
      <w:r w:rsidR="00F37086" w:rsidRPr="009523AC">
        <w:rPr>
          <w:rFonts w:asciiTheme="minorHAnsi" w:hAnsiTheme="minorHAnsi" w:cstheme="minorHAnsi"/>
          <w:sz w:val="23"/>
          <w:szCs w:val="23"/>
        </w:rPr>
        <w:t xml:space="preserve">special to type or reusable containers/packaging are used by the Contractor the packages shall be separately priced, and identified, and the Authority shall be credited annually with their full value upon return to the Contractor in clean and good condition (fair wear and tear accepted). The cost of returning such </w:t>
      </w:r>
      <w:r w:rsidR="00723514" w:rsidRPr="009523AC">
        <w:rPr>
          <w:rFonts w:asciiTheme="minorHAnsi" w:hAnsiTheme="minorHAnsi" w:cstheme="minorHAnsi"/>
          <w:sz w:val="23"/>
          <w:szCs w:val="23"/>
        </w:rPr>
        <w:t>special to type or reusable containers/</w:t>
      </w:r>
      <w:r w:rsidR="00F37086" w:rsidRPr="009523AC">
        <w:rPr>
          <w:rFonts w:asciiTheme="minorHAnsi" w:hAnsiTheme="minorHAnsi" w:cstheme="minorHAnsi"/>
          <w:sz w:val="23"/>
          <w:szCs w:val="23"/>
        </w:rPr>
        <w:t>packag</w:t>
      </w:r>
      <w:r w:rsidR="00723514" w:rsidRPr="009523AC">
        <w:rPr>
          <w:rFonts w:asciiTheme="minorHAnsi" w:hAnsiTheme="minorHAnsi" w:cstheme="minorHAnsi"/>
          <w:sz w:val="23"/>
          <w:szCs w:val="23"/>
        </w:rPr>
        <w:t>ing</w:t>
      </w:r>
      <w:r w:rsidR="00F37086" w:rsidRPr="009523AC">
        <w:rPr>
          <w:rFonts w:asciiTheme="minorHAnsi" w:hAnsiTheme="minorHAnsi" w:cstheme="minorHAnsi"/>
          <w:sz w:val="23"/>
          <w:szCs w:val="23"/>
        </w:rPr>
        <w:t xml:space="preserve"> shall be the Authority’s cost. The package must be clearly marked “Returnable – Credit on Return” and bear a label showing;</w:t>
      </w:r>
    </w:p>
    <w:p w14:paraId="72343E95" w14:textId="17652B4C" w:rsidR="00F37086" w:rsidRPr="009523AC" w:rsidRDefault="006E31C9" w:rsidP="006E31C9">
      <w:pPr>
        <w:pStyle w:val="MRHeading3"/>
        <w:numPr>
          <w:ilvl w:val="0"/>
          <w:numId w:val="0"/>
        </w:numPr>
        <w:spacing w:line="240" w:lineRule="auto"/>
        <w:ind w:left="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4</w:t>
      </w:r>
      <w:r w:rsidRPr="009523AC">
        <w:rPr>
          <w:rFonts w:asciiTheme="minorHAnsi" w:hAnsiTheme="minorHAnsi" w:cstheme="minorHAnsi"/>
          <w:sz w:val="23"/>
          <w:szCs w:val="23"/>
        </w:rPr>
        <w:t>.2.1</w:t>
      </w:r>
      <w:r w:rsidR="00F37086" w:rsidRPr="009523AC">
        <w:rPr>
          <w:rFonts w:asciiTheme="minorHAnsi" w:hAnsiTheme="minorHAnsi" w:cstheme="minorHAnsi"/>
          <w:sz w:val="23"/>
          <w:szCs w:val="23"/>
        </w:rPr>
        <w:tab/>
        <w:t>Contractor’s name;</w:t>
      </w:r>
    </w:p>
    <w:p w14:paraId="5951E019" w14:textId="2C2E673B" w:rsidR="00F37086" w:rsidRPr="009523AC" w:rsidRDefault="006E31C9" w:rsidP="006E31C9">
      <w:pPr>
        <w:pStyle w:val="MRHeading3"/>
        <w:numPr>
          <w:ilvl w:val="0"/>
          <w:numId w:val="0"/>
        </w:numPr>
        <w:spacing w:line="240" w:lineRule="auto"/>
        <w:ind w:left="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4</w:t>
      </w:r>
      <w:r w:rsidRPr="009523AC">
        <w:rPr>
          <w:rFonts w:asciiTheme="minorHAnsi" w:hAnsiTheme="minorHAnsi" w:cstheme="minorHAnsi"/>
          <w:sz w:val="23"/>
          <w:szCs w:val="23"/>
        </w:rPr>
        <w:t>.2.1</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Contract number;</w:t>
      </w:r>
    </w:p>
    <w:p w14:paraId="350F1698" w14:textId="75CF7A10" w:rsidR="00F37086" w:rsidRPr="009523AC" w:rsidRDefault="006E31C9" w:rsidP="006E31C9">
      <w:pPr>
        <w:pStyle w:val="MRHeading3"/>
        <w:numPr>
          <w:ilvl w:val="0"/>
          <w:numId w:val="0"/>
        </w:numPr>
        <w:spacing w:line="240" w:lineRule="auto"/>
        <w:ind w:left="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4</w:t>
      </w:r>
      <w:r w:rsidRPr="009523AC">
        <w:rPr>
          <w:rFonts w:asciiTheme="minorHAnsi" w:hAnsiTheme="minorHAnsi" w:cstheme="minorHAnsi"/>
          <w:sz w:val="23"/>
          <w:szCs w:val="23"/>
        </w:rPr>
        <w:t>.2.3</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 xml:space="preserve">serial number of the relevant advice and inspection note subject to DEFCON 5J; and </w:t>
      </w:r>
    </w:p>
    <w:p w14:paraId="1EE29432" w14:textId="6C7FFAA9" w:rsidR="008C354F" w:rsidRPr="009523AC" w:rsidRDefault="006E31C9" w:rsidP="006E31C9">
      <w:pPr>
        <w:pStyle w:val="MRHeading3"/>
        <w:numPr>
          <w:ilvl w:val="0"/>
          <w:numId w:val="0"/>
        </w:numPr>
        <w:spacing w:line="240" w:lineRule="auto"/>
        <w:ind w:left="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4</w:t>
      </w:r>
      <w:r w:rsidRPr="009523AC">
        <w:rPr>
          <w:rFonts w:asciiTheme="minorHAnsi" w:hAnsiTheme="minorHAnsi" w:cstheme="minorHAnsi"/>
          <w:sz w:val="23"/>
          <w:szCs w:val="23"/>
        </w:rPr>
        <w:t>.2.4</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(Unique Identifier)if subject to DEFCON 5J.</w:t>
      </w:r>
    </w:p>
    <w:p w14:paraId="0D312ED4" w14:textId="5AE50AF3" w:rsidR="00123543" w:rsidRPr="009523AC" w:rsidRDefault="006E31C9" w:rsidP="006E31C9">
      <w:pPr>
        <w:pStyle w:val="MRHeading1"/>
        <w:numPr>
          <w:ilvl w:val="0"/>
          <w:numId w:val="0"/>
        </w:numPr>
        <w:rPr>
          <w:rFonts w:asciiTheme="minorHAnsi" w:hAnsiTheme="minorHAnsi" w:cstheme="minorHAnsi"/>
          <w:sz w:val="23"/>
          <w:szCs w:val="23"/>
        </w:rPr>
      </w:pPr>
      <w:bookmarkStart w:id="15" w:name="_Ref484429171"/>
      <w:r w:rsidRPr="009523AC">
        <w:rPr>
          <w:rFonts w:asciiTheme="minorHAnsi" w:hAnsiTheme="minorHAnsi" w:cstheme="minorHAnsi"/>
          <w:sz w:val="23"/>
          <w:szCs w:val="23"/>
          <w:u w:val="none"/>
        </w:rPr>
        <w:t>2</w:t>
      </w:r>
      <w:r w:rsidR="00A539B2" w:rsidRPr="009523AC">
        <w:rPr>
          <w:rFonts w:asciiTheme="minorHAnsi" w:hAnsiTheme="minorHAnsi" w:cstheme="minorHAnsi"/>
          <w:sz w:val="23"/>
          <w:szCs w:val="23"/>
          <w:u w:val="none"/>
        </w:rPr>
        <w:t>5</w:t>
      </w:r>
      <w:r w:rsidRPr="009523AC">
        <w:rPr>
          <w:rFonts w:asciiTheme="minorHAnsi" w:hAnsiTheme="minorHAnsi" w:cstheme="minorHAnsi"/>
          <w:sz w:val="23"/>
          <w:szCs w:val="23"/>
          <w:u w:val="none"/>
        </w:rPr>
        <w:tab/>
      </w:r>
      <w:r w:rsidR="003B2BB1" w:rsidRPr="009523AC">
        <w:rPr>
          <w:rFonts w:asciiTheme="minorHAnsi" w:hAnsiTheme="minorHAnsi" w:cstheme="minorHAnsi"/>
          <w:sz w:val="23"/>
          <w:szCs w:val="23"/>
        </w:rPr>
        <w:t>Tasking Process</w:t>
      </w:r>
      <w:bookmarkEnd w:id="15"/>
      <w:r w:rsidR="00123543" w:rsidRPr="009523AC">
        <w:rPr>
          <w:rFonts w:asciiTheme="minorHAnsi" w:hAnsiTheme="minorHAnsi" w:cstheme="minorHAnsi"/>
          <w:sz w:val="23"/>
          <w:szCs w:val="23"/>
        </w:rPr>
        <w:t xml:space="preserve"> - Activi</w:t>
      </w:r>
      <w:r w:rsidR="00212D8C" w:rsidRPr="009523AC">
        <w:rPr>
          <w:rFonts w:asciiTheme="minorHAnsi" w:hAnsiTheme="minorHAnsi" w:cstheme="minorHAnsi"/>
          <w:sz w:val="23"/>
          <w:szCs w:val="23"/>
        </w:rPr>
        <w:t xml:space="preserve">ty </w:t>
      </w:r>
      <w:r w:rsidR="00761EE0" w:rsidRPr="009523AC">
        <w:rPr>
          <w:rFonts w:asciiTheme="minorHAnsi" w:hAnsiTheme="minorHAnsi" w:cstheme="minorHAnsi"/>
          <w:sz w:val="23"/>
          <w:szCs w:val="23"/>
        </w:rPr>
        <w:t>4</w:t>
      </w:r>
      <w:r w:rsidR="00212D8C" w:rsidRPr="009523AC">
        <w:rPr>
          <w:rFonts w:asciiTheme="minorHAnsi" w:hAnsiTheme="minorHAnsi" w:cstheme="minorHAnsi"/>
          <w:sz w:val="23"/>
          <w:szCs w:val="23"/>
        </w:rPr>
        <w:t xml:space="preserve"> </w:t>
      </w:r>
    </w:p>
    <w:p w14:paraId="32DE28DF" w14:textId="181C28D5" w:rsidR="00123543" w:rsidRPr="009523AC" w:rsidRDefault="006E31C9" w:rsidP="006E31C9">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w:t>
      </w:r>
      <w:r w:rsidR="00A539B2" w:rsidRPr="009523AC">
        <w:rPr>
          <w:rFonts w:asciiTheme="minorHAnsi" w:hAnsiTheme="minorHAnsi" w:cstheme="minorHAnsi"/>
          <w:sz w:val="23"/>
          <w:szCs w:val="23"/>
        </w:rPr>
        <w:t>5</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123543" w:rsidRPr="009523AC">
        <w:rPr>
          <w:rFonts w:asciiTheme="minorHAnsi" w:hAnsiTheme="minorHAnsi" w:cstheme="minorHAnsi"/>
          <w:sz w:val="23"/>
          <w:szCs w:val="23"/>
        </w:rPr>
        <w:t xml:space="preserve">Ad-hoc </w:t>
      </w:r>
      <w:r w:rsidR="006B6391" w:rsidRPr="009523AC">
        <w:rPr>
          <w:rFonts w:asciiTheme="minorHAnsi" w:hAnsiTheme="minorHAnsi" w:cstheme="minorHAnsi"/>
          <w:sz w:val="23"/>
          <w:szCs w:val="23"/>
        </w:rPr>
        <w:t>Post Design Services and Technical Services</w:t>
      </w:r>
      <w:r w:rsidR="00123543" w:rsidRPr="009523AC">
        <w:rPr>
          <w:rFonts w:asciiTheme="minorHAnsi" w:hAnsiTheme="minorHAnsi" w:cstheme="minorHAnsi"/>
          <w:sz w:val="23"/>
          <w:szCs w:val="23"/>
        </w:rPr>
        <w:t xml:space="preserve"> may be initiated by the Authority </w:t>
      </w:r>
      <w:r w:rsidR="006B6391" w:rsidRPr="009523AC">
        <w:rPr>
          <w:rFonts w:asciiTheme="minorHAnsi" w:hAnsiTheme="minorHAnsi" w:cstheme="minorHAnsi"/>
          <w:sz w:val="23"/>
          <w:szCs w:val="23"/>
        </w:rPr>
        <w:t xml:space="preserve">in accordance with Activity </w:t>
      </w:r>
      <w:r w:rsidR="00761EE0" w:rsidRPr="009523AC">
        <w:rPr>
          <w:rFonts w:asciiTheme="minorHAnsi" w:hAnsiTheme="minorHAnsi" w:cstheme="minorHAnsi"/>
          <w:sz w:val="23"/>
          <w:szCs w:val="23"/>
        </w:rPr>
        <w:t>4</w:t>
      </w:r>
      <w:r w:rsidR="006B6391" w:rsidRPr="009523AC">
        <w:rPr>
          <w:rFonts w:asciiTheme="minorHAnsi" w:hAnsiTheme="minorHAnsi" w:cstheme="minorHAnsi"/>
          <w:sz w:val="23"/>
          <w:szCs w:val="23"/>
        </w:rPr>
        <w:t xml:space="preserve"> Post Design &amp; Techncial Services Annex A </w:t>
      </w:r>
      <w:r w:rsidR="00281819">
        <w:rPr>
          <w:rFonts w:asciiTheme="minorHAnsi" w:hAnsiTheme="minorHAnsi" w:cstheme="minorHAnsi"/>
          <w:sz w:val="23"/>
          <w:szCs w:val="23"/>
        </w:rPr>
        <w:t>SOSR</w:t>
      </w:r>
      <w:r w:rsidR="006B6391" w:rsidRPr="009523AC">
        <w:rPr>
          <w:rFonts w:asciiTheme="minorHAnsi" w:hAnsiTheme="minorHAnsi" w:cstheme="minorHAnsi"/>
          <w:sz w:val="23"/>
          <w:szCs w:val="23"/>
        </w:rPr>
        <w:t xml:space="preserve"> utilising the Tasking Process.</w:t>
      </w:r>
      <w:r w:rsidR="00123543" w:rsidRPr="009523AC">
        <w:rPr>
          <w:rFonts w:asciiTheme="minorHAnsi" w:hAnsiTheme="minorHAnsi" w:cstheme="minorHAnsi"/>
          <w:sz w:val="23"/>
          <w:szCs w:val="23"/>
        </w:rPr>
        <w:t xml:space="preserve"> </w:t>
      </w:r>
    </w:p>
    <w:p w14:paraId="29ADA70B" w14:textId="1CE2FD29" w:rsidR="00DE4484" w:rsidRPr="009523AC" w:rsidRDefault="00A539B2" w:rsidP="00A539B2">
      <w:pPr>
        <w:pStyle w:val="MRHeading1"/>
        <w:numPr>
          <w:ilvl w:val="0"/>
          <w:numId w:val="0"/>
        </w:numPr>
        <w:spacing w:after="240"/>
        <w:rPr>
          <w:rFonts w:asciiTheme="minorHAnsi" w:hAnsiTheme="minorHAnsi" w:cstheme="minorHAnsi"/>
          <w:sz w:val="23"/>
          <w:szCs w:val="23"/>
        </w:rPr>
      </w:pPr>
      <w:bookmarkStart w:id="16" w:name="_Ref485224155"/>
      <w:r w:rsidRPr="009523AC">
        <w:rPr>
          <w:rFonts w:asciiTheme="minorHAnsi" w:hAnsiTheme="minorHAnsi" w:cstheme="minorHAnsi"/>
          <w:sz w:val="23"/>
          <w:szCs w:val="23"/>
          <w:u w:val="none"/>
        </w:rPr>
        <w:t>26</w:t>
      </w:r>
      <w:r w:rsidRPr="009523AC">
        <w:rPr>
          <w:rFonts w:asciiTheme="minorHAnsi" w:hAnsiTheme="minorHAnsi" w:cstheme="minorHAnsi"/>
          <w:sz w:val="23"/>
          <w:szCs w:val="23"/>
          <w:u w:val="none"/>
        </w:rPr>
        <w:tab/>
      </w:r>
      <w:r w:rsidR="002E6DD2" w:rsidRPr="009523AC">
        <w:rPr>
          <w:rFonts w:asciiTheme="minorHAnsi" w:hAnsiTheme="minorHAnsi" w:cstheme="minorHAnsi"/>
          <w:sz w:val="23"/>
          <w:szCs w:val="23"/>
        </w:rPr>
        <w:t>Price</w:t>
      </w:r>
      <w:bookmarkEnd w:id="16"/>
      <w:r w:rsidR="001E76CD" w:rsidRPr="009523AC">
        <w:rPr>
          <w:rFonts w:asciiTheme="minorHAnsi" w:hAnsiTheme="minorHAnsi" w:cstheme="minorHAnsi"/>
          <w:sz w:val="23"/>
          <w:szCs w:val="23"/>
        </w:rPr>
        <w:t xml:space="preserve"> </w:t>
      </w:r>
    </w:p>
    <w:p w14:paraId="05EE1662" w14:textId="77777777" w:rsidR="00CF7899" w:rsidRPr="009523AC" w:rsidRDefault="003B424F" w:rsidP="006B6391">
      <w:pPr>
        <w:ind w:firstLine="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b/>
          <w:sz w:val="23"/>
          <w:szCs w:val="23"/>
          <w:lang w:val="en-GB" w:eastAsia="en-GB"/>
        </w:rPr>
        <w:t>Prices for Contractor Deliverables</w:t>
      </w:r>
      <w:r w:rsidRPr="009523AC">
        <w:rPr>
          <w:rFonts w:asciiTheme="minorHAnsi" w:eastAsia="Calibri" w:hAnsiTheme="minorHAnsi" w:cstheme="minorHAnsi"/>
          <w:sz w:val="23"/>
          <w:szCs w:val="23"/>
          <w:lang w:val="en-GB" w:eastAsia="en-GB"/>
        </w:rPr>
        <w:t xml:space="preserve">: </w:t>
      </w:r>
    </w:p>
    <w:p w14:paraId="6B9FFEEB" w14:textId="77777777" w:rsidR="00BF7D58" w:rsidRPr="009523AC" w:rsidRDefault="00BF7D58" w:rsidP="006B6391">
      <w:pPr>
        <w:ind w:firstLine="720"/>
        <w:jc w:val="both"/>
        <w:rPr>
          <w:rFonts w:asciiTheme="minorHAnsi" w:eastAsia="Calibri" w:hAnsiTheme="minorHAnsi" w:cstheme="minorHAnsi"/>
          <w:sz w:val="23"/>
          <w:szCs w:val="23"/>
          <w:lang w:val="en-GB" w:eastAsia="en-GB"/>
        </w:rPr>
      </w:pPr>
    </w:p>
    <w:p w14:paraId="5FC07CE5" w14:textId="4324C9C3" w:rsidR="00123543" w:rsidRPr="009523AC" w:rsidRDefault="00BF7D58" w:rsidP="00004549">
      <w:pPr>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00723514" w:rsidRPr="009523AC">
        <w:rPr>
          <w:rFonts w:asciiTheme="minorHAnsi" w:eastAsia="Calibri" w:hAnsiTheme="minorHAnsi" w:cstheme="minorHAnsi"/>
          <w:sz w:val="23"/>
          <w:szCs w:val="23"/>
          <w:lang w:val="en-GB" w:eastAsia="en-GB"/>
        </w:rPr>
        <w:t xml:space="preserve">.1   </w:t>
      </w:r>
      <w:r w:rsidRPr="009523AC">
        <w:rPr>
          <w:rFonts w:asciiTheme="minorHAnsi" w:eastAsia="Calibri" w:hAnsiTheme="minorHAnsi" w:cstheme="minorHAnsi"/>
          <w:sz w:val="23"/>
          <w:szCs w:val="23"/>
          <w:lang w:val="en-GB" w:eastAsia="en-GB"/>
        </w:rPr>
        <w:tab/>
      </w:r>
      <w:r w:rsidRPr="009523AC">
        <w:rPr>
          <w:rFonts w:asciiTheme="minorHAnsi" w:eastAsia="Calibri" w:hAnsiTheme="minorHAnsi" w:cstheme="minorHAnsi"/>
          <w:sz w:val="23"/>
          <w:szCs w:val="23"/>
          <w:u w:val="single"/>
          <w:lang w:val="en-GB" w:eastAsia="en-GB"/>
        </w:rPr>
        <w:t>Service Management</w:t>
      </w:r>
      <w:r w:rsidR="00123543" w:rsidRPr="009523AC">
        <w:rPr>
          <w:rFonts w:asciiTheme="minorHAnsi" w:eastAsia="Calibri" w:hAnsiTheme="minorHAnsi" w:cstheme="minorHAnsi"/>
          <w:sz w:val="23"/>
          <w:szCs w:val="23"/>
          <w:u w:val="single"/>
          <w:lang w:val="en-GB" w:eastAsia="en-GB"/>
        </w:rPr>
        <w:t xml:space="preserve"> – Activity 1</w:t>
      </w:r>
    </w:p>
    <w:p w14:paraId="526BA0A1" w14:textId="0E45ACB0" w:rsidR="00BF7D58" w:rsidRPr="009523AC" w:rsidRDefault="00A539B2" w:rsidP="00A539B2">
      <w:pPr>
        <w:pStyle w:val="MRHeading3"/>
        <w:numPr>
          <w:ilvl w:val="0"/>
          <w:numId w:val="0"/>
        </w:numPr>
        <w:tabs>
          <w:tab w:val="left" w:pos="851"/>
        </w:tabs>
        <w:autoSpaceDE w:val="0"/>
        <w:autoSpaceDN w:val="0"/>
        <w:adjustRightInd w:val="0"/>
        <w:ind w:left="720"/>
        <w:rPr>
          <w:rFonts w:asciiTheme="minorHAnsi" w:hAnsiTheme="minorHAnsi" w:cstheme="minorHAnsi"/>
          <w:sz w:val="23"/>
          <w:szCs w:val="23"/>
        </w:rPr>
      </w:pPr>
      <w:r w:rsidRPr="009523AC">
        <w:rPr>
          <w:rFonts w:asciiTheme="minorHAnsi" w:hAnsiTheme="minorHAnsi" w:cstheme="minorHAnsi"/>
          <w:sz w:val="23"/>
          <w:szCs w:val="23"/>
        </w:rPr>
        <w:t>26.1.1</w:t>
      </w:r>
      <w:r w:rsidRPr="009523AC">
        <w:rPr>
          <w:rFonts w:asciiTheme="minorHAnsi" w:hAnsiTheme="minorHAnsi" w:cstheme="minorHAnsi"/>
          <w:sz w:val="23"/>
          <w:szCs w:val="23"/>
        </w:rPr>
        <w:tab/>
      </w:r>
      <w:r w:rsidR="00BF7D58" w:rsidRPr="009523AC">
        <w:rPr>
          <w:rFonts w:asciiTheme="minorHAnsi" w:hAnsiTheme="minorHAnsi" w:cstheme="minorHAnsi"/>
          <w:sz w:val="23"/>
          <w:szCs w:val="23"/>
        </w:rPr>
        <w:t>Fi</w:t>
      </w:r>
      <w:r w:rsidR="000D167B" w:rsidRPr="009523AC">
        <w:rPr>
          <w:rFonts w:asciiTheme="minorHAnsi" w:hAnsiTheme="minorHAnsi" w:cstheme="minorHAnsi"/>
          <w:sz w:val="23"/>
          <w:szCs w:val="23"/>
        </w:rPr>
        <w:t>rm</w:t>
      </w:r>
      <w:r w:rsidR="00BF7D58" w:rsidRPr="009523AC">
        <w:rPr>
          <w:rFonts w:asciiTheme="minorHAnsi" w:hAnsiTheme="minorHAnsi" w:cstheme="minorHAnsi"/>
          <w:sz w:val="23"/>
          <w:szCs w:val="23"/>
        </w:rPr>
        <w:t xml:space="preserve"> Prices for Activity 1 are set out at Annex B1 of these Terms and Conditions. </w:t>
      </w:r>
    </w:p>
    <w:p w14:paraId="4E6A71A9" w14:textId="2BF3198F" w:rsidR="00BF7D58" w:rsidRPr="009523AC" w:rsidRDefault="00A539B2" w:rsidP="00A539B2">
      <w:pPr>
        <w:pStyle w:val="MRHeading3"/>
        <w:numPr>
          <w:ilvl w:val="0"/>
          <w:numId w:val="0"/>
        </w:numPr>
        <w:tabs>
          <w:tab w:val="left" w:pos="851"/>
        </w:tabs>
        <w:autoSpaceDE w:val="0"/>
        <w:autoSpaceDN w:val="0"/>
        <w:adjustRightInd w:val="0"/>
        <w:ind w:left="1797" w:hanging="1077"/>
        <w:rPr>
          <w:rFonts w:asciiTheme="minorHAnsi" w:hAnsiTheme="minorHAnsi" w:cstheme="minorHAnsi"/>
          <w:sz w:val="23"/>
          <w:szCs w:val="23"/>
        </w:rPr>
      </w:pPr>
      <w:r w:rsidRPr="009523AC">
        <w:rPr>
          <w:rFonts w:asciiTheme="minorHAnsi" w:hAnsiTheme="minorHAnsi" w:cstheme="minorHAnsi"/>
          <w:sz w:val="23"/>
          <w:szCs w:val="23"/>
        </w:rPr>
        <w:t>26.1.2</w:t>
      </w:r>
      <w:r w:rsidRPr="009523AC">
        <w:rPr>
          <w:rFonts w:asciiTheme="minorHAnsi" w:hAnsiTheme="minorHAnsi" w:cstheme="minorHAnsi"/>
          <w:sz w:val="23"/>
          <w:szCs w:val="23"/>
        </w:rPr>
        <w:tab/>
      </w:r>
      <w:r w:rsidR="00BF7D58" w:rsidRPr="009523AC">
        <w:rPr>
          <w:rFonts w:asciiTheme="minorHAnsi" w:hAnsiTheme="minorHAnsi" w:cstheme="minorHAnsi"/>
          <w:sz w:val="23"/>
          <w:szCs w:val="23"/>
        </w:rPr>
        <w:t>Such prices are Fi</w:t>
      </w:r>
      <w:r w:rsidR="000D167B" w:rsidRPr="009523AC">
        <w:rPr>
          <w:rFonts w:asciiTheme="minorHAnsi" w:hAnsiTheme="minorHAnsi" w:cstheme="minorHAnsi"/>
          <w:sz w:val="23"/>
          <w:szCs w:val="23"/>
        </w:rPr>
        <w:t>rm</w:t>
      </w:r>
      <w:r w:rsidR="00BF7D58" w:rsidRPr="009523AC">
        <w:rPr>
          <w:rFonts w:asciiTheme="minorHAnsi" w:hAnsiTheme="minorHAnsi" w:cstheme="minorHAnsi"/>
          <w:sz w:val="23"/>
          <w:szCs w:val="23"/>
        </w:rPr>
        <w:t xml:space="preserve"> for the Contract Term and are not subject to any variation in</w:t>
      </w:r>
      <w:r w:rsidR="00B5530F" w:rsidRPr="009523AC">
        <w:rPr>
          <w:rFonts w:asciiTheme="minorHAnsi" w:hAnsiTheme="minorHAnsi" w:cstheme="minorHAnsi"/>
          <w:sz w:val="23"/>
          <w:szCs w:val="23"/>
        </w:rPr>
        <w:t xml:space="preserve"> any respect during this period.</w:t>
      </w:r>
    </w:p>
    <w:p w14:paraId="036CED54" w14:textId="41C2AF68" w:rsidR="00BF7D58" w:rsidRDefault="00A539B2" w:rsidP="00A539B2">
      <w:pPr>
        <w:pStyle w:val="MRHeading3"/>
        <w:numPr>
          <w:ilvl w:val="0"/>
          <w:numId w:val="0"/>
        </w:numPr>
        <w:tabs>
          <w:tab w:val="left" w:pos="851"/>
        </w:tabs>
        <w:autoSpaceDE w:val="0"/>
        <w:autoSpaceDN w:val="0"/>
        <w:adjustRightInd w:val="0"/>
        <w:ind w:left="1797" w:hanging="1077"/>
      </w:pPr>
      <w:r w:rsidRPr="009523AC">
        <w:rPr>
          <w:rFonts w:asciiTheme="minorHAnsi" w:hAnsiTheme="minorHAnsi" w:cstheme="minorHAnsi"/>
          <w:sz w:val="23"/>
          <w:szCs w:val="23"/>
        </w:rPr>
        <w:t>26.1.3</w:t>
      </w:r>
      <w:r w:rsidRPr="009523AC">
        <w:rPr>
          <w:rFonts w:asciiTheme="minorHAnsi" w:hAnsiTheme="minorHAnsi" w:cstheme="minorHAnsi"/>
          <w:sz w:val="23"/>
          <w:szCs w:val="23"/>
        </w:rPr>
        <w:tab/>
      </w:r>
      <w:r w:rsidR="00BF7D58" w:rsidRPr="009523AC">
        <w:rPr>
          <w:rFonts w:asciiTheme="minorHAnsi" w:hAnsiTheme="minorHAnsi" w:cstheme="minorHAnsi"/>
          <w:sz w:val="23"/>
          <w:szCs w:val="23"/>
        </w:rPr>
        <w:t xml:space="preserve">Firm Prices agreed for Activity 1 (Annex B1) </w:t>
      </w:r>
      <w:r w:rsidR="005E0568" w:rsidRPr="009523AC">
        <w:rPr>
          <w:rFonts w:asciiTheme="minorHAnsi" w:hAnsiTheme="minorHAnsi" w:cstheme="minorHAnsi"/>
          <w:sz w:val="23"/>
          <w:szCs w:val="23"/>
        </w:rPr>
        <w:t>shall be paid by the Authority in</w:t>
      </w:r>
      <w:r w:rsidR="005E0568" w:rsidRPr="007B1020">
        <w:t xml:space="preserve"> </w:t>
      </w:r>
      <w:r w:rsidR="005E0568" w:rsidRPr="009523AC">
        <w:rPr>
          <w:rFonts w:asciiTheme="minorHAnsi" w:hAnsiTheme="minorHAnsi" w:cstheme="minorHAnsi"/>
          <w:sz w:val="23"/>
          <w:szCs w:val="23"/>
        </w:rPr>
        <w:t xml:space="preserve">accordance with </w:t>
      </w:r>
      <w:r w:rsidR="005E0568" w:rsidRPr="00281819">
        <w:rPr>
          <w:rFonts w:asciiTheme="minorHAnsi" w:hAnsiTheme="minorHAnsi" w:cstheme="minorHAnsi"/>
          <w:sz w:val="23"/>
          <w:szCs w:val="23"/>
        </w:rPr>
        <w:t xml:space="preserve">Condition </w:t>
      </w:r>
      <w:r w:rsidR="00281819" w:rsidRPr="00281819">
        <w:rPr>
          <w:rFonts w:asciiTheme="minorHAnsi" w:hAnsiTheme="minorHAnsi" w:cstheme="minorHAnsi"/>
          <w:sz w:val="23"/>
          <w:szCs w:val="23"/>
        </w:rPr>
        <w:t>28</w:t>
      </w:r>
      <w:r w:rsidR="005E0568" w:rsidRPr="009523AC">
        <w:rPr>
          <w:rFonts w:asciiTheme="minorHAnsi" w:hAnsiTheme="minorHAnsi" w:cstheme="minorHAnsi"/>
          <w:sz w:val="23"/>
          <w:szCs w:val="23"/>
        </w:rPr>
        <w:t xml:space="preserve"> – Performance Mechanism </w:t>
      </w:r>
      <w:r w:rsidR="005E0568" w:rsidRPr="00281819">
        <w:rPr>
          <w:rFonts w:asciiTheme="minorHAnsi" w:hAnsiTheme="minorHAnsi" w:cstheme="minorHAnsi"/>
          <w:sz w:val="23"/>
          <w:szCs w:val="23"/>
        </w:rPr>
        <w:t xml:space="preserve">and </w:t>
      </w:r>
      <w:r w:rsidR="00281819" w:rsidRPr="00281819">
        <w:rPr>
          <w:rFonts w:asciiTheme="minorHAnsi" w:hAnsiTheme="minorHAnsi" w:cstheme="minorHAnsi"/>
          <w:sz w:val="23"/>
          <w:szCs w:val="23"/>
        </w:rPr>
        <w:t>27</w:t>
      </w:r>
      <w:r w:rsidR="005E0568" w:rsidRPr="00281819">
        <w:rPr>
          <w:rFonts w:asciiTheme="minorHAnsi" w:hAnsiTheme="minorHAnsi" w:cstheme="minorHAnsi"/>
          <w:sz w:val="23"/>
          <w:szCs w:val="23"/>
        </w:rPr>
        <w:t xml:space="preserve"> -</w:t>
      </w:r>
      <w:r w:rsidR="005E0568" w:rsidRPr="009523AC">
        <w:rPr>
          <w:rFonts w:asciiTheme="minorHAnsi" w:hAnsiTheme="minorHAnsi" w:cstheme="minorHAnsi"/>
          <w:sz w:val="23"/>
          <w:szCs w:val="23"/>
        </w:rPr>
        <w:t xml:space="preserve"> Payment.</w:t>
      </w:r>
    </w:p>
    <w:p w14:paraId="6B6A3FCD" w14:textId="125EE391" w:rsidR="00CF7899" w:rsidRPr="009523AC" w:rsidRDefault="00A539B2" w:rsidP="00A539B2">
      <w:pPr>
        <w:pStyle w:val="MRHeading2"/>
        <w:numPr>
          <w:ilvl w:val="0"/>
          <w:numId w:val="0"/>
        </w:numPr>
        <w:tabs>
          <w:tab w:val="left" w:pos="851"/>
        </w:tabs>
        <w:spacing w:before="200" w:after="200"/>
        <w:rPr>
          <w:rFonts w:asciiTheme="minorHAnsi" w:hAnsiTheme="minorHAnsi" w:cstheme="minorHAnsi"/>
          <w:sz w:val="23"/>
          <w:szCs w:val="23"/>
          <w:u w:val="single"/>
        </w:rPr>
      </w:pPr>
      <w:r w:rsidRPr="009523AC">
        <w:rPr>
          <w:rFonts w:asciiTheme="minorHAnsi" w:hAnsiTheme="minorHAnsi" w:cstheme="minorHAnsi"/>
          <w:sz w:val="23"/>
          <w:szCs w:val="23"/>
        </w:rPr>
        <w:t>26.2</w:t>
      </w:r>
      <w:r w:rsidRPr="009523AC">
        <w:rPr>
          <w:rFonts w:asciiTheme="minorHAnsi" w:hAnsiTheme="minorHAnsi" w:cstheme="minorHAnsi"/>
          <w:sz w:val="23"/>
          <w:szCs w:val="23"/>
        </w:rPr>
        <w:tab/>
      </w:r>
      <w:r w:rsidR="00212D8C" w:rsidRPr="009523AC">
        <w:rPr>
          <w:rFonts w:asciiTheme="minorHAnsi" w:hAnsiTheme="minorHAnsi" w:cstheme="minorHAnsi"/>
          <w:sz w:val="23"/>
          <w:szCs w:val="23"/>
          <w:u w:val="single"/>
        </w:rPr>
        <w:t>Supply Support – Activity 2</w:t>
      </w:r>
      <w:r w:rsidR="00123543" w:rsidRPr="009523AC">
        <w:rPr>
          <w:rFonts w:asciiTheme="minorHAnsi" w:hAnsiTheme="minorHAnsi" w:cstheme="minorHAnsi"/>
          <w:sz w:val="23"/>
          <w:szCs w:val="23"/>
          <w:u w:val="single"/>
        </w:rPr>
        <w:t xml:space="preserve"> </w:t>
      </w:r>
      <w:bookmarkStart w:id="17" w:name="_Ref461462647"/>
    </w:p>
    <w:bookmarkEnd w:id="17"/>
    <w:p w14:paraId="19E8E462" w14:textId="6D9D7132" w:rsidR="007B1020" w:rsidRPr="009523AC" w:rsidRDefault="007B1020" w:rsidP="00004549">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lastRenderedPageBreak/>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.2.1</w:t>
      </w:r>
      <w:r w:rsidRPr="009523AC">
        <w:rPr>
          <w:rFonts w:asciiTheme="minorHAnsi" w:eastAsia="Calibri" w:hAnsiTheme="minorHAnsi" w:cstheme="minorHAnsi"/>
          <w:sz w:val="23"/>
          <w:szCs w:val="23"/>
          <w:lang w:val="en-GB" w:eastAsia="en-GB"/>
        </w:rPr>
        <w:tab/>
        <w:t xml:space="preserve">Firm Prices for Activity 2 are set out at Annexes B2 and B3 of these Terms and Conditions. Such prices are Firm for the Contract Term and are not subject to any variation in any respect during this period </w:t>
      </w:r>
    </w:p>
    <w:p w14:paraId="2D131136" w14:textId="23E17D32" w:rsidR="007B1020" w:rsidRPr="009523AC" w:rsidRDefault="007B1020" w:rsidP="00004549">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.2.2.</w:t>
      </w:r>
      <w:r w:rsidRPr="009523AC">
        <w:rPr>
          <w:rFonts w:asciiTheme="minorHAnsi" w:eastAsia="Calibri" w:hAnsiTheme="minorHAnsi" w:cstheme="minorHAnsi"/>
          <w:sz w:val="23"/>
          <w:szCs w:val="23"/>
          <w:lang w:val="en-GB" w:eastAsia="en-GB"/>
        </w:rPr>
        <w:tab/>
        <w:t>Following receipt of the Purchase Order, the Contractor shall follow the procedure set out in the S</w:t>
      </w:r>
      <w:r w:rsidR="00A539B2" w:rsidRPr="009523AC">
        <w:rPr>
          <w:rFonts w:asciiTheme="minorHAnsi" w:eastAsia="Calibri" w:hAnsiTheme="minorHAnsi" w:cstheme="minorHAnsi"/>
          <w:sz w:val="23"/>
          <w:szCs w:val="23"/>
          <w:lang w:val="en-GB" w:eastAsia="en-GB"/>
        </w:rPr>
        <w:t>OSR</w:t>
      </w:r>
      <w:r w:rsidRPr="009523AC">
        <w:rPr>
          <w:rFonts w:asciiTheme="minorHAnsi" w:eastAsia="Calibri" w:hAnsiTheme="minorHAnsi" w:cstheme="minorHAnsi"/>
          <w:sz w:val="23"/>
          <w:szCs w:val="23"/>
          <w:lang w:val="en-GB" w:eastAsia="en-GB"/>
        </w:rPr>
        <w:t xml:space="preserve"> at Annex A, Activity 2, paragraph 3. </w:t>
      </w:r>
    </w:p>
    <w:p w14:paraId="1BE38E86" w14:textId="59B65002" w:rsidR="007B1020" w:rsidRPr="009523AC" w:rsidRDefault="00B5530F" w:rsidP="00004549">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007B1020" w:rsidRPr="009523AC">
        <w:rPr>
          <w:rFonts w:asciiTheme="minorHAnsi" w:eastAsia="Calibri" w:hAnsiTheme="minorHAnsi" w:cstheme="minorHAnsi"/>
          <w:sz w:val="23"/>
          <w:szCs w:val="23"/>
          <w:lang w:val="en-GB" w:eastAsia="en-GB"/>
        </w:rPr>
        <w:t>.2.3</w:t>
      </w:r>
      <w:r w:rsidR="007B1020" w:rsidRPr="009523AC">
        <w:rPr>
          <w:rFonts w:asciiTheme="minorHAnsi" w:eastAsia="Calibri" w:hAnsiTheme="minorHAnsi" w:cstheme="minorHAnsi"/>
          <w:sz w:val="23"/>
          <w:szCs w:val="23"/>
          <w:lang w:val="en-GB" w:eastAsia="en-GB"/>
        </w:rPr>
        <w:tab/>
        <w:t>Order costs may include the Contractor’s charges for specific purchase order management, witness testing, manufacturing methodology, acceptance standard development, quality control inspections, hold point verification or other such tasking specific to the equipment requiring order. Such charges shall not include ‘normal’ spares order management, sourcing, document collation and receipt inspection activities as these are already included under Activity 1 - Service Management.</w:t>
      </w:r>
    </w:p>
    <w:p w14:paraId="4F2E5851" w14:textId="4C7B4FE8" w:rsidR="007B1020" w:rsidRPr="009523AC" w:rsidRDefault="007B1020" w:rsidP="00004549">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6.2.4</w:t>
      </w:r>
      <w:r w:rsidRPr="009523AC">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ab/>
        <w:t xml:space="preserve">Firm Prices for Activity 2 shall be paid by the Authority in accordance with Condition </w:t>
      </w:r>
      <w:r w:rsidR="00281819" w:rsidRPr="00281819">
        <w:rPr>
          <w:rFonts w:asciiTheme="minorHAnsi" w:eastAsia="Calibri" w:hAnsiTheme="minorHAnsi" w:cstheme="minorHAnsi"/>
          <w:sz w:val="23"/>
          <w:szCs w:val="23"/>
          <w:lang w:val="en-GB" w:eastAsia="en-GB"/>
        </w:rPr>
        <w:t>28</w:t>
      </w:r>
      <w:r w:rsidRPr="00281819">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 xml:space="preserve"> Performance Mechanism and </w:t>
      </w:r>
      <w:r w:rsidR="00281819" w:rsidRPr="00281819">
        <w:rPr>
          <w:rFonts w:asciiTheme="minorHAnsi" w:eastAsia="Calibri" w:hAnsiTheme="minorHAnsi" w:cstheme="minorHAnsi"/>
          <w:sz w:val="23"/>
          <w:szCs w:val="23"/>
          <w:lang w:val="en-GB" w:eastAsia="en-GB"/>
        </w:rPr>
        <w:t>27</w:t>
      </w:r>
      <w:r w:rsidR="00004549" w:rsidRPr="00281819">
        <w:rPr>
          <w:rFonts w:asciiTheme="minorHAnsi" w:eastAsia="Calibri" w:hAnsiTheme="minorHAnsi" w:cstheme="minorHAnsi"/>
          <w:sz w:val="23"/>
          <w:szCs w:val="23"/>
          <w:lang w:val="en-GB" w:eastAsia="en-GB"/>
        </w:rPr>
        <w:t xml:space="preserve"> </w:t>
      </w:r>
      <w:r w:rsidRPr="00281819">
        <w:rPr>
          <w:rFonts w:asciiTheme="minorHAnsi" w:eastAsia="Calibri" w:hAnsiTheme="minorHAnsi" w:cstheme="minorHAnsi"/>
          <w:sz w:val="23"/>
          <w:szCs w:val="23"/>
          <w:lang w:val="en-GB" w:eastAsia="en-GB"/>
        </w:rPr>
        <w:t>-</w:t>
      </w:r>
      <w:r w:rsidRPr="009523AC">
        <w:rPr>
          <w:rFonts w:asciiTheme="minorHAnsi" w:eastAsia="Calibri" w:hAnsiTheme="minorHAnsi" w:cstheme="minorHAnsi"/>
          <w:sz w:val="23"/>
          <w:szCs w:val="23"/>
          <w:lang w:val="en-GB" w:eastAsia="en-GB"/>
        </w:rPr>
        <w:t xml:space="preserve"> Payment.</w:t>
      </w:r>
    </w:p>
    <w:p w14:paraId="2E875007" w14:textId="2B99B098" w:rsidR="00220E1D" w:rsidRPr="009523AC" w:rsidRDefault="00A539B2" w:rsidP="00761EE0">
      <w:pPr>
        <w:spacing w:before="200" w:after="200" w:line="360" w:lineRule="auto"/>
        <w:ind w:left="720" w:hanging="720"/>
        <w:jc w:val="both"/>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26</w:t>
      </w:r>
      <w:r w:rsidR="00220E1D" w:rsidRPr="009523AC">
        <w:rPr>
          <w:rFonts w:asciiTheme="minorHAnsi" w:eastAsia="Calibri" w:hAnsiTheme="minorHAnsi" w:cstheme="minorHAnsi"/>
          <w:sz w:val="23"/>
          <w:szCs w:val="23"/>
          <w:lang w:val="en-GB" w:eastAsia="en-GB"/>
        </w:rPr>
        <w:t>.3</w:t>
      </w:r>
      <w:r w:rsidR="00220E1D" w:rsidRPr="009523AC">
        <w:rPr>
          <w:rFonts w:asciiTheme="minorHAnsi" w:eastAsia="Calibri" w:hAnsiTheme="minorHAnsi" w:cstheme="minorHAnsi"/>
          <w:sz w:val="23"/>
          <w:szCs w:val="23"/>
          <w:lang w:val="en-GB" w:eastAsia="en-GB"/>
        </w:rPr>
        <w:tab/>
      </w:r>
      <w:r w:rsidR="00761EE0" w:rsidRPr="009523AC">
        <w:rPr>
          <w:rFonts w:asciiTheme="minorHAnsi" w:eastAsia="Calibri" w:hAnsiTheme="minorHAnsi" w:cstheme="minorHAnsi"/>
          <w:sz w:val="23"/>
          <w:szCs w:val="23"/>
          <w:u w:val="single"/>
          <w:lang w:val="en-GB" w:eastAsia="en-GB"/>
        </w:rPr>
        <w:t xml:space="preserve">Equipment Upkeep Management </w:t>
      </w:r>
      <w:r w:rsidR="00590856" w:rsidRPr="009523AC">
        <w:rPr>
          <w:rFonts w:asciiTheme="minorHAnsi" w:eastAsia="Calibri" w:hAnsiTheme="minorHAnsi" w:cstheme="minorHAnsi"/>
          <w:sz w:val="23"/>
          <w:szCs w:val="23"/>
          <w:u w:val="single"/>
          <w:lang w:val="en-GB" w:eastAsia="en-GB"/>
        </w:rPr>
        <w:t>- Activity 3</w:t>
      </w:r>
    </w:p>
    <w:p w14:paraId="1815DC62" w14:textId="42D825C0" w:rsidR="00220E1D" w:rsidRPr="009523AC" w:rsidRDefault="00220E1D" w:rsidP="00220E1D">
      <w:pPr>
        <w:spacing w:after="20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.3.1</w:t>
      </w:r>
      <w:r w:rsidRPr="009523AC">
        <w:rPr>
          <w:rFonts w:asciiTheme="minorHAnsi" w:eastAsia="Calibri" w:hAnsiTheme="minorHAnsi" w:cstheme="minorHAnsi"/>
          <w:sz w:val="23"/>
          <w:szCs w:val="23"/>
          <w:lang w:val="en-GB" w:eastAsia="en-GB"/>
        </w:rPr>
        <w:tab/>
        <w:t xml:space="preserve">Firm Prices for Repair and Reburbishment are set out at Annex B4 of these Terms and Conditions.   Such prices are Firm for the contract period and are not subject to any variation in any respect during this period.  </w:t>
      </w:r>
    </w:p>
    <w:p w14:paraId="39A5D1C2" w14:textId="52C24CEE" w:rsidR="00220E1D" w:rsidRPr="009523AC" w:rsidRDefault="00220E1D" w:rsidP="00590856">
      <w:pPr>
        <w:spacing w:before="200" w:after="20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.3.2</w:t>
      </w:r>
      <w:r w:rsidRPr="009523AC">
        <w:rPr>
          <w:rFonts w:asciiTheme="minorHAnsi" w:eastAsia="Calibri" w:hAnsiTheme="minorHAnsi" w:cstheme="minorHAnsi"/>
          <w:sz w:val="23"/>
          <w:szCs w:val="23"/>
          <w:lang w:val="en-GB" w:eastAsia="en-GB"/>
        </w:rPr>
        <w:tab/>
        <w:t xml:space="preserve">Following receipt of the Repair Purchase Order, the Contractor shall follow the procedure set out in the Statement of Support Requirements at Annex A, Activity 3, paragraph 5. Repair costs shall not include ‘normal’ repair order management, sourcing, document collation and receipt inspection activities as these are already included under Activity 1 - Service Management. </w:t>
      </w:r>
    </w:p>
    <w:p w14:paraId="13A2E5AD" w14:textId="0609732A" w:rsidR="00220E1D" w:rsidRPr="009523AC" w:rsidRDefault="00220E1D" w:rsidP="00590856">
      <w:pPr>
        <w:spacing w:before="200" w:after="20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00590856" w:rsidRPr="009523AC">
        <w:rPr>
          <w:rFonts w:asciiTheme="minorHAnsi" w:eastAsia="Calibri" w:hAnsiTheme="minorHAnsi" w:cstheme="minorHAnsi"/>
          <w:sz w:val="23"/>
          <w:szCs w:val="23"/>
          <w:lang w:val="en-GB" w:eastAsia="en-GB"/>
        </w:rPr>
        <w:t>.3.3</w:t>
      </w:r>
      <w:r w:rsidRPr="009523AC">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ab/>
        <w:t xml:space="preserve">Firm Prices for Activity 3 shall be paid by the Authority in accordance with Condition </w:t>
      </w:r>
      <w:r w:rsidR="00281819" w:rsidRPr="00281819">
        <w:rPr>
          <w:rFonts w:asciiTheme="minorHAnsi" w:eastAsia="Calibri" w:hAnsiTheme="minorHAnsi" w:cstheme="minorHAnsi"/>
          <w:sz w:val="23"/>
          <w:szCs w:val="23"/>
          <w:lang w:val="en-GB" w:eastAsia="en-GB"/>
        </w:rPr>
        <w:t>28</w:t>
      </w:r>
      <w:r w:rsidRPr="00281819">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 xml:space="preserve"> Performance Mechanism and </w:t>
      </w:r>
      <w:r w:rsidR="00281819">
        <w:rPr>
          <w:rFonts w:asciiTheme="minorHAnsi" w:eastAsia="Calibri" w:hAnsiTheme="minorHAnsi" w:cstheme="minorHAnsi"/>
          <w:sz w:val="23"/>
          <w:szCs w:val="23"/>
          <w:lang w:val="en-GB" w:eastAsia="en-GB"/>
        </w:rPr>
        <w:t>27</w:t>
      </w:r>
      <w:r w:rsidRPr="009523AC">
        <w:rPr>
          <w:rFonts w:asciiTheme="minorHAnsi" w:eastAsia="Calibri" w:hAnsiTheme="minorHAnsi" w:cstheme="minorHAnsi"/>
          <w:sz w:val="23"/>
          <w:szCs w:val="23"/>
          <w:lang w:val="en-GB" w:eastAsia="en-GB"/>
        </w:rPr>
        <w:t xml:space="preserve"> - Payment.</w:t>
      </w:r>
    </w:p>
    <w:p w14:paraId="24D92410" w14:textId="5044B848" w:rsidR="00C70B28" w:rsidRPr="009523AC" w:rsidRDefault="00C70B28" w:rsidP="00004549">
      <w:pPr>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w:t>
      </w:r>
      <w:r w:rsidR="00590856" w:rsidRPr="009523AC">
        <w:rPr>
          <w:rFonts w:asciiTheme="minorHAnsi" w:eastAsia="Calibri" w:hAnsiTheme="minorHAnsi" w:cstheme="minorHAnsi"/>
          <w:sz w:val="23"/>
          <w:szCs w:val="23"/>
          <w:lang w:val="en-GB" w:eastAsia="en-GB"/>
        </w:rPr>
        <w:t>4</w:t>
      </w:r>
      <w:r w:rsidRPr="009523AC">
        <w:rPr>
          <w:rFonts w:asciiTheme="minorHAnsi" w:eastAsia="Calibri" w:hAnsiTheme="minorHAnsi" w:cstheme="minorHAnsi"/>
          <w:sz w:val="23"/>
          <w:szCs w:val="23"/>
          <w:lang w:val="en-GB" w:eastAsia="en-GB"/>
        </w:rPr>
        <w:tab/>
      </w:r>
      <w:r w:rsidRPr="009523AC">
        <w:rPr>
          <w:rFonts w:asciiTheme="minorHAnsi" w:eastAsia="Calibri" w:hAnsiTheme="minorHAnsi" w:cstheme="minorHAnsi"/>
          <w:sz w:val="23"/>
          <w:szCs w:val="23"/>
          <w:u w:val="single"/>
          <w:lang w:val="en-GB" w:eastAsia="en-GB"/>
        </w:rPr>
        <w:t xml:space="preserve">Post Design and Technical Services - Activity </w:t>
      </w:r>
      <w:r w:rsidR="00590856" w:rsidRPr="009523AC">
        <w:rPr>
          <w:rFonts w:asciiTheme="minorHAnsi" w:eastAsia="Calibri" w:hAnsiTheme="minorHAnsi" w:cstheme="minorHAnsi"/>
          <w:sz w:val="23"/>
          <w:szCs w:val="23"/>
          <w:u w:val="single"/>
          <w:lang w:val="en-GB" w:eastAsia="en-GB"/>
        </w:rPr>
        <w:t>4</w:t>
      </w:r>
    </w:p>
    <w:p w14:paraId="30D1AAD2" w14:textId="77777777" w:rsidR="00C70B28" w:rsidRPr="009523AC" w:rsidRDefault="00C70B28" w:rsidP="00C70B28">
      <w:pPr>
        <w:ind w:left="720" w:hanging="720"/>
        <w:jc w:val="both"/>
        <w:rPr>
          <w:rFonts w:asciiTheme="minorHAnsi" w:eastAsia="Calibri" w:hAnsiTheme="minorHAnsi" w:cstheme="minorHAnsi"/>
          <w:sz w:val="23"/>
          <w:szCs w:val="23"/>
          <w:lang w:val="en-GB" w:eastAsia="en-GB"/>
        </w:rPr>
      </w:pPr>
    </w:p>
    <w:p w14:paraId="49FBE34B" w14:textId="2B55103D" w:rsidR="00C70B28" w:rsidRPr="009523AC" w:rsidRDefault="00C70B28" w:rsidP="00004549">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w:t>
      </w:r>
      <w:r w:rsidR="00590856" w:rsidRPr="009523AC">
        <w:rPr>
          <w:rFonts w:asciiTheme="minorHAnsi" w:eastAsia="Calibri" w:hAnsiTheme="minorHAnsi" w:cstheme="minorHAnsi"/>
          <w:sz w:val="23"/>
          <w:szCs w:val="23"/>
          <w:lang w:val="en-GB" w:eastAsia="en-GB"/>
        </w:rPr>
        <w:t>4</w:t>
      </w:r>
      <w:r w:rsidRPr="009523AC">
        <w:rPr>
          <w:rFonts w:asciiTheme="minorHAnsi" w:eastAsia="Calibri" w:hAnsiTheme="minorHAnsi" w:cstheme="minorHAnsi"/>
          <w:sz w:val="23"/>
          <w:szCs w:val="23"/>
          <w:lang w:val="en-GB" w:eastAsia="en-GB"/>
        </w:rPr>
        <w:t>.1</w:t>
      </w:r>
      <w:r w:rsidRPr="009523AC">
        <w:rPr>
          <w:rFonts w:asciiTheme="minorHAnsi" w:eastAsia="Calibri" w:hAnsiTheme="minorHAnsi" w:cstheme="minorHAnsi"/>
          <w:sz w:val="23"/>
          <w:szCs w:val="23"/>
          <w:lang w:val="en-GB" w:eastAsia="en-GB"/>
        </w:rPr>
        <w:tab/>
        <w:t xml:space="preserve">At the request of the Authority, the Contractor shall submit Firm Prices in respect of Activity </w:t>
      </w:r>
      <w:r w:rsidR="00590856" w:rsidRPr="009523AC">
        <w:rPr>
          <w:rFonts w:asciiTheme="minorHAnsi" w:eastAsia="Calibri" w:hAnsiTheme="minorHAnsi" w:cstheme="minorHAnsi"/>
          <w:sz w:val="23"/>
          <w:szCs w:val="23"/>
          <w:lang w:val="en-GB" w:eastAsia="en-GB"/>
        </w:rPr>
        <w:t>4</w:t>
      </w:r>
      <w:r w:rsidRPr="009523AC">
        <w:rPr>
          <w:rFonts w:asciiTheme="minorHAnsi" w:eastAsia="Calibri" w:hAnsiTheme="minorHAnsi" w:cstheme="minorHAnsi"/>
          <w:sz w:val="23"/>
          <w:szCs w:val="23"/>
          <w:lang w:val="en-GB" w:eastAsia="en-GB"/>
        </w:rPr>
        <w:t xml:space="preserve"> (Post Design and Technical Services) tasking requirements set by the Authority.</w:t>
      </w:r>
    </w:p>
    <w:p w14:paraId="5F4B8864" w14:textId="759D2718" w:rsidR="00C70B28" w:rsidRPr="009523AC" w:rsidRDefault="00CA2F36" w:rsidP="00B5530F">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lastRenderedPageBreak/>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w:t>
      </w:r>
      <w:r w:rsidR="00590856" w:rsidRPr="009523AC">
        <w:rPr>
          <w:rFonts w:asciiTheme="minorHAnsi" w:eastAsia="Calibri" w:hAnsiTheme="minorHAnsi" w:cstheme="minorHAnsi"/>
          <w:sz w:val="23"/>
          <w:szCs w:val="23"/>
          <w:lang w:val="en-GB" w:eastAsia="en-GB"/>
        </w:rPr>
        <w:t>4</w:t>
      </w:r>
      <w:r w:rsidRPr="009523AC">
        <w:rPr>
          <w:rFonts w:asciiTheme="minorHAnsi" w:eastAsia="Calibri" w:hAnsiTheme="minorHAnsi" w:cstheme="minorHAnsi"/>
          <w:sz w:val="23"/>
          <w:szCs w:val="23"/>
          <w:lang w:val="en-GB" w:eastAsia="en-GB"/>
        </w:rPr>
        <w:t>.2</w:t>
      </w:r>
      <w:r w:rsidR="00C70B28" w:rsidRPr="009523AC">
        <w:rPr>
          <w:rFonts w:asciiTheme="minorHAnsi" w:eastAsia="Calibri" w:hAnsiTheme="minorHAnsi" w:cstheme="minorHAnsi"/>
          <w:sz w:val="23"/>
          <w:szCs w:val="23"/>
          <w:lang w:val="en-GB" w:eastAsia="en-GB"/>
        </w:rPr>
        <w:tab/>
        <w:t xml:space="preserve">Such Firm Prices shall be submitted in accordance with the timescales set out in the Performance Indicators included in the SOSR at Annex A </w:t>
      </w:r>
      <w:r w:rsidRPr="009523AC">
        <w:rPr>
          <w:rFonts w:asciiTheme="minorHAnsi" w:eastAsia="Calibri" w:hAnsiTheme="minorHAnsi" w:cstheme="minorHAnsi"/>
          <w:sz w:val="23"/>
          <w:szCs w:val="23"/>
          <w:lang w:val="en-GB" w:eastAsia="en-GB"/>
        </w:rPr>
        <w:t xml:space="preserve">, Activity </w:t>
      </w:r>
      <w:r w:rsidR="00590856" w:rsidRPr="009523AC">
        <w:rPr>
          <w:rFonts w:asciiTheme="minorHAnsi" w:eastAsia="Calibri" w:hAnsiTheme="minorHAnsi" w:cstheme="minorHAnsi"/>
          <w:sz w:val="23"/>
          <w:szCs w:val="23"/>
          <w:lang w:val="en-GB" w:eastAsia="en-GB"/>
        </w:rPr>
        <w:t>4</w:t>
      </w:r>
      <w:r w:rsidR="00C70B28" w:rsidRPr="009523AC">
        <w:rPr>
          <w:rFonts w:asciiTheme="minorHAnsi" w:eastAsia="Calibri" w:hAnsiTheme="minorHAnsi" w:cstheme="minorHAnsi"/>
          <w:sz w:val="23"/>
          <w:szCs w:val="23"/>
          <w:lang w:val="en-GB" w:eastAsia="en-GB"/>
        </w:rPr>
        <w:t xml:space="preserve"> from the date of the Authority’s request and shall be priced in accordance with the firm tasking rates detailed at Annexes B</w:t>
      </w:r>
      <w:r w:rsidR="00590856" w:rsidRPr="009523AC">
        <w:rPr>
          <w:rFonts w:asciiTheme="minorHAnsi" w:eastAsia="Calibri" w:hAnsiTheme="minorHAnsi" w:cstheme="minorHAnsi"/>
          <w:sz w:val="23"/>
          <w:szCs w:val="23"/>
          <w:lang w:val="en-GB" w:eastAsia="en-GB"/>
        </w:rPr>
        <w:t>5</w:t>
      </w:r>
      <w:r w:rsidR="00C70B28" w:rsidRPr="009523AC">
        <w:rPr>
          <w:rFonts w:asciiTheme="minorHAnsi" w:eastAsia="Calibri" w:hAnsiTheme="minorHAnsi" w:cstheme="minorHAnsi"/>
          <w:sz w:val="23"/>
          <w:szCs w:val="23"/>
          <w:lang w:val="en-GB" w:eastAsia="en-GB"/>
        </w:rPr>
        <w:t xml:space="preserve"> and B</w:t>
      </w:r>
      <w:r w:rsidR="00590856" w:rsidRPr="009523AC">
        <w:rPr>
          <w:rFonts w:asciiTheme="minorHAnsi" w:eastAsia="Calibri" w:hAnsiTheme="minorHAnsi" w:cstheme="minorHAnsi"/>
          <w:sz w:val="23"/>
          <w:szCs w:val="23"/>
          <w:lang w:val="en-GB" w:eastAsia="en-GB"/>
        </w:rPr>
        <w:t>6</w:t>
      </w:r>
      <w:r w:rsidR="00C70B28" w:rsidRPr="009523AC">
        <w:rPr>
          <w:rFonts w:asciiTheme="minorHAnsi" w:eastAsia="Calibri" w:hAnsiTheme="minorHAnsi" w:cstheme="minorHAnsi"/>
          <w:sz w:val="23"/>
          <w:szCs w:val="23"/>
          <w:lang w:val="en-GB" w:eastAsia="en-GB"/>
        </w:rPr>
        <w:t xml:space="preserve"> hereto. For clarity, the tasking rates at Annex B</w:t>
      </w:r>
      <w:r w:rsidR="00590856" w:rsidRPr="009523AC">
        <w:rPr>
          <w:rFonts w:asciiTheme="minorHAnsi" w:eastAsia="Calibri" w:hAnsiTheme="minorHAnsi" w:cstheme="minorHAnsi"/>
          <w:sz w:val="23"/>
          <w:szCs w:val="23"/>
          <w:lang w:val="en-GB" w:eastAsia="en-GB"/>
        </w:rPr>
        <w:t>6</w:t>
      </w:r>
      <w:r w:rsidR="00C70B28" w:rsidRPr="009523AC">
        <w:rPr>
          <w:rFonts w:asciiTheme="minorHAnsi" w:eastAsia="Calibri" w:hAnsiTheme="minorHAnsi" w:cstheme="minorHAnsi"/>
          <w:sz w:val="23"/>
          <w:szCs w:val="23"/>
          <w:lang w:val="en-GB" w:eastAsia="en-GB"/>
        </w:rPr>
        <w:t xml:space="preserve"> include the rate of profit to be applied to the cost of a task and as such the price generated using the tasking rates will be a Firm Price that includes profit. </w:t>
      </w:r>
    </w:p>
    <w:p w14:paraId="632262B1" w14:textId="5E800046" w:rsidR="00C70B28" w:rsidRPr="009523AC" w:rsidRDefault="00CA2F36" w:rsidP="00B5530F">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w:t>
      </w:r>
      <w:r w:rsidR="00590856" w:rsidRPr="009523AC">
        <w:rPr>
          <w:rFonts w:asciiTheme="minorHAnsi" w:eastAsia="Calibri" w:hAnsiTheme="minorHAnsi" w:cstheme="minorHAnsi"/>
          <w:sz w:val="23"/>
          <w:szCs w:val="23"/>
          <w:lang w:val="en-GB" w:eastAsia="en-GB"/>
        </w:rPr>
        <w:t>4</w:t>
      </w:r>
      <w:r w:rsidRPr="009523AC">
        <w:rPr>
          <w:rFonts w:asciiTheme="minorHAnsi" w:eastAsia="Calibri" w:hAnsiTheme="minorHAnsi" w:cstheme="minorHAnsi"/>
          <w:sz w:val="23"/>
          <w:szCs w:val="23"/>
          <w:lang w:val="en-GB" w:eastAsia="en-GB"/>
        </w:rPr>
        <w:t>.3</w:t>
      </w:r>
      <w:r w:rsidR="00C70B28" w:rsidRPr="009523AC">
        <w:rPr>
          <w:rFonts w:asciiTheme="minorHAnsi" w:eastAsia="Calibri" w:hAnsiTheme="minorHAnsi" w:cstheme="minorHAnsi"/>
          <w:sz w:val="23"/>
          <w:szCs w:val="23"/>
          <w:lang w:val="en-GB" w:eastAsia="en-GB"/>
        </w:rPr>
        <w:tab/>
        <w:t xml:space="preserve">Under no circumstances shall the tasking mechanism under Activity </w:t>
      </w:r>
      <w:r w:rsidR="00590856" w:rsidRPr="009523AC">
        <w:rPr>
          <w:rFonts w:asciiTheme="minorHAnsi" w:eastAsia="Calibri" w:hAnsiTheme="minorHAnsi" w:cstheme="minorHAnsi"/>
          <w:sz w:val="23"/>
          <w:szCs w:val="23"/>
          <w:lang w:val="en-GB" w:eastAsia="en-GB"/>
        </w:rPr>
        <w:t>4</w:t>
      </w:r>
      <w:r w:rsidR="00C70B28" w:rsidRPr="009523AC">
        <w:rPr>
          <w:rFonts w:asciiTheme="minorHAnsi" w:eastAsia="Calibri" w:hAnsiTheme="minorHAnsi" w:cstheme="minorHAnsi"/>
          <w:sz w:val="23"/>
          <w:szCs w:val="23"/>
          <w:lang w:val="en-GB" w:eastAsia="en-GB"/>
        </w:rPr>
        <w:t xml:space="preserve"> be used to provide prices for, or as a means of receiving payment for, the provision of Articles and Services that are not reasonably defined as being, or being part of, Post Design or Technical Services. </w:t>
      </w:r>
    </w:p>
    <w:p w14:paraId="3931187D" w14:textId="248C906F" w:rsidR="00C70B28" w:rsidRDefault="00C70B28" w:rsidP="003D4142">
      <w:pPr>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r w:rsidR="00A539B2" w:rsidRPr="009523AC">
        <w:rPr>
          <w:rFonts w:asciiTheme="minorHAnsi" w:eastAsia="Calibri" w:hAnsiTheme="minorHAnsi" w:cstheme="minorHAnsi"/>
          <w:sz w:val="23"/>
          <w:szCs w:val="23"/>
          <w:lang w:val="en-GB" w:eastAsia="en-GB"/>
        </w:rPr>
        <w:t>6</w:t>
      </w:r>
      <w:r w:rsidR="00CA2F36" w:rsidRPr="009523AC">
        <w:rPr>
          <w:rFonts w:asciiTheme="minorHAnsi" w:eastAsia="Calibri" w:hAnsiTheme="minorHAnsi" w:cstheme="minorHAnsi"/>
          <w:sz w:val="23"/>
          <w:szCs w:val="23"/>
          <w:lang w:val="en-GB" w:eastAsia="en-GB"/>
        </w:rPr>
        <w:t>.</w:t>
      </w:r>
      <w:r w:rsidR="00590856" w:rsidRPr="009523AC">
        <w:rPr>
          <w:rFonts w:asciiTheme="minorHAnsi" w:eastAsia="Calibri" w:hAnsiTheme="minorHAnsi" w:cstheme="minorHAnsi"/>
          <w:sz w:val="23"/>
          <w:szCs w:val="23"/>
          <w:lang w:val="en-GB" w:eastAsia="en-GB"/>
        </w:rPr>
        <w:t>4</w:t>
      </w:r>
      <w:r w:rsidR="00CA2F36" w:rsidRPr="009523AC">
        <w:rPr>
          <w:rFonts w:asciiTheme="minorHAnsi" w:eastAsia="Calibri" w:hAnsiTheme="minorHAnsi" w:cstheme="minorHAnsi"/>
          <w:sz w:val="23"/>
          <w:szCs w:val="23"/>
          <w:lang w:val="en-GB" w:eastAsia="en-GB"/>
        </w:rPr>
        <w:t>.4</w:t>
      </w:r>
      <w:r w:rsidRPr="009523AC">
        <w:rPr>
          <w:rFonts w:asciiTheme="minorHAnsi" w:eastAsia="Calibri" w:hAnsiTheme="minorHAnsi" w:cstheme="minorHAnsi"/>
          <w:sz w:val="23"/>
          <w:szCs w:val="23"/>
          <w:lang w:val="en-GB" w:eastAsia="en-GB"/>
        </w:rPr>
        <w:tab/>
        <w:t>Firm Prices agreed for Activity 4 (Annex B</w:t>
      </w:r>
      <w:r w:rsidR="00A539B2" w:rsidRPr="009523AC">
        <w:rPr>
          <w:rFonts w:asciiTheme="minorHAnsi" w:eastAsia="Calibri" w:hAnsiTheme="minorHAnsi" w:cstheme="minorHAnsi"/>
          <w:sz w:val="23"/>
          <w:szCs w:val="23"/>
          <w:lang w:val="en-GB" w:eastAsia="en-GB"/>
        </w:rPr>
        <w:t>5</w:t>
      </w:r>
      <w:r w:rsidR="00CA2F36" w:rsidRPr="009523AC">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and B</w:t>
      </w:r>
      <w:r w:rsidR="00A539B2" w:rsidRPr="009523AC">
        <w:rPr>
          <w:rFonts w:asciiTheme="minorHAnsi" w:eastAsia="Calibri" w:hAnsiTheme="minorHAnsi" w:cstheme="minorHAnsi"/>
          <w:sz w:val="23"/>
          <w:szCs w:val="23"/>
          <w:lang w:val="en-GB" w:eastAsia="en-GB"/>
        </w:rPr>
        <w:t>6</w:t>
      </w:r>
      <w:r w:rsidRPr="009523AC">
        <w:rPr>
          <w:rFonts w:asciiTheme="minorHAnsi" w:eastAsia="Calibri" w:hAnsiTheme="minorHAnsi" w:cstheme="minorHAnsi"/>
          <w:sz w:val="23"/>
          <w:szCs w:val="23"/>
          <w:lang w:val="en-GB" w:eastAsia="en-GB"/>
        </w:rPr>
        <w:t>) will not be subject to Performance KPIs.</w:t>
      </w:r>
    </w:p>
    <w:p w14:paraId="663B522A" w14:textId="4D6597CE" w:rsidR="00380875" w:rsidRPr="009523AC" w:rsidRDefault="00F22C89" w:rsidP="00380875">
      <w:pPr>
        <w:spacing w:before="100" w:beforeAutospacing="1" w:after="100" w:afterAutospacing="1"/>
        <w:ind w:left="709" w:hanging="709"/>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26.5</w:t>
      </w:r>
      <w:r w:rsidRPr="009523AC">
        <w:rPr>
          <w:rFonts w:asciiTheme="minorHAnsi" w:eastAsia="Calibri" w:hAnsiTheme="minorHAnsi" w:cstheme="minorHAnsi"/>
          <w:sz w:val="23"/>
          <w:szCs w:val="23"/>
          <w:lang w:val="en-GB" w:eastAsia="en-GB"/>
        </w:rPr>
        <w:tab/>
      </w:r>
      <w:r w:rsidR="00380875" w:rsidRPr="009523AC">
        <w:rPr>
          <w:rFonts w:asciiTheme="minorHAnsi" w:eastAsia="Calibri" w:hAnsiTheme="minorHAnsi" w:cstheme="minorHAnsi"/>
          <w:sz w:val="23"/>
          <w:szCs w:val="23"/>
          <w:u w:val="single"/>
          <w:lang w:val="en-GB" w:eastAsia="en-GB"/>
        </w:rPr>
        <w:t>Option Period and Prices</w:t>
      </w:r>
    </w:p>
    <w:p w14:paraId="0CCC13AA" w14:textId="435A8DBE" w:rsidR="00380875" w:rsidRPr="009523AC" w:rsidRDefault="00F22C89" w:rsidP="003D4142">
      <w:pPr>
        <w:pStyle w:val="BodyTextIndent3"/>
        <w:spacing w:after="240" w:line="360" w:lineRule="auto"/>
        <w:ind w:left="1797" w:hanging="1077"/>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26.5.1</w:t>
      </w:r>
      <w:r w:rsidR="003D4142" w:rsidRPr="009523AC">
        <w:rPr>
          <w:rFonts w:asciiTheme="minorHAnsi" w:eastAsia="Calibri" w:hAnsiTheme="minorHAnsi" w:cstheme="minorHAnsi"/>
          <w:sz w:val="23"/>
          <w:szCs w:val="23"/>
          <w:lang w:val="en-GB" w:eastAsia="en-GB"/>
        </w:rPr>
        <w:tab/>
      </w:r>
      <w:r w:rsidR="00380875" w:rsidRPr="009523AC">
        <w:rPr>
          <w:rFonts w:asciiTheme="minorHAnsi" w:eastAsia="Calibri" w:hAnsiTheme="minorHAnsi" w:cstheme="minorHAnsi"/>
          <w:sz w:val="23"/>
          <w:szCs w:val="23"/>
          <w:lang w:val="en-GB" w:eastAsia="en-GB"/>
        </w:rPr>
        <w:t xml:space="preserve">The </w:t>
      </w:r>
      <w:r w:rsidR="003D4142" w:rsidRPr="009523AC">
        <w:rPr>
          <w:rFonts w:asciiTheme="minorHAnsi" w:eastAsia="Calibri" w:hAnsiTheme="minorHAnsi" w:cstheme="minorHAnsi"/>
          <w:sz w:val="23"/>
          <w:szCs w:val="23"/>
          <w:lang w:val="en-GB" w:eastAsia="en-GB"/>
        </w:rPr>
        <w:t>Firm Prices</w:t>
      </w:r>
      <w:r w:rsidR="00380875" w:rsidRPr="009523AC">
        <w:rPr>
          <w:rFonts w:asciiTheme="minorHAnsi" w:eastAsia="Calibri" w:hAnsiTheme="minorHAnsi" w:cstheme="minorHAnsi"/>
          <w:sz w:val="23"/>
          <w:szCs w:val="23"/>
          <w:lang w:val="en-GB" w:eastAsia="en-GB"/>
        </w:rPr>
        <w:t xml:space="preserve"> detailed in the Schedule of Prices at Annex B1 to B6 hereto and the underlying pricing assumptions and mechanisms shall be extended to cover </w:t>
      </w:r>
      <w:r w:rsidR="003D4142" w:rsidRPr="009523AC">
        <w:rPr>
          <w:rFonts w:asciiTheme="minorHAnsi" w:eastAsia="Calibri" w:hAnsiTheme="minorHAnsi" w:cstheme="minorHAnsi"/>
          <w:sz w:val="23"/>
          <w:szCs w:val="23"/>
          <w:lang w:val="en-GB" w:eastAsia="en-GB"/>
        </w:rPr>
        <w:t>the</w:t>
      </w:r>
      <w:r w:rsidR="00380875" w:rsidRPr="009523AC">
        <w:rPr>
          <w:rFonts w:asciiTheme="minorHAnsi" w:eastAsia="Calibri" w:hAnsiTheme="minorHAnsi" w:cstheme="minorHAnsi"/>
          <w:sz w:val="23"/>
          <w:szCs w:val="23"/>
          <w:lang w:val="en-GB" w:eastAsia="en-GB"/>
        </w:rPr>
        <w:t xml:space="preserve"> </w:t>
      </w:r>
      <w:r w:rsidR="003D4142" w:rsidRPr="009523AC">
        <w:rPr>
          <w:rFonts w:asciiTheme="minorHAnsi" w:eastAsia="Calibri" w:hAnsiTheme="minorHAnsi" w:cstheme="minorHAnsi"/>
          <w:sz w:val="23"/>
          <w:szCs w:val="23"/>
          <w:lang w:val="en-GB" w:eastAsia="en-GB"/>
        </w:rPr>
        <w:t>O</w:t>
      </w:r>
      <w:r w:rsidR="00380875" w:rsidRPr="009523AC">
        <w:rPr>
          <w:rFonts w:asciiTheme="minorHAnsi" w:eastAsia="Calibri" w:hAnsiTheme="minorHAnsi" w:cstheme="minorHAnsi"/>
          <w:sz w:val="23"/>
          <w:szCs w:val="23"/>
          <w:lang w:val="en-GB" w:eastAsia="en-GB"/>
        </w:rPr>
        <w:t xml:space="preserve">ption </w:t>
      </w:r>
      <w:r w:rsidR="003D4142" w:rsidRPr="009523AC">
        <w:rPr>
          <w:rFonts w:asciiTheme="minorHAnsi" w:eastAsia="Calibri" w:hAnsiTheme="minorHAnsi" w:cstheme="minorHAnsi"/>
          <w:sz w:val="23"/>
          <w:szCs w:val="23"/>
          <w:lang w:val="en-GB" w:eastAsia="en-GB"/>
        </w:rPr>
        <w:t>Y</w:t>
      </w:r>
      <w:r w:rsidR="00380875" w:rsidRPr="009523AC">
        <w:rPr>
          <w:rFonts w:asciiTheme="minorHAnsi" w:eastAsia="Calibri" w:hAnsiTheme="minorHAnsi" w:cstheme="minorHAnsi"/>
          <w:sz w:val="23"/>
          <w:szCs w:val="23"/>
          <w:lang w:val="en-GB" w:eastAsia="en-GB"/>
        </w:rPr>
        <w:t>e</w:t>
      </w:r>
      <w:r w:rsidR="003D4142" w:rsidRPr="009523AC">
        <w:rPr>
          <w:rFonts w:asciiTheme="minorHAnsi" w:eastAsia="Calibri" w:hAnsiTheme="minorHAnsi" w:cstheme="minorHAnsi"/>
          <w:sz w:val="23"/>
          <w:szCs w:val="23"/>
          <w:lang w:val="en-GB" w:eastAsia="en-GB"/>
        </w:rPr>
        <w:t>a</w:t>
      </w:r>
      <w:r w:rsidR="00380875" w:rsidRPr="009523AC">
        <w:rPr>
          <w:rFonts w:asciiTheme="minorHAnsi" w:eastAsia="Calibri" w:hAnsiTheme="minorHAnsi" w:cstheme="minorHAnsi"/>
          <w:sz w:val="23"/>
          <w:szCs w:val="23"/>
          <w:lang w:val="en-GB" w:eastAsia="en-GB"/>
        </w:rPr>
        <w:t>r</w:t>
      </w:r>
      <w:r w:rsidR="003D4142" w:rsidRPr="009523AC">
        <w:rPr>
          <w:rFonts w:asciiTheme="minorHAnsi" w:eastAsia="Calibri" w:hAnsiTheme="minorHAnsi" w:cstheme="minorHAnsi"/>
          <w:sz w:val="23"/>
          <w:szCs w:val="23"/>
          <w:lang w:val="en-GB" w:eastAsia="en-GB"/>
        </w:rPr>
        <w:t xml:space="preserve"> at Clause 2.1</w:t>
      </w:r>
      <w:r w:rsidR="00380875" w:rsidRPr="009523AC">
        <w:rPr>
          <w:rFonts w:asciiTheme="minorHAnsi" w:eastAsia="Calibri" w:hAnsiTheme="minorHAnsi" w:cstheme="minorHAnsi"/>
          <w:sz w:val="23"/>
          <w:szCs w:val="23"/>
          <w:lang w:val="en-GB" w:eastAsia="en-GB"/>
        </w:rPr>
        <w:t>.</w:t>
      </w:r>
    </w:p>
    <w:p w14:paraId="51198524" w14:textId="3C546AA6" w:rsidR="00AA08EE" w:rsidRPr="009523AC" w:rsidRDefault="00A539B2" w:rsidP="00A539B2">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t>27</w:t>
      </w:r>
      <w:r w:rsidRPr="009523AC">
        <w:rPr>
          <w:rFonts w:asciiTheme="minorHAnsi" w:hAnsiTheme="minorHAnsi" w:cstheme="minorHAnsi"/>
          <w:sz w:val="23"/>
          <w:szCs w:val="23"/>
          <w:u w:val="none"/>
        </w:rPr>
        <w:tab/>
      </w:r>
      <w:r w:rsidR="00AA08EE" w:rsidRPr="009523AC">
        <w:rPr>
          <w:rFonts w:asciiTheme="minorHAnsi" w:hAnsiTheme="minorHAnsi" w:cstheme="minorHAnsi"/>
          <w:sz w:val="23"/>
          <w:szCs w:val="23"/>
        </w:rPr>
        <w:t>Payment</w:t>
      </w:r>
    </w:p>
    <w:p w14:paraId="76015362" w14:textId="563A1CA4" w:rsidR="00312A04" w:rsidRPr="009523AC" w:rsidRDefault="00A539B2" w:rsidP="00004549">
      <w:pPr>
        <w:pStyle w:val="MRHeading1"/>
        <w:numPr>
          <w:ilvl w:val="0"/>
          <w:numId w:val="0"/>
        </w:numPr>
        <w:ind w:left="720" w:hanging="720"/>
        <w:rPr>
          <w:rFonts w:asciiTheme="minorHAnsi" w:hAnsiTheme="minorHAnsi" w:cstheme="minorHAnsi"/>
          <w:b w:val="0"/>
          <w:sz w:val="23"/>
          <w:szCs w:val="23"/>
          <w:u w:val="none"/>
        </w:rPr>
      </w:pPr>
      <w:r w:rsidRPr="009523AC">
        <w:rPr>
          <w:rFonts w:asciiTheme="minorHAnsi" w:hAnsiTheme="minorHAnsi" w:cstheme="minorHAnsi"/>
          <w:b w:val="0"/>
          <w:sz w:val="23"/>
          <w:szCs w:val="23"/>
          <w:u w:val="none"/>
        </w:rPr>
        <w:t>27</w:t>
      </w:r>
      <w:r w:rsidR="0062513B" w:rsidRPr="009523AC">
        <w:rPr>
          <w:rFonts w:asciiTheme="minorHAnsi" w:hAnsiTheme="minorHAnsi" w:cstheme="minorHAnsi"/>
          <w:b w:val="0"/>
          <w:sz w:val="23"/>
          <w:szCs w:val="23"/>
          <w:u w:val="none"/>
        </w:rPr>
        <w:t>.1</w:t>
      </w:r>
      <w:r w:rsidR="0062513B" w:rsidRPr="009523AC">
        <w:rPr>
          <w:rFonts w:asciiTheme="minorHAnsi" w:hAnsiTheme="minorHAnsi" w:cstheme="minorHAnsi"/>
          <w:b w:val="0"/>
          <w:sz w:val="23"/>
          <w:szCs w:val="23"/>
          <w:u w:val="none"/>
        </w:rPr>
        <w:tab/>
      </w:r>
      <w:r w:rsidR="00312A04" w:rsidRPr="009523AC">
        <w:rPr>
          <w:rFonts w:asciiTheme="minorHAnsi" w:hAnsiTheme="minorHAnsi" w:cstheme="minorHAnsi"/>
          <w:b w:val="0"/>
          <w:sz w:val="23"/>
          <w:szCs w:val="23"/>
          <w:u w:val="none"/>
        </w:rPr>
        <w:t>Claims for payment in respect of work carried out under each Activity shall be invoiced by the Contractor in accordance with DEFCON 522 and made via the Contracting, Purchasing and Finance (CP&amp;F) electronic procurement tool.</w:t>
      </w:r>
    </w:p>
    <w:p w14:paraId="5B158BA5" w14:textId="61946E07" w:rsidR="00AA08EE" w:rsidRPr="009523AC" w:rsidRDefault="0062513B" w:rsidP="0062513B">
      <w:pPr>
        <w:tabs>
          <w:tab w:val="left" w:pos="851"/>
        </w:tabs>
        <w:spacing w:before="200" w:after="200"/>
        <w:ind w:left="720" w:hanging="720"/>
        <w:jc w:val="both"/>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ab/>
      </w:r>
      <w:r w:rsidR="00561693" w:rsidRPr="009523AC">
        <w:rPr>
          <w:rFonts w:asciiTheme="minorHAnsi" w:eastAsia="Calibri" w:hAnsiTheme="minorHAnsi" w:cstheme="minorHAnsi"/>
          <w:sz w:val="23"/>
          <w:szCs w:val="23"/>
          <w:u w:val="single"/>
          <w:lang w:val="en-GB" w:eastAsia="en-GB"/>
        </w:rPr>
        <w:t>Service</w:t>
      </w:r>
      <w:r w:rsidR="00AA08EE" w:rsidRPr="009523AC">
        <w:rPr>
          <w:rFonts w:asciiTheme="minorHAnsi" w:eastAsia="Calibri" w:hAnsiTheme="minorHAnsi" w:cstheme="minorHAnsi"/>
          <w:sz w:val="23"/>
          <w:szCs w:val="23"/>
          <w:u w:val="single"/>
          <w:lang w:val="en-GB" w:eastAsia="en-GB"/>
        </w:rPr>
        <w:t xml:space="preserve"> Management – Activity 1</w:t>
      </w:r>
    </w:p>
    <w:p w14:paraId="55FA23C2" w14:textId="762F5862" w:rsidR="0062513B" w:rsidRPr="009523AC" w:rsidRDefault="00A539B2" w:rsidP="00A539B2">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27.2</w:t>
      </w:r>
      <w:r w:rsidRPr="009523AC">
        <w:rPr>
          <w:rFonts w:asciiTheme="minorHAnsi" w:hAnsiTheme="minorHAnsi" w:cstheme="minorHAnsi"/>
          <w:sz w:val="23"/>
          <w:szCs w:val="23"/>
        </w:rPr>
        <w:tab/>
      </w:r>
      <w:r w:rsidR="0062513B" w:rsidRPr="009523AC">
        <w:rPr>
          <w:rFonts w:asciiTheme="minorHAnsi" w:hAnsiTheme="minorHAnsi" w:cstheme="minorHAnsi"/>
          <w:sz w:val="23"/>
          <w:szCs w:val="23"/>
        </w:rPr>
        <w:t xml:space="preserve">The Authority shall, subject to the following provisions of this Condition, make to the Contractor regular </w:t>
      </w:r>
      <w:r w:rsidR="00A4350B" w:rsidRPr="009523AC">
        <w:rPr>
          <w:rFonts w:asciiTheme="minorHAnsi" w:hAnsiTheme="minorHAnsi" w:cstheme="minorHAnsi"/>
          <w:sz w:val="23"/>
          <w:szCs w:val="23"/>
        </w:rPr>
        <w:t>3 monthly</w:t>
      </w:r>
      <w:r w:rsidR="0062513B" w:rsidRPr="009523AC">
        <w:rPr>
          <w:rFonts w:asciiTheme="minorHAnsi" w:hAnsiTheme="minorHAnsi" w:cstheme="minorHAnsi"/>
          <w:sz w:val="23"/>
          <w:szCs w:val="23"/>
        </w:rPr>
        <w:t xml:space="preserve"> payments in arrears in respect of the scope of activities defined within the Activity 1 of the Statement of Support Requirements at Annex A. These payments shall be made in accordance with the Firm Prices shown in Annex B1</w:t>
      </w:r>
      <w:r w:rsidR="005E0568" w:rsidRPr="009523AC">
        <w:rPr>
          <w:rFonts w:asciiTheme="minorHAnsi" w:hAnsiTheme="minorHAnsi" w:cstheme="minorHAnsi"/>
          <w:sz w:val="23"/>
          <w:szCs w:val="23"/>
        </w:rPr>
        <w:t xml:space="preserve"> at the ‘Green’ Performance level and shall be made upon satisfactory completion of all work under each Order and following the Article being brought on charge at MOD Store</w:t>
      </w:r>
      <w:r w:rsidR="0062513B" w:rsidRPr="009523AC">
        <w:rPr>
          <w:rFonts w:asciiTheme="minorHAnsi" w:hAnsiTheme="minorHAnsi" w:cstheme="minorHAnsi"/>
          <w:sz w:val="23"/>
          <w:szCs w:val="23"/>
        </w:rPr>
        <w:t xml:space="preserve"> </w:t>
      </w:r>
    </w:p>
    <w:p w14:paraId="2EAA779E" w14:textId="4C4BBF4F" w:rsidR="00AA08EE" w:rsidRPr="009523AC" w:rsidRDefault="00A539B2" w:rsidP="00F5312E">
      <w:pPr>
        <w:keepNext/>
        <w:tabs>
          <w:tab w:val="left" w:pos="851"/>
        </w:tabs>
        <w:spacing w:before="200" w:after="200"/>
        <w:ind w:left="720" w:hanging="720"/>
        <w:jc w:val="both"/>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lastRenderedPageBreak/>
        <w:t>27.3</w:t>
      </w:r>
      <w:r w:rsidRPr="009523AC">
        <w:rPr>
          <w:rFonts w:asciiTheme="minorHAnsi" w:eastAsia="Calibri" w:hAnsiTheme="minorHAnsi" w:cstheme="minorHAnsi"/>
          <w:sz w:val="23"/>
          <w:szCs w:val="23"/>
          <w:lang w:val="en-GB" w:eastAsia="en-GB"/>
        </w:rPr>
        <w:tab/>
      </w:r>
      <w:r w:rsidR="00415B8E" w:rsidRPr="009523AC">
        <w:rPr>
          <w:rFonts w:asciiTheme="minorHAnsi" w:eastAsia="Calibri" w:hAnsiTheme="minorHAnsi" w:cstheme="minorHAnsi"/>
          <w:sz w:val="23"/>
          <w:szCs w:val="23"/>
          <w:u w:val="single"/>
          <w:lang w:val="en-GB" w:eastAsia="en-GB"/>
        </w:rPr>
        <w:t>Spares</w:t>
      </w:r>
      <w:r w:rsidR="00561693" w:rsidRPr="009523AC">
        <w:rPr>
          <w:rFonts w:asciiTheme="minorHAnsi" w:eastAsia="Calibri" w:hAnsiTheme="minorHAnsi" w:cstheme="minorHAnsi"/>
          <w:sz w:val="23"/>
          <w:szCs w:val="23"/>
          <w:u w:val="single"/>
          <w:lang w:val="en-GB" w:eastAsia="en-GB"/>
        </w:rPr>
        <w:t xml:space="preserve"> – Activity 2</w:t>
      </w:r>
    </w:p>
    <w:p w14:paraId="29DBB428" w14:textId="3393CD01" w:rsidR="00F5312E" w:rsidRPr="009523AC" w:rsidRDefault="0062513B" w:rsidP="00F5312E">
      <w:pPr>
        <w:pStyle w:val="MRHeading2"/>
        <w:numPr>
          <w:ilvl w:val="0"/>
          <w:numId w:val="0"/>
        </w:numPr>
        <w:spacing w:before="200" w:after="200"/>
        <w:ind w:left="720"/>
        <w:rPr>
          <w:rFonts w:asciiTheme="minorHAnsi" w:hAnsiTheme="minorHAnsi" w:cstheme="minorHAnsi"/>
          <w:sz w:val="23"/>
          <w:szCs w:val="23"/>
        </w:rPr>
      </w:pPr>
      <w:r w:rsidRPr="009523AC">
        <w:rPr>
          <w:rFonts w:asciiTheme="minorHAnsi" w:hAnsiTheme="minorHAnsi" w:cstheme="minorHAnsi"/>
          <w:sz w:val="23"/>
          <w:szCs w:val="23"/>
        </w:rPr>
        <w:t>Claims for payment in respect of work carried out under Activity 2 shall be made in accordance with the Firm Prices shown in Annex B2 and B3 at the ‘Green’ Performance level and shall be made upon satisfactory completion of all work under each Order and following the Article being brought on charge at MOD Store. Claims shall be submitted by the Contractor and payments will be authorised by the Authority and made via the Contracting, Purchasing and Finance (CP&amp;F) electronic procurement tool.</w:t>
      </w:r>
      <w:r w:rsidR="00EC2273" w:rsidRPr="009523AC">
        <w:rPr>
          <w:rFonts w:asciiTheme="minorHAnsi" w:hAnsiTheme="minorHAnsi" w:cstheme="minorHAnsi"/>
          <w:sz w:val="23"/>
          <w:szCs w:val="23"/>
        </w:rPr>
        <w:t xml:space="preserve"> Subject to </w:t>
      </w:r>
      <w:r w:rsidR="00AA08EE" w:rsidRPr="009523AC">
        <w:rPr>
          <w:rFonts w:asciiTheme="minorHAnsi" w:hAnsiTheme="minorHAnsi" w:cstheme="minorHAnsi"/>
          <w:sz w:val="23"/>
          <w:szCs w:val="23"/>
        </w:rPr>
        <w:t>DEFCON 525 (Acceptance).</w:t>
      </w:r>
    </w:p>
    <w:p w14:paraId="4DA33457" w14:textId="3D76A159" w:rsidR="00F5312E" w:rsidRPr="009523AC" w:rsidRDefault="00A539B2" w:rsidP="00F5312E">
      <w:pPr>
        <w:pStyle w:val="MRHeading1"/>
        <w:numPr>
          <w:ilvl w:val="0"/>
          <w:numId w:val="0"/>
        </w:numPr>
        <w:spacing w:before="0" w:after="240"/>
        <w:rPr>
          <w:rFonts w:asciiTheme="minorHAnsi" w:hAnsiTheme="minorHAnsi" w:cstheme="minorHAnsi"/>
          <w:b w:val="0"/>
          <w:sz w:val="23"/>
          <w:szCs w:val="23"/>
        </w:rPr>
      </w:pPr>
      <w:r w:rsidRPr="009523AC">
        <w:rPr>
          <w:rFonts w:asciiTheme="minorHAnsi" w:hAnsiTheme="minorHAnsi" w:cstheme="minorHAnsi"/>
          <w:b w:val="0"/>
          <w:sz w:val="23"/>
          <w:szCs w:val="23"/>
          <w:u w:val="none"/>
        </w:rPr>
        <w:t>27.4</w:t>
      </w:r>
      <w:r w:rsidR="00F5312E" w:rsidRPr="009523AC">
        <w:rPr>
          <w:rFonts w:asciiTheme="minorHAnsi" w:hAnsiTheme="minorHAnsi" w:cstheme="minorHAnsi"/>
          <w:b w:val="0"/>
          <w:sz w:val="23"/>
          <w:szCs w:val="23"/>
          <w:u w:val="none"/>
        </w:rPr>
        <w:tab/>
      </w:r>
      <w:r w:rsidR="00F5312E" w:rsidRPr="009523AC">
        <w:rPr>
          <w:rFonts w:asciiTheme="minorHAnsi" w:hAnsiTheme="minorHAnsi" w:cstheme="minorHAnsi"/>
          <w:b w:val="0"/>
          <w:sz w:val="23"/>
          <w:szCs w:val="23"/>
        </w:rPr>
        <w:t>Equipment</w:t>
      </w:r>
      <w:r w:rsidR="00761EE0" w:rsidRPr="009523AC">
        <w:rPr>
          <w:rFonts w:asciiTheme="minorHAnsi" w:hAnsiTheme="minorHAnsi" w:cstheme="minorHAnsi"/>
          <w:b w:val="0"/>
          <w:sz w:val="23"/>
          <w:szCs w:val="23"/>
        </w:rPr>
        <w:t xml:space="preserve"> </w:t>
      </w:r>
      <w:r w:rsidR="00F5312E" w:rsidRPr="009523AC">
        <w:rPr>
          <w:rFonts w:asciiTheme="minorHAnsi" w:hAnsiTheme="minorHAnsi" w:cstheme="minorHAnsi"/>
          <w:b w:val="0"/>
          <w:sz w:val="23"/>
          <w:szCs w:val="23"/>
        </w:rPr>
        <w:t xml:space="preserve">Upkeep </w:t>
      </w:r>
      <w:r w:rsidR="00761EE0" w:rsidRPr="009523AC">
        <w:rPr>
          <w:rFonts w:asciiTheme="minorHAnsi" w:hAnsiTheme="minorHAnsi" w:cstheme="minorHAnsi"/>
          <w:b w:val="0"/>
          <w:sz w:val="23"/>
          <w:szCs w:val="23"/>
        </w:rPr>
        <w:t xml:space="preserve">Management </w:t>
      </w:r>
      <w:r w:rsidR="00F5312E" w:rsidRPr="009523AC">
        <w:rPr>
          <w:rFonts w:asciiTheme="minorHAnsi" w:hAnsiTheme="minorHAnsi" w:cstheme="minorHAnsi"/>
          <w:b w:val="0"/>
          <w:sz w:val="23"/>
          <w:szCs w:val="23"/>
        </w:rPr>
        <w:t>- Activity 3</w:t>
      </w:r>
    </w:p>
    <w:p w14:paraId="091BB949" w14:textId="31015196" w:rsidR="00F5312E" w:rsidRPr="009523AC" w:rsidRDefault="00F5312E" w:rsidP="00F5312E">
      <w:pPr>
        <w:pStyle w:val="MRHeading1"/>
        <w:numPr>
          <w:ilvl w:val="0"/>
          <w:numId w:val="0"/>
        </w:numPr>
        <w:spacing w:before="0" w:after="240"/>
        <w:ind w:left="720"/>
        <w:rPr>
          <w:rFonts w:asciiTheme="minorHAnsi" w:hAnsiTheme="minorHAnsi" w:cstheme="minorHAnsi"/>
          <w:b w:val="0"/>
          <w:sz w:val="23"/>
          <w:szCs w:val="23"/>
          <w:u w:val="none"/>
        </w:rPr>
      </w:pPr>
      <w:r w:rsidRPr="009523AC">
        <w:rPr>
          <w:rFonts w:asciiTheme="minorHAnsi" w:hAnsiTheme="minorHAnsi" w:cstheme="minorHAnsi"/>
          <w:b w:val="0"/>
          <w:sz w:val="23"/>
          <w:szCs w:val="23"/>
          <w:u w:val="none"/>
        </w:rPr>
        <w:t>Claims for payment in respect of work carried out under Activity 3 shall be made in accordance with the Firm Prices shown in Annex B</w:t>
      </w:r>
      <w:r w:rsidR="00F9028F" w:rsidRPr="009523AC">
        <w:rPr>
          <w:rFonts w:asciiTheme="minorHAnsi" w:hAnsiTheme="minorHAnsi" w:cstheme="minorHAnsi"/>
          <w:b w:val="0"/>
          <w:sz w:val="23"/>
          <w:szCs w:val="23"/>
          <w:u w:val="none"/>
        </w:rPr>
        <w:t>4</w:t>
      </w:r>
      <w:r w:rsidRPr="009523AC">
        <w:rPr>
          <w:rFonts w:asciiTheme="minorHAnsi" w:hAnsiTheme="minorHAnsi" w:cstheme="minorHAnsi"/>
          <w:b w:val="0"/>
          <w:sz w:val="23"/>
          <w:szCs w:val="23"/>
          <w:u w:val="none"/>
        </w:rPr>
        <w:t xml:space="preserve"> at the Green’ Performance level and shall be made </w:t>
      </w:r>
      <w:r w:rsidR="00F9028F" w:rsidRPr="009523AC">
        <w:rPr>
          <w:rFonts w:asciiTheme="minorHAnsi" w:hAnsiTheme="minorHAnsi" w:cstheme="minorHAnsi"/>
          <w:b w:val="0"/>
          <w:sz w:val="23"/>
          <w:szCs w:val="23"/>
          <w:u w:val="none"/>
        </w:rPr>
        <w:t>u</w:t>
      </w:r>
      <w:r w:rsidRPr="009523AC">
        <w:rPr>
          <w:rFonts w:asciiTheme="minorHAnsi" w:hAnsiTheme="minorHAnsi" w:cstheme="minorHAnsi"/>
          <w:b w:val="0"/>
          <w:sz w:val="23"/>
          <w:szCs w:val="23"/>
          <w:u w:val="none"/>
        </w:rPr>
        <w:t>pon satisfactory completion of all work under each Repair Order line and following the Article being brought on charge at MOD Store. Claims shall be invoiced by the Contractor and payments authorised by the Authority and made via the Contracting, Purchasing and Finance (CP&amp;F) electronic procurement tool.</w:t>
      </w:r>
    </w:p>
    <w:p w14:paraId="2AE66686" w14:textId="150944E7" w:rsidR="00AA08EE" w:rsidRPr="009523AC" w:rsidRDefault="00AA08EE" w:rsidP="00EC2273">
      <w:pPr>
        <w:keepNext/>
        <w:tabs>
          <w:tab w:val="left" w:pos="851"/>
        </w:tabs>
        <w:spacing w:before="200" w:after="200"/>
        <w:ind w:firstLine="720"/>
        <w:jc w:val="both"/>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u w:val="single"/>
          <w:lang w:val="en-GB" w:eastAsia="en-GB"/>
        </w:rPr>
        <w:t xml:space="preserve">Ad-Hoc </w:t>
      </w:r>
      <w:r w:rsidR="00561693" w:rsidRPr="009523AC">
        <w:rPr>
          <w:rFonts w:asciiTheme="minorHAnsi" w:eastAsia="Calibri" w:hAnsiTheme="minorHAnsi" w:cstheme="minorHAnsi"/>
          <w:sz w:val="23"/>
          <w:szCs w:val="23"/>
          <w:u w:val="single"/>
          <w:lang w:val="en-GB" w:eastAsia="en-GB"/>
        </w:rPr>
        <w:t>PDS and</w:t>
      </w:r>
      <w:r w:rsidR="00F9028F" w:rsidRPr="009523AC">
        <w:rPr>
          <w:rFonts w:asciiTheme="minorHAnsi" w:eastAsia="Calibri" w:hAnsiTheme="minorHAnsi" w:cstheme="minorHAnsi"/>
          <w:sz w:val="23"/>
          <w:szCs w:val="23"/>
          <w:u w:val="single"/>
          <w:lang w:val="en-GB" w:eastAsia="en-GB"/>
        </w:rPr>
        <w:t xml:space="preserve"> Techncial Services – Activity 4</w:t>
      </w:r>
    </w:p>
    <w:p w14:paraId="0F4903C0" w14:textId="094A53B1" w:rsidR="00EC2273" w:rsidRPr="009523AC" w:rsidRDefault="00A539B2" w:rsidP="00F9028F">
      <w:pPr>
        <w:pStyle w:val="MRHeading2"/>
        <w:numPr>
          <w:ilvl w:val="0"/>
          <w:numId w:val="0"/>
        </w:numPr>
        <w:tabs>
          <w:tab w:val="left" w:pos="851"/>
        </w:tabs>
        <w:spacing w:before="200" w:after="200"/>
        <w:ind w:left="720" w:hanging="720"/>
        <w:rPr>
          <w:rFonts w:asciiTheme="minorHAnsi" w:hAnsiTheme="minorHAnsi" w:cstheme="minorHAnsi"/>
          <w:sz w:val="23"/>
          <w:szCs w:val="23"/>
          <w:lang w:val="en-US"/>
        </w:rPr>
      </w:pPr>
      <w:r w:rsidRPr="009523AC">
        <w:rPr>
          <w:rFonts w:asciiTheme="minorHAnsi" w:hAnsiTheme="minorHAnsi" w:cstheme="minorHAnsi"/>
          <w:sz w:val="23"/>
          <w:szCs w:val="23"/>
          <w:lang w:val="en-US"/>
        </w:rPr>
        <w:t>27.5</w:t>
      </w:r>
      <w:r w:rsidRPr="009523AC">
        <w:rPr>
          <w:rFonts w:asciiTheme="minorHAnsi" w:hAnsiTheme="minorHAnsi" w:cstheme="minorHAnsi"/>
          <w:sz w:val="23"/>
          <w:szCs w:val="23"/>
          <w:lang w:val="en-US"/>
        </w:rPr>
        <w:tab/>
        <w:t>C</w:t>
      </w:r>
      <w:r w:rsidR="00EC2273" w:rsidRPr="009523AC">
        <w:rPr>
          <w:rFonts w:asciiTheme="minorHAnsi" w:hAnsiTheme="minorHAnsi" w:cstheme="minorHAnsi"/>
          <w:sz w:val="23"/>
          <w:szCs w:val="23"/>
          <w:lang w:val="en-US"/>
        </w:rPr>
        <w:t xml:space="preserve">laims for payment in respect of work carried out under Activity </w:t>
      </w:r>
      <w:r w:rsidR="00F9028F" w:rsidRPr="009523AC">
        <w:rPr>
          <w:rFonts w:asciiTheme="minorHAnsi" w:hAnsiTheme="minorHAnsi" w:cstheme="minorHAnsi"/>
          <w:sz w:val="23"/>
          <w:szCs w:val="23"/>
          <w:lang w:val="en-US"/>
        </w:rPr>
        <w:t>4</w:t>
      </w:r>
      <w:r w:rsidR="00EC2273" w:rsidRPr="009523AC">
        <w:rPr>
          <w:rFonts w:asciiTheme="minorHAnsi" w:hAnsiTheme="minorHAnsi" w:cstheme="minorHAnsi"/>
          <w:sz w:val="23"/>
          <w:szCs w:val="23"/>
          <w:lang w:val="en-US"/>
        </w:rPr>
        <w:t xml:space="preserve"> relating to TAFs shall be made utilising the firm labour rates and travel and subsistence rates shown in Annexes B</w:t>
      </w:r>
      <w:r w:rsidR="00F9028F" w:rsidRPr="009523AC">
        <w:rPr>
          <w:rFonts w:asciiTheme="minorHAnsi" w:hAnsiTheme="minorHAnsi" w:cstheme="minorHAnsi"/>
          <w:sz w:val="23"/>
          <w:szCs w:val="23"/>
          <w:lang w:val="en-US"/>
        </w:rPr>
        <w:t>5</w:t>
      </w:r>
      <w:r w:rsidR="00EC2273" w:rsidRPr="009523AC">
        <w:rPr>
          <w:rFonts w:asciiTheme="minorHAnsi" w:hAnsiTheme="minorHAnsi" w:cstheme="minorHAnsi"/>
          <w:sz w:val="23"/>
          <w:szCs w:val="23"/>
          <w:lang w:val="en-US"/>
        </w:rPr>
        <w:t xml:space="preserve"> and B</w:t>
      </w:r>
      <w:r w:rsidR="00F9028F" w:rsidRPr="009523AC">
        <w:rPr>
          <w:rFonts w:asciiTheme="minorHAnsi" w:hAnsiTheme="minorHAnsi" w:cstheme="minorHAnsi"/>
          <w:sz w:val="23"/>
          <w:szCs w:val="23"/>
          <w:lang w:val="en-US"/>
        </w:rPr>
        <w:t>6</w:t>
      </w:r>
      <w:r w:rsidR="00EC2273" w:rsidRPr="009523AC">
        <w:rPr>
          <w:rFonts w:asciiTheme="minorHAnsi" w:hAnsiTheme="minorHAnsi" w:cstheme="minorHAnsi"/>
          <w:sz w:val="23"/>
          <w:szCs w:val="23"/>
          <w:lang w:val="en-US"/>
        </w:rPr>
        <w:t xml:space="preserve">, following satisfactory completion of all work and submission of a completed TAF PART D (Task Completion) to the Authority. Claims shall be submitted by the Contractor and payments authorised by the Authority and made via </w:t>
      </w:r>
      <w:r w:rsidR="00EC2273" w:rsidRPr="009523AC">
        <w:rPr>
          <w:rFonts w:asciiTheme="minorHAnsi" w:hAnsiTheme="minorHAnsi" w:cstheme="minorHAnsi"/>
          <w:sz w:val="23"/>
          <w:szCs w:val="23"/>
        </w:rPr>
        <w:t>the Contracting, Purchasing and Finance (CP&amp;F) electronic procurement tool.</w:t>
      </w:r>
    </w:p>
    <w:p w14:paraId="790C64BD" w14:textId="1081496F" w:rsidR="00AA08EE" w:rsidRPr="009523AC" w:rsidRDefault="00EC2273" w:rsidP="00EC2273">
      <w:pPr>
        <w:keepNext/>
        <w:tabs>
          <w:tab w:val="left" w:pos="851"/>
        </w:tabs>
        <w:spacing w:before="200" w:after="200"/>
        <w:ind w:left="720" w:hanging="720"/>
        <w:jc w:val="both"/>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ab/>
      </w:r>
      <w:r w:rsidR="00AA08EE" w:rsidRPr="009523AC">
        <w:rPr>
          <w:rFonts w:asciiTheme="minorHAnsi" w:eastAsia="Calibri" w:hAnsiTheme="minorHAnsi" w:cstheme="minorHAnsi"/>
          <w:sz w:val="23"/>
          <w:szCs w:val="23"/>
          <w:u w:val="single"/>
          <w:lang w:val="en-GB" w:eastAsia="en-GB"/>
        </w:rPr>
        <w:t>Payment on Expiry or Termination</w:t>
      </w:r>
    </w:p>
    <w:p w14:paraId="6B819B52" w14:textId="146CA4EF" w:rsidR="00AA08EE" w:rsidRPr="009523AC" w:rsidRDefault="00A539B2" w:rsidP="00F9028F">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t>27.6</w:t>
      </w:r>
      <w:r w:rsidR="00F9028F" w:rsidRPr="009523AC">
        <w:rPr>
          <w:rFonts w:asciiTheme="minorHAnsi" w:hAnsiTheme="minorHAnsi" w:cstheme="minorHAnsi"/>
          <w:sz w:val="23"/>
          <w:szCs w:val="23"/>
        </w:rPr>
        <w:tab/>
      </w:r>
      <w:r w:rsidR="00AA08EE" w:rsidRPr="009523AC">
        <w:rPr>
          <w:rFonts w:asciiTheme="minorHAnsi" w:hAnsiTheme="minorHAnsi" w:cstheme="minorHAnsi"/>
          <w:sz w:val="23"/>
          <w:szCs w:val="23"/>
        </w:rPr>
        <w:t xml:space="preserve">The Contractor shall submit all final bills and invoices within six months of Contract expiry, including final invoices for the </w:t>
      </w:r>
      <w:r w:rsidR="00596CFD" w:rsidRPr="009523AC">
        <w:rPr>
          <w:rFonts w:asciiTheme="minorHAnsi" w:hAnsiTheme="minorHAnsi" w:cstheme="minorHAnsi"/>
          <w:sz w:val="23"/>
          <w:szCs w:val="23"/>
        </w:rPr>
        <w:t>service management</w:t>
      </w:r>
      <w:r w:rsidR="00AA08EE" w:rsidRPr="009523AC">
        <w:rPr>
          <w:rFonts w:asciiTheme="minorHAnsi" w:hAnsiTheme="minorHAnsi" w:cstheme="minorHAnsi"/>
          <w:sz w:val="23"/>
          <w:szCs w:val="23"/>
        </w:rPr>
        <w:t xml:space="preserve"> under Activity 1. Final payments of spares shall be paid upon delivery as standard subject to DEFCON 524 (Rejection) and DEFCON 525 (Acceptance). Payment for ad-hoc </w:t>
      </w:r>
      <w:r w:rsidR="00596CFD" w:rsidRPr="009523AC">
        <w:rPr>
          <w:rFonts w:asciiTheme="minorHAnsi" w:hAnsiTheme="minorHAnsi" w:cstheme="minorHAnsi"/>
          <w:sz w:val="23"/>
          <w:szCs w:val="23"/>
        </w:rPr>
        <w:t>PDS and Technical Services</w:t>
      </w:r>
      <w:r w:rsidR="00AA08EE" w:rsidRPr="009523AC">
        <w:rPr>
          <w:rFonts w:asciiTheme="minorHAnsi" w:hAnsiTheme="minorHAnsi" w:cstheme="minorHAnsi"/>
          <w:sz w:val="23"/>
          <w:szCs w:val="23"/>
        </w:rPr>
        <w:t xml:space="preserve"> taking place after Contract expiry pursuant to clause </w:t>
      </w:r>
      <w:r w:rsidR="00AA08EE" w:rsidRPr="009523AC">
        <w:rPr>
          <w:rFonts w:asciiTheme="minorHAnsi" w:hAnsiTheme="minorHAnsi" w:cstheme="minorHAnsi"/>
          <w:sz w:val="23"/>
          <w:szCs w:val="23"/>
        </w:rPr>
        <w:fldChar w:fldCharType="begin"/>
      </w:r>
      <w:r w:rsidR="00AA08EE" w:rsidRPr="009523AC">
        <w:rPr>
          <w:rFonts w:asciiTheme="minorHAnsi" w:hAnsiTheme="minorHAnsi" w:cstheme="minorHAnsi"/>
          <w:sz w:val="23"/>
          <w:szCs w:val="23"/>
        </w:rPr>
        <w:instrText xml:space="preserve"> REF _Ref485224225 \r \h  \* MERGEFORMAT </w:instrText>
      </w:r>
      <w:r w:rsidR="00AA08EE" w:rsidRPr="009523AC">
        <w:rPr>
          <w:rFonts w:asciiTheme="minorHAnsi" w:hAnsiTheme="minorHAnsi" w:cstheme="minorHAnsi"/>
          <w:sz w:val="23"/>
          <w:szCs w:val="23"/>
        </w:rPr>
      </w:r>
      <w:r w:rsidR="00AA08EE"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2</w:t>
      </w:r>
      <w:r w:rsidR="00AA08EE" w:rsidRPr="009523AC">
        <w:rPr>
          <w:rFonts w:asciiTheme="minorHAnsi" w:hAnsiTheme="minorHAnsi" w:cstheme="minorHAnsi"/>
          <w:sz w:val="23"/>
          <w:szCs w:val="23"/>
        </w:rPr>
        <w:fldChar w:fldCharType="end"/>
      </w:r>
      <w:r w:rsidR="00AA08EE" w:rsidRPr="009523AC">
        <w:rPr>
          <w:rFonts w:asciiTheme="minorHAnsi" w:hAnsiTheme="minorHAnsi" w:cstheme="minorHAnsi"/>
          <w:sz w:val="23"/>
          <w:szCs w:val="23"/>
        </w:rPr>
        <w:t xml:space="preserve"> (Contract Term) shall be paid upon completion of the agreed TAF.</w:t>
      </w:r>
    </w:p>
    <w:p w14:paraId="23B91847" w14:textId="4F89766F" w:rsidR="00425EF2" w:rsidRPr="009523AC" w:rsidRDefault="00A539B2" w:rsidP="00F9028F">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t>27.7</w:t>
      </w:r>
      <w:r w:rsidR="00F9028F" w:rsidRPr="009523AC">
        <w:rPr>
          <w:rFonts w:asciiTheme="minorHAnsi" w:hAnsiTheme="minorHAnsi" w:cstheme="minorHAnsi"/>
          <w:sz w:val="23"/>
          <w:szCs w:val="23"/>
        </w:rPr>
        <w:tab/>
      </w:r>
      <w:r w:rsidR="00AA08EE" w:rsidRPr="009523AC">
        <w:rPr>
          <w:rFonts w:asciiTheme="minorHAnsi" w:hAnsiTheme="minorHAnsi" w:cstheme="minorHAnsi"/>
          <w:sz w:val="23"/>
          <w:szCs w:val="23"/>
        </w:rPr>
        <w:t xml:space="preserve">In the event of termination, the Contractor shall submit all final invoices for Contractor Deliverables undertaken up to the date of termination. </w:t>
      </w:r>
    </w:p>
    <w:p w14:paraId="17DFB83B" w14:textId="4779786F" w:rsidR="00FF5094" w:rsidRPr="009523AC" w:rsidRDefault="0069785A" w:rsidP="00855CF8">
      <w:pPr>
        <w:ind w:left="720" w:hanging="720"/>
        <w:jc w:val="both"/>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28</w:t>
      </w:r>
      <w:r w:rsidR="00425EF2" w:rsidRPr="009523AC">
        <w:rPr>
          <w:rFonts w:asciiTheme="minorHAnsi" w:eastAsia="Calibri" w:hAnsiTheme="minorHAnsi" w:cstheme="minorHAnsi"/>
          <w:b/>
          <w:sz w:val="23"/>
          <w:szCs w:val="23"/>
          <w:lang w:val="en-GB" w:eastAsia="en-GB"/>
        </w:rPr>
        <w:tab/>
      </w:r>
      <w:r w:rsidR="00FF5094" w:rsidRPr="009523AC">
        <w:rPr>
          <w:rFonts w:asciiTheme="minorHAnsi" w:eastAsia="Calibri" w:hAnsiTheme="minorHAnsi" w:cstheme="minorHAnsi"/>
          <w:b/>
          <w:sz w:val="23"/>
          <w:szCs w:val="23"/>
          <w:u w:val="single"/>
          <w:lang w:val="en-GB" w:eastAsia="en-GB"/>
        </w:rPr>
        <w:t>Performance Mechanism</w:t>
      </w:r>
      <w:r w:rsidR="00FF5094" w:rsidRPr="009523AC">
        <w:rPr>
          <w:rFonts w:asciiTheme="minorHAnsi" w:eastAsia="Calibri" w:hAnsiTheme="minorHAnsi" w:cstheme="minorHAnsi"/>
          <w:b/>
          <w:sz w:val="23"/>
          <w:szCs w:val="23"/>
          <w:lang w:val="en-GB" w:eastAsia="en-GB"/>
        </w:rPr>
        <w:t xml:space="preserve"> </w:t>
      </w:r>
    </w:p>
    <w:p w14:paraId="7CAB6754" w14:textId="77777777" w:rsidR="00FF5094" w:rsidRPr="009523AC" w:rsidRDefault="00FF5094" w:rsidP="00FF5094">
      <w:pPr>
        <w:ind w:left="900" w:hanging="900"/>
        <w:jc w:val="both"/>
        <w:rPr>
          <w:rFonts w:asciiTheme="minorHAnsi" w:eastAsia="Calibri" w:hAnsiTheme="minorHAnsi" w:cstheme="minorHAnsi"/>
          <w:sz w:val="23"/>
          <w:szCs w:val="23"/>
          <w:lang w:val="en-GB" w:eastAsia="en-GB"/>
        </w:rPr>
      </w:pPr>
    </w:p>
    <w:p w14:paraId="56A7EEAF" w14:textId="3AB80058" w:rsidR="00FF5094" w:rsidRPr="009523AC" w:rsidRDefault="0069785A" w:rsidP="00FF5094">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lastRenderedPageBreak/>
        <w:t>28</w:t>
      </w:r>
      <w:r w:rsidR="00FF5094" w:rsidRPr="009523AC">
        <w:rPr>
          <w:rFonts w:asciiTheme="minorHAnsi" w:eastAsia="Calibri" w:hAnsiTheme="minorHAnsi" w:cstheme="minorHAnsi"/>
          <w:sz w:val="23"/>
          <w:szCs w:val="23"/>
          <w:lang w:val="en-GB" w:eastAsia="en-GB"/>
        </w:rPr>
        <w:t>.1</w:t>
      </w:r>
      <w:r w:rsidR="00FF5094" w:rsidRPr="009523AC">
        <w:rPr>
          <w:rFonts w:asciiTheme="minorHAnsi" w:eastAsia="Calibri" w:hAnsiTheme="minorHAnsi" w:cstheme="minorHAnsi"/>
          <w:sz w:val="23"/>
          <w:szCs w:val="23"/>
          <w:lang w:val="en-GB" w:eastAsia="en-GB"/>
        </w:rPr>
        <w:tab/>
        <w:t xml:space="preserve">The Contractor is offered a mechanism that varies the Firm Prices that can be claimed under Activity </w:t>
      </w:r>
      <w:r w:rsidR="00A071DE" w:rsidRPr="009523AC">
        <w:rPr>
          <w:rFonts w:asciiTheme="minorHAnsi" w:eastAsia="Calibri" w:hAnsiTheme="minorHAnsi" w:cstheme="minorHAnsi"/>
          <w:sz w:val="23"/>
          <w:szCs w:val="23"/>
          <w:lang w:val="en-GB" w:eastAsia="en-GB"/>
        </w:rPr>
        <w:t>1</w:t>
      </w:r>
      <w:r w:rsidR="00590856" w:rsidRPr="009523AC">
        <w:rPr>
          <w:rFonts w:asciiTheme="minorHAnsi" w:eastAsia="Calibri" w:hAnsiTheme="minorHAnsi" w:cstheme="minorHAnsi"/>
          <w:sz w:val="23"/>
          <w:szCs w:val="23"/>
          <w:lang w:val="en-GB" w:eastAsia="en-GB"/>
        </w:rPr>
        <w:t>,</w:t>
      </w:r>
      <w:r w:rsidR="00A071DE"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 xml:space="preserve">2 </w:t>
      </w:r>
      <w:r w:rsidR="00590856" w:rsidRPr="009523AC">
        <w:rPr>
          <w:rFonts w:asciiTheme="minorHAnsi" w:eastAsia="Calibri" w:hAnsiTheme="minorHAnsi" w:cstheme="minorHAnsi"/>
          <w:sz w:val="23"/>
          <w:szCs w:val="23"/>
          <w:lang w:val="en-GB" w:eastAsia="en-GB"/>
        </w:rPr>
        <w:t xml:space="preserve">and 3 </w:t>
      </w:r>
      <w:r w:rsidR="00FF5094" w:rsidRPr="009523AC">
        <w:rPr>
          <w:rFonts w:asciiTheme="minorHAnsi" w:eastAsia="Calibri" w:hAnsiTheme="minorHAnsi" w:cstheme="minorHAnsi"/>
          <w:sz w:val="23"/>
          <w:szCs w:val="23"/>
          <w:lang w:val="en-GB" w:eastAsia="en-GB"/>
        </w:rPr>
        <w:t xml:space="preserve">of the Contract in accordance with the level of performance achieved against the contractually agreed Key Performance Indicators (KPIs). </w:t>
      </w:r>
    </w:p>
    <w:p w14:paraId="5F708DFC" w14:textId="6E35B1DF" w:rsidR="00FF5094" w:rsidRPr="009523AC" w:rsidRDefault="0069785A" w:rsidP="00351621">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28.2</w:t>
      </w:r>
      <w:r w:rsidR="00FF5094"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ab/>
        <w:t>Under this mechanism the following process shall be used:</w:t>
      </w:r>
    </w:p>
    <w:p w14:paraId="3AE55E65" w14:textId="19D6E5A9" w:rsidR="00FF5094" w:rsidRPr="009523AC" w:rsidRDefault="00FF5094" w:rsidP="00FF5094">
      <w:pPr>
        <w:suppressAutoHyphens/>
        <w:spacing w:after="240" w:line="360" w:lineRule="auto"/>
        <w:ind w:left="16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w:t>
      </w:r>
      <w:r w:rsidRPr="009523AC">
        <w:rPr>
          <w:rFonts w:asciiTheme="minorHAnsi" w:eastAsia="Calibri" w:hAnsiTheme="minorHAnsi" w:cstheme="minorHAnsi"/>
          <w:sz w:val="23"/>
          <w:szCs w:val="23"/>
          <w:lang w:val="en-GB" w:eastAsia="en-GB"/>
        </w:rPr>
        <w:tab/>
        <w:t>The Contractor will record, using the Performance Management Record at Annex D, all Purchase Order lines</w:t>
      </w:r>
      <w:r w:rsidR="00590856" w:rsidRPr="009523AC">
        <w:rPr>
          <w:rFonts w:asciiTheme="minorHAnsi" w:eastAsia="Calibri" w:hAnsiTheme="minorHAnsi" w:cstheme="minorHAnsi"/>
          <w:sz w:val="23"/>
          <w:szCs w:val="23"/>
          <w:lang w:val="en-GB" w:eastAsia="en-GB"/>
        </w:rPr>
        <w:t>/</w:t>
      </w:r>
      <w:r w:rsidR="001454B1" w:rsidRPr="009523AC">
        <w:rPr>
          <w:rFonts w:asciiTheme="minorHAnsi" w:eastAsia="Calibri" w:hAnsiTheme="minorHAnsi" w:cstheme="minorHAnsi"/>
          <w:sz w:val="23"/>
          <w:szCs w:val="23"/>
          <w:lang w:val="en-GB" w:eastAsia="en-GB"/>
        </w:rPr>
        <w:t>R</w:t>
      </w:r>
      <w:r w:rsidR="00590856" w:rsidRPr="009523AC">
        <w:rPr>
          <w:rFonts w:asciiTheme="minorHAnsi" w:eastAsia="Calibri" w:hAnsiTheme="minorHAnsi" w:cstheme="minorHAnsi"/>
          <w:sz w:val="23"/>
          <w:szCs w:val="23"/>
          <w:lang w:val="en-GB" w:eastAsia="en-GB"/>
        </w:rPr>
        <w:t>epair Order lines</w:t>
      </w:r>
      <w:r w:rsidRPr="009523AC">
        <w:rPr>
          <w:rFonts w:asciiTheme="minorHAnsi" w:eastAsia="Calibri" w:hAnsiTheme="minorHAnsi" w:cstheme="minorHAnsi"/>
          <w:sz w:val="23"/>
          <w:szCs w:val="23"/>
          <w:lang w:val="en-GB" w:eastAsia="en-GB"/>
        </w:rPr>
        <w:t xml:space="preserve"> that are due for delivery against Activity 2 (Supply Support) </w:t>
      </w:r>
      <w:r w:rsidR="00590856" w:rsidRPr="009523AC">
        <w:rPr>
          <w:rFonts w:asciiTheme="minorHAnsi" w:eastAsia="Calibri" w:hAnsiTheme="minorHAnsi" w:cstheme="minorHAnsi"/>
          <w:sz w:val="23"/>
          <w:szCs w:val="23"/>
          <w:lang w:val="en-GB" w:eastAsia="en-GB"/>
        </w:rPr>
        <w:t>and Acti</w:t>
      </w:r>
      <w:r w:rsidR="00825386" w:rsidRPr="009523AC">
        <w:rPr>
          <w:rFonts w:asciiTheme="minorHAnsi" w:eastAsia="Calibri" w:hAnsiTheme="minorHAnsi" w:cstheme="minorHAnsi"/>
          <w:sz w:val="23"/>
          <w:szCs w:val="23"/>
          <w:lang w:val="en-GB" w:eastAsia="en-GB"/>
        </w:rPr>
        <w:t>vity 3 (</w:t>
      </w:r>
      <w:r w:rsidR="00761EE0" w:rsidRPr="009523AC">
        <w:rPr>
          <w:rFonts w:asciiTheme="minorHAnsi" w:eastAsia="Calibri" w:hAnsiTheme="minorHAnsi" w:cstheme="minorHAnsi"/>
          <w:sz w:val="23"/>
          <w:szCs w:val="23"/>
          <w:lang w:val="en-GB" w:eastAsia="en-GB"/>
        </w:rPr>
        <w:t>Equipment Upkeep Management</w:t>
      </w:r>
      <w:r w:rsidR="00825386" w:rsidRPr="009523AC">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of the S</w:t>
      </w:r>
      <w:r w:rsidR="0069785A" w:rsidRPr="009523AC">
        <w:rPr>
          <w:rFonts w:asciiTheme="minorHAnsi" w:eastAsia="Calibri" w:hAnsiTheme="minorHAnsi" w:cstheme="minorHAnsi"/>
          <w:sz w:val="23"/>
          <w:szCs w:val="23"/>
          <w:lang w:val="en-GB" w:eastAsia="en-GB"/>
        </w:rPr>
        <w:t>O</w:t>
      </w:r>
      <w:r w:rsidRPr="009523AC">
        <w:rPr>
          <w:rFonts w:asciiTheme="minorHAnsi" w:eastAsia="Calibri" w:hAnsiTheme="minorHAnsi" w:cstheme="minorHAnsi"/>
          <w:sz w:val="23"/>
          <w:szCs w:val="23"/>
          <w:lang w:val="en-GB" w:eastAsia="en-GB"/>
        </w:rPr>
        <w:t>SR in each calendar month of the Contract.  These records shall be constantly monitored by the Contractor and shall be finalised on the first business day of each subsequent calendar month for review and agreement by the Authority.</w:t>
      </w:r>
    </w:p>
    <w:p w14:paraId="520E0EA1" w14:textId="00729E3C" w:rsidR="00FF5094" w:rsidRPr="009523AC" w:rsidRDefault="00FF5094" w:rsidP="00FF5094">
      <w:pPr>
        <w:suppressAutoHyphens/>
        <w:spacing w:after="240" w:line="360" w:lineRule="auto"/>
        <w:ind w:left="16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b.</w:t>
      </w:r>
      <w:r w:rsidRPr="009523AC">
        <w:rPr>
          <w:rFonts w:asciiTheme="minorHAnsi" w:eastAsia="Calibri" w:hAnsiTheme="minorHAnsi" w:cstheme="minorHAnsi"/>
          <w:sz w:val="23"/>
          <w:szCs w:val="23"/>
          <w:lang w:val="en-GB" w:eastAsia="en-GB"/>
        </w:rPr>
        <w:tab/>
        <w:t xml:space="preserve">On the first business day of each calendar month the Contractor shall calculate the percentage of deliveries made on time in full </w:t>
      </w:r>
      <w:r w:rsidR="00DA7AAD" w:rsidRPr="009523AC">
        <w:rPr>
          <w:rFonts w:asciiTheme="minorHAnsi" w:eastAsia="Calibri" w:hAnsiTheme="minorHAnsi" w:cstheme="minorHAnsi"/>
          <w:sz w:val="23"/>
          <w:szCs w:val="23"/>
          <w:lang w:val="en-GB" w:eastAsia="en-GB"/>
        </w:rPr>
        <w:t xml:space="preserve">and free of defects </w:t>
      </w:r>
      <w:r w:rsidRPr="009523AC">
        <w:rPr>
          <w:rFonts w:asciiTheme="minorHAnsi" w:eastAsia="Calibri" w:hAnsiTheme="minorHAnsi" w:cstheme="minorHAnsi"/>
          <w:sz w:val="23"/>
          <w:szCs w:val="23"/>
          <w:lang w:val="en-GB" w:eastAsia="en-GB"/>
        </w:rPr>
        <w:t>for each Purchase Order line</w:t>
      </w:r>
      <w:r w:rsidR="00825386" w:rsidRPr="009523AC">
        <w:rPr>
          <w:rFonts w:asciiTheme="minorHAnsi" w:eastAsia="Calibri" w:hAnsiTheme="minorHAnsi" w:cstheme="minorHAnsi"/>
          <w:sz w:val="23"/>
          <w:szCs w:val="23"/>
          <w:lang w:val="en-GB" w:eastAsia="en-GB"/>
        </w:rPr>
        <w:t>/</w:t>
      </w:r>
      <w:r w:rsidR="001454B1" w:rsidRPr="009523AC">
        <w:rPr>
          <w:rFonts w:asciiTheme="minorHAnsi" w:eastAsia="Calibri" w:hAnsiTheme="minorHAnsi" w:cstheme="minorHAnsi"/>
          <w:sz w:val="23"/>
          <w:szCs w:val="23"/>
          <w:lang w:val="en-GB" w:eastAsia="en-GB"/>
        </w:rPr>
        <w:t>R</w:t>
      </w:r>
      <w:r w:rsidR="00825386" w:rsidRPr="009523AC">
        <w:rPr>
          <w:rFonts w:asciiTheme="minorHAnsi" w:eastAsia="Calibri" w:hAnsiTheme="minorHAnsi" w:cstheme="minorHAnsi"/>
          <w:sz w:val="23"/>
          <w:szCs w:val="23"/>
          <w:lang w:val="en-GB" w:eastAsia="en-GB"/>
        </w:rPr>
        <w:t>epair Order lines</w:t>
      </w:r>
      <w:r w:rsidRPr="009523AC">
        <w:rPr>
          <w:rFonts w:asciiTheme="minorHAnsi" w:eastAsia="Calibri" w:hAnsiTheme="minorHAnsi" w:cstheme="minorHAnsi"/>
          <w:sz w:val="23"/>
          <w:szCs w:val="23"/>
          <w:lang w:val="en-GB" w:eastAsia="en-GB"/>
        </w:rPr>
        <w:t xml:space="preserve"> for the previous calendar month and provide the Authority with a report within three (3) business days for review and agreement by the Authority. For the avoidance of doubt, any calendar month which does not have any Purchase Order lines</w:t>
      </w:r>
      <w:r w:rsidR="00825386" w:rsidRPr="009523AC">
        <w:rPr>
          <w:rFonts w:asciiTheme="minorHAnsi" w:eastAsia="Calibri" w:hAnsiTheme="minorHAnsi" w:cstheme="minorHAnsi"/>
          <w:sz w:val="23"/>
          <w:szCs w:val="23"/>
          <w:lang w:val="en-GB" w:eastAsia="en-GB"/>
        </w:rPr>
        <w:t>/</w:t>
      </w:r>
      <w:r w:rsidR="001454B1" w:rsidRPr="009523AC">
        <w:rPr>
          <w:rFonts w:asciiTheme="minorHAnsi" w:eastAsia="Calibri" w:hAnsiTheme="minorHAnsi" w:cstheme="minorHAnsi"/>
          <w:sz w:val="23"/>
          <w:szCs w:val="23"/>
          <w:lang w:val="en-GB" w:eastAsia="en-GB"/>
        </w:rPr>
        <w:t>R</w:t>
      </w:r>
      <w:r w:rsidR="00825386" w:rsidRPr="009523AC">
        <w:rPr>
          <w:rFonts w:asciiTheme="minorHAnsi" w:eastAsia="Calibri" w:hAnsiTheme="minorHAnsi" w:cstheme="minorHAnsi"/>
          <w:sz w:val="23"/>
          <w:szCs w:val="23"/>
          <w:lang w:val="en-GB" w:eastAsia="en-GB"/>
        </w:rPr>
        <w:t>epair Order lines</w:t>
      </w:r>
      <w:r w:rsidRPr="009523AC">
        <w:rPr>
          <w:rFonts w:asciiTheme="minorHAnsi" w:eastAsia="Calibri" w:hAnsiTheme="minorHAnsi" w:cstheme="minorHAnsi"/>
          <w:sz w:val="23"/>
          <w:szCs w:val="23"/>
          <w:lang w:val="en-GB" w:eastAsia="en-GB"/>
        </w:rPr>
        <w:t xml:space="preserve"> due for delivery within that month shall be recorded at the GREEN measure within the Performance Management Record at Annex D. This, together with the Contractor’s overall performance, shall be reviewed at the first Annual Strategic Review Meeting.</w:t>
      </w:r>
    </w:p>
    <w:p w14:paraId="376B35C9" w14:textId="77777777" w:rsidR="000E07FB" w:rsidRDefault="00FF5094" w:rsidP="000E07FB">
      <w:pPr>
        <w:suppressAutoHyphens/>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c.</w:t>
      </w:r>
      <w:r w:rsidRPr="009523AC">
        <w:rPr>
          <w:rFonts w:asciiTheme="minorHAnsi" w:eastAsia="Calibri" w:hAnsiTheme="minorHAnsi" w:cstheme="minorHAnsi"/>
          <w:sz w:val="23"/>
          <w:szCs w:val="23"/>
          <w:lang w:val="en-GB" w:eastAsia="en-GB"/>
        </w:rPr>
        <w:tab/>
        <w:t xml:space="preserve">If the Contractor’s level of performance </w:t>
      </w:r>
      <w:r w:rsidR="000A61C9" w:rsidRPr="009523AC">
        <w:rPr>
          <w:rFonts w:asciiTheme="minorHAnsi" w:eastAsia="Calibri" w:hAnsiTheme="minorHAnsi" w:cstheme="minorHAnsi"/>
          <w:sz w:val="23"/>
          <w:szCs w:val="23"/>
          <w:lang w:val="en-GB" w:eastAsia="en-GB"/>
        </w:rPr>
        <w:t xml:space="preserve">in </w:t>
      </w:r>
      <w:r w:rsidR="00825386" w:rsidRPr="009523AC">
        <w:rPr>
          <w:rFonts w:asciiTheme="minorHAnsi" w:eastAsia="Calibri" w:hAnsiTheme="minorHAnsi" w:cstheme="minorHAnsi"/>
          <w:sz w:val="23"/>
          <w:szCs w:val="23"/>
          <w:lang w:val="en-GB" w:eastAsia="en-GB"/>
        </w:rPr>
        <w:t xml:space="preserve">either </w:t>
      </w:r>
      <w:r w:rsidR="000A61C9" w:rsidRPr="009523AC">
        <w:rPr>
          <w:rFonts w:asciiTheme="minorHAnsi" w:eastAsia="Calibri" w:hAnsiTheme="minorHAnsi" w:cstheme="minorHAnsi"/>
          <w:sz w:val="23"/>
          <w:szCs w:val="23"/>
          <w:lang w:val="en-GB" w:eastAsia="en-GB"/>
        </w:rPr>
        <w:t>Activity 1 (Service Management)</w:t>
      </w:r>
      <w:r w:rsidR="00825386" w:rsidRPr="009523AC">
        <w:rPr>
          <w:rFonts w:asciiTheme="minorHAnsi" w:eastAsia="Calibri" w:hAnsiTheme="minorHAnsi" w:cstheme="minorHAnsi"/>
          <w:sz w:val="23"/>
          <w:szCs w:val="23"/>
          <w:lang w:val="en-GB" w:eastAsia="en-GB"/>
        </w:rPr>
        <w:t>,</w:t>
      </w:r>
      <w:r w:rsidR="000A61C9" w:rsidRPr="009523AC">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 xml:space="preserve">Activity 2 (Supply Support) </w:t>
      </w:r>
      <w:r w:rsidR="00825386" w:rsidRPr="009523AC">
        <w:rPr>
          <w:rFonts w:asciiTheme="minorHAnsi" w:eastAsia="Calibri" w:hAnsiTheme="minorHAnsi" w:cstheme="minorHAnsi"/>
          <w:sz w:val="23"/>
          <w:szCs w:val="23"/>
          <w:lang w:val="en-GB" w:eastAsia="en-GB"/>
        </w:rPr>
        <w:t xml:space="preserve">or Activity 3 (Equipment Upkeep Management) </w:t>
      </w:r>
      <w:r w:rsidRPr="009523AC">
        <w:rPr>
          <w:rFonts w:asciiTheme="minorHAnsi" w:eastAsia="Calibri" w:hAnsiTheme="minorHAnsi" w:cstheme="minorHAnsi"/>
          <w:sz w:val="23"/>
          <w:szCs w:val="23"/>
          <w:lang w:val="en-GB" w:eastAsia="en-GB"/>
        </w:rPr>
        <w:t>records an AMBER or RED measure as set out in KPI 1</w:t>
      </w:r>
      <w:r w:rsidR="00825386" w:rsidRPr="009523AC">
        <w:rPr>
          <w:rFonts w:asciiTheme="minorHAnsi" w:eastAsia="Calibri" w:hAnsiTheme="minorHAnsi" w:cstheme="minorHAnsi"/>
          <w:sz w:val="23"/>
          <w:szCs w:val="23"/>
          <w:lang w:val="en-GB" w:eastAsia="en-GB"/>
        </w:rPr>
        <w:t>, KP</w:t>
      </w:r>
      <w:r w:rsidR="00DA7AAD" w:rsidRPr="009523AC">
        <w:rPr>
          <w:rFonts w:asciiTheme="minorHAnsi" w:eastAsia="Calibri" w:hAnsiTheme="minorHAnsi" w:cstheme="minorHAnsi"/>
          <w:sz w:val="23"/>
          <w:szCs w:val="23"/>
          <w:lang w:val="en-GB" w:eastAsia="en-GB"/>
        </w:rPr>
        <w:t xml:space="preserve">I </w:t>
      </w:r>
      <w:r w:rsidR="007A453D" w:rsidRPr="009523AC">
        <w:rPr>
          <w:rFonts w:asciiTheme="minorHAnsi" w:eastAsia="Calibri" w:hAnsiTheme="minorHAnsi" w:cstheme="minorHAnsi"/>
          <w:sz w:val="23"/>
          <w:szCs w:val="23"/>
          <w:lang w:val="en-GB" w:eastAsia="en-GB"/>
        </w:rPr>
        <w:t>2</w:t>
      </w:r>
      <w:r w:rsidR="00825386" w:rsidRPr="009523AC">
        <w:rPr>
          <w:rFonts w:asciiTheme="minorHAnsi" w:eastAsia="Calibri" w:hAnsiTheme="minorHAnsi" w:cstheme="minorHAnsi"/>
          <w:sz w:val="23"/>
          <w:szCs w:val="23"/>
          <w:lang w:val="en-GB" w:eastAsia="en-GB"/>
        </w:rPr>
        <w:t xml:space="preserve"> and KPI </w:t>
      </w:r>
      <w:r w:rsidR="007A453D" w:rsidRPr="009523AC">
        <w:rPr>
          <w:rFonts w:asciiTheme="minorHAnsi" w:eastAsia="Calibri" w:hAnsiTheme="minorHAnsi" w:cstheme="minorHAnsi"/>
          <w:sz w:val="23"/>
          <w:szCs w:val="23"/>
          <w:lang w:val="en-GB" w:eastAsia="en-GB"/>
        </w:rPr>
        <w:t>3</w:t>
      </w:r>
      <w:r w:rsidR="000A61C9" w:rsidRPr="009523AC">
        <w:rPr>
          <w:rFonts w:asciiTheme="minorHAnsi" w:eastAsia="Calibri" w:hAnsiTheme="minorHAnsi" w:cstheme="minorHAnsi"/>
          <w:sz w:val="23"/>
          <w:szCs w:val="23"/>
          <w:lang w:val="en-GB" w:eastAsia="en-GB"/>
        </w:rPr>
        <w:t xml:space="preserve"> </w:t>
      </w:r>
      <w:r w:rsidRPr="009523AC">
        <w:rPr>
          <w:rFonts w:asciiTheme="minorHAnsi" w:eastAsia="Calibri" w:hAnsiTheme="minorHAnsi" w:cstheme="minorHAnsi"/>
          <w:sz w:val="23"/>
          <w:szCs w:val="23"/>
          <w:lang w:val="en-GB" w:eastAsia="en-GB"/>
        </w:rPr>
        <w:t>(see K</w:t>
      </w:r>
      <w:r w:rsidR="00351621" w:rsidRPr="009523AC">
        <w:rPr>
          <w:rFonts w:asciiTheme="minorHAnsi" w:eastAsia="Calibri" w:hAnsiTheme="minorHAnsi" w:cstheme="minorHAnsi"/>
          <w:sz w:val="23"/>
          <w:szCs w:val="23"/>
          <w:lang w:val="en-GB" w:eastAsia="en-GB"/>
        </w:rPr>
        <w:t xml:space="preserve">ey </w:t>
      </w:r>
      <w:r w:rsidRPr="009523AC">
        <w:rPr>
          <w:rFonts w:asciiTheme="minorHAnsi" w:eastAsia="Calibri" w:hAnsiTheme="minorHAnsi" w:cstheme="minorHAnsi"/>
          <w:sz w:val="23"/>
          <w:szCs w:val="23"/>
          <w:lang w:val="en-GB" w:eastAsia="en-GB"/>
        </w:rPr>
        <w:t>P</w:t>
      </w:r>
      <w:r w:rsidR="00351621" w:rsidRPr="009523AC">
        <w:rPr>
          <w:rFonts w:asciiTheme="minorHAnsi" w:eastAsia="Calibri" w:hAnsiTheme="minorHAnsi" w:cstheme="minorHAnsi"/>
          <w:sz w:val="23"/>
          <w:szCs w:val="23"/>
          <w:lang w:val="en-GB" w:eastAsia="en-GB"/>
        </w:rPr>
        <w:t xml:space="preserve">erformance </w:t>
      </w:r>
      <w:r w:rsidRPr="009523AC">
        <w:rPr>
          <w:rFonts w:asciiTheme="minorHAnsi" w:eastAsia="Calibri" w:hAnsiTheme="minorHAnsi" w:cstheme="minorHAnsi"/>
          <w:sz w:val="23"/>
          <w:szCs w:val="23"/>
          <w:lang w:val="en-GB" w:eastAsia="en-GB"/>
        </w:rPr>
        <w:t>I</w:t>
      </w:r>
      <w:r w:rsidR="00351621" w:rsidRPr="009523AC">
        <w:rPr>
          <w:rFonts w:asciiTheme="minorHAnsi" w:eastAsia="Calibri" w:hAnsiTheme="minorHAnsi" w:cstheme="minorHAnsi"/>
          <w:sz w:val="23"/>
          <w:szCs w:val="23"/>
          <w:lang w:val="en-GB" w:eastAsia="en-GB"/>
        </w:rPr>
        <w:t>ndicators</w:t>
      </w:r>
      <w:r w:rsidRPr="009523AC">
        <w:rPr>
          <w:rFonts w:asciiTheme="minorHAnsi" w:eastAsia="Calibri" w:hAnsiTheme="minorHAnsi" w:cstheme="minorHAnsi"/>
          <w:sz w:val="23"/>
          <w:szCs w:val="23"/>
          <w:lang w:val="en-GB" w:eastAsia="en-GB"/>
        </w:rPr>
        <w:t xml:space="preserve"> and Performance Standards Condition</w:t>
      </w:r>
      <w:r w:rsidR="00351621" w:rsidRPr="009523AC">
        <w:rPr>
          <w:rFonts w:asciiTheme="minorHAnsi" w:eastAsia="Calibri" w:hAnsiTheme="minorHAnsi" w:cstheme="minorHAnsi"/>
          <w:sz w:val="23"/>
          <w:szCs w:val="23"/>
          <w:lang w:val="en-GB" w:eastAsia="en-GB"/>
        </w:rPr>
        <w:t xml:space="preserve"> </w:t>
      </w:r>
      <w:r w:rsidR="00281819">
        <w:rPr>
          <w:rFonts w:asciiTheme="minorHAnsi" w:eastAsia="Calibri" w:hAnsiTheme="minorHAnsi" w:cstheme="minorHAnsi"/>
          <w:sz w:val="23"/>
          <w:szCs w:val="23"/>
          <w:lang w:val="en-GB" w:eastAsia="en-GB"/>
        </w:rPr>
        <w:t>29</w:t>
      </w:r>
      <w:r w:rsidRPr="00281819">
        <w:rPr>
          <w:rFonts w:asciiTheme="minorHAnsi" w:eastAsia="Calibri" w:hAnsiTheme="minorHAnsi" w:cstheme="minorHAnsi"/>
          <w:sz w:val="23"/>
          <w:szCs w:val="23"/>
          <w:lang w:val="en-GB" w:eastAsia="en-GB"/>
        </w:rPr>
        <w:t>)</w:t>
      </w:r>
      <w:r w:rsidRPr="009523AC">
        <w:rPr>
          <w:rFonts w:asciiTheme="minorHAnsi" w:eastAsia="Calibri" w:hAnsiTheme="minorHAnsi" w:cstheme="minorHAnsi"/>
          <w:sz w:val="23"/>
          <w:szCs w:val="23"/>
          <w:lang w:val="en-GB" w:eastAsia="en-GB"/>
        </w:rPr>
        <w:t xml:space="preserve"> the </w:t>
      </w:r>
      <w:r w:rsidR="00825386" w:rsidRPr="009523AC">
        <w:rPr>
          <w:rFonts w:asciiTheme="minorHAnsi" w:eastAsia="Calibri" w:hAnsiTheme="minorHAnsi" w:cstheme="minorHAnsi"/>
          <w:sz w:val="23"/>
          <w:szCs w:val="23"/>
          <w:lang w:val="en-GB" w:eastAsia="en-GB"/>
        </w:rPr>
        <w:t xml:space="preserve">agreed Firm price for the </w:t>
      </w:r>
      <w:r w:rsidR="000A61C9" w:rsidRPr="009523AC">
        <w:rPr>
          <w:rFonts w:asciiTheme="minorHAnsi" w:eastAsia="Calibri" w:hAnsiTheme="minorHAnsi" w:cstheme="minorHAnsi"/>
          <w:sz w:val="23"/>
          <w:szCs w:val="23"/>
          <w:lang w:val="en-GB" w:eastAsia="en-GB"/>
        </w:rPr>
        <w:t>Activity</w:t>
      </w:r>
      <w:r w:rsidR="00825386" w:rsidRPr="009523AC">
        <w:rPr>
          <w:rFonts w:asciiTheme="minorHAnsi" w:eastAsia="Calibri" w:hAnsiTheme="minorHAnsi" w:cstheme="minorHAnsi"/>
          <w:sz w:val="23"/>
          <w:szCs w:val="23"/>
          <w:lang w:val="en-GB" w:eastAsia="en-GB"/>
        </w:rPr>
        <w:t xml:space="preserve"> shall</w:t>
      </w:r>
      <w:r w:rsidRPr="009523AC">
        <w:rPr>
          <w:rFonts w:asciiTheme="minorHAnsi" w:eastAsia="Calibri" w:hAnsiTheme="minorHAnsi" w:cstheme="minorHAnsi"/>
          <w:sz w:val="23"/>
          <w:szCs w:val="23"/>
          <w:lang w:val="en-GB" w:eastAsia="en-GB"/>
        </w:rPr>
        <w:t xml:space="preserve"> be reduced to the equivalent percentage value identified in Tables 1</w:t>
      </w:r>
      <w:r w:rsidR="00825386" w:rsidRPr="009523AC">
        <w:rPr>
          <w:rFonts w:asciiTheme="minorHAnsi" w:eastAsia="Calibri" w:hAnsiTheme="minorHAnsi" w:cstheme="minorHAnsi"/>
          <w:sz w:val="23"/>
          <w:szCs w:val="23"/>
          <w:lang w:val="en-GB" w:eastAsia="en-GB"/>
        </w:rPr>
        <w:t xml:space="preserve"> -3</w:t>
      </w:r>
      <w:r w:rsidRPr="009523AC">
        <w:rPr>
          <w:rFonts w:asciiTheme="minorHAnsi" w:eastAsia="Calibri" w:hAnsiTheme="minorHAnsi" w:cstheme="minorHAnsi"/>
          <w:sz w:val="23"/>
          <w:szCs w:val="23"/>
          <w:lang w:val="en-GB" w:eastAsia="en-GB"/>
        </w:rPr>
        <w:t xml:space="preserve"> below and the Authority will, subject to Condition</w:t>
      </w:r>
      <w:r w:rsidR="00351621" w:rsidRPr="009523AC">
        <w:rPr>
          <w:rFonts w:asciiTheme="minorHAnsi" w:eastAsia="Calibri" w:hAnsiTheme="minorHAnsi" w:cstheme="minorHAnsi"/>
          <w:sz w:val="23"/>
          <w:szCs w:val="23"/>
          <w:lang w:val="en-GB" w:eastAsia="en-GB"/>
        </w:rPr>
        <w:t xml:space="preserve"> </w:t>
      </w:r>
      <w:r w:rsidR="00351621" w:rsidRPr="000E07FB">
        <w:rPr>
          <w:rFonts w:asciiTheme="minorHAnsi" w:eastAsia="Calibri" w:hAnsiTheme="minorHAnsi" w:cstheme="minorHAnsi"/>
          <w:sz w:val="23"/>
          <w:szCs w:val="23"/>
          <w:lang w:val="en-GB" w:eastAsia="en-GB"/>
        </w:rPr>
        <w:t>3</w:t>
      </w:r>
      <w:r w:rsidR="000E07FB" w:rsidRPr="000E07FB">
        <w:rPr>
          <w:rFonts w:asciiTheme="minorHAnsi" w:eastAsia="Calibri" w:hAnsiTheme="minorHAnsi" w:cstheme="minorHAnsi"/>
          <w:sz w:val="23"/>
          <w:szCs w:val="23"/>
          <w:lang w:val="en-GB" w:eastAsia="en-GB"/>
        </w:rPr>
        <w:t>0.5</w:t>
      </w:r>
      <w:r w:rsidRPr="000E07FB">
        <w:rPr>
          <w:rFonts w:asciiTheme="minorHAnsi" w:eastAsia="Calibri" w:hAnsiTheme="minorHAnsi" w:cstheme="minorHAnsi"/>
          <w:sz w:val="23"/>
          <w:szCs w:val="23"/>
          <w:lang w:val="en-GB" w:eastAsia="en-GB"/>
        </w:rPr>
        <w:t>,</w:t>
      </w:r>
      <w:r w:rsidRPr="009523AC">
        <w:rPr>
          <w:rFonts w:asciiTheme="minorHAnsi" w:eastAsia="Calibri" w:hAnsiTheme="minorHAnsi" w:cstheme="minorHAnsi"/>
          <w:sz w:val="23"/>
          <w:szCs w:val="23"/>
          <w:lang w:val="en-GB" w:eastAsia="en-GB"/>
        </w:rPr>
        <w:t xml:space="preserve"> recover any sums due in accordance with DEFCON 522.   There shall be an alleviation of the application of any adjustment to the Firm Prices for a period of three (3) full calendar months from the date of receipt of the first order from the Authority for Purchase Order line</w:t>
      </w:r>
      <w:r w:rsidR="001454B1" w:rsidRPr="009523AC">
        <w:rPr>
          <w:rFonts w:asciiTheme="minorHAnsi" w:eastAsia="Calibri" w:hAnsiTheme="minorHAnsi" w:cstheme="minorHAnsi"/>
          <w:sz w:val="23"/>
          <w:szCs w:val="23"/>
          <w:lang w:val="en-GB" w:eastAsia="en-GB"/>
        </w:rPr>
        <w:t>s/Repair Order lines</w:t>
      </w:r>
      <w:r w:rsidR="00C13E45" w:rsidRPr="009523AC">
        <w:rPr>
          <w:rFonts w:asciiTheme="minorHAnsi" w:eastAsia="Calibri" w:hAnsiTheme="minorHAnsi" w:cstheme="minorHAnsi"/>
          <w:sz w:val="23"/>
          <w:szCs w:val="23"/>
          <w:lang w:val="en-GB" w:eastAsia="en-GB"/>
        </w:rPr>
        <w:t>.</w:t>
      </w:r>
      <w:r w:rsidRPr="009523AC">
        <w:rPr>
          <w:rFonts w:asciiTheme="minorHAnsi" w:eastAsia="Calibri" w:hAnsiTheme="minorHAnsi" w:cstheme="minorHAnsi"/>
          <w:sz w:val="23"/>
          <w:szCs w:val="23"/>
          <w:lang w:val="en-GB" w:eastAsia="en-GB"/>
        </w:rPr>
        <w:t xml:space="preserve"> </w:t>
      </w:r>
    </w:p>
    <w:p w14:paraId="36C643F8" w14:textId="77777777" w:rsidR="00BB0D2C" w:rsidRDefault="00FF5094" w:rsidP="000E07FB">
      <w:pPr>
        <w:suppressAutoHyphens/>
        <w:spacing w:after="240"/>
        <w:ind w:left="1622" w:hanging="720"/>
        <w:jc w:val="both"/>
        <w:rPr>
          <w:rFonts w:ascii="Arial" w:eastAsia="Calibri" w:hAnsi="Arial"/>
          <w:sz w:val="22"/>
          <w:szCs w:val="22"/>
          <w:lang w:val="en-GB" w:eastAsia="en-GB"/>
        </w:rPr>
      </w:pPr>
      <w:r w:rsidRPr="00FF5094">
        <w:rPr>
          <w:rFonts w:ascii="Arial" w:eastAsia="Calibri" w:hAnsi="Arial"/>
          <w:sz w:val="22"/>
          <w:szCs w:val="22"/>
          <w:lang w:val="en-GB" w:eastAsia="en-GB"/>
        </w:rPr>
        <w:tab/>
      </w:r>
    </w:p>
    <w:p w14:paraId="6308D35E" w14:textId="77777777" w:rsidR="00BB0D2C" w:rsidRDefault="00BB0D2C" w:rsidP="000E07FB">
      <w:pPr>
        <w:suppressAutoHyphens/>
        <w:spacing w:after="240"/>
        <w:ind w:left="1622" w:hanging="720"/>
        <w:jc w:val="both"/>
        <w:rPr>
          <w:rFonts w:ascii="Arial" w:eastAsia="Calibri" w:hAnsi="Arial"/>
          <w:sz w:val="22"/>
          <w:szCs w:val="22"/>
          <w:lang w:val="en-GB" w:eastAsia="en-GB"/>
        </w:rPr>
      </w:pPr>
    </w:p>
    <w:p w14:paraId="0682496A" w14:textId="4DAC38B8" w:rsidR="007A453D" w:rsidRPr="009523AC" w:rsidRDefault="007A453D" w:rsidP="00BB0D2C">
      <w:pPr>
        <w:suppressAutoHyphens/>
        <w:spacing w:after="240"/>
        <w:ind w:left="1622"/>
        <w:jc w:val="both"/>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lastRenderedPageBreak/>
        <w:t>Table 1 – Payment against Performance levels KPI 1</w:t>
      </w:r>
    </w:p>
    <w:tbl>
      <w:tblPr>
        <w:tblW w:w="88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980"/>
        <w:gridCol w:w="1980"/>
        <w:gridCol w:w="1800"/>
      </w:tblGrid>
      <w:tr w:rsidR="007A453D" w:rsidRPr="009523AC" w14:paraId="4C0C2825" w14:textId="77777777" w:rsidTr="007A453D">
        <w:tc>
          <w:tcPr>
            <w:tcW w:w="3080" w:type="dxa"/>
            <w:shd w:val="clear" w:color="auto" w:fill="auto"/>
            <w:vAlign w:val="center"/>
          </w:tcPr>
          <w:p w14:paraId="738A423F" w14:textId="77777777" w:rsidR="007A453D" w:rsidRPr="009523AC" w:rsidRDefault="007A453D" w:rsidP="007A453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Activities</w:t>
            </w:r>
          </w:p>
        </w:tc>
        <w:tc>
          <w:tcPr>
            <w:tcW w:w="5760" w:type="dxa"/>
            <w:gridSpan w:val="3"/>
            <w:shd w:val="clear" w:color="auto" w:fill="auto"/>
            <w:vAlign w:val="center"/>
          </w:tcPr>
          <w:p w14:paraId="1A1C5596" w14:textId="77777777" w:rsidR="007A453D" w:rsidRPr="009523AC" w:rsidRDefault="007A453D" w:rsidP="007A453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Activity 1 – Service Management: Quality Performance Standard</w:t>
            </w:r>
          </w:p>
        </w:tc>
      </w:tr>
      <w:tr w:rsidR="007A453D" w:rsidRPr="009523AC" w14:paraId="4A4BC12A" w14:textId="77777777" w:rsidTr="007A453D">
        <w:tc>
          <w:tcPr>
            <w:tcW w:w="3080" w:type="dxa"/>
            <w:shd w:val="clear" w:color="auto" w:fill="auto"/>
          </w:tcPr>
          <w:p w14:paraId="096CE651" w14:textId="77777777" w:rsidR="007A453D" w:rsidRPr="009523AC" w:rsidRDefault="007A453D" w:rsidP="007A453D">
            <w:pPr>
              <w:suppressAutoHyphens/>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Performance Level</w:t>
            </w:r>
          </w:p>
        </w:tc>
        <w:tc>
          <w:tcPr>
            <w:tcW w:w="1980" w:type="dxa"/>
            <w:shd w:val="clear" w:color="auto" w:fill="00FF00"/>
          </w:tcPr>
          <w:p w14:paraId="31CC60DB" w14:textId="77777777" w:rsidR="007A453D" w:rsidRPr="009523AC" w:rsidRDefault="007A453D" w:rsidP="007A453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Green</w:t>
            </w:r>
          </w:p>
        </w:tc>
        <w:tc>
          <w:tcPr>
            <w:tcW w:w="1980" w:type="dxa"/>
            <w:shd w:val="clear" w:color="auto" w:fill="FF9900"/>
          </w:tcPr>
          <w:p w14:paraId="08AC8A94" w14:textId="77777777" w:rsidR="007A453D" w:rsidRPr="009523AC" w:rsidRDefault="007A453D" w:rsidP="007A453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Amber</w:t>
            </w:r>
          </w:p>
        </w:tc>
        <w:tc>
          <w:tcPr>
            <w:tcW w:w="1800" w:type="dxa"/>
            <w:shd w:val="clear" w:color="auto" w:fill="FF0000"/>
          </w:tcPr>
          <w:p w14:paraId="5E4CFB26" w14:textId="77777777" w:rsidR="007A453D" w:rsidRPr="009523AC" w:rsidRDefault="007A453D" w:rsidP="007A453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Red</w:t>
            </w:r>
          </w:p>
        </w:tc>
      </w:tr>
      <w:tr w:rsidR="007A453D" w:rsidRPr="009523AC" w14:paraId="1E6FA89F" w14:textId="77777777" w:rsidTr="007A453D">
        <w:tc>
          <w:tcPr>
            <w:tcW w:w="3080" w:type="dxa"/>
            <w:shd w:val="clear" w:color="auto" w:fill="auto"/>
          </w:tcPr>
          <w:p w14:paraId="573E325C" w14:textId="77777777" w:rsidR="007A453D" w:rsidRPr="009523AC" w:rsidRDefault="007A453D" w:rsidP="007A453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Performance Payment Rate</w:t>
            </w:r>
          </w:p>
        </w:tc>
        <w:tc>
          <w:tcPr>
            <w:tcW w:w="1980" w:type="dxa"/>
            <w:shd w:val="clear" w:color="auto" w:fill="auto"/>
          </w:tcPr>
          <w:p w14:paraId="081EE5EB" w14:textId="77777777" w:rsidR="007A453D" w:rsidRPr="009523AC" w:rsidRDefault="007A453D" w:rsidP="007A453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100%</w:t>
            </w:r>
          </w:p>
        </w:tc>
        <w:tc>
          <w:tcPr>
            <w:tcW w:w="1980" w:type="dxa"/>
            <w:shd w:val="clear" w:color="auto" w:fill="auto"/>
          </w:tcPr>
          <w:p w14:paraId="24670A77" w14:textId="77777777" w:rsidR="007A453D" w:rsidRPr="009523AC" w:rsidRDefault="007A453D" w:rsidP="007A453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95%</w:t>
            </w:r>
          </w:p>
        </w:tc>
        <w:tc>
          <w:tcPr>
            <w:tcW w:w="1800" w:type="dxa"/>
            <w:shd w:val="clear" w:color="auto" w:fill="auto"/>
          </w:tcPr>
          <w:p w14:paraId="20094382" w14:textId="77777777" w:rsidR="007A453D" w:rsidRPr="009523AC" w:rsidRDefault="007A453D" w:rsidP="007A453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90%</w:t>
            </w:r>
          </w:p>
        </w:tc>
      </w:tr>
    </w:tbl>
    <w:p w14:paraId="3CA49FCC" w14:textId="77777777" w:rsidR="007A453D" w:rsidRPr="009523AC" w:rsidRDefault="007A453D" w:rsidP="007A453D">
      <w:pPr>
        <w:suppressAutoHyphens/>
        <w:ind w:left="1800" w:right="12"/>
        <w:jc w:val="both"/>
        <w:rPr>
          <w:rFonts w:asciiTheme="minorHAnsi" w:eastAsia="Calibri" w:hAnsiTheme="minorHAnsi" w:cstheme="minorHAnsi"/>
          <w:sz w:val="23"/>
          <w:szCs w:val="23"/>
          <w:lang w:val="en-GB" w:eastAsia="en-GB"/>
        </w:rPr>
      </w:pPr>
    </w:p>
    <w:p w14:paraId="52D59AB9" w14:textId="21CBB31C" w:rsidR="00A62D6A" w:rsidRPr="009523AC" w:rsidRDefault="00A62D6A" w:rsidP="00A62D6A">
      <w:pPr>
        <w:suppressAutoHyphens/>
        <w:ind w:left="1800"/>
        <w:jc w:val="both"/>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 xml:space="preserve">Table </w:t>
      </w:r>
      <w:r w:rsidR="007A453D" w:rsidRPr="009523AC">
        <w:rPr>
          <w:rFonts w:asciiTheme="minorHAnsi" w:eastAsia="Calibri" w:hAnsiTheme="minorHAnsi" w:cstheme="minorHAnsi"/>
          <w:b/>
          <w:sz w:val="23"/>
          <w:szCs w:val="23"/>
          <w:lang w:val="en-GB" w:eastAsia="en-GB"/>
        </w:rPr>
        <w:t>2</w:t>
      </w:r>
      <w:r w:rsidRPr="009523AC">
        <w:rPr>
          <w:rFonts w:asciiTheme="minorHAnsi" w:eastAsia="Calibri" w:hAnsiTheme="minorHAnsi" w:cstheme="minorHAnsi"/>
          <w:b/>
          <w:sz w:val="23"/>
          <w:szCs w:val="23"/>
          <w:lang w:val="en-GB" w:eastAsia="en-GB"/>
        </w:rPr>
        <w:t xml:space="preserve"> – Payment against Performance levels</w:t>
      </w:r>
      <w:r w:rsidR="007A453D" w:rsidRPr="009523AC">
        <w:rPr>
          <w:rFonts w:asciiTheme="minorHAnsi" w:eastAsia="Calibri" w:hAnsiTheme="minorHAnsi" w:cstheme="minorHAnsi"/>
          <w:b/>
          <w:sz w:val="23"/>
          <w:szCs w:val="23"/>
          <w:lang w:val="en-GB" w:eastAsia="en-GB"/>
        </w:rPr>
        <w:t xml:space="preserve"> KPI 2</w:t>
      </w:r>
    </w:p>
    <w:p w14:paraId="679D7F59" w14:textId="77777777" w:rsidR="00A62D6A" w:rsidRPr="009523AC" w:rsidRDefault="00A62D6A" w:rsidP="00A62D6A">
      <w:pPr>
        <w:suppressAutoHyphens/>
        <w:ind w:left="1800" w:hanging="900"/>
        <w:jc w:val="both"/>
        <w:rPr>
          <w:rFonts w:asciiTheme="minorHAnsi" w:eastAsia="Calibri" w:hAnsiTheme="minorHAnsi" w:cstheme="minorHAnsi"/>
          <w:b/>
          <w:sz w:val="23"/>
          <w:szCs w:val="23"/>
          <w:lang w:val="en-GB" w:eastAsia="en-GB"/>
        </w:rPr>
      </w:pPr>
    </w:p>
    <w:tbl>
      <w:tblPr>
        <w:tblW w:w="88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980"/>
        <w:gridCol w:w="1980"/>
        <w:gridCol w:w="1800"/>
      </w:tblGrid>
      <w:tr w:rsidR="00A62D6A" w:rsidRPr="009523AC" w14:paraId="2A6E656D" w14:textId="77777777" w:rsidTr="00220E1D">
        <w:tc>
          <w:tcPr>
            <w:tcW w:w="3080" w:type="dxa"/>
            <w:shd w:val="clear" w:color="auto" w:fill="auto"/>
            <w:vAlign w:val="center"/>
          </w:tcPr>
          <w:p w14:paraId="202B78DD" w14:textId="77777777" w:rsidR="00A62D6A" w:rsidRPr="009523AC" w:rsidRDefault="00A62D6A" w:rsidP="00220E1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Activities</w:t>
            </w:r>
          </w:p>
        </w:tc>
        <w:tc>
          <w:tcPr>
            <w:tcW w:w="5760" w:type="dxa"/>
            <w:gridSpan w:val="3"/>
            <w:shd w:val="clear" w:color="auto" w:fill="auto"/>
            <w:vAlign w:val="center"/>
          </w:tcPr>
          <w:p w14:paraId="3EC86F9B" w14:textId="77777777" w:rsidR="00A62D6A" w:rsidRPr="009523AC" w:rsidRDefault="00A62D6A" w:rsidP="00220E1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Activity 2 – Supply Support: Permanent and Consumable Stock</w:t>
            </w:r>
          </w:p>
        </w:tc>
      </w:tr>
      <w:tr w:rsidR="00A62D6A" w:rsidRPr="009523AC" w14:paraId="79F83847" w14:textId="77777777" w:rsidTr="00220E1D">
        <w:tc>
          <w:tcPr>
            <w:tcW w:w="3080" w:type="dxa"/>
            <w:shd w:val="clear" w:color="auto" w:fill="auto"/>
          </w:tcPr>
          <w:p w14:paraId="6835D173" w14:textId="77777777" w:rsidR="00A62D6A" w:rsidRPr="009523AC" w:rsidRDefault="00A62D6A" w:rsidP="00220E1D">
            <w:pPr>
              <w:suppressAutoHyphens/>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Performance Level</w:t>
            </w:r>
          </w:p>
        </w:tc>
        <w:tc>
          <w:tcPr>
            <w:tcW w:w="1980" w:type="dxa"/>
            <w:shd w:val="clear" w:color="auto" w:fill="00FF00"/>
          </w:tcPr>
          <w:p w14:paraId="73B11439" w14:textId="77777777" w:rsidR="00A62D6A" w:rsidRPr="009523AC" w:rsidRDefault="00A62D6A" w:rsidP="00220E1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Green</w:t>
            </w:r>
          </w:p>
        </w:tc>
        <w:tc>
          <w:tcPr>
            <w:tcW w:w="1980" w:type="dxa"/>
            <w:shd w:val="clear" w:color="auto" w:fill="FF9900"/>
          </w:tcPr>
          <w:p w14:paraId="6B61BAAD" w14:textId="77777777" w:rsidR="00A62D6A" w:rsidRPr="009523AC" w:rsidRDefault="00A62D6A" w:rsidP="00220E1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Amber</w:t>
            </w:r>
          </w:p>
        </w:tc>
        <w:tc>
          <w:tcPr>
            <w:tcW w:w="1800" w:type="dxa"/>
            <w:shd w:val="clear" w:color="auto" w:fill="FF0000"/>
          </w:tcPr>
          <w:p w14:paraId="1F437550" w14:textId="77777777" w:rsidR="00A62D6A" w:rsidRPr="009523AC" w:rsidRDefault="00A62D6A" w:rsidP="00220E1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Red</w:t>
            </w:r>
          </w:p>
        </w:tc>
      </w:tr>
      <w:tr w:rsidR="00A62D6A" w:rsidRPr="009523AC" w14:paraId="3642AF58" w14:textId="77777777" w:rsidTr="00220E1D">
        <w:tc>
          <w:tcPr>
            <w:tcW w:w="3080" w:type="dxa"/>
            <w:shd w:val="clear" w:color="auto" w:fill="auto"/>
          </w:tcPr>
          <w:p w14:paraId="4294012A" w14:textId="77777777" w:rsidR="00A62D6A" w:rsidRPr="009523AC" w:rsidRDefault="00A62D6A" w:rsidP="00220E1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Performance Payment Rate</w:t>
            </w:r>
          </w:p>
        </w:tc>
        <w:tc>
          <w:tcPr>
            <w:tcW w:w="1980" w:type="dxa"/>
            <w:shd w:val="clear" w:color="auto" w:fill="auto"/>
          </w:tcPr>
          <w:p w14:paraId="42FD8E63" w14:textId="77777777" w:rsidR="00A62D6A" w:rsidRPr="009523AC" w:rsidRDefault="00A62D6A" w:rsidP="00220E1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100%</w:t>
            </w:r>
          </w:p>
        </w:tc>
        <w:tc>
          <w:tcPr>
            <w:tcW w:w="1980" w:type="dxa"/>
            <w:shd w:val="clear" w:color="auto" w:fill="auto"/>
          </w:tcPr>
          <w:p w14:paraId="144C358C" w14:textId="77777777" w:rsidR="00A62D6A" w:rsidRPr="009523AC" w:rsidRDefault="00A62D6A" w:rsidP="00220E1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95%</w:t>
            </w:r>
          </w:p>
        </w:tc>
        <w:tc>
          <w:tcPr>
            <w:tcW w:w="1800" w:type="dxa"/>
            <w:shd w:val="clear" w:color="auto" w:fill="auto"/>
          </w:tcPr>
          <w:p w14:paraId="4AAEFD92" w14:textId="77777777" w:rsidR="00A62D6A" w:rsidRPr="009523AC" w:rsidRDefault="00A62D6A" w:rsidP="00220E1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90%</w:t>
            </w:r>
          </w:p>
        </w:tc>
      </w:tr>
    </w:tbl>
    <w:p w14:paraId="4F639658" w14:textId="77777777" w:rsidR="00CC003D" w:rsidRPr="009523AC" w:rsidRDefault="00CC003D" w:rsidP="00CC003D">
      <w:pPr>
        <w:suppressAutoHyphens/>
        <w:ind w:left="1800" w:hanging="900"/>
        <w:jc w:val="both"/>
        <w:rPr>
          <w:rFonts w:asciiTheme="minorHAnsi" w:eastAsia="Calibri" w:hAnsiTheme="minorHAnsi" w:cstheme="minorHAnsi"/>
          <w:b/>
          <w:sz w:val="23"/>
          <w:szCs w:val="23"/>
          <w:lang w:val="en-GB" w:eastAsia="en-GB"/>
        </w:rPr>
      </w:pPr>
    </w:p>
    <w:p w14:paraId="30F8597A" w14:textId="77777777" w:rsidR="000E07FB" w:rsidRDefault="000E07FB" w:rsidP="00825386">
      <w:pPr>
        <w:suppressAutoHyphens/>
        <w:ind w:left="1800"/>
        <w:jc w:val="both"/>
        <w:rPr>
          <w:rFonts w:asciiTheme="minorHAnsi" w:eastAsia="Calibri" w:hAnsiTheme="minorHAnsi" w:cstheme="minorHAnsi"/>
          <w:b/>
          <w:sz w:val="23"/>
          <w:szCs w:val="23"/>
          <w:lang w:val="en-GB" w:eastAsia="en-GB"/>
        </w:rPr>
      </w:pPr>
    </w:p>
    <w:p w14:paraId="428D7476" w14:textId="77777777" w:rsidR="000E07FB" w:rsidRDefault="000E07FB" w:rsidP="00825386">
      <w:pPr>
        <w:suppressAutoHyphens/>
        <w:ind w:left="1800"/>
        <w:jc w:val="both"/>
        <w:rPr>
          <w:rFonts w:asciiTheme="minorHAnsi" w:eastAsia="Calibri" w:hAnsiTheme="minorHAnsi" w:cstheme="minorHAnsi"/>
          <w:b/>
          <w:sz w:val="23"/>
          <w:szCs w:val="23"/>
          <w:lang w:val="en-GB" w:eastAsia="en-GB"/>
        </w:rPr>
      </w:pPr>
    </w:p>
    <w:p w14:paraId="47B9B639" w14:textId="77777777" w:rsidR="000E07FB" w:rsidRDefault="000E07FB" w:rsidP="00825386">
      <w:pPr>
        <w:suppressAutoHyphens/>
        <w:ind w:left="1800"/>
        <w:jc w:val="both"/>
        <w:rPr>
          <w:rFonts w:asciiTheme="minorHAnsi" w:eastAsia="Calibri" w:hAnsiTheme="minorHAnsi" w:cstheme="minorHAnsi"/>
          <w:b/>
          <w:sz w:val="23"/>
          <w:szCs w:val="23"/>
          <w:lang w:val="en-GB" w:eastAsia="en-GB"/>
        </w:rPr>
      </w:pPr>
    </w:p>
    <w:p w14:paraId="6C155B04" w14:textId="1EA30287" w:rsidR="00825386" w:rsidRPr="009523AC" w:rsidRDefault="00825386" w:rsidP="00825386">
      <w:pPr>
        <w:suppressAutoHyphens/>
        <w:ind w:left="1800"/>
        <w:jc w:val="both"/>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 xml:space="preserve">Table </w:t>
      </w:r>
      <w:r w:rsidR="001454B1" w:rsidRPr="009523AC">
        <w:rPr>
          <w:rFonts w:asciiTheme="minorHAnsi" w:eastAsia="Calibri" w:hAnsiTheme="minorHAnsi" w:cstheme="minorHAnsi"/>
          <w:b/>
          <w:sz w:val="23"/>
          <w:szCs w:val="23"/>
          <w:lang w:val="en-GB" w:eastAsia="en-GB"/>
        </w:rPr>
        <w:t>3</w:t>
      </w:r>
      <w:r w:rsidRPr="009523AC">
        <w:rPr>
          <w:rFonts w:asciiTheme="minorHAnsi" w:eastAsia="Calibri" w:hAnsiTheme="minorHAnsi" w:cstheme="minorHAnsi"/>
          <w:b/>
          <w:sz w:val="23"/>
          <w:szCs w:val="23"/>
          <w:lang w:val="en-GB" w:eastAsia="en-GB"/>
        </w:rPr>
        <w:t xml:space="preserve"> – Payment against Performance levels</w:t>
      </w:r>
      <w:r w:rsidR="007A453D" w:rsidRPr="009523AC">
        <w:rPr>
          <w:rFonts w:asciiTheme="minorHAnsi" w:eastAsia="Calibri" w:hAnsiTheme="minorHAnsi" w:cstheme="minorHAnsi"/>
          <w:b/>
          <w:sz w:val="23"/>
          <w:szCs w:val="23"/>
          <w:lang w:val="en-GB" w:eastAsia="en-GB"/>
        </w:rPr>
        <w:t xml:space="preserve"> KPI 3</w:t>
      </w:r>
    </w:p>
    <w:p w14:paraId="0A51915B" w14:textId="77777777" w:rsidR="00825386" w:rsidRPr="009523AC" w:rsidRDefault="00825386" w:rsidP="00825386">
      <w:pPr>
        <w:suppressAutoHyphens/>
        <w:ind w:left="1800" w:hanging="900"/>
        <w:jc w:val="both"/>
        <w:rPr>
          <w:rFonts w:asciiTheme="minorHAnsi" w:eastAsia="Calibri" w:hAnsiTheme="minorHAnsi" w:cstheme="minorHAnsi"/>
          <w:b/>
          <w:sz w:val="23"/>
          <w:szCs w:val="23"/>
          <w:lang w:val="en-GB" w:eastAsia="en-GB"/>
        </w:rPr>
      </w:pPr>
    </w:p>
    <w:tbl>
      <w:tblPr>
        <w:tblW w:w="88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980"/>
        <w:gridCol w:w="1980"/>
        <w:gridCol w:w="1800"/>
      </w:tblGrid>
      <w:tr w:rsidR="00825386" w:rsidRPr="009523AC" w14:paraId="364B57F9" w14:textId="77777777" w:rsidTr="007A453D">
        <w:tc>
          <w:tcPr>
            <w:tcW w:w="3080" w:type="dxa"/>
            <w:shd w:val="clear" w:color="auto" w:fill="auto"/>
            <w:vAlign w:val="center"/>
          </w:tcPr>
          <w:p w14:paraId="76420EEC" w14:textId="77777777" w:rsidR="00825386" w:rsidRPr="009523AC" w:rsidRDefault="00825386" w:rsidP="007A453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Activities</w:t>
            </w:r>
          </w:p>
        </w:tc>
        <w:tc>
          <w:tcPr>
            <w:tcW w:w="5760" w:type="dxa"/>
            <w:gridSpan w:val="3"/>
            <w:shd w:val="clear" w:color="auto" w:fill="auto"/>
            <w:vAlign w:val="center"/>
          </w:tcPr>
          <w:p w14:paraId="5F435CC8" w14:textId="29D8CD30" w:rsidR="00825386" w:rsidRPr="009523AC" w:rsidRDefault="00825386" w:rsidP="00761EE0">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Activity 3 – </w:t>
            </w:r>
            <w:r w:rsidR="001454B1" w:rsidRPr="009523AC">
              <w:rPr>
                <w:rFonts w:asciiTheme="minorHAnsi" w:eastAsia="Calibri" w:hAnsiTheme="minorHAnsi" w:cstheme="minorHAnsi"/>
                <w:sz w:val="23"/>
                <w:szCs w:val="23"/>
                <w:lang w:val="en-GB" w:eastAsia="en-GB"/>
              </w:rPr>
              <w:t xml:space="preserve">Equipment Upkeep </w:t>
            </w:r>
            <w:r w:rsidR="00761EE0" w:rsidRPr="009523AC">
              <w:rPr>
                <w:rFonts w:asciiTheme="minorHAnsi" w:eastAsia="Calibri" w:hAnsiTheme="minorHAnsi" w:cstheme="minorHAnsi"/>
                <w:sz w:val="23"/>
                <w:szCs w:val="23"/>
                <w:lang w:val="en-GB" w:eastAsia="en-GB"/>
              </w:rPr>
              <w:t>Management</w:t>
            </w:r>
            <w:r w:rsidR="001454B1" w:rsidRPr="009523AC">
              <w:rPr>
                <w:rFonts w:asciiTheme="minorHAnsi" w:eastAsia="Calibri" w:hAnsiTheme="minorHAnsi" w:cstheme="minorHAnsi"/>
                <w:sz w:val="23"/>
                <w:szCs w:val="23"/>
                <w:lang w:val="en-GB" w:eastAsia="en-GB"/>
              </w:rPr>
              <w:t>: Repair and Refurbish</w:t>
            </w:r>
          </w:p>
        </w:tc>
      </w:tr>
      <w:tr w:rsidR="00825386" w:rsidRPr="009523AC" w14:paraId="440CF0C5" w14:textId="77777777" w:rsidTr="007A453D">
        <w:tc>
          <w:tcPr>
            <w:tcW w:w="3080" w:type="dxa"/>
            <w:shd w:val="clear" w:color="auto" w:fill="auto"/>
          </w:tcPr>
          <w:p w14:paraId="037AB3D7" w14:textId="77777777" w:rsidR="00825386" w:rsidRPr="009523AC" w:rsidRDefault="00825386" w:rsidP="007A453D">
            <w:pPr>
              <w:suppressAutoHyphens/>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Performance Level</w:t>
            </w:r>
          </w:p>
        </w:tc>
        <w:tc>
          <w:tcPr>
            <w:tcW w:w="1980" w:type="dxa"/>
            <w:shd w:val="clear" w:color="auto" w:fill="00FF00"/>
          </w:tcPr>
          <w:p w14:paraId="1552046B" w14:textId="77777777" w:rsidR="00825386" w:rsidRPr="009523AC" w:rsidRDefault="00825386" w:rsidP="007A453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Green</w:t>
            </w:r>
          </w:p>
        </w:tc>
        <w:tc>
          <w:tcPr>
            <w:tcW w:w="1980" w:type="dxa"/>
            <w:shd w:val="clear" w:color="auto" w:fill="FF9900"/>
          </w:tcPr>
          <w:p w14:paraId="06803106" w14:textId="77777777" w:rsidR="00825386" w:rsidRPr="009523AC" w:rsidRDefault="00825386" w:rsidP="007A453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Amber</w:t>
            </w:r>
          </w:p>
        </w:tc>
        <w:tc>
          <w:tcPr>
            <w:tcW w:w="1800" w:type="dxa"/>
            <w:shd w:val="clear" w:color="auto" w:fill="FF0000"/>
          </w:tcPr>
          <w:p w14:paraId="7EE576D6" w14:textId="77777777" w:rsidR="00825386" w:rsidRPr="009523AC" w:rsidRDefault="00825386" w:rsidP="007A453D">
            <w:pPr>
              <w:suppressAutoHyphens/>
              <w:jc w:val="center"/>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Red</w:t>
            </w:r>
          </w:p>
        </w:tc>
      </w:tr>
      <w:tr w:rsidR="00825386" w:rsidRPr="009523AC" w14:paraId="0FAE5EC1" w14:textId="77777777" w:rsidTr="007A453D">
        <w:tc>
          <w:tcPr>
            <w:tcW w:w="3080" w:type="dxa"/>
            <w:shd w:val="clear" w:color="auto" w:fill="auto"/>
          </w:tcPr>
          <w:p w14:paraId="3F7D8750" w14:textId="77777777" w:rsidR="00825386" w:rsidRPr="009523AC" w:rsidRDefault="00825386" w:rsidP="007A453D">
            <w:pPr>
              <w:suppressAutoHyphens/>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Performance Payment Rate</w:t>
            </w:r>
          </w:p>
        </w:tc>
        <w:tc>
          <w:tcPr>
            <w:tcW w:w="1980" w:type="dxa"/>
            <w:shd w:val="clear" w:color="auto" w:fill="auto"/>
          </w:tcPr>
          <w:p w14:paraId="4DBCE86B" w14:textId="77777777" w:rsidR="00825386" w:rsidRPr="009523AC" w:rsidRDefault="00825386" w:rsidP="007A453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100%</w:t>
            </w:r>
          </w:p>
        </w:tc>
        <w:tc>
          <w:tcPr>
            <w:tcW w:w="1980" w:type="dxa"/>
            <w:shd w:val="clear" w:color="auto" w:fill="auto"/>
          </w:tcPr>
          <w:p w14:paraId="632D4156" w14:textId="77777777" w:rsidR="00825386" w:rsidRPr="009523AC" w:rsidRDefault="00825386" w:rsidP="007A453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95%</w:t>
            </w:r>
          </w:p>
        </w:tc>
        <w:tc>
          <w:tcPr>
            <w:tcW w:w="1800" w:type="dxa"/>
            <w:shd w:val="clear" w:color="auto" w:fill="auto"/>
          </w:tcPr>
          <w:p w14:paraId="5A3072BB" w14:textId="77777777" w:rsidR="00825386" w:rsidRPr="009523AC" w:rsidRDefault="00825386" w:rsidP="007A453D">
            <w:pPr>
              <w:suppressAutoHyphens/>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90%</w:t>
            </w:r>
          </w:p>
        </w:tc>
      </w:tr>
    </w:tbl>
    <w:p w14:paraId="374D8CA0" w14:textId="77777777" w:rsidR="00A62D6A" w:rsidRPr="009523AC" w:rsidRDefault="00A62D6A" w:rsidP="00A62D6A">
      <w:pPr>
        <w:suppressAutoHyphens/>
        <w:ind w:left="1800" w:right="12"/>
        <w:jc w:val="both"/>
        <w:rPr>
          <w:rFonts w:asciiTheme="minorHAnsi" w:eastAsia="Calibri" w:hAnsiTheme="minorHAnsi" w:cstheme="minorHAnsi"/>
          <w:sz w:val="23"/>
          <w:szCs w:val="23"/>
          <w:lang w:val="en-GB" w:eastAsia="en-GB"/>
        </w:rPr>
      </w:pPr>
    </w:p>
    <w:p w14:paraId="15C4C75D" w14:textId="77777777" w:rsidR="00467BC0" w:rsidRPr="009523AC" w:rsidRDefault="00467BC0" w:rsidP="00FF5094">
      <w:pPr>
        <w:suppressAutoHyphens/>
        <w:ind w:left="1800" w:right="12"/>
        <w:jc w:val="both"/>
        <w:rPr>
          <w:rFonts w:asciiTheme="minorHAnsi" w:eastAsia="Calibri" w:hAnsiTheme="minorHAnsi" w:cstheme="minorHAnsi"/>
          <w:sz w:val="23"/>
          <w:szCs w:val="23"/>
          <w:lang w:val="en-GB" w:eastAsia="en-GB"/>
        </w:rPr>
      </w:pPr>
    </w:p>
    <w:p w14:paraId="03BE8FC5" w14:textId="269573F2" w:rsidR="00FF5094" w:rsidRPr="009523AC" w:rsidRDefault="00FF5094" w:rsidP="00351621">
      <w:pPr>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d.</w:t>
      </w:r>
      <w:r w:rsidRPr="009523AC">
        <w:rPr>
          <w:rFonts w:asciiTheme="minorHAnsi" w:eastAsia="Calibri" w:hAnsiTheme="minorHAnsi" w:cstheme="minorHAnsi"/>
          <w:sz w:val="23"/>
          <w:szCs w:val="23"/>
          <w:lang w:val="en-GB" w:eastAsia="en-GB"/>
        </w:rPr>
        <w:tab/>
        <w:t>Should a KPI have a RED status for two consecutive months a recovery plan must be provided to the Authority within three (3) business days from the end of the second calendar month. The Authority shall be entitled to recover the appropriate price refund for each calendar month. If performance against the KPI remains AMBER or RED for three consecutive months it will be deemed RED until service is restored to GREEN for two consecutive months.</w:t>
      </w:r>
    </w:p>
    <w:p w14:paraId="409E235A" w14:textId="2ABCC8DC" w:rsidR="00FF5094" w:rsidRPr="009523AC" w:rsidRDefault="00FF5094" w:rsidP="00855CF8">
      <w:pPr>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e.</w:t>
      </w:r>
      <w:r w:rsidRPr="009523AC">
        <w:rPr>
          <w:rFonts w:asciiTheme="minorHAnsi" w:eastAsia="Calibri" w:hAnsiTheme="minorHAnsi" w:cstheme="minorHAnsi"/>
          <w:sz w:val="23"/>
          <w:szCs w:val="23"/>
          <w:lang w:val="en-GB" w:eastAsia="en-GB"/>
        </w:rPr>
        <w:tab/>
        <w:t xml:space="preserve">Such recovery plan as detailed in </w:t>
      </w:r>
      <w:r w:rsidR="0069785A" w:rsidRPr="009523AC">
        <w:rPr>
          <w:rFonts w:asciiTheme="minorHAnsi" w:eastAsia="Calibri" w:hAnsiTheme="minorHAnsi" w:cstheme="minorHAnsi"/>
          <w:sz w:val="23"/>
          <w:szCs w:val="23"/>
          <w:lang w:val="en-GB" w:eastAsia="en-GB"/>
        </w:rPr>
        <w:t>28</w:t>
      </w:r>
      <w:r w:rsidR="00855CF8" w:rsidRPr="009523AC">
        <w:rPr>
          <w:rFonts w:asciiTheme="minorHAnsi" w:eastAsia="Calibri" w:hAnsiTheme="minorHAnsi" w:cstheme="minorHAnsi"/>
          <w:sz w:val="23"/>
          <w:szCs w:val="23"/>
          <w:lang w:val="en-GB" w:eastAsia="en-GB"/>
        </w:rPr>
        <w:t>.2</w:t>
      </w:r>
      <w:r w:rsidR="00C13E45" w:rsidRPr="009523AC">
        <w:rPr>
          <w:rFonts w:asciiTheme="minorHAnsi" w:eastAsia="Calibri" w:hAnsiTheme="minorHAnsi" w:cstheme="minorHAnsi"/>
          <w:sz w:val="23"/>
          <w:szCs w:val="23"/>
          <w:lang w:val="en-GB" w:eastAsia="en-GB"/>
        </w:rPr>
        <w:t>d</w:t>
      </w:r>
      <w:r w:rsidRPr="009523AC">
        <w:rPr>
          <w:rFonts w:asciiTheme="minorHAnsi" w:eastAsia="Calibri" w:hAnsiTheme="minorHAnsi" w:cstheme="minorHAnsi"/>
          <w:sz w:val="23"/>
          <w:szCs w:val="23"/>
          <w:lang w:val="en-GB" w:eastAsia="en-GB"/>
        </w:rPr>
        <w:t xml:space="preserve"> above shall include as a minimum: </w:t>
      </w:r>
    </w:p>
    <w:p w14:paraId="0DBF02AC" w14:textId="77777777" w:rsidR="00FF5094" w:rsidRPr="009523AC" w:rsidRDefault="00FF5094" w:rsidP="00FF5094">
      <w:pPr>
        <w:ind w:left="1560" w:hanging="709"/>
        <w:jc w:val="both"/>
        <w:rPr>
          <w:rFonts w:asciiTheme="minorHAnsi" w:eastAsia="Calibri" w:hAnsiTheme="minorHAnsi" w:cstheme="minorHAnsi"/>
          <w:sz w:val="23"/>
          <w:szCs w:val="23"/>
          <w:lang w:val="en-GB" w:eastAsia="en-GB"/>
        </w:rPr>
      </w:pPr>
    </w:p>
    <w:p w14:paraId="73D64531" w14:textId="773A2617" w:rsidR="00FF5094" w:rsidRPr="009523AC" w:rsidRDefault="00351621" w:rsidP="00351621">
      <w:pPr>
        <w:ind w:left="1565"/>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i.</w:t>
      </w:r>
      <w:r w:rsidR="00FF5094" w:rsidRPr="009523AC">
        <w:rPr>
          <w:rFonts w:asciiTheme="minorHAnsi" w:eastAsia="Calibri" w:hAnsiTheme="minorHAnsi" w:cstheme="minorHAnsi"/>
          <w:sz w:val="23"/>
          <w:szCs w:val="23"/>
          <w:lang w:val="en-GB" w:eastAsia="en-GB"/>
        </w:rPr>
        <w:tab/>
        <w:t xml:space="preserve">full description of delay </w:t>
      </w:r>
      <w:r w:rsidR="00A4350B" w:rsidRPr="009523AC">
        <w:rPr>
          <w:rFonts w:asciiTheme="minorHAnsi" w:eastAsia="Calibri" w:hAnsiTheme="minorHAnsi" w:cstheme="minorHAnsi"/>
          <w:sz w:val="23"/>
          <w:szCs w:val="23"/>
          <w:lang w:val="en-GB" w:eastAsia="en-GB"/>
        </w:rPr>
        <w:t xml:space="preserve">or quality issue </w:t>
      </w:r>
      <w:r w:rsidR="00FF5094" w:rsidRPr="009523AC">
        <w:rPr>
          <w:rFonts w:asciiTheme="minorHAnsi" w:eastAsia="Calibri" w:hAnsiTheme="minorHAnsi" w:cstheme="minorHAnsi"/>
          <w:sz w:val="23"/>
          <w:szCs w:val="23"/>
          <w:lang w:val="en-GB" w:eastAsia="en-GB"/>
        </w:rPr>
        <w:t xml:space="preserve">and reasons; </w:t>
      </w:r>
    </w:p>
    <w:p w14:paraId="7E29584A" w14:textId="77777777" w:rsidR="00FF5094" w:rsidRPr="009523AC" w:rsidRDefault="00FF5094" w:rsidP="00351621">
      <w:pPr>
        <w:ind w:left="1560"/>
        <w:jc w:val="both"/>
        <w:rPr>
          <w:rFonts w:asciiTheme="minorHAnsi" w:eastAsia="Calibri" w:hAnsiTheme="minorHAnsi" w:cstheme="minorHAnsi"/>
          <w:sz w:val="23"/>
          <w:szCs w:val="23"/>
          <w:lang w:val="en-GB" w:eastAsia="en-GB"/>
        </w:rPr>
      </w:pPr>
    </w:p>
    <w:p w14:paraId="132D19E1" w14:textId="7B64D183" w:rsidR="00FF5094" w:rsidRPr="009523AC" w:rsidRDefault="00351621" w:rsidP="00351621">
      <w:pPr>
        <w:ind w:left="156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ii.</w:t>
      </w:r>
      <w:r w:rsidR="00FF5094" w:rsidRPr="009523AC">
        <w:rPr>
          <w:rFonts w:asciiTheme="minorHAnsi" w:eastAsia="Calibri" w:hAnsiTheme="minorHAnsi" w:cstheme="minorHAnsi"/>
          <w:sz w:val="23"/>
          <w:szCs w:val="23"/>
          <w:lang w:val="en-GB" w:eastAsia="en-GB"/>
        </w:rPr>
        <w:tab/>
        <w:t>any resultant impacts on future deliveries;</w:t>
      </w:r>
    </w:p>
    <w:p w14:paraId="44467E1E" w14:textId="77777777" w:rsidR="00FF5094" w:rsidRPr="009523AC" w:rsidRDefault="00FF5094" w:rsidP="00351621">
      <w:pPr>
        <w:ind w:left="1560"/>
        <w:jc w:val="both"/>
        <w:rPr>
          <w:rFonts w:asciiTheme="minorHAnsi" w:eastAsia="Calibri" w:hAnsiTheme="minorHAnsi" w:cstheme="minorHAnsi"/>
          <w:sz w:val="23"/>
          <w:szCs w:val="23"/>
          <w:lang w:val="en-GB" w:eastAsia="en-GB"/>
        </w:rPr>
      </w:pPr>
    </w:p>
    <w:p w14:paraId="5F611346" w14:textId="65C699CE" w:rsidR="00FF5094" w:rsidRPr="009523AC" w:rsidRDefault="00351621" w:rsidP="00351621">
      <w:pPr>
        <w:ind w:left="156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iii.</w:t>
      </w:r>
      <w:r w:rsidR="00FF5094" w:rsidRPr="009523AC">
        <w:rPr>
          <w:rFonts w:asciiTheme="minorHAnsi" w:eastAsia="Calibri" w:hAnsiTheme="minorHAnsi" w:cstheme="minorHAnsi"/>
          <w:sz w:val="23"/>
          <w:szCs w:val="23"/>
          <w:lang w:val="en-GB" w:eastAsia="en-GB"/>
        </w:rPr>
        <w:tab/>
        <w:t xml:space="preserve">actions to be taken – including owner;  </w:t>
      </w:r>
    </w:p>
    <w:p w14:paraId="2A2D3E1F" w14:textId="77777777" w:rsidR="00FF5094" w:rsidRPr="009523AC" w:rsidRDefault="00FF5094" w:rsidP="00351621">
      <w:pPr>
        <w:ind w:left="1560"/>
        <w:jc w:val="both"/>
        <w:rPr>
          <w:rFonts w:asciiTheme="minorHAnsi" w:eastAsia="Calibri" w:hAnsiTheme="minorHAnsi" w:cstheme="minorHAnsi"/>
          <w:sz w:val="23"/>
          <w:szCs w:val="23"/>
          <w:lang w:val="en-GB" w:eastAsia="en-GB"/>
        </w:rPr>
      </w:pPr>
    </w:p>
    <w:p w14:paraId="24B4EF00" w14:textId="0F07608F" w:rsidR="00FF5094" w:rsidRPr="009523AC" w:rsidRDefault="00351621" w:rsidP="00351621">
      <w:pPr>
        <w:ind w:left="156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iv.</w:t>
      </w:r>
      <w:r w:rsidR="00FF5094" w:rsidRPr="009523AC">
        <w:rPr>
          <w:rFonts w:asciiTheme="minorHAnsi" w:eastAsia="Calibri" w:hAnsiTheme="minorHAnsi" w:cstheme="minorHAnsi"/>
          <w:sz w:val="23"/>
          <w:szCs w:val="23"/>
          <w:lang w:val="en-GB" w:eastAsia="en-GB"/>
        </w:rPr>
        <w:tab/>
        <w:t>recovery schedule (burn down plan), and</w:t>
      </w:r>
    </w:p>
    <w:p w14:paraId="4C418E45" w14:textId="77777777" w:rsidR="00FF5094" w:rsidRPr="009523AC" w:rsidRDefault="00FF5094" w:rsidP="00351621">
      <w:pPr>
        <w:ind w:left="1560"/>
        <w:jc w:val="both"/>
        <w:rPr>
          <w:rFonts w:asciiTheme="minorHAnsi" w:eastAsia="Calibri" w:hAnsiTheme="minorHAnsi" w:cstheme="minorHAnsi"/>
          <w:sz w:val="23"/>
          <w:szCs w:val="23"/>
          <w:lang w:val="en-GB" w:eastAsia="en-GB"/>
        </w:rPr>
      </w:pPr>
    </w:p>
    <w:p w14:paraId="09FBBA8C" w14:textId="694C7F27" w:rsidR="00FF5094" w:rsidRPr="009523AC" w:rsidRDefault="00351621" w:rsidP="00351621">
      <w:pPr>
        <w:spacing w:after="240" w:line="360" w:lineRule="auto"/>
        <w:ind w:left="1622" w:hanging="63"/>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 xml:space="preserve">the Contractor shall identify a recovery team which may include, at the Authority’s direction, additional resource (internal or external) who shall be a dedicated resource to be used solely in support of Contract recovery and funded by the Contractor at no </w:t>
      </w:r>
      <w:r w:rsidRPr="009523AC">
        <w:rPr>
          <w:rFonts w:asciiTheme="minorHAnsi" w:eastAsia="Calibri" w:hAnsiTheme="minorHAnsi" w:cstheme="minorHAnsi"/>
          <w:sz w:val="23"/>
          <w:szCs w:val="23"/>
          <w:lang w:val="en-GB" w:eastAsia="en-GB"/>
        </w:rPr>
        <w:t xml:space="preserve"> </w:t>
      </w:r>
      <w:r w:rsidR="00FF5094" w:rsidRPr="009523AC">
        <w:rPr>
          <w:rFonts w:asciiTheme="minorHAnsi" w:eastAsia="Calibri" w:hAnsiTheme="minorHAnsi" w:cstheme="minorHAnsi"/>
          <w:sz w:val="23"/>
          <w:szCs w:val="23"/>
          <w:lang w:val="en-GB" w:eastAsia="en-GB"/>
        </w:rPr>
        <w:t>further cost to the Authority.</w:t>
      </w:r>
    </w:p>
    <w:p w14:paraId="6A12C112" w14:textId="14678AA1" w:rsidR="00FF5094" w:rsidRPr="009523AC" w:rsidRDefault="00C13E45" w:rsidP="00855CF8">
      <w:pPr>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lastRenderedPageBreak/>
        <w:t>f</w:t>
      </w:r>
      <w:r w:rsidR="00FF5094" w:rsidRPr="009523AC">
        <w:rPr>
          <w:rFonts w:asciiTheme="minorHAnsi" w:eastAsia="Calibri" w:hAnsiTheme="minorHAnsi" w:cstheme="minorHAnsi"/>
          <w:sz w:val="23"/>
          <w:szCs w:val="23"/>
          <w:lang w:val="en-GB" w:eastAsia="en-GB"/>
        </w:rPr>
        <w:t>.</w:t>
      </w:r>
      <w:r w:rsidR="00FF5094" w:rsidRPr="009523AC">
        <w:rPr>
          <w:rFonts w:asciiTheme="minorHAnsi" w:eastAsia="Calibri" w:hAnsiTheme="minorHAnsi" w:cstheme="minorHAnsi"/>
          <w:sz w:val="23"/>
          <w:szCs w:val="23"/>
          <w:lang w:val="en-GB" w:eastAsia="en-GB"/>
        </w:rPr>
        <w:tab/>
        <w:t>For the purposes of this Condition continuous poor performance constitutes a material breach of Contract.</w:t>
      </w:r>
    </w:p>
    <w:p w14:paraId="5F3E3A38" w14:textId="5A91D6FE" w:rsidR="00FF5094" w:rsidRPr="009523AC" w:rsidRDefault="00C13E45" w:rsidP="00855CF8">
      <w:pPr>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g</w:t>
      </w:r>
      <w:r w:rsidR="00FF5094" w:rsidRPr="009523AC">
        <w:rPr>
          <w:rFonts w:asciiTheme="minorHAnsi" w:eastAsia="Calibri" w:hAnsiTheme="minorHAnsi" w:cstheme="minorHAnsi"/>
          <w:sz w:val="23"/>
          <w:szCs w:val="23"/>
          <w:lang w:val="en-GB" w:eastAsia="en-GB"/>
        </w:rPr>
        <w:t>.</w:t>
      </w:r>
      <w:r w:rsidR="00FF5094" w:rsidRPr="009523AC">
        <w:rPr>
          <w:rFonts w:asciiTheme="minorHAnsi" w:eastAsia="Calibri" w:hAnsiTheme="minorHAnsi" w:cstheme="minorHAnsi"/>
          <w:sz w:val="23"/>
          <w:szCs w:val="23"/>
          <w:lang w:val="en-GB" w:eastAsia="en-GB"/>
        </w:rPr>
        <w:tab/>
        <w:t>Notwithstanding</w:t>
      </w:r>
      <w:r w:rsidRPr="009523AC">
        <w:rPr>
          <w:rFonts w:asciiTheme="minorHAnsi" w:eastAsia="Calibri" w:hAnsiTheme="minorHAnsi" w:cstheme="minorHAnsi"/>
          <w:sz w:val="23"/>
          <w:szCs w:val="23"/>
          <w:lang w:val="en-GB" w:eastAsia="en-GB"/>
        </w:rPr>
        <w:t xml:space="preserve"> </w:t>
      </w:r>
      <w:r w:rsidR="0069785A" w:rsidRPr="009523AC">
        <w:rPr>
          <w:rFonts w:asciiTheme="minorHAnsi" w:eastAsia="Calibri" w:hAnsiTheme="minorHAnsi" w:cstheme="minorHAnsi"/>
          <w:sz w:val="23"/>
          <w:szCs w:val="23"/>
          <w:lang w:val="en-GB" w:eastAsia="en-GB"/>
        </w:rPr>
        <w:t>28</w:t>
      </w:r>
      <w:r w:rsidR="00855CF8" w:rsidRPr="009523AC">
        <w:rPr>
          <w:rFonts w:asciiTheme="minorHAnsi" w:eastAsia="Calibri" w:hAnsiTheme="minorHAnsi" w:cstheme="minorHAnsi"/>
          <w:sz w:val="23"/>
          <w:szCs w:val="23"/>
          <w:lang w:val="en-GB" w:eastAsia="en-GB"/>
        </w:rPr>
        <w:t>.2d</w:t>
      </w:r>
      <w:r w:rsidR="00FF5094" w:rsidRPr="009523AC">
        <w:rPr>
          <w:rFonts w:asciiTheme="minorHAnsi" w:eastAsia="Calibri" w:hAnsiTheme="minorHAnsi" w:cstheme="minorHAnsi"/>
          <w:sz w:val="23"/>
          <w:szCs w:val="23"/>
          <w:lang w:val="en-GB" w:eastAsia="en-GB"/>
        </w:rPr>
        <w:t xml:space="preserve"> above, in the event that the Contractor consistently fails (meaning RED level Performance for three or more consecutive months) to meet the requirements of the Contract (and does not respond to feedback or suggestions) then the Authority shall, without limiting any of its other rights and remedies, be entitled to exercise (at its sole discretion) its right to terminate in accordance with DEFCON 514.</w:t>
      </w:r>
    </w:p>
    <w:p w14:paraId="1933DB29" w14:textId="2D7748F1" w:rsidR="00FF5094" w:rsidRPr="009523AC" w:rsidRDefault="00C13E45" w:rsidP="00855CF8">
      <w:pPr>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h</w:t>
      </w:r>
      <w:r w:rsidR="00FF5094" w:rsidRPr="009523AC">
        <w:rPr>
          <w:rFonts w:asciiTheme="minorHAnsi" w:eastAsia="Calibri" w:hAnsiTheme="minorHAnsi" w:cstheme="minorHAnsi"/>
          <w:sz w:val="23"/>
          <w:szCs w:val="23"/>
          <w:lang w:val="en-GB" w:eastAsia="en-GB"/>
        </w:rPr>
        <w:t>.</w:t>
      </w:r>
      <w:r w:rsidR="00FF5094" w:rsidRPr="009523AC">
        <w:rPr>
          <w:rFonts w:asciiTheme="minorHAnsi" w:eastAsia="Calibri" w:hAnsiTheme="minorHAnsi" w:cstheme="minorHAnsi"/>
          <w:sz w:val="23"/>
          <w:szCs w:val="23"/>
          <w:lang w:val="en-GB" w:eastAsia="en-GB"/>
        </w:rPr>
        <w:tab/>
        <w:t xml:space="preserve">The provisions of Condition </w:t>
      </w:r>
      <w:r w:rsidR="0069785A" w:rsidRPr="009523AC">
        <w:rPr>
          <w:rFonts w:asciiTheme="minorHAnsi" w:eastAsia="Calibri" w:hAnsiTheme="minorHAnsi" w:cstheme="minorHAnsi"/>
          <w:sz w:val="23"/>
          <w:szCs w:val="23"/>
          <w:lang w:val="en-GB" w:eastAsia="en-GB"/>
        </w:rPr>
        <w:t>28</w:t>
      </w:r>
      <w:r w:rsidR="00855CF8" w:rsidRPr="009523AC">
        <w:rPr>
          <w:rFonts w:asciiTheme="minorHAnsi" w:eastAsia="Calibri" w:hAnsiTheme="minorHAnsi" w:cstheme="minorHAnsi"/>
          <w:sz w:val="23"/>
          <w:szCs w:val="23"/>
          <w:lang w:val="en-GB" w:eastAsia="en-GB"/>
        </w:rPr>
        <w:t>.2</w:t>
      </w:r>
      <w:r w:rsidR="00FF5094" w:rsidRPr="009523AC">
        <w:rPr>
          <w:rFonts w:asciiTheme="minorHAnsi" w:eastAsia="Calibri" w:hAnsiTheme="minorHAnsi" w:cstheme="minorHAnsi"/>
          <w:sz w:val="23"/>
          <w:szCs w:val="23"/>
          <w:lang w:val="en-GB" w:eastAsia="en-GB"/>
        </w:rPr>
        <w:t xml:space="preserve"> shall survive the expiration and/or termination of the Contract or an order until such time as the Authority has recovered any sums due pursuant to </w:t>
      </w:r>
      <w:r w:rsidR="0069785A" w:rsidRPr="009523AC">
        <w:rPr>
          <w:rFonts w:asciiTheme="minorHAnsi" w:eastAsia="Calibri" w:hAnsiTheme="minorHAnsi" w:cstheme="minorHAnsi"/>
          <w:sz w:val="23"/>
          <w:szCs w:val="23"/>
          <w:lang w:val="en-GB" w:eastAsia="en-GB"/>
        </w:rPr>
        <w:t>28.</w:t>
      </w:r>
      <w:r w:rsidR="00855CF8" w:rsidRPr="009523AC">
        <w:rPr>
          <w:rFonts w:asciiTheme="minorHAnsi" w:eastAsia="Calibri" w:hAnsiTheme="minorHAnsi" w:cstheme="minorHAnsi"/>
          <w:sz w:val="23"/>
          <w:szCs w:val="23"/>
          <w:lang w:val="en-GB" w:eastAsia="en-GB"/>
        </w:rPr>
        <w:t>2</w:t>
      </w:r>
      <w:r w:rsidR="00FF5094" w:rsidRPr="009523AC">
        <w:rPr>
          <w:rFonts w:asciiTheme="minorHAnsi" w:eastAsia="Calibri" w:hAnsiTheme="minorHAnsi" w:cstheme="minorHAnsi"/>
          <w:sz w:val="23"/>
          <w:szCs w:val="23"/>
          <w:lang w:val="en-GB" w:eastAsia="en-GB"/>
        </w:rPr>
        <w:t>c above.</w:t>
      </w:r>
    </w:p>
    <w:p w14:paraId="369CDFD6" w14:textId="5D31541B" w:rsidR="00FF5094" w:rsidRPr="009523AC" w:rsidRDefault="00C13E45" w:rsidP="00855CF8">
      <w:pPr>
        <w:suppressAutoHyphens/>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i</w:t>
      </w:r>
      <w:r w:rsidR="00FF5094" w:rsidRPr="009523AC">
        <w:rPr>
          <w:rFonts w:asciiTheme="minorHAnsi" w:eastAsia="Calibri" w:hAnsiTheme="minorHAnsi" w:cstheme="minorHAnsi"/>
          <w:sz w:val="23"/>
          <w:szCs w:val="23"/>
          <w:lang w:val="en-GB" w:eastAsia="en-GB"/>
        </w:rPr>
        <w:t>.</w:t>
      </w:r>
      <w:r w:rsidR="00FF5094" w:rsidRPr="009523AC">
        <w:rPr>
          <w:rFonts w:asciiTheme="minorHAnsi" w:eastAsia="Calibri" w:hAnsiTheme="minorHAnsi" w:cstheme="minorHAnsi"/>
          <w:sz w:val="23"/>
          <w:szCs w:val="23"/>
          <w:lang w:val="en-GB" w:eastAsia="en-GB"/>
        </w:rPr>
        <w:tab/>
        <w:t xml:space="preserve">For the avoidance of doubt, and as an example, the Authority will assume a Firm Price of £100 equates to 100% (GREEN). Therefore, in accordance with this Condition, where the Contractor’s performance is AMBER or RED and the agreed AMBER or RED performance Firm Price reduction equates to 95% or 90% respectively then the Authority will seek from the Contractor a corresponding refund of either £5 or £10 respectively from the affected Order line which is not made On </w:t>
      </w:r>
      <w:r w:rsidR="00BA6466" w:rsidRPr="009523AC">
        <w:rPr>
          <w:rFonts w:asciiTheme="minorHAnsi" w:eastAsia="Calibri" w:hAnsiTheme="minorHAnsi" w:cstheme="minorHAnsi"/>
          <w:sz w:val="23"/>
          <w:szCs w:val="23"/>
          <w:lang w:val="en-GB" w:eastAsia="en-GB"/>
        </w:rPr>
        <w:t xml:space="preserve">Time in Full. </w:t>
      </w:r>
      <w:r w:rsidR="00FF5094" w:rsidRPr="009523AC">
        <w:rPr>
          <w:rFonts w:asciiTheme="minorHAnsi" w:eastAsia="Calibri" w:hAnsiTheme="minorHAnsi" w:cstheme="minorHAnsi"/>
          <w:sz w:val="23"/>
          <w:szCs w:val="23"/>
          <w:lang w:val="en-GB" w:eastAsia="en-GB"/>
        </w:rPr>
        <w:t xml:space="preserve">Again, for the avoidance of doubt, and in accordance with Condition </w:t>
      </w:r>
      <w:r w:rsidR="00855CF8" w:rsidRPr="000E07FB">
        <w:rPr>
          <w:rFonts w:asciiTheme="minorHAnsi" w:eastAsia="Calibri" w:hAnsiTheme="minorHAnsi" w:cstheme="minorHAnsi"/>
          <w:sz w:val="23"/>
          <w:szCs w:val="23"/>
          <w:lang w:val="en-GB" w:eastAsia="en-GB"/>
        </w:rPr>
        <w:t>3</w:t>
      </w:r>
      <w:r w:rsidR="000E07FB" w:rsidRPr="000E07FB">
        <w:rPr>
          <w:rFonts w:asciiTheme="minorHAnsi" w:eastAsia="Calibri" w:hAnsiTheme="minorHAnsi" w:cstheme="minorHAnsi"/>
          <w:sz w:val="23"/>
          <w:szCs w:val="23"/>
          <w:lang w:val="en-GB" w:eastAsia="en-GB"/>
        </w:rPr>
        <w:t>0.1</w:t>
      </w:r>
      <w:r w:rsidR="00FF5094" w:rsidRPr="009523AC">
        <w:rPr>
          <w:rFonts w:asciiTheme="minorHAnsi" w:eastAsia="Calibri" w:hAnsiTheme="minorHAnsi" w:cstheme="minorHAnsi"/>
          <w:sz w:val="23"/>
          <w:szCs w:val="23"/>
          <w:lang w:val="en-GB" w:eastAsia="en-GB"/>
        </w:rPr>
        <w:t> where there are multiple line items on a Purchase Order</w:t>
      </w:r>
      <w:r w:rsidR="001454B1" w:rsidRPr="009523AC">
        <w:rPr>
          <w:rFonts w:asciiTheme="minorHAnsi" w:eastAsia="Calibri" w:hAnsiTheme="minorHAnsi" w:cstheme="minorHAnsi"/>
          <w:sz w:val="23"/>
          <w:szCs w:val="23"/>
          <w:lang w:val="en-GB" w:eastAsia="en-GB"/>
        </w:rPr>
        <w:t>/Repair Order</w:t>
      </w:r>
      <w:r w:rsidR="00FF5094" w:rsidRPr="009523AC">
        <w:rPr>
          <w:rFonts w:asciiTheme="minorHAnsi" w:eastAsia="Calibri" w:hAnsiTheme="minorHAnsi" w:cstheme="minorHAnsi"/>
          <w:sz w:val="23"/>
          <w:szCs w:val="23"/>
          <w:lang w:val="en-GB" w:eastAsia="en-GB"/>
        </w:rPr>
        <w:t>, each line item will be paid at the GREEN rate if it is delivered On Time In Full and only the affected late lines will be paid at the adjusted percentage of 95% or 90%.</w:t>
      </w:r>
    </w:p>
    <w:p w14:paraId="469C94AD" w14:textId="3EA6E5DC" w:rsidR="00BA6466" w:rsidRPr="009523AC" w:rsidRDefault="00BA6466" w:rsidP="00855CF8">
      <w:pPr>
        <w:suppressAutoHyphens/>
        <w:spacing w:after="240" w:line="360" w:lineRule="auto"/>
        <w:ind w:left="1622"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j.</w:t>
      </w:r>
      <w:r w:rsidRPr="009523AC">
        <w:rPr>
          <w:rFonts w:asciiTheme="minorHAnsi" w:eastAsia="Calibri" w:hAnsiTheme="minorHAnsi" w:cstheme="minorHAnsi"/>
          <w:sz w:val="23"/>
          <w:szCs w:val="23"/>
          <w:lang w:val="en-GB" w:eastAsia="en-GB"/>
        </w:rPr>
        <w:tab/>
        <w:t xml:space="preserve">Where the Contractor’s Quality Performance measures AMBER or RED within a calendar month the Authority will seek from the Contractor a corresponding refund of either 5% or 10% respectively from the </w:t>
      </w:r>
      <w:r w:rsidR="00CC003D" w:rsidRPr="009523AC">
        <w:rPr>
          <w:rFonts w:asciiTheme="minorHAnsi" w:eastAsia="Calibri" w:hAnsiTheme="minorHAnsi" w:cstheme="minorHAnsi"/>
          <w:sz w:val="23"/>
          <w:szCs w:val="23"/>
          <w:lang w:val="en-GB" w:eastAsia="en-GB"/>
        </w:rPr>
        <w:t>affected month’s Service Management fee.</w:t>
      </w:r>
    </w:p>
    <w:p w14:paraId="37C89FF1" w14:textId="71CFDC82" w:rsidR="00FF5094" w:rsidRPr="009523AC" w:rsidRDefault="0069785A" w:rsidP="00855CF8">
      <w:pPr>
        <w:ind w:left="720" w:hanging="720"/>
        <w:jc w:val="both"/>
        <w:rPr>
          <w:rFonts w:asciiTheme="minorHAnsi" w:eastAsia="Calibri" w:hAnsiTheme="minorHAnsi" w:cstheme="minorHAnsi"/>
          <w:b/>
          <w:sz w:val="23"/>
          <w:szCs w:val="23"/>
          <w:u w:val="single"/>
          <w:lang w:val="en-GB" w:eastAsia="en-GB"/>
        </w:rPr>
      </w:pPr>
      <w:bookmarkStart w:id="18" w:name="_Hlk515977408"/>
      <w:r w:rsidRPr="009523AC">
        <w:rPr>
          <w:rFonts w:asciiTheme="minorHAnsi" w:eastAsia="Calibri" w:hAnsiTheme="minorHAnsi" w:cstheme="minorHAnsi"/>
          <w:b/>
          <w:sz w:val="23"/>
          <w:szCs w:val="23"/>
          <w:lang w:val="en-GB" w:eastAsia="en-GB"/>
        </w:rPr>
        <w:t>29</w:t>
      </w:r>
      <w:r w:rsidR="00FF5094" w:rsidRPr="009523AC">
        <w:rPr>
          <w:rFonts w:asciiTheme="minorHAnsi" w:eastAsia="Calibri" w:hAnsiTheme="minorHAnsi" w:cstheme="minorHAnsi"/>
          <w:sz w:val="23"/>
          <w:szCs w:val="23"/>
          <w:lang w:val="en-GB" w:eastAsia="en-GB"/>
        </w:rPr>
        <w:tab/>
      </w:r>
      <w:r w:rsidR="00FF5094" w:rsidRPr="009523AC">
        <w:rPr>
          <w:rFonts w:asciiTheme="minorHAnsi" w:eastAsia="Calibri" w:hAnsiTheme="minorHAnsi" w:cstheme="minorHAnsi"/>
          <w:b/>
          <w:sz w:val="23"/>
          <w:szCs w:val="23"/>
          <w:u w:val="single"/>
          <w:lang w:val="en-GB" w:eastAsia="en-GB"/>
        </w:rPr>
        <w:t>Key Performance Indicators and Performance Standards</w:t>
      </w:r>
    </w:p>
    <w:p w14:paraId="26ACA45D" w14:textId="77777777" w:rsidR="00FF5094" w:rsidRPr="009523AC" w:rsidRDefault="00FF5094" w:rsidP="00FF5094">
      <w:pPr>
        <w:ind w:left="720" w:hanging="720"/>
        <w:jc w:val="both"/>
        <w:rPr>
          <w:rFonts w:asciiTheme="minorHAnsi" w:eastAsia="Calibri" w:hAnsiTheme="minorHAnsi" w:cstheme="minorHAnsi"/>
          <w:sz w:val="23"/>
          <w:szCs w:val="23"/>
          <w:lang w:val="en-GB" w:eastAsia="en-GB"/>
        </w:rPr>
      </w:pPr>
    </w:p>
    <w:p w14:paraId="09B923AB" w14:textId="79B0CB48" w:rsidR="007A453D" w:rsidRPr="009523AC" w:rsidRDefault="00FF5094" w:rsidP="001D1E86">
      <w:pPr>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ab/>
      </w:r>
      <w:r w:rsidR="001D1E86" w:rsidRPr="009523AC">
        <w:rPr>
          <w:rFonts w:asciiTheme="minorHAnsi" w:eastAsia="Calibri" w:hAnsiTheme="minorHAnsi" w:cstheme="minorHAnsi"/>
          <w:sz w:val="23"/>
          <w:szCs w:val="23"/>
          <w:u w:val="single"/>
          <w:lang w:val="en-GB" w:eastAsia="en-GB"/>
        </w:rPr>
        <w:t>A</w:t>
      </w:r>
      <w:r w:rsidR="007A453D" w:rsidRPr="009523AC">
        <w:rPr>
          <w:rFonts w:asciiTheme="minorHAnsi" w:eastAsia="Calibri" w:hAnsiTheme="minorHAnsi" w:cstheme="minorHAnsi"/>
          <w:sz w:val="23"/>
          <w:szCs w:val="23"/>
          <w:u w:val="single"/>
          <w:lang w:val="en-GB" w:eastAsia="en-GB"/>
        </w:rPr>
        <w:t>ctivity 1</w:t>
      </w:r>
    </w:p>
    <w:p w14:paraId="1E99FFE2" w14:textId="67075C6F" w:rsidR="007A453D" w:rsidRPr="009523AC" w:rsidRDefault="0069785A" w:rsidP="0006275E">
      <w:pPr>
        <w:spacing w:after="16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29</w:t>
      </w:r>
      <w:r w:rsidR="007A453D" w:rsidRPr="009523AC">
        <w:rPr>
          <w:rFonts w:asciiTheme="minorHAnsi" w:eastAsia="Calibri" w:hAnsiTheme="minorHAnsi" w:cstheme="minorHAnsi"/>
          <w:sz w:val="23"/>
          <w:szCs w:val="23"/>
          <w:lang w:val="en-GB" w:eastAsia="en-GB"/>
        </w:rPr>
        <w:t xml:space="preserve">.1 </w:t>
      </w:r>
      <w:r w:rsidR="007A453D" w:rsidRPr="009523AC">
        <w:rPr>
          <w:rFonts w:asciiTheme="minorHAnsi" w:eastAsia="Calibri" w:hAnsiTheme="minorHAnsi" w:cstheme="minorHAnsi"/>
          <w:sz w:val="23"/>
          <w:szCs w:val="23"/>
          <w:lang w:val="en-GB" w:eastAsia="en-GB"/>
        </w:rPr>
        <w:tab/>
        <w:t>Performance under this Activity of the Contract will be measur</w:t>
      </w:r>
      <w:r w:rsidR="00FC5B08">
        <w:rPr>
          <w:rFonts w:asciiTheme="minorHAnsi" w:eastAsia="Calibri" w:hAnsiTheme="minorHAnsi" w:cstheme="minorHAnsi"/>
          <w:sz w:val="23"/>
          <w:szCs w:val="23"/>
          <w:lang w:val="en-GB" w:eastAsia="en-GB"/>
        </w:rPr>
        <w:t>ed against a KPI relating to</w:t>
      </w:r>
      <w:r w:rsidR="007A453D" w:rsidRPr="009523AC">
        <w:rPr>
          <w:rFonts w:asciiTheme="minorHAnsi" w:eastAsia="Calibri" w:hAnsiTheme="minorHAnsi" w:cstheme="minorHAnsi"/>
          <w:sz w:val="23"/>
          <w:szCs w:val="23"/>
          <w:lang w:val="en-GB" w:eastAsia="en-GB"/>
        </w:rPr>
        <w:t xml:space="preserve"> the Quality of Articles supplied in accordance with the S</w:t>
      </w:r>
      <w:r w:rsidRPr="009523AC">
        <w:rPr>
          <w:rFonts w:asciiTheme="minorHAnsi" w:eastAsia="Calibri" w:hAnsiTheme="minorHAnsi" w:cstheme="minorHAnsi"/>
          <w:sz w:val="23"/>
          <w:szCs w:val="23"/>
          <w:lang w:val="en-GB" w:eastAsia="en-GB"/>
        </w:rPr>
        <w:t>OSR</w:t>
      </w:r>
      <w:r w:rsidR="007A453D" w:rsidRPr="009523AC">
        <w:rPr>
          <w:rFonts w:asciiTheme="minorHAnsi" w:eastAsia="Calibri" w:hAnsiTheme="minorHAnsi" w:cstheme="minorHAnsi"/>
          <w:sz w:val="23"/>
          <w:szCs w:val="23"/>
          <w:lang w:val="en-GB" w:eastAsia="en-GB"/>
        </w:rPr>
        <w:t xml:space="preserve">, Activity 1 and Condition </w:t>
      </w:r>
      <w:r w:rsidR="00281819">
        <w:rPr>
          <w:rFonts w:asciiTheme="minorHAnsi" w:eastAsia="Calibri" w:hAnsiTheme="minorHAnsi" w:cstheme="minorHAnsi"/>
          <w:sz w:val="23"/>
          <w:szCs w:val="23"/>
          <w:lang w:val="en-GB" w:eastAsia="en-GB"/>
        </w:rPr>
        <w:t>28</w:t>
      </w:r>
      <w:r w:rsidR="007A453D" w:rsidRPr="009523AC">
        <w:rPr>
          <w:rFonts w:asciiTheme="minorHAnsi" w:eastAsia="Calibri" w:hAnsiTheme="minorHAnsi" w:cstheme="minorHAnsi"/>
          <w:sz w:val="23"/>
          <w:szCs w:val="23"/>
          <w:lang w:val="en-GB" w:eastAsia="en-GB"/>
        </w:rPr>
        <w:t xml:space="preserve"> (Performance Mechanism).  The performance standards are set out in Table 4 below.</w:t>
      </w:r>
    </w:p>
    <w:p w14:paraId="3BC4E88B" w14:textId="77777777" w:rsidR="00BB0D2C" w:rsidRDefault="00BB0D2C" w:rsidP="007A453D">
      <w:pPr>
        <w:spacing w:after="200" w:line="360" w:lineRule="auto"/>
        <w:ind w:left="720"/>
        <w:rPr>
          <w:rFonts w:asciiTheme="minorHAnsi" w:eastAsia="Calibri" w:hAnsiTheme="minorHAnsi" w:cstheme="minorHAnsi"/>
          <w:b/>
          <w:sz w:val="23"/>
          <w:szCs w:val="23"/>
          <w:lang w:val="en-GB" w:eastAsia="en-GB"/>
        </w:rPr>
      </w:pPr>
    </w:p>
    <w:p w14:paraId="5CB3EB9D" w14:textId="77777777" w:rsidR="00BB0D2C" w:rsidRDefault="00BB0D2C" w:rsidP="007A453D">
      <w:pPr>
        <w:spacing w:after="200" w:line="360" w:lineRule="auto"/>
        <w:ind w:left="720"/>
        <w:rPr>
          <w:rFonts w:asciiTheme="minorHAnsi" w:eastAsia="Calibri" w:hAnsiTheme="minorHAnsi" w:cstheme="minorHAnsi"/>
          <w:b/>
          <w:sz w:val="23"/>
          <w:szCs w:val="23"/>
          <w:lang w:val="en-GB" w:eastAsia="en-GB"/>
        </w:rPr>
      </w:pPr>
    </w:p>
    <w:p w14:paraId="14FA53C0" w14:textId="2EE6861E" w:rsidR="007A453D" w:rsidRPr="009523AC" w:rsidRDefault="007A453D" w:rsidP="007A453D">
      <w:pPr>
        <w:spacing w:after="200" w:line="360" w:lineRule="auto"/>
        <w:ind w:left="720"/>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lastRenderedPageBreak/>
        <w:t xml:space="preserve">Table 4 – Key Performance Indicator 1 (Quality Performance Standard) </w:t>
      </w:r>
    </w:p>
    <w:tbl>
      <w:tblPr>
        <w:tblW w:w="9189" w:type="dxa"/>
        <w:tblInd w:w="699"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702"/>
        <w:gridCol w:w="2153"/>
        <w:gridCol w:w="2362"/>
        <w:gridCol w:w="1233"/>
        <w:gridCol w:w="1409"/>
        <w:gridCol w:w="1330"/>
      </w:tblGrid>
      <w:tr w:rsidR="007A453D" w:rsidRPr="009523AC" w14:paraId="62BBD50D" w14:textId="77777777" w:rsidTr="001D1E86">
        <w:trPr>
          <w:trHeight w:val="456"/>
        </w:trPr>
        <w:tc>
          <w:tcPr>
            <w:tcW w:w="702" w:type="dxa"/>
            <w:vMerge w:val="restart"/>
            <w:tcBorders>
              <w:top w:val="single" w:sz="8" w:space="0" w:color="4F81BD"/>
            </w:tcBorders>
            <w:shd w:val="clear" w:color="auto" w:fill="993366"/>
            <w:vAlign w:val="center"/>
          </w:tcPr>
          <w:p w14:paraId="6D9EC107" w14:textId="77777777" w:rsidR="007A453D"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w:t>
            </w:r>
          </w:p>
        </w:tc>
        <w:tc>
          <w:tcPr>
            <w:tcW w:w="2153" w:type="dxa"/>
            <w:vMerge w:val="restart"/>
            <w:tcBorders>
              <w:top w:val="single" w:sz="8" w:space="0" w:color="4F81BD"/>
            </w:tcBorders>
            <w:shd w:val="clear" w:color="auto" w:fill="993366"/>
            <w:vAlign w:val="center"/>
          </w:tcPr>
          <w:p w14:paraId="7E600B19" w14:textId="77777777" w:rsidR="007A453D"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 Description</w:t>
            </w:r>
          </w:p>
        </w:tc>
        <w:tc>
          <w:tcPr>
            <w:tcW w:w="2362" w:type="dxa"/>
            <w:vMerge w:val="restart"/>
            <w:tcBorders>
              <w:top w:val="single" w:sz="8" w:space="0" w:color="4F81BD"/>
            </w:tcBorders>
            <w:shd w:val="clear" w:color="auto" w:fill="993366"/>
            <w:vAlign w:val="center"/>
          </w:tcPr>
          <w:p w14:paraId="4596AB1A" w14:textId="77777777" w:rsidR="007A453D"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 Measure</w:t>
            </w:r>
          </w:p>
        </w:tc>
        <w:tc>
          <w:tcPr>
            <w:tcW w:w="3972" w:type="dxa"/>
            <w:gridSpan w:val="3"/>
            <w:tcBorders>
              <w:top w:val="single" w:sz="8" w:space="0" w:color="4F81BD"/>
              <w:bottom w:val="single" w:sz="8" w:space="0" w:color="4F81BD"/>
            </w:tcBorders>
            <w:shd w:val="clear" w:color="auto" w:fill="993366"/>
            <w:vAlign w:val="center"/>
          </w:tcPr>
          <w:p w14:paraId="402EE960" w14:textId="77777777" w:rsidR="007A453D" w:rsidRPr="009523AC" w:rsidRDefault="007A453D" w:rsidP="007A453D">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Targets</w:t>
            </w:r>
          </w:p>
        </w:tc>
      </w:tr>
      <w:tr w:rsidR="007A453D" w:rsidRPr="009523AC" w14:paraId="67B4D631" w14:textId="77777777" w:rsidTr="001D1E86">
        <w:trPr>
          <w:trHeight w:val="347"/>
        </w:trPr>
        <w:tc>
          <w:tcPr>
            <w:tcW w:w="702" w:type="dxa"/>
            <w:vMerge/>
            <w:tcBorders>
              <w:bottom w:val="single" w:sz="4" w:space="0" w:color="auto"/>
            </w:tcBorders>
            <w:shd w:val="clear" w:color="auto" w:fill="993366"/>
            <w:vAlign w:val="center"/>
          </w:tcPr>
          <w:p w14:paraId="5AE93102" w14:textId="77777777" w:rsidR="007A453D"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p>
        </w:tc>
        <w:tc>
          <w:tcPr>
            <w:tcW w:w="2153" w:type="dxa"/>
            <w:vMerge/>
            <w:tcBorders>
              <w:bottom w:val="single" w:sz="4" w:space="0" w:color="auto"/>
            </w:tcBorders>
            <w:shd w:val="clear" w:color="auto" w:fill="993366"/>
            <w:vAlign w:val="center"/>
          </w:tcPr>
          <w:p w14:paraId="3F09F909" w14:textId="77777777" w:rsidR="007A453D"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p>
        </w:tc>
        <w:tc>
          <w:tcPr>
            <w:tcW w:w="2362" w:type="dxa"/>
            <w:vMerge/>
            <w:tcBorders>
              <w:bottom w:val="single" w:sz="4" w:space="0" w:color="auto"/>
            </w:tcBorders>
            <w:shd w:val="clear" w:color="auto" w:fill="993366"/>
            <w:vAlign w:val="center"/>
          </w:tcPr>
          <w:p w14:paraId="7CA3A9E7" w14:textId="77777777" w:rsidR="007A453D"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p>
        </w:tc>
        <w:tc>
          <w:tcPr>
            <w:tcW w:w="1233" w:type="dxa"/>
            <w:tcBorders>
              <w:top w:val="single" w:sz="8" w:space="0" w:color="4F81BD"/>
              <w:bottom w:val="single" w:sz="4" w:space="0" w:color="auto"/>
            </w:tcBorders>
            <w:shd w:val="clear" w:color="auto" w:fill="00FF00"/>
            <w:vAlign w:val="center"/>
          </w:tcPr>
          <w:p w14:paraId="2DBA08BE" w14:textId="77777777" w:rsidR="007A453D" w:rsidRPr="009523AC" w:rsidRDefault="007A453D" w:rsidP="007A453D">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Green</w:t>
            </w:r>
          </w:p>
        </w:tc>
        <w:tc>
          <w:tcPr>
            <w:tcW w:w="1409" w:type="dxa"/>
            <w:tcBorders>
              <w:top w:val="single" w:sz="8" w:space="0" w:color="4F81BD"/>
              <w:bottom w:val="single" w:sz="4" w:space="0" w:color="auto"/>
            </w:tcBorders>
            <w:shd w:val="clear" w:color="auto" w:fill="FF9900"/>
            <w:vAlign w:val="center"/>
          </w:tcPr>
          <w:p w14:paraId="54EE2462" w14:textId="77777777" w:rsidR="007A453D" w:rsidRPr="009523AC" w:rsidRDefault="007A453D" w:rsidP="007A453D">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Amber</w:t>
            </w:r>
          </w:p>
        </w:tc>
        <w:tc>
          <w:tcPr>
            <w:tcW w:w="1329" w:type="dxa"/>
            <w:tcBorders>
              <w:top w:val="single" w:sz="8" w:space="0" w:color="4F81BD"/>
              <w:bottom w:val="single" w:sz="4" w:space="0" w:color="auto"/>
            </w:tcBorders>
            <w:shd w:val="clear" w:color="auto" w:fill="FF0000"/>
            <w:vAlign w:val="center"/>
          </w:tcPr>
          <w:p w14:paraId="4EF6A8C1" w14:textId="77777777" w:rsidR="007A453D" w:rsidRPr="009523AC" w:rsidRDefault="007A453D" w:rsidP="007A453D">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Red</w:t>
            </w:r>
          </w:p>
        </w:tc>
      </w:tr>
      <w:tr w:rsidR="007A453D" w:rsidRPr="009523AC" w14:paraId="760FABF6" w14:textId="77777777" w:rsidTr="001D1E86">
        <w:trPr>
          <w:trHeight w:val="1139"/>
        </w:trPr>
        <w:tc>
          <w:tcPr>
            <w:tcW w:w="702" w:type="dxa"/>
            <w:tcBorders>
              <w:top w:val="single" w:sz="4" w:space="0" w:color="auto"/>
              <w:left w:val="single" w:sz="4" w:space="0" w:color="auto"/>
              <w:bottom w:val="single" w:sz="4" w:space="0" w:color="auto"/>
              <w:right w:val="single" w:sz="4" w:space="0" w:color="auto"/>
            </w:tcBorders>
            <w:vAlign w:val="center"/>
          </w:tcPr>
          <w:p w14:paraId="1F8A0D17" w14:textId="38B763A0" w:rsidR="007A453D"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1</w:t>
            </w:r>
          </w:p>
        </w:tc>
        <w:tc>
          <w:tcPr>
            <w:tcW w:w="2153" w:type="dxa"/>
            <w:tcBorders>
              <w:top w:val="single" w:sz="4" w:space="0" w:color="auto"/>
              <w:left w:val="single" w:sz="4" w:space="0" w:color="auto"/>
              <w:bottom w:val="single" w:sz="4" w:space="0" w:color="auto"/>
              <w:right w:val="single" w:sz="4" w:space="0" w:color="auto"/>
            </w:tcBorders>
            <w:vAlign w:val="center"/>
          </w:tcPr>
          <w:p w14:paraId="0E24E56E" w14:textId="77777777" w:rsidR="007A453D" w:rsidRPr="009523AC" w:rsidRDefault="007A453D" w:rsidP="007A453D">
            <w:pPr>
              <w:spacing w:after="240" w:line="360" w:lineRule="auto"/>
              <w:ind w:left="34" w:hanging="34"/>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Quality </w:t>
            </w:r>
          </w:p>
        </w:tc>
        <w:tc>
          <w:tcPr>
            <w:tcW w:w="2362" w:type="dxa"/>
            <w:tcBorders>
              <w:top w:val="single" w:sz="4" w:space="0" w:color="auto"/>
              <w:left w:val="single" w:sz="4" w:space="0" w:color="auto"/>
              <w:bottom w:val="single" w:sz="4" w:space="0" w:color="auto"/>
              <w:right w:val="single" w:sz="4" w:space="0" w:color="auto"/>
            </w:tcBorders>
            <w:vAlign w:val="center"/>
          </w:tcPr>
          <w:p w14:paraId="388257AC" w14:textId="77777777" w:rsidR="007A453D" w:rsidRPr="009523AC" w:rsidRDefault="007A453D" w:rsidP="0006275E">
            <w:pPr>
              <w:spacing w:after="24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Percentage of defective Articles found in previous month</w:t>
            </w:r>
          </w:p>
        </w:tc>
        <w:tc>
          <w:tcPr>
            <w:tcW w:w="1233" w:type="dxa"/>
            <w:tcBorders>
              <w:top w:val="single" w:sz="4" w:space="0" w:color="auto"/>
              <w:left w:val="single" w:sz="4" w:space="0" w:color="auto"/>
              <w:bottom w:val="single" w:sz="4" w:space="0" w:color="auto"/>
              <w:right w:val="single" w:sz="4" w:space="0" w:color="auto"/>
            </w:tcBorders>
            <w:vAlign w:val="center"/>
          </w:tcPr>
          <w:p w14:paraId="7B6A297D" w14:textId="77777777" w:rsidR="007A453D" w:rsidRPr="009523AC" w:rsidRDefault="007A453D" w:rsidP="007A453D">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&lt;1%</w:t>
            </w:r>
          </w:p>
        </w:tc>
        <w:tc>
          <w:tcPr>
            <w:tcW w:w="1409" w:type="dxa"/>
            <w:tcBorders>
              <w:top w:val="single" w:sz="4" w:space="0" w:color="auto"/>
              <w:left w:val="single" w:sz="4" w:space="0" w:color="auto"/>
              <w:bottom w:val="single" w:sz="4" w:space="0" w:color="auto"/>
              <w:right w:val="single" w:sz="4" w:space="0" w:color="auto"/>
            </w:tcBorders>
            <w:vAlign w:val="center"/>
          </w:tcPr>
          <w:p w14:paraId="32C68F9B" w14:textId="77777777" w:rsidR="007A453D" w:rsidRPr="009523AC" w:rsidRDefault="007A453D" w:rsidP="007A453D">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≥1%-&lt;2%</w:t>
            </w:r>
          </w:p>
        </w:tc>
        <w:tc>
          <w:tcPr>
            <w:tcW w:w="1329" w:type="dxa"/>
            <w:tcBorders>
              <w:top w:val="single" w:sz="4" w:space="0" w:color="auto"/>
              <w:left w:val="single" w:sz="4" w:space="0" w:color="auto"/>
              <w:bottom w:val="single" w:sz="4" w:space="0" w:color="auto"/>
              <w:right w:val="single" w:sz="4" w:space="0" w:color="auto"/>
            </w:tcBorders>
            <w:vAlign w:val="center"/>
          </w:tcPr>
          <w:p w14:paraId="067FF611" w14:textId="77777777" w:rsidR="007A453D" w:rsidRPr="009523AC" w:rsidRDefault="007A453D" w:rsidP="007A453D">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p>
        </w:tc>
      </w:tr>
    </w:tbl>
    <w:p w14:paraId="5244E8A3" w14:textId="77777777" w:rsidR="007A453D" w:rsidRPr="009523AC" w:rsidRDefault="007A453D" w:rsidP="00855CF8">
      <w:pPr>
        <w:ind w:left="720" w:hanging="720"/>
        <w:jc w:val="both"/>
        <w:rPr>
          <w:rFonts w:asciiTheme="minorHAnsi" w:eastAsia="Calibri" w:hAnsiTheme="minorHAnsi" w:cstheme="minorHAnsi"/>
          <w:sz w:val="23"/>
          <w:szCs w:val="23"/>
          <w:u w:val="single"/>
          <w:lang w:val="en-GB" w:eastAsia="en-GB"/>
        </w:rPr>
      </w:pPr>
    </w:p>
    <w:p w14:paraId="7AA64426" w14:textId="691F458D" w:rsidR="00245DEA" w:rsidRPr="009523AC" w:rsidRDefault="00FF5094" w:rsidP="001D1E86">
      <w:pPr>
        <w:ind w:left="720"/>
        <w:jc w:val="both"/>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u w:val="single"/>
          <w:lang w:val="en-GB" w:eastAsia="en-GB"/>
        </w:rPr>
        <w:t>Activity</w:t>
      </w:r>
      <w:r w:rsidR="007B592B" w:rsidRPr="009523AC">
        <w:rPr>
          <w:rFonts w:asciiTheme="minorHAnsi" w:eastAsia="Calibri" w:hAnsiTheme="minorHAnsi" w:cstheme="minorHAnsi"/>
          <w:sz w:val="23"/>
          <w:szCs w:val="23"/>
          <w:u w:val="single"/>
          <w:lang w:val="en-GB" w:eastAsia="en-GB"/>
        </w:rPr>
        <w:t xml:space="preserve"> </w:t>
      </w:r>
      <w:r w:rsidRPr="009523AC">
        <w:rPr>
          <w:rFonts w:asciiTheme="minorHAnsi" w:eastAsia="Calibri" w:hAnsiTheme="minorHAnsi" w:cstheme="minorHAnsi"/>
          <w:sz w:val="23"/>
          <w:szCs w:val="23"/>
          <w:u w:val="single"/>
          <w:lang w:val="en-GB" w:eastAsia="en-GB"/>
        </w:rPr>
        <w:t>2</w:t>
      </w:r>
    </w:p>
    <w:p w14:paraId="18CD1D8A" w14:textId="2D37AF57" w:rsidR="00FF5094" w:rsidRPr="009523AC" w:rsidRDefault="0069785A" w:rsidP="001D1E86">
      <w:pPr>
        <w:spacing w:after="20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29</w:t>
      </w:r>
      <w:r w:rsidR="007A453D" w:rsidRPr="009523AC">
        <w:rPr>
          <w:rFonts w:asciiTheme="minorHAnsi" w:eastAsia="Calibri" w:hAnsiTheme="minorHAnsi" w:cstheme="minorHAnsi"/>
          <w:sz w:val="23"/>
          <w:szCs w:val="23"/>
          <w:lang w:val="en-GB" w:eastAsia="en-GB"/>
        </w:rPr>
        <w:t>.2</w:t>
      </w:r>
      <w:r w:rsidR="00FF5094" w:rsidRPr="009523AC">
        <w:rPr>
          <w:rFonts w:asciiTheme="minorHAnsi" w:eastAsia="Calibri" w:hAnsiTheme="minorHAnsi" w:cstheme="minorHAnsi"/>
          <w:sz w:val="23"/>
          <w:szCs w:val="23"/>
          <w:lang w:val="en-GB" w:eastAsia="en-GB"/>
        </w:rPr>
        <w:t>.</w:t>
      </w:r>
      <w:r w:rsidR="00FF5094" w:rsidRPr="009523AC">
        <w:rPr>
          <w:rFonts w:asciiTheme="minorHAnsi" w:eastAsia="Calibri" w:hAnsiTheme="minorHAnsi" w:cstheme="minorHAnsi"/>
          <w:sz w:val="23"/>
          <w:szCs w:val="23"/>
          <w:lang w:val="en-GB" w:eastAsia="en-GB"/>
        </w:rPr>
        <w:tab/>
        <w:t>Performance under this Activity of the Contract will be measured against a Key Performance Indicators (KPIs) relating to the fulfillment of Purchase Order lines against the contracted Procurement Lead Time in accordance with the S</w:t>
      </w:r>
      <w:r w:rsidRPr="009523AC">
        <w:rPr>
          <w:rFonts w:asciiTheme="minorHAnsi" w:eastAsia="Calibri" w:hAnsiTheme="minorHAnsi" w:cstheme="minorHAnsi"/>
          <w:sz w:val="23"/>
          <w:szCs w:val="23"/>
          <w:lang w:val="en-GB" w:eastAsia="en-GB"/>
        </w:rPr>
        <w:t>OSR</w:t>
      </w:r>
      <w:r w:rsidR="00FF5094" w:rsidRPr="009523AC">
        <w:rPr>
          <w:rFonts w:asciiTheme="minorHAnsi" w:eastAsia="Calibri" w:hAnsiTheme="minorHAnsi" w:cstheme="minorHAnsi"/>
          <w:sz w:val="23"/>
          <w:szCs w:val="23"/>
          <w:lang w:val="en-GB" w:eastAsia="en-GB"/>
        </w:rPr>
        <w:t xml:space="preserve">, Activity </w:t>
      </w:r>
      <w:r w:rsidR="001D1E86" w:rsidRPr="009523AC">
        <w:rPr>
          <w:rFonts w:asciiTheme="minorHAnsi" w:eastAsia="Calibri" w:hAnsiTheme="minorHAnsi" w:cstheme="minorHAnsi"/>
          <w:sz w:val="23"/>
          <w:szCs w:val="23"/>
          <w:lang w:val="en-GB" w:eastAsia="en-GB"/>
        </w:rPr>
        <w:t>2</w:t>
      </w:r>
      <w:r w:rsidR="00FF5094" w:rsidRPr="009523AC">
        <w:rPr>
          <w:rFonts w:asciiTheme="minorHAnsi" w:eastAsia="Calibri" w:hAnsiTheme="minorHAnsi" w:cstheme="minorHAnsi"/>
          <w:sz w:val="23"/>
          <w:szCs w:val="23"/>
          <w:lang w:val="en-GB" w:eastAsia="en-GB"/>
        </w:rPr>
        <w:t xml:space="preserve"> and Condition </w:t>
      </w:r>
      <w:r w:rsidR="00281819">
        <w:rPr>
          <w:rFonts w:asciiTheme="minorHAnsi" w:eastAsia="Calibri" w:hAnsiTheme="minorHAnsi" w:cstheme="minorHAnsi"/>
          <w:sz w:val="23"/>
          <w:szCs w:val="23"/>
          <w:lang w:val="en-GB" w:eastAsia="en-GB"/>
        </w:rPr>
        <w:t>28</w:t>
      </w:r>
      <w:r w:rsidR="00FF5094" w:rsidRPr="009523AC">
        <w:rPr>
          <w:rFonts w:asciiTheme="minorHAnsi" w:eastAsia="Calibri" w:hAnsiTheme="minorHAnsi" w:cstheme="minorHAnsi"/>
          <w:sz w:val="23"/>
          <w:szCs w:val="23"/>
          <w:lang w:val="en-GB" w:eastAsia="en-GB"/>
        </w:rPr>
        <w:t xml:space="preserve"> (Performance Mechanism).  The performance</w:t>
      </w:r>
      <w:r w:rsidR="007B592B" w:rsidRPr="009523AC">
        <w:rPr>
          <w:rFonts w:asciiTheme="minorHAnsi" w:eastAsia="Calibri" w:hAnsiTheme="minorHAnsi" w:cstheme="minorHAnsi"/>
          <w:sz w:val="23"/>
          <w:szCs w:val="23"/>
          <w:lang w:val="en-GB" w:eastAsia="en-GB"/>
        </w:rPr>
        <w:t xml:space="preserve"> standards are set out in Table</w:t>
      </w:r>
      <w:r w:rsidR="00FF5094" w:rsidRPr="009523AC">
        <w:rPr>
          <w:rFonts w:asciiTheme="minorHAnsi" w:eastAsia="Calibri" w:hAnsiTheme="minorHAnsi" w:cstheme="minorHAnsi"/>
          <w:sz w:val="23"/>
          <w:szCs w:val="23"/>
          <w:lang w:val="en-GB" w:eastAsia="en-GB"/>
        </w:rPr>
        <w:t xml:space="preserve"> </w:t>
      </w:r>
      <w:r w:rsidR="007A453D" w:rsidRPr="009523AC">
        <w:rPr>
          <w:rFonts w:asciiTheme="minorHAnsi" w:eastAsia="Calibri" w:hAnsiTheme="minorHAnsi" w:cstheme="minorHAnsi"/>
          <w:sz w:val="23"/>
          <w:szCs w:val="23"/>
          <w:lang w:val="en-GB" w:eastAsia="en-GB"/>
        </w:rPr>
        <w:t>5</w:t>
      </w:r>
      <w:r w:rsidR="00FF5094" w:rsidRPr="009523AC">
        <w:rPr>
          <w:rFonts w:asciiTheme="minorHAnsi" w:eastAsia="Calibri" w:hAnsiTheme="minorHAnsi" w:cstheme="minorHAnsi"/>
          <w:sz w:val="23"/>
          <w:szCs w:val="23"/>
          <w:lang w:val="en-GB" w:eastAsia="en-GB"/>
        </w:rPr>
        <w:t xml:space="preserve"> below.</w:t>
      </w:r>
    </w:p>
    <w:p w14:paraId="4D25A0B7" w14:textId="3ECACEAA" w:rsidR="001D1E86" w:rsidRPr="009523AC" w:rsidRDefault="0069785A" w:rsidP="001D1E86">
      <w:pPr>
        <w:spacing w:after="20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29</w:t>
      </w:r>
      <w:r w:rsidR="007A453D" w:rsidRPr="009523AC">
        <w:rPr>
          <w:rFonts w:asciiTheme="minorHAnsi" w:eastAsia="Calibri" w:hAnsiTheme="minorHAnsi" w:cstheme="minorHAnsi"/>
          <w:sz w:val="23"/>
          <w:szCs w:val="23"/>
          <w:lang w:val="en-GB" w:eastAsia="en-GB"/>
        </w:rPr>
        <w:t>.3</w:t>
      </w:r>
      <w:r w:rsidR="00FF5094" w:rsidRPr="009523AC">
        <w:rPr>
          <w:rFonts w:asciiTheme="minorHAnsi" w:eastAsia="Calibri" w:hAnsiTheme="minorHAnsi" w:cstheme="minorHAnsi"/>
          <w:sz w:val="23"/>
          <w:szCs w:val="23"/>
          <w:lang w:val="en-GB" w:eastAsia="en-GB"/>
        </w:rPr>
        <w:tab/>
        <w:t>The period measured commences on the date of the Purchase Order and ends on the date of delivery (ex works).</w:t>
      </w:r>
    </w:p>
    <w:p w14:paraId="7641CE99" w14:textId="379371C9" w:rsidR="00FF5094" w:rsidRPr="009523AC" w:rsidRDefault="00FF5094" w:rsidP="00F41148">
      <w:pPr>
        <w:spacing w:after="200"/>
        <w:ind w:left="720"/>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t xml:space="preserve">Table </w:t>
      </w:r>
      <w:r w:rsidR="007A453D" w:rsidRPr="009523AC">
        <w:rPr>
          <w:rFonts w:asciiTheme="minorHAnsi" w:eastAsia="Calibri" w:hAnsiTheme="minorHAnsi" w:cstheme="minorHAnsi"/>
          <w:b/>
          <w:sz w:val="23"/>
          <w:szCs w:val="23"/>
          <w:lang w:val="en-GB" w:eastAsia="en-GB"/>
        </w:rPr>
        <w:t>5</w:t>
      </w:r>
      <w:r w:rsidR="00DB05CF" w:rsidRPr="009523AC">
        <w:rPr>
          <w:rFonts w:asciiTheme="minorHAnsi" w:eastAsia="Calibri" w:hAnsiTheme="minorHAnsi" w:cstheme="minorHAnsi"/>
          <w:b/>
          <w:sz w:val="23"/>
          <w:szCs w:val="23"/>
          <w:lang w:val="en-GB" w:eastAsia="en-GB"/>
        </w:rPr>
        <w:t xml:space="preserve"> </w:t>
      </w:r>
      <w:r w:rsidRPr="009523AC">
        <w:rPr>
          <w:rFonts w:asciiTheme="minorHAnsi" w:eastAsia="Calibri" w:hAnsiTheme="minorHAnsi" w:cstheme="minorHAnsi"/>
          <w:b/>
          <w:sz w:val="23"/>
          <w:szCs w:val="23"/>
          <w:lang w:val="en-GB" w:eastAsia="en-GB"/>
        </w:rPr>
        <w:t xml:space="preserve">– Key Performance Indicator </w:t>
      </w:r>
      <w:r w:rsidR="007A453D" w:rsidRPr="009523AC">
        <w:rPr>
          <w:rFonts w:asciiTheme="minorHAnsi" w:eastAsia="Calibri" w:hAnsiTheme="minorHAnsi" w:cstheme="minorHAnsi"/>
          <w:b/>
          <w:sz w:val="23"/>
          <w:szCs w:val="23"/>
          <w:lang w:val="en-GB" w:eastAsia="en-GB"/>
        </w:rPr>
        <w:t>2</w:t>
      </w:r>
      <w:r w:rsidRPr="009523AC">
        <w:rPr>
          <w:rFonts w:asciiTheme="minorHAnsi" w:eastAsia="Calibri" w:hAnsiTheme="minorHAnsi" w:cstheme="minorHAnsi"/>
          <w:b/>
          <w:sz w:val="23"/>
          <w:szCs w:val="23"/>
          <w:lang w:val="en-GB" w:eastAsia="en-GB"/>
        </w:rPr>
        <w:t xml:space="preserve"> (Procurement Le</w:t>
      </w:r>
      <w:r w:rsidR="00467BC0" w:rsidRPr="009523AC">
        <w:rPr>
          <w:rFonts w:asciiTheme="minorHAnsi" w:eastAsia="Calibri" w:hAnsiTheme="minorHAnsi" w:cstheme="minorHAnsi"/>
          <w:b/>
          <w:sz w:val="23"/>
          <w:szCs w:val="23"/>
          <w:lang w:val="en-GB" w:eastAsia="en-GB"/>
        </w:rPr>
        <w:t xml:space="preserve">ad Time Performance Standard) </w:t>
      </w:r>
    </w:p>
    <w:tbl>
      <w:tblPr>
        <w:tblW w:w="0" w:type="auto"/>
        <w:tblInd w:w="81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571"/>
        <w:gridCol w:w="2116"/>
        <w:gridCol w:w="2342"/>
        <w:gridCol w:w="1227"/>
        <w:gridCol w:w="1310"/>
        <w:gridCol w:w="1329"/>
      </w:tblGrid>
      <w:tr w:rsidR="00FF5094" w:rsidRPr="009523AC" w14:paraId="71A6F3EA" w14:textId="77777777" w:rsidTr="001D1E86">
        <w:tc>
          <w:tcPr>
            <w:tcW w:w="571" w:type="dxa"/>
            <w:vMerge w:val="restart"/>
            <w:tcBorders>
              <w:top w:val="single" w:sz="8" w:space="0" w:color="4F81BD"/>
            </w:tcBorders>
            <w:shd w:val="clear" w:color="auto" w:fill="993366"/>
            <w:vAlign w:val="center"/>
          </w:tcPr>
          <w:p w14:paraId="559FBC4A" w14:textId="77777777" w:rsidR="00FF5094" w:rsidRPr="009523AC" w:rsidRDefault="00FF5094" w:rsidP="00245DEA">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w:t>
            </w:r>
          </w:p>
        </w:tc>
        <w:tc>
          <w:tcPr>
            <w:tcW w:w="2116" w:type="dxa"/>
            <w:vMerge w:val="restart"/>
            <w:tcBorders>
              <w:top w:val="single" w:sz="8" w:space="0" w:color="4F81BD"/>
            </w:tcBorders>
            <w:shd w:val="clear" w:color="auto" w:fill="993366"/>
            <w:vAlign w:val="center"/>
          </w:tcPr>
          <w:p w14:paraId="6C0754B2" w14:textId="77777777" w:rsidR="00FF5094" w:rsidRPr="009523AC" w:rsidRDefault="00FF5094" w:rsidP="00245DEA">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 Description</w:t>
            </w:r>
          </w:p>
        </w:tc>
        <w:tc>
          <w:tcPr>
            <w:tcW w:w="2342" w:type="dxa"/>
            <w:vMerge w:val="restart"/>
            <w:tcBorders>
              <w:top w:val="single" w:sz="8" w:space="0" w:color="4F81BD"/>
            </w:tcBorders>
            <w:shd w:val="clear" w:color="auto" w:fill="993366"/>
            <w:vAlign w:val="center"/>
          </w:tcPr>
          <w:p w14:paraId="70492D7E" w14:textId="77777777" w:rsidR="00FF5094" w:rsidRPr="009523AC" w:rsidRDefault="00FF5094" w:rsidP="00245DEA">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 Measure</w:t>
            </w:r>
          </w:p>
        </w:tc>
        <w:tc>
          <w:tcPr>
            <w:tcW w:w="3866" w:type="dxa"/>
            <w:gridSpan w:val="3"/>
            <w:tcBorders>
              <w:top w:val="single" w:sz="8" w:space="0" w:color="4F81BD"/>
              <w:bottom w:val="single" w:sz="8" w:space="0" w:color="4F81BD"/>
            </w:tcBorders>
            <w:shd w:val="clear" w:color="auto" w:fill="993366"/>
            <w:vAlign w:val="center"/>
          </w:tcPr>
          <w:p w14:paraId="42632C4A" w14:textId="77777777" w:rsidR="00FF5094" w:rsidRPr="009523AC" w:rsidRDefault="00FF5094" w:rsidP="00245DEA">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Targets</w:t>
            </w:r>
          </w:p>
        </w:tc>
      </w:tr>
      <w:tr w:rsidR="00245DEA" w:rsidRPr="009523AC" w14:paraId="522277E7" w14:textId="77777777" w:rsidTr="001D1E86">
        <w:tc>
          <w:tcPr>
            <w:tcW w:w="571" w:type="dxa"/>
            <w:vMerge/>
            <w:tcBorders>
              <w:bottom w:val="single" w:sz="4" w:space="0" w:color="auto"/>
            </w:tcBorders>
            <w:shd w:val="clear" w:color="auto" w:fill="993366"/>
            <w:vAlign w:val="center"/>
          </w:tcPr>
          <w:p w14:paraId="2CE83A77" w14:textId="77777777" w:rsidR="00FF5094" w:rsidRPr="009523AC" w:rsidRDefault="00FF5094" w:rsidP="00245DEA">
            <w:pPr>
              <w:spacing w:after="240" w:line="360" w:lineRule="auto"/>
              <w:ind w:left="720" w:hanging="720"/>
              <w:rPr>
                <w:rFonts w:asciiTheme="minorHAnsi" w:eastAsia="Calibri" w:hAnsiTheme="minorHAnsi" w:cstheme="minorHAnsi"/>
                <w:sz w:val="23"/>
                <w:szCs w:val="23"/>
                <w:lang w:val="en-GB" w:eastAsia="en-GB"/>
              </w:rPr>
            </w:pPr>
          </w:p>
        </w:tc>
        <w:tc>
          <w:tcPr>
            <w:tcW w:w="2116" w:type="dxa"/>
            <w:vMerge/>
            <w:tcBorders>
              <w:bottom w:val="single" w:sz="4" w:space="0" w:color="auto"/>
            </w:tcBorders>
            <w:shd w:val="clear" w:color="auto" w:fill="993366"/>
            <w:vAlign w:val="center"/>
          </w:tcPr>
          <w:p w14:paraId="6417B4C8" w14:textId="77777777" w:rsidR="00FF5094" w:rsidRPr="009523AC" w:rsidRDefault="00FF5094" w:rsidP="00245DEA">
            <w:pPr>
              <w:spacing w:after="240" w:line="360" w:lineRule="auto"/>
              <w:ind w:left="720" w:hanging="720"/>
              <w:rPr>
                <w:rFonts w:asciiTheme="minorHAnsi" w:eastAsia="Calibri" w:hAnsiTheme="minorHAnsi" w:cstheme="minorHAnsi"/>
                <w:sz w:val="23"/>
                <w:szCs w:val="23"/>
                <w:lang w:val="en-GB" w:eastAsia="en-GB"/>
              </w:rPr>
            </w:pPr>
          </w:p>
        </w:tc>
        <w:tc>
          <w:tcPr>
            <w:tcW w:w="2342" w:type="dxa"/>
            <w:vMerge/>
            <w:tcBorders>
              <w:bottom w:val="single" w:sz="4" w:space="0" w:color="auto"/>
            </w:tcBorders>
            <w:shd w:val="clear" w:color="auto" w:fill="993366"/>
            <w:vAlign w:val="center"/>
          </w:tcPr>
          <w:p w14:paraId="7C7F366B" w14:textId="77777777" w:rsidR="00FF5094" w:rsidRPr="009523AC" w:rsidRDefault="00FF5094" w:rsidP="00245DEA">
            <w:pPr>
              <w:spacing w:after="240" w:line="360" w:lineRule="auto"/>
              <w:ind w:left="720" w:hanging="720"/>
              <w:rPr>
                <w:rFonts w:asciiTheme="minorHAnsi" w:eastAsia="Calibri" w:hAnsiTheme="minorHAnsi" w:cstheme="minorHAnsi"/>
                <w:sz w:val="23"/>
                <w:szCs w:val="23"/>
                <w:lang w:val="en-GB" w:eastAsia="en-GB"/>
              </w:rPr>
            </w:pPr>
          </w:p>
        </w:tc>
        <w:tc>
          <w:tcPr>
            <w:tcW w:w="1227" w:type="dxa"/>
            <w:tcBorders>
              <w:top w:val="single" w:sz="8" w:space="0" w:color="4F81BD"/>
              <w:bottom w:val="single" w:sz="4" w:space="0" w:color="auto"/>
            </w:tcBorders>
            <w:shd w:val="clear" w:color="auto" w:fill="00FF00"/>
            <w:vAlign w:val="center"/>
          </w:tcPr>
          <w:p w14:paraId="375797F0" w14:textId="77777777" w:rsidR="00FF5094" w:rsidRPr="009523AC" w:rsidRDefault="00FF5094" w:rsidP="00245DEA">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Green</w:t>
            </w:r>
          </w:p>
        </w:tc>
        <w:tc>
          <w:tcPr>
            <w:tcW w:w="1310" w:type="dxa"/>
            <w:tcBorders>
              <w:top w:val="single" w:sz="8" w:space="0" w:color="4F81BD"/>
              <w:bottom w:val="single" w:sz="4" w:space="0" w:color="auto"/>
            </w:tcBorders>
            <w:shd w:val="clear" w:color="auto" w:fill="FF9900"/>
            <w:vAlign w:val="center"/>
          </w:tcPr>
          <w:p w14:paraId="366CAFC6" w14:textId="77777777" w:rsidR="00FF5094" w:rsidRPr="009523AC" w:rsidRDefault="00FF5094" w:rsidP="00245DEA">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Amber</w:t>
            </w:r>
          </w:p>
        </w:tc>
        <w:tc>
          <w:tcPr>
            <w:tcW w:w="1329" w:type="dxa"/>
            <w:tcBorders>
              <w:top w:val="single" w:sz="8" w:space="0" w:color="4F81BD"/>
              <w:bottom w:val="single" w:sz="4" w:space="0" w:color="auto"/>
            </w:tcBorders>
            <w:shd w:val="clear" w:color="auto" w:fill="FF0000"/>
            <w:vAlign w:val="center"/>
          </w:tcPr>
          <w:p w14:paraId="02A013C1" w14:textId="77777777" w:rsidR="00FF5094" w:rsidRPr="009523AC" w:rsidRDefault="00FF5094" w:rsidP="00245DEA">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Red</w:t>
            </w:r>
          </w:p>
        </w:tc>
      </w:tr>
      <w:tr w:rsidR="00245DEA" w:rsidRPr="009523AC" w14:paraId="136FA825" w14:textId="77777777" w:rsidTr="0006275E">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0F5EB9E1" w14:textId="39BCD6D6" w:rsidR="00FF5094" w:rsidRPr="009523AC" w:rsidRDefault="007A453D" w:rsidP="007A453D">
            <w:pPr>
              <w:spacing w:after="240" w:line="360" w:lineRule="auto"/>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2</w:t>
            </w:r>
          </w:p>
        </w:tc>
        <w:tc>
          <w:tcPr>
            <w:tcW w:w="2116" w:type="dxa"/>
            <w:tcBorders>
              <w:top w:val="single" w:sz="4" w:space="0" w:color="auto"/>
              <w:left w:val="single" w:sz="4" w:space="0" w:color="auto"/>
              <w:bottom w:val="single" w:sz="4" w:space="0" w:color="auto"/>
              <w:right w:val="single" w:sz="4" w:space="0" w:color="auto"/>
            </w:tcBorders>
            <w:vAlign w:val="center"/>
          </w:tcPr>
          <w:p w14:paraId="400DB8DE" w14:textId="3152A2EF" w:rsidR="00FF5094" w:rsidRPr="009523AC" w:rsidRDefault="00FF5094" w:rsidP="0006275E">
            <w:pPr>
              <w:spacing w:after="240"/>
              <w:ind w:left="34" w:hanging="34"/>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Procurement Lead Time </w:t>
            </w:r>
          </w:p>
        </w:tc>
        <w:tc>
          <w:tcPr>
            <w:tcW w:w="2342" w:type="dxa"/>
            <w:tcBorders>
              <w:top w:val="single" w:sz="4" w:space="0" w:color="auto"/>
              <w:left w:val="single" w:sz="4" w:space="0" w:color="auto"/>
              <w:bottom w:val="single" w:sz="4" w:space="0" w:color="auto"/>
              <w:right w:val="single" w:sz="4" w:space="0" w:color="auto"/>
            </w:tcBorders>
            <w:vAlign w:val="center"/>
          </w:tcPr>
          <w:p w14:paraId="6979E51A" w14:textId="77777777" w:rsidR="00FF5094" w:rsidRPr="009523AC" w:rsidRDefault="00FF5094" w:rsidP="0006275E">
            <w:pPr>
              <w:spacing w:after="24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Percentage of Supply Support Order lines due for delivery in previous month Delivered On Time In Full </w:t>
            </w:r>
          </w:p>
        </w:tc>
        <w:tc>
          <w:tcPr>
            <w:tcW w:w="1227" w:type="dxa"/>
            <w:tcBorders>
              <w:top w:val="single" w:sz="4" w:space="0" w:color="auto"/>
              <w:left w:val="single" w:sz="4" w:space="0" w:color="auto"/>
              <w:bottom w:val="single" w:sz="4" w:space="0" w:color="auto"/>
              <w:right w:val="single" w:sz="4" w:space="0" w:color="auto"/>
            </w:tcBorders>
            <w:vAlign w:val="center"/>
          </w:tcPr>
          <w:p w14:paraId="04570917" w14:textId="29940AF6" w:rsidR="00FF5094" w:rsidRPr="009523AC" w:rsidRDefault="00FF5094" w:rsidP="00245DEA">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w:t>
            </w:r>
            <w:r w:rsidR="00245DEA" w:rsidRPr="009523AC">
              <w:rPr>
                <w:rFonts w:asciiTheme="minorHAnsi" w:eastAsia="Calibri" w:hAnsiTheme="minorHAnsi" w:cstheme="minorHAnsi"/>
                <w:sz w:val="23"/>
                <w:szCs w:val="23"/>
                <w:lang w:val="en-GB" w:eastAsia="en-GB"/>
              </w:rPr>
              <w:t>98</w:t>
            </w:r>
            <w:r w:rsidRPr="009523AC">
              <w:rPr>
                <w:rFonts w:asciiTheme="minorHAnsi" w:eastAsia="Calibri" w:hAnsiTheme="minorHAnsi" w:cstheme="minorHAnsi"/>
                <w:sz w:val="23"/>
                <w:szCs w:val="23"/>
                <w:lang w:val="en-GB" w:eastAsia="en-GB"/>
              </w:rPr>
              <w:t>%</w:t>
            </w:r>
          </w:p>
        </w:tc>
        <w:tc>
          <w:tcPr>
            <w:tcW w:w="1310" w:type="dxa"/>
            <w:tcBorders>
              <w:top w:val="single" w:sz="4" w:space="0" w:color="auto"/>
              <w:left w:val="single" w:sz="4" w:space="0" w:color="auto"/>
              <w:bottom w:val="single" w:sz="4" w:space="0" w:color="auto"/>
              <w:right w:val="single" w:sz="4" w:space="0" w:color="auto"/>
            </w:tcBorders>
            <w:vAlign w:val="center"/>
          </w:tcPr>
          <w:p w14:paraId="1A046763" w14:textId="11887726" w:rsidR="00FF5094" w:rsidRPr="009523AC" w:rsidRDefault="00FF5094" w:rsidP="00245DEA">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w:t>
            </w:r>
            <w:r w:rsidR="00245DEA" w:rsidRPr="009523AC">
              <w:rPr>
                <w:rFonts w:asciiTheme="minorHAnsi" w:eastAsia="Calibri" w:hAnsiTheme="minorHAnsi" w:cstheme="minorHAnsi"/>
                <w:sz w:val="23"/>
                <w:szCs w:val="23"/>
                <w:lang w:val="en-GB" w:eastAsia="en-GB"/>
              </w:rPr>
              <w:t>95</w:t>
            </w:r>
            <w:r w:rsidRPr="009523AC">
              <w:rPr>
                <w:rFonts w:asciiTheme="minorHAnsi" w:eastAsia="Calibri" w:hAnsiTheme="minorHAnsi" w:cstheme="minorHAnsi"/>
                <w:sz w:val="23"/>
                <w:szCs w:val="23"/>
                <w:lang w:val="en-GB" w:eastAsia="en-GB"/>
              </w:rPr>
              <w:t xml:space="preserve"> &lt;</w:t>
            </w:r>
            <w:r w:rsidR="00245DEA" w:rsidRPr="009523AC">
              <w:rPr>
                <w:rFonts w:asciiTheme="minorHAnsi" w:eastAsia="Calibri" w:hAnsiTheme="minorHAnsi" w:cstheme="minorHAnsi"/>
                <w:sz w:val="23"/>
                <w:szCs w:val="23"/>
                <w:lang w:val="en-GB" w:eastAsia="en-GB"/>
              </w:rPr>
              <w:t>98</w:t>
            </w:r>
          </w:p>
        </w:tc>
        <w:tc>
          <w:tcPr>
            <w:tcW w:w="1329" w:type="dxa"/>
            <w:tcBorders>
              <w:top w:val="single" w:sz="4" w:space="0" w:color="auto"/>
              <w:left w:val="single" w:sz="4" w:space="0" w:color="auto"/>
              <w:bottom w:val="single" w:sz="4" w:space="0" w:color="auto"/>
              <w:right w:val="single" w:sz="4" w:space="0" w:color="auto"/>
            </w:tcBorders>
            <w:vAlign w:val="center"/>
          </w:tcPr>
          <w:p w14:paraId="35FF0500" w14:textId="3BD5E6F6" w:rsidR="00FF5094" w:rsidRPr="009523AC" w:rsidRDefault="00FF5094" w:rsidP="00245DEA">
            <w:pPr>
              <w:spacing w:after="240" w:line="360" w:lineRule="auto"/>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&lt;</w:t>
            </w:r>
            <w:r w:rsidR="00245DEA" w:rsidRPr="009523AC">
              <w:rPr>
                <w:rFonts w:asciiTheme="minorHAnsi" w:eastAsia="Calibri" w:hAnsiTheme="minorHAnsi" w:cstheme="minorHAnsi"/>
                <w:sz w:val="23"/>
                <w:szCs w:val="23"/>
                <w:lang w:val="en-GB" w:eastAsia="en-GB"/>
              </w:rPr>
              <w:t>95</w:t>
            </w:r>
          </w:p>
        </w:tc>
      </w:tr>
    </w:tbl>
    <w:p w14:paraId="3D92506F" w14:textId="77777777" w:rsidR="00FF5094" w:rsidRPr="009523AC" w:rsidRDefault="00FF5094" w:rsidP="00FF5094">
      <w:pPr>
        <w:ind w:left="720" w:hanging="720"/>
        <w:rPr>
          <w:rFonts w:asciiTheme="minorHAnsi" w:hAnsiTheme="minorHAnsi" w:cstheme="minorHAnsi"/>
          <w:sz w:val="23"/>
          <w:szCs w:val="23"/>
        </w:rPr>
      </w:pPr>
    </w:p>
    <w:p w14:paraId="66AD991E" w14:textId="4614837F" w:rsidR="001D1E86" w:rsidRPr="009523AC" w:rsidRDefault="0069785A" w:rsidP="001D1E86">
      <w:pPr>
        <w:ind w:left="720" w:hanging="720"/>
        <w:jc w:val="both"/>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29</w:t>
      </w:r>
      <w:r w:rsidR="00DB05CF" w:rsidRPr="009523AC">
        <w:rPr>
          <w:rFonts w:asciiTheme="minorHAnsi" w:eastAsia="Calibri" w:hAnsiTheme="minorHAnsi" w:cstheme="minorHAnsi"/>
          <w:sz w:val="23"/>
          <w:szCs w:val="23"/>
          <w:lang w:val="en-GB" w:eastAsia="en-GB"/>
        </w:rPr>
        <w:t>.4</w:t>
      </w:r>
      <w:r w:rsidR="00DB05CF" w:rsidRPr="009523AC">
        <w:rPr>
          <w:rFonts w:asciiTheme="minorHAnsi" w:eastAsia="Calibri" w:hAnsiTheme="minorHAnsi" w:cstheme="minorHAnsi"/>
          <w:sz w:val="23"/>
          <w:szCs w:val="23"/>
          <w:lang w:val="en-GB" w:eastAsia="en-GB"/>
        </w:rPr>
        <w:tab/>
      </w:r>
      <w:r w:rsidR="00DB05CF" w:rsidRPr="009523AC">
        <w:rPr>
          <w:rFonts w:asciiTheme="minorHAnsi" w:eastAsia="Calibri" w:hAnsiTheme="minorHAnsi" w:cstheme="minorHAnsi"/>
          <w:sz w:val="23"/>
          <w:szCs w:val="23"/>
          <w:u w:val="single"/>
          <w:lang w:val="en-GB" w:eastAsia="en-GB"/>
        </w:rPr>
        <w:t>Activity 3</w:t>
      </w:r>
    </w:p>
    <w:p w14:paraId="79C85F55" w14:textId="40986183" w:rsidR="00DB05CF" w:rsidRPr="009523AC" w:rsidRDefault="00DB05CF" w:rsidP="001D1E86">
      <w:pPr>
        <w:spacing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b/>
        <w:t>Performance under this activity will be measured against KPI relating to the fulfillment of repair Purchase Order lines against the contracted Turn Round Time in accordance with the S</w:t>
      </w:r>
      <w:r w:rsidR="0069785A" w:rsidRPr="009523AC">
        <w:rPr>
          <w:rFonts w:asciiTheme="minorHAnsi" w:eastAsia="Calibri" w:hAnsiTheme="minorHAnsi" w:cstheme="minorHAnsi"/>
          <w:sz w:val="23"/>
          <w:szCs w:val="23"/>
          <w:lang w:val="en-GB" w:eastAsia="en-GB"/>
        </w:rPr>
        <w:t>OSR</w:t>
      </w:r>
      <w:r w:rsidRPr="009523AC">
        <w:rPr>
          <w:rFonts w:asciiTheme="minorHAnsi" w:eastAsia="Calibri" w:hAnsiTheme="minorHAnsi" w:cstheme="minorHAnsi"/>
          <w:sz w:val="23"/>
          <w:szCs w:val="23"/>
          <w:lang w:val="en-GB" w:eastAsia="en-GB"/>
        </w:rPr>
        <w:t xml:space="preserve">, Activity </w:t>
      </w:r>
      <w:r w:rsidR="001D1E86" w:rsidRPr="009523AC">
        <w:rPr>
          <w:rFonts w:asciiTheme="minorHAnsi" w:eastAsia="Calibri" w:hAnsiTheme="minorHAnsi" w:cstheme="minorHAnsi"/>
          <w:sz w:val="23"/>
          <w:szCs w:val="23"/>
          <w:lang w:val="en-GB" w:eastAsia="en-GB"/>
        </w:rPr>
        <w:t xml:space="preserve">3 </w:t>
      </w:r>
      <w:r w:rsidRPr="009523AC">
        <w:rPr>
          <w:rFonts w:asciiTheme="minorHAnsi" w:eastAsia="Calibri" w:hAnsiTheme="minorHAnsi" w:cstheme="minorHAnsi"/>
          <w:sz w:val="23"/>
          <w:szCs w:val="23"/>
          <w:lang w:val="en-GB" w:eastAsia="en-GB"/>
        </w:rPr>
        <w:t xml:space="preserve">and Condition </w:t>
      </w:r>
      <w:r w:rsidR="00281819">
        <w:rPr>
          <w:rFonts w:asciiTheme="minorHAnsi" w:eastAsia="Calibri" w:hAnsiTheme="minorHAnsi" w:cstheme="minorHAnsi"/>
          <w:sz w:val="23"/>
          <w:szCs w:val="23"/>
          <w:lang w:val="en-GB" w:eastAsia="en-GB"/>
        </w:rPr>
        <w:t>28</w:t>
      </w:r>
      <w:r w:rsidRPr="009523AC">
        <w:rPr>
          <w:rFonts w:asciiTheme="minorHAnsi" w:eastAsia="Calibri" w:hAnsiTheme="minorHAnsi" w:cstheme="minorHAnsi"/>
          <w:sz w:val="23"/>
          <w:szCs w:val="23"/>
          <w:lang w:val="en-GB" w:eastAsia="en-GB"/>
        </w:rPr>
        <w:t xml:space="preserve"> (Performance Mechanism) of the Terms and Conditions of Contract.  The performance standards are</w:t>
      </w:r>
      <w:r w:rsidR="00660FC1" w:rsidRPr="009523AC">
        <w:rPr>
          <w:rFonts w:asciiTheme="minorHAnsi" w:eastAsia="Calibri" w:hAnsiTheme="minorHAnsi" w:cstheme="minorHAnsi"/>
          <w:sz w:val="23"/>
          <w:szCs w:val="23"/>
          <w:lang w:val="en-GB" w:eastAsia="en-GB"/>
        </w:rPr>
        <w:t xml:space="preserve"> set out at Table</w:t>
      </w:r>
      <w:r w:rsidRPr="009523AC">
        <w:rPr>
          <w:rFonts w:asciiTheme="minorHAnsi" w:eastAsia="Calibri" w:hAnsiTheme="minorHAnsi" w:cstheme="minorHAnsi"/>
          <w:sz w:val="23"/>
          <w:szCs w:val="23"/>
          <w:lang w:val="en-GB" w:eastAsia="en-GB"/>
        </w:rPr>
        <w:t xml:space="preserve"> 6 below.</w:t>
      </w:r>
    </w:p>
    <w:p w14:paraId="2F807EE5" w14:textId="65ED489B" w:rsidR="00DB05CF" w:rsidRPr="009523AC" w:rsidRDefault="0069785A" w:rsidP="00DB05CF">
      <w:pPr>
        <w:spacing w:before="240" w:after="240" w:line="360" w:lineRule="auto"/>
        <w:ind w:left="720" w:hanging="720"/>
        <w:jc w:val="both"/>
        <w:rPr>
          <w:rFonts w:asciiTheme="minorHAnsi" w:hAnsiTheme="minorHAnsi" w:cstheme="minorHAnsi"/>
          <w:sz w:val="23"/>
          <w:szCs w:val="23"/>
        </w:rPr>
      </w:pPr>
      <w:r w:rsidRPr="009523AC">
        <w:rPr>
          <w:rFonts w:asciiTheme="minorHAnsi" w:eastAsia="Calibri" w:hAnsiTheme="minorHAnsi" w:cstheme="minorHAnsi"/>
          <w:sz w:val="23"/>
          <w:szCs w:val="23"/>
          <w:lang w:val="en-GB" w:eastAsia="en-GB"/>
        </w:rPr>
        <w:t>29</w:t>
      </w:r>
      <w:r w:rsidR="00660FC1" w:rsidRPr="009523AC">
        <w:rPr>
          <w:rFonts w:asciiTheme="minorHAnsi" w:eastAsia="Calibri" w:hAnsiTheme="minorHAnsi" w:cstheme="minorHAnsi"/>
          <w:sz w:val="23"/>
          <w:szCs w:val="23"/>
          <w:lang w:val="en-GB" w:eastAsia="en-GB"/>
        </w:rPr>
        <w:t>.5</w:t>
      </w:r>
      <w:r w:rsidR="00DB05CF" w:rsidRPr="009523AC">
        <w:rPr>
          <w:rFonts w:asciiTheme="minorHAnsi" w:eastAsia="Calibri" w:hAnsiTheme="minorHAnsi" w:cstheme="minorHAnsi"/>
          <w:sz w:val="23"/>
          <w:szCs w:val="23"/>
          <w:lang w:val="en-GB" w:eastAsia="en-GB"/>
        </w:rPr>
        <w:tab/>
        <w:t>The period measured commences on the date the Authority issues approval of the Firm Price to repair and ends on the date of delivery (ex works</w:t>
      </w:r>
      <w:r w:rsidR="00DB05CF" w:rsidRPr="009523AC">
        <w:rPr>
          <w:rFonts w:asciiTheme="minorHAnsi" w:hAnsiTheme="minorHAnsi" w:cstheme="minorHAnsi"/>
          <w:sz w:val="23"/>
          <w:szCs w:val="23"/>
        </w:rPr>
        <w:t>).</w:t>
      </w:r>
    </w:p>
    <w:p w14:paraId="1BB463C8" w14:textId="43AAD482" w:rsidR="00DB05CF" w:rsidRPr="009523AC" w:rsidRDefault="00DB05CF" w:rsidP="00F41148">
      <w:pPr>
        <w:spacing w:after="120"/>
        <w:ind w:left="720" w:hanging="11"/>
        <w:jc w:val="both"/>
        <w:rPr>
          <w:rFonts w:asciiTheme="minorHAnsi" w:eastAsia="Calibri" w:hAnsiTheme="minorHAnsi" w:cstheme="minorHAnsi"/>
          <w:b/>
          <w:sz w:val="23"/>
          <w:szCs w:val="23"/>
          <w:lang w:val="en-GB" w:eastAsia="en-GB"/>
        </w:rPr>
      </w:pPr>
      <w:r w:rsidRPr="009523AC">
        <w:rPr>
          <w:rFonts w:asciiTheme="minorHAnsi" w:eastAsia="Calibri" w:hAnsiTheme="minorHAnsi" w:cstheme="minorHAnsi"/>
          <w:b/>
          <w:sz w:val="23"/>
          <w:szCs w:val="23"/>
          <w:lang w:val="en-GB" w:eastAsia="en-GB"/>
        </w:rPr>
        <w:lastRenderedPageBreak/>
        <w:t xml:space="preserve">Table 6– Key Performance Indicator </w:t>
      </w:r>
      <w:r w:rsidR="001D1E86" w:rsidRPr="009523AC">
        <w:rPr>
          <w:rFonts w:asciiTheme="minorHAnsi" w:eastAsia="Calibri" w:hAnsiTheme="minorHAnsi" w:cstheme="minorHAnsi"/>
          <w:b/>
          <w:sz w:val="23"/>
          <w:szCs w:val="23"/>
          <w:lang w:val="en-GB" w:eastAsia="en-GB"/>
        </w:rPr>
        <w:t>3</w:t>
      </w:r>
      <w:r w:rsidRPr="009523AC">
        <w:rPr>
          <w:rFonts w:asciiTheme="minorHAnsi" w:eastAsia="Calibri" w:hAnsiTheme="minorHAnsi" w:cstheme="minorHAnsi"/>
          <w:b/>
          <w:sz w:val="23"/>
          <w:szCs w:val="23"/>
          <w:lang w:val="en-GB" w:eastAsia="en-GB"/>
        </w:rPr>
        <w:t xml:space="preserve"> (Repair Turn Round Time Performance Standard)</w:t>
      </w:r>
    </w:p>
    <w:tbl>
      <w:tblPr>
        <w:tblW w:w="0" w:type="auto"/>
        <w:tblInd w:w="81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571"/>
        <w:gridCol w:w="2037"/>
        <w:gridCol w:w="2286"/>
        <w:gridCol w:w="1301"/>
        <w:gridCol w:w="1396"/>
        <w:gridCol w:w="1304"/>
      </w:tblGrid>
      <w:tr w:rsidR="00DB05CF" w:rsidRPr="009523AC" w14:paraId="22B641A4" w14:textId="77777777" w:rsidTr="00DB05CF">
        <w:tc>
          <w:tcPr>
            <w:tcW w:w="571" w:type="dxa"/>
            <w:vMerge w:val="restart"/>
            <w:tcBorders>
              <w:top w:val="single" w:sz="8" w:space="0" w:color="4F81BD"/>
            </w:tcBorders>
            <w:shd w:val="clear" w:color="auto" w:fill="993366"/>
            <w:vAlign w:val="center"/>
          </w:tcPr>
          <w:p w14:paraId="0CCF273B" w14:textId="77777777" w:rsidR="00DB05CF" w:rsidRPr="009523AC" w:rsidRDefault="00DB05CF" w:rsidP="00DB05CF">
            <w:pPr>
              <w:spacing w:after="240"/>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w:t>
            </w:r>
          </w:p>
        </w:tc>
        <w:tc>
          <w:tcPr>
            <w:tcW w:w="2037" w:type="dxa"/>
            <w:vMerge w:val="restart"/>
            <w:tcBorders>
              <w:top w:val="single" w:sz="8" w:space="0" w:color="4F81BD"/>
            </w:tcBorders>
            <w:shd w:val="clear" w:color="auto" w:fill="993366"/>
            <w:vAlign w:val="center"/>
          </w:tcPr>
          <w:p w14:paraId="0220B67A" w14:textId="77777777" w:rsidR="00DB05CF" w:rsidRPr="009523AC" w:rsidRDefault="00DB05CF" w:rsidP="00DB05CF">
            <w:pPr>
              <w:spacing w:after="240"/>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 Description</w:t>
            </w:r>
          </w:p>
        </w:tc>
        <w:tc>
          <w:tcPr>
            <w:tcW w:w="2286" w:type="dxa"/>
            <w:vMerge w:val="restart"/>
            <w:tcBorders>
              <w:top w:val="single" w:sz="8" w:space="0" w:color="4F81BD"/>
            </w:tcBorders>
            <w:shd w:val="clear" w:color="auto" w:fill="993366"/>
            <w:vAlign w:val="center"/>
          </w:tcPr>
          <w:p w14:paraId="3C050C59" w14:textId="77777777" w:rsidR="00DB05CF" w:rsidRPr="009523AC" w:rsidRDefault="00DB05CF" w:rsidP="00DB05CF">
            <w:pPr>
              <w:spacing w:after="240"/>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KPI Measure</w:t>
            </w:r>
          </w:p>
        </w:tc>
        <w:tc>
          <w:tcPr>
            <w:tcW w:w="4001" w:type="dxa"/>
            <w:gridSpan w:val="3"/>
            <w:tcBorders>
              <w:top w:val="single" w:sz="8" w:space="0" w:color="4F81BD"/>
              <w:bottom w:val="single" w:sz="8" w:space="0" w:color="4F81BD"/>
            </w:tcBorders>
            <w:shd w:val="clear" w:color="auto" w:fill="993366"/>
          </w:tcPr>
          <w:p w14:paraId="28B78000" w14:textId="77777777" w:rsidR="00DB05CF" w:rsidRPr="009523AC" w:rsidRDefault="00DB05CF" w:rsidP="00DB05CF">
            <w:pPr>
              <w:spacing w:after="240"/>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Targets</w:t>
            </w:r>
          </w:p>
        </w:tc>
      </w:tr>
      <w:tr w:rsidR="00DB05CF" w:rsidRPr="009523AC" w14:paraId="1E57B6E2" w14:textId="77777777" w:rsidTr="00F5312E">
        <w:trPr>
          <w:trHeight w:val="463"/>
        </w:trPr>
        <w:tc>
          <w:tcPr>
            <w:tcW w:w="571" w:type="dxa"/>
            <w:vMerge/>
            <w:tcBorders>
              <w:bottom w:val="single" w:sz="4" w:space="0" w:color="auto"/>
            </w:tcBorders>
            <w:shd w:val="clear" w:color="auto" w:fill="993366"/>
          </w:tcPr>
          <w:p w14:paraId="4500E88D" w14:textId="77777777" w:rsidR="00DB05CF" w:rsidRPr="009523AC" w:rsidRDefault="00DB05CF" w:rsidP="007A453D">
            <w:pPr>
              <w:ind w:left="720" w:hanging="720"/>
              <w:rPr>
                <w:rFonts w:asciiTheme="minorHAnsi" w:eastAsia="Calibri" w:hAnsiTheme="minorHAnsi" w:cstheme="minorHAnsi"/>
                <w:sz w:val="23"/>
                <w:szCs w:val="23"/>
                <w:lang w:val="en-GB" w:eastAsia="en-GB"/>
              </w:rPr>
            </w:pPr>
          </w:p>
        </w:tc>
        <w:tc>
          <w:tcPr>
            <w:tcW w:w="2037" w:type="dxa"/>
            <w:vMerge/>
            <w:tcBorders>
              <w:bottom w:val="single" w:sz="4" w:space="0" w:color="auto"/>
            </w:tcBorders>
            <w:shd w:val="clear" w:color="auto" w:fill="993366"/>
          </w:tcPr>
          <w:p w14:paraId="4EE636FF" w14:textId="77777777" w:rsidR="00DB05CF" w:rsidRPr="009523AC" w:rsidRDefault="00DB05CF" w:rsidP="007A453D">
            <w:pPr>
              <w:ind w:left="720" w:hanging="720"/>
              <w:rPr>
                <w:rFonts w:asciiTheme="minorHAnsi" w:eastAsia="Calibri" w:hAnsiTheme="minorHAnsi" w:cstheme="minorHAnsi"/>
                <w:sz w:val="23"/>
                <w:szCs w:val="23"/>
                <w:lang w:val="en-GB" w:eastAsia="en-GB"/>
              </w:rPr>
            </w:pPr>
          </w:p>
        </w:tc>
        <w:tc>
          <w:tcPr>
            <w:tcW w:w="2286" w:type="dxa"/>
            <w:vMerge/>
            <w:tcBorders>
              <w:bottom w:val="single" w:sz="4" w:space="0" w:color="auto"/>
            </w:tcBorders>
            <w:shd w:val="clear" w:color="auto" w:fill="993366"/>
          </w:tcPr>
          <w:p w14:paraId="70D8C34E" w14:textId="77777777" w:rsidR="00DB05CF" w:rsidRPr="009523AC" w:rsidRDefault="00DB05CF" w:rsidP="007A453D">
            <w:pPr>
              <w:ind w:left="720" w:hanging="720"/>
              <w:rPr>
                <w:rFonts w:asciiTheme="minorHAnsi" w:eastAsia="Calibri" w:hAnsiTheme="minorHAnsi" w:cstheme="minorHAnsi"/>
                <w:sz w:val="23"/>
                <w:szCs w:val="23"/>
                <w:lang w:val="en-GB" w:eastAsia="en-GB"/>
              </w:rPr>
            </w:pPr>
          </w:p>
        </w:tc>
        <w:tc>
          <w:tcPr>
            <w:tcW w:w="1301" w:type="dxa"/>
            <w:tcBorders>
              <w:top w:val="single" w:sz="8" w:space="0" w:color="4F81BD"/>
              <w:bottom w:val="single" w:sz="4" w:space="0" w:color="auto"/>
            </w:tcBorders>
            <w:shd w:val="clear" w:color="auto" w:fill="00FF00"/>
          </w:tcPr>
          <w:p w14:paraId="46C96C0A" w14:textId="77777777" w:rsidR="00DB05CF" w:rsidRPr="009523AC" w:rsidRDefault="00DB05CF" w:rsidP="007A453D">
            <w:pPr>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Green</w:t>
            </w:r>
          </w:p>
        </w:tc>
        <w:tc>
          <w:tcPr>
            <w:tcW w:w="1396" w:type="dxa"/>
            <w:tcBorders>
              <w:top w:val="single" w:sz="8" w:space="0" w:color="4F81BD"/>
              <w:bottom w:val="single" w:sz="4" w:space="0" w:color="auto"/>
            </w:tcBorders>
            <w:shd w:val="clear" w:color="auto" w:fill="FF9900"/>
          </w:tcPr>
          <w:p w14:paraId="38429A45" w14:textId="77777777" w:rsidR="00DB05CF" w:rsidRPr="009523AC" w:rsidRDefault="00DB05CF" w:rsidP="007A453D">
            <w:pPr>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Amber</w:t>
            </w:r>
          </w:p>
        </w:tc>
        <w:tc>
          <w:tcPr>
            <w:tcW w:w="1304" w:type="dxa"/>
            <w:tcBorders>
              <w:top w:val="single" w:sz="8" w:space="0" w:color="4F81BD"/>
              <w:bottom w:val="single" w:sz="4" w:space="0" w:color="auto"/>
            </w:tcBorders>
            <w:shd w:val="clear" w:color="auto" w:fill="FF0000"/>
          </w:tcPr>
          <w:p w14:paraId="6E250C59" w14:textId="77777777" w:rsidR="00DB05CF" w:rsidRPr="009523AC" w:rsidRDefault="00DB05CF" w:rsidP="007A453D">
            <w:pPr>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Red</w:t>
            </w:r>
          </w:p>
        </w:tc>
      </w:tr>
      <w:tr w:rsidR="00DB05CF" w:rsidRPr="009523AC" w14:paraId="195C0757" w14:textId="77777777" w:rsidTr="00DB05CF">
        <w:tc>
          <w:tcPr>
            <w:tcW w:w="571" w:type="dxa"/>
            <w:tcBorders>
              <w:top w:val="single" w:sz="4" w:space="0" w:color="auto"/>
              <w:left w:val="single" w:sz="4" w:space="0" w:color="auto"/>
              <w:bottom w:val="single" w:sz="4" w:space="0" w:color="auto"/>
              <w:right w:val="single" w:sz="4" w:space="0" w:color="auto"/>
            </w:tcBorders>
            <w:vAlign w:val="center"/>
          </w:tcPr>
          <w:p w14:paraId="260FBC04" w14:textId="3DEECA3A" w:rsidR="00DB05CF" w:rsidRPr="009523AC" w:rsidRDefault="001D1E86" w:rsidP="001D1E86">
            <w:pPr>
              <w:ind w:left="720" w:hanging="720"/>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3</w:t>
            </w:r>
          </w:p>
        </w:tc>
        <w:tc>
          <w:tcPr>
            <w:tcW w:w="2037" w:type="dxa"/>
            <w:tcBorders>
              <w:top w:val="single" w:sz="4" w:space="0" w:color="auto"/>
              <w:left w:val="single" w:sz="4" w:space="0" w:color="auto"/>
              <w:bottom w:val="single" w:sz="4" w:space="0" w:color="auto"/>
              <w:right w:val="single" w:sz="4" w:space="0" w:color="auto"/>
            </w:tcBorders>
            <w:vAlign w:val="center"/>
          </w:tcPr>
          <w:p w14:paraId="44ACBCF8" w14:textId="77544872" w:rsidR="00DB05CF" w:rsidRPr="009523AC" w:rsidRDefault="00DB05CF" w:rsidP="0006275E">
            <w:pPr>
              <w:ind w:left="45" w:hanging="45"/>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Repair Turn Round Time </w:t>
            </w:r>
          </w:p>
        </w:tc>
        <w:tc>
          <w:tcPr>
            <w:tcW w:w="2286" w:type="dxa"/>
            <w:tcBorders>
              <w:top w:val="single" w:sz="4" w:space="0" w:color="auto"/>
              <w:left w:val="single" w:sz="4" w:space="0" w:color="auto"/>
              <w:bottom w:val="single" w:sz="4" w:space="0" w:color="auto"/>
              <w:right w:val="single" w:sz="4" w:space="0" w:color="auto"/>
            </w:tcBorders>
            <w:vAlign w:val="center"/>
          </w:tcPr>
          <w:p w14:paraId="31DA55EE" w14:textId="77777777" w:rsidR="00DB05CF" w:rsidRPr="009523AC" w:rsidRDefault="00DB05CF" w:rsidP="0006275E">
            <w:pP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 xml:space="preserve">Percentage of Equipment Upkeep Repair Order lines due for delivery in previous month Delivered On Time In Full </w:t>
            </w:r>
          </w:p>
        </w:tc>
        <w:tc>
          <w:tcPr>
            <w:tcW w:w="1301" w:type="dxa"/>
            <w:tcBorders>
              <w:top w:val="single" w:sz="4" w:space="0" w:color="auto"/>
              <w:left w:val="single" w:sz="4" w:space="0" w:color="auto"/>
              <w:bottom w:val="single" w:sz="4" w:space="0" w:color="auto"/>
              <w:right w:val="single" w:sz="4" w:space="0" w:color="auto"/>
            </w:tcBorders>
            <w:vAlign w:val="center"/>
          </w:tcPr>
          <w:p w14:paraId="201F4B27" w14:textId="77777777" w:rsidR="00DB05CF" w:rsidRPr="009523AC" w:rsidRDefault="00DB05CF" w:rsidP="007A453D">
            <w:pPr>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≥98%</w:t>
            </w:r>
          </w:p>
        </w:tc>
        <w:tc>
          <w:tcPr>
            <w:tcW w:w="1396" w:type="dxa"/>
            <w:tcBorders>
              <w:top w:val="single" w:sz="4" w:space="0" w:color="auto"/>
              <w:left w:val="single" w:sz="4" w:space="0" w:color="auto"/>
              <w:bottom w:val="single" w:sz="4" w:space="0" w:color="auto"/>
              <w:right w:val="single" w:sz="4" w:space="0" w:color="auto"/>
            </w:tcBorders>
            <w:vAlign w:val="center"/>
          </w:tcPr>
          <w:p w14:paraId="6B92D9C7" w14:textId="77777777" w:rsidR="00DB05CF" w:rsidRPr="009523AC" w:rsidRDefault="00DB05CF" w:rsidP="007A453D">
            <w:pPr>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≥95 &lt;98</w:t>
            </w:r>
          </w:p>
        </w:tc>
        <w:tc>
          <w:tcPr>
            <w:tcW w:w="1304" w:type="dxa"/>
            <w:tcBorders>
              <w:top w:val="single" w:sz="4" w:space="0" w:color="auto"/>
              <w:left w:val="single" w:sz="4" w:space="0" w:color="auto"/>
              <w:bottom w:val="single" w:sz="4" w:space="0" w:color="auto"/>
              <w:right w:val="single" w:sz="4" w:space="0" w:color="auto"/>
            </w:tcBorders>
            <w:vAlign w:val="center"/>
          </w:tcPr>
          <w:p w14:paraId="7BB9937C" w14:textId="77777777" w:rsidR="00DB05CF" w:rsidRPr="009523AC" w:rsidRDefault="00DB05CF" w:rsidP="007A453D">
            <w:pPr>
              <w:ind w:left="720" w:hanging="720"/>
              <w:jc w:val="center"/>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&lt; 95</w:t>
            </w:r>
          </w:p>
        </w:tc>
      </w:tr>
    </w:tbl>
    <w:p w14:paraId="1D3ACB21" w14:textId="0AECF2F0" w:rsidR="00425EF2" w:rsidRPr="009523AC" w:rsidRDefault="0069785A" w:rsidP="00761EE0">
      <w:pPr>
        <w:pStyle w:val="MRHeading2"/>
        <w:numPr>
          <w:ilvl w:val="0"/>
          <w:numId w:val="0"/>
        </w:numPr>
        <w:tabs>
          <w:tab w:val="left" w:pos="851"/>
        </w:tabs>
        <w:spacing w:after="200"/>
        <w:ind w:left="720" w:hanging="720"/>
        <w:rPr>
          <w:rFonts w:asciiTheme="minorHAnsi" w:hAnsiTheme="minorHAnsi" w:cstheme="minorHAnsi"/>
          <w:b/>
          <w:sz w:val="23"/>
          <w:szCs w:val="23"/>
          <w:u w:val="single"/>
        </w:rPr>
      </w:pPr>
      <w:r w:rsidRPr="009523AC">
        <w:rPr>
          <w:rFonts w:asciiTheme="minorHAnsi" w:hAnsiTheme="minorHAnsi" w:cstheme="minorHAnsi"/>
          <w:b/>
          <w:sz w:val="23"/>
          <w:szCs w:val="23"/>
        </w:rPr>
        <w:t>30</w:t>
      </w:r>
      <w:r w:rsidR="00E009BD" w:rsidRPr="009523AC">
        <w:rPr>
          <w:rFonts w:asciiTheme="minorHAnsi" w:hAnsiTheme="minorHAnsi" w:cstheme="minorHAnsi"/>
          <w:b/>
          <w:sz w:val="23"/>
          <w:szCs w:val="23"/>
        </w:rPr>
        <w:tab/>
      </w:r>
      <w:r w:rsidR="005127EB" w:rsidRPr="009523AC">
        <w:rPr>
          <w:rFonts w:asciiTheme="minorHAnsi" w:hAnsiTheme="minorHAnsi" w:cstheme="minorHAnsi"/>
          <w:b/>
          <w:sz w:val="23"/>
          <w:szCs w:val="23"/>
          <w:u w:val="single"/>
        </w:rPr>
        <w:t xml:space="preserve">Performance </w:t>
      </w:r>
      <w:r w:rsidR="00425EF2" w:rsidRPr="009523AC">
        <w:rPr>
          <w:rFonts w:asciiTheme="minorHAnsi" w:hAnsiTheme="minorHAnsi" w:cstheme="minorHAnsi"/>
          <w:b/>
          <w:sz w:val="23"/>
          <w:szCs w:val="23"/>
          <w:u w:val="single"/>
        </w:rPr>
        <w:t>Levels</w:t>
      </w:r>
    </w:p>
    <w:p w14:paraId="2C50E682" w14:textId="1874AEE7" w:rsidR="0018466A" w:rsidRPr="009523AC" w:rsidRDefault="00E009BD" w:rsidP="0018466A">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0</w:t>
      </w:r>
      <w:r w:rsidRPr="009523AC">
        <w:rPr>
          <w:rFonts w:asciiTheme="minorHAnsi" w:hAnsiTheme="minorHAnsi" w:cstheme="minorHAnsi"/>
          <w:sz w:val="23"/>
          <w:szCs w:val="23"/>
        </w:rPr>
        <w:t>.</w:t>
      </w:r>
      <w:r w:rsidR="0069785A" w:rsidRPr="009523AC">
        <w:rPr>
          <w:rFonts w:asciiTheme="minorHAnsi" w:hAnsiTheme="minorHAnsi" w:cstheme="minorHAnsi"/>
          <w:sz w:val="23"/>
          <w:szCs w:val="23"/>
        </w:rPr>
        <w:t>1</w:t>
      </w:r>
      <w:r w:rsidR="00425EF2" w:rsidRPr="009523AC">
        <w:rPr>
          <w:rFonts w:asciiTheme="minorHAnsi" w:hAnsiTheme="minorHAnsi" w:cstheme="minorHAnsi"/>
          <w:sz w:val="23"/>
          <w:szCs w:val="23"/>
        </w:rPr>
        <w:tab/>
        <w:t>All Purchase Order lines</w:t>
      </w:r>
      <w:r w:rsidR="00F5312E" w:rsidRPr="009523AC">
        <w:rPr>
          <w:rFonts w:asciiTheme="minorHAnsi" w:hAnsiTheme="minorHAnsi" w:cstheme="minorHAnsi"/>
          <w:sz w:val="23"/>
          <w:szCs w:val="23"/>
        </w:rPr>
        <w:t>/Repair Order lines</w:t>
      </w:r>
      <w:r w:rsidR="00425EF2" w:rsidRPr="009523AC">
        <w:rPr>
          <w:rFonts w:asciiTheme="minorHAnsi" w:hAnsiTheme="minorHAnsi" w:cstheme="minorHAnsi"/>
          <w:sz w:val="23"/>
          <w:szCs w:val="23"/>
        </w:rPr>
        <w:t xml:space="preserve"> and their associated quantities, issued by the Authority in respect of Activity 2 </w:t>
      </w:r>
      <w:r w:rsidR="00F5312E" w:rsidRPr="009523AC">
        <w:rPr>
          <w:rFonts w:asciiTheme="minorHAnsi" w:hAnsiTheme="minorHAnsi" w:cstheme="minorHAnsi"/>
          <w:sz w:val="23"/>
          <w:szCs w:val="23"/>
        </w:rPr>
        <w:t xml:space="preserve">and Actvity 3 </w:t>
      </w:r>
      <w:r w:rsidR="00425EF2" w:rsidRPr="009523AC">
        <w:rPr>
          <w:rFonts w:asciiTheme="minorHAnsi" w:hAnsiTheme="minorHAnsi" w:cstheme="minorHAnsi"/>
          <w:sz w:val="23"/>
          <w:szCs w:val="23"/>
        </w:rPr>
        <w:t>shall be delivered ‘On Time in Full’ (OTIF) in accordance with the contractual lead times stated in Annexes B2</w:t>
      </w:r>
      <w:r w:rsidR="00F5312E" w:rsidRPr="009523AC">
        <w:rPr>
          <w:rFonts w:asciiTheme="minorHAnsi" w:hAnsiTheme="minorHAnsi" w:cstheme="minorHAnsi"/>
          <w:sz w:val="23"/>
          <w:szCs w:val="23"/>
        </w:rPr>
        <w:t xml:space="preserve"> – B4</w:t>
      </w:r>
      <w:r w:rsidR="00425EF2" w:rsidRPr="009523AC">
        <w:rPr>
          <w:rFonts w:asciiTheme="minorHAnsi" w:hAnsiTheme="minorHAnsi" w:cstheme="minorHAnsi"/>
          <w:sz w:val="23"/>
          <w:szCs w:val="23"/>
        </w:rPr>
        <w:t>.  If the Contractor chooses to split delivery of a Purchase Order line</w:t>
      </w:r>
      <w:r w:rsidR="00F5312E" w:rsidRPr="009523AC">
        <w:rPr>
          <w:rFonts w:asciiTheme="minorHAnsi" w:hAnsiTheme="minorHAnsi" w:cstheme="minorHAnsi"/>
          <w:sz w:val="23"/>
          <w:szCs w:val="23"/>
        </w:rPr>
        <w:t>/Repair Order line</w:t>
      </w:r>
      <w:r w:rsidR="00425EF2" w:rsidRPr="009523AC">
        <w:rPr>
          <w:rFonts w:asciiTheme="minorHAnsi" w:hAnsiTheme="minorHAnsi" w:cstheme="minorHAnsi"/>
          <w:sz w:val="23"/>
          <w:szCs w:val="23"/>
        </w:rPr>
        <w:t xml:space="preserve"> then it shall be deemed OTIF if all part deliveries meet the </w:t>
      </w:r>
      <w:r w:rsidR="007378FE" w:rsidRPr="009523AC">
        <w:rPr>
          <w:rFonts w:asciiTheme="minorHAnsi" w:hAnsiTheme="minorHAnsi" w:cstheme="minorHAnsi"/>
          <w:sz w:val="23"/>
          <w:szCs w:val="23"/>
        </w:rPr>
        <w:t>C</w:t>
      </w:r>
      <w:r w:rsidR="00425EF2" w:rsidRPr="009523AC">
        <w:rPr>
          <w:rFonts w:asciiTheme="minorHAnsi" w:hAnsiTheme="minorHAnsi" w:cstheme="minorHAnsi"/>
          <w:sz w:val="23"/>
          <w:szCs w:val="23"/>
        </w:rPr>
        <w:t>ontractual lead time. If delivery of a Purchase Order line</w:t>
      </w:r>
      <w:r w:rsidR="00F5312E" w:rsidRPr="009523AC">
        <w:rPr>
          <w:rFonts w:asciiTheme="minorHAnsi" w:hAnsiTheme="minorHAnsi" w:cstheme="minorHAnsi"/>
          <w:sz w:val="23"/>
          <w:szCs w:val="23"/>
        </w:rPr>
        <w:t>/Repair Order line</w:t>
      </w:r>
      <w:r w:rsidR="00425EF2" w:rsidRPr="009523AC">
        <w:rPr>
          <w:rFonts w:asciiTheme="minorHAnsi" w:hAnsiTheme="minorHAnsi" w:cstheme="minorHAnsi"/>
          <w:sz w:val="23"/>
          <w:szCs w:val="23"/>
        </w:rPr>
        <w:t xml:space="preserve"> is partially late then all associated deliveries will be deemed late. The Contractor shall only record a Purchase Order line</w:t>
      </w:r>
      <w:r w:rsidR="00F5312E" w:rsidRPr="009523AC">
        <w:rPr>
          <w:rFonts w:asciiTheme="minorHAnsi" w:hAnsiTheme="minorHAnsi" w:cstheme="minorHAnsi"/>
          <w:sz w:val="23"/>
          <w:szCs w:val="23"/>
        </w:rPr>
        <w:t>/Repair Order line</w:t>
      </w:r>
      <w:r w:rsidR="00425EF2" w:rsidRPr="009523AC">
        <w:rPr>
          <w:rFonts w:asciiTheme="minorHAnsi" w:hAnsiTheme="minorHAnsi" w:cstheme="minorHAnsi"/>
          <w:sz w:val="23"/>
          <w:szCs w:val="23"/>
        </w:rPr>
        <w:t xml:space="preserve"> once on Annex </w:t>
      </w:r>
      <w:r w:rsidR="009D0A23" w:rsidRPr="009523AC">
        <w:rPr>
          <w:rFonts w:asciiTheme="minorHAnsi" w:hAnsiTheme="minorHAnsi" w:cstheme="minorHAnsi"/>
          <w:sz w:val="23"/>
          <w:szCs w:val="23"/>
        </w:rPr>
        <w:t>I</w:t>
      </w:r>
      <w:r w:rsidR="00425EF2" w:rsidRPr="009523AC">
        <w:rPr>
          <w:rFonts w:asciiTheme="minorHAnsi" w:hAnsiTheme="minorHAnsi" w:cstheme="minorHAnsi"/>
          <w:sz w:val="23"/>
          <w:szCs w:val="23"/>
        </w:rPr>
        <w:t xml:space="preserve"> (Financial Reporting Spreadsheet) and therefore are not to record split deliveries.</w:t>
      </w:r>
    </w:p>
    <w:p w14:paraId="71219153" w14:textId="084004B9" w:rsidR="0018466A" w:rsidRPr="009523AC" w:rsidRDefault="0018466A" w:rsidP="0018466A">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0</w:t>
      </w:r>
      <w:r w:rsidRPr="009523AC">
        <w:rPr>
          <w:rFonts w:asciiTheme="minorHAnsi" w:hAnsiTheme="minorHAnsi" w:cstheme="minorHAnsi"/>
          <w:sz w:val="23"/>
          <w:szCs w:val="23"/>
        </w:rPr>
        <w:t>.</w:t>
      </w:r>
      <w:r w:rsidR="007378FE" w:rsidRPr="009523AC">
        <w:rPr>
          <w:rFonts w:asciiTheme="minorHAnsi" w:hAnsiTheme="minorHAnsi" w:cstheme="minorHAnsi"/>
          <w:sz w:val="23"/>
          <w:szCs w:val="23"/>
        </w:rPr>
        <w:t>2</w:t>
      </w:r>
      <w:r w:rsidR="00425EF2" w:rsidRPr="009523AC">
        <w:rPr>
          <w:rFonts w:asciiTheme="minorHAnsi" w:hAnsiTheme="minorHAnsi" w:cstheme="minorHAnsi"/>
          <w:b/>
          <w:sz w:val="23"/>
          <w:szCs w:val="23"/>
        </w:rPr>
        <w:tab/>
      </w:r>
      <w:r w:rsidR="00425EF2" w:rsidRPr="009523AC">
        <w:rPr>
          <w:rFonts w:asciiTheme="minorHAnsi" w:hAnsiTheme="minorHAnsi" w:cstheme="minorHAnsi"/>
          <w:sz w:val="23"/>
          <w:szCs w:val="23"/>
        </w:rPr>
        <w:t>The percentage of Purchase Order lines</w:t>
      </w:r>
      <w:r w:rsidR="00F5312E" w:rsidRPr="009523AC">
        <w:rPr>
          <w:rFonts w:asciiTheme="minorHAnsi" w:hAnsiTheme="minorHAnsi" w:cstheme="minorHAnsi"/>
          <w:sz w:val="23"/>
          <w:szCs w:val="23"/>
        </w:rPr>
        <w:t>/Repair Order lines</w:t>
      </w:r>
      <w:r w:rsidR="00425EF2" w:rsidRPr="009523AC">
        <w:rPr>
          <w:rFonts w:asciiTheme="minorHAnsi" w:hAnsiTheme="minorHAnsi" w:cstheme="minorHAnsi"/>
          <w:sz w:val="23"/>
          <w:szCs w:val="23"/>
        </w:rPr>
        <w:t xml:space="preserve"> due in month that have been delivered OTIF shall determine whether the Contractor has met a Red, Amber or Green level of performance as detailed at Condition </w:t>
      </w:r>
      <w:r w:rsidR="00F41148">
        <w:rPr>
          <w:rFonts w:asciiTheme="minorHAnsi" w:hAnsiTheme="minorHAnsi" w:cstheme="minorHAnsi"/>
          <w:sz w:val="23"/>
          <w:szCs w:val="23"/>
        </w:rPr>
        <w:t>28.</w:t>
      </w:r>
    </w:p>
    <w:p w14:paraId="33E9E592" w14:textId="74FA3293" w:rsidR="0018466A" w:rsidRPr="009523AC" w:rsidRDefault="00467BC0" w:rsidP="0018466A">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0</w:t>
      </w:r>
      <w:r w:rsidR="0018466A" w:rsidRPr="009523AC">
        <w:rPr>
          <w:rFonts w:asciiTheme="minorHAnsi" w:hAnsiTheme="minorHAnsi" w:cstheme="minorHAnsi"/>
          <w:sz w:val="23"/>
          <w:szCs w:val="23"/>
        </w:rPr>
        <w:t>.</w:t>
      </w:r>
      <w:r w:rsidR="007378FE" w:rsidRPr="009523AC">
        <w:rPr>
          <w:rFonts w:asciiTheme="minorHAnsi" w:hAnsiTheme="minorHAnsi" w:cstheme="minorHAnsi"/>
          <w:sz w:val="23"/>
          <w:szCs w:val="23"/>
        </w:rPr>
        <w:t>3</w:t>
      </w:r>
      <w:r w:rsidR="00FF5094" w:rsidRPr="009523AC">
        <w:rPr>
          <w:rFonts w:asciiTheme="minorHAnsi" w:hAnsiTheme="minorHAnsi" w:cstheme="minorHAnsi"/>
          <w:b/>
          <w:sz w:val="23"/>
          <w:szCs w:val="23"/>
        </w:rPr>
        <w:t xml:space="preserve">   </w:t>
      </w:r>
      <w:r w:rsidR="00F41148">
        <w:rPr>
          <w:rFonts w:asciiTheme="minorHAnsi" w:hAnsiTheme="minorHAnsi" w:cstheme="minorHAnsi"/>
          <w:b/>
          <w:sz w:val="23"/>
          <w:szCs w:val="23"/>
        </w:rPr>
        <w:tab/>
      </w:r>
      <w:r w:rsidR="00425EF2" w:rsidRPr="009523AC">
        <w:rPr>
          <w:rFonts w:asciiTheme="minorHAnsi" w:hAnsiTheme="minorHAnsi" w:cstheme="minorHAnsi"/>
          <w:sz w:val="23"/>
          <w:szCs w:val="23"/>
        </w:rPr>
        <w:t>Notwithstanding the Contractor’s actual level of performance, the Contractor shall initially receive payment that accords with the Firm Prices stated within Annexes B</w:t>
      </w:r>
      <w:r w:rsidR="00E93D05" w:rsidRPr="009523AC">
        <w:rPr>
          <w:rFonts w:asciiTheme="minorHAnsi" w:hAnsiTheme="minorHAnsi" w:cstheme="minorHAnsi"/>
          <w:sz w:val="23"/>
          <w:szCs w:val="23"/>
        </w:rPr>
        <w:t xml:space="preserve">1 </w:t>
      </w:r>
      <w:r w:rsidR="0069785A" w:rsidRPr="009523AC">
        <w:rPr>
          <w:rFonts w:asciiTheme="minorHAnsi" w:hAnsiTheme="minorHAnsi" w:cstheme="minorHAnsi"/>
          <w:sz w:val="23"/>
          <w:szCs w:val="23"/>
        </w:rPr>
        <w:t>–</w:t>
      </w:r>
      <w:r w:rsidR="00425EF2" w:rsidRPr="009523AC">
        <w:rPr>
          <w:rFonts w:asciiTheme="minorHAnsi" w:hAnsiTheme="minorHAnsi" w:cstheme="minorHAnsi"/>
          <w:sz w:val="23"/>
          <w:szCs w:val="23"/>
        </w:rPr>
        <w:t xml:space="preserve"> B</w:t>
      </w:r>
      <w:r w:rsidR="0069785A" w:rsidRPr="009523AC">
        <w:rPr>
          <w:rFonts w:asciiTheme="minorHAnsi" w:hAnsiTheme="minorHAnsi" w:cstheme="minorHAnsi"/>
          <w:sz w:val="23"/>
          <w:szCs w:val="23"/>
        </w:rPr>
        <w:t>4</w:t>
      </w:r>
      <w:r w:rsidR="00425EF2" w:rsidRPr="009523AC">
        <w:rPr>
          <w:rFonts w:asciiTheme="minorHAnsi" w:hAnsiTheme="minorHAnsi" w:cstheme="minorHAnsi"/>
          <w:sz w:val="23"/>
          <w:szCs w:val="23"/>
        </w:rPr>
        <w:t>.</w:t>
      </w:r>
    </w:p>
    <w:p w14:paraId="47232A63" w14:textId="086DBD0C" w:rsidR="0018466A" w:rsidRPr="009523AC" w:rsidRDefault="00467BC0" w:rsidP="0018466A">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0</w:t>
      </w:r>
      <w:r w:rsidR="0018466A" w:rsidRPr="009523AC">
        <w:rPr>
          <w:rFonts w:asciiTheme="minorHAnsi" w:hAnsiTheme="minorHAnsi" w:cstheme="minorHAnsi"/>
          <w:sz w:val="23"/>
          <w:szCs w:val="23"/>
        </w:rPr>
        <w:t>.</w:t>
      </w:r>
      <w:r w:rsidR="007378FE" w:rsidRPr="009523AC">
        <w:rPr>
          <w:rFonts w:asciiTheme="minorHAnsi" w:hAnsiTheme="minorHAnsi" w:cstheme="minorHAnsi"/>
          <w:sz w:val="23"/>
          <w:szCs w:val="23"/>
        </w:rPr>
        <w:t>4</w:t>
      </w:r>
      <w:r w:rsidR="00425EF2" w:rsidRPr="009523AC">
        <w:rPr>
          <w:rFonts w:asciiTheme="minorHAnsi" w:hAnsiTheme="minorHAnsi" w:cstheme="minorHAnsi"/>
          <w:b/>
          <w:sz w:val="23"/>
          <w:szCs w:val="23"/>
        </w:rPr>
        <w:tab/>
      </w:r>
      <w:r w:rsidR="00425EF2" w:rsidRPr="009523AC">
        <w:rPr>
          <w:rFonts w:asciiTheme="minorHAnsi" w:hAnsiTheme="minorHAnsi" w:cstheme="minorHAnsi"/>
          <w:sz w:val="23"/>
          <w:szCs w:val="23"/>
        </w:rPr>
        <w:t xml:space="preserve">Subject to calculation in accordance with Condition </w:t>
      </w:r>
      <w:r w:rsidR="00F41148">
        <w:rPr>
          <w:rFonts w:asciiTheme="minorHAnsi" w:hAnsiTheme="minorHAnsi" w:cstheme="minorHAnsi"/>
          <w:sz w:val="23"/>
          <w:szCs w:val="23"/>
        </w:rPr>
        <w:t>28</w:t>
      </w:r>
      <w:r w:rsidR="00425EF2" w:rsidRPr="009523AC">
        <w:rPr>
          <w:rFonts w:asciiTheme="minorHAnsi" w:hAnsiTheme="minorHAnsi" w:cstheme="minorHAnsi"/>
          <w:sz w:val="23"/>
          <w:szCs w:val="23"/>
        </w:rPr>
        <w:t xml:space="preserve"> of the Contractor’s actual level of performance, the Authority will as required recover sums from the Contractor in accordance with the process defined below.</w:t>
      </w:r>
    </w:p>
    <w:p w14:paraId="40D66B05" w14:textId="6C19F223" w:rsidR="00425EF2" w:rsidRPr="009523AC" w:rsidRDefault="00467BC0" w:rsidP="0018466A">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0</w:t>
      </w:r>
      <w:r w:rsidR="007378FE" w:rsidRPr="009523AC">
        <w:rPr>
          <w:rFonts w:asciiTheme="minorHAnsi" w:hAnsiTheme="minorHAnsi" w:cstheme="minorHAnsi"/>
          <w:sz w:val="23"/>
          <w:szCs w:val="23"/>
        </w:rPr>
        <w:t>.5</w:t>
      </w:r>
      <w:r w:rsidR="00425EF2" w:rsidRPr="009523AC">
        <w:rPr>
          <w:rFonts w:asciiTheme="minorHAnsi" w:hAnsiTheme="minorHAnsi" w:cstheme="minorHAnsi"/>
          <w:sz w:val="23"/>
          <w:szCs w:val="23"/>
        </w:rPr>
        <w:tab/>
        <w:t xml:space="preserve">The Authority shall recover any sums due from the Contractor on a quarterly basis by issue of an electronic invoice via Defence Business Services WEBIRIS, and shall occur within the initial 5 business days of the reporting period following completion of each quarterly performance review. The sum to be recovered shall be calculated in accordance with Condition </w:t>
      </w:r>
      <w:r w:rsidR="00F41148">
        <w:rPr>
          <w:rFonts w:asciiTheme="minorHAnsi" w:hAnsiTheme="minorHAnsi" w:cstheme="minorHAnsi"/>
          <w:sz w:val="23"/>
          <w:szCs w:val="23"/>
        </w:rPr>
        <w:t>28.</w:t>
      </w:r>
      <w:r w:rsidR="00425EF2" w:rsidRPr="009523AC">
        <w:rPr>
          <w:rFonts w:asciiTheme="minorHAnsi" w:hAnsiTheme="minorHAnsi" w:cstheme="minorHAnsi"/>
          <w:sz w:val="23"/>
          <w:szCs w:val="23"/>
        </w:rPr>
        <w:t xml:space="preserve"> </w:t>
      </w:r>
    </w:p>
    <w:p w14:paraId="59B8CF58" w14:textId="10B204EF" w:rsidR="00E93D05" w:rsidRPr="009523AC" w:rsidRDefault="00E93D05" w:rsidP="0018466A">
      <w:pPr>
        <w:pStyle w:val="MRHeading2"/>
        <w:numPr>
          <w:ilvl w:val="0"/>
          <w:numId w:val="0"/>
        </w:numPr>
        <w:tabs>
          <w:tab w:val="left" w:pos="851"/>
        </w:tabs>
        <w:spacing w:before="200" w:after="200"/>
        <w:ind w:left="720" w:hanging="720"/>
        <w:rPr>
          <w:rFonts w:asciiTheme="minorHAnsi" w:hAnsiTheme="minorHAnsi" w:cstheme="minorHAnsi"/>
          <w:sz w:val="23"/>
          <w:szCs w:val="23"/>
        </w:rPr>
      </w:pPr>
      <w:r w:rsidRPr="009523AC">
        <w:rPr>
          <w:rFonts w:asciiTheme="minorHAnsi" w:hAnsiTheme="minorHAnsi" w:cstheme="minorHAnsi"/>
          <w:sz w:val="23"/>
          <w:szCs w:val="23"/>
        </w:rPr>
        <w:lastRenderedPageBreak/>
        <w:t>3</w:t>
      </w:r>
      <w:r w:rsidR="0069785A" w:rsidRPr="009523AC">
        <w:rPr>
          <w:rFonts w:asciiTheme="minorHAnsi" w:hAnsiTheme="minorHAnsi" w:cstheme="minorHAnsi"/>
          <w:sz w:val="23"/>
          <w:szCs w:val="23"/>
        </w:rPr>
        <w:t>0</w:t>
      </w:r>
      <w:r w:rsidRPr="009523AC">
        <w:rPr>
          <w:rFonts w:asciiTheme="minorHAnsi" w:hAnsiTheme="minorHAnsi" w:cstheme="minorHAnsi"/>
          <w:sz w:val="23"/>
          <w:szCs w:val="23"/>
        </w:rPr>
        <w:t>.</w:t>
      </w:r>
      <w:r w:rsidR="007378FE" w:rsidRPr="009523AC">
        <w:rPr>
          <w:rFonts w:asciiTheme="minorHAnsi" w:hAnsiTheme="minorHAnsi" w:cstheme="minorHAnsi"/>
          <w:sz w:val="23"/>
          <w:szCs w:val="23"/>
        </w:rPr>
        <w:t>6</w:t>
      </w:r>
      <w:r w:rsidRPr="009523AC">
        <w:rPr>
          <w:rFonts w:asciiTheme="minorHAnsi" w:hAnsiTheme="minorHAnsi" w:cstheme="minorHAnsi"/>
          <w:sz w:val="23"/>
          <w:szCs w:val="23"/>
        </w:rPr>
        <w:tab/>
        <w:t xml:space="preserve">Where defective Articles are not identified within the month in which they are delivered, the Authority shall recover the sums due </w:t>
      </w:r>
      <w:r w:rsidR="007513B8" w:rsidRPr="009523AC">
        <w:rPr>
          <w:rFonts w:asciiTheme="minorHAnsi" w:hAnsiTheme="minorHAnsi" w:cstheme="minorHAnsi"/>
          <w:sz w:val="23"/>
          <w:szCs w:val="23"/>
        </w:rPr>
        <w:t xml:space="preserve">(see </w:t>
      </w:r>
      <w:r w:rsidR="007513B8" w:rsidRPr="00F41148">
        <w:rPr>
          <w:rFonts w:asciiTheme="minorHAnsi" w:hAnsiTheme="minorHAnsi" w:cstheme="minorHAnsi"/>
          <w:sz w:val="23"/>
          <w:szCs w:val="23"/>
        </w:rPr>
        <w:t>Condition 3</w:t>
      </w:r>
      <w:r w:rsidR="0069785A" w:rsidRPr="00F41148">
        <w:rPr>
          <w:rFonts w:asciiTheme="minorHAnsi" w:hAnsiTheme="minorHAnsi" w:cstheme="minorHAnsi"/>
          <w:sz w:val="23"/>
          <w:szCs w:val="23"/>
        </w:rPr>
        <w:t>0</w:t>
      </w:r>
      <w:r w:rsidR="007513B8" w:rsidRPr="00F41148">
        <w:rPr>
          <w:rFonts w:asciiTheme="minorHAnsi" w:hAnsiTheme="minorHAnsi" w:cstheme="minorHAnsi"/>
          <w:sz w:val="23"/>
          <w:szCs w:val="23"/>
        </w:rPr>
        <w:t>.</w:t>
      </w:r>
      <w:r w:rsidR="00F41148" w:rsidRPr="00F41148">
        <w:rPr>
          <w:rFonts w:asciiTheme="minorHAnsi" w:hAnsiTheme="minorHAnsi" w:cstheme="minorHAnsi"/>
          <w:sz w:val="23"/>
          <w:szCs w:val="23"/>
        </w:rPr>
        <w:t>5</w:t>
      </w:r>
      <w:r w:rsidR="007513B8" w:rsidRPr="00F41148">
        <w:rPr>
          <w:rFonts w:asciiTheme="minorHAnsi" w:hAnsiTheme="minorHAnsi" w:cstheme="minorHAnsi"/>
          <w:sz w:val="23"/>
          <w:szCs w:val="23"/>
        </w:rPr>
        <w:t>)</w:t>
      </w:r>
      <w:r w:rsidR="007513B8" w:rsidRPr="009523AC">
        <w:rPr>
          <w:rFonts w:asciiTheme="minorHAnsi" w:hAnsiTheme="minorHAnsi" w:cstheme="minorHAnsi"/>
          <w:sz w:val="23"/>
          <w:szCs w:val="23"/>
        </w:rPr>
        <w:t xml:space="preserve"> </w:t>
      </w:r>
      <w:r w:rsidRPr="009523AC">
        <w:rPr>
          <w:rFonts w:asciiTheme="minorHAnsi" w:hAnsiTheme="minorHAnsi" w:cstheme="minorHAnsi"/>
          <w:sz w:val="23"/>
          <w:szCs w:val="23"/>
        </w:rPr>
        <w:t xml:space="preserve">on a quarterly basis </w:t>
      </w:r>
      <w:r w:rsidR="007513B8" w:rsidRPr="009523AC">
        <w:rPr>
          <w:rFonts w:asciiTheme="minorHAnsi" w:hAnsiTheme="minorHAnsi" w:cstheme="minorHAnsi"/>
          <w:sz w:val="23"/>
          <w:szCs w:val="23"/>
        </w:rPr>
        <w:t xml:space="preserve">following comp-letion of the next quarterly performance review. The sum recovered shall be calculated in accordance with </w:t>
      </w:r>
      <w:r w:rsidR="007513B8" w:rsidRPr="00F41148">
        <w:rPr>
          <w:rFonts w:asciiTheme="minorHAnsi" w:hAnsiTheme="minorHAnsi" w:cstheme="minorHAnsi"/>
          <w:sz w:val="23"/>
          <w:szCs w:val="23"/>
        </w:rPr>
        <w:t xml:space="preserve">Condition </w:t>
      </w:r>
      <w:r w:rsidR="00F41148" w:rsidRPr="00F41148">
        <w:rPr>
          <w:rFonts w:asciiTheme="minorHAnsi" w:hAnsiTheme="minorHAnsi" w:cstheme="minorHAnsi"/>
          <w:sz w:val="23"/>
          <w:szCs w:val="23"/>
        </w:rPr>
        <w:t>28</w:t>
      </w:r>
      <w:r w:rsidR="007513B8" w:rsidRPr="009523AC">
        <w:rPr>
          <w:rFonts w:asciiTheme="minorHAnsi" w:hAnsiTheme="minorHAnsi" w:cstheme="minorHAnsi"/>
          <w:sz w:val="23"/>
          <w:szCs w:val="23"/>
        </w:rPr>
        <w:t xml:space="preserve"> for each month defective Articles have been delivered.</w:t>
      </w:r>
    </w:p>
    <w:bookmarkEnd w:id="18"/>
    <w:p w14:paraId="1D9E0D71" w14:textId="3574D0D5" w:rsidR="00723514" w:rsidRPr="009523AC" w:rsidRDefault="0018466A" w:rsidP="0018466A">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t>3</w:t>
      </w:r>
      <w:r w:rsidR="0069785A" w:rsidRPr="009523AC">
        <w:rPr>
          <w:rFonts w:asciiTheme="minorHAnsi" w:hAnsiTheme="minorHAnsi" w:cstheme="minorHAnsi"/>
          <w:sz w:val="23"/>
          <w:szCs w:val="23"/>
          <w:u w:val="none"/>
        </w:rPr>
        <w:t>1</w:t>
      </w:r>
      <w:r w:rsidR="00414C3F" w:rsidRPr="009523AC">
        <w:rPr>
          <w:rFonts w:asciiTheme="minorHAnsi" w:hAnsiTheme="minorHAnsi" w:cstheme="minorHAnsi"/>
          <w:sz w:val="23"/>
          <w:szCs w:val="23"/>
          <w:u w:val="none"/>
        </w:rPr>
        <w:t>.</w:t>
      </w:r>
      <w:r w:rsidR="00414C3F" w:rsidRPr="009523AC">
        <w:rPr>
          <w:rFonts w:asciiTheme="minorHAnsi" w:hAnsiTheme="minorHAnsi" w:cstheme="minorHAnsi"/>
          <w:sz w:val="23"/>
          <w:szCs w:val="23"/>
          <w:u w:val="none"/>
        </w:rPr>
        <w:tab/>
      </w:r>
      <w:r w:rsidR="00723514" w:rsidRPr="009523AC">
        <w:rPr>
          <w:rFonts w:asciiTheme="minorHAnsi" w:hAnsiTheme="minorHAnsi" w:cstheme="minorHAnsi"/>
          <w:sz w:val="23"/>
          <w:szCs w:val="23"/>
        </w:rPr>
        <w:t>Delivery</w:t>
      </w:r>
    </w:p>
    <w:p w14:paraId="53765DA0" w14:textId="06F20A9B" w:rsidR="00723514" w:rsidRPr="009523AC" w:rsidRDefault="00414C3F" w:rsidP="00414C3F">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1</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723514" w:rsidRPr="009523AC">
        <w:rPr>
          <w:rFonts w:asciiTheme="minorHAnsi" w:hAnsiTheme="minorHAnsi" w:cstheme="minorHAnsi"/>
          <w:sz w:val="23"/>
          <w:szCs w:val="23"/>
        </w:rPr>
        <w:t>Delivery shall be in accordance with Incoterms 2010 Ex-Works Contractor’s premises unless otherwise agre</w:t>
      </w:r>
      <w:r w:rsidR="00415B8E" w:rsidRPr="009523AC">
        <w:rPr>
          <w:rFonts w:asciiTheme="minorHAnsi" w:hAnsiTheme="minorHAnsi" w:cstheme="minorHAnsi"/>
          <w:sz w:val="23"/>
          <w:szCs w:val="23"/>
        </w:rPr>
        <w:t>ed in writing by a duly authoris</w:t>
      </w:r>
      <w:r w:rsidR="00723514" w:rsidRPr="009523AC">
        <w:rPr>
          <w:rFonts w:asciiTheme="minorHAnsi" w:hAnsiTheme="minorHAnsi" w:cstheme="minorHAnsi"/>
          <w:sz w:val="23"/>
          <w:szCs w:val="23"/>
        </w:rPr>
        <w:t>ed representative of  Authority.</w:t>
      </w:r>
      <w:r w:rsidR="008C354F" w:rsidRPr="009523AC">
        <w:rPr>
          <w:rFonts w:asciiTheme="minorHAnsi" w:hAnsiTheme="minorHAnsi" w:cstheme="minorHAnsi"/>
          <w:sz w:val="23"/>
          <w:szCs w:val="23"/>
        </w:rPr>
        <w:t xml:space="preserve">  For the avoidance of doubt the Contractor shall be responsible for loading the Contractor Deliverables onto the delivery truck.</w:t>
      </w:r>
    </w:p>
    <w:p w14:paraId="7EF29817" w14:textId="65F4B928" w:rsidR="00723514" w:rsidRPr="009523AC" w:rsidRDefault="00414C3F" w:rsidP="00414C3F">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1</w:t>
      </w:r>
      <w:r w:rsidRPr="009523AC">
        <w:rPr>
          <w:rFonts w:asciiTheme="minorHAnsi" w:hAnsiTheme="minorHAnsi" w:cstheme="minorHAnsi"/>
          <w:sz w:val="23"/>
          <w:szCs w:val="23"/>
        </w:rPr>
        <w:t>.2</w:t>
      </w:r>
      <w:r w:rsidRPr="009523AC">
        <w:rPr>
          <w:rFonts w:asciiTheme="minorHAnsi" w:hAnsiTheme="minorHAnsi" w:cstheme="minorHAnsi"/>
          <w:sz w:val="23"/>
          <w:szCs w:val="23"/>
        </w:rPr>
        <w:tab/>
        <w:t>T</w:t>
      </w:r>
      <w:r w:rsidR="00723514" w:rsidRPr="009523AC">
        <w:rPr>
          <w:rFonts w:asciiTheme="minorHAnsi" w:hAnsiTheme="minorHAnsi" w:cstheme="minorHAnsi"/>
          <w:sz w:val="23"/>
          <w:szCs w:val="23"/>
        </w:rPr>
        <w:t>he Contractor shall label all Contractor Deliverables using the CP&amp;F Delivery Label/Form in accordance with DEFCON 129J.</w:t>
      </w:r>
    </w:p>
    <w:p w14:paraId="3BC1A9CF" w14:textId="027510DF" w:rsidR="00723514" w:rsidRPr="009523AC" w:rsidRDefault="00414C3F" w:rsidP="00414C3F">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1</w:t>
      </w:r>
      <w:r w:rsidRPr="009523AC">
        <w:rPr>
          <w:rFonts w:asciiTheme="minorHAnsi" w:hAnsiTheme="minorHAnsi" w:cstheme="minorHAnsi"/>
          <w:sz w:val="23"/>
          <w:szCs w:val="23"/>
        </w:rPr>
        <w:t>.3</w:t>
      </w:r>
      <w:r w:rsidRPr="009523AC">
        <w:rPr>
          <w:rFonts w:asciiTheme="minorHAnsi" w:hAnsiTheme="minorHAnsi" w:cstheme="minorHAnsi"/>
          <w:sz w:val="23"/>
          <w:szCs w:val="23"/>
        </w:rPr>
        <w:tab/>
        <w:t>T</w:t>
      </w:r>
      <w:r w:rsidR="00723514" w:rsidRPr="009523AC">
        <w:rPr>
          <w:rFonts w:asciiTheme="minorHAnsi" w:hAnsiTheme="minorHAnsi" w:cstheme="minorHAnsi"/>
          <w:sz w:val="23"/>
          <w:szCs w:val="23"/>
        </w:rPr>
        <w:t>he Authority shall advise the Contractor of the delivery destination code for the purposes of the Contractor Deliverables CP&amp;F delivery label which is anticipated to be one of the following Authority naval bases detailed below:</w:t>
      </w:r>
    </w:p>
    <w:p w14:paraId="5547810D" w14:textId="77777777" w:rsidR="00414C3F" w:rsidRPr="00723514" w:rsidRDefault="00414C3F" w:rsidP="00414C3F">
      <w:pPr>
        <w:pStyle w:val="MRHeading2"/>
        <w:numPr>
          <w:ilvl w:val="0"/>
          <w:numId w:val="0"/>
        </w:numPr>
        <w:ind w:left="720" w:hanging="720"/>
      </w:pPr>
    </w:p>
    <w:tbl>
      <w:tblPr>
        <w:tblW w:w="3702" w:type="pct"/>
        <w:tblCellSpacing w:w="15" w:type="dxa"/>
        <w:tblInd w:w="1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
        <w:gridCol w:w="6618"/>
      </w:tblGrid>
      <w:tr w:rsidR="00723514" w:rsidRPr="0021138C" w14:paraId="635D9041" w14:textId="77777777" w:rsidTr="00803260">
        <w:trPr>
          <w:tblCellSpacing w:w="15" w:type="dxa"/>
        </w:trPr>
        <w:tc>
          <w:tcPr>
            <w:tcW w:w="3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F9C42FE" w14:textId="77777777" w:rsidR="00723514" w:rsidRPr="0021138C" w:rsidRDefault="00723514" w:rsidP="00803260">
            <w:pPr>
              <w:pStyle w:val="NoSpacing"/>
              <w:rPr>
                <w:rFonts w:ascii="Calibri" w:eastAsia="Times New Roman" w:hAnsi="Calibri" w:cs="Arial"/>
                <w:i/>
                <w:sz w:val="22"/>
                <w:szCs w:val="22"/>
                <w:lang w:eastAsia="en-GB"/>
              </w:rPr>
            </w:pPr>
            <w:r>
              <w:rPr>
                <w:rFonts w:ascii="Calibri" w:eastAsia="Times New Roman" w:hAnsi="Calibri" w:cs="Arial"/>
                <w:i/>
                <w:sz w:val="22"/>
                <w:szCs w:val="22"/>
                <w:lang w:eastAsia="en-GB"/>
              </w:rPr>
              <w:t>Code</w:t>
            </w:r>
          </w:p>
        </w:tc>
        <w:tc>
          <w:tcPr>
            <w:tcW w:w="4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8C2C71D" w14:textId="77777777" w:rsidR="00723514" w:rsidRPr="0021138C" w:rsidRDefault="00723514" w:rsidP="00803260">
            <w:pPr>
              <w:pStyle w:val="NoSpacing"/>
              <w:rPr>
                <w:rFonts w:ascii="Calibri" w:eastAsia="Times New Roman" w:hAnsi="Calibri" w:cs="Arial"/>
                <w:i/>
                <w:sz w:val="22"/>
                <w:szCs w:val="22"/>
                <w:lang w:eastAsia="en-GB"/>
              </w:rPr>
            </w:pPr>
            <w:r>
              <w:rPr>
                <w:rFonts w:ascii="Calibri" w:eastAsia="Times New Roman" w:hAnsi="Calibri" w:cs="Arial"/>
                <w:i/>
                <w:sz w:val="22"/>
                <w:szCs w:val="22"/>
                <w:lang w:eastAsia="en-GB"/>
              </w:rPr>
              <w:t>Address</w:t>
            </w:r>
          </w:p>
        </w:tc>
      </w:tr>
      <w:tr w:rsidR="00723514" w:rsidRPr="0021138C" w14:paraId="42B99B43" w14:textId="77777777" w:rsidTr="00803260">
        <w:trPr>
          <w:tblCellSpacing w:w="15" w:type="dxa"/>
        </w:trPr>
        <w:tc>
          <w:tcPr>
            <w:tcW w:w="3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73FD09" w14:textId="77777777" w:rsidR="00723514" w:rsidRPr="0021138C" w:rsidRDefault="00723514" w:rsidP="00803260">
            <w:pPr>
              <w:pStyle w:val="NoSpacing"/>
              <w:rPr>
                <w:rFonts w:ascii="Calibri" w:eastAsia="Times New Roman" w:hAnsi="Calibri" w:cs="Arial"/>
                <w:i/>
                <w:sz w:val="22"/>
                <w:szCs w:val="22"/>
                <w:lang w:eastAsia="en-GB"/>
              </w:rPr>
            </w:pPr>
            <w:r w:rsidRPr="0021138C">
              <w:rPr>
                <w:rFonts w:ascii="Calibri" w:eastAsia="Times New Roman" w:hAnsi="Calibri" w:cs="Arial"/>
                <w:i/>
                <w:sz w:val="22"/>
                <w:szCs w:val="22"/>
                <w:lang w:eastAsia="en-GB"/>
              </w:rPr>
              <w:t>DE</w:t>
            </w:r>
          </w:p>
        </w:tc>
        <w:tc>
          <w:tcPr>
            <w:tcW w:w="4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BEF991" w14:textId="77777777" w:rsidR="00723514" w:rsidRPr="007513B8" w:rsidRDefault="00723514" w:rsidP="00803260">
            <w:pPr>
              <w:pStyle w:val="NoSpacing"/>
              <w:rPr>
                <w:rFonts w:ascii="Calibri" w:eastAsia="Times New Roman" w:hAnsi="Calibri" w:cs="Arial"/>
                <w:i/>
                <w:sz w:val="22"/>
                <w:szCs w:val="22"/>
                <w:lang w:eastAsia="en-GB"/>
              </w:rPr>
            </w:pPr>
            <w:r w:rsidRPr="007513B8">
              <w:rPr>
                <w:rFonts w:ascii="Calibri" w:eastAsia="Times New Roman" w:hAnsi="Calibri" w:cs="Arial"/>
                <w:i/>
                <w:sz w:val="22"/>
                <w:szCs w:val="22"/>
                <w:lang w:eastAsia="en-GB"/>
              </w:rPr>
              <w:t xml:space="preserve">Devonport Distribution Facility, Royal William Building W024, HM Naval Base, Devonport, Plymouth, PL2 2BG </w:t>
            </w:r>
          </w:p>
          <w:p w14:paraId="54790B76" w14:textId="77777777" w:rsidR="00723514" w:rsidRPr="007513B8" w:rsidRDefault="00723514" w:rsidP="00803260">
            <w:pPr>
              <w:pStyle w:val="NoSpacing"/>
              <w:rPr>
                <w:rFonts w:ascii="Calibri" w:eastAsia="Times New Roman" w:hAnsi="Calibri" w:cs="Arial"/>
                <w:i/>
                <w:sz w:val="22"/>
                <w:szCs w:val="22"/>
                <w:lang w:eastAsia="en-GB"/>
              </w:rPr>
            </w:pPr>
          </w:p>
        </w:tc>
      </w:tr>
      <w:tr w:rsidR="00723514" w:rsidRPr="0021138C" w14:paraId="48CF0F0F" w14:textId="77777777" w:rsidTr="00803260">
        <w:trPr>
          <w:tblCellSpacing w:w="15" w:type="dxa"/>
        </w:trPr>
        <w:tc>
          <w:tcPr>
            <w:tcW w:w="3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863AAB" w14:textId="77777777" w:rsidR="00723514" w:rsidRPr="0021138C" w:rsidRDefault="00723514" w:rsidP="00803260">
            <w:pPr>
              <w:pStyle w:val="NoSpacing"/>
              <w:rPr>
                <w:rFonts w:ascii="Calibri" w:eastAsia="Times New Roman" w:hAnsi="Calibri" w:cs="Arial"/>
                <w:i/>
                <w:sz w:val="22"/>
                <w:szCs w:val="22"/>
                <w:lang w:eastAsia="en-GB"/>
              </w:rPr>
            </w:pPr>
            <w:r w:rsidRPr="0021138C">
              <w:rPr>
                <w:rFonts w:ascii="Calibri" w:eastAsia="Times New Roman" w:hAnsi="Calibri" w:cs="Arial"/>
                <w:i/>
                <w:sz w:val="22"/>
                <w:szCs w:val="22"/>
                <w:lang w:eastAsia="en-GB"/>
              </w:rPr>
              <w:t>FA</w:t>
            </w:r>
          </w:p>
        </w:tc>
        <w:tc>
          <w:tcPr>
            <w:tcW w:w="4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85B073" w14:textId="77777777" w:rsidR="00723514" w:rsidRPr="007513B8" w:rsidRDefault="00723514" w:rsidP="00803260">
            <w:pPr>
              <w:pStyle w:val="NoSpacing"/>
              <w:rPr>
                <w:rFonts w:ascii="Calibri" w:eastAsia="Times New Roman" w:hAnsi="Calibri" w:cs="Arial"/>
                <w:i/>
                <w:sz w:val="22"/>
                <w:szCs w:val="22"/>
                <w:lang w:eastAsia="en-GB"/>
              </w:rPr>
            </w:pPr>
            <w:r w:rsidRPr="007513B8">
              <w:rPr>
                <w:rFonts w:ascii="Calibri" w:eastAsia="Times New Roman" w:hAnsi="Calibri" w:cs="Arial"/>
                <w:i/>
                <w:sz w:val="22"/>
                <w:szCs w:val="22"/>
                <w:lang w:eastAsia="en-GB"/>
              </w:rPr>
              <w:t>Inward Shipper, General Purpose Support Store, Babcock Naval Services, HM Naval Bases, Clyde, Faslane, Dunbartonshire, G84 8HL</w:t>
            </w:r>
            <w:r w:rsidRPr="007513B8">
              <w:rPr>
                <w:rFonts w:ascii="Calibri" w:eastAsia="Times New Roman" w:hAnsi="Calibri" w:cs="Arial"/>
                <w:i/>
                <w:sz w:val="22"/>
                <w:szCs w:val="22"/>
                <w:lang w:eastAsia="en-GB"/>
              </w:rPr>
              <w:br/>
              <w:t>(Tel: 01436 74321).</w:t>
            </w:r>
          </w:p>
        </w:tc>
      </w:tr>
      <w:tr w:rsidR="00723514" w:rsidRPr="0021138C" w14:paraId="2765413D" w14:textId="77777777" w:rsidTr="00803260">
        <w:trPr>
          <w:tblCellSpacing w:w="15" w:type="dxa"/>
        </w:trPr>
        <w:tc>
          <w:tcPr>
            <w:tcW w:w="3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817FC6" w14:textId="77777777" w:rsidR="00723514" w:rsidRPr="0021138C" w:rsidRDefault="00723514" w:rsidP="00803260">
            <w:pPr>
              <w:pStyle w:val="NoSpacing"/>
              <w:rPr>
                <w:rFonts w:ascii="Calibri" w:eastAsia="Times New Roman" w:hAnsi="Calibri" w:cs="Arial"/>
                <w:i/>
                <w:sz w:val="22"/>
                <w:szCs w:val="22"/>
                <w:lang w:eastAsia="en-GB"/>
              </w:rPr>
            </w:pPr>
            <w:r w:rsidRPr="0021138C">
              <w:rPr>
                <w:rFonts w:ascii="Calibri" w:eastAsia="Times New Roman" w:hAnsi="Calibri" w:cs="Arial"/>
                <w:i/>
                <w:sz w:val="22"/>
                <w:szCs w:val="22"/>
                <w:lang w:eastAsia="en-GB"/>
              </w:rPr>
              <w:t>PO</w:t>
            </w:r>
          </w:p>
        </w:tc>
        <w:tc>
          <w:tcPr>
            <w:tcW w:w="45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0FBA26" w14:textId="77777777" w:rsidR="00723514" w:rsidRPr="007513B8" w:rsidRDefault="00723514" w:rsidP="00803260">
            <w:pPr>
              <w:pStyle w:val="NoSpacing"/>
              <w:rPr>
                <w:rFonts w:ascii="Calibri" w:eastAsia="Times New Roman" w:hAnsi="Calibri" w:cs="Arial"/>
                <w:i/>
                <w:sz w:val="22"/>
                <w:szCs w:val="22"/>
                <w:lang w:eastAsia="en-GB"/>
              </w:rPr>
            </w:pPr>
            <w:r w:rsidRPr="007513B8">
              <w:rPr>
                <w:rFonts w:ascii="Calibri" w:eastAsia="Times New Roman" w:hAnsi="Calibri" w:cs="Arial"/>
                <w:i/>
                <w:sz w:val="22"/>
                <w:szCs w:val="22"/>
                <w:lang w:eastAsia="en-GB"/>
              </w:rPr>
              <w:t>Physical Receipts - Inward Shippers, Portsmouth Freight Centre, 123 store, Circular Road, HM Naval Base, Portsmouth, Hants, PO1 3LU</w:t>
            </w:r>
            <w:r w:rsidRPr="007513B8">
              <w:rPr>
                <w:rFonts w:ascii="Calibri" w:eastAsia="Times New Roman" w:hAnsi="Calibri" w:cs="Arial"/>
                <w:i/>
                <w:sz w:val="22"/>
                <w:szCs w:val="22"/>
                <w:lang w:eastAsia="en-GB"/>
              </w:rPr>
              <w:br/>
              <w:t>(Tel:  02392 722796 (Team Leader))</w:t>
            </w:r>
          </w:p>
        </w:tc>
      </w:tr>
    </w:tbl>
    <w:p w14:paraId="7284772E" w14:textId="1D560B5D" w:rsidR="00723514" w:rsidRPr="009523AC" w:rsidRDefault="00414C3F" w:rsidP="00414C3F">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w:t>
      </w:r>
      <w:r w:rsidR="0069785A" w:rsidRPr="009523AC">
        <w:rPr>
          <w:rFonts w:asciiTheme="minorHAnsi" w:hAnsiTheme="minorHAnsi" w:cstheme="minorHAnsi"/>
          <w:sz w:val="23"/>
          <w:szCs w:val="23"/>
        </w:rPr>
        <w:t>1</w:t>
      </w:r>
      <w:r w:rsidRPr="009523AC">
        <w:rPr>
          <w:rFonts w:asciiTheme="minorHAnsi" w:hAnsiTheme="minorHAnsi" w:cstheme="minorHAnsi"/>
          <w:sz w:val="23"/>
          <w:szCs w:val="23"/>
        </w:rPr>
        <w:t>.4</w:t>
      </w:r>
      <w:r w:rsidRPr="009523AC">
        <w:rPr>
          <w:rFonts w:asciiTheme="minorHAnsi" w:hAnsiTheme="minorHAnsi" w:cstheme="minorHAnsi"/>
          <w:sz w:val="23"/>
          <w:szCs w:val="23"/>
        </w:rPr>
        <w:tab/>
        <w:t>T</w:t>
      </w:r>
      <w:r w:rsidR="00723514" w:rsidRPr="009523AC">
        <w:rPr>
          <w:rFonts w:asciiTheme="minorHAnsi" w:hAnsiTheme="minorHAnsi" w:cstheme="minorHAnsi"/>
          <w:sz w:val="23"/>
          <w:szCs w:val="23"/>
        </w:rPr>
        <w:t>he Contractor shall contact the regional transport officer (DEFFORM 111 refers) at least five Business Days prior to delivery of items that are in excess of 3.5 metres in length or width, and/or over 3.4 metres in height and/or over 10 tonnes in weight.  For all other deliveries a minimum of 3 Business Day notice in advance is required.</w:t>
      </w:r>
    </w:p>
    <w:p w14:paraId="6F0286B9" w14:textId="20D5D2B2" w:rsidR="00F873F6" w:rsidRPr="009523AC" w:rsidRDefault="007378FE" w:rsidP="007378FE">
      <w:pPr>
        <w:pStyle w:val="MRHeading1"/>
        <w:numPr>
          <w:ilvl w:val="0"/>
          <w:numId w:val="0"/>
        </w:numPr>
        <w:rPr>
          <w:rFonts w:asciiTheme="minorHAnsi" w:hAnsiTheme="minorHAnsi" w:cstheme="minorHAnsi"/>
          <w:sz w:val="23"/>
          <w:szCs w:val="23"/>
        </w:rPr>
      </w:pPr>
      <w:bookmarkStart w:id="19" w:name="_Ref483921596"/>
      <w:bookmarkStart w:id="20" w:name="_Ref485220697"/>
      <w:r w:rsidRPr="009523AC">
        <w:rPr>
          <w:rFonts w:asciiTheme="minorHAnsi" w:hAnsiTheme="minorHAnsi" w:cstheme="minorHAnsi"/>
          <w:sz w:val="23"/>
          <w:szCs w:val="23"/>
          <w:u w:val="none"/>
        </w:rPr>
        <w:lastRenderedPageBreak/>
        <w:t>32</w:t>
      </w:r>
      <w:r w:rsidRPr="009523AC">
        <w:rPr>
          <w:rFonts w:asciiTheme="minorHAnsi" w:hAnsiTheme="minorHAnsi" w:cstheme="minorHAnsi"/>
          <w:sz w:val="23"/>
          <w:szCs w:val="23"/>
          <w:u w:val="none"/>
        </w:rPr>
        <w:tab/>
      </w:r>
      <w:r w:rsidR="00F873F6" w:rsidRPr="009523AC">
        <w:rPr>
          <w:rFonts w:asciiTheme="minorHAnsi" w:hAnsiTheme="minorHAnsi" w:cstheme="minorHAnsi"/>
          <w:sz w:val="23"/>
          <w:szCs w:val="23"/>
        </w:rPr>
        <w:t>Rights of Audit</w:t>
      </w:r>
      <w:bookmarkEnd w:id="19"/>
      <w:bookmarkEnd w:id="20"/>
      <w:r w:rsidR="00F873F6" w:rsidRPr="009523AC">
        <w:rPr>
          <w:rFonts w:asciiTheme="minorHAnsi" w:hAnsiTheme="minorHAnsi" w:cstheme="minorHAnsi"/>
          <w:sz w:val="23"/>
          <w:szCs w:val="23"/>
        </w:rPr>
        <w:t xml:space="preserve"> </w:t>
      </w:r>
    </w:p>
    <w:p w14:paraId="4EF7616A" w14:textId="24550430" w:rsidR="00F873F6" w:rsidRPr="009523AC" w:rsidRDefault="007378FE" w:rsidP="007378F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32.1</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 xml:space="preserve">The Contractor shall grant the Authority's nominated representative(s) or agent(s) reasonable access to the Contractor's systems and records relating to the Contract from the date of Contract Award. Contract Records shall be kept for a period of six years after completion of the Contract.  </w:t>
      </w:r>
    </w:p>
    <w:p w14:paraId="0361033E" w14:textId="312E7E8B" w:rsidR="00F873F6" w:rsidRPr="009523AC" w:rsidRDefault="007378FE" w:rsidP="007378F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32.2</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The Contractor shall keep full and accurate records (including, without limitation, financial documents including Supplier quotations/tenders evidencing expenditure and income) with respect to the Contract.</w:t>
      </w:r>
    </w:p>
    <w:p w14:paraId="3BC60BEF" w14:textId="68EA5653" w:rsidR="00F873F6" w:rsidRPr="009523AC" w:rsidRDefault="007378FE" w:rsidP="007378FE">
      <w:pPr>
        <w:pStyle w:val="MRHeading2"/>
        <w:numPr>
          <w:ilvl w:val="0"/>
          <w:numId w:val="0"/>
        </w:numPr>
        <w:ind w:left="720" w:hanging="720"/>
        <w:rPr>
          <w:rFonts w:asciiTheme="minorHAnsi" w:hAnsiTheme="minorHAnsi" w:cstheme="minorHAnsi"/>
          <w:sz w:val="23"/>
          <w:szCs w:val="23"/>
        </w:rPr>
      </w:pPr>
      <w:bookmarkStart w:id="21" w:name="_Ref485220744"/>
      <w:r w:rsidRPr="009523AC">
        <w:rPr>
          <w:rFonts w:asciiTheme="minorHAnsi" w:hAnsiTheme="minorHAnsi" w:cstheme="minorHAnsi"/>
          <w:sz w:val="23"/>
          <w:szCs w:val="23"/>
        </w:rPr>
        <w:t>32.3</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The Contractor shall grant the Authority and its authorised representative(s) or agent(s) the right of access at all reasonable times to visit the Contractor's premises and to inspect and/or take copies from the records, relating to the Contract, and the Contractor shall provide all reasonable assistance at all times during the currency of the Contract, and for four years after completion of all work there under, for the purposes of allowing the Authority and/or its authorised representative(s) or agent(s) to obtain such information as is necessary to:</w:t>
      </w:r>
      <w:bookmarkEnd w:id="21"/>
    </w:p>
    <w:p w14:paraId="37C4A252" w14:textId="4C73F6EF" w:rsidR="00F873F6" w:rsidRPr="009523AC" w:rsidRDefault="007378FE" w:rsidP="007378FE">
      <w:pPr>
        <w:pStyle w:val="MRHeading3"/>
        <w:numPr>
          <w:ilvl w:val="0"/>
          <w:numId w:val="0"/>
        </w:numPr>
        <w:ind w:left="1440" w:hanging="720"/>
        <w:rPr>
          <w:rFonts w:asciiTheme="minorHAnsi" w:hAnsiTheme="minorHAnsi" w:cstheme="minorHAnsi"/>
          <w:sz w:val="23"/>
          <w:szCs w:val="23"/>
        </w:rPr>
      </w:pPr>
      <w:r w:rsidRPr="009523AC">
        <w:rPr>
          <w:rFonts w:asciiTheme="minorHAnsi" w:hAnsiTheme="minorHAnsi" w:cstheme="minorHAnsi"/>
          <w:sz w:val="23"/>
          <w:szCs w:val="23"/>
        </w:rPr>
        <w:t>32.</w:t>
      </w:r>
      <w:r w:rsidR="0047482E" w:rsidRPr="009523AC">
        <w:rPr>
          <w:rFonts w:asciiTheme="minorHAnsi" w:hAnsiTheme="minorHAnsi" w:cstheme="minorHAnsi"/>
          <w:sz w:val="23"/>
          <w:szCs w:val="23"/>
        </w:rPr>
        <w:t>3</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fulfill the Authority's obligations to supply information in relation to Parliamentary, Governmental, judicial or other administrative purposes; or</w:t>
      </w:r>
    </w:p>
    <w:p w14:paraId="0D93FD1B" w14:textId="6543D633" w:rsidR="00F873F6" w:rsidRPr="009523AC" w:rsidRDefault="007378FE" w:rsidP="007378FE">
      <w:pPr>
        <w:pStyle w:val="MRHeading3"/>
        <w:numPr>
          <w:ilvl w:val="0"/>
          <w:numId w:val="0"/>
        </w:numPr>
        <w:ind w:left="1440" w:hanging="720"/>
        <w:rPr>
          <w:rFonts w:asciiTheme="minorHAnsi" w:hAnsiTheme="minorHAnsi" w:cstheme="minorHAnsi"/>
          <w:sz w:val="23"/>
          <w:szCs w:val="23"/>
        </w:rPr>
      </w:pPr>
      <w:r w:rsidRPr="009523AC">
        <w:rPr>
          <w:rFonts w:asciiTheme="minorHAnsi" w:hAnsiTheme="minorHAnsi" w:cstheme="minorHAnsi"/>
          <w:sz w:val="23"/>
          <w:szCs w:val="23"/>
        </w:rPr>
        <w:t>32.</w:t>
      </w:r>
      <w:r w:rsidR="0047482E" w:rsidRPr="009523AC">
        <w:rPr>
          <w:rFonts w:asciiTheme="minorHAnsi" w:hAnsiTheme="minorHAnsi" w:cstheme="minorHAnsi"/>
          <w:sz w:val="23"/>
          <w:szCs w:val="23"/>
        </w:rPr>
        <w:t>3</w:t>
      </w:r>
      <w:r w:rsidRPr="009523AC">
        <w:rPr>
          <w:rFonts w:asciiTheme="minorHAnsi" w:hAnsiTheme="minorHAnsi" w:cstheme="minorHAnsi"/>
          <w:sz w:val="23"/>
          <w:szCs w:val="23"/>
        </w:rPr>
        <w:t>.2</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carry out an audit of the Contractor's compliance with the obligations set out in the Contract including, without limitation, the Contractor's obligations with respect to the meeting of performance and quality standards, the security and confidentiality of data, computer integrity and other security requirements; or</w:t>
      </w:r>
    </w:p>
    <w:p w14:paraId="0161BC12" w14:textId="419804BF" w:rsidR="00F873F6" w:rsidRPr="009523AC" w:rsidRDefault="007378FE" w:rsidP="007378FE">
      <w:pPr>
        <w:pStyle w:val="MRHeading3"/>
        <w:numPr>
          <w:ilvl w:val="0"/>
          <w:numId w:val="0"/>
        </w:numPr>
        <w:ind w:left="1440" w:hanging="720"/>
        <w:rPr>
          <w:rFonts w:asciiTheme="minorHAnsi" w:hAnsiTheme="minorHAnsi" w:cstheme="minorHAnsi"/>
          <w:sz w:val="23"/>
          <w:szCs w:val="23"/>
        </w:rPr>
      </w:pPr>
      <w:bookmarkStart w:id="22" w:name="_Ref483921688"/>
      <w:r w:rsidRPr="009523AC">
        <w:rPr>
          <w:rFonts w:asciiTheme="minorHAnsi" w:hAnsiTheme="minorHAnsi" w:cstheme="minorHAnsi"/>
          <w:sz w:val="23"/>
          <w:szCs w:val="23"/>
        </w:rPr>
        <w:t>32.</w:t>
      </w:r>
      <w:r w:rsidR="0047482E" w:rsidRPr="009523AC">
        <w:rPr>
          <w:rFonts w:asciiTheme="minorHAnsi" w:hAnsiTheme="minorHAnsi" w:cstheme="minorHAnsi"/>
          <w:sz w:val="23"/>
          <w:szCs w:val="23"/>
        </w:rPr>
        <w:t>3</w:t>
      </w:r>
      <w:r w:rsidRPr="009523AC">
        <w:rPr>
          <w:rFonts w:asciiTheme="minorHAnsi" w:hAnsiTheme="minorHAnsi" w:cstheme="minorHAnsi"/>
          <w:sz w:val="23"/>
          <w:szCs w:val="23"/>
        </w:rPr>
        <w:t>.3</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investigate suspected fraud or other impropriety by the Contractor, the Ministry of Defence and/or any third party in relation to the Contract, in which case the provisions of this Clause shall be to the powers of the law enforcement authorities granted by law; or</w:t>
      </w:r>
      <w:bookmarkEnd w:id="22"/>
    </w:p>
    <w:p w14:paraId="1D78A80D" w14:textId="57CAA2FC" w:rsidR="00F873F6" w:rsidRPr="009523AC" w:rsidRDefault="007378FE" w:rsidP="007378FE">
      <w:pPr>
        <w:pStyle w:val="MRHeading3"/>
        <w:numPr>
          <w:ilvl w:val="0"/>
          <w:numId w:val="0"/>
        </w:numPr>
        <w:ind w:left="1440" w:hanging="720"/>
        <w:rPr>
          <w:rFonts w:asciiTheme="minorHAnsi" w:hAnsiTheme="minorHAnsi" w:cstheme="minorHAnsi"/>
          <w:sz w:val="23"/>
          <w:szCs w:val="23"/>
        </w:rPr>
      </w:pPr>
      <w:r w:rsidRPr="009523AC">
        <w:rPr>
          <w:rFonts w:asciiTheme="minorHAnsi" w:hAnsiTheme="minorHAnsi" w:cstheme="minorHAnsi"/>
          <w:sz w:val="23"/>
          <w:szCs w:val="23"/>
        </w:rPr>
        <w:t>32.</w:t>
      </w:r>
      <w:r w:rsidR="0047482E" w:rsidRPr="009523AC">
        <w:rPr>
          <w:rFonts w:asciiTheme="minorHAnsi" w:hAnsiTheme="minorHAnsi" w:cstheme="minorHAnsi"/>
          <w:sz w:val="23"/>
          <w:szCs w:val="23"/>
        </w:rPr>
        <w:t>3</w:t>
      </w:r>
      <w:r w:rsidRPr="009523AC">
        <w:rPr>
          <w:rFonts w:asciiTheme="minorHAnsi" w:hAnsiTheme="minorHAnsi" w:cstheme="minorHAnsi"/>
          <w:sz w:val="23"/>
          <w:szCs w:val="23"/>
        </w:rPr>
        <w:t>.4</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verify the accuracy of and appropriate application of charges and prices and any proposed or actual variations to the charges and prices in accordance with the Contract.</w:t>
      </w:r>
    </w:p>
    <w:p w14:paraId="38D3C654" w14:textId="46862958" w:rsidR="00F873F6" w:rsidRPr="009523AC" w:rsidRDefault="007378FE" w:rsidP="007378F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32.</w:t>
      </w:r>
      <w:r w:rsidR="0047482E" w:rsidRPr="009523AC">
        <w:rPr>
          <w:rFonts w:asciiTheme="minorHAnsi" w:hAnsiTheme="minorHAnsi" w:cstheme="minorHAnsi"/>
          <w:sz w:val="23"/>
          <w:szCs w:val="23"/>
        </w:rPr>
        <w:t>4</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 xml:space="preserve">Subject to DEFCON 531 (Disclosure of Information) the Authority and its authorised representatives and/or agents shall treat as confidential all data and records accessed during any audit carried out pursuant to this Clause </w:t>
      </w:r>
      <w:r w:rsidR="00BF6ECD" w:rsidRPr="009523AC">
        <w:rPr>
          <w:rFonts w:asciiTheme="minorHAnsi" w:hAnsiTheme="minorHAnsi" w:cstheme="minorHAnsi"/>
          <w:sz w:val="23"/>
          <w:szCs w:val="23"/>
        </w:rPr>
        <w:t>3</w:t>
      </w:r>
      <w:r w:rsidR="0047482E" w:rsidRPr="009523AC">
        <w:rPr>
          <w:rFonts w:asciiTheme="minorHAnsi" w:hAnsiTheme="minorHAnsi" w:cstheme="minorHAnsi"/>
          <w:sz w:val="23"/>
          <w:szCs w:val="23"/>
        </w:rPr>
        <w:t>2</w:t>
      </w:r>
      <w:r w:rsidR="00281796" w:rsidRPr="009523AC">
        <w:rPr>
          <w:rFonts w:asciiTheme="minorHAnsi" w:hAnsiTheme="minorHAnsi" w:cstheme="minorHAnsi"/>
          <w:sz w:val="23"/>
          <w:szCs w:val="23"/>
        </w:rPr>
        <w:t>.</w:t>
      </w:r>
    </w:p>
    <w:p w14:paraId="2F6C4E0F" w14:textId="55193B48" w:rsidR="00F873F6" w:rsidRPr="009523AC" w:rsidRDefault="007378FE" w:rsidP="007378FE">
      <w:pPr>
        <w:pStyle w:val="MRHeading2"/>
        <w:numPr>
          <w:ilvl w:val="0"/>
          <w:numId w:val="0"/>
        </w:numPr>
        <w:ind w:left="720" w:hanging="720"/>
        <w:rPr>
          <w:rFonts w:asciiTheme="minorHAnsi" w:hAnsiTheme="minorHAnsi" w:cstheme="minorHAnsi"/>
          <w:sz w:val="23"/>
          <w:szCs w:val="23"/>
        </w:rPr>
      </w:pPr>
      <w:bookmarkStart w:id="23" w:name="_Ref485823597"/>
      <w:r w:rsidRPr="009523AC">
        <w:rPr>
          <w:rFonts w:asciiTheme="minorHAnsi" w:hAnsiTheme="minorHAnsi" w:cstheme="minorHAnsi"/>
          <w:sz w:val="23"/>
          <w:szCs w:val="23"/>
        </w:rPr>
        <w:t>32.</w:t>
      </w:r>
      <w:r w:rsidR="0047482E" w:rsidRPr="009523AC">
        <w:rPr>
          <w:rFonts w:asciiTheme="minorHAnsi" w:hAnsiTheme="minorHAnsi" w:cstheme="minorHAnsi"/>
          <w:sz w:val="23"/>
          <w:szCs w:val="23"/>
        </w:rPr>
        <w:t>5</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 xml:space="preserve">The Authority shall give a minimum of five (5) </w:t>
      </w:r>
      <w:r w:rsidR="00392B3B" w:rsidRPr="009523AC">
        <w:rPr>
          <w:rFonts w:asciiTheme="minorHAnsi" w:hAnsiTheme="minorHAnsi" w:cstheme="minorHAnsi"/>
          <w:sz w:val="23"/>
          <w:szCs w:val="23"/>
        </w:rPr>
        <w:t>Business Day</w:t>
      </w:r>
      <w:r w:rsidR="00F873F6" w:rsidRPr="009523AC">
        <w:rPr>
          <w:rFonts w:asciiTheme="minorHAnsi" w:hAnsiTheme="minorHAnsi" w:cstheme="minorHAnsi"/>
          <w:sz w:val="23"/>
          <w:szCs w:val="23"/>
        </w:rPr>
        <w:t xml:space="preserve">s notice of the exercise of its audit rights under this </w:t>
      </w:r>
      <w:r w:rsidR="006E3AA0" w:rsidRPr="009523AC">
        <w:rPr>
          <w:rFonts w:asciiTheme="minorHAnsi" w:hAnsiTheme="minorHAnsi" w:cstheme="minorHAnsi"/>
          <w:sz w:val="23"/>
          <w:szCs w:val="23"/>
        </w:rPr>
        <w:t>Clause 3</w:t>
      </w:r>
      <w:r w:rsidR="0047482E" w:rsidRPr="009523AC">
        <w:rPr>
          <w:rFonts w:asciiTheme="minorHAnsi" w:hAnsiTheme="minorHAnsi" w:cstheme="minorHAnsi"/>
          <w:sz w:val="23"/>
          <w:szCs w:val="23"/>
        </w:rPr>
        <w:t>2</w:t>
      </w:r>
      <w:r w:rsidR="00F873F6" w:rsidRPr="009523AC">
        <w:rPr>
          <w:rFonts w:asciiTheme="minorHAnsi" w:hAnsiTheme="minorHAnsi" w:cstheme="minorHAnsi"/>
          <w:sz w:val="23"/>
          <w:szCs w:val="23"/>
        </w:rPr>
        <w:t>, except:</w:t>
      </w:r>
      <w:bookmarkEnd w:id="23"/>
      <w:r w:rsidR="00F873F6" w:rsidRPr="009523AC">
        <w:rPr>
          <w:rFonts w:asciiTheme="minorHAnsi" w:hAnsiTheme="minorHAnsi" w:cstheme="minorHAnsi"/>
          <w:sz w:val="23"/>
          <w:szCs w:val="23"/>
        </w:rPr>
        <w:tab/>
      </w:r>
    </w:p>
    <w:p w14:paraId="68FB66D2" w14:textId="6D873938" w:rsidR="00F873F6" w:rsidRPr="009523AC" w:rsidRDefault="007378FE" w:rsidP="007378FE">
      <w:pPr>
        <w:pStyle w:val="MRHeading3"/>
        <w:numPr>
          <w:ilvl w:val="0"/>
          <w:numId w:val="0"/>
        </w:numPr>
        <w:ind w:left="1440" w:hanging="720"/>
        <w:rPr>
          <w:rFonts w:asciiTheme="minorHAnsi" w:hAnsiTheme="minorHAnsi" w:cstheme="minorHAnsi"/>
          <w:sz w:val="23"/>
          <w:szCs w:val="23"/>
        </w:rPr>
      </w:pPr>
      <w:r w:rsidRPr="009523AC">
        <w:rPr>
          <w:rFonts w:asciiTheme="minorHAnsi" w:hAnsiTheme="minorHAnsi" w:cstheme="minorHAnsi"/>
          <w:sz w:val="23"/>
          <w:szCs w:val="23"/>
        </w:rPr>
        <w:lastRenderedPageBreak/>
        <w:t>32.</w:t>
      </w:r>
      <w:r w:rsidR="0047482E" w:rsidRPr="009523AC">
        <w:rPr>
          <w:rFonts w:asciiTheme="minorHAnsi" w:hAnsiTheme="minorHAnsi" w:cstheme="minorHAnsi"/>
          <w:sz w:val="23"/>
          <w:szCs w:val="23"/>
        </w:rPr>
        <w:t>5</w:t>
      </w:r>
      <w:r w:rsidRPr="009523AC">
        <w:rPr>
          <w:rFonts w:asciiTheme="minorHAnsi" w:hAnsiTheme="minorHAnsi" w:cstheme="minorHAnsi"/>
          <w:sz w:val="23"/>
          <w:szCs w:val="23"/>
        </w:rPr>
        <w:t>.1</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where overriding Government circumstances dictate (e.g. Ministerial /Parliamentary requirements); or</w:t>
      </w:r>
    </w:p>
    <w:p w14:paraId="0FA46A2C" w14:textId="4971D67D" w:rsidR="00F873F6" w:rsidRPr="009523AC" w:rsidRDefault="007378FE" w:rsidP="007378FE">
      <w:pPr>
        <w:pStyle w:val="MRHeading3"/>
        <w:numPr>
          <w:ilvl w:val="0"/>
          <w:numId w:val="0"/>
        </w:numPr>
        <w:ind w:left="1440" w:hanging="720"/>
        <w:rPr>
          <w:rFonts w:asciiTheme="minorHAnsi" w:hAnsiTheme="minorHAnsi" w:cstheme="minorHAnsi"/>
          <w:sz w:val="23"/>
          <w:szCs w:val="23"/>
        </w:rPr>
      </w:pPr>
      <w:r w:rsidRPr="009523AC">
        <w:rPr>
          <w:rFonts w:asciiTheme="minorHAnsi" w:hAnsiTheme="minorHAnsi" w:cstheme="minorHAnsi"/>
          <w:sz w:val="23"/>
          <w:szCs w:val="23"/>
        </w:rPr>
        <w:t>32.</w:t>
      </w:r>
      <w:r w:rsidR="0047482E" w:rsidRPr="009523AC">
        <w:rPr>
          <w:rFonts w:asciiTheme="minorHAnsi" w:hAnsiTheme="minorHAnsi" w:cstheme="minorHAnsi"/>
          <w:sz w:val="23"/>
          <w:szCs w:val="23"/>
        </w:rPr>
        <w:t>5</w:t>
      </w:r>
      <w:r w:rsidRPr="009523AC">
        <w:rPr>
          <w:rFonts w:asciiTheme="minorHAnsi" w:hAnsiTheme="minorHAnsi" w:cstheme="minorHAnsi"/>
          <w:sz w:val="23"/>
          <w:szCs w:val="23"/>
        </w:rPr>
        <w:t>.2</w:t>
      </w:r>
      <w:r w:rsidRPr="009523AC">
        <w:rPr>
          <w:rFonts w:asciiTheme="minorHAnsi" w:hAnsiTheme="minorHAnsi" w:cstheme="minorHAnsi"/>
          <w:sz w:val="23"/>
          <w:szCs w:val="23"/>
        </w:rPr>
        <w:tab/>
      </w:r>
      <w:r w:rsidR="00F873F6" w:rsidRPr="009523AC">
        <w:rPr>
          <w:rFonts w:asciiTheme="minorHAnsi" w:hAnsiTheme="minorHAnsi" w:cstheme="minorHAnsi"/>
          <w:sz w:val="23"/>
          <w:szCs w:val="23"/>
        </w:rPr>
        <w:t xml:space="preserve">in the circumstances set out in Clause </w:t>
      </w:r>
      <w:r w:rsidR="00AA08EE" w:rsidRPr="009523AC">
        <w:rPr>
          <w:rFonts w:asciiTheme="minorHAnsi" w:hAnsiTheme="minorHAnsi" w:cstheme="minorHAnsi"/>
          <w:sz w:val="23"/>
          <w:szCs w:val="23"/>
        </w:rPr>
        <w:fldChar w:fldCharType="begin"/>
      </w:r>
      <w:r w:rsidR="00AA08EE" w:rsidRPr="009523AC">
        <w:rPr>
          <w:rFonts w:asciiTheme="minorHAnsi" w:hAnsiTheme="minorHAnsi" w:cstheme="minorHAnsi"/>
          <w:sz w:val="23"/>
          <w:szCs w:val="23"/>
        </w:rPr>
        <w:instrText xml:space="preserve"> REF _Ref485220744 \r \h </w:instrText>
      </w:r>
      <w:r w:rsidRPr="009523AC">
        <w:rPr>
          <w:rFonts w:asciiTheme="minorHAnsi" w:hAnsiTheme="minorHAnsi" w:cstheme="minorHAnsi"/>
          <w:sz w:val="23"/>
          <w:szCs w:val="23"/>
        </w:rPr>
        <w:instrText xml:space="preserve"> \* MERGEFORMAT </w:instrText>
      </w:r>
      <w:r w:rsidR="00AA08EE" w:rsidRPr="009523AC">
        <w:rPr>
          <w:rFonts w:asciiTheme="minorHAnsi" w:hAnsiTheme="minorHAnsi" w:cstheme="minorHAnsi"/>
          <w:sz w:val="23"/>
          <w:szCs w:val="23"/>
        </w:rPr>
      </w:r>
      <w:r w:rsidR="00AA08EE"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0</w:t>
      </w:r>
      <w:r w:rsidR="00AA08EE" w:rsidRPr="009523AC">
        <w:rPr>
          <w:rFonts w:asciiTheme="minorHAnsi" w:hAnsiTheme="minorHAnsi" w:cstheme="minorHAnsi"/>
          <w:sz w:val="23"/>
          <w:szCs w:val="23"/>
        </w:rPr>
        <w:fldChar w:fldCharType="end"/>
      </w:r>
      <w:r w:rsidR="00F873F6" w:rsidRPr="009523AC">
        <w:rPr>
          <w:rFonts w:asciiTheme="minorHAnsi" w:hAnsiTheme="minorHAnsi" w:cstheme="minorHAnsi"/>
          <w:sz w:val="23"/>
          <w:szCs w:val="23"/>
        </w:rPr>
        <w:t>, in which case the Authority will be entitled to conduct an audit without notice; and</w:t>
      </w:r>
    </w:p>
    <w:p w14:paraId="3189D255" w14:textId="472ECCC4" w:rsidR="00F873F6" w:rsidRPr="009523AC" w:rsidRDefault="007378FE" w:rsidP="007378FE">
      <w:pPr>
        <w:pStyle w:val="MRHeading3"/>
        <w:numPr>
          <w:ilvl w:val="0"/>
          <w:numId w:val="0"/>
        </w:numPr>
        <w:ind w:left="1440" w:hanging="720"/>
        <w:rPr>
          <w:rFonts w:asciiTheme="minorHAnsi" w:hAnsiTheme="minorHAnsi" w:cstheme="minorHAnsi"/>
          <w:sz w:val="23"/>
          <w:szCs w:val="23"/>
        </w:rPr>
      </w:pPr>
      <w:r w:rsidRPr="009523AC">
        <w:rPr>
          <w:rFonts w:asciiTheme="minorHAnsi" w:hAnsiTheme="minorHAnsi" w:cstheme="minorHAnsi"/>
          <w:sz w:val="23"/>
          <w:szCs w:val="23"/>
        </w:rPr>
        <w:t>32.</w:t>
      </w:r>
      <w:r w:rsidR="0047482E" w:rsidRPr="009523AC">
        <w:rPr>
          <w:rFonts w:asciiTheme="minorHAnsi" w:hAnsiTheme="minorHAnsi" w:cstheme="minorHAnsi"/>
          <w:sz w:val="23"/>
          <w:szCs w:val="23"/>
        </w:rPr>
        <w:t>5</w:t>
      </w:r>
      <w:r w:rsidRPr="009523AC">
        <w:rPr>
          <w:rFonts w:asciiTheme="minorHAnsi" w:hAnsiTheme="minorHAnsi" w:cstheme="minorHAnsi"/>
          <w:sz w:val="23"/>
          <w:szCs w:val="23"/>
        </w:rPr>
        <w:t>.3</w:t>
      </w:r>
      <w:r w:rsidR="00F873F6" w:rsidRPr="009523AC">
        <w:rPr>
          <w:rFonts w:asciiTheme="minorHAnsi" w:hAnsiTheme="minorHAnsi" w:cstheme="minorHAnsi"/>
          <w:sz w:val="23"/>
          <w:szCs w:val="23"/>
        </w:rPr>
        <w:tab/>
        <w:t>that there shall be a standing right for the Authority or its agent(s) to carry out a spot check audit in conjunction with progress meetings held at the Contractor's premises</w:t>
      </w:r>
      <w:r w:rsidR="00AA08EE" w:rsidRPr="009523AC">
        <w:rPr>
          <w:rFonts w:asciiTheme="minorHAnsi" w:hAnsiTheme="minorHAnsi" w:cstheme="minorHAnsi"/>
          <w:sz w:val="23"/>
          <w:szCs w:val="23"/>
        </w:rPr>
        <w:t>.</w:t>
      </w:r>
    </w:p>
    <w:p w14:paraId="29211FBD" w14:textId="28E767F4" w:rsidR="00657985" w:rsidRPr="009523AC" w:rsidRDefault="0047482E" w:rsidP="0047482E">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t>33</w:t>
      </w:r>
      <w:r w:rsidRPr="009523AC">
        <w:rPr>
          <w:rFonts w:asciiTheme="minorHAnsi" w:hAnsiTheme="minorHAnsi" w:cstheme="minorHAnsi"/>
          <w:sz w:val="23"/>
          <w:szCs w:val="23"/>
          <w:u w:val="none"/>
        </w:rPr>
        <w:tab/>
      </w:r>
      <w:r w:rsidR="00657985" w:rsidRPr="009523AC">
        <w:rPr>
          <w:rFonts w:asciiTheme="minorHAnsi" w:hAnsiTheme="minorHAnsi" w:cstheme="minorHAnsi"/>
          <w:sz w:val="23"/>
          <w:szCs w:val="23"/>
        </w:rPr>
        <w:t>Open Book Accounting</w:t>
      </w:r>
    </w:p>
    <w:p w14:paraId="7159C305" w14:textId="1F222603" w:rsidR="00657985" w:rsidRPr="009523AC" w:rsidRDefault="0047482E" w:rsidP="0047482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33.1</w:t>
      </w:r>
      <w:r w:rsidRPr="009523AC">
        <w:rPr>
          <w:rFonts w:asciiTheme="minorHAnsi" w:hAnsiTheme="minorHAnsi" w:cstheme="minorHAnsi"/>
          <w:sz w:val="23"/>
          <w:szCs w:val="23"/>
        </w:rPr>
        <w:tab/>
      </w:r>
      <w:r w:rsidR="00657985" w:rsidRPr="009523AC">
        <w:rPr>
          <w:rFonts w:asciiTheme="minorHAnsi" w:hAnsiTheme="minorHAnsi" w:cstheme="minorHAnsi"/>
          <w:sz w:val="23"/>
          <w:szCs w:val="23"/>
        </w:rPr>
        <w:t xml:space="preserve">The Contractor agrees to adopt the principles of Open Book Accounting whereby the Authority shall be provided with any information or documentation used by the Contractor that the Authority requires to evaluate the Contractor’s pricing activities under the Contract. </w:t>
      </w:r>
    </w:p>
    <w:p w14:paraId="39767E27" w14:textId="695637B3" w:rsidR="00657985" w:rsidRPr="009523AC" w:rsidRDefault="0047482E" w:rsidP="0047482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33.2</w:t>
      </w:r>
      <w:r w:rsidRPr="009523AC">
        <w:rPr>
          <w:rFonts w:asciiTheme="minorHAnsi" w:hAnsiTheme="minorHAnsi" w:cstheme="minorHAnsi"/>
          <w:sz w:val="23"/>
          <w:szCs w:val="23"/>
        </w:rPr>
        <w:tab/>
      </w:r>
      <w:r w:rsidR="00657985" w:rsidRPr="009523AC">
        <w:rPr>
          <w:rFonts w:asciiTheme="minorHAnsi" w:hAnsiTheme="minorHAnsi" w:cstheme="minorHAnsi"/>
          <w:sz w:val="23"/>
          <w:szCs w:val="23"/>
        </w:rPr>
        <w:t>The Authority reserves the right to request information and documentation that relates to the Contractor’s pricing activities, including the Cost Models, under the contract and on the receipt of such a request the Contractor shall provide the Authority with such information or documentation within five business days.</w:t>
      </w:r>
    </w:p>
    <w:p w14:paraId="3CB90003" w14:textId="3D4D06D0" w:rsidR="0047482E" w:rsidRPr="009523AC" w:rsidRDefault="0047482E" w:rsidP="0047482E">
      <w:pPr>
        <w:pStyle w:val="MRHeading1"/>
        <w:numPr>
          <w:ilvl w:val="0"/>
          <w:numId w:val="0"/>
        </w:numPr>
        <w:overflowPunct w:val="0"/>
        <w:autoSpaceDE w:val="0"/>
        <w:autoSpaceDN w:val="0"/>
        <w:rPr>
          <w:rFonts w:asciiTheme="minorHAnsi" w:hAnsiTheme="minorHAnsi" w:cstheme="minorHAnsi"/>
          <w:sz w:val="23"/>
          <w:szCs w:val="23"/>
        </w:rPr>
      </w:pPr>
      <w:r w:rsidRPr="009523AC">
        <w:rPr>
          <w:rFonts w:asciiTheme="minorHAnsi" w:hAnsiTheme="minorHAnsi" w:cstheme="minorHAnsi"/>
          <w:sz w:val="23"/>
          <w:szCs w:val="23"/>
          <w:u w:val="none"/>
        </w:rPr>
        <w:t>34</w:t>
      </w:r>
      <w:r w:rsidRPr="009523AC">
        <w:rPr>
          <w:rFonts w:asciiTheme="minorHAnsi" w:hAnsiTheme="minorHAnsi" w:cstheme="minorHAnsi"/>
          <w:sz w:val="23"/>
          <w:szCs w:val="23"/>
          <w:u w:val="none"/>
        </w:rPr>
        <w:tab/>
      </w:r>
      <w:r w:rsidRPr="009523AC">
        <w:rPr>
          <w:rFonts w:asciiTheme="minorHAnsi" w:hAnsiTheme="minorHAnsi" w:cstheme="minorHAnsi"/>
          <w:sz w:val="23"/>
          <w:szCs w:val="23"/>
        </w:rPr>
        <w:t>Security of Supply</w:t>
      </w:r>
      <w:bookmarkStart w:id="24" w:name="_Ref457294860"/>
    </w:p>
    <w:p w14:paraId="20424942" w14:textId="7A9D7526" w:rsidR="0047482E" w:rsidRPr="0047482E" w:rsidRDefault="0047482E" w:rsidP="0047482E">
      <w:pPr>
        <w:tabs>
          <w:tab w:val="left" w:pos="720"/>
        </w:tabs>
        <w:spacing w:before="240" w:line="360" w:lineRule="auto"/>
        <w:jc w:val="both"/>
        <w:outlineLvl w:val="1"/>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34.1</w:t>
      </w:r>
      <w:r w:rsidRPr="009523AC">
        <w:rPr>
          <w:rFonts w:asciiTheme="minorHAnsi" w:eastAsia="Calibri" w:hAnsiTheme="minorHAnsi" w:cstheme="minorHAnsi"/>
          <w:sz w:val="23"/>
          <w:szCs w:val="23"/>
          <w:lang w:val="en-GB" w:eastAsia="en-GB"/>
        </w:rPr>
        <w:tab/>
      </w:r>
      <w:r w:rsidRPr="0047482E">
        <w:rPr>
          <w:rFonts w:asciiTheme="minorHAnsi" w:eastAsia="Calibri" w:hAnsiTheme="minorHAnsi" w:cstheme="minorHAnsi"/>
          <w:sz w:val="23"/>
          <w:szCs w:val="23"/>
          <w:lang w:val="en-GB" w:eastAsia="en-GB"/>
        </w:rPr>
        <w:t>In the event that:</w:t>
      </w:r>
      <w:bookmarkEnd w:id="24"/>
    </w:p>
    <w:p w14:paraId="2A013E79" w14:textId="06571023" w:rsidR="0047482E" w:rsidRPr="0047482E" w:rsidRDefault="0047482E" w:rsidP="0047482E">
      <w:pPr>
        <w:tabs>
          <w:tab w:val="left" w:pos="1797"/>
        </w:tabs>
        <w:spacing w:before="240" w:line="360" w:lineRule="auto"/>
        <w:ind w:left="1440" w:hanging="720"/>
        <w:jc w:val="both"/>
        <w:outlineLvl w:val="2"/>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34.1.1</w:t>
      </w:r>
      <w:r w:rsidRPr="0047482E">
        <w:rPr>
          <w:rFonts w:asciiTheme="minorHAnsi" w:eastAsia="Calibri" w:hAnsiTheme="minorHAnsi" w:cstheme="minorHAnsi"/>
          <w:sz w:val="23"/>
          <w:szCs w:val="23"/>
          <w:lang w:val="en-GB" w:eastAsia="en-GB"/>
        </w:rPr>
        <w:tab/>
        <w:t>the Authority decides to place a follow on contract with the Contractor for the continuing provision of the Contractor Deliverables which are the same as or similar to those provided under this Contract and the Contractor is unwilling or unable to accept, on fair and reasonable terms a follow on contract from the Authority; and/or</w:t>
      </w:r>
    </w:p>
    <w:p w14:paraId="0CC6651A" w14:textId="4B23C9CF" w:rsidR="0047482E" w:rsidRPr="0047482E" w:rsidRDefault="0047482E" w:rsidP="0047482E">
      <w:pPr>
        <w:tabs>
          <w:tab w:val="left" w:pos="1797"/>
        </w:tabs>
        <w:spacing w:before="240" w:line="360" w:lineRule="auto"/>
        <w:ind w:left="1440" w:hanging="720"/>
        <w:jc w:val="both"/>
        <w:outlineLvl w:val="2"/>
        <w:rPr>
          <w:rFonts w:asciiTheme="minorHAnsi" w:eastAsia="Calibri" w:hAnsiTheme="minorHAnsi" w:cstheme="minorHAnsi"/>
          <w:sz w:val="23"/>
          <w:szCs w:val="23"/>
          <w:u w:val="single"/>
          <w:lang w:val="en-GB" w:eastAsia="en-GB"/>
        </w:rPr>
      </w:pPr>
      <w:r w:rsidRPr="009523AC">
        <w:rPr>
          <w:rFonts w:asciiTheme="minorHAnsi" w:eastAsia="Calibri" w:hAnsiTheme="minorHAnsi" w:cstheme="minorHAnsi"/>
          <w:sz w:val="23"/>
          <w:szCs w:val="23"/>
          <w:lang w:val="en-GB" w:eastAsia="en-GB"/>
        </w:rPr>
        <w:t>34.1.2</w:t>
      </w:r>
      <w:r w:rsidRPr="0047482E">
        <w:rPr>
          <w:rFonts w:asciiTheme="minorHAnsi" w:eastAsia="Calibri" w:hAnsiTheme="minorHAnsi" w:cstheme="minorHAnsi"/>
          <w:sz w:val="23"/>
          <w:szCs w:val="23"/>
          <w:lang w:val="en-GB" w:eastAsia="en-GB"/>
        </w:rPr>
        <w:tab/>
        <w:t>the Contractor permanently discontinues its business for whatever reason and such business is not continued by a successor in interest to the Contractor to whom the relevant intellectual property rights have been transferred,</w:t>
      </w:r>
    </w:p>
    <w:p w14:paraId="32215250" w14:textId="77777777" w:rsidR="0047482E" w:rsidRPr="0047482E" w:rsidRDefault="0047482E" w:rsidP="0047482E">
      <w:pPr>
        <w:tabs>
          <w:tab w:val="left" w:pos="1797"/>
        </w:tabs>
        <w:spacing w:before="240" w:line="360" w:lineRule="auto"/>
        <w:ind w:left="720"/>
        <w:jc w:val="both"/>
        <w:outlineLvl w:val="2"/>
        <w:rPr>
          <w:rFonts w:asciiTheme="minorHAnsi" w:eastAsia="Calibri" w:hAnsiTheme="minorHAnsi" w:cstheme="minorHAnsi"/>
          <w:sz w:val="23"/>
          <w:szCs w:val="23"/>
          <w:lang w:val="en-GB" w:eastAsia="en-GB"/>
        </w:rPr>
      </w:pPr>
      <w:r w:rsidRPr="0047482E">
        <w:rPr>
          <w:rFonts w:asciiTheme="minorHAnsi" w:eastAsia="Calibri" w:hAnsiTheme="minorHAnsi" w:cstheme="minorHAnsi"/>
          <w:sz w:val="23"/>
          <w:szCs w:val="23"/>
          <w:lang w:val="en-GB" w:eastAsia="en-GB"/>
        </w:rPr>
        <w:t xml:space="preserve">then the Authority shall have the right to obtain from the Contractor, or from the authorised trustees or receivers acting on behalf of the Contractor, sufficient data, code, information and license(s) required for the provision of the Contractor Deliverables as those provided under this Contract or such similar deliverables, articles or services. Such data, code, information and </w:t>
      </w:r>
      <w:r w:rsidRPr="0047482E">
        <w:rPr>
          <w:rFonts w:asciiTheme="minorHAnsi" w:eastAsia="Calibri" w:hAnsiTheme="minorHAnsi" w:cstheme="minorHAnsi"/>
          <w:sz w:val="23"/>
          <w:szCs w:val="23"/>
          <w:lang w:val="en-GB" w:eastAsia="en-GB"/>
        </w:rPr>
        <w:lastRenderedPageBreak/>
        <w:t>license(s) may be used royalty-free by the Authority or replacement contractor to provide deliverables, articles or services similar to those provided under the Contract</w:t>
      </w:r>
    </w:p>
    <w:p w14:paraId="435FA5EC" w14:textId="6008F49F" w:rsidR="0047482E" w:rsidRPr="0047482E" w:rsidRDefault="0047482E" w:rsidP="0047482E">
      <w:pPr>
        <w:keepNext/>
        <w:keepLines/>
        <w:tabs>
          <w:tab w:val="left" w:pos="720"/>
        </w:tabs>
        <w:spacing w:before="240" w:line="360" w:lineRule="auto"/>
        <w:jc w:val="both"/>
        <w:outlineLvl w:val="0"/>
        <w:rPr>
          <w:rFonts w:asciiTheme="minorHAnsi" w:eastAsia="Calibri" w:hAnsiTheme="minorHAnsi" w:cstheme="minorHAnsi"/>
          <w:b/>
          <w:sz w:val="23"/>
          <w:szCs w:val="23"/>
          <w:u w:val="single"/>
          <w:lang w:val="en-GB" w:eastAsia="en-GB"/>
        </w:rPr>
      </w:pPr>
      <w:r w:rsidRPr="009523AC">
        <w:rPr>
          <w:rFonts w:asciiTheme="minorHAnsi" w:eastAsia="Calibri" w:hAnsiTheme="minorHAnsi" w:cstheme="minorHAnsi"/>
          <w:b/>
          <w:sz w:val="23"/>
          <w:szCs w:val="23"/>
          <w:lang w:val="en-GB" w:eastAsia="en-GB"/>
        </w:rPr>
        <w:t>35</w:t>
      </w:r>
      <w:r w:rsidRPr="009523AC">
        <w:rPr>
          <w:rFonts w:asciiTheme="minorHAnsi" w:eastAsia="Calibri" w:hAnsiTheme="minorHAnsi" w:cstheme="minorHAnsi"/>
          <w:b/>
          <w:sz w:val="23"/>
          <w:szCs w:val="23"/>
          <w:lang w:val="en-GB" w:eastAsia="en-GB"/>
        </w:rPr>
        <w:tab/>
      </w:r>
      <w:r w:rsidRPr="0047482E">
        <w:rPr>
          <w:rFonts w:asciiTheme="minorHAnsi" w:eastAsia="Calibri" w:hAnsiTheme="minorHAnsi" w:cstheme="minorHAnsi"/>
          <w:b/>
          <w:sz w:val="23"/>
          <w:szCs w:val="23"/>
          <w:u w:val="single"/>
          <w:lang w:val="en-GB" w:eastAsia="en-GB"/>
        </w:rPr>
        <w:t xml:space="preserve">Private Venture Funding </w:t>
      </w:r>
    </w:p>
    <w:p w14:paraId="476D26ED" w14:textId="7910E9F3" w:rsidR="0047482E" w:rsidRPr="0047482E" w:rsidRDefault="0047482E" w:rsidP="0047482E">
      <w:pPr>
        <w:tabs>
          <w:tab w:val="left" w:pos="720"/>
        </w:tabs>
        <w:spacing w:before="240" w:line="360" w:lineRule="auto"/>
        <w:ind w:left="720" w:hanging="720"/>
        <w:jc w:val="both"/>
        <w:outlineLvl w:val="1"/>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35.1</w:t>
      </w:r>
      <w:r w:rsidRPr="009523AC">
        <w:rPr>
          <w:rFonts w:asciiTheme="minorHAnsi" w:eastAsia="Calibri" w:hAnsiTheme="minorHAnsi" w:cstheme="minorHAnsi"/>
          <w:sz w:val="23"/>
          <w:szCs w:val="23"/>
          <w:lang w:val="en-GB" w:eastAsia="en-GB"/>
        </w:rPr>
        <w:tab/>
      </w:r>
      <w:r w:rsidRPr="0047482E">
        <w:rPr>
          <w:rFonts w:asciiTheme="minorHAnsi" w:eastAsia="Calibri" w:hAnsiTheme="minorHAnsi" w:cstheme="minorHAnsi"/>
          <w:sz w:val="23"/>
          <w:szCs w:val="23"/>
          <w:lang w:val="en-GB" w:eastAsia="en-GB"/>
        </w:rPr>
        <w:t>The Contractor shall not introduce any private venture funding under this Contract without the prior written agreement of the same by the Authority’s Commercial Officer. Unless the Contractor obtains such prior written approval from the Authority’s Commercial Officer then it shall be assumed that no private venture funding was introduced.</w:t>
      </w:r>
    </w:p>
    <w:p w14:paraId="15151D99" w14:textId="31E72132" w:rsidR="001F10E1" w:rsidRPr="009523AC" w:rsidRDefault="0047482E" w:rsidP="0047482E">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t>36</w:t>
      </w:r>
      <w:r w:rsidRPr="009523AC">
        <w:rPr>
          <w:rFonts w:asciiTheme="minorHAnsi" w:hAnsiTheme="minorHAnsi" w:cstheme="minorHAnsi"/>
          <w:sz w:val="23"/>
          <w:szCs w:val="23"/>
          <w:u w:val="none"/>
        </w:rPr>
        <w:tab/>
      </w:r>
      <w:r w:rsidR="001F10E1" w:rsidRPr="009523AC">
        <w:rPr>
          <w:rFonts w:asciiTheme="minorHAnsi" w:hAnsiTheme="minorHAnsi" w:cstheme="minorHAnsi"/>
          <w:sz w:val="23"/>
          <w:szCs w:val="23"/>
        </w:rPr>
        <w:t>Sub-Contracts</w:t>
      </w:r>
    </w:p>
    <w:p w14:paraId="661D3FA3" w14:textId="645D1B4E" w:rsidR="001F10E1" w:rsidRPr="009523AC" w:rsidRDefault="0047482E" w:rsidP="0047482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36.1</w:t>
      </w:r>
      <w:r w:rsidRPr="009523AC">
        <w:rPr>
          <w:rFonts w:asciiTheme="minorHAnsi" w:hAnsiTheme="minorHAnsi" w:cstheme="minorHAnsi"/>
          <w:sz w:val="23"/>
          <w:szCs w:val="23"/>
        </w:rPr>
        <w:tab/>
      </w:r>
      <w:r w:rsidR="001F10E1" w:rsidRPr="009523AC">
        <w:rPr>
          <w:rFonts w:asciiTheme="minorHAnsi" w:hAnsiTheme="minorHAnsi" w:cstheme="minorHAnsi"/>
          <w:sz w:val="23"/>
          <w:szCs w:val="23"/>
        </w:rPr>
        <w:t>The Contractor shall not place any sub-contract or order involving design or development of the equipment required under this Contract without the prior approval of the Authority’s Commercial Officer (see Box 1 of DEFFORM 111 – Appendix to Contract).</w:t>
      </w:r>
    </w:p>
    <w:p w14:paraId="0B1F2DE1" w14:textId="04AF2ABC" w:rsidR="001F10E1" w:rsidRPr="009523AC" w:rsidRDefault="0047482E" w:rsidP="0047482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36.2</w:t>
      </w:r>
      <w:r w:rsidRPr="009523AC">
        <w:rPr>
          <w:rFonts w:asciiTheme="minorHAnsi" w:hAnsiTheme="minorHAnsi" w:cstheme="minorHAnsi"/>
          <w:sz w:val="23"/>
          <w:szCs w:val="23"/>
        </w:rPr>
        <w:tab/>
      </w:r>
      <w:r w:rsidR="001F10E1" w:rsidRPr="009523AC">
        <w:rPr>
          <w:rFonts w:asciiTheme="minorHAnsi" w:hAnsiTheme="minorHAnsi" w:cstheme="minorHAnsi"/>
          <w:sz w:val="23"/>
          <w:szCs w:val="23"/>
        </w:rPr>
        <w:t>The Contractor shall not enter into any commitment in relation to such work until the sub-contractor has entered into an agreement with the Authority in the form set out in DEFFORM 177 Design Rights and Patents (Sub-contractors Agreement). Wherever possible, the request for approval should be accompanied by two copies of the agreement signed by the sub-contractor. If in any case the Contractor is unable to comply with this Clause, he shall report the matter to the Authority’s Commercial Officer (see Box 1 of DEFFORM 111 – Appendix to Contract)</w:t>
      </w:r>
      <w:r w:rsidRPr="009523AC">
        <w:rPr>
          <w:rFonts w:asciiTheme="minorHAnsi" w:hAnsiTheme="minorHAnsi" w:cstheme="minorHAnsi"/>
          <w:sz w:val="23"/>
          <w:szCs w:val="23"/>
        </w:rPr>
        <w:t xml:space="preserve"> </w:t>
      </w:r>
      <w:r w:rsidR="001F10E1" w:rsidRPr="009523AC">
        <w:rPr>
          <w:rFonts w:asciiTheme="minorHAnsi" w:hAnsiTheme="minorHAnsi" w:cstheme="minorHAnsi"/>
          <w:sz w:val="23"/>
          <w:szCs w:val="23"/>
        </w:rPr>
        <w:t>and await further instructions before placing the sub-contract.</w:t>
      </w:r>
    </w:p>
    <w:p w14:paraId="637FCEEB" w14:textId="5F7F3C69" w:rsidR="00F37086" w:rsidRPr="009523AC" w:rsidRDefault="0047482E" w:rsidP="0047482E">
      <w:pPr>
        <w:pStyle w:val="MRHeading1"/>
        <w:numPr>
          <w:ilvl w:val="0"/>
          <w:numId w:val="0"/>
        </w:numPr>
        <w:rPr>
          <w:rFonts w:asciiTheme="minorHAnsi" w:hAnsiTheme="minorHAnsi" w:cstheme="minorHAnsi"/>
          <w:sz w:val="23"/>
          <w:szCs w:val="23"/>
        </w:rPr>
      </w:pPr>
      <w:bookmarkStart w:id="25" w:name="_Ref483908533"/>
      <w:r w:rsidRPr="009523AC">
        <w:rPr>
          <w:rFonts w:asciiTheme="minorHAnsi" w:hAnsiTheme="minorHAnsi" w:cstheme="minorHAnsi"/>
          <w:sz w:val="23"/>
          <w:szCs w:val="23"/>
          <w:u w:val="none"/>
        </w:rPr>
        <w:t>37</w:t>
      </w:r>
      <w:r w:rsidRPr="009523AC">
        <w:rPr>
          <w:rFonts w:asciiTheme="minorHAnsi" w:hAnsiTheme="minorHAnsi" w:cstheme="minorHAnsi"/>
          <w:sz w:val="23"/>
          <w:szCs w:val="23"/>
          <w:u w:val="none"/>
        </w:rPr>
        <w:tab/>
      </w:r>
      <w:r w:rsidR="00F37086" w:rsidRPr="009523AC">
        <w:rPr>
          <w:rFonts w:asciiTheme="minorHAnsi" w:hAnsiTheme="minorHAnsi" w:cstheme="minorHAnsi"/>
          <w:sz w:val="23"/>
          <w:szCs w:val="23"/>
        </w:rPr>
        <w:t>Publicity</w:t>
      </w:r>
      <w:bookmarkEnd w:id="25"/>
    </w:p>
    <w:p w14:paraId="3931E9C2" w14:textId="0711F8A6" w:rsidR="00F37086" w:rsidRPr="009523AC" w:rsidRDefault="0047482E" w:rsidP="0047482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37.1</w:t>
      </w:r>
      <w:r w:rsidRPr="009523AC">
        <w:rPr>
          <w:rFonts w:asciiTheme="minorHAnsi" w:hAnsiTheme="minorHAnsi" w:cstheme="minorHAnsi"/>
          <w:sz w:val="23"/>
          <w:szCs w:val="23"/>
        </w:rPr>
        <w:tab/>
      </w:r>
      <w:r w:rsidR="00F37086" w:rsidRPr="009523AC">
        <w:rPr>
          <w:rFonts w:asciiTheme="minorHAnsi" w:hAnsiTheme="minorHAnsi" w:cstheme="minorHAnsi"/>
          <w:sz w:val="23"/>
          <w:szCs w:val="23"/>
        </w:rPr>
        <w:t xml:space="preserve">The Contractor shall not publicise, either directly or indirectly in any media release, public announcement, or public disclosure relating to this Contract or its subject matter, in any promotional or marketing materials, lists, or business presentations, without the written consent of the Authority for each such use or release in accordance with this Clause </w:t>
      </w:r>
      <w:r w:rsidR="00F37086" w:rsidRPr="009523AC">
        <w:rPr>
          <w:rFonts w:asciiTheme="minorHAnsi" w:hAnsiTheme="minorHAnsi" w:cstheme="minorHAnsi"/>
          <w:sz w:val="23"/>
          <w:szCs w:val="23"/>
        </w:rPr>
        <w:fldChar w:fldCharType="begin"/>
      </w:r>
      <w:r w:rsidR="00F37086" w:rsidRPr="009523AC">
        <w:rPr>
          <w:rFonts w:asciiTheme="minorHAnsi" w:hAnsiTheme="minorHAnsi" w:cstheme="minorHAnsi"/>
          <w:sz w:val="23"/>
          <w:szCs w:val="23"/>
        </w:rPr>
        <w:instrText xml:space="preserve"> REF _Ref483908533 \r \h </w:instrText>
      </w:r>
      <w:r w:rsidR="009523AC" w:rsidRPr="009523AC">
        <w:rPr>
          <w:rFonts w:asciiTheme="minorHAnsi" w:hAnsiTheme="minorHAnsi" w:cstheme="minorHAnsi"/>
          <w:sz w:val="23"/>
          <w:szCs w:val="23"/>
        </w:rPr>
        <w:instrText xml:space="preserve"> \* MERGEFORMAT </w:instrText>
      </w:r>
      <w:r w:rsidR="00F37086" w:rsidRPr="009523AC">
        <w:rPr>
          <w:rFonts w:asciiTheme="minorHAnsi" w:hAnsiTheme="minorHAnsi" w:cstheme="minorHAnsi"/>
          <w:sz w:val="23"/>
          <w:szCs w:val="23"/>
        </w:rPr>
      </w:r>
      <w:r w:rsidR="00F37086" w:rsidRPr="009523AC">
        <w:rPr>
          <w:rFonts w:asciiTheme="minorHAnsi" w:hAnsiTheme="minorHAnsi" w:cstheme="minorHAnsi"/>
          <w:sz w:val="23"/>
          <w:szCs w:val="23"/>
        </w:rPr>
        <w:fldChar w:fldCharType="separate"/>
      </w:r>
      <w:r w:rsidR="000214C2">
        <w:rPr>
          <w:rFonts w:asciiTheme="minorHAnsi" w:hAnsiTheme="minorHAnsi" w:cstheme="minorHAnsi"/>
          <w:sz w:val="23"/>
          <w:szCs w:val="23"/>
        </w:rPr>
        <w:t>0</w:t>
      </w:r>
      <w:r w:rsidR="00F37086" w:rsidRPr="009523AC">
        <w:rPr>
          <w:rFonts w:asciiTheme="minorHAnsi" w:hAnsiTheme="minorHAnsi" w:cstheme="minorHAnsi"/>
          <w:sz w:val="23"/>
          <w:szCs w:val="23"/>
        </w:rPr>
        <w:fldChar w:fldCharType="end"/>
      </w:r>
      <w:r w:rsidR="00F37086" w:rsidRPr="009523AC">
        <w:rPr>
          <w:rFonts w:asciiTheme="minorHAnsi" w:hAnsiTheme="minorHAnsi" w:cstheme="minorHAnsi"/>
          <w:sz w:val="23"/>
          <w:szCs w:val="23"/>
        </w:rPr>
        <w:t xml:space="preserve"> save as required through statutory regulations.</w:t>
      </w:r>
    </w:p>
    <w:p w14:paraId="4AE18FE4" w14:textId="63E7FDE2" w:rsidR="00326E36" w:rsidRPr="009523AC" w:rsidRDefault="0012709E" w:rsidP="0012709E">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t>38</w:t>
      </w:r>
      <w:r w:rsidRPr="009523AC">
        <w:rPr>
          <w:rFonts w:asciiTheme="minorHAnsi" w:hAnsiTheme="minorHAnsi" w:cstheme="minorHAnsi"/>
          <w:sz w:val="23"/>
          <w:szCs w:val="23"/>
          <w:u w:val="none"/>
        </w:rPr>
        <w:tab/>
      </w:r>
      <w:r w:rsidR="00326E36" w:rsidRPr="009523AC">
        <w:rPr>
          <w:rFonts w:asciiTheme="minorHAnsi" w:hAnsiTheme="minorHAnsi" w:cstheme="minorHAnsi"/>
          <w:sz w:val="23"/>
          <w:szCs w:val="23"/>
        </w:rPr>
        <w:t>Cyber Security</w:t>
      </w:r>
    </w:p>
    <w:p w14:paraId="4A5A048E" w14:textId="68C2BB5C" w:rsidR="00326E36" w:rsidRPr="009523AC" w:rsidRDefault="0012709E" w:rsidP="0012709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38.1</w:t>
      </w:r>
      <w:r w:rsidRPr="009523AC">
        <w:rPr>
          <w:rFonts w:asciiTheme="minorHAnsi" w:hAnsiTheme="minorHAnsi" w:cstheme="minorHAnsi"/>
          <w:sz w:val="23"/>
          <w:szCs w:val="23"/>
        </w:rPr>
        <w:tab/>
      </w:r>
      <w:r w:rsidR="00CE3763" w:rsidRPr="009523AC">
        <w:rPr>
          <w:rFonts w:asciiTheme="minorHAnsi" w:hAnsiTheme="minorHAnsi" w:cstheme="minorHAnsi"/>
          <w:sz w:val="23"/>
          <w:szCs w:val="23"/>
        </w:rPr>
        <w:t>The cyber r</w:t>
      </w:r>
      <w:r w:rsidR="005127EB" w:rsidRPr="009523AC">
        <w:rPr>
          <w:rFonts w:asciiTheme="minorHAnsi" w:hAnsiTheme="minorHAnsi" w:cstheme="minorHAnsi"/>
          <w:sz w:val="23"/>
          <w:szCs w:val="23"/>
        </w:rPr>
        <w:t>i</w:t>
      </w:r>
      <w:r w:rsidR="00CE3763" w:rsidRPr="009523AC">
        <w:rPr>
          <w:rFonts w:asciiTheme="minorHAnsi" w:hAnsiTheme="minorHAnsi" w:cstheme="minorHAnsi"/>
          <w:sz w:val="23"/>
          <w:szCs w:val="23"/>
        </w:rPr>
        <w:t>sk level assigned to this Contract is “very low” as defined in defence standard (DEFSTAN) 05-138 (Cyber Security for Defence Suppliers).</w:t>
      </w:r>
      <w:r w:rsidR="00326E36" w:rsidRPr="009523AC">
        <w:rPr>
          <w:rFonts w:asciiTheme="minorHAnsi" w:hAnsiTheme="minorHAnsi" w:cstheme="minorHAnsi"/>
          <w:sz w:val="23"/>
          <w:szCs w:val="23"/>
        </w:rPr>
        <w:t xml:space="preserve"> </w:t>
      </w:r>
    </w:p>
    <w:p w14:paraId="7A6D968C" w14:textId="7728499D" w:rsidR="00281796" w:rsidRPr="009523AC" w:rsidRDefault="0012709E" w:rsidP="0012709E">
      <w:pPr>
        <w:pStyle w:val="MRHeading1"/>
        <w:numPr>
          <w:ilvl w:val="0"/>
          <w:numId w:val="0"/>
        </w:numPr>
        <w:rPr>
          <w:rFonts w:asciiTheme="minorHAnsi" w:hAnsiTheme="minorHAnsi" w:cstheme="minorHAnsi"/>
          <w:sz w:val="23"/>
          <w:szCs w:val="23"/>
        </w:rPr>
      </w:pPr>
      <w:r w:rsidRPr="009523AC">
        <w:rPr>
          <w:rFonts w:asciiTheme="minorHAnsi" w:hAnsiTheme="minorHAnsi" w:cstheme="minorHAnsi"/>
          <w:sz w:val="23"/>
          <w:szCs w:val="23"/>
          <w:u w:val="none"/>
        </w:rPr>
        <w:lastRenderedPageBreak/>
        <w:t>39</w:t>
      </w:r>
      <w:r w:rsidRPr="009523AC">
        <w:rPr>
          <w:rFonts w:asciiTheme="minorHAnsi" w:hAnsiTheme="minorHAnsi" w:cstheme="minorHAnsi"/>
          <w:sz w:val="23"/>
          <w:szCs w:val="23"/>
          <w:u w:val="none"/>
        </w:rPr>
        <w:tab/>
      </w:r>
      <w:r w:rsidR="00281796" w:rsidRPr="009523AC">
        <w:rPr>
          <w:rFonts w:asciiTheme="minorHAnsi" w:hAnsiTheme="minorHAnsi" w:cstheme="minorHAnsi"/>
          <w:sz w:val="23"/>
          <w:szCs w:val="23"/>
        </w:rPr>
        <w:t>Information Regarding Prosecution or Proceedings</w:t>
      </w:r>
    </w:p>
    <w:p w14:paraId="59356654" w14:textId="25E5BD9A" w:rsidR="00281796" w:rsidRPr="009523AC" w:rsidRDefault="0012709E" w:rsidP="0012709E">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39.1</w:t>
      </w:r>
      <w:r w:rsidRPr="009523AC">
        <w:rPr>
          <w:rFonts w:asciiTheme="minorHAnsi" w:hAnsiTheme="minorHAnsi" w:cstheme="minorHAnsi"/>
          <w:sz w:val="23"/>
          <w:szCs w:val="23"/>
        </w:rPr>
        <w:tab/>
      </w:r>
      <w:r w:rsidR="00281796" w:rsidRPr="009523AC">
        <w:rPr>
          <w:rFonts w:asciiTheme="minorHAnsi" w:hAnsiTheme="minorHAnsi" w:cstheme="minorHAnsi"/>
          <w:sz w:val="23"/>
          <w:szCs w:val="23"/>
        </w:rPr>
        <w:t>If the Contractor becomes aware of any prosecution or proceedings, for criminal breaches of the Applicable Law related to the subject matter or the execution of the Contract, against the Contractor, any servants, employees or agents of the Contractor, its Primary Sub-Contractor  and any other sub-contractors engaged in performance of the Contract, the Contractor shall immediately notify the Authority.</w:t>
      </w:r>
    </w:p>
    <w:p w14:paraId="70A38CE3" w14:textId="13F3168F" w:rsidR="00281796" w:rsidRPr="009523AC" w:rsidRDefault="0012709E" w:rsidP="000D7D81">
      <w:pPr>
        <w:pStyle w:val="MRHeading2"/>
        <w:numPr>
          <w:ilvl w:val="0"/>
          <w:numId w:val="0"/>
        </w:numPr>
        <w:ind w:left="720" w:hanging="720"/>
        <w:rPr>
          <w:rFonts w:asciiTheme="minorHAnsi" w:hAnsiTheme="minorHAnsi" w:cstheme="minorHAnsi"/>
          <w:sz w:val="23"/>
          <w:szCs w:val="23"/>
        </w:rPr>
      </w:pPr>
      <w:r w:rsidRPr="009523AC">
        <w:rPr>
          <w:rFonts w:asciiTheme="minorHAnsi" w:hAnsiTheme="minorHAnsi" w:cstheme="minorHAnsi"/>
          <w:sz w:val="23"/>
          <w:szCs w:val="23"/>
        </w:rPr>
        <w:t>39.2</w:t>
      </w:r>
      <w:r w:rsidRPr="009523AC">
        <w:rPr>
          <w:rFonts w:asciiTheme="minorHAnsi" w:hAnsiTheme="minorHAnsi" w:cstheme="minorHAnsi"/>
          <w:sz w:val="23"/>
          <w:szCs w:val="23"/>
        </w:rPr>
        <w:tab/>
      </w:r>
      <w:r w:rsidR="00281796" w:rsidRPr="009523AC">
        <w:rPr>
          <w:rFonts w:asciiTheme="minorHAnsi" w:hAnsiTheme="minorHAnsi" w:cstheme="minorHAnsi"/>
          <w:sz w:val="23"/>
          <w:szCs w:val="23"/>
        </w:rPr>
        <w:t>Any convictions during the Term of the Contract for criminal breaches of the Applicable Law related to the subject matter or the execution of the Contract by the Contractor or any of the Contractor’s directors/partners or senior management who have powers of representation, decision or control, shall be regarded as a material breach of the Contract.</w:t>
      </w:r>
    </w:p>
    <w:p w14:paraId="2F3F8D0E" w14:textId="4962F9FF" w:rsidR="00F873F6" w:rsidRPr="009523AC" w:rsidRDefault="000D7D81" w:rsidP="000D7D81">
      <w:pPr>
        <w:pStyle w:val="MRHeading1"/>
        <w:numPr>
          <w:ilvl w:val="0"/>
          <w:numId w:val="0"/>
        </w:numPr>
        <w:rPr>
          <w:rFonts w:asciiTheme="minorHAnsi" w:eastAsia="Times New Roman" w:hAnsiTheme="minorHAnsi" w:cstheme="minorHAnsi"/>
          <w:sz w:val="23"/>
          <w:szCs w:val="23"/>
        </w:rPr>
      </w:pPr>
      <w:bookmarkStart w:id="26" w:name="_Ref485223119"/>
      <w:r w:rsidRPr="009523AC">
        <w:rPr>
          <w:rFonts w:asciiTheme="minorHAnsi" w:eastAsia="Times New Roman" w:hAnsiTheme="minorHAnsi" w:cstheme="minorHAnsi"/>
          <w:sz w:val="23"/>
          <w:szCs w:val="23"/>
          <w:u w:val="none"/>
        </w:rPr>
        <w:t>40</w:t>
      </w:r>
      <w:r w:rsidRPr="009523AC">
        <w:rPr>
          <w:rFonts w:asciiTheme="minorHAnsi" w:eastAsia="Times New Roman" w:hAnsiTheme="minorHAnsi" w:cstheme="minorHAnsi"/>
          <w:sz w:val="23"/>
          <w:szCs w:val="23"/>
          <w:u w:val="none"/>
        </w:rPr>
        <w:tab/>
      </w:r>
      <w:r w:rsidR="00F873F6" w:rsidRPr="009523AC">
        <w:rPr>
          <w:rFonts w:asciiTheme="minorHAnsi" w:eastAsia="Times New Roman" w:hAnsiTheme="minorHAnsi" w:cstheme="minorHAnsi"/>
          <w:sz w:val="23"/>
          <w:szCs w:val="23"/>
        </w:rPr>
        <w:t xml:space="preserve">Exit </w:t>
      </w:r>
      <w:r w:rsidR="0012709E" w:rsidRPr="009523AC">
        <w:rPr>
          <w:rFonts w:asciiTheme="minorHAnsi" w:eastAsia="Times New Roman" w:hAnsiTheme="minorHAnsi" w:cstheme="minorHAnsi"/>
          <w:sz w:val="23"/>
          <w:szCs w:val="23"/>
        </w:rPr>
        <w:t>Plan</w:t>
      </w:r>
      <w:bookmarkEnd w:id="26"/>
    </w:p>
    <w:p w14:paraId="1871AC16" w14:textId="73CDD152" w:rsidR="000D7D81" w:rsidRPr="009523AC" w:rsidRDefault="000D7D81" w:rsidP="000D7D81">
      <w:pPr>
        <w:pStyle w:val="NormalWeb"/>
        <w:ind w:left="720" w:hanging="720"/>
        <w:rPr>
          <w:rFonts w:asciiTheme="minorHAnsi" w:eastAsia="Calibri" w:hAnsiTheme="minorHAnsi" w:cstheme="minorHAnsi"/>
          <w:color w:val="auto"/>
          <w:sz w:val="23"/>
          <w:szCs w:val="23"/>
        </w:rPr>
      </w:pPr>
      <w:r w:rsidRPr="009523AC">
        <w:rPr>
          <w:rFonts w:asciiTheme="minorHAnsi" w:eastAsia="Calibri" w:hAnsiTheme="minorHAnsi" w:cstheme="minorHAnsi"/>
          <w:color w:val="auto"/>
          <w:sz w:val="23"/>
          <w:szCs w:val="23"/>
        </w:rPr>
        <w:t>40.1</w:t>
      </w:r>
      <w:r w:rsidRPr="009523AC">
        <w:rPr>
          <w:rFonts w:asciiTheme="minorHAnsi" w:hAnsiTheme="minorHAnsi" w:cstheme="minorHAnsi"/>
          <w:sz w:val="23"/>
          <w:szCs w:val="23"/>
        </w:rPr>
        <w:tab/>
      </w:r>
      <w:r w:rsidRPr="009523AC">
        <w:rPr>
          <w:rFonts w:asciiTheme="minorHAnsi" w:eastAsia="Calibri" w:hAnsiTheme="minorHAnsi" w:cstheme="minorHAnsi"/>
          <w:color w:val="auto"/>
          <w:sz w:val="23"/>
          <w:szCs w:val="23"/>
        </w:rPr>
        <w:t xml:space="preserve">The Contractor shall comply with the Exit Plan.  </w:t>
      </w:r>
    </w:p>
    <w:p w14:paraId="5BE396E4" w14:textId="5B116C89" w:rsidR="000D7D81" w:rsidRPr="009523AC" w:rsidRDefault="000D7D81" w:rsidP="000D7D81">
      <w:pPr>
        <w:pStyle w:val="NormalWeb"/>
        <w:rPr>
          <w:rFonts w:asciiTheme="minorHAnsi" w:eastAsia="Calibri" w:hAnsiTheme="minorHAnsi" w:cstheme="minorHAnsi"/>
          <w:color w:val="auto"/>
          <w:sz w:val="23"/>
          <w:szCs w:val="23"/>
        </w:rPr>
      </w:pPr>
      <w:r w:rsidRPr="009523AC">
        <w:rPr>
          <w:rFonts w:asciiTheme="minorHAnsi" w:eastAsia="Calibri" w:hAnsiTheme="minorHAnsi" w:cstheme="minorHAnsi"/>
          <w:color w:val="auto"/>
          <w:sz w:val="23"/>
          <w:szCs w:val="23"/>
        </w:rPr>
        <w:t xml:space="preserve">40.2 </w:t>
      </w:r>
      <w:r w:rsidRPr="009523AC">
        <w:rPr>
          <w:rFonts w:asciiTheme="minorHAnsi" w:eastAsia="Calibri" w:hAnsiTheme="minorHAnsi" w:cstheme="minorHAnsi"/>
          <w:color w:val="auto"/>
          <w:sz w:val="23"/>
          <w:szCs w:val="23"/>
        </w:rPr>
        <w:tab/>
        <w:t xml:space="preserve">The Contractor shall update the Exit Plan on the earlier of: </w:t>
      </w:r>
    </w:p>
    <w:p w14:paraId="45208CEF" w14:textId="147EADA0" w:rsidR="000D7D81" w:rsidRPr="009523AC" w:rsidRDefault="000D7D81" w:rsidP="000D7D81">
      <w:pPr>
        <w:pStyle w:val="NormalWeb"/>
        <w:ind w:firstLine="720"/>
        <w:rPr>
          <w:rFonts w:asciiTheme="minorHAnsi" w:eastAsia="Calibri" w:hAnsiTheme="minorHAnsi" w:cstheme="minorHAnsi"/>
          <w:color w:val="auto"/>
          <w:sz w:val="23"/>
          <w:szCs w:val="23"/>
        </w:rPr>
      </w:pPr>
      <w:r w:rsidRPr="009523AC">
        <w:rPr>
          <w:rFonts w:asciiTheme="minorHAnsi" w:eastAsia="Calibri" w:hAnsiTheme="minorHAnsi" w:cstheme="minorHAnsi"/>
          <w:color w:val="auto"/>
          <w:sz w:val="23"/>
          <w:szCs w:val="23"/>
        </w:rPr>
        <w:t xml:space="preserve">40.2.1 twelve (12) months prior to the end of the Term; or </w:t>
      </w:r>
    </w:p>
    <w:p w14:paraId="0CCB7A14" w14:textId="1D5B8531" w:rsidR="000D7D81" w:rsidRPr="009523AC" w:rsidRDefault="000D7D81" w:rsidP="000D7D81">
      <w:pPr>
        <w:pStyle w:val="NormalWeb"/>
        <w:ind w:firstLine="720"/>
        <w:rPr>
          <w:rFonts w:asciiTheme="minorHAnsi" w:eastAsia="Calibri" w:hAnsiTheme="minorHAnsi" w:cstheme="minorHAnsi"/>
          <w:color w:val="auto"/>
          <w:sz w:val="23"/>
          <w:szCs w:val="23"/>
        </w:rPr>
      </w:pPr>
      <w:r w:rsidRPr="009523AC">
        <w:rPr>
          <w:rFonts w:asciiTheme="minorHAnsi" w:eastAsia="Calibri" w:hAnsiTheme="minorHAnsi" w:cstheme="minorHAnsi"/>
          <w:color w:val="auto"/>
          <w:sz w:val="23"/>
          <w:szCs w:val="23"/>
        </w:rPr>
        <w:t xml:space="preserve">40.2.2 upon receipt of a notice of termination. </w:t>
      </w:r>
    </w:p>
    <w:p w14:paraId="75170F27" w14:textId="5BD07CFC" w:rsidR="000D7D81" w:rsidRPr="009523AC" w:rsidRDefault="000D7D81" w:rsidP="000D7D81">
      <w:pPr>
        <w:pStyle w:val="NormalWeb"/>
        <w:spacing w:before="0" w:beforeAutospacing="0" w:after="240" w:afterAutospacing="0" w:line="360" w:lineRule="auto"/>
        <w:ind w:left="720" w:hanging="720"/>
        <w:rPr>
          <w:rFonts w:asciiTheme="minorHAnsi" w:eastAsia="Calibri" w:hAnsiTheme="minorHAnsi" w:cstheme="minorHAnsi"/>
          <w:color w:val="auto"/>
          <w:sz w:val="23"/>
          <w:szCs w:val="23"/>
        </w:rPr>
      </w:pPr>
      <w:r w:rsidRPr="009523AC">
        <w:rPr>
          <w:rFonts w:asciiTheme="minorHAnsi" w:eastAsia="Calibri" w:hAnsiTheme="minorHAnsi" w:cstheme="minorHAnsi"/>
          <w:color w:val="auto"/>
          <w:sz w:val="23"/>
          <w:szCs w:val="23"/>
        </w:rPr>
        <w:t>40.3</w:t>
      </w:r>
      <w:r w:rsidRPr="009523AC">
        <w:rPr>
          <w:rFonts w:asciiTheme="minorHAnsi" w:eastAsia="Calibri" w:hAnsiTheme="minorHAnsi" w:cstheme="minorHAnsi"/>
          <w:color w:val="auto"/>
          <w:sz w:val="23"/>
          <w:szCs w:val="23"/>
        </w:rPr>
        <w:tab/>
        <w:t xml:space="preserve"> All such updates must be approved by the Authority and shall include any changes which the Authority requires in order to achieve a controlled Contract exit and transition to a New Provider or, if there is no New Provider, to the Authority.  </w:t>
      </w:r>
    </w:p>
    <w:p w14:paraId="10AD4CB9" w14:textId="3E672E0C" w:rsidR="000D7D81" w:rsidRPr="009523AC" w:rsidRDefault="000D7D81" w:rsidP="000D7D81">
      <w:pPr>
        <w:pStyle w:val="NormalWeb"/>
        <w:spacing w:before="0" w:beforeAutospacing="0" w:after="240" w:afterAutospacing="0" w:line="360" w:lineRule="auto"/>
        <w:ind w:left="720" w:hanging="720"/>
        <w:rPr>
          <w:rFonts w:asciiTheme="minorHAnsi" w:eastAsia="Calibri" w:hAnsiTheme="minorHAnsi" w:cstheme="minorHAnsi"/>
          <w:color w:val="auto"/>
          <w:sz w:val="23"/>
          <w:szCs w:val="23"/>
        </w:rPr>
      </w:pPr>
      <w:r w:rsidRPr="009523AC">
        <w:rPr>
          <w:rFonts w:asciiTheme="minorHAnsi" w:eastAsia="Calibri" w:hAnsiTheme="minorHAnsi" w:cstheme="minorHAnsi"/>
          <w:color w:val="auto"/>
          <w:sz w:val="23"/>
          <w:szCs w:val="23"/>
        </w:rPr>
        <w:t>40.4</w:t>
      </w:r>
      <w:r w:rsidRPr="009523AC">
        <w:rPr>
          <w:rFonts w:asciiTheme="minorHAnsi" w:eastAsia="Calibri" w:hAnsiTheme="minorHAnsi" w:cstheme="minorHAnsi"/>
          <w:color w:val="auto"/>
          <w:sz w:val="23"/>
          <w:szCs w:val="23"/>
        </w:rPr>
        <w:tab/>
        <w:t xml:space="preserve">The Contractor shall ensure that it is able to implement the Exit Plan throughout the Term.  </w:t>
      </w:r>
    </w:p>
    <w:p w14:paraId="63650AEE" w14:textId="175E49FE" w:rsidR="000D7D81" w:rsidRPr="009523AC" w:rsidRDefault="000D7D81" w:rsidP="000D7D81">
      <w:pPr>
        <w:pStyle w:val="NormalWeb"/>
        <w:spacing w:before="0" w:beforeAutospacing="0" w:after="240" w:afterAutospacing="0" w:line="360" w:lineRule="auto"/>
        <w:ind w:left="720" w:hanging="720"/>
        <w:rPr>
          <w:rFonts w:asciiTheme="minorHAnsi" w:eastAsia="Calibri" w:hAnsiTheme="minorHAnsi" w:cstheme="minorHAnsi"/>
          <w:color w:val="auto"/>
          <w:sz w:val="23"/>
          <w:szCs w:val="23"/>
        </w:rPr>
      </w:pPr>
      <w:r w:rsidRPr="009523AC">
        <w:rPr>
          <w:rFonts w:asciiTheme="minorHAnsi" w:eastAsia="Calibri" w:hAnsiTheme="minorHAnsi" w:cstheme="minorHAnsi"/>
          <w:color w:val="auto"/>
          <w:sz w:val="23"/>
          <w:szCs w:val="23"/>
        </w:rPr>
        <w:t>40.5</w:t>
      </w:r>
      <w:r w:rsidRPr="009523AC">
        <w:rPr>
          <w:rFonts w:asciiTheme="minorHAnsi" w:eastAsia="Calibri" w:hAnsiTheme="minorHAnsi" w:cstheme="minorHAnsi"/>
          <w:color w:val="auto"/>
          <w:sz w:val="23"/>
          <w:szCs w:val="23"/>
        </w:rPr>
        <w:tab/>
        <w:t xml:space="preserve"> All costs incurred in developing, updating and implementing the Exit Plan shall be borne by the Contractor. </w:t>
      </w:r>
    </w:p>
    <w:p w14:paraId="6691F24B" w14:textId="6555E709" w:rsidR="00FC5B08" w:rsidRPr="00BB0D2C" w:rsidRDefault="00FC5B08" w:rsidP="009B5D8C">
      <w:pPr>
        <w:pStyle w:val="MRHeading1"/>
        <w:numPr>
          <w:ilvl w:val="0"/>
          <w:numId w:val="41"/>
        </w:numPr>
        <w:shd w:val="clear" w:color="auto" w:fill="FFFFFF"/>
        <w:spacing w:after="240"/>
        <w:rPr>
          <w:rFonts w:asciiTheme="minorHAnsi" w:hAnsiTheme="minorHAnsi" w:cstheme="minorHAnsi"/>
          <w:sz w:val="23"/>
          <w:szCs w:val="23"/>
        </w:rPr>
      </w:pPr>
      <w:r w:rsidRPr="00BB0D2C">
        <w:rPr>
          <w:rFonts w:asciiTheme="minorHAnsi" w:hAnsiTheme="minorHAnsi" w:cstheme="minorHAnsi"/>
          <w:sz w:val="23"/>
          <w:szCs w:val="23"/>
        </w:rPr>
        <w:t>Warranty</w:t>
      </w:r>
    </w:p>
    <w:p w14:paraId="4E76EF56" w14:textId="6D558E1A" w:rsidR="00FC5B08" w:rsidRPr="00BB0D2C" w:rsidRDefault="009B5D8C" w:rsidP="009B5D8C">
      <w:pPr>
        <w:spacing w:after="240" w:line="360" w:lineRule="auto"/>
        <w:ind w:left="720" w:hanging="720"/>
        <w:contextualSpacing/>
        <w:jc w:val="both"/>
        <w:rPr>
          <w:rFonts w:ascii="Calibri" w:hAnsi="Calibri"/>
          <w:sz w:val="22"/>
          <w:szCs w:val="22"/>
          <w:lang w:eastAsia="en-GB"/>
        </w:rPr>
      </w:pPr>
      <w:r w:rsidRPr="00BB0D2C">
        <w:rPr>
          <w:rFonts w:asciiTheme="minorHAnsi" w:eastAsia="Calibri" w:hAnsiTheme="minorHAnsi" w:cstheme="minorHAnsi"/>
          <w:sz w:val="23"/>
          <w:szCs w:val="23"/>
          <w:lang w:val="en-GB" w:eastAsia="en-GB"/>
        </w:rPr>
        <w:t>41.1</w:t>
      </w:r>
      <w:r w:rsidRPr="00BB0D2C">
        <w:rPr>
          <w:rFonts w:asciiTheme="minorHAnsi" w:eastAsia="Calibri" w:hAnsiTheme="minorHAnsi" w:cstheme="minorHAnsi"/>
          <w:sz w:val="23"/>
          <w:szCs w:val="23"/>
          <w:lang w:val="en-GB" w:eastAsia="en-GB"/>
        </w:rPr>
        <w:tab/>
      </w:r>
      <w:r w:rsidR="00FC5B08" w:rsidRPr="00BB0D2C">
        <w:rPr>
          <w:rFonts w:asciiTheme="minorHAnsi" w:eastAsia="Calibri" w:hAnsiTheme="minorHAnsi" w:cstheme="minorHAnsi"/>
          <w:sz w:val="23"/>
          <w:szCs w:val="23"/>
          <w:lang w:val="en-GB" w:eastAsia="en-GB"/>
        </w:rPr>
        <w:t>The</w:t>
      </w:r>
      <w:r w:rsidR="00FC5B08" w:rsidRPr="00BB0D2C">
        <w:rPr>
          <w:rFonts w:ascii="Calibri" w:hAnsi="Calibri"/>
          <w:sz w:val="22"/>
          <w:szCs w:val="22"/>
          <w:lang w:eastAsia="en-GB"/>
        </w:rPr>
        <w:t xml:space="preserve"> Contractor shall ensure that the Articles; (i) correspond with their description and comply with the Article specification; (ii) are of satisfactory quality and fit for purpose; (iii) are free from defects in design (save where it is an Authority design), materials and workmanship for a period of 36 months from date of delivery. </w:t>
      </w:r>
    </w:p>
    <w:p w14:paraId="72A59F82" w14:textId="3871010F" w:rsidR="009B5D8C" w:rsidRPr="00BB0D2C" w:rsidRDefault="00BB0D2C" w:rsidP="00BB0D2C">
      <w:pPr>
        <w:pStyle w:val="MRHeading2"/>
        <w:numPr>
          <w:ilvl w:val="0"/>
          <w:numId w:val="0"/>
        </w:numPr>
        <w:spacing w:before="0" w:after="240"/>
        <w:ind w:left="720" w:hanging="720"/>
        <w:contextualSpacing/>
        <w:rPr>
          <w:rFonts w:ascii="Calibri" w:hAnsi="Calibri"/>
        </w:rPr>
      </w:pPr>
      <w:r w:rsidRPr="00BB0D2C">
        <w:rPr>
          <w:rFonts w:ascii="Calibri" w:hAnsi="Calibri"/>
        </w:rPr>
        <w:lastRenderedPageBreak/>
        <w:t>41.2</w:t>
      </w:r>
      <w:r w:rsidRPr="00BB0D2C">
        <w:rPr>
          <w:rFonts w:ascii="Calibri" w:hAnsi="Calibri"/>
        </w:rPr>
        <w:tab/>
      </w:r>
      <w:r w:rsidR="009B5D8C" w:rsidRPr="00BB0D2C">
        <w:rPr>
          <w:rFonts w:ascii="Calibri" w:hAnsi="Calibri"/>
        </w:rPr>
        <w:t>T</w:t>
      </w:r>
      <w:r w:rsidR="00FC5B08" w:rsidRPr="00BB0D2C">
        <w:rPr>
          <w:rFonts w:ascii="Calibri" w:hAnsi="Calibri"/>
        </w:rPr>
        <w:t>he Contractor shall ensure that Articles; (i) are free of counterfeit and/or replica parts; and (ii) are manufactured, packaged, labelled, stored and handled as required by all relevant legislation and regulatory controls. </w:t>
      </w:r>
    </w:p>
    <w:p w14:paraId="43C89CAB" w14:textId="0DB84E6F" w:rsidR="00FC5B08" w:rsidRPr="009B5D8C" w:rsidRDefault="00FC5B08" w:rsidP="009B5D8C">
      <w:pPr>
        <w:pStyle w:val="MRHeading2"/>
        <w:numPr>
          <w:ilvl w:val="0"/>
          <w:numId w:val="0"/>
        </w:numPr>
        <w:spacing w:before="0" w:after="240"/>
        <w:ind w:left="720"/>
        <w:contextualSpacing/>
        <w:rPr>
          <w:rFonts w:ascii="Calibri" w:hAnsi="Calibri"/>
          <w:highlight w:val="yellow"/>
        </w:rPr>
      </w:pPr>
      <w:r w:rsidRPr="009B5D8C">
        <w:rPr>
          <w:rFonts w:ascii="Calibri" w:hAnsi="Calibri"/>
          <w:highlight w:val="yellow"/>
        </w:rPr>
        <w:t xml:space="preserve"> </w:t>
      </w:r>
    </w:p>
    <w:p w14:paraId="022F3194" w14:textId="7E617139" w:rsidR="00FC5B08" w:rsidRPr="00BB0D2C" w:rsidRDefault="00FC5B08" w:rsidP="00BB0D2C">
      <w:pPr>
        <w:pStyle w:val="MRHeading2"/>
        <w:numPr>
          <w:ilvl w:val="1"/>
          <w:numId w:val="46"/>
        </w:numPr>
        <w:spacing w:before="0" w:after="240"/>
        <w:contextualSpacing/>
        <w:rPr>
          <w:rFonts w:ascii="Calibri" w:eastAsia="MS ??" w:hAnsi="Calibri"/>
          <w:lang w:val="en-US"/>
        </w:rPr>
      </w:pPr>
      <w:r w:rsidRPr="00BB0D2C">
        <w:rPr>
          <w:rFonts w:ascii="Calibri" w:hAnsi="Calibri"/>
        </w:rPr>
        <w:t xml:space="preserve">In providing the Services the Contractor shall; (i) ensure conformance to the Service specification; (ii) perform the Services to the best care, skill and diligence in accordance with Good Industry Practise, profession or trade; (iii) use suitably qualified personnel who are experienced to perform the tasks assigned to them and in sufficient number to ensure that the Contractors obligations under the Contract are met in full; and use the best quality materials, standards and techniques, and ensure all materials supplied and used in the Services or transferred to the Authority will be free from defects in </w:t>
      </w:r>
      <w:r w:rsidRPr="00BB0D2C">
        <w:rPr>
          <w:rFonts w:ascii="Calibri" w:eastAsia="MS ??" w:hAnsi="Calibri"/>
          <w:lang w:val="en-US"/>
        </w:rPr>
        <w:t>workmanship, installation and design.</w:t>
      </w:r>
    </w:p>
    <w:p w14:paraId="1AB7952E" w14:textId="77777777" w:rsidR="009B5D8C" w:rsidRPr="009B5D8C" w:rsidRDefault="009B5D8C" w:rsidP="009B5D8C">
      <w:pPr>
        <w:pStyle w:val="MRHeading2"/>
        <w:numPr>
          <w:ilvl w:val="0"/>
          <w:numId w:val="0"/>
        </w:numPr>
        <w:spacing w:before="0" w:after="240"/>
        <w:ind w:left="720"/>
        <w:contextualSpacing/>
        <w:rPr>
          <w:rFonts w:ascii="Calibri" w:eastAsia="MS ??" w:hAnsi="Calibri"/>
          <w:highlight w:val="yellow"/>
          <w:lang w:val="en-US"/>
        </w:rPr>
      </w:pPr>
    </w:p>
    <w:p w14:paraId="678DABFE" w14:textId="2C5B942F" w:rsidR="00FC5B08" w:rsidRPr="00BB0D2C" w:rsidRDefault="00FC5B08" w:rsidP="009B5D8C">
      <w:pPr>
        <w:pStyle w:val="MRHeading2"/>
        <w:spacing w:before="0" w:after="240"/>
        <w:contextualSpacing/>
        <w:rPr>
          <w:rFonts w:ascii="Calibri" w:hAnsi="Calibri"/>
          <w:sz w:val="20"/>
          <w:szCs w:val="20"/>
        </w:rPr>
      </w:pPr>
      <w:r w:rsidRPr="00BB0D2C">
        <w:rPr>
          <w:rFonts w:ascii="Calibri" w:hAnsi="Calibri"/>
        </w:rPr>
        <w:t>The Contractor's obligations under this Warranty being limited to repairing or replacing at the Contractor’s discretion</w:t>
      </w:r>
      <w:r w:rsidRPr="00BB0D2C">
        <w:rPr>
          <w:i/>
          <w:iCs/>
          <w:sz w:val="20"/>
          <w:szCs w:val="20"/>
        </w:rPr>
        <w:t xml:space="preserve"> </w:t>
      </w:r>
      <w:r w:rsidRPr="00BB0D2C">
        <w:rPr>
          <w:rFonts w:ascii="Calibri" w:hAnsi="Calibri"/>
        </w:rPr>
        <w:t>(acting reasonably), any component or assembly, which proves to be defective.  The Warranty provides full parts and labour cover against failure of any part of the Article supplied as original equipment</w:t>
      </w:r>
      <w:r w:rsidRPr="00BB0D2C">
        <w:rPr>
          <w:rFonts w:ascii="Calibri" w:hAnsi="Calibri"/>
          <w:sz w:val="20"/>
          <w:szCs w:val="20"/>
        </w:rPr>
        <w:t>.</w:t>
      </w:r>
    </w:p>
    <w:p w14:paraId="17E537B2" w14:textId="77777777" w:rsidR="009B5D8C" w:rsidRPr="009B5D8C" w:rsidRDefault="009B5D8C" w:rsidP="009B5D8C">
      <w:pPr>
        <w:pStyle w:val="MRHeading2"/>
        <w:numPr>
          <w:ilvl w:val="0"/>
          <w:numId w:val="0"/>
        </w:numPr>
        <w:spacing w:before="0" w:after="240"/>
        <w:ind w:left="1145"/>
        <w:contextualSpacing/>
        <w:rPr>
          <w:rFonts w:ascii="Calibri" w:hAnsi="Calibri"/>
          <w:sz w:val="20"/>
          <w:szCs w:val="20"/>
          <w:highlight w:val="yellow"/>
        </w:rPr>
      </w:pPr>
    </w:p>
    <w:p w14:paraId="410C1614" w14:textId="71A95464" w:rsidR="00FC5B08" w:rsidRPr="00BB0D2C" w:rsidRDefault="009B5D8C" w:rsidP="00B155FB">
      <w:pPr>
        <w:pStyle w:val="MRHeading2"/>
        <w:numPr>
          <w:ilvl w:val="0"/>
          <w:numId w:val="0"/>
        </w:numPr>
        <w:spacing w:before="0" w:after="240"/>
        <w:ind w:left="720" w:hanging="720"/>
        <w:rPr>
          <w:rFonts w:asciiTheme="minorHAnsi" w:hAnsiTheme="minorHAnsi" w:cstheme="minorHAnsi"/>
          <w:b/>
          <w:sz w:val="23"/>
          <w:szCs w:val="23"/>
          <w:u w:val="single"/>
        </w:rPr>
      </w:pPr>
      <w:r w:rsidRPr="00BB0D2C">
        <w:rPr>
          <w:rFonts w:ascii="Calibri" w:hAnsi="Calibri" w:cs="Calibri"/>
          <w:b/>
          <w:bCs/>
        </w:rPr>
        <w:t>42</w:t>
      </w:r>
      <w:r w:rsidRPr="00BB0D2C">
        <w:rPr>
          <w:rFonts w:ascii="Calibri" w:hAnsi="Calibri" w:cs="Calibri"/>
          <w:b/>
          <w:bCs/>
        </w:rPr>
        <w:tab/>
      </w:r>
      <w:r w:rsidR="00FC5B08" w:rsidRPr="00BB0D2C">
        <w:rPr>
          <w:rFonts w:asciiTheme="minorHAnsi" w:hAnsiTheme="minorHAnsi" w:cstheme="minorHAnsi"/>
          <w:b/>
          <w:sz w:val="23"/>
          <w:szCs w:val="23"/>
          <w:u w:val="single"/>
        </w:rPr>
        <w:t>Exclusions</w:t>
      </w:r>
    </w:p>
    <w:p w14:paraId="07B7CFD7" w14:textId="7172BBE9" w:rsidR="00FC5B08" w:rsidRPr="00FC5B08" w:rsidRDefault="009B5D8C" w:rsidP="009B5D8C">
      <w:pPr>
        <w:spacing w:after="240" w:line="360" w:lineRule="auto"/>
        <w:ind w:left="720" w:hanging="720"/>
        <w:jc w:val="both"/>
        <w:rPr>
          <w:rFonts w:ascii="Calibri" w:eastAsia="Times New Roman" w:hAnsi="Calibri"/>
          <w:sz w:val="22"/>
          <w:szCs w:val="22"/>
          <w:lang w:val="en"/>
        </w:rPr>
      </w:pPr>
      <w:r w:rsidRPr="00BB0D2C">
        <w:rPr>
          <w:rFonts w:ascii="Calibri" w:eastAsia="Calibri" w:hAnsi="Calibri"/>
          <w:sz w:val="22"/>
          <w:szCs w:val="22"/>
        </w:rPr>
        <w:t>42.1</w:t>
      </w:r>
      <w:r w:rsidR="00FC5B08" w:rsidRPr="00BB0D2C">
        <w:rPr>
          <w:rFonts w:ascii="Calibri" w:eastAsia="Calibri" w:hAnsi="Calibri"/>
          <w:sz w:val="22"/>
          <w:szCs w:val="22"/>
        </w:rPr>
        <w:tab/>
        <w:t>The Warranty shall not apply in respect of damage caused by: (i) Any use or maintenance of the Article not in accordance with the instructions described in the Technical Manuals provided by the Contractor; (ii) Any use or maintenance of the Article performed by non-authorised personnel; (iii) War and peacekeeping operations resulting in battle damage; (iv) Misuse or neglect; and (v) Fair wear and tear to any component.</w:t>
      </w:r>
    </w:p>
    <w:p w14:paraId="278C331E" w14:textId="4F41F1E5" w:rsidR="00FE370D" w:rsidRPr="009523AC" w:rsidRDefault="00962680" w:rsidP="00B155FB">
      <w:pPr>
        <w:pStyle w:val="ecxmsonormal"/>
        <w:shd w:val="clear" w:color="auto" w:fill="FFFFFF"/>
        <w:spacing w:after="240" w:line="360" w:lineRule="auto"/>
        <w:ind w:left="720" w:hanging="720"/>
        <w:jc w:val="both"/>
        <w:rPr>
          <w:rFonts w:asciiTheme="minorHAnsi" w:eastAsia="Calibri" w:hAnsiTheme="minorHAnsi" w:cstheme="minorHAnsi"/>
          <w:b/>
          <w:sz w:val="23"/>
          <w:szCs w:val="23"/>
          <w:u w:val="single"/>
        </w:rPr>
      </w:pPr>
      <w:r w:rsidRPr="009523AC">
        <w:rPr>
          <w:rFonts w:asciiTheme="minorHAnsi" w:eastAsia="Calibri" w:hAnsiTheme="minorHAnsi" w:cstheme="minorHAnsi"/>
          <w:b/>
          <w:sz w:val="23"/>
          <w:szCs w:val="23"/>
        </w:rPr>
        <w:t>4</w:t>
      </w:r>
      <w:r w:rsidR="009B5D8C">
        <w:rPr>
          <w:rFonts w:asciiTheme="minorHAnsi" w:eastAsia="Calibri" w:hAnsiTheme="minorHAnsi" w:cstheme="minorHAnsi"/>
          <w:b/>
          <w:sz w:val="23"/>
          <w:szCs w:val="23"/>
        </w:rPr>
        <w:t>3</w:t>
      </w:r>
      <w:r w:rsidRPr="009523AC">
        <w:rPr>
          <w:rFonts w:asciiTheme="minorHAnsi" w:eastAsia="Calibri" w:hAnsiTheme="minorHAnsi" w:cstheme="minorHAnsi"/>
          <w:b/>
          <w:sz w:val="23"/>
          <w:szCs w:val="23"/>
        </w:rPr>
        <w:tab/>
      </w:r>
      <w:r w:rsidR="00FE370D" w:rsidRPr="009523AC">
        <w:rPr>
          <w:rFonts w:asciiTheme="minorHAnsi" w:eastAsia="Calibri" w:hAnsiTheme="minorHAnsi" w:cstheme="minorHAnsi"/>
          <w:b/>
          <w:sz w:val="23"/>
          <w:szCs w:val="23"/>
          <w:u w:val="single"/>
        </w:rPr>
        <w:t>Gainshare</w:t>
      </w:r>
    </w:p>
    <w:p w14:paraId="1D781BE6" w14:textId="6DA73720" w:rsidR="00FE370D" w:rsidRPr="009523AC" w:rsidRDefault="00962680" w:rsidP="006E3AA0">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hAnsiTheme="minorHAnsi" w:cstheme="minorHAnsi"/>
          <w:sz w:val="23"/>
          <w:szCs w:val="23"/>
        </w:rPr>
        <w:t>4</w:t>
      </w:r>
      <w:r w:rsidR="00B155FB">
        <w:rPr>
          <w:rFonts w:asciiTheme="minorHAnsi" w:hAnsiTheme="minorHAnsi" w:cstheme="minorHAnsi"/>
          <w:sz w:val="23"/>
          <w:szCs w:val="23"/>
        </w:rPr>
        <w:t>3</w:t>
      </w:r>
      <w:r w:rsidRPr="009523AC">
        <w:rPr>
          <w:rFonts w:asciiTheme="minorHAnsi" w:hAnsiTheme="minorHAnsi" w:cstheme="minorHAnsi"/>
          <w:sz w:val="23"/>
          <w:szCs w:val="23"/>
        </w:rPr>
        <w:t>.1</w:t>
      </w:r>
      <w:r w:rsidR="00FE370D" w:rsidRPr="009523AC">
        <w:rPr>
          <w:rFonts w:asciiTheme="minorHAnsi" w:hAnsiTheme="minorHAnsi" w:cstheme="minorHAnsi"/>
          <w:sz w:val="23"/>
          <w:szCs w:val="23"/>
        </w:rPr>
        <w:tab/>
      </w:r>
      <w:r w:rsidR="00FE370D" w:rsidRPr="009523AC">
        <w:rPr>
          <w:rFonts w:asciiTheme="minorHAnsi" w:eastAsia="Calibri" w:hAnsiTheme="minorHAnsi" w:cstheme="minorHAnsi"/>
          <w:sz w:val="23"/>
          <w:szCs w:val="23"/>
          <w:lang w:val="en-GB" w:eastAsia="en-GB"/>
        </w:rPr>
        <w:t>Gainsharing is an approach to the review and adjustment of an existing contract where the adjustment provides benefits to both Parties.  It is a mutual activity requiring the agreement of both Parties to the Contract adjustment. The potential for mutual advantage is the key to gainsharing. The gain, benefit or advantage to be shared is not necessarily financial, though financial benefits are likely to feature strongly.  Any financial benefits will be shared between the Parties and, where applicable, through the Contractors supply chain.</w:t>
      </w:r>
    </w:p>
    <w:p w14:paraId="7033720D" w14:textId="533B6240" w:rsidR="00FE370D" w:rsidRPr="009523AC" w:rsidRDefault="00962680" w:rsidP="006E3AA0">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Pr="009523AC">
        <w:rPr>
          <w:rFonts w:asciiTheme="minorHAnsi" w:eastAsia="Calibri" w:hAnsiTheme="minorHAnsi" w:cstheme="minorHAnsi"/>
          <w:sz w:val="23"/>
          <w:szCs w:val="23"/>
          <w:lang w:val="en-GB" w:eastAsia="en-GB"/>
        </w:rPr>
        <w:t>.</w:t>
      </w:r>
      <w:r w:rsidR="00FE370D" w:rsidRPr="009523AC">
        <w:rPr>
          <w:rFonts w:asciiTheme="minorHAnsi" w:eastAsia="Calibri" w:hAnsiTheme="minorHAnsi" w:cstheme="minorHAnsi"/>
          <w:sz w:val="23"/>
          <w:szCs w:val="23"/>
          <w:lang w:val="en-GB" w:eastAsia="en-GB"/>
        </w:rPr>
        <w:t>2</w:t>
      </w:r>
      <w:r w:rsidR="00FE370D" w:rsidRPr="009523AC">
        <w:rPr>
          <w:rFonts w:asciiTheme="minorHAnsi" w:eastAsia="Calibri" w:hAnsiTheme="minorHAnsi" w:cstheme="minorHAnsi"/>
          <w:sz w:val="23"/>
          <w:szCs w:val="23"/>
          <w:lang w:val="en-GB" w:eastAsia="en-GB"/>
        </w:rPr>
        <w:tab/>
        <w:t xml:space="preserve">During the period of the Contract, the Parties shall endeavour to identify and notify the other Party of any areas of improvement which could be of significant mutual benefit to both Parties, including through collaborative processes.  Such gainsharing opportunities shall be listed within </w:t>
      </w:r>
      <w:r w:rsidR="00FE370D" w:rsidRPr="009523AC">
        <w:rPr>
          <w:rFonts w:asciiTheme="minorHAnsi" w:eastAsia="Calibri" w:hAnsiTheme="minorHAnsi" w:cstheme="minorHAnsi"/>
          <w:sz w:val="23"/>
          <w:szCs w:val="23"/>
          <w:lang w:val="en-GB" w:eastAsia="en-GB"/>
        </w:rPr>
        <w:lastRenderedPageBreak/>
        <w:t>the Contractor’s Quarterly Progress Reports.  Gainshare principles will not affect either the Contractor’s freedom to manage as set out in the Terms and Conditions of the Contract or to rely on the authority’s reasonable approvals as required under the Contract to ensure the smooth and efficient operation of the Contract.</w:t>
      </w:r>
    </w:p>
    <w:p w14:paraId="44A954DA" w14:textId="300B96A0" w:rsidR="00FE370D" w:rsidRPr="009523AC" w:rsidRDefault="00962680" w:rsidP="006E3AA0">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Pr="009523AC">
        <w:rPr>
          <w:rFonts w:asciiTheme="minorHAnsi" w:eastAsia="Calibri" w:hAnsiTheme="minorHAnsi" w:cstheme="minorHAnsi"/>
          <w:sz w:val="23"/>
          <w:szCs w:val="23"/>
          <w:lang w:val="en-GB" w:eastAsia="en-GB"/>
        </w:rPr>
        <w:t>.3</w:t>
      </w:r>
      <w:r w:rsidR="00FE370D" w:rsidRPr="009523AC">
        <w:rPr>
          <w:rFonts w:asciiTheme="minorHAnsi" w:eastAsia="Calibri" w:hAnsiTheme="minorHAnsi" w:cstheme="minorHAnsi"/>
          <w:sz w:val="23"/>
          <w:szCs w:val="23"/>
          <w:lang w:val="en-GB" w:eastAsia="en-GB"/>
        </w:rPr>
        <w:tab/>
        <w:t>Both Parties acknowledge that there is an agreed baseline for the prices/pricing arrangements in respect of the work to be undertaken under the Contract and that significant changes to that baseline which lead to cost reductions could form part of any gainshare arrangement.</w:t>
      </w:r>
    </w:p>
    <w:p w14:paraId="56B67F99" w14:textId="0CDAF344" w:rsidR="00FE370D" w:rsidRPr="009523AC" w:rsidRDefault="00380875" w:rsidP="006E3AA0">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00962680" w:rsidRPr="009523AC">
        <w:rPr>
          <w:rFonts w:asciiTheme="minorHAnsi" w:eastAsia="Calibri" w:hAnsiTheme="minorHAnsi" w:cstheme="minorHAnsi"/>
          <w:sz w:val="23"/>
          <w:szCs w:val="23"/>
          <w:lang w:val="en-GB" w:eastAsia="en-GB"/>
        </w:rPr>
        <w:t>.4</w:t>
      </w:r>
      <w:r w:rsidR="00FE370D" w:rsidRPr="009523AC">
        <w:rPr>
          <w:rFonts w:asciiTheme="minorHAnsi" w:eastAsia="Calibri" w:hAnsiTheme="minorHAnsi" w:cstheme="minorHAnsi"/>
          <w:sz w:val="23"/>
          <w:szCs w:val="23"/>
          <w:lang w:val="en-GB" w:eastAsia="en-GB"/>
        </w:rPr>
        <w:tab/>
        <w:t xml:space="preserve">Each gainshare proposal will be considered on its merits and the parties shall agree any amendments to the Contract and the Contract price based on a sharing of the net effect of all identified and quantified costs and benefits for each proposal.  The procedure for submission/approval of gainshare proposals set out at Clauses </w:t>
      </w:r>
      <w:r w:rsidR="00962680"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00962680" w:rsidRPr="009523AC">
        <w:rPr>
          <w:rFonts w:asciiTheme="minorHAnsi" w:eastAsia="Calibri" w:hAnsiTheme="minorHAnsi" w:cstheme="minorHAnsi"/>
          <w:sz w:val="23"/>
          <w:szCs w:val="23"/>
          <w:lang w:val="en-GB" w:eastAsia="en-GB"/>
        </w:rPr>
        <w:t>.6</w:t>
      </w:r>
      <w:r w:rsidR="00FE370D" w:rsidRPr="009523AC">
        <w:rPr>
          <w:rFonts w:asciiTheme="minorHAnsi" w:eastAsia="Calibri" w:hAnsiTheme="minorHAnsi" w:cstheme="minorHAnsi"/>
          <w:sz w:val="23"/>
          <w:szCs w:val="23"/>
          <w:lang w:val="en-GB" w:eastAsia="en-GB"/>
        </w:rPr>
        <w:t xml:space="preserve"> to </w:t>
      </w:r>
      <w:r w:rsidR="00962680"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00962680" w:rsidRPr="009523AC">
        <w:rPr>
          <w:rFonts w:asciiTheme="minorHAnsi" w:eastAsia="Calibri" w:hAnsiTheme="minorHAnsi" w:cstheme="minorHAnsi"/>
          <w:sz w:val="23"/>
          <w:szCs w:val="23"/>
          <w:lang w:val="en-GB" w:eastAsia="en-GB"/>
        </w:rPr>
        <w:t>.8</w:t>
      </w:r>
      <w:r w:rsidR="00FE370D" w:rsidRPr="009523AC">
        <w:rPr>
          <w:rFonts w:asciiTheme="minorHAnsi" w:eastAsia="Calibri" w:hAnsiTheme="minorHAnsi" w:cstheme="minorHAnsi"/>
          <w:sz w:val="23"/>
          <w:szCs w:val="23"/>
          <w:lang w:val="en-GB" w:eastAsia="en-GB"/>
        </w:rPr>
        <w:t xml:space="preserve"> below shall apply.</w:t>
      </w:r>
    </w:p>
    <w:p w14:paraId="5CA115A4" w14:textId="0E3C979D" w:rsidR="00FE370D" w:rsidRPr="009523AC" w:rsidRDefault="00962680" w:rsidP="006E3AA0">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Pr="009523AC">
        <w:rPr>
          <w:rFonts w:asciiTheme="minorHAnsi" w:eastAsia="Calibri" w:hAnsiTheme="minorHAnsi" w:cstheme="minorHAnsi"/>
          <w:sz w:val="23"/>
          <w:szCs w:val="23"/>
          <w:lang w:val="en-GB" w:eastAsia="en-GB"/>
        </w:rPr>
        <w:t>.5</w:t>
      </w:r>
      <w:r w:rsidR="00FE370D" w:rsidRPr="009523AC">
        <w:rPr>
          <w:rFonts w:asciiTheme="minorHAnsi" w:eastAsia="Calibri" w:hAnsiTheme="minorHAnsi" w:cstheme="minorHAnsi"/>
          <w:sz w:val="23"/>
          <w:szCs w:val="23"/>
          <w:lang w:val="en-GB" w:eastAsia="en-GB"/>
        </w:rPr>
        <w:t xml:space="preserve"> </w:t>
      </w:r>
      <w:r w:rsidR="00FE370D" w:rsidRPr="009523AC">
        <w:rPr>
          <w:rFonts w:asciiTheme="minorHAnsi" w:eastAsia="Calibri" w:hAnsiTheme="minorHAnsi" w:cstheme="minorHAnsi"/>
          <w:sz w:val="23"/>
          <w:szCs w:val="23"/>
          <w:lang w:val="en-GB" w:eastAsia="en-GB"/>
        </w:rPr>
        <w:tab/>
        <w:t>Nothing in this Condition shall obligate either Party to agree to any proposal raised by the other Party under this Condition.</w:t>
      </w:r>
    </w:p>
    <w:p w14:paraId="5A1CD6AD" w14:textId="02581E3B" w:rsidR="00FE370D" w:rsidRPr="009523AC" w:rsidRDefault="00380875" w:rsidP="006E3AA0">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00962680" w:rsidRPr="009523AC">
        <w:rPr>
          <w:rFonts w:asciiTheme="minorHAnsi" w:eastAsia="Calibri" w:hAnsiTheme="minorHAnsi" w:cstheme="minorHAnsi"/>
          <w:sz w:val="23"/>
          <w:szCs w:val="23"/>
          <w:lang w:val="en-GB" w:eastAsia="en-GB"/>
        </w:rPr>
        <w:t>.6</w:t>
      </w:r>
      <w:r w:rsidR="00FE370D" w:rsidRPr="009523AC">
        <w:rPr>
          <w:rFonts w:asciiTheme="minorHAnsi" w:eastAsia="Calibri" w:hAnsiTheme="minorHAnsi" w:cstheme="minorHAnsi"/>
          <w:sz w:val="23"/>
          <w:szCs w:val="23"/>
          <w:lang w:val="en-GB" w:eastAsia="en-GB"/>
        </w:rPr>
        <w:tab/>
        <w:t>If the Authority and/or the Contractor identify a significant process change that could potentially lead to an improvement, then a Cost Benefit Analysis (CBA) shall be undertaken by the organization generating that improvement for agreement by the other Party.</w:t>
      </w:r>
    </w:p>
    <w:p w14:paraId="7128C43E" w14:textId="1B704A47" w:rsidR="00FE370D" w:rsidRPr="009523AC" w:rsidRDefault="00962680" w:rsidP="006E3AA0">
      <w:pPr>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Pr="009523AC">
        <w:rPr>
          <w:rFonts w:asciiTheme="minorHAnsi" w:eastAsia="Calibri" w:hAnsiTheme="minorHAnsi" w:cstheme="minorHAnsi"/>
          <w:sz w:val="23"/>
          <w:szCs w:val="23"/>
          <w:lang w:val="en-GB" w:eastAsia="en-GB"/>
        </w:rPr>
        <w:t>.7</w:t>
      </w:r>
      <w:r w:rsidR="00FE370D" w:rsidRPr="009523AC">
        <w:rPr>
          <w:rFonts w:asciiTheme="minorHAnsi" w:eastAsia="Calibri" w:hAnsiTheme="minorHAnsi" w:cstheme="minorHAnsi"/>
          <w:sz w:val="23"/>
          <w:szCs w:val="23"/>
          <w:lang w:val="en-GB" w:eastAsia="en-GB"/>
        </w:rPr>
        <w:tab/>
        <w:t>The CBA shall identify the benefits to be gained from such a change both in terms of cost, technical and process improvement.  In the event both Parties agree the CBA then the proposed improvement shall be implemented through formal contract amendment.</w:t>
      </w:r>
    </w:p>
    <w:p w14:paraId="6AC6276D" w14:textId="00E6B5BC" w:rsidR="00FE370D" w:rsidRPr="009523AC" w:rsidRDefault="00962680" w:rsidP="006E3AA0">
      <w:pPr>
        <w:tabs>
          <w:tab w:val="left" w:pos="851"/>
        </w:tabs>
        <w:spacing w:after="240" w:line="360" w:lineRule="auto"/>
        <w:ind w:left="720" w:hanging="720"/>
        <w:jc w:val="both"/>
        <w:rPr>
          <w:rFonts w:asciiTheme="minorHAnsi" w:eastAsia="Calibri" w:hAnsiTheme="minorHAnsi" w:cstheme="minorHAnsi"/>
          <w:sz w:val="23"/>
          <w:szCs w:val="23"/>
          <w:lang w:val="en-GB" w:eastAsia="en-GB"/>
        </w:rPr>
      </w:pPr>
      <w:r w:rsidRPr="009523AC">
        <w:rPr>
          <w:rFonts w:asciiTheme="minorHAnsi" w:eastAsia="Calibri" w:hAnsiTheme="minorHAnsi" w:cstheme="minorHAnsi"/>
          <w:sz w:val="23"/>
          <w:szCs w:val="23"/>
          <w:lang w:val="en-GB" w:eastAsia="en-GB"/>
        </w:rPr>
        <w:t>4</w:t>
      </w:r>
      <w:r w:rsidR="00B155FB">
        <w:rPr>
          <w:rFonts w:asciiTheme="minorHAnsi" w:eastAsia="Calibri" w:hAnsiTheme="minorHAnsi" w:cstheme="minorHAnsi"/>
          <w:sz w:val="23"/>
          <w:szCs w:val="23"/>
          <w:lang w:val="en-GB" w:eastAsia="en-GB"/>
        </w:rPr>
        <w:t>3</w:t>
      </w:r>
      <w:r w:rsidRPr="009523AC">
        <w:rPr>
          <w:rFonts w:asciiTheme="minorHAnsi" w:eastAsia="Calibri" w:hAnsiTheme="minorHAnsi" w:cstheme="minorHAnsi"/>
          <w:sz w:val="23"/>
          <w:szCs w:val="23"/>
          <w:lang w:val="en-GB" w:eastAsia="en-GB"/>
        </w:rPr>
        <w:t>.8</w:t>
      </w:r>
      <w:r w:rsidR="00FE370D" w:rsidRPr="009523AC">
        <w:rPr>
          <w:rFonts w:asciiTheme="minorHAnsi" w:eastAsia="Calibri" w:hAnsiTheme="minorHAnsi" w:cstheme="minorHAnsi"/>
          <w:sz w:val="23"/>
          <w:szCs w:val="23"/>
          <w:lang w:val="en-GB" w:eastAsia="en-GB"/>
        </w:rPr>
        <w:tab/>
        <w:t>The share of any gains will be defined as part of the activity of the CBA.</w:t>
      </w:r>
    </w:p>
    <w:p w14:paraId="4EE35F75" w14:textId="77777777" w:rsidR="00FE370D" w:rsidRPr="009523AC" w:rsidRDefault="00FE370D" w:rsidP="00FE370D">
      <w:pPr>
        <w:jc w:val="both"/>
        <w:rPr>
          <w:rFonts w:asciiTheme="minorHAnsi" w:hAnsiTheme="minorHAnsi" w:cstheme="minorHAnsi"/>
          <w:sz w:val="23"/>
          <w:szCs w:val="23"/>
        </w:rPr>
      </w:pPr>
    </w:p>
    <w:p w14:paraId="4D5CFF33" w14:textId="77777777" w:rsidR="00326E36" w:rsidRPr="009523AC" w:rsidRDefault="00326E36" w:rsidP="009D27FC">
      <w:pPr>
        <w:pStyle w:val="CommentText"/>
        <w:spacing w:after="240" w:line="360" w:lineRule="auto"/>
        <w:jc w:val="both"/>
        <w:rPr>
          <w:rFonts w:asciiTheme="minorHAnsi" w:eastAsia="Calibri" w:hAnsiTheme="minorHAnsi" w:cstheme="minorHAnsi"/>
          <w:sz w:val="23"/>
          <w:szCs w:val="23"/>
        </w:rPr>
      </w:pPr>
    </w:p>
    <w:p w14:paraId="03B7177B" w14:textId="77777777" w:rsidR="00A34DE3" w:rsidRPr="009523AC" w:rsidRDefault="00A34DE3" w:rsidP="009D27FC">
      <w:pPr>
        <w:pStyle w:val="Level2"/>
        <w:numPr>
          <w:ilvl w:val="0"/>
          <w:numId w:val="0"/>
        </w:numPr>
        <w:adjustRightInd w:val="0"/>
        <w:spacing w:line="360" w:lineRule="auto"/>
        <w:ind w:left="902" w:hanging="902"/>
        <w:rPr>
          <w:rFonts w:asciiTheme="minorHAnsi" w:eastAsia="Calibri" w:hAnsiTheme="minorHAnsi" w:cstheme="minorHAnsi"/>
          <w:sz w:val="23"/>
          <w:szCs w:val="23"/>
        </w:rPr>
      </w:pPr>
    </w:p>
    <w:p w14:paraId="220C75E5" w14:textId="77777777" w:rsidR="00326E36" w:rsidRPr="009523AC" w:rsidRDefault="00326E36" w:rsidP="009D27FC">
      <w:pPr>
        <w:spacing w:after="240" w:line="360" w:lineRule="auto"/>
        <w:ind w:left="900" w:hanging="900"/>
        <w:jc w:val="both"/>
        <w:rPr>
          <w:rFonts w:asciiTheme="minorHAnsi" w:eastAsia="Calibri" w:hAnsiTheme="minorHAnsi" w:cstheme="minorHAnsi"/>
          <w:sz w:val="23"/>
          <w:szCs w:val="23"/>
          <w:lang w:val="en-GB" w:eastAsia="en-GB"/>
        </w:rPr>
      </w:pPr>
    </w:p>
    <w:p w14:paraId="53138C1C" w14:textId="77777777" w:rsidR="00CF51E4" w:rsidRPr="009523AC" w:rsidRDefault="00CF51E4" w:rsidP="009D27FC">
      <w:pPr>
        <w:pStyle w:val="ecxmsonormal"/>
        <w:shd w:val="clear" w:color="auto" w:fill="FFFFFF"/>
        <w:spacing w:after="240" w:line="360" w:lineRule="auto"/>
        <w:ind w:left="900" w:hanging="900"/>
        <w:jc w:val="both"/>
        <w:rPr>
          <w:rFonts w:asciiTheme="minorHAnsi" w:eastAsia="Calibri" w:hAnsiTheme="minorHAnsi" w:cstheme="minorHAnsi"/>
          <w:sz w:val="23"/>
          <w:szCs w:val="23"/>
        </w:rPr>
      </w:pPr>
      <w:bookmarkStart w:id="27" w:name="_GoBack"/>
      <w:bookmarkEnd w:id="27"/>
    </w:p>
    <w:sectPr w:rsidR="00CF51E4" w:rsidRPr="009523AC" w:rsidSect="00B576FD">
      <w:pgSz w:w="11900" w:h="16840"/>
      <w:pgMar w:top="851" w:right="920" w:bottom="851" w:left="851" w:header="567" w:footer="567" w:gutter="3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F7B2" w14:textId="77777777" w:rsidR="007D3055" w:rsidRDefault="007D3055">
      <w:r>
        <w:separator/>
      </w:r>
    </w:p>
  </w:endnote>
  <w:endnote w:type="continuationSeparator" w:id="0">
    <w:p w14:paraId="5CEEDD66" w14:textId="77777777" w:rsidR="007D3055" w:rsidRDefault="007D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font>
  <w:font w:name="Verdana">
    <w:altName w:val="Verdana"/>
    <w:panose1 w:val="020B0604030504040204"/>
    <w:charset w:val="00"/>
    <w:family w:val="swiss"/>
    <w:pitch w:val="variable"/>
    <w:sig w:usb0="A10006FF" w:usb1="4000205B" w:usb2="00000010" w:usb3="00000000" w:csb0="0000019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9972" w14:textId="77777777" w:rsidR="00AA46FD" w:rsidRDefault="00AA46FD" w:rsidP="00A4301A">
    <w:pPr>
      <w:framePr w:wrap="around" w:vAnchor="text" w:hAnchor="margin" w:xAlign="center" w:y="1"/>
    </w:pPr>
    <w:r>
      <w:fldChar w:fldCharType="begin"/>
    </w:r>
    <w:r>
      <w:instrText xml:space="preserve">PAGE  </w:instrText>
    </w:r>
    <w:r>
      <w:fldChar w:fldCharType="end"/>
    </w:r>
  </w:p>
  <w:p w14:paraId="73C0793C" w14:textId="77777777" w:rsidR="00AA46FD" w:rsidRDefault="00AA46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A88C" w14:textId="77777777" w:rsidR="00AA46FD" w:rsidRDefault="00AA46FD" w:rsidP="009C3007">
    <w:pPr>
      <w:tabs>
        <w:tab w:val="center" w:pos="4820"/>
        <w:tab w:val="right" w:pos="9639"/>
      </w:tabs>
      <w:jc w:val="both"/>
    </w:pPr>
    <w:r>
      <w:tab/>
    </w:r>
  </w:p>
  <w:p w14:paraId="1070BE22" w14:textId="77777777" w:rsidR="00AA46FD" w:rsidRDefault="00AA46FD" w:rsidP="009C3007">
    <w:pPr>
      <w:tabs>
        <w:tab w:val="center" w:pos="4820"/>
        <w:tab w:val="right" w:pos="9639"/>
      </w:tabs>
      <w:jc w:val="both"/>
    </w:pPr>
  </w:p>
  <w:p w14:paraId="503AC577" w14:textId="77777777" w:rsidR="00AA46FD" w:rsidRDefault="00AA46FD" w:rsidP="009C3007">
    <w:pPr>
      <w:tabs>
        <w:tab w:val="center" w:pos="4820"/>
        <w:tab w:val="right" w:pos="9639"/>
      </w:tabs>
      <w:jc w:val="both"/>
    </w:pPr>
  </w:p>
  <w:p w14:paraId="79B63906" w14:textId="77777777" w:rsidR="00AA46FD" w:rsidRDefault="00AA46FD" w:rsidP="00D01776">
    <w:pPr>
      <w:tabs>
        <w:tab w:val="center" w:pos="4820"/>
        <w:tab w:val="right" w:pos="9639"/>
      </w:tabs>
      <w:jc w:val="center"/>
    </w:pPr>
    <w:r>
      <w:rPr>
        <w:noProof/>
        <w:lang w:val="en-GB" w:eastAsia="en-GB"/>
      </w:rPr>
      <w:drawing>
        <wp:anchor distT="0" distB="0" distL="114300" distR="114300" simplePos="0" relativeHeight="251670528" behindDoc="0" locked="0" layoutInCell="1" allowOverlap="1" wp14:anchorId="3BE89B48" wp14:editId="6599E030">
          <wp:simplePos x="0" y="0"/>
          <wp:positionH relativeFrom="column">
            <wp:posOffset>4644390</wp:posOffset>
          </wp:positionH>
          <wp:positionV relativeFrom="paragraph">
            <wp:posOffset>19050</wp:posOffset>
          </wp:positionV>
          <wp:extent cx="1314450" cy="1038225"/>
          <wp:effectExtent l="0" t="0" r="0" b="0"/>
          <wp:wrapNone/>
          <wp:docPr id="6" name="Picture 6"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CMYK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6905E" w14:textId="77777777" w:rsidR="00AA46FD" w:rsidRDefault="00AA46FD" w:rsidP="009C3007">
    <w:pPr>
      <w:tabs>
        <w:tab w:val="center" w:pos="4820"/>
        <w:tab w:val="right" w:pos="9639"/>
      </w:tabs>
      <w:jc w:val="both"/>
    </w:pPr>
  </w:p>
  <w:p w14:paraId="1CCD4349" w14:textId="77777777" w:rsidR="00AA46FD" w:rsidRDefault="00AA46FD" w:rsidP="009C3007">
    <w:pPr>
      <w:tabs>
        <w:tab w:val="center" w:pos="4820"/>
        <w:tab w:val="right" w:pos="9639"/>
      </w:tabs>
      <w:jc w:val="both"/>
    </w:pPr>
  </w:p>
  <w:p w14:paraId="099B18E5" w14:textId="77777777" w:rsidR="00AA46FD" w:rsidRDefault="00AA46FD" w:rsidP="009C3007">
    <w:pPr>
      <w:tabs>
        <w:tab w:val="center" w:pos="4820"/>
        <w:tab w:val="right" w:pos="9639"/>
      </w:tabs>
      <w:jc w:val="both"/>
    </w:pPr>
    <w:r>
      <w:rPr>
        <w:noProof/>
        <w:lang w:val="en-GB" w:eastAsia="en-GB"/>
      </w:rPr>
      <w:drawing>
        <wp:anchor distT="0" distB="0" distL="114300" distR="114300" simplePos="0" relativeHeight="251667456" behindDoc="0" locked="0" layoutInCell="1" allowOverlap="0" wp14:anchorId="5B3A72C5" wp14:editId="6C51C788">
          <wp:simplePos x="0" y="0"/>
          <wp:positionH relativeFrom="column">
            <wp:posOffset>-64135</wp:posOffset>
          </wp:positionH>
          <wp:positionV relativeFrom="paragraph">
            <wp:posOffset>-4445</wp:posOffset>
          </wp:positionV>
          <wp:extent cx="2228850" cy="247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1E16C6B6" w14:textId="77777777" w:rsidR="00AA46FD" w:rsidRDefault="00AA46FD" w:rsidP="00881FA5">
    <w:pPr>
      <w:tabs>
        <w:tab w:val="center" w:pos="4820"/>
        <w:tab w:val="right" w:pos="9639"/>
      </w:tabs>
      <w:jc w:val="center"/>
    </w:pPr>
  </w:p>
  <w:p w14:paraId="6AD1EC76" w14:textId="77777777" w:rsidR="00AA46FD" w:rsidRDefault="00AA46FD" w:rsidP="009C3007">
    <w:pPr>
      <w:tabs>
        <w:tab w:val="center" w:pos="4820"/>
        <w:tab w:val="right" w:pos="9639"/>
      </w:tabs>
      <w:jc w:val="both"/>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1499" w14:textId="77777777" w:rsidR="00AA46FD" w:rsidRDefault="00AA46FD" w:rsidP="00A4301A">
    <w:pPr>
      <w:framePr w:wrap="around" w:vAnchor="text" w:hAnchor="margin" w:xAlign="center" w:y="1"/>
    </w:pPr>
    <w:r>
      <w:fldChar w:fldCharType="begin"/>
    </w:r>
    <w:r>
      <w:instrText xml:space="preserve">PAGE  </w:instrText>
    </w:r>
    <w:r>
      <w:fldChar w:fldCharType="end"/>
    </w:r>
  </w:p>
  <w:p w14:paraId="6DA830CF" w14:textId="77777777" w:rsidR="00AA46FD" w:rsidRDefault="00AA46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67EE" w14:textId="77777777" w:rsidR="00AA46FD" w:rsidRPr="00C03628" w:rsidRDefault="00AA46FD">
    <w:pPr>
      <w:rPr>
        <w:sz w:val="22"/>
        <w:szCs w:val="22"/>
      </w:rPr>
    </w:pPr>
  </w:p>
  <w:tbl>
    <w:tblPr>
      <w:tblW w:w="5000" w:type="pct"/>
      <w:tblLook w:val="01E0" w:firstRow="1" w:lastRow="1" w:firstColumn="1" w:lastColumn="1" w:noHBand="0" w:noVBand="0"/>
    </w:tblPr>
    <w:tblGrid>
      <w:gridCol w:w="3244"/>
      <w:gridCol w:w="3245"/>
      <w:gridCol w:w="3243"/>
    </w:tblGrid>
    <w:tr w:rsidR="00AA46FD" w14:paraId="49311A77" w14:textId="77777777" w:rsidTr="00FB39D0">
      <w:tc>
        <w:tcPr>
          <w:tcW w:w="1667" w:type="pct"/>
          <w:shd w:val="clear" w:color="auto" w:fill="auto"/>
        </w:tcPr>
        <w:p w14:paraId="07B5DD8C" w14:textId="77777777" w:rsidR="00AA46FD" w:rsidRDefault="00AA46FD" w:rsidP="00FB39D0">
          <w:pPr>
            <w:tabs>
              <w:tab w:val="center" w:pos="4820"/>
              <w:tab w:val="right" w:pos="9639"/>
            </w:tabs>
          </w:pPr>
          <w:r>
            <w:rPr>
              <w:noProof/>
              <w:lang w:val="en-GB" w:eastAsia="en-GB"/>
            </w:rPr>
            <w:drawing>
              <wp:anchor distT="0" distB="0" distL="114300" distR="114300" simplePos="0" relativeHeight="251662336" behindDoc="0" locked="0" layoutInCell="1" allowOverlap="1" wp14:anchorId="22B0E6BD" wp14:editId="7790A810">
                <wp:simplePos x="0" y="0"/>
                <wp:positionH relativeFrom="column">
                  <wp:posOffset>1943100</wp:posOffset>
                </wp:positionH>
                <wp:positionV relativeFrom="paragraph">
                  <wp:posOffset>76835</wp:posOffset>
                </wp:positionV>
                <wp:extent cx="2228850" cy="247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tc>
      <w:tc>
        <w:tcPr>
          <w:tcW w:w="1667" w:type="pct"/>
          <w:shd w:val="clear" w:color="auto" w:fill="auto"/>
        </w:tcPr>
        <w:p w14:paraId="6700ED4B" w14:textId="77777777" w:rsidR="00AA46FD" w:rsidRPr="00FB39D0" w:rsidRDefault="00AA46FD" w:rsidP="00FB39D0">
          <w:pPr>
            <w:tabs>
              <w:tab w:val="right" w:pos="9720"/>
            </w:tabs>
            <w:jc w:val="center"/>
            <w:rPr>
              <w:rFonts w:ascii="Calibri" w:hAnsi="Calibri"/>
              <w:b/>
              <w:color w:val="17365D"/>
              <w:sz w:val="22"/>
              <w:szCs w:val="22"/>
            </w:rPr>
          </w:pPr>
        </w:p>
        <w:p w14:paraId="299C413F" w14:textId="77777777" w:rsidR="00AA46FD" w:rsidRPr="00FB39D0" w:rsidRDefault="00AA46FD" w:rsidP="00FB39D0">
          <w:pPr>
            <w:tabs>
              <w:tab w:val="center" w:pos="4820"/>
              <w:tab w:val="right" w:pos="9639"/>
            </w:tabs>
            <w:jc w:val="center"/>
            <w:rPr>
              <w:rFonts w:ascii="Calibri" w:hAnsi="Calibri"/>
              <w:b/>
              <w:color w:val="17365D"/>
              <w:sz w:val="22"/>
              <w:szCs w:val="22"/>
            </w:rPr>
          </w:pPr>
        </w:p>
      </w:tc>
      <w:tc>
        <w:tcPr>
          <w:tcW w:w="1666" w:type="pct"/>
          <w:shd w:val="clear" w:color="auto" w:fill="auto"/>
        </w:tcPr>
        <w:p w14:paraId="6A7FD00C" w14:textId="17B159BD" w:rsidR="00AA46FD" w:rsidRPr="00AA46FD" w:rsidRDefault="00AA46FD" w:rsidP="008314F3">
          <w:pPr>
            <w:tabs>
              <w:tab w:val="center" w:pos="4820"/>
              <w:tab w:val="right" w:pos="9639"/>
            </w:tabs>
            <w:jc w:val="right"/>
            <w:rPr>
              <w:rFonts w:ascii="Calibri" w:hAnsi="Calibri"/>
              <w:color w:val="17365D"/>
              <w:sz w:val="18"/>
              <w:szCs w:val="18"/>
            </w:rPr>
          </w:pPr>
          <w:r w:rsidRPr="00AA46FD">
            <w:rPr>
              <w:rFonts w:ascii="Calibri" w:hAnsi="Calibri"/>
              <w:color w:val="17365D"/>
              <w:sz w:val="18"/>
              <w:szCs w:val="18"/>
            </w:rPr>
            <w:t>MSS/052</w:t>
          </w:r>
        </w:p>
        <w:p w14:paraId="445D451C" w14:textId="30964A66" w:rsidR="00AA46FD" w:rsidRPr="00447FE4" w:rsidRDefault="00AA46FD" w:rsidP="004F62D5">
          <w:pPr>
            <w:tabs>
              <w:tab w:val="center" w:pos="4820"/>
              <w:tab w:val="right" w:pos="9639"/>
            </w:tabs>
            <w:jc w:val="right"/>
            <w:rPr>
              <w:rFonts w:ascii="Calibri" w:hAnsi="Calibri"/>
              <w:color w:val="17365D"/>
              <w:sz w:val="22"/>
              <w:szCs w:val="22"/>
              <w:highlight w:val="yellow"/>
            </w:rPr>
          </w:pPr>
          <w:r w:rsidRPr="00AA46FD">
            <w:rPr>
              <w:rFonts w:ascii="Calibri" w:hAnsi="Calibri"/>
              <w:color w:val="17365D"/>
              <w:sz w:val="18"/>
              <w:szCs w:val="18"/>
            </w:rPr>
            <w:t>Date:  14 June 2018</w:t>
          </w:r>
        </w:p>
      </w:tc>
    </w:tr>
  </w:tbl>
  <w:p w14:paraId="7BD11228" w14:textId="4D9757F5" w:rsidR="00AA46FD" w:rsidRPr="004E1BC7" w:rsidRDefault="00AA46FD" w:rsidP="007660C0">
    <w:pPr>
      <w:tabs>
        <w:tab w:val="center" w:pos="4820"/>
        <w:tab w:val="right" w:pos="9639"/>
      </w:tabs>
      <w:jc w:val="center"/>
      <w:rPr>
        <w:rFonts w:ascii="Calibri" w:hAnsi="Calibri"/>
        <w:color w:val="17365D"/>
        <w:sz w:val="20"/>
        <w:szCs w:val="20"/>
      </w:rPr>
    </w:pPr>
    <w:r w:rsidRPr="004E1BC7">
      <w:rPr>
        <w:rFonts w:ascii="Calibri" w:hAnsi="Calibri"/>
        <w:color w:val="17365D"/>
        <w:sz w:val="20"/>
        <w:szCs w:val="20"/>
      </w:rPr>
      <w:fldChar w:fldCharType="begin"/>
    </w:r>
    <w:r w:rsidRPr="004E1BC7">
      <w:rPr>
        <w:rFonts w:ascii="Calibri" w:hAnsi="Calibri"/>
        <w:color w:val="17365D"/>
        <w:sz w:val="20"/>
        <w:szCs w:val="20"/>
      </w:rPr>
      <w:instrText xml:space="preserve"> PAGE </w:instrText>
    </w:r>
    <w:r w:rsidRPr="004E1BC7">
      <w:rPr>
        <w:rFonts w:ascii="Calibri" w:hAnsi="Calibri"/>
        <w:color w:val="17365D"/>
        <w:sz w:val="20"/>
        <w:szCs w:val="20"/>
      </w:rPr>
      <w:fldChar w:fldCharType="separate"/>
    </w:r>
    <w:r w:rsidR="00C91545">
      <w:rPr>
        <w:rFonts w:ascii="Calibri" w:hAnsi="Calibri"/>
        <w:noProof/>
        <w:color w:val="17365D"/>
        <w:sz w:val="20"/>
        <w:szCs w:val="20"/>
      </w:rPr>
      <w:t>34</w:t>
    </w:r>
    <w:r w:rsidRPr="004E1BC7">
      <w:rPr>
        <w:rFonts w:ascii="Calibri" w:hAnsi="Calibri"/>
        <w:color w:val="17365D"/>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EEE" w14:textId="77777777" w:rsidR="00AA46FD" w:rsidRDefault="00AA46FD" w:rsidP="009C3007">
    <w:pPr>
      <w:tabs>
        <w:tab w:val="center" w:pos="4820"/>
        <w:tab w:val="right" w:pos="9639"/>
      </w:tabs>
      <w:jc w:val="both"/>
    </w:pPr>
    <w:r>
      <w:tab/>
    </w:r>
  </w:p>
  <w:p w14:paraId="43FEC2CD" w14:textId="77777777" w:rsidR="00AA46FD" w:rsidRDefault="00AA46FD" w:rsidP="009C3007">
    <w:pPr>
      <w:tabs>
        <w:tab w:val="center" w:pos="4820"/>
        <w:tab w:val="right" w:pos="9639"/>
      </w:tabs>
      <w:jc w:val="both"/>
    </w:pPr>
  </w:p>
  <w:p w14:paraId="1F84135B" w14:textId="77777777" w:rsidR="00AA46FD" w:rsidRDefault="00AA46FD" w:rsidP="009C3007">
    <w:pPr>
      <w:tabs>
        <w:tab w:val="center" w:pos="4820"/>
        <w:tab w:val="right" w:pos="9639"/>
      </w:tabs>
      <w:jc w:val="both"/>
    </w:pPr>
  </w:p>
  <w:p w14:paraId="28E75E94" w14:textId="77777777" w:rsidR="00AA46FD" w:rsidRDefault="00AA46FD" w:rsidP="00D01776">
    <w:pPr>
      <w:tabs>
        <w:tab w:val="center" w:pos="4820"/>
        <w:tab w:val="right" w:pos="9639"/>
      </w:tabs>
      <w:jc w:val="center"/>
    </w:pPr>
    <w:r>
      <w:rPr>
        <w:noProof/>
        <w:lang w:val="en-GB" w:eastAsia="en-GB"/>
      </w:rPr>
      <w:drawing>
        <wp:anchor distT="0" distB="0" distL="114300" distR="114300" simplePos="0" relativeHeight="251659264" behindDoc="0" locked="0" layoutInCell="1" allowOverlap="1" wp14:anchorId="0F0C98C1" wp14:editId="714CCED2">
          <wp:simplePos x="0" y="0"/>
          <wp:positionH relativeFrom="column">
            <wp:posOffset>4644390</wp:posOffset>
          </wp:positionH>
          <wp:positionV relativeFrom="paragraph">
            <wp:posOffset>19050</wp:posOffset>
          </wp:positionV>
          <wp:extent cx="1314450" cy="1038225"/>
          <wp:effectExtent l="0" t="0" r="0" b="0"/>
          <wp:wrapNone/>
          <wp:docPr id="19" name="Picture 19"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CMYK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42968" w14:textId="77777777" w:rsidR="00AA46FD" w:rsidRDefault="00AA46FD" w:rsidP="009C3007">
    <w:pPr>
      <w:tabs>
        <w:tab w:val="center" w:pos="4820"/>
        <w:tab w:val="right" w:pos="9639"/>
      </w:tabs>
      <w:jc w:val="both"/>
    </w:pPr>
  </w:p>
  <w:p w14:paraId="39556C39" w14:textId="77777777" w:rsidR="00AA46FD" w:rsidRDefault="00AA46FD" w:rsidP="009C3007">
    <w:pPr>
      <w:tabs>
        <w:tab w:val="center" w:pos="4820"/>
        <w:tab w:val="right" w:pos="9639"/>
      </w:tabs>
      <w:jc w:val="both"/>
    </w:pPr>
  </w:p>
  <w:p w14:paraId="1D25A0B3" w14:textId="77777777" w:rsidR="00AA46FD" w:rsidRDefault="00AA46FD" w:rsidP="009C3007">
    <w:pPr>
      <w:tabs>
        <w:tab w:val="center" w:pos="4820"/>
        <w:tab w:val="right" w:pos="9639"/>
      </w:tabs>
      <w:jc w:val="both"/>
    </w:pPr>
    <w:r>
      <w:rPr>
        <w:noProof/>
        <w:lang w:val="en-GB" w:eastAsia="en-GB"/>
      </w:rPr>
      <w:drawing>
        <wp:anchor distT="0" distB="0" distL="114300" distR="114300" simplePos="0" relativeHeight="251655168" behindDoc="0" locked="0" layoutInCell="1" allowOverlap="0" wp14:anchorId="2AA73CA9" wp14:editId="6CCEE84C">
          <wp:simplePos x="0" y="0"/>
          <wp:positionH relativeFrom="column">
            <wp:posOffset>-64135</wp:posOffset>
          </wp:positionH>
          <wp:positionV relativeFrom="paragraph">
            <wp:posOffset>-4445</wp:posOffset>
          </wp:positionV>
          <wp:extent cx="2228850" cy="2476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4792AC46" w14:textId="77777777" w:rsidR="00AA46FD" w:rsidRDefault="00AA46FD" w:rsidP="00881FA5">
    <w:pPr>
      <w:tabs>
        <w:tab w:val="center" w:pos="4820"/>
        <w:tab w:val="right" w:pos="9639"/>
      </w:tabs>
      <w:jc w:val="center"/>
    </w:pPr>
  </w:p>
  <w:p w14:paraId="60E7CA93" w14:textId="77777777" w:rsidR="00AA46FD" w:rsidRDefault="00AA46FD" w:rsidP="009C3007">
    <w:pPr>
      <w:tabs>
        <w:tab w:val="center" w:pos="4820"/>
        <w:tab w:val="right" w:pos="9639"/>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6AB80" w14:textId="77777777" w:rsidR="007D3055" w:rsidRDefault="007D3055">
      <w:r>
        <w:separator/>
      </w:r>
    </w:p>
  </w:footnote>
  <w:footnote w:type="continuationSeparator" w:id="0">
    <w:p w14:paraId="7B75C824" w14:textId="77777777" w:rsidR="007D3055" w:rsidRDefault="007D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930E" w14:textId="77777777" w:rsidR="00AA46FD" w:rsidRPr="00881FA5" w:rsidRDefault="00AA46FD" w:rsidP="00881FA5">
    <w:pPr>
      <w:jc w:val="center"/>
      <w:rPr>
        <w:b/>
      </w:rPr>
    </w:pPr>
    <w:r>
      <w:rPr>
        <w:noProof/>
        <w:lang w:val="en-GB" w:eastAsia="en-GB"/>
      </w:rPr>
      <w:drawing>
        <wp:anchor distT="0" distB="0" distL="114300" distR="114300" simplePos="0" relativeHeight="251669504" behindDoc="0" locked="0" layoutInCell="1" allowOverlap="1" wp14:anchorId="6EE77E2F" wp14:editId="41E0BE9F">
          <wp:simplePos x="0" y="0"/>
          <wp:positionH relativeFrom="column">
            <wp:posOffset>4229100</wp:posOffset>
          </wp:positionH>
          <wp:positionV relativeFrom="paragraph">
            <wp:posOffset>161925</wp:posOffset>
          </wp:positionV>
          <wp:extent cx="18034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68480" behindDoc="1" locked="0" layoutInCell="1" allowOverlap="1" wp14:anchorId="65FDA2D1" wp14:editId="4E5C0996">
              <wp:simplePos x="0" y="0"/>
              <wp:positionH relativeFrom="column">
                <wp:posOffset>-2188845</wp:posOffset>
              </wp:positionH>
              <wp:positionV relativeFrom="paragraph">
                <wp:posOffset>-452120</wp:posOffset>
              </wp:positionV>
              <wp:extent cx="10692130" cy="18149570"/>
              <wp:effectExtent l="278130" t="5080" r="278765" b="952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8" name="Rectangle 4"/>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10" name="Oval 5"/>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C9A42" id="Group 3" o:spid="_x0000_s1026" style="position:absolute;margin-left:-172.35pt;margin-top:-35.6pt;width:841.9pt;height:1429.1pt;z-index:-251648000"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">
              <v:rect id="Rectangle 4" o:spid="_x0000_s1027" style="position:absolute;left:-1506;top:18;width:15660;height:28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1L0A&#10;AADaAAAADwAAAGRycy9kb3ducmV2LnhtbERPy4rCMBTdC/5DuMLsNFXxQTWKqAVdWvsBl+baFpub&#10;0kTbma+fLASXh/Pe7ntTize1rrKsYDqJQBDnVldcKMjuyXgNwnlkjbVlUvBLDva74WCLsbYd3+id&#10;+kKEEHYxKii9b2IpXV6SQTexDXHgHrY16ANsC6lb7EK4qeUsipbSYMWhocSGjiXlz/RlFETZM5+n&#10;dn5aXc+XRd/5xBz+EqV+Rv1hA8JT77/ij/uiFYSt4Uq4AXL3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Ue1L0AAADaAAAADwAAAAAAAAAAAAAAAACYAgAAZHJzL2Rvd25yZXYu&#10;eG1sUEsFBgAAAAAEAAQA9QAAAIIDAAAAAA==&#10;" fillcolor="#99bfc2"/>
              <v:oval id="Oval 5" o:spid="_x0000_s1028" style="position:absolute;left:-2316;top:4283;width:16838;height:10602;rotation:-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gmL8UA&#10;AADbAAAADwAAAGRycy9kb3ducmV2LnhtbESPT2vCQBDF70K/wzIFL1I3imhJXaX4B+zBQ6Kl1yE7&#10;TUKzsyG7avz2nYPgbYb35r3fLNe9a9SVulB7NjAZJ6CIC29rLg2cT/u3d1AhIltsPJOBOwVYr14G&#10;S0ytv3FG1zyWSkI4pGigirFNtQ5FRQ7D2LfEov36zmGUtSu17fAm4a7R0ySZa4c1S0OFLW0qKv7y&#10;izNwOv5st7uWKPP5NP9ejJKvWbYzZvjaf36AitTHp/lxfbC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CYvxQAAANsAAAAPAAAAAAAAAAAAAAAAAJgCAABkcnMv&#10;ZG93bnJldi54bWxQSwUGAAAAAAQABAD1AAAAigMAAAAA&#10;" stroked="f"/>
            </v:group>
          </w:pict>
        </mc:Fallback>
      </mc:AlternateContent>
    </w:r>
  </w:p>
  <w:p w14:paraId="29066AEF" w14:textId="77777777" w:rsidR="00AA46FD" w:rsidRDefault="00AA46FD" w:rsidP="009C3007"/>
  <w:p w14:paraId="76412D8F" w14:textId="77777777" w:rsidR="00AA46FD" w:rsidRDefault="00AA46FD" w:rsidP="009C3007"/>
  <w:p w14:paraId="3D7DC5E1" w14:textId="77777777" w:rsidR="00AA46FD" w:rsidRDefault="00AA46FD" w:rsidP="009C3007"/>
  <w:p w14:paraId="1D1D1731" w14:textId="77777777" w:rsidR="00AA46FD" w:rsidRDefault="00AA46FD" w:rsidP="009C3007"/>
  <w:p w14:paraId="000F6D19" w14:textId="77777777" w:rsidR="00AA46FD" w:rsidRDefault="00AA46FD" w:rsidP="009C3007"/>
  <w:p w14:paraId="6AD917B2" w14:textId="77777777" w:rsidR="00AA46FD" w:rsidRDefault="00AA46FD" w:rsidP="009C3007"/>
  <w:p w14:paraId="256EE9AC" w14:textId="77777777" w:rsidR="00AA46FD" w:rsidRDefault="00AA46FD" w:rsidP="009C3007"/>
  <w:p w14:paraId="2B07433A" w14:textId="77777777" w:rsidR="00AA46FD" w:rsidRDefault="00AA46FD" w:rsidP="009C3007"/>
  <w:p w14:paraId="50AAD672" w14:textId="77777777" w:rsidR="00AA46FD" w:rsidRDefault="00AA46FD" w:rsidP="009C30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78A5" w14:textId="223586CE" w:rsidR="00AA46FD" w:rsidRDefault="00AA4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167F" w14:textId="7A814242" w:rsidR="00AA46FD" w:rsidRPr="004E1BC7" w:rsidRDefault="00AA46FD" w:rsidP="00E335B4">
    <w:pPr>
      <w:tabs>
        <w:tab w:val="right" w:pos="9720"/>
      </w:tabs>
      <w:jc w:val="center"/>
      <w:rPr>
        <w:rFonts w:ascii="Calibri" w:hAnsi="Calibri"/>
        <w:color w:val="17365D"/>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7DD7" w14:textId="4891F374" w:rsidR="00AA46FD" w:rsidRPr="00881FA5" w:rsidRDefault="00AA46FD" w:rsidP="00881FA5">
    <w:pPr>
      <w:jc w:val="center"/>
      <w:rPr>
        <w:b/>
      </w:rPr>
    </w:pPr>
    <w:r>
      <w:rPr>
        <w:noProof/>
        <w:lang w:val="en-GB" w:eastAsia="en-GB"/>
      </w:rPr>
      <mc:AlternateContent>
        <mc:Choice Requires="wpg">
          <w:drawing>
            <wp:anchor distT="0" distB="0" distL="114300" distR="114300" simplePos="0" relativeHeight="251656192" behindDoc="1" locked="0" layoutInCell="1" allowOverlap="1" wp14:anchorId="3DFDBA45" wp14:editId="49DFCE38">
              <wp:simplePos x="0" y="0"/>
              <wp:positionH relativeFrom="column">
                <wp:posOffset>-2141220</wp:posOffset>
              </wp:positionH>
              <wp:positionV relativeFrom="paragraph">
                <wp:posOffset>-345440</wp:posOffset>
              </wp:positionV>
              <wp:extent cx="10692130" cy="18149570"/>
              <wp:effectExtent l="0" t="0" r="0" b="2413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3" name="Rectangle 4"/>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4" name="Oval 5"/>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45AA5" id="Group 3" o:spid="_x0000_s1026" style="position:absolute;margin-left:-168.6pt;margin-top:-27.2pt;width:841.9pt;height:1429.1pt;z-index:-251660288"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">
              <v:rect id="Rectangle 4" o:spid="_x0000_s1027" style="position:absolute;left:-1506;top:18;width:15660;height:28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MpcEA&#10;AADaAAAADwAAAGRycy9kb3ducmV2LnhtbESP3YrCMBSE7wXfIRzBO021+EM1irgW3EtrH+DQHNti&#10;c1KarO3u05uFhb0cZuYbZn8cTCNe1LnasoLFPAJBXFhdc6kgv6ezLQjnkTU2lknBNzk4HsajPSba&#10;9nyjV+ZLESDsElRQed8mUrqiIoNublvi4D1sZ9AH2ZVSd9gHuGnkMorW0mDNYaHCls4VFc/syyiI&#10;8mcRZzb+2Hxerquh96k5/aRKTSfDaQfC0+D/w3/tq1YQw++VcAPk4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RjKXBAAAA2gAAAA8AAAAAAAAAAAAAAAAAmAIAAGRycy9kb3du&#10;cmV2LnhtbFBLBQYAAAAABAAEAPUAAACGAwAAAAA=&#10;" fillcolor="#99bfc2"/>
              <v:oval id="Oval 5" o:spid="_x0000_s1028" style="position:absolute;left:-2316;top:4283;width:16838;height:10602;rotation:-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b4sQA&#10;AADaAAAADwAAAGRycy9kb3ducmV2LnhtbESPQWvCQBSE74L/YXlCL2I2ldBKmlVELbSHHpIovT6y&#10;zySYfRuyW5P++26h0OMwM98w2W4ynbjT4FrLCh6jGARxZXXLtYJz+bragHAeWWNnmRR8k4Pddj7L&#10;MNV25Jzuha9FgLBLUUHjfZ9K6aqGDLrI9sTBu9rBoA9yqKUecAxw08l1HD9Jgy2HhQZ7OjRU3Yov&#10;o6D8+DweTz1Rbot1cXlexu9JflLqYTHtX0B4mvx/+K/9phUk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lG+LEAAAA2gAAAA8AAAAAAAAAAAAAAAAAmAIAAGRycy9k&#10;b3ducmV2LnhtbFBLBQYAAAAABAAEAPUAAACJAwAAAAA=&#10;" stroked="f"/>
            </v:group>
          </w:pict>
        </mc:Fallback>
      </mc:AlternateContent>
    </w:r>
    <w:r>
      <w:rPr>
        <w:noProof/>
        <w:lang w:val="en-GB" w:eastAsia="en-GB"/>
      </w:rPr>
      <w:drawing>
        <wp:anchor distT="0" distB="0" distL="114300" distR="114300" simplePos="0" relativeHeight="251657216" behindDoc="0" locked="0" layoutInCell="1" allowOverlap="1" wp14:anchorId="29F71C6D" wp14:editId="080A5286">
          <wp:simplePos x="0" y="0"/>
          <wp:positionH relativeFrom="column">
            <wp:posOffset>4229100</wp:posOffset>
          </wp:positionH>
          <wp:positionV relativeFrom="paragraph">
            <wp:posOffset>161925</wp:posOffset>
          </wp:positionV>
          <wp:extent cx="1803400" cy="10287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p>
  <w:p w14:paraId="2C9F7879" w14:textId="77777777" w:rsidR="00AA46FD" w:rsidRDefault="00AA46FD" w:rsidP="009C3007"/>
  <w:p w14:paraId="7CDD8BDA" w14:textId="77777777" w:rsidR="00AA46FD" w:rsidRDefault="00AA46FD" w:rsidP="009C3007"/>
  <w:p w14:paraId="5A4B187D" w14:textId="77777777" w:rsidR="00AA46FD" w:rsidRDefault="00AA46FD" w:rsidP="009C3007"/>
  <w:p w14:paraId="0DF75BA4" w14:textId="77777777" w:rsidR="00AA46FD" w:rsidRDefault="00AA46FD" w:rsidP="009C3007"/>
  <w:p w14:paraId="65834917" w14:textId="77777777" w:rsidR="00AA46FD" w:rsidRDefault="00AA46FD" w:rsidP="009C3007"/>
  <w:p w14:paraId="7897DF21" w14:textId="77777777" w:rsidR="00AA46FD" w:rsidRDefault="00AA46FD" w:rsidP="009C3007"/>
  <w:p w14:paraId="7557E4C7" w14:textId="77777777" w:rsidR="00AA46FD" w:rsidRDefault="00AA46FD" w:rsidP="009C3007"/>
  <w:p w14:paraId="47F0A6CB" w14:textId="77777777" w:rsidR="00AA46FD" w:rsidRDefault="00AA46FD" w:rsidP="009C3007"/>
  <w:p w14:paraId="763BA75D" w14:textId="77777777" w:rsidR="00AA46FD" w:rsidRDefault="00AA46FD" w:rsidP="009C3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B8080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5AEFD5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496AFE"/>
    <w:multiLevelType w:val="hybridMultilevel"/>
    <w:tmpl w:val="9FA2AB6A"/>
    <w:lvl w:ilvl="0" w:tplc="08090017">
      <w:start w:val="1"/>
      <w:numFmt w:val="lowerLetter"/>
      <w:pStyle w:val="Bullet4"/>
      <w:lvlText w:val="%1)"/>
      <w:lvlJc w:val="left"/>
      <w:pPr>
        <w:ind w:left="720" w:hanging="360"/>
      </w:pPr>
      <w:rPr>
        <w:rFonts w:cs="Times New Roman"/>
      </w:rPr>
    </w:lvl>
    <w:lvl w:ilvl="1" w:tplc="08090019" w:tentative="1">
      <w:start w:val="1"/>
      <w:numFmt w:val="lowerLetter"/>
      <w:pStyle w:val="Bullet5"/>
      <w:lvlText w:val="%2."/>
      <w:lvlJc w:val="left"/>
      <w:pPr>
        <w:ind w:left="1440" w:hanging="360"/>
      </w:pPr>
      <w:rPr>
        <w:rFonts w:cs="Times New Roman"/>
      </w:rPr>
    </w:lvl>
    <w:lvl w:ilvl="2" w:tplc="0809001B" w:tentative="1">
      <w:start w:val="1"/>
      <w:numFmt w:val="lowerRoman"/>
      <w:pStyle w:val="Bullet6"/>
      <w:lvlText w:val="%3."/>
      <w:lvlJc w:val="right"/>
      <w:pPr>
        <w:ind w:left="2160" w:hanging="180"/>
      </w:pPr>
      <w:rPr>
        <w:rFonts w:cs="Times New Roman"/>
      </w:rPr>
    </w:lvl>
    <w:lvl w:ilvl="3" w:tplc="0809000F" w:tentative="1">
      <w:start w:val="1"/>
      <w:numFmt w:val="decimal"/>
      <w:pStyle w:val="Bullet7"/>
      <w:lvlText w:val="%4."/>
      <w:lvlJc w:val="left"/>
      <w:pPr>
        <w:ind w:left="2880" w:hanging="360"/>
      </w:pPr>
      <w:rPr>
        <w:rFonts w:cs="Times New Roman"/>
      </w:rPr>
    </w:lvl>
    <w:lvl w:ilvl="4" w:tplc="08090019" w:tentative="1">
      <w:start w:val="1"/>
      <w:numFmt w:val="lowerLetter"/>
      <w:pStyle w:val="Bullet8"/>
      <w:lvlText w:val="%5."/>
      <w:lvlJc w:val="left"/>
      <w:pPr>
        <w:ind w:left="3600" w:hanging="360"/>
      </w:pPr>
      <w:rPr>
        <w:rFonts w:cs="Times New Roman"/>
      </w:rPr>
    </w:lvl>
    <w:lvl w:ilvl="5" w:tplc="0809001B" w:tentative="1">
      <w:start w:val="1"/>
      <w:numFmt w:val="lowerRoman"/>
      <w:pStyle w:val="Bullet9"/>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5" w15:restartNumberingAfterBreak="0">
    <w:nsid w:val="06452E8A"/>
    <w:multiLevelType w:val="multilevel"/>
    <w:tmpl w:val="A2925D30"/>
    <w:styleLink w:val="AF1"/>
    <w:lvl w:ilvl="0">
      <w:start w:val="1"/>
      <w:numFmt w:val="decimal"/>
      <w:lvlText w:val="%1."/>
      <w:lvlJc w:val="left"/>
      <w:pPr>
        <w:ind w:left="680" w:hanging="680"/>
      </w:pPr>
      <w:rPr>
        <w:rFonts w:ascii="Calibri" w:hAnsi="Calibri" w:hint="default"/>
        <w:b/>
        <w:i w:val="0"/>
        <w:sz w:val="22"/>
      </w:rPr>
    </w:lvl>
    <w:lvl w:ilvl="1">
      <w:start w:val="1"/>
      <w:numFmt w:val="decimal"/>
      <w:lvlText w:val="%1.%2."/>
      <w:lvlJc w:val="left"/>
      <w:pPr>
        <w:ind w:left="680" w:hanging="680"/>
      </w:pPr>
      <w:rPr>
        <w:rFonts w:ascii="Calibri" w:hAnsi="Calibri" w:hint="default"/>
        <w:b w:val="0"/>
        <w:i w:val="0"/>
        <w:sz w:val="22"/>
      </w:rPr>
    </w:lvl>
    <w:lvl w:ilvl="2">
      <w:start w:val="1"/>
      <w:numFmt w:val="decimal"/>
      <w:lvlText w:val="%1.%2.%3."/>
      <w:lvlJc w:val="left"/>
      <w:pPr>
        <w:ind w:left="1701" w:hanging="102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85FB8"/>
    <w:multiLevelType w:val="multilevel"/>
    <w:tmpl w:val="C2665850"/>
    <w:lvl w:ilvl="0">
      <w:start w:val="1"/>
      <w:numFmt w:val="decimal"/>
      <w:pStyle w:val="Level2"/>
      <w:lvlText w:val="%1."/>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21"/>
        </w:tabs>
        <w:ind w:left="242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71"/>
        </w:tabs>
        <w:ind w:left="327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4122"/>
        </w:tabs>
        <w:ind w:left="412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972"/>
        </w:tabs>
        <w:ind w:left="497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8615CC"/>
    <w:multiLevelType w:val="hybridMultilevel"/>
    <w:tmpl w:val="D32271B6"/>
    <w:lvl w:ilvl="0" w:tplc="FFFFFFFF">
      <w:start w:val="1"/>
      <w:numFmt w:val="decimal"/>
      <w:pStyle w:val="TableTitle"/>
      <w:lvlText w:val="Table %1"/>
      <w:lvlJc w:val="left"/>
      <w:pPr>
        <w:tabs>
          <w:tab w:val="num" w:pos="800"/>
        </w:tabs>
        <w:ind w:left="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15:restartNumberingAfterBreak="0">
    <w:nsid w:val="2C311F12"/>
    <w:multiLevelType w:val="multilevel"/>
    <w:tmpl w:val="563220FC"/>
    <w:lvl w:ilvl="0">
      <w:start w:val="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327379"/>
    <w:multiLevelType w:val="hybridMultilevel"/>
    <w:tmpl w:val="FFBEE3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D14CAB"/>
    <w:multiLevelType w:val="multilevel"/>
    <w:tmpl w:val="01AC741A"/>
    <w:lvl w:ilvl="0">
      <w:start w:val="1"/>
      <w:numFmt w:val="decimal"/>
      <w:pStyle w:val="Mec1a"/>
      <w:lvlText w:val="%1."/>
      <w:lvlJc w:val="left"/>
      <w:pPr>
        <w:ind w:left="360" w:hanging="360"/>
      </w:pPr>
      <w:rPr>
        <w:rFonts w:ascii="Calibri" w:hAnsi="Calibri" w:cs="Times New Roman" w:hint="default"/>
        <w:color w:val="17365D"/>
        <w:sz w:val="52"/>
        <w:szCs w:val="52"/>
      </w:rPr>
    </w:lvl>
    <w:lvl w:ilvl="1">
      <w:start w:val="1"/>
      <w:numFmt w:val="decimal"/>
      <w:pStyle w:val="mec2a"/>
      <w:lvlText w:val="%1.%2."/>
      <w:lvlJc w:val="left"/>
      <w:pPr>
        <w:ind w:left="792" w:hanging="432"/>
      </w:pPr>
    </w:lvl>
    <w:lvl w:ilvl="2">
      <w:start w:val="1"/>
      <w:numFmt w:val="decimal"/>
      <w:pStyle w:val="Mec3a"/>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867786"/>
    <w:multiLevelType w:val="multilevel"/>
    <w:tmpl w:val="65805D0A"/>
    <w:name w:val="Schedule"/>
    <w:lvl w:ilvl="0">
      <w:start w:val="1"/>
      <w:numFmt w:val="decimal"/>
      <w:pStyle w:val="ScheduleHeading1"/>
      <w:lvlText w:val="%1."/>
      <w:lvlJc w:val="left"/>
      <w:pPr>
        <w:tabs>
          <w:tab w:val="num" w:pos="1418"/>
        </w:tabs>
        <w:ind w:left="1418" w:hanging="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1418"/>
        </w:tabs>
        <w:ind w:left="1418" w:hanging="709"/>
      </w:pPr>
      <w:rPr>
        <w:b w:val="0"/>
        <w:i w:val="0"/>
      </w:rPr>
    </w:lvl>
    <w:lvl w:ilvl="2">
      <w:start w:val="1"/>
      <w:numFmt w:val="decimal"/>
      <w:pStyle w:val="ScheduleHeading3"/>
      <w:lvlText w:val="%1.%2.%3"/>
      <w:lvlJc w:val="left"/>
      <w:pPr>
        <w:tabs>
          <w:tab w:val="num" w:pos="2268"/>
        </w:tabs>
        <w:ind w:left="2268" w:hanging="850"/>
      </w:pPr>
      <w:rPr>
        <w:b w:val="0"/>
        <w:i w:val="0"/>
      </w:rPr>
    </w:lvl>
    <w:lvl w:ilvl="3">
      <w:start w:val="1"/>
      <w:numFmt w:val="upperLetter"/>
      <w:pStyle w:val="ScheduleHeading4"/>
      <w:lvlText w:val="(%4)"/>
      <w:lvlJc w:val="left"/>
      <w:pPr>
        <w:tabs>
          <w:tab w:val="num" w:pos="2977"/>
        </w:tabs>
        <w:ind w:left="2977" w:hanging="709"/>
      </w:pPr>
      <w:rPr>
        <w:b w:val="0"/>
        <w:i w:val="0"/>
      </w:rPr>
    </w:lvl>
    <w:lvl w:ilvl="4">
      <w:start w:val="1"/>
      <w:numFmt w:val="decimal"/>
      <w:pStyle w:val="ScheduleHeading5"/>
      <w:lvlText w:val="(%5)"/>
      <w:lvlJc w:val="left"/>
      <w:pPr>
        <w:tabs>
          <w:tab w:val="num" w:pos="3686"/>
        </w:tabs>
        <w:ind w:left="3686" w:hanging="709"/>
      </w:pPr>
      <w:rPr>
        <w:b w:val="0"/>
        <w:i w:val="0"/>
      </w:rPr>
    </w:lvl>
    <w:lvl w:ilvl="5">
      <w:start w:val="1"/>
      <w:numFmt w:val="lowerLetter"/>
      <w:pStyle w:val="ScheduleHeading6"/>
      <w:lvlText w:val="(%6)"/>
      <w:lvlJc w:val="left"/>
      <w:pPr>
        <w:tabs>
          <w:tab w:val="num" w:pos="4395"/>
        </w:tabs>
        <w:ind w:left="4395" w:hanging="709"/>
      </w:pPr>
      <w:rPr>
        <w:b w:val="0"/>
        <w:i w:val="0"/>
      </w:rPr>
    </w:lvl>
    <w:lvl w:ilvl="6">
      <w:start w:val="1"/>
      <w:numFmt w:val="lowerRoman"/>
      <w:pStyle w:val="ScheduleHeading7"/>
      <w:lvlText w:val="(%7)"/>
      <w:lvlJc w:val="left"/>
      <w:pPr>
        <w:tabs>
          <w:tab w:val="num" w:pos="5103"/>
        </w:tabs>
        <w:ind w:left="5103" w:hanging="708"/>
      </w:pPr>
      <w:rPr>
        <w:b w:val="0"/>
        <w:i w:val="0"/>
      </w:rPr>
    </w:lvl>
    <w:lvl w:ilvl="7">
      <w:start w:val="1"/>
      <w:numFmt w:val="none"/>
      <w:lvlText w:val=""/>
      <w:lvlJc w:val="left"/>
      <w:pPr>
        <w:tabs>
          <w:tab w:val="num" w:pos="4669"/>
        </w:tabs>
        <w:ind w:left="709" w:firstLine="0"/>
      </w:pPr>
    </w:lvl>
    <w:lvl w:ilvl="8">
      <w:start w:val="1"/>
      <w:numFmt w:val="none"/>
      <w:lvlText w:val=""/>
      <w:lvlJc w:val="left"/>
      <w:pPr>
        <w:tabs>
          <w:tab w:val="num" w:pos="6829"/>
        </w:tabs>
        <w:ind w:left="709" w:firstLine="0"/>
      </w:pPr>
    </w:lvl>
  </w:abstractNum>
  <w:abstractNum w:abstractNumId="13" w15:restartNumberingAfterBreak="0">
    <w:nsid w:val="4D840B7B"/>
    <w:multiLevelType w:val="multilevel"/>
    <w:tmpl w:val="9B1CF228"/>
    <w:numStyleLink w:val="Definitions"/>
  </w:abstractNum>
  <w:abstractNum w:abstractNumId="14" w15:restartNumberingAfterBreak="0">
    <w:nsid w:val="4FC45BC4"/>
    <w:multiLevelType w:val="hybridMultilevel"/>
    <w:tmpl w:val="C7848BC6"/>
    <w:lvl w:ilvl="0" w:tplc="C904197E">
      <w:start w:val="1"/>
      <w:numFmt w:val="decimal"/>
      <w:lvlText w:val="%1."/>
      <w:lvlJc w:val="left"/>
      <w:pPr>
        <w:ind w:left="1004"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C08B1"/>
    <w:multiLevelType w:val="multilevel"/>
    <w:tmpl w:val="1B980648"/>
    <w:lvl w:ilvl="0">
      <w:start w:val="1"/>
      <w:numFmt w:val="decimal"/>
      <w:pStyle w:val="Normalnumbered"/>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5AD1E92"/>
    <w:multiLevelType w:val="multilevel"/>
    <w:tmpl w:val="A0381C58"/>
    <w:lvl w:ilvl="0">
      <w:start w:val="2"/>
      <w:numFmt w:val="decimal"/>
      <w:lvlText w:val="%1."/>
      <w:lvlJc w:val="left"/>
      <w:pPr>
        <w:ind w:left="480" w:hanging="480"/>
      </w:pPr>
    </w:lvl>
    <w:lvl w:ilvl="1">
      <w:start w:val="31"/>
      <w:numFmt w:val="decimal"/>
      <w:lvlText w:val="%1.%2."/>
      <w:lvlJc w:val="left"/>
      <w:pPr>
        <w:ind w:left="720" w:hanging="720"/>
      </w:pPr>
      <w:rPr>
        <w:b/>
        <w:sz w:val="24"/>
      </w:rPr>
    </w:lvl>
    <w:lvl w:ilvl="2">
      <w:start w:val="1"/>
      <w:numFmt w:val="decimal"/>
      <w:lvlText w:val="%1.%2.%3."/>
      <w:lvlJc w:val="left"/>
      <w:pPr>
        <w:ind w:left="720" w:hanging="720"/>
      </w:pPr>
      <w:rPr>
        <w:sz w:val="22"/>
      </w:r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17" w15:restartNumberingAfterBreak="0">
    <w:nsid w:val="58D40B96"/>
    <w:multiLevelType w:val="hybridMultilevel"/>
    <w:tmpl w:val="77C8C9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2D96270"/>
    <w:multiLevelType w:val="hybridMultilevel"/>
    <w:tmpl w:val="63FC155C"/>
    <w:lvl w:ilvl="0" w:tplc="08090017">
      <w:start w:val="1"/>
      <w:numFmt w:val="lowerLetter"/>
      <w:lvlText w:val="%1)"/>
      <w:lvlJc w:val="left"/>
      <w:pPr>
        <w:ind w:left="720" w:hanging="360"/>
      </w:pPr>
      <w:rPr>
        <w:rFonts w:cs="Times New Roman"/>
      </w:rPr>
    </w:lvl>
    <w:lvl w:ilvl="1" w:tplc="08090019" w:tentative="1">
      <w:start w:val="1"/>
      <w:numFmt w:val="lowerLetter"/>
      <w:pStyle w:val="Part"/>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D0C2F44"/>
    <w:multiLevelType w:val="multilevel"/>
    <w:tmpl w:val="7D42F14A"/>
    <w:numStyleLink w:val="Headings"/>
  </w:abstractNum>
  <w:abstractNum w:abstractNumId="20" w15:restartNumberingAfterBreak="0">
    <w:nsid w:val="73BB1367"/>
    <w:multiLevelType w:val="hybridMultilevel"/>
    <w:tmpl w:val="057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FA704F"/>
    <w:multiLevelType w:val="hybridMultilevel"/>
    <w:tmpl w:val="CE869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3"/>
  </w:num>
  <w:num w:numId="3">
    <w:abstractNumId w:val="1"/>
  </w:num>
  <w:num w:numId="4">
    <w:abstractNumId w:val="0"/>
  </w:num>
  <w:num w:numId="5">
    <w:abstractNumId w:val="6"/>
  </w:num>
  <w:num w:numId="6">
    <w:abstractNumId w:val="2"/>
  </w:num>
  <w:num w:numId="7">
    <w:abstractNumId w:val="15"/>
  </w:num>
  <w:num w:numId="8">
    <w:abstractNumId w:val="7"/>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4"/>
  </w:num>
  <w:num w:numId="14">
    <w:abstractNumId w:val="13"/>
  </w:num>
  <w:num w:numId="15">
    <w:abstractNumId w:val="19"/>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1145" w:hanging="720"/>
        </w:pPr>
        <w:rPr>
          <w:rFonts w:cs="Times New Roman" w:hint="default"/>
          <w:sz w:val="22"/>
        </w:rPr>
      </w:lvl>
    </w:lvlOverride>
    <w:lvlOverride w:ilvl="2">
      <w:lvl w:ilvl="2">
        <w:start w:val="1"/>
        <w:numFmt w:val="decimal"/>
        <w:pStyle w:val="MRHeading3"/>
        <w:lvlText w:val="%1.%2.%3"/>
        <w:lvlJc w:val="left"/>
        <w:pPr>
          <w:ind w:left="1931"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16">
    <w:abstractNumId w:val="19"/>
    <w:lvlOverride w:ilvl="0">
      <w:startOverride w:val="19"/>
      <w:lvl w:ilvl="0">
        <w:start w:val="19"/>
        <w:numFmt w:val="decimal"/>
        <w:pStyle w:val="MRHeading1"/>
        <w:lvlText w:val="%1"/>
        <w:lvlJc w:val="left"/>
        <w:pPr>
          <w:ind w:left="720" w:hanging="720"/>
        </w:pPr>
        <w:rPr>
          <w:rFonts w:cs="Times New Roman" w:hint="default"/>
          <w:b/>
          <w:i w:val="0"/>
          <w:sz w:val="22"/>
        </w:rPr>
      </w:lvl>
    </w:lvlOverride>
    <w:lvlOverride w:ilvl="1">
      <w:startOverride w:val="2"/>
      <w:lvl w:ilvl="1">
        <w:start w:val="2"/>
        <w:numFmt w:val="decimal"/>
        <w:pStyle w:val="MRHeading2"/>
        <w:lvlText w:val="%1.%2"/>
        <w:lvlJc w:val="left"/>
        <w:pPr>
          <w:ind w:left="720" w:hanging="720"/>
        </w:pPr>
        <w:rPr>
          <w:rFonts w:cs="Times New Roman" w:hint="default"/>
        </w:rPr>
      </w:lvl>
    </w:lvlOverride>
  </w:num>
  <w:num w:numId="17">
    <w:abstractNumId w:val="21"/>
  </w:num>
  <w:num w:numId="18">
    <w:abstractNumId w:val="14"/>
  </w:num>
  <w:num w:numId="19">
    <w:abstractNumId w:val="20"/>
  </w:num>
  <w:num w:numId="20">
    <w:abstractNumId w:val="19"/>
    <w:lvlOverride w:ilvl="0">
      <w:startOverride w:val="27"/>
      <w:lvl w:ilvl="0">
        <w:start w:val="27"/>
        <w:numFmt w:val="decimal"/>
        <w:pStyle w:val="MRHeading1"/>
        <w:lvlText w:val="%1"/>
        <w:lvlJc w:val="left"/>
        <w:pPr>
          <w:ind w:left="720" w:hanging="720"/>
        </w:pPr>
        <w:rPr>
          <w:rFonts w:cs="Times New Roman" w:hint="default"/>
          <w:b w:val="0"/>
          <w:i w:val="0"/>
          <w:sz w:val="22"/>
        </w:rPr>
      </w:lvl>
    </w:lvlOverride>
    <w:lvlOverride w:ilvl="1">
      <w:startOverride w:val="2"/>
      <w:lvl w:ilvl="1">
        <w:start w:val="2"/>
        <w:numFmt w:val="decimal"/>
        <w:pStyle w:val="MRHeading2"/>
        <w:lvlText w:val="%1.%2"/>
        <w:lvlJc w:val="left"/>
        <w:pPr>
          <w:ind w:left="720" w:hanging="720"/>
        </w:pPr>
        <w:rPr>
          <w:rFonts w:cs="Times New Roman" w:hint="default"/>
        </w:rPr>
      </w:lvl>
    </w:lvlOverride>
  </w:num>
  <w:num w:numId="21">
    <w:abstractNumId w:val="19"/>
    <w:lvlOverride w:ilvl="0">
      <w:startOverride w:val="32"/>
      <w:lvl w:ilvl="0">
        <w:start w:val="32"/>
        <w:numFmt w:val="decimal"/>
        <w:pStyle w:val="MRHeading1"/>
        <w:lvlText w:val="%1"/>
        <w:lvlJc w:val="left"/>
        <w:pPr>
          <w:ind w:left="720" w:hanging="720"/>
        </w:pPr>
        <w:rPr>
          <w:rFonts w:cs="Times New Roman" w:hint="default"/>
          <w:b/>
          <w:i w:val="0"/>
          <w:sz w:val="22"/>
        </w:rPr>
      </w:lvl>
    </w:lvlOverride>
  </w:num>
  <w:num w:numId="22">
    <w:abstractNumId w:val="19"/>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23">
    <w:abstractNumId w:val="19"/>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24">
    <w:abstractNumId w:val="19"/>
    <w:lvlOverride w:ilvl="0">
      <w:lvl w:ilvl="0">
        <w:start w:val="24"/>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25">
    <w:abstractNumId w:val="19"/>
    <w:lvlOverride w:ilvl="0">
      <w:startOverride w:val="24"/>
      <w:lvl w:ilvl="0">
        <w:start w:val="24"/>
        <w:numFmt w:val="decimal"/>
        <w:pStyle w:val="MRHeading1"/>
        <w:lvlText w:val="%1"/>
        <w:lvlJc w:val="left"/>
        <w:pPr>
          <w:ind w:left="720" w:hanging="720"/>
        </w:pPr>
        <w:rPr>
          <w:rFonts w:cs="Times New Roman" w:hint="default"/>
          <w:b/>
          <w:i w:val="0"/>
          <w:sz w:val="22"/>
        </w:rPr>
      </w:lvl>
    </w:lvlOverride>
  </w:num>
  <w:num w:numId="26">
    <w:abstractNumId w:val="19"/>
    <w:lvlOverride w:ilvl="0">
      <w:startOverride w:val="35"/>
      <w:lvl w:ilvl="0">
        <w:start w:val="35"/>
        <w:numFmt w:val="decimal"/>
        <w:pStyle w:val="MRHeading1"/>
        <w:lvlText w:val="%1"/>
        <w:lvlJc w:val="left"/>
        <w:pPr>
          <w:ind w:left="720" w:hanging="720"/>
        </w:pPr>
        <w:rPr>
          <w:rFonts w:ascii="Arial" w:hAnsi="Arial" w:cs="Arial" w:hint="default"/>
          <w:b/>
          <w:i w:val="0"/>
          <w:sz w:val="22"/>
        </w:rPr>
      </w:lvl>
    </w:lvlOverride>
  </w:num>
  <w:num w:numId="27">
    <w:abstractNumId w:val="16"/>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35"/>
      <w:lvl w:ilvl="0">
        <w:start w:val="35"/>
        <w:numFmt w:val="decimal"/>
        <w:pStyle w:val="MRHeading1"/>
        <w:lvlText w:val="%1"/>
        <w:lvlJc w:val="left"/>
        <w:pPr>
          <w:ind w:left="720" w:hanging="720"/>
        </w:pPr>
        <w:rPr>
          <w:rFonts w:ascii="Arial" w:hAnsi="Arial" w:cs="Arial" w:hint="default"/>
          <w:b/>
          <w:i w:val="0"/>
          <w:sz w:val="22"/>
        </w:rPr>
      </w:lvl>
    </w:lvlOverride>
    <w:lvlOverride w:ilvl="1">
      <w:startOverride w:val="1"/>
      <w:lvl w:ilvl="1">
        <w:start w:val="1"/>
        <w:numFmt w:val="decimal"/>
        <w:pStyle w:val="MRHeading2"/>
        <w:lvlText w:val=""/>
        <w:lvlJc w:val="left"/>
      </w:lvl>
    </w:lvlOverride>
  </w:num>
  <w:num w:numId="29">
    <w:abstractNumId w:val="19"/>
    <w:lvlOverride w:ilvl="0">
      <w:startOverride w:val="35"/>
      <w:lvl w:ilvl="0">
        <w:start w:val="35"/>
        <w:numFmt w:val="decimal"/>
        <w:pStyle w:val="MRHeading1"/>
        <w:lvlText w:val="%1"/>
        <w:lvlJc w:val="left"/>
        <w:pPr>
          <w:ind w:left="720" w:hanging="720"/>
        </w:pPr>
        <w:rPr>
          <w:rFonts w:ascii="Arial" w:hAnsi="Arial" w:cs="Arial" w:hint="default"/>
          <w:b/>
          <w:i w:val="0"/>
          <w:sz w:val="22"/>
        </w:rPr>
      </w:lvl>
    </w:lvlOverride>
    <w:lvlOverride w:ilvl="1">
      <w:startOverride w:val="2"/>
      <w:lvl w:ilvl="1">
        <w:start w:val="2"/>
        <w:numFmt w:val="decimal"/>
        <w:pStyle w:val="MRHeading2"/>
        <w:lvlText w:val=""/>
        <w:lvlJc w:val="left"/>
      </w:lvl>
    </w:lvlOverride>
  </w:num>
  <w:num w:numId="30">
    <w:abstractNumId w:val="19"/>
    <w:lvlOverride w:ilvl="0">
      <w:startOverride w:val="35"/>
      <w:lvl w:ilvl="0">
        <w:start w:val="35"/>
        <w:numFmt w:val="decimal"/>
        <w:pStyle w:val="MRHeading1"/>
        <w:lvlText w:val="%1"/>
        <w:lvlJc w:val="left"/>
        <w:pPr>
          <w:ind w:left="720" w:hanging="720"/>
        </w:pPr>
        <w:rPr>
          <w:rFonts w:ascii="Arial" w:hAnsi="Arial" w:cs="Arial" w:hint="default"/>
          <w:b/>
          <w:i w:val="0"/>
          <w:sz w:val="22"/>
        </w:rPr>
      </w:lvl>
    </w:lvlOverride>
    <w:lvlOverride w:ilvl="1">
      <w:startOverride w:val="3"/>
      <w:lvl w:ilvl="1">
        <w:start w:val="3"/>
        <w:numFmt w:val="decimal"/>
        <w:pStyle w:val="MRHeading2"/>
        <w:lvlText w:val=""/>
        <w:lvlJc w:val="left"/>
      </w:lvl>
    </w:lvlOverride>
  </w:num>
  <w:num w:numId="31">
    <w:abstractNumId w:val="19"/>
    <w:lvlOverride w:ilvl="0">
      <w:startOverride w:val="35"/>
      <w:lvl w:ilvl="0">
        <w:start w:val="35"/>
        <w:numFmt w:val="decimal"/>
        <w:pStyle w:val="MRHeading1"/>
        <w:lvlText w:val="%1"/>
        <w:lvlJc w:val="left"/>
        <w:pPr>
          <w:ind w:left="720" w:hanging="720"/>
        </w:pPr>
        <w:rPr>
          <w:rFonts w:ascii="Arial" w:hAnsi="Arial" w:cs="Arial" w:hint="default"/>
          <w:b/>
          <w:i w:val="0"/>
          <w:sz w:val="22"/>
        </w:rPr>
      </w:lvl>
    </w:lvlOverride>
    <w:lvlOverride w:ilvl="1">
      <w:startOverride w:val="4"/>
      <w:lvl w:ilvl="1">
        <w:start w:val="4"/>
        <w:numFmt w:val="decimal"/>
        <w:pStyle w:val="MRHeading2"/>
        <w:lvlText w:val=""/>
        <w:lvlJc w:val="left"/>
      </w:lvl>
    </w:lvlOverride>
  </w:num>
  <w:num w:numId="32">
    <w:abstractNumId w:val="19"/>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33">
    <w:abstractNumId w:val="19"/>
    <w:lvlOverride w:ilvl="0">
      <w:lvl w:ilvl="0">
        <w:start w:val="1"/>
        <w:numFmt w:val="decimal"/>
        <w:pStyle w:val="MRHeading1"/>
        <w:lvlText w:val="%1"/>
        <w:lvlJc w:val="left"/>
        <w:pPr>
          <w:ind w:left="720" w:hanging="720"/>
        </w:pPr>
        <w:rPr>
          <w:rFonts w:ascii="Arial" w:hAnsi="Arial" w:cs="Arial"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34">
    <w:abstractNumId w:val="17"/>
  </w:num>
  <w:num w:numId="35">
    <w:abstractNumId w:val="9"/>
  </w:num>
  <w:num w:numId="36">
    <w:abstractNumId w:val="19"/>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37">
    <w:abstractNumId w:val="19"/>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38">
    <w:abstractNumId w:val="19"/>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41"/>
      <w:lvl w:ilvl="0">
        <w:start w:val="41"/>
        <w:numFmt w:val="decimal"/>
        <w:pStyle w:val="MRHeading1"/>
        <w:lvlText w:val="%1"/>
        <w:lvlJc w:val="left"/>
        <w:pPr>
          <w:ind w:left="720" w:hanging="720"/>
        </w:pPr>
        <w:rPr>
          <w:rFonts w:cs="Times New Roman" w:hint="default"/>
          <w:b/>
          <w:i w:val="0"/>
          <w:sz w:val="23"/>
          <w:szCs w:val="23"/>
        </w:rPr>
      </w:lvl>
    </w:lvlOverride>
  </w:num>
  <w:num w:numId="42">
    <w:abstractNumId w:val="19"/>
    <w:lvlOverride w:ilvl="0">
      <w:startOverride w:val="41"/>
      <w:lvl w:ilvl="0">
        <w:start w:val="41"/>
        <w:numFmt w:val="decimal"/>
        <w:pStyle w:val="MRHeading1"/>
        <w:lvlText w:val="%1"/>
        <w:lvlJc w:val="left"/>
        <w:pPr>
          <w:ind w:left="720" w:hanging="720"/>
        </w:pPr>
        <w:rPr>
          <w:rFonts w:cs="Times New Roman" w:hint="default"/>
          <w:b/>
          <w:i w:val="0"/>
          <w:sz w:val="22"/>
        </w:rPr>
      </w:lvl>
    </w:lvlOverride>
    <w:lvlOverride w:ilvl="1">
      <w:startOverride w:val="2"/>
      <w:lvl w:ilvl="1">
        <w:start w:val="2"/>
        <w:numFmt w:val="decimal"/>
        <w:pStyle w:val="MRHeading2"/>
        <w:lvlText w:val=""/>
        <w:lvlJc w:val="left"/>
      </w:lvl>
    </w:lvlOverride>
  </w:num>
  <w:num w:numId="43">
    <w:abstractNumId w:val="19"/>
    <w:lvlOverride w:ilvl="0">
      <w:startOverride w:val="41"/>
      <w:lvl w:ilvl="0">
        <w:start w:val="41"/>
        <w:numFmt w:val="decimal"/>
        <w:pStyle w:val="MRHeading1"/>
        <w:lvlText w:val="%1"/>
        <w:lvlJc w:val="left"/>
        <w:pPr>
          <w:ind w:left="720" w:hanging="720"/>
        </w:pPr>
        <w:rPr>
          <w:rFonts w:cs="Times New Roman" w:hint="default"/>
          <w:b/>
          <w:i w:val="0"/>
          <w:sz w:val="22"/>
        </w:rPr>
      </w:lvl>
    </w:lvlOverride>
    <w:lvlOverride w:ilvl="1">
      <w:startOverride w:val="3"/>
      <w:lvl w:ilvl="1">
        <w:start w:val="3"/>
        <w:numFmt w:val="decimal"/>
        <w:pStyle w:val="MRHeading2"/>
        <w:lvlText w:val=""/>
        <w:lvlJc w:val="left"/>
      </w:lvl>
    </w:lvlOverride>
  </w:num>
  <w:num w:numId="44">
    <w:abstractNumId w:val="19"/>
    <w:lvlOverride w:ilvl="0">
      <w:startOverride w:val="41"/>
      <w:lvl w:ilvl="0">
        <w:start w:val="4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sz w:val="23"/>
          <w:szCs w:val="23"/>
        </w:rPr>
      </w:lvl>
    </w:lvlOverride>
  </w:num>
  <w:num w:numId="45">
    <w:abstractNumId w:val="19"/>
    <w:lvlOverride w:ilvl="0">
      <w:startOverride w:val="41"/>
      <w:lvl w:ilvl="0">
        <w:start w:val="41"/>
        <w:numFmt w:val="decimal"/>
        <w:pStyle w:val="MRHeading1"/>
        <w:lvlText w:val="%1"/>
        <w:lvlJc w:val="left"/>
        <w:pPr>
          <w:ind w:left="720" w:hanging="720"/>
        </w:pPr>
        <w:rPr>
          <w:rFonts w:cs="Times New Roman" w:hint="default"/>
          <w:b/>
          <w:i w:val="0"/>
          <w:sz w:val="22"/>
        </w:rPr>
      </w:lvl>
    </w:lvlOverride>
    <w:lvlOverride w:ilvl="1">
      <w:startOverride w:val="4"/>
      <w:lvl w:ilvl="1">
        <w:start w:val="4"/>
        <w:numFmt w:val="decimal"/>
        <w:pStyle w:val="MRHeading2"/>
        <w:lvlText w:val=""/>
        <w:lvlJc w:val="left"/>
      </w:lvl>
    </w:lvlOverride>
  </w:num>
  <w:num w:numId="46">
    <w:abstractNumId w:val="19"/>
    <w:lvlOverride w:ilvl="0">
      <w:startOverride w:val="41"/>
      <w:lvl w:ilvl="0">
        <w:start w:val="41"/>
        <w:numFmt w:val="decimal"/>
        <w:pStyle w:val="MRHeading1"/>
        <w:lvlText w:val="%1"/>
        <w:lvlJc w:val="left"/>
        <w:pPr>
          <w:ind w:left="720" w:hanging="720"/>
        </w:pPr>
        <w:rPr>
          <w:rFonts w:cs="Times New Roman" w:hint="default"/>
          <w:b/>
          <w:i w:val="0"/>
          <w:sz w:val="23"/>
          <w:szCs w:val="23"/>
        </w:rPr>
      </w:lvl>
    </w:lvlOverride>
    <w:lvlOverride w:ilvl="1">
      <w:startOverride w:val="3"/>
      <w:lvl w:ilvl="1">
        <w:start w:val="3"/>
        <w:numFmt w:val="decimal"/>
        <w:pStyle w:val="MRHeading2"/>
        <w:lvlText w:val=""/>
        <w:lvlJc w:val="left"/>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o:colormru v:ext="edit" colors="#1736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D4"/>
    <w:rsid w:val="00001B68"/>
    <w:rsid w:val="00004549"/>
    <w:rsid w:val="00004677"/>
    <w:rsid w:val="00006B91"/>
    <w:rsid w:val="000110EE"/>
    <w:rsid w:val="000145BC"/>
    <w:rsid w:val="0001505E"/>
    <w:rsid w:val="0001520A"/>
    <w:rsid w:val="00016DFC"/>
    <w:rsid w:val="00017DC9"/>
    <w:rsid w:val="000214C2"/>
    <w:rsid w:val="0002179D"/>
    <w:rsid w:val="00021DBD"/>
    <w:rsid w:val="00023907"/>
    <w:rsid w:val="00025548"/>
    <w:rsid w:val="00026CB2"/>
    <w:rsid w:val="00030E53"/>
    <w:rsid w:val="000314AE"/>
    <w:rsid w:val="000323DC"/>
    <w:rsid w:val="00032B77"/>
    <w:rsid w:val="00035D6A"/>
    <w:rsid w:val="000401E5"/>
    <w:rsid w:val="00042B07"/>
    <w:rsid w:val="00043C57"/>
    <w:rsid w:val="0004579F"/>
    <w:rsid w:val="00050418"/>
    <w:rsid w:val="0005242F"/>
    <w:rsid w:val="00052A1A"/>
    <w:rsid w:val="00054349"/>
    <w:rsid w:val="00060D87"/>
    <w:rsid w:val="000623C1"/>
    <w:rsid w:val="0006275E"/>
    <w:rsid w:val="00063113"/>
    <w:rsid w:val="00064809"/>
    <w:rsid w:val="00070384"/>
    <w:rsid w:val="0007050A"/>
    <w:rsid w:val="00081407"/>
    <w:rsid w:val="00082357"/>
    <w:rsid w:val="00083D80"/>
    <w:rsid w:val="00093D36"/>
    <w:rsid w:val="0009580E"/>
    <w:rsid w:val="0009618D"/>
    <w:rsid w:val="000A06B9"/>
    <w:rsid w:val="000A5A9B"/>
    <w:rsid w:val="000A6041"/>
    <w:rsid w:val="000A61C9"/>
    <w:rsid w:val="000A7307"/>
    <w:rsid w:val="000A772B"/>
    <w:rsid w:val="000B4AD5"/>
    <w:rsid w:val="000B5276"/>
    <w:rsid w:val="000C17E6"/>
    <w:rsid w:val="000D0ABC"/>
    <w:rsid w:val="000D13EA"/>
    <w:rsid w:val="000D146C"/>
    <w:rsid w:val="000D167B"/>
    <w:rsid w:val="000D34EC"/>
    <w:rsid w:val="000D3D6D"/>
    <w:rsid w:val="000D63CA"/>
    <w:rsid w:val="000D7B71"/>
    <w:rsid w:val="000D7D81"/>
    <w:rsid w:val="000E07FB"/>
    <w:rsid w:val="000E212C"/>
    <w:rsid w:val="000E2824"/>
    <w:rsid w:val="000E3D6C"/>
    <w:rsid w:val="000E78C3"/>
    <w:rsid w:val="000E7C58"/>
    <w:rsid w:val="000F0068"/>
    <w:rsid w:val="000F1A4D"/>
    <w:rsid w:val="000F354B"/>
    <w:rsid w:val="000F3635"/>
    <w:rsid w:val="000F40D5"/>
    <w:rsid w:val="00101F45"/>
    <w:rsid w:val="001024DA"/>
    <w:rsid w:val="001038E2"/>
    <w:rsid w:val="001047BE"/>
    <w:rsid w:val="00110A0D"/>
    <w:rsid w:val="00112EFF"/>
    <w:rsid w:val="00120208"/>
    <w:rsid w:val="001208F6"/>
    <w:rsid w:val="00121627"/>
    <w:rsid w:val="0012239D"/>
    <w:rsid w:val="00123543"/>
    <w:rsid w:val="00126A42"/>
    <w:rsid w:val="00126D02"/>
    <w:rsid w:val="0012709E"/>
    <w:rsid w:val="0013396B"/>
    <w:rsid w:val="00144EF6"/>
    <w:rsid w:val="001454B1"/>
    <w:rsid w:val="001461D1"/>
    <w:rsid w:val="0014752A"/>
    <w:rsid w:val="00150A1D"/>
    <w:rsid w:val="00151861"/>
    <w:rsid w:val="001542E1"/>
    <w:rsid w:val="00160368"/>
    <w:rsid w:val="00160E51"/>
    <w:rsid w:val="0016167D"/>
    <w:rsid w:val="00164AFF"/>
    <w:rsid w:val="0017586B"/>
    <w:rsid w:val="0017799C"/>
    <w:rsid w:val="00181E9E"/>
    <w:rsid w:val="0018275C"/>
    <w:rsid w:val="001828C6"/>
    <w:rsid w:val="0018293F"/>
    <w:rsid w:val="00183EE1"/>
    <w:rsid w:val="0018466A"/>
    <w:rsid w:val="00184AEA"/>
    <w:rsid w:val="0018528A"/>
    <w:rsid w:val="00190D7F"/>
    <w:rsid w:val="00193FFC"/>
    <w:rsid w:val="00194FA0"/>
    <w:rsid w:val="00196F3F"/>
    <w:rsid w:val="0019772B"/>
    <w:rsid w:val="001A2DDE"/>
    <w:rsid w:val="001A7EA7"/>
    <w:rsid w:val="001B0668"/>
    <w:rsid w:val="001B424B"/>
    <w:rsid w:val="001B6829"/>
    <w:rsid w:val="001C0618"/>
    <w:rsid w:val="001C2113"/>
    <w:rsid w:val="001C2D00"/>
    <w:rsid w:val="001C4E10"/>
    <w:rsid w:val="001C63A2"/>
    <w:rsid w:val="001C6916"/>
    <w:rsid w:val="001D0D44"/>
    <w:rsid w:val="001D17F5"/>
    <w:rsid w:val="001D1E86"/>
    <w:rsid w:val="001D45D6"/>
    <w:rsid w:val="001D5BF9"/>
    <w:rsid w:val="001D7899"/>
    <w:rsid w:val="001E0EFB"/>
    <w:rsid w:val="001E29C7"/>
    <w:rsid w:val="001E3C54"/>
    <w:rsid w:val="001E5129"/>
    <w:rsid w:val="001E76CD"/>
    <w:rsid w:val="001F007B"/>
    <w:rsid w:val="001F0715"/>
    <w:rsid w:val="001F10E1"/>
    <w:rsid w:val="001F11B1"/>
    <w:rsid w:val="001F4D78"/>
    <w:rsid w:val="001F7318"/>
    <w:rsid w:val="00200246"/>
    <w:rsid w:val="0020147C"/>
    <w:rsid w:val="0020182D"/>
    <w:rsid w:val="0020729B"/>
    <w:rsid w:val="00211EE0"/>
    <w:rsid w:val="00212D8C"/>
    <w:rsid w:val="00214E1A"/>
    <w:rsid w:val="00220E1D"/>
    <w:rsid w:val="00221691"/>
    <w:rsid w:val="00222DEA"/>
    <w:rsid w:val="002263A6"/>
    <w:rsid w:val="00230306"/>
    <w:rsid w:val="00242C38"/>
    <w:rsid w:val="002436D2"/>
    <w:rsid w:val="0024482D"/>
    <w:rsid w:val="00245DEA"/>
    <w:rsid w:val="00247843"/>
    <w:rsid w:val="00250991"/>
    <w:rsid w:val="00251388"/>
    <w:rsid w:val="00255598"/>
    <w:rsid w:val="00257E1B"/>
    <w:rsid w:val="002633F0"/>
    <w:rsid w:val="00264453"/>
    <w:rsid w:val="002649F8"/>
    <w:rsid w:val="00265008"/>
    <w:rsid w:val="002670AE"/>
    <w:rsid w:val="002700E6"/>
    <w:rsid w:val="00273ACB"/>
    <w:rsid w:val="00277D72"/>
    <w:rsid w:val="002803FD"/>
    <w:rsid w:val="00281796"/>
    <w:rsid w:val="00281819"/>
    <w:rsid w:val="00283129"/>
    <w:rsid w:val="00285929"/>
    <w:rsid w:val="00286054"/>
    <w:rsid w:val="00291401"/>
    <w:rsid w:val="00294598"/>
    <w:rsid w:val="00295A50"/>
    <w:rsid w:val="00296231"/>
    <w:rsid w:val="0029628B"/>
    <w:rsid w:val="002A043D"/>
    <w:rsid w:val="002A0E1C"/>
    <w:rsid w:val="002A26D8"/>
    <w:rsid w:val="002A34D2"/>
    <w:rsid w:val="002A68B2"/>
    <w:rsid w:val="002B35FE"/>
    <w:rsid w:val="002B4E62"/>
    <w:rsid w:val="002B5DEE"/>
    <w:rsid w:val="002B67FE"/>
    <w:rsid w:val="002B7585"/>
    <w:rsid w:val="002D61C7"/>
    <w:rsid w:val="002D621E"/>
    <w:rsid w:val="002D66C5"/>
    <w:rsid w:val="002D6B7D"/>
    <w:rsid w:val="002D72B3"/>
    <w:rsid w:val="002D76C3"/>
    <w:rsid w:val="002E0FF3"/>
    <w:rsid w:val="002E15C8"/>
    <w:rsid w:val="002E172A"/>
    <w:rsid w:val="002E1DF9"/>
    <w:rsid w:val="002E3939"/>
    <w:rsid w:val="002E6DD2"/>
    <w:rsid w:val="002E7340"/>
    <w:rsid w:val="002E75E4"/>
    <w:rsid w:val="002F5774"/>
    <w:rsid w:val="002F60FA"/>
    <w:rsid w:val="002F68A5"/>
    <w:rsid w:val="003001AB"/>
    <w:rsid w:val="00300D7F"/>
    <w:rsid w:val="0030127D"/>
    <w:rsid w:val="003074D7"/>
    <w:rsid w:val="00312A04"/>
    <w:rsid w:val="00314538"/>
    <w:rsid w:val="00316530"/>
    <w:rsid w:val="003168E7"/>
    <w:rsid w:val="00316FDF"/>
    <w:rsid w:val="003170EF"/>
    <w:rsid w:val="00317988"/>
    <w:rsid w:val="00326565"/>
    <w:rsid w:val="00326E36"/>
    <w:rsid w:val="00333611"/>
    <w:rsid w:val="00341525"/>
    <w:rsid w:val="00343B7A"/>
    <w:rsid w:val="0034677C"/>
    <w:rsid w:val="003473AE"/>
    <w:rsid w:val="0034789F"/>
    <w:rsid w:val="00350AFC"/>
    <w:rsid w:val="00351621"/>
    <w:rsid w:val="003529FF"/>
    <w:rsid w:val="00353429"/>
    <w:rsid w:val="00356BE8"/>
    <w:rsid w:val="00360FE5"/>
    <w:rsid w:val="00365397"/>
    <w:rsid w:val="0037073E"/>
    <w:rsid w:val="00374688"/>
    <w:rsid w:val="00376405"/>
    <w:rsid w:val="003765ED"/>
    <w:rsid w:val="00377BE0"/>
    <w:rsid w:val="0038062F"/>
    <w:rsid w:val="00380875"/>
    <w:rsid w:val="003818C5"/>
    <w:rsid w:val="00383D28"/>
    <w:rsid w:val="00390EF6"/>
    <w:rsid w:val="00392B3B"/>
    <w:rsid w:val="003A0A23"/>
    <w:rsid w:val="003A0B94"/>
    <w:rsid w:val="003A1181"/>
    <w:rsid w:val="003A15AC"/>
    <w:rsid w:val="003A3D54"/>
    <w:rsid w:val="003A3E6F"/>
    <w:rsid w:val="003A4381"/>
    <w:rsid w:val="003A7016"/>
    <w:rsid w:val="003B09D4"/>
    <w:rsid w:val="003B0B51"/>
    <w:rsid w:val="003B2BB1"/>
    <w:rsid w:val="003B424F"/>
    <w:rsid w:val="003B7EED"/>
    <w:rsid w:val="003C023D"/>
    <w:rsid w:val="003C5E4A"/>
    <w:rsid w:val="003C601E"/>
    <w:rsid w:val="003D0131"/>
    <w:rsid w:val="003D0D5B"/>
    <w:rsid w:val="003D0F64"/>
    <w:rsid w:val="003D1383"/>
    <w:rsid w:val="003D2533"/>
    <w:rsid w:val="003D4142"/>
    <w:rsid w:val="003D5B46"/>
    <w:rsid w:val="003D5C28"/>
    <w:rsid w:val="003D69AB"/>
    <w:rsid w:val="003D7C72"/>
    <w:rsid w:val="003E16FD"/>
    <w:rsid w:val="003E1BA0"/>
    <w:rsid w:val="003E3308"/>
    <w:rsid w:val="003F007C"/>
    <w:rsid w:val="003F2486"/>
    <w:rsid w:val="003F4F99"/>
    <w:rsid w:val="003F5272"/>
    <w:rsid w:val="003F6617"/>
    <w:rsid w:val="00401A99"/>
    <w:rsid w:val="0040524C"/>
    <w:rsid w:val="00406774"/>
    <w:rsid w:val="004074C8"/>
    <w:rsid w:val="00407DC7"/>
    <w:rsid w:val="0041029F"/>
    <w:rsid w:val="00414C3F"/>
    <w:rsid w:val="0041531F"/>
    <w:rsid w:val="00415B8E"/>
    <w:rsid w:val="00415FCE"/>
    <w:rsid w:val="00417E73"/>
    <w:rsid w:val="00420676"/>
    <w:rsid w:val="00421718"/>
    <w:rsid w:val="004222C1"/>
    <w:rsid w:val="0042234A"/>
    <w:rsid w:val="004227BB"/>
    <w:rsid w:val="00425211"/>
    <w:rsid w:val="00425C95"/>
    <w:rsid w:val="00425EF2"/>
    <w:rsid w:val="004260E8"/>
    <w:rsid w:val="00427E4C"/>
    <w:rsid w:val="00431A66"/>
    <w:rsid w:val="00436429"/>
    <w:rsid w:val="00442045"/>
    <w:rsid w:val="00443B9E"/>
    <w:rsid w:val="00444C91"/>
    <w:rsid w:val="00447A5B"/>
    <w:rsid w:val="00447FE4"/>
    <w:rsid w:val="004512FF"/>
    <w:rsid w:val="00451835"/>
    <w:rsid w:val="004545D8"/>
    <w:rsid w:val="00455AA3"/>
    <w:rsid w:val="0045696A"/>
    <w:rsid w:val="00457434"/>
    <w:rsid w:val="00457552"/>
    <w:rsid w:val="004616D3"/>
    <w:rsid w:val="00467788"/>
    <w:rsid w:val="00467BC0"/>
    <w:rsid w:val="00471355"/>
    <w:rsid w:val="0047482E"/>
    <w:rsid w:val="00474CD4"/>
    <w:rsid w:val="004754D5"/>
    <w:rsid w:val="00476045"/>
    <w:rsid w:val="00476BBD"/>
    <w:rsid w:val="00480078"/>
    <w:rsid w:val="00480457"/>
    <w:rsid w:val="004819EF"/>
    <w:rsid w:val="00481BB3"/>
    <w:rsid w:val="00484539"/>
    <w:rsid w:val="00484CA6"/>
    <w:rsid w:val="004868D8"/>
    <w:rsid w:val="004873BE"/>
    <w:rsid w:val="00491168"/>
    <w:rsid w:val="004A0E6D"/>
    <w:rsid w:val="004A1E59"/>
    <w:rsid w:val="004A21A5"/>
    <w:rsid w:val="004A4E84"/>
    <w:rsid w:val="004A7DAF"/>
    <w:rsid w:val="004B46DB"/>
    <w:rsid w:val="004B5392"/>
    <w:rsid w:val="004C0324"/>
    <w:rsid w:val="004C0EF5"/>
    <w:rsid w:val="004C1217"/>
    <w:rsid w:val="004C1D92"/>
    <w:rsid w:val="004C5392"/>
    <w:rsid w:val="004D04F7"/>
    <w:rsid w:val="004D10ED"/>
    <w:rsid w:val="004D658E"/>
    <w:rsid w:val="004D67F1"/>
    <w:rsid w:val="004D771E"/>
    <w:rsid w:val="004E1BC7"/>
    <w:rsid w:val="004E26B8"/>
    <w:rsid w:val="004E2D66"/>
    <w:rsid w:val="004E4F60"/>
    <w:rsid w:val="004F0F66"/>
    <w:rsid w:val="004F260E"/>
    <w:rsid w:val="004F38E0"/>
    <w:rsid w:val="004F4279"/>
    <w:rsid w:val="004F62D5"/>
    <w:rsid w:val="004F78AA"/>
    <w:rsid w:val="00500971"/>
    <w:rsid w:val="005049F2"/>
    <w:rsid w:val="00504D98"/>
    <w:rsid w:val="00505D47"/>
    <w:rsid w:val="005064EB"/>
    <w:rsid w:val="005127EB"/>
    <w:rsid w:val="00512A91"/>
    <w:rsid w:val="00516E0B"/>
    <w:rsid w:val="0051715F"/>
    <w:rsid w:val="005209C3"/>
    <w:rsid w:val="005213BD"/>
    <w:rsid w:val="00522338"/>
    <w:rsid w:val="00522E2A"/>
    <w:rsid w:val="005235CE"/>
    <w:rsid w:val="005239FE"/>
    <w:rsid w:val="0053103A"/>
    <w:rsid w:val="005327DD"/>
    <w:rsid w:val="00537FA1"/>
    <w:rsid w:val="00541668"/>
    <w:rsid w:val="005438DB"/>
    <w:rsid w:val="00547E25"/>
    <w:rsid w:val="00550096"/>
    <w:rsid w:val="00552410"/>
    <w:rsid w:val="00552EA1"/>
    <w:rsid w:val="00555961"/>
    <w:rsid w:val="005566FE"/>
    <w:rsid w:val="00561693"/>
    <w:rsid w:val="005641AD"/>
    <w:rsid w:val="00565498"/>
    <w:rsid w:val="00567697"/>
    <w:rsid w:val="00567B2E"/>
    <w:rsid w:val="005728C7"/>
    <w:rsid w:val="00574DE7"/>
    <w:rsid w:val="0057705C"/>
    <w:rsid w:val="00577F59"/>
    <w:rsid w:val="0058003B"/>
    <w:rsid w:val="00581EB4"/>
    <w:rsid w:val="0058263D"/>
    <w:rsid w:val="00590856"/>
    <w:rsid w:val="00596CFD"/>
    <w:rsid w:val="00596E51"/>
    <w:rsid w:val="00597B27"/>
    <w:rsid w:val="005A46EB"/>
    <w:rsid w:val="005A63A8"/>
    <w:rsid w:val="005A7355"/>
    <w:rsid w:val="005B017F"/>
    <w:rsid w:val="005B0B16"/>
    <w:rsid w:val="005B339E"/>
    <w:rsid w:val="005B3DED"/>
    <w:rsid w:val="005B4B95"/>
    <w:rsid w:val="005C5A84"/>
    <w:rsid w:val="005C7F4E"/>
    <w:rsid w:val="005D1F82"/>
    <w:rsid w:val="005D22A5"/>
    <w:rsid w:val="005D7861"/>
    <w:rsid w:val="005E0568"/>
    <w:rsid w:val="005E4343"/>
    <w:rsid w:val="005E45D3"/>
    <w:rsid w:val="005E4A88"/>
    <w:rsid w:val="005E5F16"/>
    <w:rsid w:val="005E67EB"/>
    <w:rsid w:val="005E7556"/>
    <w:rsid w:val="005F1E60"/>
    <w:rsid w:val="005F3379"/>
    <w:rsid w:val="005F7EAB"/>
    <w:rsid w:val="00601C81"/>
    <w:rsid w:val="00607CA4"/>
    <w:rsid w:val="00611934"/>
    <w:rsid w:val="0061213A"/>
    <w:rsid w:val="0061271A"/>
    <w:rsid w:val="006128DB"/>
    <w:rsid w:val="00616BDF"/>
    <w:rsid w:val="0062090D"/>
    <w:rsid w:val="00620BBA"/>
    <w:rsid w:val="00623E0B"/>
    <w:rsid w:val="0062494E"/>
    <w:rsid w:val="0062513B"/>
    <w:rsid w:val="00625B2F"/>
    <w:rsid w:val="00630B8A"/>
    <w:rsid w:val="00632944"/>
    <w:rsid w:val="00632CA6"/>
    <w:rsid w:val="00632FF4"/>
    <w:rsid w:val="006371A3"/>
    <w:rsid w:val="00645344"/>
    <w:rsid w:val="00645811"/>
    <w:rsid w:val="006470D2"/>
    <w:rsid w:val="00651420"/>
    <w:rsid w:val="00652A18"/>
    <w:rsid w:val="00652B37"/>
    <w:rsid w:val="00652D58"/>
    <w:rsid w:val="006539C1"/>
    <w:rsid w:val="00655484"/>
    <w:rsid w:val="006570C8"/>
    <w:rsid w:val="0065725D"/>
    <w:rsid w:val="00657985"/>
    <w:rsid w:val="00660654"/>
    <w:rsid w:val="00660FC1"/>
    <w:rsid w:val="00662B60"/>
    <w:rsid w:val="00663ED2"/>
    <w:rsid w:val="006642D9"/>
    <w:rsid w:val="00666561"/>
    <w:rsid w:val="00666DF4"/>
    <w:rsid w:val="00673A4B"/>
    <w:rsid w:val="00673AE8"/>
    <w:rsid w:val="006764D3"/>
    <w:rsid w:val="00682272"/>
    <w:rsid w:val="006822AB"/>
    <w:rsid w:val="0068272B"/>
    <w:rsid w:val="00683440"/>
    <w:rsid w:val="00686FAC"/>
    <w:rsid w:val="0069420B"/>
    <w:rsid w:val="0069785A"/>
    <w:rsid w:val="0069793D"/>
    <w:rsid w:val="006A0C55"/>
    <w:rsid w:val="006A0F6D"/>
    <w:rsid w:val="006A5333"/>
    <w:rsid w:val="006A542F"/>
    <w:rsid w:val="006A62AF"/>
    <w:rsid w:val="006B3B5D"/>
    <w:rsid w:val="006B3F66"/>
    <w:rsid w:val="006B6391"/>
    <w:rsid w:val="006B7842"/>
    <w:rsid w:val="006C370E"/>
    <w:rsid w:val="006C556D"/>
    <w:rsid w:val="006C5A1B"/>
    <w:rsid w:val="006C705D"/>
    <w:rsid w:val="006C7431"/>
    <w:rsid w:val="006D5827"/>
    <w:rsid w:val="006D6BCB"/>
    <w:rsid w:val="006D7398"/>
    <w:rsid w:val="006E0AAE"/>
    <w:rsid w:val="006E1336"/>
    <w:rsid w:val="006E16B1"/>
    <w:rsid w:val="006E1814"/>
    <w:rsid w:val="006E1C2B"/>
    <w:rsid w:val="006E31C9"/>
    <w:rsid w:val="006E3AA0"/>
    <w:rsid w:val="006E3AC5"/>
    <w:rsid w:val="006E418F"/>
    <w:rsid w:val="006E5EDA"/>
    <w:rsid w:val="006E6AD3"/>
    <w:rsid w:val="006E6B55"/>
    <w:rsid w:val="006F2275"/>
    <w:rsid w:val="00705FA6"/>
    <w:rsid w:val="007078B4"/>
    <w:rsid w:val="007109E6"/>
    <w:rsid w:val="00712E15"/>
    <w:rsid w:val="00716D5E"/>
    <w:rsid w:val="00720465"/>
    <w:rsid w:val="00721CE3"/>
    <w:rsid w:val="00723212"/>
    <w:rsid w:val="00723514"/>
    <w:rsid w:val="00723DF1"/>
    <w:rsid w:val="00724EB5"/>
    <w:rsid w:val="00725562"/>
    <w:rsid w:val="007271E9"/>
    <w:rsid w:val="0073089D"/>
    <w:rsid w:val="00733CB0"/>
    <w:rsid w:val="00733DFE"/>
    <w:rsid w:val="00734229"/>
    <w:rsid w:val="007348EA"/>
    <w:rsid w:val="00734C2F"/>
    <w:rsid w:val="00735B29"/>
    <w:rsid w:val="007371DA"/>
    <w:rsid w:val="0073745F"/>
    <w:rsid w:val="007378FE"/>
    <w:rsid w:val="00740A96"/>
    <w:rsid w:val="007444F5"/>
    <w:rsid w:val="007444FA"/>
    <w:rsid w:val="007456A3"/>
    <w:rsid w:val="00750275"/>
    <w:rsid w:val="007513B8"/>
    <w:rsid w:val="00751616"/>
    <w:rsid w:val="00753536"/>
    <w:rsid w:val="0076004B"/>
    <w:rsid w:val="00761EE0"/>
    <w:rsid w:val="00762C73"/>
    <w:rsid w:val="007637FC"/>
    <w:rsid w:val="007660C0"/>
    <w:rsid w:val="007660FD"/>
    <w:rsid w:val="007661C4"/>
    <w:rsid w:val="007709D0"/>
    <w:rsid w:val="0077175A"/>
    <w:rsid w:val="007765B1"/>
    <w:rsid w:val="00780F10"/>
    <w:rsid w:val="00784ACF"/>
    <w:rsid w:val="00784FED"/>
    <w:rsid w:val="00790E9F"/>
    <w:rsid w:val="00792B16"/>
    <w:rsid w:val="00792B26"/>
    <w:rsid w:val="007A082B"/>
    <w:rsid w:val="007A19FB"/>
    <w:rsid w:val="007A3655"/>
    <w:rsid w:val="007A453D"/>
    <w:rsid w:val="007A456C"/>
    <w:rsid w:val="007A5734"/>
    <w:rsid w:val="007A69A2"/>
    <w:rsid w:val="007A6C85"/>
    <w:rsid w:val="007A7A16"/>
    <w:rsid w:val="007B0238"/>
    <w:rsid w:val="007B0C84"/>
    <w:rsid w:val="007B1020"/>
    <w:rsid w:val="007B28E5"/>
    <w:rsid w:val="007B3FB2"/>
    <w:rsid w:val="007B4C1A"/>
    <w:rsid w:val="007B592B"/>
    <w:rsid w:val="007C08D8"/>
    <w:rsid w:val="007C139C"/>
    <w:rsid w:val="007C38C5"/>
    <w:rsid w:val="007C584C"/>
    <w:rsid w:val="007C61A9"/>
    <w:rsid w:val="007C65C4"/>
    <w:rsid w:val="007D1750"/>
    <w:rsid w:val="007D1C3B"/>
    <w:rsid w:val="007D3055"/>
    <w:rsid w:val="007D31A0"/>
    <w:rsid w:val="007D39E9"/>
    <w:rsid w:val="007E00C5"/>
    <w:rsid w:val="007E160C"/>
    <w:rsid w:val="007E39FC"/>
    <w:rsid w:val="007E41C0"/>
    <w:rsid w:val="007E5906"/>
    <w:rsid w:val="007E7A49"/>
    <w:rsid w:val="007F030B"/>
    <w:rsid w:val="007F1712"/>
    <w:rsid w:val="007F1DAF"/>
    <w:rsid w:val="007F2C32"/>
    <w:rsid w:val="007F37B8"/>
    <w:rsid w:val="007F5836"/>
    <w:rsid w:val="008004A2"/>
    <w:rsid w:val="00803260"/>
    <w:rsid w:val="00806B12"/>
    <w:rsid w:val="00807E43"/>
    <w:rsid w:val="00813765"/>
    <w:rsid w:val="008149FC"/>
    <w:rsid w:val="00817442"/>
    <w:rsid w:val="008174C9"/>
    <w:rsid w:val="00817860"/>
    <w:rsid w:val="008178F2"/>
    <w:rsid w:val="00817CD9"/>
    <w:rsid w:val="00820D77"/>
    <w:rsid w:val="00825386"/>
    <w:rsid w:val="008253D3"/>
    <w:rsid w:val="00827B20"/>
    <w:rsid w:val="008314F3"/>
    <w:rsid w:val="0083353E"/>
    <w:rsid w:val="008335F2"/>
    <w:rsid w:val="0083755D"/>
    <w:rsid w:val="00837583"/>
    <w:rsid w:val="00842F92"/>
    <w:rsid w:val="0085080E"/>
    <w:rsid w:val="00851447"/>
    <w:rsid w:val="00855CF8"/>
    <w:rsid w:val="0085694C"/>
    <w:rsid w:val="008575BC"/>
    <w:rsid w:val="00864A76"/>
    <w:rsid w:val="008725CF"/>
    <w:rsid w:val="00875412"/>
    <w:rsid w:val="00877787"/>
    <w:rsid w:val="0088138B"/>
    <w:rsid w:val="00881FA5"/>
    <w:rsid w:val="00887B66"/>
    <w:rsid w:val="00890406"/>
    <w:rsid w:val="00890F39"/>
    <w:rsid w:val="008912B5"/>
    <w:rsid w:val="0089169F"/>
    <w:rsid w:val="008978FB"/>
    <w:rsid w:val="00897961"/>
    <w:rsid w:val="008A0071"/>
    <w:rsid w:val="008A271D"/>
    <w:rsid w:val="008A5E2C"/>
    <w:rsid w:val="008A7279"/>
    <w:rsid w:val="008B07FD"/>
    <w:rsid w:val="008B3AE6"/>
    <w:rsid w:val="008C0138"/>
    <w:rsid w:val="008C26A6"/>
    <w:rsid w:val="008C297D"/>
    <w:rsid w:val="008C354F"/>
    <w:rsid w:val="008C3E6A"/>
    <w:rsid w:val="008C4AA0"/>
    <w:rsid w:val="008D00DA"/>
    <w:rsid w:val="008D26C8"/>
    <w:rsid w:val="008D7FE5"/>
    <w:rsid w:val="008E1C2E"/>
    <w:rsid w:val="008E1FB0"/>
    <w:rsid w:val="008E36E8"/>
    <w:rsid w:val="008E6491"/>
    <w:rsid w:val="008F2245"/>
    <w:rsid w:val="008F4520"/>
    <w:rsid w:val="008F699E"/>
    <w:rsid w:val="008F7E33"/>
    <w:rsid w:val="00900C7B"/>
    <w:rsid w:val="009011DD"/>
    <w:rsid w:val="00901B88"/>
    <w:rsid w:val="00905283"/>
    <w:rsid w:val="00905288"/>
    <w:rsid w:val="0090584E"/>
    <w:rsid w:val="00905BBF"/>
    <w:rsid w:val="00906953"/>
    <w:rsid w:val="00910CEE"/>
    <w:rsid w:val="00912728"/>
    <w:rsid w:val="00912A22"/>
    <w:rsid w:val="00912B18"/>
    <w:rsid w:val="00914D9E"/>
    <w:rsid w:val="009165D4"/>
    <w:rsid w:val="00920B3F"/>
    <w:rsid w:val="00921DF0"/>
    <w:rsid w:val="00921FDC"/>
    <w:rsid w:val="009228CF"/>
    <w:rsid w:val="00926BDD"/>
    <w:rsid w:val="009273CD"/>
    <w:rsid w:val="0093361A"/>
    <w:rsid w:val="009356EF"/>
    <w:rsid w:val="0094240C"/>
    <w:rsid w:val="00943FA1"/>
    <w:rsid w:val="009458CD"/>
    <w:rsid w:val="009523AC"/>
    <w:rsid w:val="009532A5"/>
    <w:rsid w:val="009539CF"/>
    <w:rsid w:val="009554E1"/>
    <w:rsid w:val="00956963"/>
    <w:rsid w:val="0095700D"/>
    <w:rsid w:val="00960570"/>
    <w:rsid w:val="00961173"/>
    <w:rsid w:val="0096182C"/>
    <w:rsid w:val="00961EF3"/>
    <w:rsid w:val="00962653"/>
    <w:rsid w:val="00962680"/>
    <w:rsid w:val="00962B38"/>
    <w:rsid w:val="00962F29"/>
    <w:rsid w:val="009652AD"/>
    <w:rsid w:val="00966233"/>
    <w:rsid w:val="009701E6"/>
    <w:rsid w:val="009702ED"/>
    <w:rsid w:val="009705EE"/>
    <w:rsid w:val="00970BAB"/>
    <w:rsid w:val="009734F3"/>
    <w:rsid w:val="00973A2D"/>
    <w:rsid w:val="00976EBE"/>
    <w:rsid w:val="00983BF3"/>
    <w:rsid w:val="009842B6"/>
    <w:rsid w:val="00986AE1"/>
    <w:rsid w:val="00990EDD"/>
    <w:rsid w:val="00991B28"/>
    <w:rsid w:val="00993194"/>
    <w:rsid w:val="0099382E"/>
    <w:rsid w:val="009973EE"/>
    <w:rsid w:val="009A58F4"/>
    <w:rsid w:val="009B28CF"/>
    <w:rsid w:val="009B3D1C"/>
    <w:rsid w:val="009B5D8C"/>
    <w:rsid w:val="009C2A06"/>
    <w:rsid w:val="009C2D5D"/>
    <w:rsid w:val="009C3007"/>
    <w:rsid w:val="009C5086"/>
    <w:rsid w:val="009C5D00"/>
    <w:rsid w:val="009D0A23"/>
    <w:rsid w:val="009D1A4A"/>
    <w:rsid w:val="009D27FC"/>
    <w:rsid w:val="009D3989"/>
    <w:rsid w:val="009D6825"/>
    <w:rsid w:val="009D6DAD"/>
    <w:rsid w:val="009E6132"/>
    <w:rsid w:val="009F38E0"/>
    <w:rsid w:val="009F407A"/>
    <w:rsid w:val="009F41FF"/>
    <w:rsid w:val="009F5AC2"/>
    <w:rsid w:val="009F7DCA"/>
    <w:rsid w:val="009F7F91"/>
    <w:rsid w:val="00A00B63"/>
    <w:rsid w:val="00A035B9"/>
    <w:rsid w:val="00A03EE5"/>
    <w:rsid w:val="00A042CD"/>
    <w:rsid w:val="00A071DE"/>
    <w:rsid w:val="00A078FB"/>
    <w:rsid w:val="00A100EA"/>
    <w:rsid w:val="00A1037D"/>
    <w:rsid w:val="00A13735"/>
    <w:rsid w:val="00A14BE7"/>
    <w:rsid w:val="00A20893"/>
    <w:rsid w:val="00A224C4"/>
    <w:rsid w:val="00A242D0"/>
    <w:rsid w:val="00A25CEA"/>
    <w:rsid w:val="00A2698D"/>
    <w:rsid w:val="00A338CC"/>
    <w:rsid w:val="00A34DE3"/>
    <w:rsid w:val="00A355A5"/>
    <w:rsid w:val="00A36D6D"/>
    <w:rsid w:val="00A379CD"/>
    <w:rsid w:val="00A4021A"/>
    <w:rsid w:val="00A40E4F"/>
    <w:rsid w:val="00A40E92"/>
    <w:rsid w:val="00A413C7"/>
    <w:rsid w:val="00A4301A"/>
    <w:rsid w:val="00A4350B"/>
    <w:rsid w:val="00A45177"/>
    <w:rsid w:val="00A46C12"/>
    <w:rsid w:val="00A52988"/>
    <w:rsid w:val="00A539B2"/>
    <w:rsid w:val="00A543EB"/>
    <w:rsid w:val="00A544AB"/>
    <w:rsid w:val="00A559DF"/>
    <w:rsid w:val="00A6086B"/>
    <w:rsid w:val="00A62D6A"/>
    <w:rsid w:val="00A6397F"/>
    <w:rsid w:val="00A64B46"/>
    <w:rsid w:val="00A656B3"/>
    <w:rsid w:val="00A669B4"/>
    <w:rsid w:val="00A701D8"/>
    <w:rsid w:val="00A702C5"/>
    <w:rsid w:val="00A70AC5"/>
    <w:rsid w:val="00A71256"/>
    <w:rsid w:val="00A731A1"/>
    <w:rsid w:val="00A7328F"/>
    <w:rsid w:val="00A75472"/>
    <w:rsid w:val="00A75B5E"/>
    <w:rsid w:val="00A762EA"/>
    <w:rsid w:val="00A8081C"/>
    <w:rsid w:val="00A81C08"/>
    <w:rsid w:val="00A829ED"/>
    <w:rsid w:val="00A83004"/>
    <w:rsid w:val="00A83D20"/>
    <w:rsid w:val="00A85F69"/>
    <w:rsid w:val="00A90540"/>
    <w:rsid w:val="00A9111E"/>
    <w:rsid w:val="00A9236E"/>
    <w:rsid w:val="00A96E9D"/>
    <w:rsid w:val="00A97867"/>
    <w:rsid w:val="00AA08EE"/>
    <w:rsid w:val="00AA0D4A"/>
    <w:rsid w:val="00AA46FD"/>
    <w:rsid w:val="00AB03F8"/>
    <w:rsid w:val="00AB0B44"/>
    <w:rsid w:val="00AB4E25"/>
    <w:rsid w:val="00AB53B0"/>
    <w:rsid w:val="00AB67FE"/>
    <w:rsid w:val="00AC026C"/>
    <w:rsid w:val="00AC4CFC"/>
    <w:rsid w:val="00AC71AA"/>
    <w:rsid w:val="00AD0D16"/>
    <w:rsid w:val="00AD1A8F"/>
    <w:rsid w:val="00AD1A90"/>
    <w:rsid w:val="00AD3889"/>
    <w:rsid w:val="00AD4B18"/>
    <w:rsid w:val="00AE259F"/>
    <w:rsid w:val="00AE32B5"/>
    <w:rsid w:val="00AE4D63"/>
    <w:rsid w:val="00AF751D"/>
    <w:rsid w:val="00AF7B86"/>
    <w:rsid w:val="00B02133"/>
    <w:rsid w:val="00B02578"/>
    <w:rsid w:val="00B0474C"/>
    <w:rsid w:val="00B06820"/>
    <w:rsid w:val="00B07214"/>
    <w:rsid w:val="00B111D4"/>
    <w:rsid w:val="00B12906"/>
    <w:rsid w:val="00B12E15"/>
    <w:rsid w:val="00B133D7"/>
    <w:rsid w:val="00B148E7"/>
    <w:rsid w:val="00B155FB"/>
    <w:rsid w:val="00B176FA"/>
    <w:rsid w:val="00B17BBC"/>
    <w:rsid w:val="00B21453"/>
    <w:rsid w:val="00B22075"/>
    <w:rsid w:val="00B2300F"/>
    <w:rsid w:val="00B23619"/>
    <w:rsid w:val="00B247FF"/>
    <w:rsid w:val="00B3011F"/>
    <w:rsid w:val="00B304F9"/>
    <w:rsid w:val="00B3384B"/>
    <w:rsid w:val="00B34F70"/>
    <w:rsid w:val="00B35099"/>
    <w:rsid w:val="00B36529"/>
    <w:rsid w:val="00B374EB"/>
    <w:rsid w:val="00B41189"/>
    <w:rsid w:val="00B414AB"/>
    <w:rsid w:val="00B426DE"/>
    <w:rsid w:val="00B428BD"/>
    <w:rsid w:val="00B458A3"/>
    <w:rsid w:val="00B468D3"/>
    <w:rsid w:val="00B50488"/>
    <w:rsid w:val="00B52444"/>
    <w:rsid w:val="00B526A6"/>
    <w:rsid w:val="00B53FF9"/>
    <w:rsid w:val="00B5429E"/>
    <w:rsid w:val="00B55072"/>
    <w:rsid w:val="00B5530F"/>
    <w:rsid w:val="00B55BA9"/>
    <w:rsid w:val="00B576FD"/>
    <w:rsid w:val="00B63D1A"/>
    <w:rsid w:val="00B65C86"/>
    <w:rsid w:val="00B663F3"/>
    <w:rsid w:val="00B77CC5"/>
    <w:rsid w:val="00B868BC"/>
    <w:rsid w:val="00B868D9"/>
    <w:rsid w:val="00B86ABE"/>
    <w:rsid w:val="00B872EE"/>
    <w:rsid w:val="00B91AB8"/>
    <w:rsid w:val="00B93A62"/>
    <w:rsid w:val="00BA0CEF"/>
    <w:rsid w:val="00BA28C5"/>
    <w:rsid w:val="00BA3209"/>
    <w:rsid w:val="00BA332F"/>
    <w:rsid w:val="00BA5150"/>
    <w:rsid w:val="00BA6466"/>
    <w:rsid w:val="00BB0D2C"/>
    <w:rsid w:val="00BB1177"/>
    <w:rsid w:val="00BB1B4F"/>
    <w:rsid w:val="00BB5689"/>
    <w:rsid w:val="00BB573E"/>
    <w:rsid w:val="00BB5C41"/>
    <w:rsid w:val="00BC157F"/>
    <w:rsid w:val="00BC16B4"/>
    <w:rsid w:val="00BC1CBE"/>
    <w:rsid w:val="00BD048B"/>
    <w:rsid w:val="00BD0C80"/>
    <w:rsid w:val="00BD5015"/>
    <w:rsid w:val="00BD5F53"/>
    <w:rsid w:val="00BE1A1A"/>
    <w:rsid w:val="00BE4D64"/>
    <w:rsid w:val="00BF18DC"/>
    <w:rsid w:val="00BF2212"/>
    <w:rsid w:val="00BF2F5C"/>
    <w:rsid w:val="00BF3328"/>
    <w:rsid w:val="00BF6ECD"/>
    <w:rsid w:val="00BF7D58"/>
    <w:rsid w:val="00C02284"/>
    <w:rsid w:val="00C0271F"/>
    <w:rsid w:val="00C03628"/>
    <w:rsid w:val="00C03BC5"/>
    <w:rsid w:val="00C03ED9"/>
    <w:rsid w:val="00C0761D"/>
    <w:rsid w:val="00C13E45"/>
    <w:rsid w:val="00C14D6A"/>
    <w:rsid w:val="00C170E1"/>
    <w:rsid w:val="00C25214"/>
    <w:rsid w:val="00C26342"/>
    <w:rsid w:val="00C27934"/>
    <w:rsid w:val="00C3104D"/>
    <w:rsid w:val="00C328C4"/>
    <w:rsid w:val="00C32F34"/>
    <w:rsid w:val="00C340C4"/>
    <w:rsid w:val="00C34648"/>
    <w:rsid w:val="00C34676"/>
    <w:rsid w:val="00C35C72"/>
    <w:rsid w:val="00C40B64"/>
    <w:rsid w:val="00C41243"/>
    <w:rsid w:val="00C45DF7"/>
    <w:rsid w:val="00C45FF1"/>
    <w:rsid w:val="00C505F1"/>
    <w:rsid w:val="00C506F0"/>
    <w:rsid w:val="00C5081A"/>
    <w:rsid w:val="00C50B6F"/>
    <w:rsid w:val="00C50DC1"/>
    <w:rsid w:val="00C510BB"/>
    <w:rsid w:val="00C521BD"/>
    <w:rsid w:val="00C56C9F"/>
    <w:rsid w:val="00C60020"/>
    <w:rsid w:val="00C62E19"/>
    <w:rsid w:val="00C70B28"/>
    <w:rsid w:val="00C70F8D"/>
    <w:rsid w:val="00C74F54"/>
    <w:rsid w:val="00C7506E"/>
    <w:rsid w:val="00C75B5B"/>
    <w:rsid w:val="00C80E9A"/>
    <w:rsid w:val="00C826AA"/>
    <w:rsid w:val="00C82F16"/>
    <w:rsid w:val="00C83166"/>
    <w:rsid w:val="00C851BF"/>
    <w:rsid w:val="00C8645A"/>
    <w:rsid w:val="00C91545"/>
    <w:rsid w:val="00C93575"/>
    <w:rsid w:val="00C95AB2"/>
    <w:rsid w:val="00CA0047"/>
    <w:rsid w:val="00CA1BCB"/>
    <w:rsid w:val="00CA2F36"/>
    <w:rsid w:val="00CA4B4A"/>
    <w:rsid w:val="00CA7369"/>
    <w:rsid w:val="00CB25AE"/>
    <w:rsid w:val="00CB2AAD"/>
    <w:rsid w:val="00CB4455"/>
    <w:rsid w:val="00CB4A93"/>
    <w:rsid w:val="00CB6654"/>
    <w:rsid w:val="00CC003D"/>
    <w:rsid w:val="00CC0B7C"/>
    <w:rsid w:val="00CC21E5"/>
    <w:rsid w:val="00CC3A41"/>
    <w:rsid w:val="00CC3F7C"/>
    <w:rsid w:val="00CC438F"/>
    <w:rsid w:val="00CC4CDE"/>
    <w:rsid w:val="00CC5B4A"/>
    <w:rsid w:val="00CC6EC8"/>
    <w:rsid w:val="00CC79FD"/>
    <w:rsid w:val="00CD2036"/>
    <w:rsid w:val="00CD2234"/>
    <w:rsid w:val="00CD3678"/>
    <w:rsid w:val="00CD3A64"/>
    <w:rsid w:val="00CD57B3"/>
    <w:rsid w:val="00CD603C"/>
    <w:rsid w:val="00CD6761"/>
    <w:rsid w:val="00CE3763"/>
    <w:rsid w:val="00CE3CFD"/>
    <w:rsid w:val="00CE413F"/>
    <w:rsid w:val="00CE480F"/>
    <w:rsid w:val="00CE7B55"/>
    <w:rsid w:val="00CF2AE6"/>
    <w:rsid w:val="00CF51E4"/>
    <w:rsid w:val="00CF7899"/>
    <w:rsid w:val="00D01776"/>
    <w:rsid w:val="00D04ECD"/>
    <w:rsid w:val="00D1537D"/>
    <w:rsid w:val="00D26C11"/>
    <w:rsid w:val="00D27673"/>
    <w:rsid w:val="00D31A9B"/>
    <w:rsid w:val="00D34FE3"/>
    <w:rsid w:val="00D3563D"/>
    <w:rsid w:val="00D406AC"/>
    <w:rsid w:val="00D40D20"/>
    <w:rsid w:val="00D423BE"/>
    <w:rsid w:val="00D42618"/>
    <w:rsid w:val="00D44D92"/>
    <w:rsid w:val="00D4546E"/>
    <w:rsid w:val="00D45E5C"/>
    <w:rsid w:val="00D47DFC"/>
    <w:rsid w:val="00D50165"/>
    <w:rsid w:val="00D628E7"/>
    <w:rsid w:val="00D6356A"/>
    <w:rsid w:val="00D64CFD"/>
    <w:rsid w:val="00D70332"/>
    <w:rsid w:val="00D716D0"/>
    <w:rsid w:val="00D7483C"/>
    <w:rsid w:val="00D762F4"/>
    <w:rsid w:val="00D7643F"/>
    <w:rsid w:val="00D82E3D"/>
    <w:rsid w:val="00D9086F"/>
    <w:rsid w:val="00D90BA4"/>
    <w:rsid w:val="00D90DA1"/>
    <w:rsid w:val="00D934CE"/>
    <w:rsid w:val="00D95535"/>
    <w:rsid w:val="00D95FE4"/>
    <w:rsid w:val="00D97103"/>
    <w:rsid w:val="00D978C8"/>
    <w:rsid w:val="00D97DA4"/>
    <w:rsid w:val="00DA265B"/>
    <w:rsid w:val="00DA33CB"/>
    <w:rsid w:val="00DA7AAD"/>
    <w:rsid w:val="00DB05CF"/>
    <w:rsid w:val="00DB304B"/>
    <w:rsid w:val="00DB32F4"/>
    <w:rsid w:val="00DB67BF"/>
    <w:rsid w:val="00DB6D49"/>
    <w:rsid w:val="00DC280A"/>
    <w:rsid w:val="00DC2CBE"/>
    <w:rsid w:val="00DC49AD"/>
    <w:rsid w:val="00DC5237"/>
    <w:rsid w:val="00DD1DE1"/>
    <w:rsid w:val="00DD3F20"/>
    <w:rsid w:val="00DD4016"/>
    <w:rsid w:val="00DD5E2E"/>
    <w:rsid w:val="00DE01B8"/>
    <w:rsid w:val="00DE123B"/>
    <w:rsid w:val="00DE42C5"/>
    <w:rsid w:val="00DE4484"/>
    <w:rsid w:val="00DE4B12"/>
    <w:rsid w:val="00DE76F3"/>
    <w:rsid w:val="00DF1B31"/>
    <w:rsid w:val="00DF2684"/>
    <w:rsid w:val="00DF2A4C"/>
    <w:rsid w:val="00DF5AF0"/>
    <w:rsid w:val="00DF6745"/>
    <w:rsid w:val="00E009BD"/>
    <w:rsid w:val="00E05B95"/>
    <w:rsid w:val="00E073B1"/>
    <w:rsid w:val="00E13BDC"/>
    <w:rsid w:val="00E14D05"/>
    <w:rsid w:val="00E21E4B"/>
    <w:rsid w:val="00E23EB4"/>
    <w:rsid w:val="00E26858"/>
    <w:rsid w:val="00E26C5F"/>
    <w:rsid w:val="00E26D74"/>
    <w:rsid w:val="00E312F9"/>
    <w:rsid w:val="00E319BE"/>
    <w:rsid w:val="00E321CC"/>
    <w:rsid w:val="00E32EAB"/>
    <w:rsid w:val="00E335B4"/>
    <w:rsid w:val="00E33F81"/>
    <w:rsid w:val="00E3424C"/>
    <w:rsid w:val="00E37864"/>
    <w:rsid w:val="00E43282"/>
    <w:rsid w:val="00E47A7D"/>
    <w:rsid w:val="00E51586"/>
    <w:rsid w:val="00E51B43"/>
    <w:rsid w:val="00E52B45"/>
    <w:rsid w:val="00E57CFB"/>
    <w:rsid w:val="00E61FA1"/>
    <w:rsid w:val="00E638B7"/>
    <w:rsid w:val="00E646D4"/>
    <w:rsid w:val="00E66BC7"/>
    <w:rsid w:val="00E70D0F"/>
    <w:rsid w:val="00E71AAE"/>
    <w:rsid w:val="00E75121"/>
    <w:rsid w:val="00E757A7"/>
    <w:rsid w:val="00E75AF1"/>
    <w:rsid w:val="00E75DF3"/>
    <w:rsid w:val="00E8251C"/>
    <w:rsid w:val="00E825CB"/>
    <w:rsid w:val="00E82A05"/>
    <w:rsid w:val="00E8741B"/>
    <w:rsid w:val="00E924B7"/>
    <w:rsid w:val="00E93D05"/>
    <w:rsid w:val="00E9605B"/>
    <w:rsid w:val="00EA0224"/>
    <w:rsid w:val="00EA201B"/>
    <w:rsid w:val="00EA226C"/>
    <w:rsid w:val="00EA4BE7"/>
    <w:rsid w:val="00EB0FEA"/>
    <w:rsid w:val="00EB185B"/>
    <w:rsid w:val="00EB36B3"/>
    <w:rsid w:val="00EB4881"/>
    <w:rsid w:val="00EB62B8"/>
    <w:rsid w:val="00EB6AB5"/>
    <w:rsid w:val="00EB6D91"/>
    <w:rsid w:val="00EC2273"/>
    <w:rsid w:val="00EC5490"/>
    <w:rsid w:val="00EC5AF7"/>
    <w:rsid w:val="00EC6CDE"/>
    <w:rsid w:val="00ED4746"/>
    <w:rsid w:val="00EE5747"/>
    <w:rsid w:val="00EE64F9"/>
    <w:rsid w:val="00EF0884"/>
    <w:rsid w:val="00EF26AD"/>
    <w:rsid w:val="00EF5B71"/>
    <w:rsid w:val="00EF7BE2"/>
    <w:rsid w:val="00F01F34"/>
    <w:rsid w:val="00F02715"/>
    <w:rsid w:val="00F0296D"/>
    <w:rsid w:val="00F03466"/>
    <w:rsid w:val="00F0358F"/>
    <w:rsid w:val="00F05945"/>
    <w:rsid w:val="00F065E5"/>
    <w:rsid w:val="00F066E9"/>
    <w:rsid w:val="00F1034E"/>
    <w:rsid w:val="00F12AD4"/>
    <w:rsid w:val="00F140B4"/>
    <w:rsid w:val="00F2063A"/>
    <w:rsid w:val="00F20D8B"/>
    <w:rsid w:val="00F221EF"/>
    <w:rsid w:val="00F22C89"/>
    <w:rsid w:val="00F23045"/>
    <w:rsid w:val="00F263B8"/>
    <w:rsid w:val="00F267B7"/>
    <w:rsid w:val="00F31504"/>
    <w:rsid w:val="00F318E8"/>
    <w:rsid w:val="00F31D2B"/>
    <w:rsid w:val="00F36CE2"/>
    <w:rsid w:val="00F37086"/>
    <w:rsid w:val="00F370A6"/>
    <w:rsid w:val="00F41148"/>
    <w:rsid w:val="00F429D5"/>
    <w:rsid w:val="00F42BC9"/>
    <w:rsid w:val="00F434DA"/>
    <w:rsid w:val="00F43C55"/>
    <w:rsid w:val="00F44E24"/>
    <w:rsid w:val="00F46325"/>
    <w:rsid w:val="00F46E3A"/>
    <w:rsid w:val="00F504B0"/>
    <w:rsid w:val="00F5312E"/>
    <w:rsid w:val="00F53BBC"/>
    <w:rsid w:val="00F54CB4"/>
    <w:rsid w:val="00F55922"/>
    <w:rsid w:val="00F57CAE"/>
    <w:rsid w:val="00F62267"/>
    <w:rsid w:val="00F624E9"/>
    <w:rsid w:val="00F65502"/>
    <w:rsid w:val="00F65DD2"/>
    <w:rsid w:val="00F66271"/>
    <w:rsid w:val="00F66EAB"/>
    <w:rsid w:val="00F674D9"/>
    <w:rsid w:val="00F67B80"/>
    <w:rsid w:val="00F70DD0"/>
    <w:rsid w:val="00F70F04"/>
    <w:rsid w:val="00F7421A"/>
    <w:rsid w:val="00F751EC"/>
    <w:rsid w:val="00F77650"/>
    <w:rsid w:val="00F80317"/>
    <w:rsid w:val="00F83305"/>
    <w:rsid w:val="00F83750"/>
    <w:rsid w:val="00F83A9C"/>
    <w:rsid w:val="00F83E62"/>
    <w:rsid w:val="00F873F6"/>
    <w:rsid w:val="00F87C96"/>
    <w:rsid w:val="00F9028F"/>
    <w:rsid w:val="00F903C7"/>
    <w:rsid w:val="00F90E8C"/>
    <w:rsid w:val="00F934B9"/>
    <w:rsid w:val="00FA258C"/>
    <w:rsid w:val="00FA2850"/>
    <w:rsid w:val="00FA4FCF"/>
    <w:rsid w:val="00FA6659"/>
    <w:rsid w:val="00FA6CB9"/>
    <w:rsid w:val="00FA6D4C"/>
    <w:rsid w:val="00FB06B2"/>
    <w:rsid w:val="00FB3674"/>
    <w:rsid w:val="00FB39D0"/>
    <w:rsid w:val="00FB4E30"/>
    <w:rsid w:val="00FC01D1"/>
    <w:rsid w:val="00FC20B2"/>
    <w:rsid w:val="00FC4447"/>
    <w:rsid w:val="00FC5928"/>
    <w:rsid w:val="00FC5B08"/>
    <w:rsid w:val="00FC6EF5"/>
    <w:rsid w:val="00FC7FA8"/>
    <w:rsid w:val="00FD554F"/>
    <w:rsid w:val="00FD5DF7"/>
    <w:rsid w:val="00FE370D"/>
    <w:rsid w:val="00FE4143"/>
    <w:rsid w:val="00FE4CA1"/>
    <w:rsid w:val="00FF05F5"/>
    <w:rsid w:val="00FF0E3F"/>
    <w:rsid w:val="00FF2941"/>
    <w:rsid w:val="00FF35C4"/>
    <w:rsid w:val="00FF5094"/>
    <w:rsid w:val="00FF5F6E"/>
    <w:rsid w:val="00FF6169"/>
    <w:rsid w:val="00FF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7365d"/>
    </o:shapedefaults>
    <o:shapelayout v:ext="edit">
      <o:idmap v:ext="edit" data="1"/>
    </o:shapelayout>
  </w:shapeDefaults>
  <w:decimalSymbol w:val="."/>
  <w:listSeparator w:val=","/>
  <w14:docId w14:val="57F20DB1"/>
  <w15:docId w15:val="{70A6293F-D0BD-409B-88E6-514927EF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774"/>
    <w:rPr>
      <w:sz w:val="24"/>
      <w:szCs w:val="24"/>
      <w:lang w:val="en-US" w:eastAsia="en-US"/>
    </w:rPr>
  </w:style>
  <w:style w:type="paragraph" w:styleId="Heading1">
    <w:name w:val="heading 1"/>
    <w:aliases w:val="Paragraph"/>
    <w:basedOn w:val="Normal"/>
    <w:next w:val="Normal"/>
    <w:link w:val="Heading1Char"/>
    <w:qFormat/>
    <w:rsid w:val="00B111D4"/>
    <w:pPr>
      <w:keepNext/>
      <w:keepLines/>
      <w:spacing w:before="480"/>
      <w:outlineLvl w:val="0"/>
    </w:pPr>
    <w:rPr>
      <w:rFonts w:ascii="Calibri" w:eastAsia="MS ????" w:hAnsi="Calibri"/>
      <w:b/>
      <w:bCs/>
      <w:color w:val="345A8A"/>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locked/>
    <w:rsid w:val="003C023D"/>
    <w:pPr>
      <w:keepNext/>
      <w:spacing w:before="240" w:after="60"/>
      <w:outlineLvl w:val="1"/>
    </w:pPr>
    <w:rPr>
      <w:rFonts w:ascii="Arial" w:hAnsi="Arial" w:cs="Arial"/>
      <w:b/>
      <w:bCs/>
      <w:i/>
      <w:iCs/>
      <w:sz w:val="28"/>
      <w:szCs w:val="28"/>
      <w:lang w:val="en-GB"/>
    </w:rPr>
  </w:style>
  <w:style w:type="paragraph" w:styleId="Heading3">
    <w:name w:val="heading 3"/>
    <w:aliases w:val="h3,3,level 3,JRL3,JRL31,JRL32,JRL33,Para,JSPLevel3,h31,h32,31,32,h311,JRL34,JRL311,JRL321,JRL331,Para1,JSPLevel31,311,h33,33,h34,34,SD3,DW3,Sub-Sub Para"/>
    <w:basedOn w:val="Normal"/>
    <w:next w:val="Normal"/>
    <w:link w:val="Heading3Char"/>
    <w:qFormat/>
    <w:locked/>
    <w:rsid w:val="003C023D"/>
    <w:pPr>
      <w:keepNext/>
      <w:spacing w:before="240" w:after="60"/>
      <w:outlineLvl w:val="2"/>
    </w:pPr>
    <w:rPr>
      <w:rFonts w:ascii="Arial" w:eastAsia="SimSun" w:hAnsi="Arial" w:cs="Arial"/>
      <w:b/>
      <w:bCs/>
      <w:sz w:val="26"/>
      <w:szCs w:val="26"/>
      <w:lang w:val="en-GB" w:eastAsia="zh-CN"/>
    </w:rPr>
  </w:style>
  <w:style w:type="paragraph" w:styleId="Heading4">
    <w:name w:val="heading 4"/>
    <w:aliases w:val="Sub-Sub-Sub Para"/>
    <w:basedOn w:val="Normal"/>
    <w:next w:val="Normal"/>
    <w:link w:val="Heading4Char1"/>
    <w:qFormat/>
    <w:locked/>
    <w:rsid w:val="003C023D"/>
    <w:pPr>
      <w:keepNext/>
      <w:spacing w:before="240" w:after="60"/>
      <w:outlineLvl w:val="3"/>
    </w:pPr>
    <w:rPr>
      <w:rFonts w:ascii="Calibri" w:hAnsi="Calibri"/>
      <w:b/>
      <w:bCs/>
      <w:sz w:val="28"/>
      <w:szCs w:val="28"/>
      <w:lang w:val="en-GB"/>
    </w:rPr>
  </w:style>
  <w:style w:type="paragraph" w:styleId="Heading5">
    <w:name w:val="heading 5"/>
    <w:aliases w:val="h5,5,Sub-Sub-Sub-Sub Para"/>
    <w:basedOn w:val="Normal"/>
    <w:next w:val="Normal"/>
    <w:qFormat/>
    <w:locked/>
    <w:rsid w:val="00723DF1"/>
    <w:pPr>
      <w:keepNext/>
      <w:widowControl w:val="0"/>
      <w:outlineLvl w:val="4"/>
    </w:pPr>
    <w:rPr>
      <w:rFonts w:ascii="Times New Roman" w:eastAsia="Times New Roman" w:hAnsi="Times New Roman"/>
      <w:szCs w:val="20"/>
      <w:u w:val="single"/>
      <w:lang w:val="en-GB" w:eastAsia="en-GB"/>
    </w:rPr>
  </w:style>
  <w:style w:type="paragraph" w:styleId="Heading6">
    <w:name w:val="heading 6"/>
    <w:basedOn w:val="Normal"/>
    <w:next w:val="Normal"/>
    <w:qFormat/>
    <w:locked/>
    <w:rsid w:val="00C34648"/>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C34648"/>
    <w:pPr>
      <w:spacing w:before="240" w:after="60"/>
      <w:outlineLvl w:val="6"/>
    </w:pPr>
    <w:rPr>
      <w:rFonts w:ascii="Times New Roman" w:hAnsi="Times New Roman"/>
    </w:rPr>
  </w:style>
  <w:style w:type="paragraph" w:styleId="Heading8">
    <w:name w:val="heading 8"/>
    <w:basedOn w:val="Normal"/>
    <w:next w:val="Normal"/>
    <w:qFormat/>
    <w:locked/>
    <w:rsid w:val="00C34648"/>
    <w:pPr>
      <w:spacing w:before="240" w:after="60"/>
      <w:outlineLvl w:val="7"/>
    </w:pPr>
    <w:rPr>
      <w:rFonts w:ascii="Times New Roman" w:hAnsi="Times New Roman"/>
      <w:i/>
      <w:iCs/>
    </w:rPr>
  </w:style>
  <w:style w:type="paragraph" w:styleId="Heading9">
    <w:name w:val="heading 9"/>
    <w:basedOn w:val="Normal"/>
    <w:next w:val="Normal"/>
    <w:qFormat/>
    <w:locked/>
    <w:rsid w:val="00723DF1"/>
    <w:pPr>
      <w:spacing w:before="240" w:after="60"/>
      <w:outlineLvl w:val="8"/>
    </w:pPr>
    <w:rPr>
      <w:rFonts w:ascii="Arial" w:eastAsia="Times New Roman"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link w:val="Heading1"/>
    <w:locked/>
    <w:rsid w:val="00B111D4"/>
    <w:rPr>
      <w:rFonts w:ascii="Calibri" w:eastAsia="MS ????" w:hAnsi="Calibri" w:cs="Times New Roman"/>
      <w:b/>
      <w:bCs/>
      <w:color w:val="345A8A"/>
      <w:sz w:val="32"/>
      <w:szCs w:val="32"/>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semiHidden/>
    <w:locked/>
    <w:rsid w:val="00CC438F"/>
    <w:rPr>
      <w:rFonts w:ascii="Cambria" w:hAnsi="Cambria" w:cs="Times New Roman"/>
      <w:b/>
      <w:bCs/>
      <w:i/>
      <w:iCs/>
      <w:sz w:val="28"/>
      <w:szCs w:val="28"/>
      <w:lang w:val="en-US" w:eastAsia="en-US"/>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CC438F"/>
    <w:rPr>
      <w:rFonts w:ascii="Cambria" w:hAnsi="Cambria" w:cs="Times New Roman"/>
      <w:b/>
      <w:bCs/>
      <w:sz w:val="26"/>
      <w:szCs w:val="26"/>
      <w:lang w:val="en-US" w:eastAsia="en-US"/>
    </w:rPr>
  </w:style>
  <w:style w:type="character" w:customStyle="1" w:styleId="Heading4Char1">
    <w:name w:val="Heading 4 Char1"/>
    <w:aliases w:val="Sub-Sub-Sub Para Char"/>
    <w:link w:val="Heading4"/>
    <w:semiHidden/>
    <w:locked/>
    <w:rsid w:val="003C023D"/>
    <w:rPr>
      <w:rFonts w:ascii="Calibri" w:hAnsi="Calibri" w:cs="Times New Roman"/>
      <w:b/>
      <w:bCs/>
      <w:sz w:val="28"/>
      <w:szCs w:val="28"/>
      <w:lang w:val="en-GB" w:eastAsia="en-US" w:bidi="ar-SA"/>
    </w:rPr>
  </w:style>
  <w:style w:type="character" w:customStyle="1" w:styleId="Heading4Char">
    <w:name w:val="Heading 4 Char"/>
    <w:semiHidden/>
    <w:locked/>
    <w:rsid w:val="00CC438F"/>
    <w:rPr>
      <w:rFonts w:ascii="Calibri" w:hAnsi="Calibri" w:cs="Times New Roman"/>
      <w:b/>
      <w:bCs/>
      <w:sz w:val="28"/>
      <w:szCs w:val="28"/>
      <w:lang w:val="en-US" w:eastAsia="en-US"/>
    </w:rPr>
  </w:style>
  <w:style w:type="paragraph" w:styleId="ListParagraph">
    <w:name w:val="List Paragraph"/>
    <w:basedOn w:val="Normal"/>
    <w:link w:val="ListParagraphChar"/>
    <w:uiPriority w:val="34"/>
    <w:qFormat/>
    <w:rsid w:val="00B111D4"/>
    <w:pPr>
      <w:ind w:left="720"/>
      <w:contextualSpacing/>
    </w:pPr>
  </w:style>
  <w:style w:type="paragraph" w:styleId="Title">
    <w:name w:val="Title"/>
    <w:basedOn w:val="Normal"/>
    <w:next w:val="Normal"/>
    <w:link w:val="TitleChar"/>
    <w:uiPriority w:val="10"/>
    <w:qFormat/>
    <w:rsid w:val="00EB0FEA"/>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uiPriority w:val="10"/>
    <w:locked/>
    <w:rsid w:val="00EB0FEA"/>
    <w:rPr>
      <w:rFonts w:ascii="Calibri" w:eastAsia="MS ????" w:hAnsi="Calibri" w:cs="Times New Roman"/>
      <w:color w:val="17365D"/>
      <w:spacing w:val="5"/>
      <w:kern w:val="28"/>
      <w:sz w:val="52"/>
      <w:szCs w:val="52"/>
    </w:rPr>
  </w:style>
  <w:style w:type="paragraph" w:styleId="IntenseQuote">
    <w:name w:val="Intense Quote"/>
    <w:basedOn w:val="Normal"/>
    <w:next w:val="Normal"/>
    <w:link w:val="IntenseQuoteChar"/>
    <w:qFormat/>
    <w:rsid w:val="00BD50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BD5015"/>
    <w:rPr>
      <w:rFonts w:cs="Times New Roman"/>
      <w:b/>
      <w:bCs/>
      <w:i/>
      <w:iCs/>
      <w:color w:val="4F81BD"/>
    </w:rPr>
  </w:style>
  <w:style w:type="character" w:styleId="SubtleReference">
    <w:name w:val="Subtle Reference"/>
    <w:qFormat/>
    <w:rsid w:val="00BD5015"/>
    <w:rPr>
      <w:rFonts w:cs="Times New Roman"/>
      <w:smallCaps/>
      <w:color w:val="C0504D"/>
      <w:u w:val="single"/>
    </w:rPr>
  </w:style>
  <w:style w:type="character" w:styleId="IntenseReference">
    <w:name w:val="Intense Reference"/>
    <w:qFormat/>
    <w:rsid w:val="00BD5015"/>
    <w:rPr>
      <w:rFonts w:cs="Times New Roman"/>
      <w:b/>
      <w:bCs/>
      <w:smallCaps/>
      <w:color w:val="C0504D"/>
      <w:spacing w:val="5"/>
      <w:u w:val="single"/>
    </w:rPr>
  </w:style>
  <w:style w:type="character" w:styleId="BookTitle">
    <w:name w:val="Book Title"/>
    <w:uiPriority w:val="33"/>
    <w:qFormat/>
    <w:rsid w:val="00BD5015"/>
    <w:rPr>
      <w:rFonts w:cs="Times New Roman"/>
      <w:b/>
      <w:bCs/>
      <w:smallCaps/>
      <w:spacing w:val="5"/>
    </w:rPr>
  </w:style>
  <w:style w:type="paragraph" w:styleId="BalloonText">
    <w:name w:val="Balloon Text"/>
    <w:basedOn w:val="Normal"/>
    <w:link w:val="BalloonTextChar"/>
    <w:semiHidden/>
    <w:rsid w:val="003B09D4"/>
    <w:rPr>
      <w:rFonts w:ascii="Lucida Grande" w:hAnsi="Lucida Grande" w:cs="Lucida Grande"/>
      <w:sz w:val="18"/>
      <w:szCs w:val="18"/>
    </w:rPr>
  </w:style>
  <w:style w:type="character" w:customStyle="1" w:styleId="BalloonTextChar">
    <w:name w:val="Balloon Text Char"/>
    <w:link w:val="BalloonText"/>
    <w:semiHidden/>
    <w:locked/>
    <w:rsid w:val="003B09D4"/>
    <w:rPr>
      <w:rFonts w:ascii="Lucida Grande" w:hAnsi="Lucida Grande" w:cs="Lucida Grande"/>
      <w:sz w:val="18"/>
      <w:szCs w:val="18"/>
    </w:rPr>
  </w:style>
  <w:style w:type="paragraph" w:styleId="Header">
    <w:name w:val="header"/>
    <w:aliases w:val="h"/>
    <w:basedOn w:val="Normal"/>
    <w:link w:val="HeaderChar1"/>
    <w:uiPriority w:val="99"/>
    <w:rsid w:val="00060D87"/>
    <w:pPr>
      <w:tabs>
        <w:tab w:val="center" w:pos="4153"/>
        <w:tab w:val="right" w:pos="8306"/>
      </w:tabs>
    </w:pPr>
    <w:rPr>
      <w:rFonts w:ascii="Arial" w:hAnsi="Arial"/>
      <w:lang w:val="en-GB"/>
    </w:rPr>
  </w:style>
  <w:style w:type="character" w:customStyle="1" w:styleId="HeaderChar1">
    <w:name w:val="Header Char1"/>
    <w:aliases w:val="h Char1"/>
    <w:link w:val="Header"/>
    <w:semiHidden/>
    <w:locked/>
    <w:rsid w:val="00060D87"/>
    <w:rPr>
      <w:rFonts w:ascii="Arial" w:hAnsi="Arial" w:cs="Times New Roman"/>
      <w:sz w:val="24"/>
      <w:szCs w:val="24"/>
      <w:lang w:val="en-GB" w:eastAsia="en-US" w:bidi="ar-SA"/>
    </w:rPr>
  </w:style>
  <w:style w:type="character" w:customStyle="1" w:styleId="HeaderChar">
    <w:name w:val="Header Char"/>
    <w:aliases w:val="h Char"/>
    <w:uiPriority w:val="99"/>
    <w:locked/>
    <w:rsid w:val="00CC438F"/>
    <w:rPr>
      <w:rFonts w:cs="Times New Roman"/>
      <w:sz w:val="24"/>
      <w:szCs w:val="24"/>
      <w:lang w:val="en-US" w:eastAsia="en-US"/>
    </w:rPr>
  </w:style>
  <w:style w:type="paragraph" w:customStyle="1" w:styleId="DWNormal">
    <w:name w:val="DW Normal"/>
    <w:basedOn w:val="Normal"/>
    <w:rsid w:val="00060D87"/>
    <w:pPr>
      <w:overflowPunct w:val="0"/>
      <w:autoSpaceDE w:val="0"/>
      <w:autoSpaceDN w:val="0"/>
      <w:adjustRightInd w:val="0"/>
      <w:textAlignment w:val="baseline"/>
    </w:pPr>
    <w:rPr>
      <w:rFonts w:ascii="Arial" w:hAnsi="Arial"/>
      <w:kern w:val="22"/>
      <w:sz w:val="22"/>
      <w:szCs w:val="20"/>
      <w:lang w:val="en-GB"/>
    </w:rPr>
  </w:style>
  <w:style w:type="paragraph" w:customStyle="1" w:styleId="Unlisted">
    <w:name w:val="Unlisted"/>
    <w:basedOn w:val="Normal"/>
    <w:rsid w:val="00060D87"/>
    <w:pPr>
      <w:keepNext/>
      <w:pBdr>
        <w:top w:val="single" w:sz="4" w:space="5" w:color="C0C0C0"/>
        <w:left w:val="single" w:sz="4" w:space="1" w:color="C0C0C0"/>
        <w:bottom w:val="single" w:sz="4" w:space="5" w:color="C0C0C0"/>
        <w:right w:val="single" w:sz="4" w:space="1" w:color="C0C0C0"/>
      </w:pBdr>
      <w:shd w:val="pct10" w:color="auto" w:fill="FFFFFF"/>
      <w:outlineLvl w:val="0"/>
    </w:pPr>
    <w:rPr>
      <w:rFonts w:ascii="Arial Bold" w:hAnsi="Arial Bold"/>
      <w:b/>
      <w:bCs/>
      <w:color w:val="000080"/>
      <w:sz w:val="28"/>
      <w:szCs w:val="28"/>
      <w:lang w:val="en-GB" w:eastAsia="en-GB"/>
    </w:rPr>
  </w:style>
  <w:style w:type="paragraph" w:styleId="TOC1">
    <w:name w:val="toc 1"/>
    <w:basedOn w:val="Normal"/>
    <w:next w:val="Normal"/>
    <w:semiHidden/>
    <w:locked/>
    <w:rsid w:val="00060D87"/>
    <w:rPr>
      <w:rFonts w:ascii="Arial Bold" w:hAnsi="Arial Bold"/>
      <w:sz w:val="22"/>
      <w:szCs w:val="20"/>
      <w:lang w:val="en-GB" w:eastAsia="en-GB"/>
    </w:rPr>
  </w:style>
  <w:style w:type="paragraph" w:styleId="TOC2">
    <w:name w:val="toc 2"/>
    <w:basedOn w:val="Normal"/>
    <w:next w:val="Normal"/>
    <w:autoRedefine/>
    <w:semiHidden/>
    <w:locked/>
    <w:rsid w:val="009523AC"/>
    <w:pPr>
      <w:tabs>
        <w:tab w:val="right" w:leader="dot" w:pos="9628"/>
      </w:tabs>
    </w:pPr>
    <w:rPr>
      <w:rFonts w:asciiTheme="minorHAnsi" w:hAnsiTheme="minorHAnsi" w:cstheme="minorHAnsi"/>
      <w:sz w:val="22"/>
      <w:lang w:val="en-GB"/>
    </w:rPr>
  </w:style>
  <w:style w:type="paragraph" w:customStyle="1" w:styleId="numtext">
    <w:name w:val="numtext"/>
    <w:basedOn w:val="Normal"/>
    <w:rsid w:val="00C826AA"/>
    <w:pPr>
      <w:keepLines/>
      <w:spacing w:before="240"/>
      <w:ind w:left="1008" w:hanging="1008"/>
      <w:jc w:val="both"/>
    </w:pPr>
    <w:rPr>
      <w:rFonts w:ascii="Times New Roman" w:hAnsi="Times New Roman"/>
      <w:szCs w:val="20"/>
      <w:lang w:val="en-GB"/>
    </w:rPr>
  </w:style>
  <w:style w:type="paragraph" w:styleId="Caption">
    <w:name w:val="caption"/>
    <w:basedOn w:val="Normal"/>
    <w:next w:val="Normal"/>
    <w:qFormat/>
    <w:locked/>
    <w:rsid w:val="003C023D"/>
    <w:rPr>
      <w:rFonts w:ascii="Arial" w:hAnsi="Arial"/>
      <w:b/>
      <w:bCs/>
      <w:sz w:val="20"/>
      <w:szCs w:val="20"/>
      <w:lang w:val="en-GB"/>
    </w:rPr>
  </w:style>
  <w:style w:type="paragraph" w:styleId="BodyText2">
    <w:name w:val="Body Text 2"/>
    <w:basedOn w:val="Normal"/>
    <w:link w:val="BodyText2Char1"/>
    <w:rsid w:val="003C023D"/>
    <w:pPr>
      <w:suppressAutoHyphens/>
      <w:ind w:left="720"/>
    </w:pPr>
    <w:rPr>
      <w:rFonts w:ascii="Times New Roman" w:hAnsi="Times New Roman"/>
      <w:szCs w:val="20"/>
      <w:lang w:val="en-GB" w:eastAsia="en-GB"/>
    </w:rPr>
  </w:style>
  <w:style w:type="character" w:customStyle="1" w:styleId="BodyText2Char1">
    <w:name w:val="Body Text 2 Char1"/>
    <w:link w:val="BodyText2"/>
    <w:locked/>
    <w:rsid w:val="003C023D"/>
    <w:rPr>
      <w:rFonts w:cs="Times New Roman"/>
      <w:sz w:val="24"/>
      <w:lang w:val="en-GB" w:eastAsia="en-GB" w:bidi="ar-SA"/>
    </w:rPr>
  </w:style>
  <w:style w:type="character" w:customStyle="1" w:styleId="BodyText2Char">
    <w:name w:val="Body Text 2 Char"/>
    <w:semiHidden/>
    <w:locked/>
    <w:rsid w:val="00CC438F"/>
    <w:rPr>
      <w:rFonts w:cs="Times New Roman"/>
      <w:sz w:val="24"/>
      <w:szCs w:val="24"/>
      <w:lang w:val="en-US" w:eastAsia="en-US"/>
    </w:rPr>
  </w:style>
  <w:style w:type="paragraph" w:styleId="BodyText">
    <w:name w:val="Body Text"/>
    <w:basedOn w:val="Normal"/>
    <w:link w:val="BodyTextChar1"/>
    <w:rsid w:val="003C023D"/>
    <w:pPr>
      <w:spacing w:after="120"/>
    </w:pPr>
    <w:rPr>
      <w:rFonts w:ascii="Arial" w:hAnsi="Arial"/>
      <w:lang w:val="en-GB"/>
    </w:rPr>
  </w:style>
  <w:style w:type="character" w:customStyle="1" w:styleId="BodyTextChar1">
    <w:name w:val="Body Text Char1"/>
    <w:link w:val="BodyText"/>
    <w:locked/>
    <w:rsid w:val="003C023D"/>
    <w:rPr>
      <w:rFonts w:ascii="Arial" w:hAnsi="Arial" w:cs="Times New Roman"/>
      <w:sz w:val="24"/>
      <w:szCs w:val="24"/>
      <w:lang w:val="en-GB" w:eastAsia="en-US" w:bidi="ar-SA"/>
    </w:rPr>
  </w:style>
  <w:style w:type="character" w:customStyle="1" w:styleId="BodyTextChar">
    <w:name w:val="Body Text Char"/>
    <w:semiHidden/>
    <w:locked/>
    <w:rsid w:val="00CC438F"/>
    <w:rPr>
      <w:rFonts w:cs="Times New Roman"/>
      <w:sz w:val="24"/>
      <w:szCs w:val="24"/>
      <w:lang w:val="en-US" w:eastAsia="en-US"/>
    </w:rPr>
  </w:style>
  <w:style w:type="paragraph" w:styleId="BodyText3">
    <w:name w:val="Body Text 3"/>
    <w:basedOn w:val="Normal"/>
    <w:link w:val="BodyText3Char1"/>
    <w:rsid w:val="003C023D"/>
    <w:pPr>
      <w:spacing w:after="120"/>
    </w:pPr>
    <w:rPr>
      <w:rFonts w:ascii="Arial" w:hAnsi="Arial"/>
      <w:sz w:val="16"/>
      <w:szCs w:val="16"/>
      <w:lang w:val="en-GB"/>
    </w:rPr>
  </w:style>
  <w:style w:type="character" w:customStyle="1" w:styleId="BodyText3Char1">
    <w:name w:val="Body Text 3 Char1"/>
    <w:link w:val="BodyText3"/>
    <w:locked/>
    <w:rsid w:val="003C023D"/>
    <w:rPr>
      <w:rFonts w:ascii="Arial" w:hAnsi="Arial" w:cs="Times New Roman"/>
      <w:sz w:val="16"/>
      <w:szCs w:val="16"/>
      <w:lang w:val="en-GB" w:eastAsia="en-US" w:bidi="ar-SA"/>
    </w:rPr>
  </w:style>
  <w:style w:type="character" w:customStyle="1" w:styleId="BodyText3Char">
    <w:name w:val="Body Text 3 Char"/>
    <w:semiHidden/>
    <w:locked/>
    <w:rsid w:val="00CC438F"/>
    <w:rPr>
      <w:rFonts w:cs="Times New Roman"/>
      <w:sz w:val="16"/>
      <w:szCs w:val="16"/>
      <w:lang w:val="en-US" w:eastAsia="en-US"/>
    </w:rPr>
  </w:style>
  <w:style w:type="paragraph" w:styleId="TOC3">
    <w:name w:val="toc 3"/>
    <w:basedOn w:val="Normal"/>
    <w:next w:val="Normal"/>
    <w:autoRedefine/>
    <w:semiHidden/>
    <w:locked/>
    <w:rsid w:val="00317988"/>
    <w:pPr>
      <w:ind w:left="480"/>
    </w:pPr>
  </w:style>
  <w:style w:type="character" w:styleId="Hyperlink">
    <w:name w:val="Hyperlink"/>
    <w:rsid w:val="00317988"/>
    <w:rPr>
      <w:rFonts w:cs="Times New Roman"/>
      <w:color w:val="0000FF"/>
      <w:u w:val="single"/>
    </w:rPr>
  </w:style>
  <w:style w:type="table" w:styleId="TableGrid">
    <w:name w:val="Table Grid"/>
    <w:basedOn w:val="TableNormal"/>
    <w:locked/>
    <w:rsid w:val="0043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60FE5"/>
    <w:rPr>
      <w:color w:val="606420"/>
      <w:u w:val="single"/>
    </w:rPr>
  </w:style>
  <w:style w:type="paragraph" w:styleId="BodyTextIndent">
    <w:name w:val="Body Text Indent"/>
    <w:basedOn w:val="Normal"/>
    <w:link w:val="BodyTextIndentChar1"/>
    <w:rsid w:val="007444F5"/>
    <w:pPr>
      <w:spacing w:after="120"/>
      <w:ind w:left="283"/>
    </w:pPr>
  </w:style>
  <w:style w:type="character" w:customStyle="1" w:styleId="BodyTextIndentChar1">
    <w:name w:val="Body Text Indent Char1"/>
    <w:link w:val="BodyTextIndent"/>
    <w:rsid w:val="00723DF1"/>
    <w:rPr>
      <w:rFonts w:ascii="Cambria" w:eastAsia="MS ??" w:hAnsi="Cambria"/>
      <w:sz w:val="24"/>
      <w:szCs w:val="24"/>
      <w:lang w:val="en-US" w:eastAsia="en-US" w:bidi="ar-SA"/>
    </w:rPr>
  </w:style>
  <w:style w:type="character" w:styleId="FootnoteReference">
    <w:name w:val="footnote reference"/>
    <w:uiPriority w:val="99"/>
    <w:rsid w:val="00962B38"/>
    <w:rPr>
      <w:rFonts w:cs="Times New Roman"/>
      <w:vertAlign w:val="superscript"/>
    </w:rPr>
  </w:style>
  <w:style w:type="paragraph" w:styleId="FootnoteText">
    <w:name w:val="footnote text"/>
    <w:basedOn w:val="Normal"/>
    <w:link w:val="FootnoteTextChar"/>
    <w:semiHidden/>
    <w:rsid w:val="00962B38"/>
    <w:rPr>
      <w:rFonts w:ascii="Times New Roman" w:eastAsia="Times New Roman" w:hAnsi="Times New Roman"/>
      <w:sz w:val="20"/>
      <w:szCs w:val="20"/>
      <w:lang w:val="en-GB" w:eastAsia="en-GB"/>
    </w:rPr>
  </w:style>
  <w:style w:type="character" w:customStyle="1" w:styleId="FootnoteTextChar">
    <w:name w:val="Footnote Text Char"/>
    <w:link w:val="FootnoteText"/>
    <w:semiHidden/>
    <w:locked/>
    <w:rsid w:val="00962B38"/>
    <w:rPr>
      <w:lang w:val="en-GB" w:eastAsia="en-GB" w:bidi="ar-SA"/>
    </w:rPr>
  </w:style>
  <w:style w:type="character" w:customStyle="1" w:styleId="FootnoteCharacters">
    <w:name w:val="Footnote Characters"/>
    <w:rsid w:val="00962B38"/>
    <w:rPr>
      <w:rFonts w:cs="Times New Roman"/>
      <w:vertAlign w:val="superscript"/>
    </w:rPr>
  </w:style>
  <w:style w:type="paragraph" w:styleId="BodyTextIndent3">
    <w:name w:val="Body Text Indent 3"/>
    <w:basedOn w:val="Normal"/>
    <w:rsid w:val="007D1C3B"/>
    <w:pPr>
      <w:spacing w:after="120"/>
      <w:ind w:left="283"/>
    </w:pPr>
    <w:rPr>
      <w:sz w:val="16"/>
      <w:szCs w:val="16"/>
    </w:rPr>
  </w:style>
  <w:style w:type="paragraph" w:customStyle="1" w:styleId="Default">
    <w:name w:val="Default"/>
    <w:rsid w:val="00316530"/>
    <w:pPr>
      <w:autoSpaceDE w:val="0"/>
      <w:autoSpaceDN w:val="0"/>
      <w:adjustRightInd w:val="0"/>
    </w:pPr>
    <w:rPr>
      <w:rFonts w:ascii="Verdana" w:eastAsia="Times New Roman" w:hAnsi="Verdana" w:cs="Verdana"/>
      <w:color w:val="000000"/>
      <w:sz w:val="24"/>
      <w:szCs w:val="24"/>
    </w:rPr>
  </w:style>
  <w:style w:type="paragraph" w:styleId="List">
    <w:name w:val="List"/>
    <w:basedOn w:val="Normal"/>
    <w:rsid w:val="00C34648"/>
    <w:pPr>
      <w:ind w:left="283" w:hanging="283"/>
    </w:pPr>
  </w:style>
  <w:style w:type="paragraph" w:styleId="List2">
    <w:name w:val="List 2"/>
    <w:basedOn w:val="Normal"/>
    <w:rsid w:val="00C34648"/>
    <w:pPr>
      <w:ind w:left="566" w:hanging="283"/>
    </w:pPr>
  </w:style>
  <w:style w:type="paragraph" w:styleId="List3">
    <w:name w:val="List 3"/>
    <w:basedOn w:val="Normal"/>
    <w:rsid w:val="00C34648"/>
    <w:pPr>
      <w:ind w:left="849" w:hanging="283"/>
    </w:pPr>
  </w:style>
  <w:style w:type="paragraph" w:styleId="ListBullet2">
    <w:name w:val="List Bullet 2"/>
    <w:basedOn w:val="Normal"/>
    <w:rsid w:val="00C34648"/>
    <w:pPr>
      <w:numPr>
        <w:numId w:val="3"/>
      </w:numPr>
    </w:pPr>
  </w:style>
  <w:style w:type="paragraph" w:styleId="ListBullet3">
    <w:name w:val="List Bullet 3"/>
    <w:basedOn w:val="Normal"/>
    <w:rsid w:val="00C34648"/>
    <w:pPr>
      <w:numPr>
        <w:numId w:val="4"/>
      </w:numPr>
    </w:pPr>
  </w:style>
  <w:style w:type="paragraph" w:styleId="Subtitle">
    <w:name w:val="Subtitle"/>
    <w:basedOn w:val="Normal"/>
    <w:qFormat/>
    <w:locked/>
    <w:rsid w:val="00C34648"/>
    <w:pPr>
      <w:spacing w:after="60"/>
      <w:jc w:val="center"/>
      <w:outlineLvl w:val="1"/>
    </w:pPr>
    <w:rPr>
      <w:rFonts w:ascii="Arial" w:hAnsi="Arial" w:cs="Arial"/>
    </w:rPr>
  </w:style>
  <w:style w:type="paragraph" w:styleId="BodyTextFirstIndent2">
    <w:name w:val="Body Text First Indent 2"/>
    <w:basedOn w:val="BodyTextIndent"/>
    <w:rsid w:val="00C34648"/>
    <w:pPr>
      <w:ind w:firstLine="210"/>
    </w:pPr>
  </w:style>
  <w:style w:type="paragraph" w:styleId="CommentText">
    <w:name w:val="annotation text"/>
    <w:basedOn w:val="Normal"/>
    <w:link w:val="CommentTextChar"/>
    <w:uiPriority w:val="99"/>
    <w:semiHidden/>
    <w:rsid w:val="00723DF1"/>
    <w:pPr>
      <w:keepNext/>
      <w:widowControl w:val="0"/>
    </w:pPr>
    <w:rPr>
      <w:rFonts w:ascii="Times New Roman" w:eastAsia="Times New Roman" w:hAnsi="Times New Roman"/>
      <w:sz w:val="20"/>
      <w:szCs w:val="20"/>
      <w:lang w:val="en-GB" w:eastAsia="en-GB"/>
    </w:rPr>
  </w:style>
  <w:style w:type="character" w:customStyle="1" w:styleId="CommentTextChar">
    <w:name w:val="Comment Text Char"/>
    <w:link w:val="CommentText"/>
    <w:uiPriority w:val="99"/>
    <w:semiHidden/>
    <w:rsid w:val="00723DF1"/>
    <w:rPr>
      <w:lang w:val="en-GB" w:eastAsia="en-GB" w:bidi="ar-SA"/>
    </w:rPr>
  </w:style>
  <w:style w:type="paragraph" w:customStyle="1" w:styleId="H5">
    <w:name w:val="H5"/>
    <w:basedOn w:val="Normal"/>
    <w:next w:val="Normal"/>
    <w:rsid w:val="00723DF1"/>
    <w:pPr>
      <w:keepNext/>
      <w:spacing w:before="100" w:after="100"/>
      <w:outlineLvl w:val="5"/>
    </w:pPr>
    <w:rPr>
      <w:rFonts w:ascii="Times New Roman" w:eastAsia="Times New Roman" w:hAnsi="Times New Roman"/>
      <w:b/>
      <w:snapToGrid w:val="0"/>
      <w:sz w:val="20"/>
      <w:szCs w:val="20"/>
      <w:lang w:val="en-GB"/>
    </w:rPr>
  </w:style>
  <w:style w:type="table" w:styleId="TableColorful2">
    <w:name w:val="Table Colorful 2"/>
    <w:basedOn w:val="TableNormal"/>
    <w:rsid w:val="00723DF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Footer">
    <w:name w:val="footer"/>
    <w:basedOn w:val="Normal"/>
    <w:link w:val="FooterChar"/>
    <w:uiPriority w:val="99"/>
    <w:rsid w:val="00723DF1"/>
    <w:pPr>
      <w:tabs>
        <w:tab w:val="center" w:pos="4153"/>
        <w:tab w:val="right" w:pos="8306"/>
      </w:tabs>
    </w:pPr>
    <w:rPr>
      <w:rFonts w:ascii="Arial" w:eastAsia="Times New Roman" w:hAnsi="Arial"/>
      <w:sz w:val="22"/>
      <w:lang w:val="en-GB" w:eastAsia="en-GB"/>
    </w:rPr>
  </w:style>
  <w:style w:type="paragraph" w:styleId="NormalWeb">
    <w:name w:val="Normal (Web)"/>
    <w:basedOn w:val="Normal"/>
    <w:uiPriority w:val="99"/>
    <w:rsid w:val="00723DF1"/>
    <w:pPr>
      <w:spacing w:before="100" w:beforeAutospacing="1" w:after="100" w:afterAutospacing="1"/>
    </w:pPr>
    <w:rPr>
      <w:rFonts w:ascii="Times New Roman" w:eastAsia="Times New Roman" w:hAnsi="Times New Roman"/>
      <w:color w:val="000000"/>
      <w:lang w:val="en-GB" w:eastAsia="en-GB"/>
    </w:rPr>
  </w:style>
  <w:style w:type="character" w:styleId="Strong">
    <w:name w:val="Strong"/>
    <w:qFormat/>
    <w:locked/>
    <w:rsid w:val="00723DF1"/>
    <w:rPr>
      <w:b/>
      <w:bCs/>
    </w:rPr>
  </w:style>
  <w:style w:type="character" w:styleId="PageNumber">
    <w:name w:val="page number"/>
    <w:basedOn w:val="DefaultParagraphFont"/>
    <w:rsid w:val="00723DF1"/>
  </w:style>
  <w:style w:type="paragraph" w:customStyle="1" w:styleId="Level2">
    <w:name w:val="Level 2"/>
    <w:basedOn w:val="Normal"/>
    <w:link w:val="Level2Char"/>
    <w:rsid w:val="00723DF1"/>
    <w:pPr>
      <w:numPr>
        <w:ilvl w:val="1"/>
        <w:numId w:val="5"/>
      </w:numPr>
      <w:spacing w:after="240"/>
      <w:jc w:val="both"/>
      <w:outlineLvl w:val="1"/>
    </w:pPr>
    <w:rPr>
      <w:rFonts w:ascii="Arial" w:eastAsia="Times New Roman" w:hAnsi="Arial" w:cs="Arial"/>
      <w:sz w:val="20"/>
      <w:szCs w:val="20"/>
      <w:lang w:val="en-GB" w:eastAsia="en-GB"/>
    </w:rPr>
  </w:style>
  <w:style w:type="paragraph" w:customStyle="1" w:styleId="Level1">
    <w:name w:val="Level 1"/>
    <w:basedOn w:val="Normal"/>
    <w:rsid w:val="00723DF1"/>
    <w:pPr>
      <w:tabs>
        <w:tab w:val="num" w:pos="1570"/>
      </w:tabs>
      <w:spacing w:after="240"/>
      <w:ind w:left="1570" w:hanging="850"/>
      <w:jc w:val="both"/>
      <w:outlineLvl w:val="0"/>
    </w:pPr>
    <w:rPr>
      <w:rFonts w:ascii="Arial" w:eastAsia="Times New Roman" w:hAnsi="Arial" w:cs="Arial"/>
      <w:sz w:val="20"/>
      <w:szCs w:val="20"/>
      <w:lang w:val="en-GB" w:eastAsia="en-GB"/>
    </w:rPr>
  </w:style>
  <w:style w:type="paragraph" w:customStyle="1" w:styleId="Level3">
    <w:name w:val="Level 3"/>
    <w:basedOn w:val="Normal"/>
    <w:rsid w:val="00723DF1"/>
    <w:pPr>
      <w:tabs>
        <w:tab w:val="num" w:pos="2421"/>
      </w:tabs>
      <w:spacing w:after="240"/>
      <w:ind w:left="2421" w:hanging="851"/>
      <w:jc w:val="both"/>
      <w:outlineLvl w:val="2"/>
    </w:pPr>
    <w:rPr>
      <w:rFonts w:ascii="Arial" w:eastAsia="Times New Roman" w:hAnsi="Arial" w:cs="Arial"/>
      <w:sz w:val="20"/>
      <w:szCs w:val="20"/>
      <w:lang w:val="en-GB" w:eastAsia="en-GB"/>
    </w:rPr>
  </w:style>
  <w:style w:type="paragraph" w:customStyle="1" w:styleId="Level4">
    <w:name w:val="Level 4"/>
    <w:basedOn w:val="Normal"/>
    <w:rsid w:val="00723DF1"/>
    <w:pPr>
      <w:tabs>
        <w:tab w:val="num" w:pos="3271"/>
      </w:tabs>
      <w:spacing w:after="240"/>
      <w:ind w:left="3271" w:hanging="850"/>
      <w:jc w:val="both"/>
      <w:outlineLvl w:val="3"/>
    </w:pPr>
    <w:rPr>
      <w:rFonts w:ascii="Arial" w:eastAsia="Times New Roman" w:hAnsi="Arial" w:cs="Arial"/>
      <w:sz w:val="20"/>
      <w:szCs w:val="20"/>
      <w:lang w:val="en-GB" w:eastAsia="en-GB"/>
    </w:rPr>
  </w:style>
  <w:style w:type="paragraph" w:customStyle="1" w:styleId="Level5">
    <w:name w:val="Level 5"/>
    <w:basedOn w:val="Normal"/>
    <w:rsid w:val="00723DF1"/>
    <w:pPr>
      <w:tabs>
        <w:tab w:val="num" w:pos="4122"/>
      </w:tabs>
      <w:spacing w:after="240"/>
      <w:ind w:left="4122" w:hanging="851"/>
      <w:jc w:val="both"/>
      <w:outlineLvl w:val="4"/>
    </w:pPr>
    <w:rPr>
      <w:rFonts w:ascii="Arial" w:eastAsia="Times New Roman" w:hAnsi="Arial" w:cs="Arial"/>
      <w:sz w:val="20"/>
      <w:szCs w:val="20"/>
      <w:lang w:val="en-GB" w:eastAsia="en-GB"/>
    </w:rPr>
  </w:style>
  <w:style w:type="paragraph" w:customStyle="1" w:styleId="Level6">
    <w:name w:val="Level 6"/>
    <w:basedOn w:val="Normal"/>
    <w:rsid w:val="00723DF1"/>
    <w:pPr>
      <w:tabs>
        <w:tab w:val="num" w:pos="4972"/>
      </w:tabs>
      <w:spacing w:after="240"/>
      <w:ind w:left="4972" w:hanging="850"/>
      <w:jc w:val="both"/>
      <w:outlineLvl w:val="5"/>
    </w:pPr>
    <w:rPr>
      <w:rFonts w:ascii="Arial" w:eastAsia="Times New Roman" w:hAnsi="Arial" w:cs="Arial"/>
      <w:sz w:val="20"/>
      <w:szCs w:val="20"/>
      <w:lang w:val="en-GB" w:eastAsia="en-GB"/>
    </w:rPr>
  </w:style>
  <w:style w:type="paragraph" w:customStyle="1" w:styleId="Body">
    <w:name w:val="Body"/>
    <w:basedOn w:val="Normal"/>
    <w:rsid w:val="00723DF1"/>
    <w:pPr>
      <w:adjustRightInd w:val="0"/>
      <w:spacing w:after="240"/>
      <w:jc w:val="both"/>
    </w:pPr>
    <w:rPr>
      <w:rFonts w:ascii="Arial" w:eastAsia="Times New Roman" w:hAnsi="Arial" w:cs="Arial"/>
      <w:sz w:val="20"/>
      <w:szCs w:val="20"/>
      <w:lang w:val="en-GB" w:eastAsia="en-GB"/>
    </w:rPr>
  </w:style>
  <w:style w:type="paragraph" w:customStyle="1" w:styleId="Body1">
    <w:name w:val="Body 1"/>
    <w:basedOn w:val="Body"/>
    <w:rsid w:val="00723DF1"/>
    <w:pPr>
      <w:ind w:left="850"/>
    </w:pPr>
  </w:style>
  <w:style w:type="character" w:customStyle="1" w:styleId="Level2asHeadingtext">
    <w:name w:val="Level 2 as Heading (text)"/>
    <w:rsid w:val="00723DF1"/>
    <w:rPr>
      <w:rFonts w:cs="Times New Roman"/>
      <w:b/>
      <w:bCs/>
    </w:rPr>
  </w:style>
  <w:style w:type="character" w:customStyle="1" w:styleId="Level1asHeadingtext">
    <w:name w:val="Level 1 as Heading (text)"/>
    <w:rsid w:val="00723DF1"/>
    <w:rPr>
      <w:rFonts w:cs="Times New Roman"/>
      <w:b/>
      <w:bCs/>
      <w:caps/>
    </w:rPr>
  </w:style>
  <w:style w:type="character" w:customStyle="1" w:styleId="Level3asHeadingtext">
    <w:name w:val="Level 3 as Heading (text)"/>
    <w:rsid w:val="00723DF1"/>
    <w:rPr>
      <w:rFonts w:cs="Times New Roman"/>
      <w:b/>
      <w:bCs/>
    </w:rPr>
  </w:style>
  <w:style w:type="paragraph" w:customStyle="1" w:styleId="SubHeading">
    <w:name w:val="Sub Heading"/>
    <w:basedOn w:val="Body"/>
    <w:next w:val="Body"/>
    <w:rsid w:val="00723DF1"/>
    <w:pPr>
      <w:keepNext/>
      <w:keepLines/>
      <w:numPr>
        <w:numId w:val="6"/>
      </w:numPr>
      <w:jc w:val="center"/>
    </w:pPr>
    <w:rPr>
      <w:b/>
      <w:bCs/>
      <w:caps/>
    </w:rPr>
  </w:style>
  <w:style w:type="character" w:customStyle="1" w:styleId="CharChar5">
    <w:name w:val="Char Char5"/>
    <w:rsid w:val="00723DF1"/>
    <w:rPr>
      <w:rFonts w:ascii="Arial" w:hAnsi="Arial"/>
      <w:sz w:val="22"/>
      <w:szCs w:val="24"/>
    </w:rPr>
  </w:style>
  <w:style w:type="paragraph" w:styleId="BodyTextIndent2">
    <w:name w:val="Body Text Indent 2"/>
    <w:basedOn w:val="Normal"/>
    <w:link w:val="BodyTextIndent2Char1"/>
    <w:rsid w:val="00723DF1"/>
    <w:pPr>
      <w:spacing w:after="120" w:line="480" w:lineRule="auto"/>
      <w:ind w:left="283"/>
    </w:pPr>
    <w:rPr>
      <w:rFonts w:ascii="Arial" w:eastAsia="Times New Roman" w:hAnsi="Arial"/>
      <w:sz w:val="22"/>
      <w:lang w:val="en-GB" w:eastAsia="en-GB"/>
    </w:rPr>
  </w:style>
  <w:style w:type="character" w:customStyle="1" w:styleId="BodyTextIndent2Char1">
    <w:name w:val="Body Text Indent 2 Char1"/>
    <w:link w:val="BodyTextIndent2"/>
    <w:rsid w:val="00723DF1"/>
    <w:rPr>
      <w:rFonts w:ascii="Arial" w:hAnsi="Arial"/>
      <w:sz w:val="22"/>
      <w:szCs w:val="24"/>
      <w:lang w:val="en-GB" w:eastAsia="en-GB" w:bidi="ar-SA"/>
    </w:rPr>
  </w:style>
  <w:style w:type="character" w:styleId="SubtleEmphasis">
    <w:name w:val="Subtle Emphasis"/>
    <w:qFormat/>
    <w:rsid w:val="00723DF1"/>
    <w:rPr>
      <w:i/>
      <w:iCs/>
      <w:color w:val="808080"/>
    </w:rPr>
  </w:style>
  <w:style w:type="paragraph" w:styleId="EndnoteText">
    <w:name w:val="endnote text"/>
    <w:basedOn w:val="Normal"/>
    <w:link w:val="EndnoteTextChar"/>
    <w:rsid w:val="00723DF1"/>
    <w:rPr>
      <w:rFonts w:ascii="TmsRmn 11pt" w:eastAsia="Times New Roman" w:hAnsi="TmsRmn 11pt"/>
      <w:szCs w:val="20"/>
      <w:lang w:val="en-GB" w:eastAsia="en-GB"/>
    </w:rPr>
  </w:style>
  <w:style w:type="character" w:customStyle="1" w:styleId="EndnoteTextChar">
    <w:name w:val="Endnote Text Char"/>
    <w:link w:val="EndnoteText"/>
    <w:rsid w:val="00723DF1"/>
    <w:rPr>
      <w:rFonts w:ascii="TmsRmn 11pt" w:hAnsi="TmsRmn 11pt"/>
      <w:sz w:val="24"/>
      <w:lang w:val="en-GB" w:eastAsia="en-GB" w:bidi="ar-SA"/>
    </w:rPr>
  </w:style>
  <w:style w:type="character" w:customStyle="1" w:styleId="CharChar2">
    <w:name w:val="Char Char2"/>
    <w:rsid w:val="00723DF1"/>
    <w:rPr>
      <w:rFonts w:ascii="Arial" w:hAnsi="Arial"/>
      <w:sz w:val="16"/>
      <w:szCs w:val="16"/>
    </w:rPr>
  </w:style>
  <w:style w:type="paragraph" w:styleId="PlainText">
    <w:name w:val="Plain Text"/>
    <w:basedOn w:val="Normal"/>
    <w:link w:val="PlainTextChar"/>
    <w:rsid w:val="00723DF1"/>
    <w:rPr>
      <w:rFonts w:ascii="Courier New" w:eastAsia="Times New Roman" w:hAnsi="Courier New"/>
      <w:sz w:val="20"/>
      <w:szCs w:val="20"/>
      <w:lang w:val="en-GB"/>
    </w:rPr>
  </w:style>
  <w:style w:type="character" w:customStyle="1" w:styleId="PlainTextChar">
    <w:name w:val="Plain Text Char"/>
    <w:link w:val="PlainText"/>
    <w:rsid w:val="00723DF1"/>
    <w:rPr>
      <w:rFonts w:ascii="Courier New" w:hAnsi="Courier New"/>
      <w:lang w:val="en-GB" w:eastAsia="en-US" w:bidi="ar-SA"/>
    </w:rPr>
  </w:style>
  <w:style w:type="paragraph" w:styleId="Quote">
    <w:name w:val="Quote"/>
    <w:basedOn w:val="Normal"/>
    <w:next w:val="Normal"/>
    <w:link w:val="QuoteChar"/>
    <w:qFormat/>
    <w:rsid w:val="00723DF1"/>
    <w:rPr>
      <w:rFonts w:ascii="Arial" w:eastAsia="Times New Roman" w:hAnsi="Arial"/>
      <w:i/>
      <w:iCs/>
      <w:color w:val="000000"/>
      <w:sz w:val="22"/>
      <w:lang w:val="en-GB" w:eastAsia="en-GB"/>
    </w:rPr>
  </w:style>
  <w:style w:type="character" w:customStyle="1" w:styleId="QuoteChar">
    <w:name w:val="Quote Char"/>
    <w:link w:val="Quote"/>
    <w:rsid w:val="00723DF1"/>
    <w:rPr>
      <w:rFonts w:ascii="Arial" w:hAnsi="Arial"/>
      <w:i/>
      <w:iCs/>
      <w:color w:val="000000"/>
      <w:sz w:val="22"/>
      <w:szCs w:val="24"/>
      <w:lang w:val="en-GB" w:eastAsia="en-GB" w:bidi="ar-SA"/>
    </w:rPr>
  </w:style>
  <w:style w:type="paragraph" w:customStyle="1" w:styleId="Blockquote">
    <w:name w:val="Blockquote"/>
    <w:basedOn w:val="Normal"/>
    <w:rsid w:val="00723DF1"/>
    <w:pPr>
      <w:spacing w:before="100" w:after="100"/>
      <w:ind w:left="360" w:right="360"/>
    </w:pPr>
    <w:rPr>
      <w:rFonts w:ascii="Times New Roman" w:eastAsia="Times New Roman" w:hAnsi="Times New Roman"/>
      <w:snapToGrid w:val="0"/>
      <w:szCs w:val="20"/>
      <w:lang w:val="en-GB"/>
    </w:rPr>
  </w:style>
  <w:style w:type="character" w:styleId="HTMLCite">
    <w:name w:val="HTML Cite"/>
    <w:rsid w:val="00723DF1"/>
    <w:rPr>
      <w:i w:val="0"/>
      <w:iCs w:val="0"/>
      <w:color w:val="008000"/>
    </w:rPr>
  </w:style>
  <w:style w:type="paragraph" w:customStyle="1" w:styleId="Body2">
    <w:name w:val="Body 2"/>
    <w:basedOn w:val="Body"/>
    <w:rsid w:val="00723DF1"/>
    <w:pPr>
      <w:spacing w:after="220" w:line="360" w:lineRule="auto"/>
      <w:ind w:left="720"/>
    </w:pPr>
    <w:rPr>
      <w:rFonts w:ascii="Times New Roman" w:hAnsi="Times New Roman" w:cs="Times New Roman"/>
      <w:sz w:val="22"/>
      <w:szCs w:val="22"/>
    </w:rPr>
  </w:style>
  <w:style w:type="paragraph" w:customStyle="1" w:styleId="Body3">
    <w:name w:val="Body 3"/>
    <w:basedOn w:val="Body"/>
    <w:rsid w:val="00723DF1"/>
    <w:pPr>
      <w:spacing w:after="220" w:line="360" w:lineRule="auto"/>
      <w:ind w:left="1440"/>
    </w:pPr>
    <w:rPr>
      <w:rFonts w:ascii="Times New Roman" w:hAnsi="Times New Roman" w:cs="Times New Roman"/>
      <w:sz w:val="22"/>
      <w:szCs w:val="22"/>
    </w:rPr>
  </w:style>
  <w:style w:type="paragraph" w:customStyle="1" w:styleId="Body4">
    <w:name w:val="Body 4"/>
    <w:basedOn w:val="Body"/>
    <w:rsid w:val="00723DF1"/>
    <w:pPr>
      <w:spacing w:after="220" w:line="360" w:lineRule="auto"/>
      <w:ind w:left="2160"/>
    </w:pPr>
    <w:rPr>
      <w:rFonts w:ascii="Times New Roman" w:hAnsi="Times New Roman" w:cs="Times New Roman"/>
      <w:sz w:val="22"/>
      <w:szCs w:val="22"/>
    </w:rPr>
  </w:style>
  <w:style w:type="character" w:customStyle="1" w:styleId="Level4asHeadingtext">
    <w:name w:val="Level 4 as Heading (text)"/>
    <w:rsid w:val="00723DF1"/>
    <w:rPr>
      <w:u w:val="single"/>
    </w:rPr>
  </w:style>
  <w:style w:type="paragraph" w:customStyle="1" w:styleId="Body5">
    <w:name w:val="Body 5"/>
    <w:basedOn w:val="Body"/>
    <w:rsid w:val="00723DF1"/>
    <w:pPr>
      <w:spacing w:after="220" w:line="360" w:lineRule="auto"/>
      <w:ind w:left="2880"/>
    </w:pPr>
    <w:rPr>
      <w:rFonts w:ascii="Times New Roman" w:hAnsi="Times New Roman" w:cs="Times New Roman"/>
      <w:sz w:val="22"/>
      <w:szCs w:val="22"/>
    </w:rPr>
  </w:style>
  <w:style w:type="paragraph" w:customStyle="1" w:styleId="Body6">
    <w:name w:val="Body 6"/>
    <w:basedOn w:val="Body"/>
    <w:rsid w:val="00723DF1"/>
    <w:pPr>
      <w:spacing w:after="220" w:line="360" w:lineRule="auto"/>
      <w:ind w:left="3600"/>
    </w:pPr>
    <w:rPr>
      <w:rFonts w:ascii="Times New Roman" w:hAnsi="Times New Roman" w:cs="Times New Roman"/>
      <w:sz w:val="22"/>
      <w:szCs w:val="22"/>
    </w:rPr>
  </w:style>
  <w:style w:type="paragraph" w:customStyle="1" w:styleId="Logos">
    <w:name w:val="Logos"/>
    <w:basedOn w:val="Normal"/>
    <w:rsid w:val="00723DF1"/>
    <w:pPr>
      <w:adjustRightInd w:val="0"/>
      <w:jc w:val="both"/>
    </w:pPr>
    <w:rPr>
      <w:rFonts w:ascii="Times New Roman" w:eastAsia="Times New Roman" w:hAnsi="Times New Roman"/>
      <w:sz w:val="22"/>
      <w:szCs w:val="22"/>
      <w:lang w:val="en-GB" w:eastAsia="en-GB"/>
    </w:rPr>
  </w:style>
  <w:style w:type="paragraph" w:customStyle="1" w:styleId="Bullet1">
    <w:name w:val="Bullet 1"/>
    <w:basedOn w:val="Body"/>
    <w:rsid w:val="00723DF1"/>
    <w:pPr>
      <w:tabs>
        <w:tab w:val="left" w:pos="720"/>
      </w:tabs>
      <w:spacing w:after="220" w:line="360" w:lineRule="auto"/>
      <w:ind w:left="720" w:hanging="720"/>
      <w:outlineLvl w:val="0"/>
    </w:pPr>
    <w:rPr>
      <w:rFonts w:ascii="Times New Roman" w:hAnsi="Times New Roman" w:cs="Times New Roman"/>
      <w:sz w:val="22"/>
      <w:szCs w:val="22"/>
    </w:rPr>
  </w:style>
  <w:style w:type="paragraph" w:customStyle="1" w:styleId="Bullet2">
    <w:name w:val="Bullet 2"/>
    <w:basedOn w:val="Body"/>
    <w:rsid w:val="00723DF1"/>
    <w:pPr>
      <w:numPr>
        <w:ilvl w:val="1"/>
      </w:numPr>
      <w:tabs>
        <w:tab w:val="left" w:pos="1440"/>
      </w:tabs>
      <w:spacing w:after="220" w:line="360" w:lineRule="auto"/>
      <w:ind w:left="1440" w:hanging="720"/>
      <w:outlineLvl w:val="1"/>
    </w:pPr>
    <w:rPr>
      <w:rFonts w:ascii="Times New Roman" w:hAnsi="Times New Roman" w:cs="Times New Roman"/>
      <w:sz w:val="22"/>
      <w:szCs w:val="22"/>
    </w:rPr>
  </w:style>
  <w:style w:type="paragraph" w:customStyle="1" w:styleId="Bullet3">
    <w:name w:val="Bullet 3"/>
    <w:basedOn w:val="Body"/>
    <w:rsid w:val="00723DF1"/>
    <w:pPr>
      <w:numPr>
        <w:ilvl w:val="2"/>
      </w:numPr>
      <w:tabs>
        <w:tab w:val="left" w:pos="2160"/>
      </w:tabs>
      <w:spacing w:after="220" w:line="360" w:lineRule="auto"/>
      <w:ind w:left="2160" w:hanging="720"/>
      <w:outlineLvl w:val="2"/>
    </w:pPr>
    <w:rPr>
      <w:rFonts w:ascii="Times New Roman" w:hAnsi="Times New Roman" w:cs="Times New Roman"/>
      <w:sz w:val="22"/>
      <w:szCs w:val="22"/>
    </w:rPr>
  </w:style>
  <w:style w:type="paragraph" w:customStyle="1" w:styleId="Bullet4">
    <w:name w:val="Bullet 4"/>
    <w:basedOn w:val="Body"/>
    <w:rsid w:val="00723DF1"/>
    <w:pPr>
      <w:numPr>
        <w:numId w:val="2"/>
      </w:numPr>
      <w:tabs>
        <w:tab w:val="left" w:pos="2880"/>
      </w:tabs>
      <w:spacing w:after="220" w:line="360" w:lineRule="auto"/>
      <w:ind w:left="2880"/>
      <w:outlineLvl w:val="3"/>
    </w:pPr>
    <w:rPr>
      <w:rFonts w:ascii="Times New Roman" w:hAnsi="Times New Roman" w:cs="Times New Roman"/>
      <w:sz w:val="22"/>
      <w:szCs w:val="22"/>
    </w:rPr>
  </w:style>
  <w:style w:type="paragraph" w:customStyle="1" w:styleId="Bullet5">
    <w:name w:val="Bullet 5"/>
    <w:basedOn w:val="Body"/>
    <w:rsid w:val="00723DF1"/>
    <w:pPr>
      <w:numPr>
        <w:ilvl w:val="1"/>
        <w:numId w:val="2"/>
      </w:numPr>
      <w:tabs>
        <w:tab w:val="left" w:pos="3600"/>
      </w:tabs>
      <w:spacing w:after="220" w:line="360" w:lineRule="auto"/>
      <w:ind w:left="3600"/>
      <w:outlineLvl w:val="4"/>
    </w:pPr>
    <w:rPr>
      <w:rFonts w:ascii="Times New Roman" w:hAnsi="Times New Roman" w:cs="Times New Roman"/>
      <w:sz w:val="22"/>
      <w:szCs w:val="22"/>
    </w:rPr>
  </w:style>
  <w:style w:type="paragraph" w:customStyle="1" w:styleId="Bullet6">
    <w:name w:val="Bullet 6"/>
    <w:basedOn w:val="Body"/>
    <w:rsid w:val="00723DF1"/>
    <w:pPr>
      <w:numPr>
        <w:ilvl w:val="2"/>
        <w:numId w:val="2"/>
      </w:numPr>
      <w:tabs>
        <w:tab w:val="left" w:pos="4320"/>
      </w:tabs>
      <w:spacing w:after="220" w:line="360" w:lineRule="auto"/>
      <w:ind w:left="4320"/>
      <w:outlineLvl w:val="5"/>
    </w:pPr>
    <w:rPr>
      <w:rFonts w:ascii="Times New Roman" w:hAnsi="Times New Roman" w:cs="Times New Roman"/>
      <w:sz w:val="22"/>
      <w:szCs w:val="22"/>
    </w:rPr>
  </w:style>
  <w:style w:type="paragraph" w:customStyle="1" w:styleId="Bullet7">
    <w:name w:val="Bullet 7"/>
    <w:basedOn w:val="Body"/>
    <w:rsid w:val="00723DF1"/>
    <w:pPr>
      <w:numPr>
        <w:ilvl w:val="3"/>
        <w:numId w:val="2"/>
      </w:numPr>
      <w:tabs>
        <w:tab w:val="left" w:pos="5040"/>
      </w:tabs>
      <w:spacing w:after="220" w:line="360" w:lineRule="auto"/>
      <w:ind w:left="5040"/>
      <w:outlineLvl w:val="6"/>
    </w:pPr>
    <w:rPr>
      <w:rFonts w:ascii="Times New Roman" w:hAnsi="Times New Roman" w:cs="Times New Roman"/>
      <w:sz w:val="22"/>
      <w:szCs w:val="22"/>
    </w:rPr>
  </w:style>
  <w:style w:type="paragraph" w:customStyle="1" w:styleId="Bullet8">
    <w:name w:val="Bullet 8"/>
    <w:basedOn w:val="Body"/>
    <w:rsid w:val="00723DF1"/>
    <w:pPr>
      <w:numPr>
        <w:ilvl w:val="4"/>
        <w:numId w:val="2"/>
      </w:numPr>
      <w:tabs>
        <w:tab w:val="left" w:pos="5760"/>
      </w:tabs>
      <w:spacing w:after="220" w:line="360" w:lineRule="auto"/>
      <w:ind w:left="5760"/>
      <w:outlineLvl w:val="7"/>
    </w:pPr>
    <w:rPr>
      <w:rFonts w:ascii="Times New Roman" w:hAnsi="Times New Roman" w:cs="Times New Roman"/>
      <w:sz w:val="22"/>
      <w:szCs w:val="22"/>
    </w:rPr>
  </w:style>
  <w:style w:type="paragraph" w:customStyle="1" w:styleId="Bullet9">
    <w:name w:val="Bullet 9"/>
    <w:basedOn w:val="Body"/>
    <w:rsid w:val="00723DF1"/>
    <w:pPr>
      <w:numPr>
        <w:ilvl w:val="5"/>
        <w:numId w:val="2"/>
      </w:numPr>
      <w:tabs>
        <w:tab w:val="left" w:pos="6480"/>
      </w:tabs>
      <w:spacing w:after="220" w:line="360" w:lineRule="auto"/>
      <w:ind w:left="6480"/>
      <w:outlineLvl w:val="8"/>
    </w:pPr>
    <w:rPr>
      <w:rFonts w:ascii="Times New Roman" w:hAnsi="Times New Roman" w:cs="Times New Roman"/>
      <w:sz w:val="22"/>
      <w:szCs w:val="22"/>
    </w:rPr>
  </w:style>
  <w:style w:type="paragraph" w:customStyle="1" w:styleId="Appendix">
    <w:name w:val="Appendix"/>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Part">
    <w:name w:val="Part"/>
    <w:basedOn w:val="Body"/>
    <w:next w:val="SubHeading"/>
    <w:rsid w:val="00723DF1"/>
    <w:pPr>
      <w:keepNext/>
      <w:numPr>
        <w:ilvl w:val="1"/>
        <w:numId w:val="1"/>
      </w:numPr>
      <w:spacing w:after="220"/>
      <w:ind w:left="0"/>
      <w:jc w:val="center"/>
    </w:pPr>
    <w:rPr>
      <w:rFonts w:ascii="Times New Roman" w:hAnsi="Times New Roman" w:cs="Times New Roman"/>
      <w:sz w:val="22"/>
      <w:szCs w:val="22"/>
      <w:u w:val="single"/>
    </w:rPr>
  </w:style>
  <w:style w:type="paragraph" w:customStyle="1" w:styleId="Schedule">
    <w:name w:val="Schedule"/>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Body10">
    <w:name w:val="Body1"/>
    <w:basedOn w:val="Normal"/>
    <w:rsid w:val="00723DF1"/>
    <w:pPr>
      <w:spacing w:after="240" w:line="360" w:lineRule="auto"/>
      <w:ind w:left="709"/>
      <w:jc w:val="both"/>
    </w:pPr>
    <w:rPr>
      <w:rFonts w:ascii="Times New Roman" w:eastAsia="Times New Roman" w:hAnsi="Times New Roman"/>
      <w:szCs w:val="20"/>
      <w:lang w:val="en-GB" w:eastAsia="en-GB"/>
    </w:rPr>
  </w:style>
  <w:style w:type="character" w:customStyle="1" w:styleId="DeltaViewInsertion">
    <w:name w:val="DeltaView Insertion"/>
    <w:rsid w:val="00723DF1"/>
    <w:rPr>
      <w:color w:val="0000FF"/>
      <w:spacing w:val="0"/>
      <w:u w:val="double"/>
    </w:rPr>
  </w:style>
  <w:style w:type="paragraph" w:styleId="CommentSubject">
    <w:name w:val="annotation subject"/>
    <w:basedOn w:val="CommentText"/>
    <w:next w:val="CommentText"/>
    <w:link w:val="CommentSubjectChar"/>
    <w:rsid w:val="00723DF1"/>
    <w:pPr>
      <w:keepNext w:val="0"/>
      <w:widowControl/>
      <w:adjustRightInd w:val="0"/>
      <w:jc w:val="both"/>
    </w:pPr>
    <w:rPr>
      <w:b/>
      <w:bCs/>
    </w:rPr>
  </w:style>
  <w:style w:type="character" w:customStyle="1" w:styleId="CommentSubjectChar">
    <w:name w:val="Comment Subject Char"/>
    <w:link w:val="CommentSubject"/>
    <w:rsid w:val="00723DF1"/>
    <w:rPr>
      <w:b/>
      <w:bCs/>
      <w:lang w:val="en-GB" w:eastAsia="en-GB" w:bidi="ar-SA"/>
    </w:rPr>
  </w:style>
  <w:style w:type="character" w:styleId="Emphasis">
    <w:name w:val="Emphasis"/>
    <w:qFormat/>
    <w:locked/>
    <w:rsid w:val="00723DF1"/>
    <w:rPr>
      <w:b/>
      <w:bCs/>
      <w:i w:val="0"/>
      <w:iCs w:val="0"/>
    </w:rPr>
  </w:style>
  <w:style w:type="character" w:customStyle="1" w:styleId="deltaviewinsertion0">
    <w:name w:val="deltaviewinsertion"/>
    <w:basedOn w:val="DefaultParagraphFont"/>
    <w:rsid w:val="00723DF1"/>
  </w:style>
  <w:style w:type="character" w:customStyle="1" w:styleId="CharChar7">
    <w:name w:val="Char Char7"/>
    <w:rsid w:val="00723DF1"/>
    <w:rPr>
      <w:rFonts w:ascii="Arial" w:hAnsi="Arial" w:cs="Arial"/>
      <w:b/>
      <w:bCs/>
      <w:kern w:val="32"/>
      <w:sz w:val="32"/>
      <w:szCs w:val="32"/>
    </w:rPr>
  </w:style>
  <w:style w:type="paragraph" w:customStyle="1" w:styleId="ecxmsonormal">
    <w:name w:val="ecxmsonormal"/>
    <w:basedOn w:val="Normal"/>
    <w:rsid w:val="00723DF1"/>
    <w:pPr>
      <w:spacing w:after="324"/>
    </w:pPr>
    <w:rPr>
      <w:rFonts w:ascii="Times New Roman" w:eastAsia="Times New Roman" w:hAnsi="Times New Roman"/>
      <w:lang w:val="en-GB" w:eastAsia="en-GB"/>
    </w:rPr>
  </w:style>
  <w:style w:type="paragraph" w:customStyle="1" w:styleId="ecxnormalnumbered">
    <w:name w:val="ecxnormalnumbered"/>
    <w:basedOn w:val="Normal"/>
    <w:rsid w:val="00723DF1"/>
    <w:pPr>
      <w:spacing w:after="324"/>
    </w:pPr>
    <w:rPr>
      <w:rFonts w:ascii="Times New Roman" w:eastAsia="Times New Roman" w:hAnsi="Times New Roman"/>
      <w:lang w:val="en-GB" w:eastAsia="en-GB"/>
    </w:rPr>
  </w:style>
  <w:style w:type="paragraph" w:customStyle="1" w:styleId="ecxmsofooter">
    <w:name w:val="ecxmsofooter"/>
    <w:basedOn w:val="Normal"/>
    <w:rsid w:val="00723DF1"/>
    <w:pPr>
      <w:spacing w:after="324"/>
    </w:pPr>
    <w:rPr>
      <w:rFonts w:ascii="Times New Roman" w:eastAsia="Times New Roman" w:hAnsi="Times New Roman"/>
      <w:lang w:val="en-GB" w:eastAsia="en-GB"/>
    </w:rPr>
  </w:style>
  <w:style w:type="paragraph" w:customStyle="1" w:styleId="ecxmsofootnotetext">
    <w:name w:val="ecxmsofootnotetext"/>
    <w:basedOn w:val="Normal"/>
    <w:rsid w:val="00723DF1"/>
    <w:pPr>
      <w:spacing w:after="324"/>
    </w:pPr>
    <w:rPr>
      <w:rFonts w:ascii="Times New Roman" w:eastAsia="Times New Roman" w:hAnsi="Times New Roman"/>
      <w:lang w:val="en-GB" w:eastAsia="en-GB"/>
    </w:rPr>
  </w:style>
  <w:style w:type="paragraph" w:customStyle="1" w:styleId="ecxanswer">
    <w:name w:val="ecxanswer"/>
    <w:basedOn w:val="Normal"/>
    <w:rsid w:val="00723DF1"/>
    <w:pPr>
      <w:spacing w:after="324"/>
    </w:pPr>
    <w:rPr>
      <w:rFonts w:ascii="Times New Roman" w:eastAsia="Times New Roman" w:hAnsi="Times New Roman"/>
      <w:lang w:val="en-GB" w:eastAsia="en-GB"/>
    </w:rPr>
  </w:style>
  <w:style w:type="paragraph" w:customStyle="1" w:styleId="numpara2">
    <w:name w:val="numpara2"/>
    <w:basedOn w:val="Normal"/>
    <w:next w:val="Body10"/>
    <w:rsid w:val="00723DF1"/>
    <w:pPr>
      <w:spacing w:line="360" w:lineRule="auto"/>
      <w:ind w:left="720" w:hanging="720"/>
      <w:jc w:val="both"/>
    </w:pPr>
    <w:rPr>
      <w:rFonts w:ascii="Times New Roman" w:eastAsia="Times New Roman" w:hAnsi="Times New Roman"/>
      <w:sz w:val="22"/>
      <w:szCs w:val="20"/>
      <w:lang w:val="en-GB" w:eastAsia="en-GB"/>
    </w:rPr>
  </w:style>
  <w:style w:type="paragraph" w:customStyle="1" w:styleId="fpNormal">
    <w:name w:val="fp_Normal"/>
    <w:basedOn w:val="Normal"/>
    <w:rsid w:val="00723DF1"/>
    <w:rPr>
      <w:rFonts w:ascii="Arial" w:eastAsia="Times New Roman" w:hAnsi="Arial"/>
      <w:sz w:val="22"/>
      <w:szCs w:val="20"/>
      <w:lang w:val="en-GB" w:eastAsia="en-GB"/>
    </w:rPr>
  </w:style>
  <w:style w:type="character" w:styleId="CommentReference">
    <w:name w:val="annotation reference"/>
    <w:semiHidden/>
    <w:rsid w:val="00723DF1"/>
    <w:rPr>
      <w:sz w:val="16"/>
      <w:szCs w:val="16"/>
    </w:rPr>
  </w:style>
  <w:style w:type="paragraph" w:customStyle="1" w:styleId="body30">
    <w:name w:val="body3"/>
    <w:basedOn w:val="Normal"/>
    <w:rsid w:val="00723DF1"/>
    <w:pPr>
      <w:spacing w:line="360" w:lineRule="auto"/>
      <w:ind w:left="1440"/>
      <w:jc w:val="both"/>
    </w:pPr>
    <w:rPr>
      <w:rFonts w:ascii="Times New Roman" w:eastAsia="Times New Roman" w:hAnsi="Times New Roman"/>
      <w:sz w:val="22"/>
      <w:szCs w:val="20"/>
      <w:lang w:val="en-GB" w:eastAsia="en-GB"/>
    </w:rPr>
  </w:style>
  <w:style w:type="paragraph" w:customStyle="1" w:styleId="Body40">
    <w:name w:val="Body4"/>
    <w:basedOn w:val="Normal"/>
    <w:rsid w:val="00723DF1"/>
    <w:pPr>
      <w:spacing w:line="360" w:lineRule="auto"/>
      <w:ind w:left="2160"/>
      <w:jc w:val="both"/>
    </w:pPr>
    <w:rPr>
      <w:rFonts w:ascii="Times New Roman" w:eastAsia="Times New Roman" w:hAnsi="Times New Roman"/>
      <w:sz w:val="22"/>
      <w:szCs w:val="20"/>
      <w:lang w:val="en-GB" w:eastAsia="en-GB"/>
    </w:rPr>
  </w:style>
  <w:style w:type="paragraph" w:customStyle="1" w:styleId="numpara4">
    <w:name w:val="numpara4"/>
    <w:basedOn w:val="Normal"/>
    <w:next w:val="Body40"/>
    <w:rsid w:val="00723DF1"/>
    <w:pPr>
      <w:spacing w:line="360" w:lineRule="auto"/>
      <w:ind w:left="2160" w:hanging="720"/>
      <w:jc w:val="both"/>
    </w:pPr>
    <w:rPr>
      <w:rFonts w:ascii="Times New Roman" w:eastAsia="Times New Roman" w:hAnsi="Times New Roman"/>
      <w:sz w:val="22"/>
      <w:szCs w:val="20"/>
      <w:lang w:val="en-GB" w:eastAsia="en-GB"/>
    </w:rPr>
  </w:style>
  <w:style w:type="paragraph" w:customStyle="1" w:styleId="Legal6">
    <w:name w:val="Legal 6"/>
    <w:basedOn w:val="Normal"/>
    <w:rsid w:val="00723DF1"/>
    <w:pPr>
      <w:widowControl w:val="0"/>
      <w:ind w:left="2160" w:hanging="720"/>
    </w:pPr>
    <w:rPr>
      <w:rFonts w:ascii="Times New Roman" w:eastAsia="Times New Roman" w:hAnsi="Times New Roman"/>
      <w:sz w:val="20"/>
      <w:szCs w:val="20"/>
      <w:lang w:val="en-GB" w:eastAsia="en-GB"/>
    </w:rPr>
  </w:style>
  <w:style w:type="paragraph" w:customStyle="1" w:styleId="Normalnumbered">
    <w:name w:val="Normal numbered"/>
    <w:basedOn w:val="Normal"/>
    <w:rsid w:val="00723DF1"/>
    <w:pPr>
      <w:numPr>
        <w:numId w:val="7"/>
      </w:numPr>
      <w:tabs>
        <w:tab w:val="clear" w:pos="360"/>
        <w:tab w:val="left" w:pos="567"/>
      </w:tabs>
      <w:spacing w:after="220"/>
      <w:ind w:left="0" w:firstLine="0"/>
      <w:jc w:val="both"/>
    </w:pPr>
    <w:rPr>
      <w:rFonts w:ascii="Arial" w:eastAsia="Times New Roman" w:hAnsi="Arial"/>
      <w:sz w:val="22"/>
      <w:szCs w:val="20"/>
      <w:lang w:val="en-GB" w:eastAsia="en-GB"/>
    </w:rPr>
  </w:style>
  <w:style w:type="paragraph" w:styleId="BlockText">
    <w:name w:val="Block Text"/>
    <w:basedOn w:val="Normal"/>
    <w:autoRedefine/>
    <w:rsid w:val="00723DF1"/>
    <w:pPr>
      <w:tabs>
        <w:tab w:val="left" w:pos="-1768"/>
        <w:tab w:val="left" w:pos="-1690"/>
      </w:tabs>
      <w:spacing w:before="80" w:after="80"/>
      <w:ind w:left="684" w:right="34"/>
      <w:jc w:val="both"/>
    </w:pPr>
    <w:rPr>
      <w:rFonts w:ascii="Times New Roman" w:eastAsia="Times New Roman" w:hAnsi="Times New Roman"/>
      <w:sz w:val="22"/>
      <w:szCs w:val="20"/>
      <w:lang w:val="en-GB" w:eastAsia="en-GB"/>
    </w:rPr>
  </w:style>
  <w:style w:type="paragraph" w:customStyle="1" w:styleId="numpara3">
    <w:name w:val="numpara3"/>
    <w:basedOn w:val="Normal"/>
    <w:next w:val="body30"/>
    <w:rsid w:val="00723DF1"/>
    <w:pPr>
      <w:spacing w:line="360" w:lineRule="auto"/>
      <w:ind w:left="1440" w:hanging="720"/>
      <w:jc w:val="both"/>
    </w:pPr>
    <w:rPr>
      <w:rFonts w:ascii="Times New Roman" w:eastAsia="Times New Roman" w:hAnsi="Times New Roman"/>
      <w:sz w:val="22"/>
      <w:szCs w:val="20"/>
      <w:lang w:val="en-GB" w:eastAsia="en-GB"/>
    </w:rPr>
  </w:style>
  <w:style w:type="paragraph" w:customStyle="1" w:styleId="PageNumber1">
    <w:name w:val="Page Number1"/>
    <w:basedOn w:val="Normal"/>
    <w:next w:val="Normal"/>
    <w:rsid w:val="00723DF1"/>
    <w:pPr>
      <w:spacing w:after="240" w:line="260" w:lineRule="atLeast"/>
      <w:ind w:left="1134"/>
    </w:pPr>
    <w:rPr>
      <w:rFonts w:ascii="Arial" w:eastAsia="Times New Roman" w:hAnsi="Arial"/>
      <w:sz w:val="20"/>
      <w:szCs w:val="20"/>
      <w:lang w:val="en-GB" w:eastAsia="en-GB"/>
    </w:rPr>
  </w:style>
  <w:style w:type="character" w:customStyle="1" w:styleId="WW8Num15z1">
    <w:name w:val="WW8Num15z1"/>
    <w:rsid w:val="00723DF1"/>
    <w:rPr>
      <w:rFonts w:ascii="Courier New" w:hAnsi="Courier New" w:cs="Courier New"/>
    </w:rPr>
  </w:style>
  <w:style w:type="paragraph" w:customStyle="1" w:styleId="TableText">
    <w:name w:val="Table Text"/>
    <w:basedOn w:val="Normal"/>
    <w:rsid w:val="00723DF1"/>
    <w:pPr>
      <w:spacing w:before="60" w:after="60"/>
    </w:pPr>
    <w:rPr>
      <w:rFonts w:ascii="Times New Roman" w:eastAsia="Times New Roman" w:hAnsi="Times New Roman"/>
      <w:sz w:val="16"/>
      <w:szCs w:val="16"/>
      <w:lang w:val="en-GB"/>
    </w:rPr>
  </w:style>
  <w:style w:type="paragraph" w:customStyle="1" w:styleId="SubjectHeading">
    <w:name w:val="Subject Heading"/>
    <w:basedOn w:val="Normal"/>
    <w:next w:val="Normal"/>
    <w:rsid w:val="00723DF1"/>
    <w:pPr>
      <w:keepNext/>
      <w:spacing w:after="240"/>
      <w:jc w:val="center"/>
    </w:pPr>
    <w:rPr>
      <w:rFonts w:ascii="Times New Roman" w:eastAsia="Times New Roman" w:hAnsi="Times New Roman"/>
      <w:b/>
      <w:caps/>
      <w:u w:val="single"/>
      <w:lang w:val="en-GB"/>
    </w:rPr>
  </w:style>
  <w:style w:type="paragraph" w:customStyle="1" w:styleId="MainHeading">
    <w:name w:val="Main Heading"/>
    <w:basedOn w:val="Normal"/>
    <w:next w:val="GroupHeading"/>
    <w:rsid w:val="00723DF1"/>
    <w:pPr>
      <w:keepNext/>
      <w:spacing w:after="240"/>
      <w:jc w:val="center"/>
    </w:pPr>
    <w:rPr>
      <w:rFonts w:ascii="Times New Roman" w:eastAsia="Times New Roman" w:hAnsi="Times New Roman"/>
      <w:caps/>
      <w:u w:val="single"/>
      <w:lang w:val="en-GB"/>
    </w:rPr>
  </w:style>
  <w:style w:type="paragraph" w:customStyle="1" w:styleId="GroupHeading">
    <w:name w:val="Group Heading"/>
    <w:basedOn w:val="Normal"/>
    <w:next w:val="Heading1"/>
    <w:rsid w:val="00723DF1"/>
    <w:pPr>
      <w:keepNext/>
      <w:spacing w:after="240"/>
    </w:pPr>
    <w:rPr>
      <w:rFonts w:ascii="Times New Roman" w:eastAsia="Times New Roman" w:hAnsi="Times New Roman"/>
      <w:caps/>
      <w:u w:val="single"/>
      <w:lang w:val="en-GB"/>
    </w:rPr>
  </w:style>
  <w:style w:type="paragraph" w:customStyle="1" w:styleId="Title1">
    <w:name w:val="Title1"/>
    <w:basedOn w:val="Normal"/>
    <w:rsid w:val="00723DF1"/>
    <w:pPr>
      <w:spacing w:after="240"/>
      <w:jc w:val="center"/>
      <w:outlineLvl w:val="0"/>
    </w:pPr>
    <w:rPr>
      <w:rFonts w:ascii="Times New Roman" w:eastAsia="Times New Roman" w:hAnsi="Times New Roman"/>
      <w:b/>
      <w:bCs/>
      <w:caps/>
      <w:color w:val="0000FF"/>
      <w:u w:val="single"/>
      <w:lang w:val="en-GB"/>
    </w:rPr>
  </w:style>
  <w:style w:type="paragraph" w:customStyle="1" w:styleId="BodyTextHeader">
    <w:name w:val="Body Text Header"/>
    <w:basedOn w:val="Normal"/>
    <w:next w:val="Normal"/>
    <w:rsid w:val="00723DF1"/>
    <w:rPr>
      <w:rFonts w:ascii="Times New Roman" w:eastAsia="Times New Roman" w:hAnsi="Times New Roman"/>
      <w:b/>
      <w:bCs/>
      <w:lang w:val="en-GB"/>
    </w:rPr>
  </w:style>
  <w:style w:type="paragraph" w:customStyle="1" w:styleId="FrontPage">
    <w:name w:val="Front Page"/>
    <w:basedOn w:val="Normal"/>
    <w:rsid w:val="00723DF1"/>
    <w:pPr>
      <w:framePr w:w="5670" w:hSpace="181" w:vSpace="181" w:wrap="notBeside" w:hAnchor="margin" w:xAlign="center" w:yAlign="center"/>
      <w:shd w:val="clear" w:color="FFFFFF" w:fill="auto"/>
      <w:snapToGrid w:val="0"/>
      <w:spacing w:after="240"/>
      <w:jc w:val="center"/>
    </w:pPr>
    <w:rPr>
      <w:rFonts w:ascii="Times New Roman" w:eastAsia="Times New Roman" w:hAnsi="Times New Roman"/>
      <w:b/>
      <w:bCs/>
      <w:caps/>
      <w:color w:val="0000FF"/>
      <w:lang w:val="en-GB"/>
    </w:rPr>
  </w:style>
  <w:style w:type="paragraph" w:customStyle="1" w:styleId="TableTitle">
    <w:name w:val="Table Title"/>
    <w:basedOn w:val="Normal"/>
    <w:rsid w:val="00723DF1"/>
    <w:pPr>
      <w:numPr>
        <w:numId w:val="8"/>
      </w:numPr>
      <w:jc w:val="center"/>
    </w:pPr>
    <w:rPr>
      <w:rFonts w:ascii="Times New Roman" w:eastAsia="Times New Roman" w:hAnsi="Times New Roman"/>
      <w:b/>
      <w:lang w:val="en-GB"/>
    </w:rPr>
  </w:style>
  <w:style w:type="paragraph" w:styleId="Closing">
    <w:name w:val="Closing"/>
    <w:basedOn w:val="Normal"/>
    <w:rsid w:val="00723DF1"/>
    <w:rPr>
      <w:rFonts w:ascii="Times New Roman" w:eastAsia="Times New Roman" w:hAnsi="Times New Roman"/>
      <w:sz w:val="20"/>
      <w:szCs w:val="20"/>
      <w:lang w:val="en-GB"/>
    </w:rPr>
  </w:style>
  <w:style w:type="character" w:customStyle="1" w:styleId="medium">
    <w:name w:val="medium"/>
    <w:basedOn w:val="DefaultParagraphFont"/>
    <w:rsid w:val="00723DF1"/>
  </w:style>
  <w:style w:type="character" w:customStyle="1" w:styleId="AdditionalMarking">
    <w:name w:val="Additional Marking"/>
    <w:rsid w:val="00723DF1"/>
    <w:rPr>
      <w:b/>
      <w:caps/>
    </w:rPr>
  </w:style>
  <w:style w:type="character" w:customStyle="1" w:styleId="DWFlag">
    <w:name w:val="DW Flag"/>
    <w:rsid w:val="00723DF1"/>
    <w:rPr>
      <w:b/>
    </w:rPr>
  </w:style>
  <w:style w:type="character" w:customStyle="1" w:styleId="BodyTextIndent2Char">
    <w:name w:val="Body Text Indent 2 Char"/>
    <w:locked/>
    <w:rsid w:val="00723DF1"/>
    <w:rPr>
      <w:rFonts w:ascii="Arial" w:hAnsi="Arial"/>
      <w:sz w:val="22"/>
      <w:szCs w:val="24"/>
      <w:lang w:val="en-GB" w:eastAsia="en-GB" w:bidi="ar-SA"/>
    </w:rPr>
  </w:style>
  <w:style w:type="character" w:customStyle="1" w:styleId="BodyTextIndentChar">
    <w:name w:val="Body Text Indent Char"/>
    <w:locked/>
    <w:rsid w:val="00723DF1"/>
    <w:rPr>
      <w:rFonts w:ascii="Arial" w:hAnsi="Arial"/>
      <w:sz w:val="22"/>
      <w:szCs w:val="24"/>
      <w:lang w:val="en-GB" w:eastAsia="en-GB" w:bidi="ar-SA"/>
    </w:rPr>
  </w:style>
  <w:style w:type="character" w:styleId="HTMLAcronym">
    <w:name w:val="HTML Acronym"/>
    <w:basedOn w:val="DefaultParagraphFont"/>
    <w:rsid w:val="003F5272"/>
  </w:style>
  <w:style w:type="character" w:customStyle="1" w:styleId="ListParagraphChar">
    <w:name w:val="List Paragraph Char"/>
    <w:basedOn w:val="DefaultParagraphFont"/>
    <w:link w:val="ListParagraph"/>
    <w:uiPriority w:val="34"/>
    <w:locked/>
    <w:rsid w:val="00565498"/>
    <w:rPr>
      <w:sz w:val="24"/>
      <w:szCs w:val="24"/>
      <w:lang w:val="en-US" w:eastAsia="en-US"/>
    </w:rPr>
  </w:style>
  <w:style w:type="paragraph" w:customStyle="1" w:styleId="Mec1a">
    <w:name w:val="Mec 1a"/>
    <w:basedOn w:val="Normal"/>
    <w:qFormat/>
    <w:rsid w:val="00565498"/>
    <w:pPr>
      <w:numPr>
        <w:numId w:val="10"/>
      </w:numPr>
      <w:spacing w:after="300"/>
      <w:ind w:left="0" w:firstLine="0"/>
      <w:contextualSpacing/>
      <w:jc w:val="both"/>
    </w:pPr>
    <w:rPr>
      <w:rFonts w:ascii="Calibri" w:eastAsiaTheme="minorHAnsi" w:hAnsi="Calibri"/>
      <w:b/>
      <w:bCs/>
      <w:color w:val="17365D"/>
      <w:spacing w:val="5"/>
      <w:sz w:val="52"/>
      <w:szCs w:val="52"/>
      <w:lang w:val="en-GB" w:eastAsia="en-GB"/>
    </w:rPr>
  </w:style>
  <w:style w:type="character" w:customStyle="1" w:styleId="mec2aChar">
    <w:name w:val="mec 2a Char"/>
    <w:basedOn w:val="DefaultParagraphFont"/>
    <w:link w:val="mec2a"/>
    <w:locked/>
    <w:rsid w:val="00565498"/>
    <w:rPr>
      <w:rFonts w:ascii="Calibri" w:hAnsi="Calibri"/>
      <w:b/>
      <w:bCs/>
    </w:rPr>
  </w:style>
  <w:style w:type="paragraph" w:customStyle="1" w:styleId="mec2a">
    <w:name w:val="mec 2a"/>
    <w:basedOn w:val="Normal"/>
    <w:link w:val="mec2aChar"/>
    <w:qFormat/>
    <w:rsid w:val="00565498"/>
    <w:pPr>
      <w:numPr>
        <w:ilvl w:val="1"/>
        <w:numId w:val="10"/>
      </w:numPr>
      <w:spacing w:after="220" w:line="276" w:lineRule="auto"/>
      <w:ind w:left="851" w:hanging="851"/>
      <w:jc w:val="both"/>
    </w:pPr>
    <w:rPr>
      <w:rFonts w:ascii="Calibri" w:hAnsi="Calibri"/>
      <w:b/>
      <w:bCs/>
      <w:sz w:val="20"/>
      <w:szCs w:val="20"/>
      <w:lang w:val="en-GB" w:eastAsia="en-GB"/>
    </w:rPr>
  </w:style>
  <w:style w:type="paragraph" w:customStyle="1" w:styleId="Mec3a">
    <w:name w:val="Mec3a"/>
    <w:basedOn w:val="Normal"/>
    <w:link w:val="Mec3aChar"/>
    <w:qFormat/>
    <w:rsid w:val="00565498"/>
    <w:pPr>
      <w:numPr>
        <w:ilvl w:val="2"/>
        <w:numId w:val="10"/>
      </w:numPr>
      <w:spacing w:after="220" w:line="276" w:lineRule="auto"/>
      <w:jc w:val="both"/>
    </w:pPr>
    <w:rPr>
      <w:rFonts w:ascii="Calibri" w:eastAsiaTheme="minorHAnsi" w:hAnsi="Calibri"/>
      <w:sz w:val="22"/>
      <w:szCs w:val="22"/>
      <w:lang w:val="en-GB"/>
    </w:rPr>
  </w:style>
  <w:style w:type="character" w:customStyle="1" w:styleId="Mec3aChar">
    <w:name w:val="Mec3a Char"/>
    <w:basedOn w:val="DefaultParagraphFont"/>
    <w:link w:val="Mec3a"/>
    <w:locked/>
    <w:rsid w:val="00A355A5"/>
    <w:rPr>
      <w:rFonts w:ascii="Calibri" w:eastAsiaTheme="minorHAnsi" w:hAnsi="Calibri"/>
      <w:sz w:val="22"/>
      <w:szCs w:val="22"/>
      <w:lang w:eastAsia="en-US"/>
    </w:rPr>
  </w:style>
  <w:style w:type="character" w:customStyle="1" w:styleId="Level2Char">
    <w:name w:val="Level 2 Char"/>
    <w:basedOn w:val="DefaultParagraphFont"/>
    <w:link w:val="Level2"/>
    <w:rsid w:val="00326E36"/>
    <w:rPr>
      <w:rFonts w:ascii="Arial" w:eastAsia="Times New Roman" w:hAnsi="Arial" w:cs="Arial"/>
    </w:rPr>
  </w:style>
  <w:style w:type="paragraph" w:styleId="Revision">
    <w:name w:val="Revision"/>
    <w:hidden/>
    <w:uiPriority w:val="99"/>
    <w:semiHidden/>
    <w:rsid w:val="003168E7"/>
    <w:rPr>
      <w:sz w:val="24"/>
      <w:szCs w:val="24"/>
      <w:lang w:val="en-US" w:eastAsia="en-US"/>
    </w:rPr>
  </w:style>
  <w:style w:type="numbering" w:customStyle="1" w:styleId="AF1">
    <w:name w:val="AF1"/>
    <w:uiPriority w:val="99"/>
    <w:rsid w:val="002F5774"/>
    <w:pPr>
      <w:numPr>
        <w:numId w:val="11"/>
      </w:numPr>
    </w:pPr>
  </w:style>
  <w:style w:type="paragraph" w:customStyle="1" w:styleId="MRDefinitions1">
    <w:name w:val="M&amp;R Definitions 1"/>
    <w:aliases w:val="M&amp;Rdef1"/>
    <w:basedOn w:val="Normal"/>
    <w:uiPriority w:val="24"/>
    <w:qFormat/>
    <w:rsid w:val="00DF5AF0"/>
    <w:pPr>
      <w:numPr>
        <w:numId w:val="14"/>
      </w:numPr>
      <w:spacing w:before="240" w:line="360" w:lineRule="auto"/>
      <w:jc w:val="both"/>
    </w:pPr>
    <w:rPr>
      <w:rFonts w:ascii="Arial" w:eastAsia="Calibri" w:hAnsi="Arial" w:cs="Arial"/>
      <w:sz w:val="22"/>
      <w:szCs w:val="22"/>
      <w:lang w:val="en-GB" w:eastAsia="en-GB"/>
    </w:rPr>
  </w:style>
  <w:style w:type="paragraph" w:customStyle="1" w:styleId="MRDefinitions2">
    <w:name w:val="M&amp;R Definitions 2"/>
    <w:aliases w:val="M&amp;Rdef2"/>
    <w:basedOn w:val="Normal"/>
    <w:uiPriority w:val="24"/>
    <w:qFormat/>
    <w:rsid w:val="00DF5AF0"/>
    <w:pPr>
      <w:numPr>
        <w:ilvl w:val="1"/>
        <w:numId w:val="14"/>
      </w:numPr>
      <w:tabs>
        <w:tab w:val="left" w:pos="1440"/>
      </w:tabs>
      <w:spacing w:before="240" w:line="360" w:lineRule="auto"/>
      <w:jc w:val="both"/>
    </w:pPr>
    <w:rPr>
      <w:rFonts w:ascii="Arial" w:eastAsia="Calibri" w:hAnsi="Arial"/>
      <w:sz w:val="22"/>
      <w:szCs w:val="22"/>
      <w:lang w:val="en-GB" w:eastAsia="en-GB"/>
    </w:rPr>
  </w:style>
  <w:style w:type="paragraph" w:customStyle="1" w:styleId="MRDefinitions3">
    <w:name w:val="M&amp;R Definitions 3"/>
    <w:aliases w:val="M&amp;Rdef3"/>
    <w:basedOn w:val="Normal"/>
    <w:uiPriority w:val="24"/>
    <w:qFormat/>
    <w:rsid w:val="00DF5AF0"/>
    <w:pPr>
      <w:numPr>
        <w:ilvl w:val="2"/>
        <w:numId w:val="14"/>
      </w:numPr>
      <w:tabs>
        <w:tab w:val="left" w:pos="2160"/>
      </w:tabs>
      <w:spacing w:before="240" w:line="360" w:lineRule="auto"/>
      <w:jc w:val="both"/>
    </w:pPr>
    <w:rPr>
      <w:rFonts w:ascii="Arial" w:eastAsia="Calibri" w:hAnsi="Arial"/>
      <w:sz w:val="22"/>
      <w:szCs w:val="22"/>
      <w:lang w:val="en-GB" w:eastAsia="en-GB"/>
    </w:rPr>
  </w:style>
  <w:style w:type="paragraph" w:customStyle="1" w:styleId="MRDefinitions4">
    <w:name w:val="M&amp;R Definitions 4"/>
    <w:aliases w:val="M&amp;Rdef4"/>
    <w:basedOn w:val="Normal"/>
    <w:uiPriority w:val="24"/>
    <w:rsid w:val="00DF5AF0"/>
    <w:pPr>
      <w:numPr>
        <w:ilvl w:val="3"/>
        <w:numId w:val="14"/>
      </w:numPr>
      <w:tabs>
        <w:tab w:val="left" w:pos="2880"/>
      </w:tabs>
      <w:spacing w:before="240" w:line="360" w:lineRule="auto"/>
      <w:jc w:val="both"/>
    </w:pPr>
    <w:rPr>
      <w:rFonts w:ascii="Arial" w:eastAsia="Calibri" w:hAnsi="Arial"/>
      <w:sz w:val="22"/>
      <w:szCs w:val="22"/>
      <w:lang w:val="en-GB" w:eastAsia="en-GB"/>
    </w:rPr>
  </w:style>
  <w:style w:type="paragraph" w:customStyle="1" w:styleId="MRDefinitions5">
    <w:name w:val="M&amp;R Definitions 5"/>
    <w:aliases w:val="M&amp;Rdef5"/>
    <w:basedOn w:val="Normal"/>
    <w:uiPriority w:val="24"/>
    <w:rsid w:val="00DF5AF0"/>
    <w:pPr>
      <w:numPr>
        <w:ilvl w:val="4"/>
        <w:numId w:val="14"/>
      </w:numPr>
      <w:tabs>
        <w:tab w:val="left" w:pos="3600"/>
      </w:tabs>
      <w:spacing w:before="240" w:line="360" w:lineRule="auto"/>
      <w:jc w:val="both"/>
    </w:pPr>
    <w:rPr>
      <w:rFonts w:ascii="Arial" w:eastAsia="Calibri" w:hAnsi="Arial"/>
      <w:sz w:val="22"/>
      <w:szCs w:val="22"/>
      <w:lang w:val="en-GB" w:eastAsia="en-GB"/>
    </w:rPr>
  </w:style>
  <w:style w:type="paragraph" w:customStyle="1" w:styleId="MRHeading1">
    <w:name w:val="M&amp;R Heading 1"/>
    <w:aliases w:val="M&amp;R H1"/>
    <w:basedOn w:val="Normal"/>
    <w:uiPriority w:val="9"/>
    <w:qFormat/>
    <w:rsid w:val="00DF5AF0"/>
    <w:pPr>
      <w:keepNext/>
      <w:keepLines/>
      <w:numPr>
        <w:numId w:val="15"/>
      </w:numPr>
      <w:tabs>
        <w:tab w:val="left" w:pos="720"/>
      </w:tabs>
      <w:spacing w:before="240" w:line="360" w:lineRule="auto"/>
      <w:jc w:val="both"/>
      <w:outlineLvl w:val="0"/>
    </w:pPr>
    <w:rPr>
      <w:rFonts w:ascii="Arial" w:eastAsia="Calibri" w:hAnsi="Arial"/>
      <w:b/>
      <w:sz w:val="22"/>
      <w:szCs w:val="22"/>
      <w:u w:val="single"/>
      <w:lang w:val="en-GB" w:eastAsia="en-GB"/>
    </w:rPr>
  </w:style>
  <w:style w:type="paragraph" w:customStyle="1" w:styleId="MRHeading2">
    <w:name w:val="M&amp;R Heading 2"/>
    <w:aliases w:val="M&amp;R H2"/>
    <w:basedOn w:val="Normal"/>
    <w:uiPriority w:val="9"/>
    <w:qFormat/>
    <w:rsid w:val="00DF5AF0"/>
    <w:pPr>
      <w:numPr>
        <w:ilvl w:val="1"/>
        <w:numId w:val="15"/>
      </w:numPr>
      <w:tabs>
        <w:tab w:val="left" w:pos="720"/>
      </w:tabs>
      <w:spacing w:before="240" w:line="360" w:lineRule="auto"/>
      <w:ind w:left="720"/>
      <w:jc w:val="both"/>
      <w:outlineLvl w:val="1"/>
    </w:pPr>
    <w:rPr>
      <w:rFonts w:ascii="Arial" w:eastAsia="Calibri" w:hAnsi="Arial"/>
      <w:sz w:val="22"/>
      <w:szCs w:val="22"/>
      <w:lang w:val="en-GB" w:eastAsia="en-GB"/>
    </w:rPr>
  </w:style>
  <w:style w:type="paragraph" w:customStyle="1" w:styleId="MRHeading3">
    <w:name w:val="M&amp;R Heading 3"/>
    <w:aliases w:val="M&amp;R H3"/>
    <w:basedOn w:val="Normal"/>
    <w:uiPriority w:val="9"/>
    <w:qFormat/>
    <w:rsid w:val="00DF5AF0"/>
    <w:pPr>
      <w:numPr>
        <w:ilvl w:val="2"/>
        <w:numId w:val="15"/>
      </w:numPr>
      <w:tabs>
        <w:tab w:val="left" w:pos="1797"/>
      </w:tabs>
      <w:spacing w:before="240" w:line="360" w:lineRule="auto"/>
      <w:jc w:val="both"/>
      <w:outlineLvl w:val="2"/>
    </w:pPr>
    <w:rPr>
      <w:rFonts w:ascii="Arial" w:eastAsia="Calibri" w:hAnsi="Arial"/>
      <w:sz w:val="22"/>
      <w:szCs w:val="22"/>
      <w:lang w:val="en-GB" w:eastAsia="en-GB"/>
    </w:rPr>
  </w:style>
  <w:style w:type="paragraph" w:customStyle="1" w:styleId="MRHeading4">
    <w:name w:val="M&amp;R Heading 4"/>
    <w:aliases w:val="M&amp;R H4"/>
    <w:basedOn w:val="Normal"/>
    <w:uiPriority w:val="9"/>
    <w:rsid w:val="00DF5AF0"/>
    <w:pPr>
      <w:numPr>
        <w:ilvl w:val="3"/>
        <w:numId w:val="15"/>
      </w:numPr>
      <w:tabs>
        <w:tab w:val="left" w:pos="2517"/>
      </w:tabs>
      <w:spacing w:before="240" w:line="360" w:lineRule="auto"/>
      <w:jc w:val="both"/>
      <w:outlineLvl w:val="3"/>
    </w:pPr>
    <w:rPr>
      <w:rFonts w:ascii="Arial" w:eastAsia="Calibri" w:hAnsi="Arial"/>
      <w:sz w:val="22"/>
      <w:szCs w:val="22"/>
      <w:lang w:val="en-GB" w:eastAsia="en-GB"/>
    </w:rPr>
  </w:style>
  <w:style w:type="paragraph" w:customStyle="1" w:styleId="MRHeading5">
    <w:name w:val="M&amp;R Heading 5"/>
    <w:aliases w:val="M&amp;R H5"/>
    <w:basedOn w:val="Normal"/>
    <w:uiPriority w:val="9"/>
    <w:rsid w:val="00DF5AF0"/>
    <w:pPr>
      <w:numPr>
        <w:ilvl w:val="4"/>
        <w:numId w:val="15"/>
      </w:numPr>
      <w:tabs>
        <w:tab w:val="left" w:pos="3238"/>
      </w:tabs>
      <w:spacing w:before="240" w:line="360" w:lineRule="auto"/>
      <w:jc w:val="both"/>
      <w:outlineLvl w:val="4"/>
    </w:pPr>
    <w:rPr>
      <w:rFonts w:ascii="Arial" w:eastAsia="Calibri" w:hAnsi="Arial"/>
      <w:sz w:val="22"/>
      <w:szCs w:val="22"/>
      <w:lang w:val="en-GB" w:eastAsia="en-GB"/>
    </w:rPr>
  </w:style>
  <w:style w:type="paragraph" w:customStyle="1" w:styleId="MRHeading6">
    <w:name w:val="M&amp;R Heading 6"/>
    <w:aliases w:val="M&amp;R H6"/>
    <w:basedOn w:val="Normal"/>
    <w:uiPriority w:val="9"/>
    <w:rsid w:val="00DF5AF0"/>
    <w:pPr>
      <w:numPr>
        <w:ilvl w:val="5"/>
        <w:numId w:val="15"/>
      </w:numPr>
      <w:tabs>
        <w:tab w:val="left" w:pos="3958"/>
      </w:tabs>
      <w:spacing w:before="240" w:line="360" w:lineRule="auto"/>
      <w:jc w:val="both"/>
      <w:outlineLvl w:val="5"/>
    </w:pPr>
    <w:rPr>
      <w:rFonts w:ascii="Arial" w:eastAsia="Calibri" w:hAnsi="Arial"/>
      <w:sz w:val="22"/>
      <w:szCs w:val="22"/>
      <w:lang w:val="en-GB" w:eastAsia="en-GB"/>
    </w:rPr>
  </w:style>
  <w:style w:type="paragraph" w:customStyle="1" w:styleId="MRHeading7">
    <w:name w:val="M&amp;R Heading 7"/>
    <w:aliases w:val="M&amp;R H7"/>
    <w:basedOn w:val="Normal"/>
    <w:uiPriority w:val="9"/>
    <w:rsid w:val="00DF5AF0"/>
    <w:pPr>
      <w:numPr>
        <w:ilvl w:val="6"/>
        <w:numId w:val="15"/>
      </w:numPr>
      <w:tabs>
        <w:tab w:val="left" w:pos="4678"/>
      </w:tabs>
      <w:spacing w:before="240" w:line="360" w:lineRule="auto"/>
      <w:jc w:val="both"/>
      <w:outlineLvl w:val="6"/>
    </w:pPr>
    <w:rPr>
      <w:rFonts w:ascii="Arial" w:eastAsia="Calibri" w:hAnsi="Arial"/>
      <w:sz w:val="22"/>
      <w:szCs w:val="22"/>
      <w:lang w:val="en-GB" w:eastAsia="en-GB"/>
    </w:rPr>
  </w:style>
  <w:style w:type="paragraph" w:customStyle="1" w:styleId="MRHeading8">
    <w:name w:val="M&amp;R Heading 8"/>
    <w:aliases w:val="M&amp;R H8"/>
    <w:basedOn w:val="Normal"/>
    <w:uiPriority w:val="9"/>
    <w:rsid w:val="00DF5AF0"/>
    <w:pPr>
      <w:numPr>
        <w:ilvl w:val="7"/>
        <w:numId w:val="15"/>
      </w:numPr>
      <w:tabs>
        <w:tab w:val="left" w:pos="5398"/>
      </w:tabs>
      <w:spacing w:before="240" w:line="360" w:lineRule="auto"/>
      <w:jc w:val="both"/>
      <w:outlineLvl w:val="7"/>
    </w:pPr>
    <w:rPr>
      <w:rFonts w:ascii="Arial" w:eastAsia="Calibri" w:hAnsi="Arial"/>
      <w:sz w:val="22"/>
      <w:szCs w:val="22"/>
      <w:lang w:val="en-GB" w:eastAsia="en-GB"/>
    </w:rPr>
  </w:style>
  <w:style w:type="paragraph" w:customStyle="1" w:styleId="MRHeading9">
    <w:name w:val="M&amp;R Heading 9"/>
    <w:aliases w:val="M&amp;R H9"/>
    <w:basedOn w:val="Normal"/>
    <w:uiPriority w:val="9"/>
    <w:rsid w:val="00DF5AF0"/>
    <w:pPr>
      <w:numPr>
        <w:ilvl w:val="8"/>
        <w:numId w:val="15"/>
      </w:numPr>
      <w:tabs>
        <w:tab w:val="left" w:pos="6118"/>
      </w:tabs>
      <w:spacing w:before="240" w:line="360" w:lineRule="auto"/>
      <w:jc w:val="both"/>
      <w:outlineLvl w:val="8"/>
    </w:pPr>
    <w:rPr>
      <w:rFonts w:ascii="Arial" w:eastAsia="Calibri" w:hAnsi="Arial"/>
      <w:sz w:val="22"/>
      <w:szCs w:val="22"/>
      <w:lang w:val="en-GB" w:eastAsia="en-GB"/>
    </w:rPr>
  </w:style>
  <w:style w:type="numbering" w:customStyle="1" w:styleId="Headings">
    <w:name w:val="Headings"/>
    <w:rsid w:val="00DF5AF0"/>
    <w:pPr>
      <w:numPr>
        <w:numId w:val="13"/>
      </w:numPr>
    </w:pPr>
  </w:style>
  <w:style w:type="numbering" w:customStyle="1" w:styleId="Definitions">
    <w:name w:val="Definitions"/>
    <w:rsid w:val="00DF5AF0"/>
    <w:pPr>
      <w:numPr>
        <w:numId w:val="12"/>
      </w:numPr>
    </w:pPr>
  </w:style>
  <w:style w:type="paragraph" w:customStyle="1" w:styleId="MSSH1">
    <w:name w:val="MSS H1"/>
    <w:basedOn w:val="MRHeading1"/>
    <w:qFormat/>
    <w:rsid w:val="00DF5AF0"/>
  </w:style>
  <w:style w:type="paragraph" w:customStyle="1" w:styleId="MSSH2">
    <w:name w:val="MSS H2"/>
    <w:basedOn w:val="MRHeading2"/>
    <w:qFormat/>
    <w:rsid w:val="00DF5AF0"/>
    <w:pPr>
      <w:spacing w:before="120" w:after="120" w:line="240" w:lineRule="auto"/>
    </w:pPr>
  </w:style>
  <w:style w:type="paragraph" w:customStyle="1" w:styleId="MSSH3">
    <w:name w:val="MSS H3"/>
    <w:basedOn w:val="MRHeading3"/>
    <w:qFormat/>
    <w:rsid w:val="00DF5AF0"/>
  </w:style>
  <w:style w:type="paragraph" w:styleId="TOAHeading">
    <w:name w:val="toa heading"/>
    <w:basedOn w:val="Normal"/>
    <w:next w:val="Normal"/>
    <w:rsid w:val="004E26B8"/>
    <w:pPr>
      <w:spacing w:before="120"/>
    </w:pPr>
    <w:rPr>
      <w:rFonts w:asciiTheme="majorHAnsi" w:eastAsiaTheme="majorEastAsia" w:hAnsiTheme="majorHAnsi" w:cstheme="majorBidi"/>
      <w:b/>
      <w:bCs/>
    </w:rPr>
  </w:style>
  <w:style w:type="paragraph" w:styleId="NoSpacing">
    <w:name w:val="No Spacing"/>
    <w:uiPriority w:val="1"/>
    <w:qFormat/>
    <w:rsid w:val="00CE3763"/>
    <w:rPr>
      <w:sz w:val="24"/>
      <w:szCs w:val="24"/>
      <w:lang w:val="en-US" w:eastAsia="en-US"/>
    </w:rPr>
  </w:style>
  <w:style w:type="character" w:customStyle="1" w:styleId="FooterChar">
    <w:name w:val="Footer Char"/>
    <w:basedOn w:val="DefaultParagraphFont"/>
    <w:link w:val="Footer"/>
    <w:uiPriority w:val="99"/>
    <w:rsid w:val="008F2245"/>
    <w:rPr>
      <w:rFonts w:ascii="Arial" w:eastAsia="Times New Roman" w:hAnsi="Arial"/>
      <w:sz w:val="22"/>
      <w:szCs w:val="24"/>
    </w:rPr>
  </w:style>
  <w:style w:type="paragraph" w:customStyle="1" w:styleId="ScheduleHeading1">
    <w:name w:val="Schedule Heading 1"/>
    <w:basedOn w:val="BodyText"/>
    <w:next w:val="Normal"/>
    <w:uiPriority w:val="23"/>
    <w:qFormat/>
    <w:rsid w:val="0012709E"/>
    <w:pPr>
      <w:keepNext/>
      <w:numPr>
        <w:numId w:val="39"/>
      </w:numPr>
      <w:tabs>
        <w:tab w:val="num" w:pos="360"/>
      </w:tabs>
      <w:spacing w:before="200" w:after="100"/>
      <w:ind w:left="0" w:firstLine="0"/>
    </w:pPr>
    <w:rPr>
      <w:rFonts w:eastAsia="Batang"/>
      <w:b/>
      <w:caps/>
      <w:sz w:val="20"/>
      <w:szCs w:val="20"/>
      <w:lang w:eastAsia="en-GB"/>
    </w:rPr>
  </w:style>
  <w:style w:type="paragraph" w:customStyle="1" w:styleId="ScheduleHeading2">
    <w:name w:val="Schedule Heading 2"/>
    <w:basedOn w:val="BodyText"/>
    <w:next w:val="BodyText2"/>
    <w:uiPriority w:val="24"/>
    <w:qFormat/>
    <w:rsid w:val="0012709E"/>
    <w:pPr>
      <w:keepNext/>
      <w:numPr>
        <w:ilvl w:val="1"/>
        <w:numId w:val="39"/>
      </w:numPr>
      <w:tabs>
        <w:tab w:val="num" w:pos="360"/>
      </w:tabs>
      <w:spacing w:before="200" w:after="100"/>
      <w:ind w:left="0" w:firstLine="0"/>
    </w:pPr>
    <w:rPr>
      <w:rFonts w:eastAsia="Batang"/>
      <w:b/>
      <w:sz w:val="20"/>
      <w:szCs w:val="20"/>
      <w:lang w:eastAsia="en-GB"/>
    </w:rPr>
  </w:style>
  <w:style w:type="paragraph" w:customStyle="1" w:styleId="ScheduleHeading3">
    <w:name w:val="Schedule Heading 3"/>
    <w:basedOn w:val="BodyText"/>
    <w:next w:val="BodyText3"/>
    <w:uiPriority w:val="25"/>
    <w:qFormat/>
    <w:rsid w:val="0012709E"/>
    <w:pPr>
      <w:keepNext/>
      <w:numPr>
        <w:ilvl w:val="2"/>
        <w:numId w:val="39"/>
      </w:numPr>
      <w:tabs>
        <w:tab w:val="num" w:pos="360"/>
      </w:tabs>
      <w:spacing w:before="200" w:after="100"/>
      <w:ind w:left="0" w:firstLine="0"/>
    </w:pPr>
    <w:rPr>
      <w:rFonts w:eastAsia="Batang"/>
      <w:b/>
      <w:sz w:val="20"/>
      <w:szCs w:val="20"/>
      <w:lang w:eastAsia="en-GB"/>
    </w:rPr>
  </w:style>
  <w:style w:type="paragraph" w:customStyle="1" w:styleId="ScheduleHeading4">
    <w:name w:val="Schedule Heading 4"/>
    <w:basedOn w:val="BodyText"/>
    <w:next w:val="Normal"/>
    <w:uiPriority w:val="26"/>
    <w:qFormat/>
    <w:rsid w:val="0012709E"/>
    <w:pPr>
      <w:keepNext/>
      <w:numPr>
        <w:ilvl w:val="3"/>
        <w:numId w:val="39"/>
      </w:numPr>
      <w:tabs>
        <w:tab w:val="num" w:pos="360"/>
      </w:tabs>
      <w:spacing w:before="200" w:after="100"/>
      <w:ind w:left="0" w:firstLine="0"/>
    </w:pPr>
    <w:rPr>
      <w:rFonts w:eastAsia="Batang"/>
      <w:b/>
      <w:sz w:val="20"/>
      <w:szCs w:val="20"/>
      <w:lang w:eastAsia="en-GB"/>
    </w:rPr>
  </w:style>
  <w:style w:type="paragraph" w:customStyle="1" w:styleId="ScheduleHeading5">
    <w:name w:val="Schedule Heading 5"/>
    <w:basedOn w:val="BodyText"/>
    <w:uiPriority w:val="27"/>
    <w:qFormat/>
    <w:rsid w:val="0012709E"/>
    <w:pPr>
      <w:keepNext/>
      <w:numPr>
        <w:ilvl w:val="4"/>
        <w:numId w:val="39"/>
      </w:numPr>
      <w:tabs>
        <w:tab w:val="num" w:pos="360"/>
      </w:tabs>
      <w:spacing w:before="200" w:after="100"/>
      <w:ind w:left="0" w:firstLine="0"/>
    </w:pPr>
    <w:rPr>
      <w:rFonts w:eastAsia="Batang"/>
      <w:b/>
      <w:sz w:val="20"/>
      <w:szCs w:val="20"/>
      <w:lang w:eastAsia="en-GB"/>
    </w:rPr>
  </w:style>
  <w:style w:type="paragraph" w:customStyle="1" w:styleId="ScheduleHeading6">
    <w:name w:val="Schedule Heading 6"/>
    <w:basedOn w:val="BodyText"/>
    <w:next w:val="Normal"/>
    <w:uiPriority w:val="28"/>
    <w:qFormat/>
    <w:rsid w:val="0012709E"/>
    <w:pPr>
      <w:keepNext/>
      <w:numPr>
        <w:ilvl w:val="5"/>
        <w:numId w:val="39"/>
      </w:numPr>
      <w:tabs>
        <w:tab w:val="num" w:pos="360"/>
      </w:tabs>
      <w:spacing w:before="200" w:after="100"/>
      <w:ind w:left="0" w:firstLine="0"/>
    </w:pPr>
    <w:rPr>
      <w:rFonts w:eastAsia="Batang"/>
      <w:b/>
      <w:sz w:val="20"/>
      <w:szCs w:val="20"/>
      <w:lang w:eastAsia="en-GB"/>
    </w:rPr>
  </w:style>
  <w:style w:type="paragraph" w:customStyle="1" w:styleId="ScheduleHeading7">
    <w:name w:val="Schedule Heading 7"/>
    <w:basedOn w:val="BodyText"/>
    <w:uiPriority w:val="29"/>
    <w:qFormat/>
    <w:rsid w:val="0012709E"/>
    <w:pPr>
      <w:keepNext/>
      <w:numPr>
        <w:ilvl w:val="6"/>
        <w:numId w:val="39"/>
      </w:numPr>
      <w:tabs>
        <w:tab w:val="num" w:pos="360"/>
      </w:tabs>
      <w:spacing w:before="200" w:after="100"/>
      <w:ind w:left="4395" w:hanging="709"/>
    </w:pPr>
    <w:rPr>
      <w:rFonts w:eastAsia="Batang"/>
      <w:b/>
      <w:sz w:val="20"/>
      <w:szCs w:val="20"/>
      <w:lang w:eastAsia="en-GB"/>
    </w:rPr>
  </w:style>
  <w:style w:type="paragraph" w:customStyle="1" w:styleId="SchedulePara2">
    <w:name w:val="Schedule Para 2"/>
    <w:basedOn w:val="ScheduleHeading2"/>
    <w:uiPriority w:val="31"/>
    <w:qFormat/>
    <w:rsid w:val="0012709E"/>
    <w:pPr>
      <w:keepNext w:val="0"/>
      <w:spacing w:before="10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1406">
      <w:bodyDiv w:val="1"/>
      <w:marLeft w:val="0"/>
      <w:marRight w:val="0"/>
      <w:marTop w:val="0"/>
      <w:marBottom w:val="0"/>
      <w:divBdr>
        <w:top w:val="none" w:sz="0" w:space="0" w:color="auto"/>
        <w:left w:val="none" w:sz="0" w:space="0" w:color="auto"/>
        <w:bottom w:val="none" w:sz="0" w:space="0" w:color="auto"/>
        <w:right w:val="none" w:sz="0" w:space="0" w:color="auto"/>
      </w:divBdr>
    </w:div>
    <w:div w:id="133720467">
      <w:bodyDiv w:val="1"/>
      <w:marLeft w:val="0"/>
      <w:marRight w:val="0"/>
      <w:marTop w:val="0"/>
      <w:marBottom w:val="0"/>
      <w:divBdr>
        <w:top w:val="none" w:sz="0" w:space="0" w:color="auto"/>
        <w:left w:val="none" w:sz="0" w:space="0" w:color="auto"/>
        <w:bottom w:val="none" w:sz="0" w:space="0" w:color="auto"/>
        <w:right w:val="none" w:sz="0" w:space="0" w:color="auto"/>
      </w:divBdr>
    </w:div>
    <w:div w:id="155730536">
      <w:bodyDiv w:val="1"/>
      <w:marLeft w:val="0"/>
      <w:marRight w:val="0"/>
      <w:marTop w:val="0"/>
      <w:marBottom w:val="0"/>
      <w:divBdr>
        <w:top w:val="none" w:sz="0" w:space="0" w:color="auto"/>
        <w:left w:val="none" w:sz="0" w:space="0" w:color="auto"/>
        <w:bottom w:val="none" w:sz="0" w:space="0" w:color="auto"/>
        <w:right w:val="none" w:sz="0" w:space="0" w:color="auto"/>
      </w:divBdr>
    </w:div>
    <w:div w:id="175392286">
      <w:bodyDiv w:val="1"/>
      <w:marLeft w:val="0"/>
      <w:marRight w:val="0"/>
      <w:marTop w:val="0"/>
      <w:marBottom w:val="0"/>
      <w:divBdr>
        <w:top w:val="none" w:sz="0" w:space="0" w:color="auto"/>
        <w:left w:val="none" w:sz="0" w:space="0" w:color="auto"/>
        <w:bottom w:val="none" w:sz="0" w:space="0" w:color="auto"/>
        <w:right w:val="none" w:sz="0" w:space="0" w:color="auto"/>
      </w:divBdr>
    </w:div>
    <w:div w:id="184178441">
      <w:bodyDiv w:val="1"/>
      <w:marLeft w:val="0"/>
      <w:marRight w:val="0"/>
      <w:marTop w:val="0"/>
      <w:marBottom w:val="0"/>
      <w:divBdr>
        <w:top w:val="none" w:sz="0" w:space="0" w:color="auto"/>
        <w:left w:val="none" w:sz="0" w:space="0" w:color="auto"/>
        <w:bottom w:val="none" w:sz="0" w:space="0" w:color="auto"/>
        <w:right w:val="none" w:sz="0" w:space="0" w:color="auto"/>
      </w:divBdr>
    </w:div>
    <w:div w:id="206262053">
      <w:bodyDiv w:val="1"/>
      <w:marLeft w:val="0"/>
      <w:marRight w:val="0"/>
      <w:marTop w:val="0"/>
      <w:marBottom w:val="0"/>
      <w:divBdr>
        <w:top w:val="none" w:sz="0" w:space="0" w:color="auto"/>
        <w:left w:val="none" w:sz="0" w:space="0" w:color="auto"/>
        <w:bottom w:val="none" w:sz="0" w:space="0" w:color="auto"/>
        <w:right w:val="none" w:sz="0" w:space="0" w:color="auto"/>
      </w:divBdr>
    </w:div>
    <w:div w:id="223681774">
      <w:bodyDiv w:val="1"/>
      <w:marLeft w:val="0"/>
      <w:marRight w:val="0"/>
      <w:marTop w:val="0"/>
      <w:marBottom w:val="0"/>
      <w:divBdr>
        <w:top w:val="none" w:sz="0" w:space="0" w:color="auto"/>
        <w:left w:val="none" w:sz="0" w:space="0" w:color="auto"/>
        <w:bottom w:val="none" w:sz="0" w:space="0" w:color="auto"/>
        <w:right w:val="none" w:sz="0" w:space="0" w:color="auto"/>
      </w:divBdr>
    </w:div>
    <w:div w:id="225074748">
      <w:bodyDiv w:val="1"/>
      <w:marLeft w:val="0"/>
      <w:marRight w:val="0"/>
      <w:marTop w:val="0"/>
      <w:marBottom w:val="0"/>
      <w:divBdr>
        <w:top w:val="none" w:sz="0" w:space="0" w:color="auto"/>
        <w:left w:val="none" w:sz="0" w:space="0" w:color="auto"/>
        <w:bottom w:val="none" w:sz="0" w:space="0" w:color="auto"/>
        <w:right w:val="none" w:sz="0" w:space="0" w:color="auto"/>
      </w:divBdr>
    </w:div>
    <w:div w:id="227764464">
      <w:bodyDiv w:val="1"/>
      <w:marLeft w:val="0"/>
      <w:marRight w:val="0"/>
      <w:marTop w:val="0"/>
      <w:marBottom w:val="0"/>
      <w:divBdr>
        <w:top w:val="none" w:sz="0" w:space="0" w:color="auto"/>
        <w:left w:val="none" w:sz="0" w:space="0" w:color="auto"/>
        <w:bottom w:val="none" w:sz="0" w:space="0" w:color="auto"/>
        <w:right w:val="none" w:sz="0" w:space="0" w:color="auto"/>
      </w:divBdr>
    </w:div>
    <w:div w:id="241568374">
      <w:bodyDiv w:val="1"/>
      <w:marLeft w:val="0"/>
      <w:marRight w:val="0"/>
      <w:marTop w:val="0"/>
      <w:marBottom w:val="0"/>
      <w:divBdr>
        <w:top w:val="none" w:sz="0" w:space="0" w:color="auto"/>
        <w:left w:val="none" w:sz="0" w:space="0" w:color="auto"/>
        <w:bottom w:val="none" w:sz="0" w:space="0" w:color="auto"/>
        <w:right w:val="none" w:sz="0" w:space="0" w:color="auto"/>
      </w:divBdr>
    </w:div>
    <w:div w:id="299187461">
      <w:bodyDiv w:val="1"/>
      <w:marLeft w:val="0"/>
      <w:marRight w:val="0"/>
      <w:marTop w:val="0"/>
      <w:marBottom w:val="0"/>
      <w:divBdr>
        <w:top w:val="none" w:sz="0" w:space="0" w:color="auto"/>
        <w:left w:val="none" w:sz="0" w:space="0" w:color="auto"/>
        <w:bottom w:val="none" w:sz="0" w:space="0" w:color="auto"/>
        <w:right w:val="none" w:sz="0" w:space="0" w:color="auto"/>
      </w:divBdr>
    </w:div>
    <w:div w:id="318924510">
      <w:bodyDiv w:val="1"/>
      <w:marLeft w:val="0"/>
      <w:marRight w:val="0"/>
      <w:marTop w:val="0"/>
      <w:marBottom w:val="0"/>
      <w:divBdr>
        <w:top w:val="none" w:sz="0" w:space="0" w:color="auto"/>
        <w:left w:val="none" w:sz="0" w:space="0" w:color="auto"/>
        <w:bottom w:val="none" w:sz="0" w:space="0" w:color="auto"/>
        <w:right w:val="none" w:sz="0" w:space="0" w:color="auto"/>
      </w:divBdr>
    </w:div>
    <w:div w:id="322896469">
      <w:bodyDiv w:val="1"/>
      <w:marLeft w:val="0"/>
      <w:marRight w:val="0"/>
      <w:marTop w:val="0"/>
      <w:marBottom w:val="0"/>
      <w:divBdr>
        <w:top w:val="none" w:sz="0" w:space="0" w:color="auto"/>
        <w:left w:val="none" w:sz="0" w:space="0" w:color="auto"/>
        <w:bottom w:val="none" w:sz="0" w:space="0" w:color="auto"/>
        <w:right w:val="none" w:sz="0" w:space="0" w:color="auto"/>
      </w:divBdr>
    </w:div>
    <w:div w:id="373847668">
      <w:bodyDiv w:val="1"/>
      <w:marLeft w:val="0"/>
      <w:marRight w:val="0"/>
      <w:marTop w:val="0"/>
      <w:marBottom w:val="0"/>
      <w:divBdr>
        <w:top w:val="none" w:sz="0" w:space="0" w:color="auto"/>
        <w:left w:val="none" w:sz="0" w:space="0" w:color="auto"/>
        <w:bottom w:val="none" w:sz="0" w:space="0" w:color="auto"/>
        <w:right w:val="none" w:sz="0" w:space="0" w:color="auto"/>
      </w:divBdr>
    </w:div>
    <w:div w:id="473910090">
      <w:bodyDiv w:val="1"/>
      <w:marLeft w:val="0"/>
      <w:marRight w:val="0"/>
      <w:marTop w:val="0"/>
      <w:marBottom w:val="0"/>
      <w:divBdr>
        <w:top w:val="none" w:sz="0" w:space="0" w:color="auto"/>
        <w:left w:val="none" w:sz="0" w:space="0" w:color="auto"/>
        <w:bottom w:val="none" w:sz="0" w:space="0" w:color="auto"/>
        <w:right w:val="none" w:sz="0" w:space="0" w:color="auto"/>
      </w:divBdr>
    </w:div>
    <w:div w:id="501817939">
      <w:bodyDiv w:val="1"/>
      <w:marLeft w:val="0"/>
      <w:marRight w:val="0"/>
      <w:marTop w:val="0"/>
      <w:marBottom w:val="0"/>
      <w:divBdr>
        <w:top w:val="none" w:sz="0" w:space="0" w:color="auto"/>
        <w:left w:val="none" w:sz="0" w:space="0" w:color="auto"/>
        <w:bottom w:val="none" w:sz="0" w:space="0" w:color="auto"/>
        <w:right w:val="none" w:sz="0" w:space="0" w:color="auto"/>
      </w:divBdr>
    </w:div>
    <w:div w:id="571695706">
      <w:bodyDiv w:val="1"/>
      <w:marLeft w:val="0"/>
      <w:marRight w:val="0"/>
      <w:marTop w:val="0"/>
      <w:marBottom w:val="0"/>
      <w:divBdr>
        <w:top w:val="none" w:sz="0" w:space="0" w:color="auto"/>
        <w:left w:val="none" w:sz="0" w:space="0" w:color="auto"/>
        <w:bottom w:val="none" w:sz="0" w:space="0" w:color="auto"/>
        <w:right w:val="none" w:sz="0" w:space="0" w:color="auto"/>
      </w:divBdr>
    </w:div>
    <w:div w:id="604846578">
      <w:bodyDiv w:val="1"/>
      <w:marLeft w:val="0"/>
      <w:marRight w:val="0"/>
      <w:marTop w:val="0"/>
      <w:marBottom w:val="0"/>
      <w:divBdr>
        <w:top w:val="none" w:sz="0" w:space="0" w:color="auto"/>
        <w:left w:val="none" w:sz="0" w:space="0" w:color="auto"/>
        <w:bottom w:val="none" w:sz="0" w:space="0" w:color="auto"/>
        <w:right w:val="none" w:sz="0" w:space="0" w:color="auto"/>
      </w:divBdr>
    </w:div>
    <w:div w:id="620500472">
      <w:bodyDiv w:val="1"/>
      <w:marLeft w:val="0"/>
      <w:marRight w:val="0"/>
      <w:marTop w:val="0"/>
      <w:marBottom w:val="0"/>
      <w:divBdr>
        <w:top w:val="none" w:sz="0" w:space="0" w:color="auto"/>
        <w:left w:val="none" w:sz="0" w:space="0" w:color="auto"/>
        <w:bottom w:val="none" w:sz="0" w:space="0" w:color="auto"/>
        <w:right w:val="none" w:sz="0" w:space="0" w:color="auto"/>
      </w:divBdr>
    </w:div>
    <w:div w:id="642783067">
      <w:bodyDiv w:val="1"/>
      <w:marLeft w:val="0"/>
      <w:marRight w:val="0"/>
      <w:marTop w:val="0"/>
      <w:marBottom w:val="0"/>
      <w:divBdr>
        <w:top w:val="none" w:sz="0" w:space="0" w:color="auto"/>
        <w:left w:val="none" w:sz="0" w:space="0" w:color="auto"/>
        <w:bottom w:val="none" w:sz="0" w:space="0" w:color="auto"/>
        <w:right w:val="none" w:sz="0" w:space="0" w:color="auto"/>
      </w:divBdr>
    </w:div>
    <w:div w:id="687298742">
      <w:bodyDiv w:val="1"/>
      <w:marLeft w:val="0"/>
      <w:marRight w:val="0"/>
      <w:marTop w:val="0"/>
      <w:marBottom w:val="0"/>
      <w:divBdr>
        <w:top w:val="none" w:sz="0" w:space="0" w:color="auto"/>
        <w:left w:val="none" w:sz="0" w:space="0" w:color="auto"/>
        <w:bottom w:val="none" w:sz="0" w:space="0" w:color="auto"/>
        <w:right w:val="none" w:sz="0" w:space="0" w:color="auto"/>
      </w:divBdr>
    </w:div>
    <w:div w:id="722828704">
      <w:bodyDiv w:val="1"/>
      <w:marLeft w:val="0"/>
      <w:marRight w:val="0"/>
      <w:marTop w:val="0"/>
      <w:marBottom w:val="0"/>
      <w:divBdr>
        <w:top w:val="none" w:sz="0" w:space="0" w:color="auto"/>
        <w:left w:val="none" w:sz="0" w:space="0" w:color="auto"/>
        <w:bottom w:val="none" w:sz="0" w:space="0" w:color="auto"/>
        <w:right w:val="none" w:sz="0" w:space="0" w:color="auto"/>
      </w:divBdr>
    </w:div>
    <w:div w:id="759060574">
      <w:bodyDiv w:val="1"/>
      <w:marLeft w:val="0"/>
      <w:marRight w:val="0"/>
      <w:marTop w:val="0"/>
      <w:marBottom w:val="0"/>
      <w:divBdr>
        <w:top w:val="none" w:sz="0" w:space="0" w:color="auto"/>
        <w:left w:val="none" w:sz="0" w:space="0" w:color="auto"/>
        <w:bottom w:val="none" w:sz="0" w:space="0" w:color="auto"/>
        <w:right w:val="none" w:sz="0" w:space="0" w:color="auto"/>
      </w:divBdr>
    </w:div>
    <w:div w:id="817066354">
      <w:bodyDiv w:val="1"/>
      <w:marLeft w:val="0"/>
      <w:marRight w:val="0"/>
      <w:marTop w:val="0"/>
      <w:marBottom w:val="0"/>
      <w:divBdr>
        <w:top w:val="none" w:sz="0" w:space="0" w:color="auto"/>
        <w:left w:val="none" w:sz="0" w:space="0" w:color="auto"/>
        <w:bottom w:val="none" w:sz="0" w:space="0" w:color="auto"/>
        <w:right w:val="none" w:sz="0" w:space="0" w:color="auto"/>
      </w:divBdr>
    </w:div>
    <w:div w:id="846334932">
      <w:bodyDiv w:val="1"/>
      <w:marLeft w:val="0"/>
      <w:marRight w:val="0"/>
      <w:marTop w:val="0"/>
      <w:marBottom w:val="0"/>
      <w:divBdr>
        <w:top w:val="none" w:sz="0" w:space="0" w:color="auto"/>
        <w:left w:val="none" w:sz="0" w:space="0" w:color="auto"/>
        <w:bottom w:val="none" w:sz="0" w:space="0" w:color="auto"/>
        <w:right w:val="none" w:sz="0" w:space="0" w:color="auto"/>
      </w:divBdr>
    </w:div>
    <w:div w:id="926156551">
      <w:bodyDiv w:val="1"/>
      <w:marLeft w:val="0"/>
      <w:marRight w:val="0"/>
      <w:marTop w:val="0"/>
      <w:marBottom w:val="0"/>
      <w:divBdr>
        <w:top w:val="none" w:sz="0" w:space="0" w:color="auto"/>
        <w:left w:val="none" w:sz="0" w:space="0" w:color="auto"/>
        <w:bottom w:val="none" w:sz="0" w:space="0" w:color="auto"/>
        <w:right w:val="none" w:sz="0" w:space="0" w:color="auto"/>
      </w:divBdr>
    </w:div>
    <w:div w:id="931089422">
      <w:bodyDiv w:val="1"/>
      <w:marLeft w:val="0"/>
      <w:marRight w:val="0"/>
      <w:marTop w:val="0"/>
      <w:marBottom w:val="0"/>
      <w:divBdr>
        <w:top w:val="none" w:sz="0" w:space="0" w:color="auto"/>
        <w:left w:val="none" w:sz="0" w:space="0" w:color="auto"/>
        <w:bottom w:val="none" w:sz="0" w:space="0" w:color="auto"/>
        <w:right w:val="none" w:sz="0" w:space="0" w:color="auto"/>
      </w:divBdr>
    </w:div>
    <w:div w:id="986200323">
      <w:bodyDiv w:val="1"/>
      <w:marLeft w:val="0"/>
      <w:marRight w:val="0"/>
      <w:marTop w:val="0"/>
      <w:marBottom w:val="0"/>
      <w:divBdr>
        <w:top w:val="none" w:sz="0" w:space="0" w:color="auto"/>
        <w:left w:val="none" w:sz="0" w:space="0" w:color="auto"/>
        <w:bottom w:val="none" w:sz="0" w:space="0" w:color="auto"/>
        <w:right w:val="none" w:sz="0" w:space="0" w:color="auto"/>
      </w:divBdr>
    </w:div>
    <w:div w:id="1023752567">
      <w:bodyDiv w:val="1"/>
      <w:marLeft w:val="0"/>
      <w:marRight w:val="0"/>
      <w:marTop w:val="0"/>
      <w:marBottom w:val="0"/>
      <w:divBdr>
        <w:top w:val="none" w:sz="0" w:space="0" w:color="auto"/>
        <w:left w:val="none" w:sz="0" w:space="0" w:color="auto"/>
        <w:bottom w:val="none" w:sz="0" w:space="0" w:color="auto"/>
        <w:right w:val="none" w:sz="0" w:space="0" w:color="auto"/>
      </w:divBdr>
    </w:div>
    <w:div w:id="1077635406">
      <w:bodyDiv w:val="1"/>
      <w:marLeft w:val="0"/>
      <w:marRight w:val="0"/>
      <w:marTop w:val="0"/>
      <w:marBottom w:val="0"/>
      <w:divBdr>
        <w:top w:val="none" w:sz="0" w:space="0" w:color="auto"/>
        <w:left w:val="none" w:sz="0" w:space="0" w:color="auto"/>
        <w:bottom w:val="none" w:sz="0" w:space="0" w:color="auto"/>
        <w:right w:val="none" w:sz="0" w:space="0" w:color="auto"/>
      </w:divBdr>
    </w:div>
    <w:div w:id="1106462852">
      <w:bodyDiv w:val="1"/>
      <w:marLeft w:val="0"/>
      <w:marRight w:val="0"/>
      <w:marTop w:val="0"/>
      <w:marBottom w:val="0"/>
      <w:divBdr>
        <w:top w:val="none" w:sz="0" w:space="0" w:color="auto"/>
        <w:left w:val="none" w:sz="0" w:space="0" w:color="auto"/>
        <w:bottom w:val="none" w:sz="0" w:space="0" w:color="auto"/>
        <w:right w:val="none" w:sz="0" w:space="0" w:color="auto"/>
      </w:divBdr>
    </w:div>
    <w:div w:id="1244297989">
      <w:bodyDiv w:val="1"/>
      <w:marLeft w:val="0"/>
      <w:marRight w:val="0"/>
      <w:marTop w:val="0"/>
      <w:marBottom w:val="0"/>
      <w:divBdr>
        <w:top w:val="none" w:sz="0" w:space="0" w:color="auto"/>
        <w:left w:val="none" w:sz="0" w:space="0" w:color="auto"/>
        <w:bottom w:val="none" w:sz="0" w:space="0" w:color="auto"/>
        <w:right w:val="none" w:sz="0" w:space="0" w:color="auto"/>
      </w:divBdr>
    </w:div>
    <w:div w:id="1254053043">
      <w:bodyDiv w:val="1"/>
      <w:marLeft w:val="0"/>
      <w:marRight w:val="0"/>
      <w:marTop w:val="0"/>
      <w:marBottom w:val="0"/>
      <w:divBdr>
        <w:top w:val="none" w:sz="0" w:space="0" w:color="auto"/>
        <w:left w:val="none" w:sz="0" w:space="0" w:color="auto"/>
        <w:bottom w:val="none" w:sz="0" w:space="0" w:color="auto"/>
        <w:right w:val="none" w:sz="0" w:space="0" w:color="auto"/>
      </w:divBdr>
    </w:div>
    <w:div w:id="1278878818">
      <w:bodyDiv w:val="1"/>
      <w:marLeft w:val="0"/>
      <w:marRight w:val="0"/>
      <w:marTop w:val="0"/>
      <w:marBottom w:val="0"/>
      <w:divBdr>
        <w:top w:val="none" w:sz="0" w:space="0" w:color="auto"/>
        <w:left w:val="none" w:sz="0" w:space="0" w:color="auto"/>
        <w:bottom w:val="none" w:sz="0" w:space="0" w:color="auto"/>
        <w:right w:val="none" w:sz="0" w:space="0" w:color="auto"/>
      </w:divBdr>
    </w:div>
    <w:div w:id="1308780779">
      <w:bodyDiv w:val="1"/>
      <w:marLeft w:val="0"/>
      <w:marRight w:val="0"/>
      <w:marTop w:val="0"/>
      <w:marBottom w:val="0"/>
      <w:divBdr>
        <w:top w:val="none" w:sz="0" w:space="0" w:color="auto"/>
        <w:left w:val="none" w:sz="0" w:space="0" w:color="auto"/>
        <w:bottom w:val="none" w:sz="0" w:space="0" w:color="auto"/>
        <w:right w:val="none" w:sz="0" w:space="0" w:color="auto"/>
      </w:divBdr>
    </w:div>
    <w:div w:id="1328052345">
      <w:bodyDiv w:val="1"/>
      <w:marLeft w:val="0"/>
      <w:marRight w:val="0"/>
      <w:marTop w:val="0"/>
      <w:marBottom w:val="0"/>
      <w:divBdr>
        <w:top w:val="none" w:sz="0" w:space="0" w:color="auto"/>
        <w:left w:val="none" w:sz="0" w:space="0" w:color="auto"/>
        <w:bottom w:val="none" w:sz="0" w:space="0" w:color="auto"/>
        <w:right w:val="none" w:sz="0" w:space="0" w:color="auto"/>
      </w:divBdr>
    </w:div>
    <w:div w:id="1353610060">
      <w:bodyDiv w:val="1"/>
      <w:marLeft w:val="0"/>
      <w:marRight w:val="0"/>
      <w:marTop w:val="0"/>
      <w:marBottom w:val="0"/>
      <w:divBdr>
        <w:top w:val="none" w:sz="0" w:space="0" w:color="auto"/>
        <w:left w:val="none" w:sz="0" w:space="0" w:color="auto"/>
        <w:bottom w:val="none" w:sz="0" w:space="0" w:color="auto"/>
        <w:right w:val="none" w:sz="0" w:space="0" w:color="auto"/>
      </w:divBdr>
    </w:div>
    <w:div w:id="1387491001">
      <w:bodyDiv w:val="1"/>
      <w:marLeft w:val="0"/>
      <w:marRight w:val="0"/>
      <w:marTop w:val="0"/>
      <w:marBottom w:val="0"/>
      <w:divBdr>
        <w:top w:val="none" w:sz="0" w:space="0" w:color="auto"/>
        <w:left w:val="none" w:sz="0" w:space="0" w:color="auto"/>
        <w:bottom w:val="none" w:sz="0" w:space="0" w:color="auto"/>
        <w:right w:val="none" w:sz="0" w:space="0" w:color="auto"/>
      </w:divBdr>
    </w:div>
    <w:div w:id="1398478947">
      <w:bodyDiv w:val="1"/>
      <w:marLeft w:val="0"/>
      <w:marRight w:val="0"/>
      <w:marTop w:val="0"/>
      <w:marBottom w:val="0"/>
      <w:divBdr>
        <w:top w:val="none" w:sz="0" w:space="0" w:color="auto"/>
        <w:left w:val="none" w:sz="0" w:space="0" w:color="auto"/>
        <w:bottom w:val="none" w:sz="0" w:space="0" w:color="auto"/>
        <w:right w:val="none" w:sz="0" w:space="0" w:color="auto"/>
      </w:divBdr>
    </w:div>
    <w:div w:id="1402291279">
      <w:bodyDiv w:val="1"/>
      <w:marLeft w:val="0"/>
      <w:marRight w:val="0"/>
      <w:marTop w:val="0"/>
      <w:marBottom w:val="0"/>
      <w:divBdr>
        <w:top w:val="none" w:sz="0" w:space="0" w:color="auto"/>
        <w:left w:val="none" w:sz="0" w:space="0" w:color="auto"/>
        <w:bottom w:val="none" w:sz="0" w:space="0" w:color="auto"/>
        <w:right w:val="none" w:sz="0" w:space="0" w:color="auto"/>
      </w:divBdr>
    </w:div>
    <w:div w:id="1440374310">
      <w:bodyDiv w:val="1"/>
      <w:marLeft w:val="0"/>
      <w:marRight w:val="0"/>
      <w:marTop w:val="0"/>
      <w:marBottom w:val="0"/>
      <w:divBdr>
        <w:top w:val="none" w:sz="0" w:space="0" w:color="auto"/>
        <w:left w:val="none" w:sz="0" w:space="0" w:color="auto"/>
        <w:bottom w:val="none" w:sz="0" w:space="0" w:color="auto"/>
        <w:right w:val="none" w:sz="0" w:space="0" w:color="auto"/>
      </w:divBdr>
    </w:div>
    <w:div w:id="1475832334">
      <w:bodyDiv w:val="1"/>
      <w:marLeft w:val="0"/>
      <w:marRight w:val="0"/>
      <w:marTop w:val="0"/>
      <w:marBottom w:val="0"/>
      <w:divBdr>
        <w:top w:val="none" w:sz="0" w:space="0" w:color="auto"/>
        <w:left w:val="none" w:sz="0" w:space="0" w:color="auto"/>
        <w:bottom w:val="none" w:sz="0" w:space="0" w:color="auto"/>
        <w:right w:val="none" w:sz="0" w:space="0" w:color="auto"/>
      </w:divBdr>
    </w:div>
    <w:div w:id="1502702152">
      <w:bodyDiv w:val="1"/>
      <w:marLeft w:val="0"/>
      <w:marRight w:val="0"/>
      <w:marTop w:val="0"/>
      <w:marBottom w:val="0"/>
      <w:divBdr>
        <w:top w:val="none" w:sz="0" w:space="0" w:color="auto"/>
        <w:left w:val="none" w:sz="0" w:space="0" w:color="auto"/>
        <w:bottom w:val="none" w:sz="0" w:space="0" w:color="auto"/>
        <w:right w:val="none" w:sz="0" w:space="0" w:color="auto"/>
      </w:divBdr>
    </w:div>
    <w:div w:id="1504393818">
      <w:bodyDiv w:val="1"/>
      <w:marLeft w:val="0"/>
      <w:marRight w:val="0"/>
      <w:marTop w:val="0"/>
      <w:marBottom w:val="0"/>
      <w:divBdr>
        <w:top w:val="none" w:sz="0" w:space="0" w:color="auto"/>
        <w:left w:val="none" w:sz="0" w:space="0" w:color="auto"/>
        <w:bottom w:val="none" w:sz="0" w:space="0" w:color="auto"/>
        <w:right w:val="none" w:sz="0" w:space="0" w:color="auto"/>
      </w:divBdr>
    </w:div>
    <w:div w:id="1541241105">
      <w:bodyDiv w:val="1"/>
      <w:marLeft w:val="0"/>
      <w:marRight w:val="0"/>
      <w:marTop w:val="0"/>
      <w:marBottom w:val="0"/>
      <w:divBdr>
        <w:top w:val="none" w:sz="0" w:space="0" w:color="auto"/>
        <w:left w:val="none" w:sz="0" w:space="0" w:color="auto"/>
        <w:bottom w:val="none" w:sz="0" w:space="0" w:color="auto"/>
        <w:right w:val="none" w:sz="0" w:space="0" w:color="auto"/>
      </w:divBdr>
    </w:div>
    <w:div w:id="1611157626">
      <w:bodyDiv w:val="1"/>
      <w:marLeft w:val="0"/>
      <w:marRight w:val="0"/>
      <w:marTop w:val="0"/>
      <w:marBottom w:val="0"/>
      <w:divBdr>
        <w:top w:val="none" w:sz="0" w:space="0" w:color="auto"/>
        <w:left w:val="none" w:sz="0" w:space="0" w:color="auto"/>
        <w:bottom w:val="none" w:sz="0" w:space="0" w:color="auto"/>
        <w:right w:val="none" w:sz="0" w:space="0" w:color="auto"/>
      </w:divBdr>
    </w:div>
    <w:div w:id="1746608798">
      <w:bodyDiv w:val="1"/>
      <w:marLeft w:val="0"/>
      <w:marRight w:val="0"/>
      <w:marTop w:val="0"/>
      <w:marBottom w:val="0"/>
      <w:divBdr>
        <w:top w:val="none" w:sz="0" w:space="0" w:color="auto"/>
        <w:left w:val="none" w:sz="0" w:space="0" w:color="auto"/>
        <w:bottom w:val="none" w:sz="0" w:space="0" w:color="auto"/>
        <w:right w:val="none" w:sz="0" w:space="0" w:color="auto"/>
      </w:divBdr>
    </w:div>
    <w:div w:id="1901357564">
      <w:bodyDiv w:val="1"/>
      <w:marLeft w:val="0"/>
      <w:marRight w:val="0"/>
      <w:marTop w:val="0"/>
      <w:marBottom w:val="0"/>
      <w:divBdr>
        <w:top w:val="none" w:sz="0" w:space="0" w:color="auto"/>
        <w:left w:val="none" w:sz="0" w:space="0" w:color="auto"/>
        <w:bottom w:val="none" w:sz="0" w:space="0" w:color="auto"/>
        <w:right w:val="none" w:sz="0" w:space="0" w:color="auto"/>
      </w:divBdr>
    </w:div>
    <w:div w:id="1943412988">
      <w:bodyDiv w:val="1"/>
      <w:marLeft w:val="0"/>
      <w:marRight w:val="0"/>
      <w:marTop w:val="0"/>
      <w:marBottom w:val="0"/>
      <w:divBdr>
        <w:top w:val="none" w:sz="0" w:space="0" w:color="auto"/>
        <w:left w:val="none" w:sz="0" w:space="0" w:color="auto"/>
        <w:bottom w:val="none" w:sz="0" w:space="0" w:color="auto"/>
        <w:right w:val="none" w:sz="0" w:space="0" w:color="auto"/>
      </w:divBdr>
    </w:div>
    <w:div w:id="1951889596">
      <w:bodyDiv w:val="1"/>
      <w:marLeft w:val="0"/>
      <w:marRight w:val="0"/>
      <w:marTop w:val="0"/>
      <w:marBottom w:val="0"/>
      <w:divBdr>
        <w:top w:val="none" w:sz="0" w:space="0" w:color="auto"/>
        <w:left w:val="none" w:sz="0" w:space="0" w:color="auto"/>
        <w:bottom w:val="none" w:sz="0" w:space="0" w:color="auto"/>
        <w:right w:val="none" w:sz="0" w:space="0" w:color="auto"/>
      </w:divBdr>
    </w:div>
    <w:div w:id="1992244918">
      <w:bodyDiv w:val="1"/>
      <w:marLeft w:val="0"/>
      <w:marRight w:val="0"/>
      <w:marTop w:val="0"/>
      <w:marBottom w:val="0"/>
      <w:divBdr>
        <w:top w:val="none" w:sz="0" w:space="0" w:color="auto"/>
        <w:left w:val="none" w:sz="0" w:space="0" w:color="auto"/>
        <w:bottom w:val="none" w:sz="0" w:space="0" w:color="auto"/>
        <w:right w:val="none" w:sz="0" w:space="0" w:color="auto"/>
      </w:divBdr>
    </w:div>
    <w:div w:id="1992902639">
      <w:bodyDiv w:val="1"/>
      <w:marLeft w:val="0"/>
      <w:marRight w:val="0"/>
      <w:marTop w:val="0"/>
      <w:marBottom w:val="0"/>
      <w:divBdr>
        <w:top w:val="none" w:sz="0" w:space="0" w:color="auto"/>
        <w:left w:val="none" w:sz="0" w:space="0" w:color="auto"/>
        <w:bottom w:val="none" w:sz="0" w:space="0" w:color="auto"/>
        <w:right w:val="none" w:sz="0" w:space="0" w:color="auto"/>
      </w:divBdr>
    </w:div>
    <w:div w:id="2011979311">
      <w:bodyDiv w:val="1"/>
      <w:marLeft w:val="0"/>
      <w:marRight w:val="0"/>
      <w:marTop w:val="0"/>
      <w:marBottom w:val="0"/>
      <w:divBdr>
        <w:top w:val="none" w:sz="0" w:space="0" w:color="auto"/>
        <w:left w:val="none" w:sz="0" w:space="0" w:color="auto"/>
        <w:bottom w:val="none" w:sz="0" w:space="0" w:color="auto"/>
        <w:right w:val="none" w:sz="0" w:space="0" w:color="auto"/>
      </w:divBdr>
    </w:div>
    <w:div w:id="2028483900">
      <w:bodyDiv w:val="1"/>
      <w:marLeft w:val="0"/>
      <w:marRight w:val="0"/>
      <w:marTop w:val="0"/>
      <w:marBottom w:val="0"/>
      <w:divBdr>
        <w:top w:val="none" w:sz="0" w:space="0" w:color="auto"/>
        <w:left w:val="none" w:sz="0" w:space="0" w:color="auto"/>
        <w:bottom w:val="none" w:sz="0" w:space="0" w:color="auto"/>
        <w:right w:val="none" w:sz="0" w:space="0" w:color="auto"/>
      </w:divBdr>
    </w:div>
    <w:div w:id="2041006491">
      <w:bodyDiv w:val="1"/>
      <w:marLeft w:val="0"/>
      <w:marRight w:val="0"/>
      <w:marTop w:val="0"/>
      <w:marBottom w:val="0"/>
      <w:divBdr>
        <w:top w:val="none" w:sz="0" w:space="0" w:color="auto"/>
        <w:left w:val="none" w:sz="0" w:space="0" w:color="auto"/>
        <w:bottom w:val="none" w:sz="0" w:space="0" w:color="auto"/>
        <w:right w:val="none" w:sz="0" w:space="0" w:color="auto"/>
      </w:divBdr>
    </w:div>
    <w:div w:id="2056196479">
      <w:bodyDiv w:val="1"/>
      <w:marLeft w:val="0"/>
      <w:marRight w:val="0"/>
      <w:marTop w:val="0"/>
      <w:marBottom w:val="0"/>
      <w:divBdr>
        <w:top w:val="none" w:sz="0" w:space="0" w:color="auto"/>
        <w:left w:val="none" w:sz="0" w:space="0" w:color="auto"/>
        <w:bottom w:val="none" w:sz="0" w:space="0" w:color="auto"/>
        <w:right w:val="none" w:sz="0" w:space="0" w:color="auto"/>
      </w:divBdr>
    </w:div>
    <w:div w:id="2072925358">
      <w:bodyDiv w:val="1"/>
      <w:marLeft w:val="0"/>
      <w:marRight w:val="0"/>
      <w:marTop w:val="0"/>
      <w:marBottom w:val="0"/>
      <w:divBdr>
        <w:top w:val="none" w:sz="0" w:space="0" w:color="auto"/>
        <w:left w:val="none" w:sz="0" w:space="0" w:color="auto"/>
        <w:bottom w:val="none" w:sz="0" w:space="0" w:color="auto"/>
        <w:right w:val="none" w:sz="0" w:space="0" w:color="auto"/>
      </w:divBdr>
    </w:div>
    <w:div w:id="20994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Paul Denning</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v1.0</DocumentVersion>
    <EIRDisclosabilityIndicator xmlns="http://schemas.microsoft.com/sharepoint/v3" xsi:nil="true"/>
    <CreatedOriginated xmlns="http://schemas.microsoft.com/sharepoint/v3">2015-08-17T23:00:00+00:00</CreatedOriginated>
    <FOIExemption xmlns="http://schemas.microsoft.com/sharepoint/v3">No</FOIExemption>
    <Description xmlns="http://schemas.microsoft.com/sharepoint/v3" xsi:nil="true"/>
    <fileplanIDPTH xmlns="83f74957-3ac3-4e84-adf2-5f55f2d264ba">03_Support/03_04 Provide Commercial Activities</fileplanIDPTH>
    <Subject_x0020_KeywordsOOB xmlns="83F74957-3AC3-4E84-ADF2-5F55F2D264BA">
      <Value>Director Ships</Value>
    </Subject_x0020_KeywordsOOB>
    <SubjectCategory xmlns="83F74957-3AC3-4E84-ADF2-5F55F2D264BA" xsi:nil="true"/>
    <fileplanID xmlns="83F74957-3AC3-4E84-ADF2-5F55F2D264BA" xsi:nil="true"/>
    <MeridioUrl xmlns="00c4368e-6e02-44ab-be7e-fa08cc01eb18" xsi:nil="true"/>
    <Subject_x0020_CategoryOOB xmlns="83F74957-3AC3-4E84-ADF2-5F55F2D264BA">
      <Value>DEFENCE EQUIPMENT AND SUPPORT</Value>
    </Subject_x0020_CategoryOOB>
    <SubjectKeywords xmlns="83F74957-3AC3-4E84-ADF2-5F55F2D264BA" xsi:nil="true"/>
    <DocId xmlns="00c4368e-6e02-44ab-be7e-fa08cc01eb18" xsi:nil="true"/>
    <MeridioEDCStatus xmlns="00c4368e-6e02-44ab-be7e-fa08cc01eb18" xsi:nil="true"/>
    <LocalKeywords xmlns="83F74957-3AC3-4E84-ADF2-5F55F2D264BA" xsi:nil="true"/>
    <MeridioEDCData xmlns="00c4368e-6e02-44ab-be7e-fa08cc01eb18" xsi:nil="true"/>
    <Business_x0020_OwnerOOB xmlns="83F74957-3AC3-4E84-ADF2-5F55F2D264BA">DE&amp;S Ships- Maritime Platform Systems</Business_x0020_OwnerOOB>
    <BusinessOwner xmlns="83F74957-3AC3-4E84-ADF2-5F55F2D264BA" xsi:nil="true"/>
    <Local_x0020_KeywordsOOB xmlns="83F74957-3AC3-4E84-ADF2-5F55F2D264BA">
      <Value>ITN</Value>
      <Value>Main Propulsion Gearboxes</Value>
      <Value>Terms and Conditions</Value>
    </Local_x0020_KeywordsOOB>
    <fileplanIDOOB xmlns="83F74957-3AC3-4E84-ADF2-5F55F2D264BA">03_04 Provide Commercial Activities</fileplanIDOOB>
    <Declared xmlns="00c4368e-6e02-44ab-be7e-fa08cc01eb18">false</Decla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4236D54D7913014481675ABD3CED3E49" ma:contentTypeVersion="16" ma:contentTypeDescription="Designed to facilitate the storage of MOD Documents with a '.doc' or '.docx' extension" ma:contentTypeScope="" ma:versionID="513c72eb5a1751b103fa9f3b9db9e809">
  <xsd:schema xmlns:xsd="http://www.w3.org/2001/XMLSchema" xmlns:p="http://schemas.microsoft.com/office/2006/metadata/properties" xmlns:ns1="http://schemas.microsoft.com/sharepoint/v3" xmlns:ns2="83F74957-3AC3-4E84-ADF2-5F55F2D264BA" xmlns:ns3="83f74957-3ac3-4e84-adf2-5f55f2d264ba" xmlns:ns4="00c4368e-6e02-44ab-be7e-fa08cc01eb18" targetNamespace="http://schemas.microsoft.com/office/2006/metadata/properties" ma:root="true" ma:fieldsID="ea2ea666b316bdecf613271bcf7ec172" ns1:_="" ns2:_="" ns3:_="" ns4:_="">
    <xsd:import namespace="http://schemas.microsoft.com/sharepoint/v3"/>
    <xsd:import namespace="83F74957-3AC3-4E84-ADF2-5F55F2D264BA"/>
    <xsd:import namespace="83f74957-3ac3-4e84-adf2-5f55f2d264ba"/>
    <xsd:import namespace="00c4368e-6e02-44ab-be7e-fa08cc01eb18"/>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minOccurs="0"/>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maxLength value="255"/>
        </xsd:restriction>
      </xsd:simpleType>
    </xsd:element>
    <xsd:element name="DocumentVersion" ma:index="14" nillable="true" ma:displayName="Document Version" ma:description="Version number in the format X_X_X e.g. 1_2_1.You do not need a set number of digits, 1_1 is valid for example." ma:internalName="DocumentVersion" ma:readOnly="false">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83F74957-3AC3-4E84-ADF2-5F55F2D264BA"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DEFENCE EQUIPMENT AND SUPPOR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DEFENCE EQUIPMENT AND SUPPOR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DES Ships – Maritime Platform System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S Ships – Maritime Platform Systems"/>
                        <xsd:enumeration value="Maritime Equipment System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min"/>
                        <xsd:enumeration value="MES"/>
                        <xsd:enumeration value="TSF"/>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nillable="true" ma:displayName="Business Owner:" ma:default="DE&amp;S Ships- Maritime Platform System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Maritime Platform Systems"/>
              <xsd:enumeration value="Defence Equipment and Support"/>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enumeration value="03_Support"/>
              <xsd:maxLength value="255"/>
            </xsd:restriction>
          </xsd:simpleType>
        </xsd:union>
      </xsd:simpleType>
    </xsd:element>
  </xsd:schema>
  <xsd:schema xmlns:xsd="http://www.w3.org/2001/XMLSchema" xmlns:dms="http://schemas.microsoft.com/office/2006/documentManagement/types" targetNamespace="83f74957-3ac3-4e84-adf2-5f55f2d264ba"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00c4368e-6e02-44ab-be7e-fa08cc01eb18"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0763-F515-4844-B1A1-96F48201C2C0}">
  <ds:schemaRefs>
    <ds:schemaRef ds:uri="http://schemas.microsoft.com/office/2006/metadata/properties"/>
    <ds:schemaRef ds:uri="http://schemas.microsoft.com/office/infopath/2007/PartnerControls"/>
    <ds:schemaRef ds:uri="http://schemas.microsoft.com/sharepoint/v3"/>
    <ds:schemaRef ds:uri="83f74957-3ac3-4e84-adf2-5f55f2d264ba"/>
    <ds:schemaRef ds:uri="83F74957-3AC3-4E84-ADF2-5F55F2D264BA"/>
    <ds:schemaRef ds:uri="00c4368e-6e02-44ab-be7e-fa08cc01eb18"/>
  </ds:schemaRefs>
</ds:datastoreItem>
</file>

<file path=customXml/itemProps2.xml><?xml version="1.0" encoding="utf-8"?>
<ds:datastoreItem xmlns:ds="http://schemas.openxmlformats.org/officeDocument/2006/customXml" ds:itemID="{DF960B6A-6F38-4AB0-B900-0A7FBD03E608}">
  <ds:schemaRefs>
    <ds:schemaRef ds:uri="http://schemas.microsoft.com/sharepoint/v3/contenttype/forms"/>
  </ds:schemaRefs>
</ds:datastoreItem>
</file>

<file path=customXml/itemProps3.xml><?xml version="1.0" encoding="utf-8"?>
<ds:datastoreItem xmlns:ds="http://schemas.openxmlformats.org/officeDocument/2006/customXml" ds:itemID="{F8FDE174-930B-4D62-B44B-5351F9C5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F74957-3AC3-4E84-ADF2-5F55F2D264BA"/>
    <ds:schemaRef ds:uri="83f74957-3ac3-4e84-adf2-5f55f2d264ba"/>
    <ds:schemaRef ds:uri="00c4368e-6e02-44ab-be7e-fa08cc01eb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42C992-2A04-4EDD-A334-6D6B989D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8924</Words>
  <Characters>50869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_21245_MainPropulsionGearboxes_TsandCs_V1_O</vt:lpstr>
    </vt:vector>
  </TitlesOfParts>
  <Company>Ministry of Defence</Company>
  <LinksUpToDate>false</LinksUpToDate>
  <CharactersWithSpaces>59674</CharactersWithSpaces>
  <SharedDoc>false</SharedDoc>
  <HLinks>
    <vt:vector size="6" baseType="variant">
      <vt:variant>
        <vt:i4>1835117</vt:i4>
      </vt:variant>
      <vt:variant>
        <vt:i4>0</vt:i4>
      </vt:variant>
      <vt:variant>
        <vt:i4>0</vt:i4>
      </vt:variant>
      <vt:variant>
        <vt:i4>5</vt:i4>
      </vt:variant>
      <vt:variant>
        <vt:lpwstr>mailto:DES%20SHIPS%20COMRCL-MPS-4A@MOD.UK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_21245_MainPropulsionGearboxes_TsandCs_V1_O</dc:title>
  <dc:subject>MET949 Ts and Cs</dc:subject>
  <dc:creator>Paul Denning</dc:creator>
  <cp:keywords>ITT</cp:keywords>
  <cp:lastModifiedBy>Morgan, Kim  (DES Ships Comrcl-MPS-CI-PES)</cp:lastModifiedBy>
  <cp:revision>3</cp:revision>
  <cp:lastPrinted>2017-12-14T09:53:00Z</cp:lastPrinted>
  <dcterms:created xsi:type="dcterms:W3CDTF">2018-06-14T11:09:00Z</dcterms:created>
  <dcterms:modified xsi:type="dcterms:W3CDTF">2018-06-14T11:09:00Z</dcterms:modified>
  <cp:category>Commercial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EIR Exception">
    <vt:lpwstr/>
  </property>
  <property fmtid="{D5CDD505-2E9C-101B-9397-08002B2CF9AE}" pid="4" name="From">
    <vt:lpwstr/>
  </property>
  <property fmtid="{D5CDD505-2E9C-101B-9397-08002B2CF9AE}" pid="5" name="To">
    <vt:lpwstr/>
  </property>
  <property fmtid="{D5CDD505-2E9C-101B-9397-08002B2CF9AE}" pid="6" name="MODSubject">
    <vt:lpwstr/>
  </property>
  <property fmtid="{D5CDD505-2E9C-101B-9397-08002B2CF9AE}" pid="7" name="Sent">
    <vt:lpwstr/>
  </property>
  <property fmtid="{D5CDD505-2E9C-101B-9397-08002B2CF9AE}" pid="8" name="Cc">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ContentTypeId">
    <vt:lpwstr>0x0101002817DCC3B91A4B7EA656B27E1AE952E3004236D54D7913014481675ABD3CED3E49</vt:lpwstr>
  </property>
</Properties>
</file>