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060FCF" w14:textId="287019B6" w:rsidR="00CC78A7" w:rsidRPr="000739CF" w:rsidRDefault="000739CF">
      <w:pPr>
        <w:rPr>
          <w:rFonts w:ascii="Arial" w:hAnsi="Arial" w:cs="Arial"/>
          <w:sz w:val="32"/>
          <w:szCs w:val="32"/>
        </w:rPr>
      </w:pPr>
      <w:r w:rsidRPr="000739CF">
        <w:rPr>
          <w:rFonts w:ascii="Arial" w:hAnsi="Arial" w:cs="Arial"/>
          <w:sz w:val="32"/>
          <w:szCs w:val="32"/>
        </w:rPr>
        <w:tab/>
      </w:r>
      <w:r w:rsidRPr="000739CF">
        <w:rPr>
          <w:rFonts w:ascii="Arial" w:hAnsi="Arial" w:cs="Arial"/>
          <w:sz w:val="32"/>
          <w:szCs w:val="32"/>
        </w:rPr>
        <w:tab/>
      </w:r>
      <w:r w:rsidRPr="000739CF">
        <w:rPr>
          <w:rFonts w:ascii="Arial" w:hAnsi="Arial" w:cs="Arial"/>
          <w:sz w:val="32"/>
          <w:szCs w:val="32"/>
        </w:rPr>
        <w:tab/>
      </w:r>
      <w:r w:rsidRPr="000739CF">
        <w:rPr>
          <w:rFonts w:ascii="Arial" w:hAnsi="Arial" w:cs="Arial"/>
          <w:sz w:val="32"/>
          <w:szCs w:val="32"/>
        </w:rPr>
        <w:tab/>
      </w:r>
      <w:r w:rsidRPr="000739CF">
        <w:rPr>
          <w:rFonts w:ascii="Arial" w:hAnsi="Arial" w:cs="Arial"/>
          <w:sz w:val="32"/>
          <w:szCs w:val="32"/>
        </w:rPr>
        <w:tab/>
      </w:r>
      <w:r w:rsidRPr="000739CF">
        <w:rPr>
          <w:rFonts w:ascii="Arial" w:hAnsi="Arial" w:cs="Arial"/>
          <w:noProof/>
          <w:sz w:val="32"/>
          <w:szCs w:val="32"/>
        </w:rPr>
        <w:drawing>
          <wp:inline distT="0" distB="0" distL="0" distR="0" wp14:anchorId="6F971D5A" wp14:editId="23EEE74B">
            <wp:extent cx="1123950" cy="15430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23950" cy="1543050"/>
                    </a:xfrm>
                    <a:prstGeom prst="rect">
                      <a:avLst/>
                    </a:prstGeom>
                    <a:solidFill>
                      <a:srgbClr val="FFFFFF"/>
                    </a:solidFill>
                    <a:ln>
                      <a:noFill/>
                    </a:ln>
                  </pic:spPr>
                </pic:pic>
              </a:graphicData>
            </a:graphic>
          </wp:inline>
        </w:drawing>
      </w:r>
    </w:p>
    <w:p w14:paraId="7187AF24" w14:textId="77777777" w:rsidR="000739CF" w:rsidRDefault="000739CF"/>
    <w:p w14:paraId="672558F0" w14:textId="77777777" w:rsidR="000739CF" w:rsidRDefault="000739CF"/>
    <w:p w14:paraId="0CEA0F0C" w14:textId="479803C3" w:rsidR="000739CF" w:rsidRPr="000739CF" w:rsidRDefault="000739CF" w:rsidP="000739CF">
      <w:pPr>
        <w:jc w:val="center"/>
        <w:rPr>
          <w:rFonts w:ascii="Arial" w:hAnsi="Arial" w:cs="Arial"/>
          <w:b/>
          <w:bCs/>
          <w:sz w:val="40"/>
          <w:szCs w:val="40"/>
        </w:rPr>
      </w:pPr>
      <w:r>
        <w:rPr>
          <w:rFonts w:ascii="Arial" w:hAnsi="Arial" w:cs="Arial"/>
          <w:b/>
          <w:bCs/>
          <w:sz w:val="40"/>
          <w:szCs w:val="40"/>
        </w:rPr>
        <w:t>INVITATION TO TENDER</w:t>
      </w:r>
    </w:p>
    <w:p w14:paraId="383ACC61" w14:textId="77777777" w:rsidR="000739CF" w:rsidRDefault="000739CF" w:rsidP="000739CF">
      <w:pPr>
        <w:jc w:val="center"/>
        <w:rPr>
          <w:rFonts w:ascii="Algerian" w:hAnsi="Algerian"/>
        </w:rPr>
      </w:pPr>
    </w:p>
    <w:p w14:paraId="765E068F" w14:textId="7512ED2B" w:rsidR="000739CF" w:rsidRDefault="000739CF" w:rsidP="000739CF">
      <w:pPr>
        <w:jc w:val="center"/>
        <w:rPr>
          <w:rFonts w:ascii="Arial" w:hAnsi="Arial" w:cs="Arial"/>
          <w:b/>
          <w:bCs/>
          <w:sz w:val="32"/>
          <w:szCs w:val="32"/>
        </w:rPr>
      </w:pPr>
      <w:r>
        <w:rPr>
          <w:rFonts w:ascii="Arial" w:hAnsi="Arial" w:cs="Arial"/>
          <w:b/>
          <w:bCs/>
          <w:sz w:val="32"/>
          <w:szCs w:val="32"/>
        </w:rPr>
        <w:t>TO RE-DEVELOP AN AREA OF MILLOM PARK</w:t>
      </w:r>
    </w:p>
    <w:p w14:paraId="0AFA3C70" w14:textId="77777777" w:rsidR="000739CF" w:rsidRDefault="000739CF" w:rsidP="000739CF">
      <w:pPr>
        <w:jc w:val="center"/>
        <w:rPr>
          <w:rFonts w:ascii="Arial" w:hAnsi="Arial" w:cs="Arial"/>
          <w:b/>
          <w:bCs/>
          <w:sz w:val="32"/>
          <w:szCs w:val="32"/>
        </w:rPr>
      </w:pPr>
    </w:p>
    <w:p w14:paraId="73CE5DC2" w14:textId="4EEFCCD8" w:rsidR="000739CF" w:rsidRDefault="000739CF">
      <w:pPr>
        <w:rPr>
          <w:rFonts w:ascii="Arial" w:hAnsi="Arial" w:cs="Arial"/>
          <w:b/>
          <w:bCs/>
          <w:sz w:val="32"/>
          <w:szCs w:val="32"/>
        </w:rPr>
      </w:pPr>
      <w:r>
        <w:rPr>
          <w:rFonts w:ascii="Arial" w:hAnsi="Arial" w:cs="Arial"/>
          <w:b/>
          <w:bCs/>
          <w:sz w:val="32"/>
          <w:szCs w:val="32"/>
        </w:rPr>
        <w:br w:type="page"/>
      </w:r>
    </w:p>
    <w:p w14:paraId="60924D90" w14:textId="77777777" w:rsidR="000739CF" w:rsidRDefault="000739CF" w:rsidP="000739CF">
      <w:pPr>
        <w:rPr>
          <w:rFonts w:ascii="Arial" w:hAnsi="Arial" w:cs="Arial"/>
          <w:b/>
          <w:bCs/>
          <w:sz w:val="24"/>
          <w:szCs w:val="24"/>
        </w:rPr>
      </w:pPr>
    </w:p>
    <w:p w14:paraId="7A5CE60E" w14:textId="778E6BF8" w:rsidR="000739CF" w:rsidRDefault="000739CF" w:rsidP="000739CF">
      <w:pPr>
        <w:rPr>
          <w:rFonts w:ascii="Arial" w:hAnsi="Arial" w:cs="Arial"/>
          <w:b/>
          <w:bCs/>
          <w:sz w:val="24"/>
          <w:szCs w:val="24"/>
        </w:rPr>
      </w:pPr>
      <w:r>
        <w:rPr>
          <w:rFonts w:ascii="Arial" w:hAnsi="Arial" w:cs="Arial"/>
          <w:b/>
          <w:bCs/>
          <w:sz w:val="24"/>
          <w:szCs w:val="24"/>
        </w:rPr>
        <w:t>Table of Contents:</w:t>
      </w:r>
    </w:p>
    <w:p w14:paraId="46F6FF03" w14:textId="77777777" w:rsidR="000739CF" w:rsidRDefault="000739CF" w:rsidP="000739CF">
      <w:pPr>
        <w:rPr>
          <w:rFonts w:ascii="Arial" w:hAnsi="Arial" w:cs="Arial"/>
          <w:b/>
          <w:bCs/>
          <w:sz w:val="24"/>
          <w:szCs w:val="24"/>
        </w:rPr>
      </w:pPr>
    </w:p>
    <w:p w14:paraId="0817C427" w14:textId="77CD641B"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Introduction</w:t>
      </w:r>
    </w:p>
    <w:p w14:paraId="33291411" w14:textId="77777777" w:rsidR="000739CF" w:rsidRDefault="000739CF" w:rsidP="000739CF">
      <w:pPr>
        <w:pStyle w:val="ListParagraph"/>
        <w:rPr>
          <w:rFonts w:ascii="Arial" w:hAnsi="Arial" w:cs="Arial"/>
          <w:b/>
          <w:bCs/>
          <w:sz w:val="24"/>
          <w:szCs w:val="24"/>
        </w:rPr>
      </w:pPr>
    </w:p>
    <w:p w14:paraId="45553067" w14:textId="363A05D2"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Tender Process and Timetable</w:t>
      </w:r>
    </w:p>
    <w:p w14:paraId="06E2955A" w14:textId="77777777" w:rsidR="000739CF" w:rsidRPr="000739CF" w:rsidRDefault="000739CF" w:rsidP="000739CF">
      <w:pPr>
        <w:pStyle w:val="ListParagraph"/>
        <w:rPr>
          <w:rFonts w:ascii="Arial" w:hAnsi="Arial" w:cs="Arial"/>
          <w:b/>
          <w:bCs/>
          <w:sz w:val="24"/>
          <w:szCs w:val="24"/>
        </w:rPr>
      </w:pPr>
    </w:p>
    <w:p w14:paraId="20FF8D75" w14:textId="0548532C"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Description of the Provision</w:t>
      </w:r>
    </w:p>
    <w:p w14:paraId="5EAD6454" w14:textId="77777777" w:rsidR="000739CF" w:rsidRPr="000739CF" w:rsidRDefault="000739CF" w:rsidP="000739CF">
      <w:pPr>
        <w:pStyle w:val="ListParagraph"/>
        <w:rPr>
          <w:rFonts w:ascii="Arial" w:hAnsi="Arial" w:cs="Arial"/>
          <w:b/>
          <w:bCs/>
          <w:sz w:val="24"/>
          <w:szCs w:val="24"/>
        </w:rPr>
      </w:pPr>
    </w:p>
    <w:p w14:paraId="446480C8" w14:textId="7755A5B5"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Considerations</w:t>
      </w:r>
    </w:p>
    <w:p w14:paraId="70BE6D50" w14:textId="77777777" w:rsidR="000739CF" w:rsidRPr="000739CF" w:rsidRDefault="000739CF" w:rsidP="000739CF">
      <w:pPr>
        <w:pStyle w:val="ListParagraph"/>
        <w:rPr>
          <w:rFonts w:ascii="Arial" w:hAnsi="Arial" w:cs="Arial"/>
          <w:b/>
          <w:bCs/>
          <w:sz w:val="24"/>
          <w:szCs w:val="24"/>
        </w:rPr>
      </w:pPr>
    </w:p>
    <w:p w14:paraId="71D0C264" w14:textId="2D003EB3"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Budget</w:t>
      </w:r>
    </w:p>
    <w:p w14:paraId="01AC34D4" w14:textId="77777777" w:rsidR="000739CF" w:rsidRPr="000739CF" w:rsidRDefault="000739CF" w:rsidP="000739CF">
      <w:pPr>
        <w:pStyle w:val="ListParagraph"/>
        <w:rPr>
          <w:rFonts w:ascii="Arial" w:hAnsi="Arial" w:cs="Arial"/>
          <w:b/>
          <w:bCs/>
          <w:sz w:val="24"/>
          <w:szCs w:val="24"/>
        </w:rPr>
      </w:pPr>
    </w:p>
    <w:p w14:paraId="1F4A5504" w14:textId="2D4BC6D6"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The Site</w:t>
      </w:r>
    </w:p>
    <w:p w14:paraId="257EC802" w14:textId="77777777" w:rsidR="000739CF" w:rsidRPr="000739CF" w:rsidRDefault="000739CF" w:rsidP="000739CF">
      <w:pPr>
        <w:pStyle w:val="ListParagraph"/>
        <w:rPr>
          <w:rFonts w:ascii="Arial" w:hAnsi="Arial" w:cs="Arial"/>
          <w:b/>
          <w:bCs/>
          <w:sz w:val="24"/>
          <w:szCs w:val="24"/>
        </w:rPr>
      </w:pPr>
    </w:p>
    <w:p w14:paraId="5DB5E0D2" w14:textId="1327BCB2"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Planning Considerations</w:t>
      </w:r>
    </w:p>
    <w:p w14:paraId="61E238DB" w14:textId="77777777" w:rsidR="000739CF" w:rsidRPr="000739CF" w:rsidRDefault="000739CF" w:rsidP="000739CF">
      <w:pPr>
        <w:pStyle w:val="ListParagraph"/>
        <w:rPr>
          <w:rFonts w:ascii="Arial" w:hAnsi="Arial" w:cs="Arial"/>
          <w:b/>
          <w:bCs/>
          <w:sz w:val="24"/>
          <w:szCs w:val="24"/>
        </w:rPr>
      </w:pPr>
    </w:p>
    <w:p w14:paraId="743CF725" w14:textId="32F76E75"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Construction Period</w:t>
      </w:r>
    </w:p>
    <w:p w14:paraId="58B86D98" w14:textId="77777777" w:rsidR="000739CF" w:rsidRPr="000739CF" w:rsidRDefault="000739CF" w:rsidP="000739CF">
      <w:pPr>
        <w:pStyle w:val="ListParagraph"/>
        <w:rPr>
          <w:rFonts w:ascii="Arial" w:hAnsi="Arial" w:cs="Arial"/>
          <w:b/>
          <w:bCs/>
          <w:sz w:val="24"/>
          <w:szCs w:val="24"/>
        </w:rPr>
      </w:pPr>
    </w:p>
    <w:p w14:paraId="3A9DF478" w14:textId="3F513558" w:rsidR="000739CF" w:rsidRDefault="000739CF" w:rsidP="000739CF">
      <w:pPr>
        <w:pStyle w:val="ListParagraph"/>
        <w:numPr>
          <w:ilvl w:val="0"/>
          <w:numId w:val="1"/>
        </w:numPr>
        <w:rPr>
          <w:rFonts w:ascii="Arial" w:hAnsi="Arial" w:cs="Arial"/>
          <w:b/>
          <w:bCs/>
          <w:sz w:val="24"/>
          <w:szCs w:val="24"/>
        </w:rPr>
      </w:pPr>
      <w:r>
        <w:rPr>
          <w:rFonts w:ascii="Arial" w:hAnsi="Arial" w:cs="Arial"/>
          <w:b/>
          <w:bCs/>
          <w:sz w:val="24"/>
          <w:szCs w:val="24"/>
        </w:rPr>
        <w:t>Evaluation Criteria</w:t>
      </w:r>
    </w:p>
    <w:p w14:paraId="1A112242" w14:textId="77777777" w:rsidR="000739CF" w:rsidRPr="000739CF" w:rsidRDefault="000739CF" w:rsidP="000739CF">
      <w:pPr>
        <w:pStyle w:val="ListParagraph"/>
        <w:rPr>
          <w:rFonts w:ascii="Arial" w:hAnsi="Arial" w:cs="Arial"/>
          <w:b/>
          <w:bCs/>
          <w:sz w:val="24"/>
          <w:szCs w:val="24"/>
        </w:rPr>
      </w:pPr>
    </w:p>
    <w:p w14:paraId="0539EBA1" w14:textId="77777777" w:rsidR="000739CF" w:rsidRDefault="000739CF" w:rsidP="000739CF">
      <w:pPr>
        <w:rPr>
          <w:rFonts w:ascii="Arial" w:hAnsi="Arial" w:cs="Arial"/>
          <w:b/>
          <w:bCs/>
          <w:sz w:val="24"/>
          <w:szCs w:val="24"/>
        </w:rPr>
      </w:pPr>
    </w:p>
    <w:p w14:paraId="4DE2D2CD" w14:textId="77777777" w:rsidR="000739CF" w:rsidRDefault="000739CF" w:rsidP="000739CF">
      <w:pPr>
        <w:rPr>
          <w:rFonts w:ascii="Arial" w:hAnsi="Arial" w:cs="Arial"/>
          <w:b/>
          <w:bCs/>
          <w:sz w:val="24"/>
          <w:szCs w:val="24"/>
        </w:rPr>
      </w:pPr>
    </w:p>
    <w:p w14:paraId="3EEA1602" w14:textId="77777777" w:rsidR="000739CF" w:rsidRDefault="000739CF" w:rsidP="000739CF">
      <w:pPr>
        <w:rPr>
          <w:rFonts w:ascii="Arial" w:hAnsi="Arial" w:cs="Arial"/>
          <w:b/>
          <w:bCs/>
          <w:sz w:val="24"/>
          <w:szCs w:val="24"/>
        </w:rPr>
      </w:pPr>
    </w:p>
    <w:p w14:paraId="019A02C1" w14:textId="77777777" w:rsidR="000739CF" w:rsidRDefault="000739CF" w:rsidP="000739CF">
      <w:pPr>
        <w:rPr>
          <w:rFonts w:ascii="Arial" w:hAnsi="Arial" w:cs="Arial"/>
          <w:b/>
          <w:bCs/>
          <w:sz w:val="24"/>
          <w:szCs w:val="24"/>
        </w:rPr>
      </w:pPr>
    </w:p>
    <w:p w14:paraId="17BDE480" w14:textId="77777777" w:rsidR="000739CF" w:rsidRDefault="000739CF" w:rsidP="000739CF">
      <w:pPr>
        <w:rPr>
          <w:rFonts w:ascii="Arial" w:hAnsi="Arial" w:cs="Arial"/>
          <w:b/>
          <w:bCs/>
          <w:sz w:val="24"/>
          <w:szCs w:val="24"/>
        </w:rPr>
      </w:pPr>
    </w:p>
    <w:p w14:paraId="249D0248" w14:textId="77777777" w:rsidR="000739CF" w:rsidRDefault="000739CF" w:rsidP="000739CF">
      <w:pPr>
        <w:rPr>
          <w:rFonts w:ascii="Arial" w:hAnsi="Arial" w:cs="Arial"/>
          <w:b/>
          <w:bCs/>
          <w:sz w:val="24"/>
          <w:szCs w:val="24"/>
        </w:rPr>
      </w:pPr>
    </w:p>
    <w:p w14:paraId="182CC5D1" w14:textId="77777777" w:rsidR="000739CF" w:rsidRDefault="000739CF" w:rsidP="000739CF">
      <w:pPr>
        <w:rPr>
          <w:rFonts w:ascii="Arial" w:hAnsi="Arial" w:cs="Arial"/>
          <w:b/>
          <w:bCs/>
          <w:sz w:val="24"/>
          <w:szCs w:val="24"/>
        </w:rPr>
      </w:pPr>
    </w:p>
    <w:p w14:paraId="09E51743" w14:textId="77777777" w:rsidR="000739CF" w:rsidRDefault="000739CF" w:rsidP="000739CF">
      <w:pPr>
        <w:rPr>
          <w:rFonts w:ascii="Arial" w:hAnsi="Arial" w:cs="Arial"/>
          <w:b/>
          <w:bCs/>
          <w:sz w:val="24"/>
          <w:szCs w:val="24"/>
        </w:rPr>
      </w:pPr>
    </w:p>
    <w:p w14:paraId="61C72210" w14:textId="77777777" w:rsidR="000739CF" w:rsidRDefault="000739CF" w:rsidP="000739CF">
      <w:pPr>
        <w:rPr>
          <w:rFonts w:ascii="Arial" w:hAnsi="Arial" w:cs="Arial"/>
          <w:b/>
          <w:bCs/>
          <w:sz w:val="24"/>
          <w:szCs w:val="24"/>
        </w:rPr>
      </w:pPr>
    </w:p>
    <w:p w14:paraId="295A4930" w14:textId="7ECD7B0E" w:rsidR="000739CF" w:rsidRDefault="000739CF" w:rsidP="000739CF">
      <w:pPr>
        <w:spacing w:after="0"/>
        <w:ind w:left="720"/>
        <w:rPr>
          <w:rFonts w:ascii="Arial" w:hAnsi="Arial" w:cs="Arial"/>
          <w:b/>
          <w:bCs/>
          <w:sz w:val="24"/>
          <w:szCs w:val="24"/>
        </w:rPr>
      </w:pPr>
      <w:r>
        <w:rPr>
          <w:rFonts w:ascii="Arial" w:hAnsi="Arial" w:cs="Arial"/>
          <w:b/>
          <w:bCs/>
          <w:sz w:val="24"/>
          <w:szCs w:val="24"/>
        </w:rPr>
        <w:t>Mrs Cath Jopson</w:t>
      </w:r>
    </w:p>
    <w:p w14:paraId="32DADE46" w14:textId="10ED6A1C" w:rsidR="000739CF" w:rsidRDefault="000739CF" w:rsidP="000739CF">
      <w:pPr>
        <w:spacing w:after="0"/>
        <w:ind w:left="720"/>
        <w:rPr>
          <w:rFonts w:ascii="Arial" w:hAnsi="Arial" w:cs="Arial"/>
          <w:b/>
          <w:bCs/>
          <w:sz w:val="24"/>
          <w:szCs w:val="24"/>
        </w:rPr>
      </w:pPr>
      <w:r>
        <w:rPr>
          <w:rFonts w:ascii="Arial" w:hAnsi="Arial" w:cs="Arial"/>
          <w:b/>
          <w:bCs/>
          <w:sz w:val="24"/>
          <w:szCs w:val="24"/>
        </w:rPr>
        <w:t>Town Clerk</w:t>
      </w:r>
    </w:p>
    <w:p w14:paraId="1BABC910" w14:textId="1A8B1D44" w:rsidR="000739CF" w:rsidRDefault="000739CF" w:rsidP="000739CF">
      <w:pPr>
        <w:spacing w:after="0"/>
        <w:ind w:left="720"/>
        <w:rPr>
          <w:rFonts w:ascii="Arial" w:hAnsi="Arial" w:cs="Arial"/>
          <w:b/>
          <w:bCs/>
          <w:sz w:val="24"/>
          <w:szCs w:val="24"/>
        </w:rPr>
      </w:pPr>
      <w:r>
        <w:rPr>
          <w:rFonts w:ascii="Arial" w:hAnsi="Arial" w:cs="Arial"/>
          <w:b/>
          <w:bCs/>
          <w:sz w:val="24"/>
          <w:szCs w:val="24"/>
        </w:rPr>
        <w:t>Millom Town Council</w:t>
      </w:r>
    </w:p>
    <w:p w14:paraId="70C4705A" w14:textId="330E98D2" w:rsidR="000739CF" w:rsidRDefault="000739CF" w:rsidP="000739CF">
      <w:pPr>
        <w:spacing w:after="0"/>
        <w:ind w:left="720"/>
        <w:rPr>
          <w:rFonts w:ascii="Arial" w:hAnsi="Arial" w:cs="Arial"/>
          <w:b/>
          <w:bCs/>
          <w:sz w:val="24"/>
          <w:szCs w:val="24"/>
        </w:rPr>
      </w:pPr>
      <w:r>
        <w:rPr>
          <w:rFonts w:ascii="Arial" w:hAnsi="Arial" w:cs="Arial"/>
          <w:b/>
          <w:bCs/>
          <w:sz w:val="24"/>
          <w:szCs w:val="24"/>
        </w:rPr>
        <w:t>6 Newton Street, Millom, Cumbria</w:t>
      </w:r>
    </w:p>
    <w:p w14:paraId="542A1878" w14:textId="66F77A25" w:rsidR="000739CF" w:rsidRDefault="000739CF" w:rsidP="000739CF">
      <w:pPr>
        <w:spacing w:after="0"/>
        <w:ind w:left="720"/>
        <w:rPr>
          <w:rFonts w:ascii="Arial" w:hAnsi="Arial" w:cs="Arial"/>
          <w:b/>
          <w:bCs/>
          <w:sz w:val="24"/>
          <w:szCs w:val="24"/>
        </w:rPr>
      </w:pPr>
      <w:r>
        <w:rPr>
          <w:rFonts w:ascii="Arial" w:hAnsi="Arial" w:cs="Arial"/>
          <w:b/>
          <w:bCs/>
          <w:sz w:val="24"/>
          <w:szCs w:val="24"/>
        </w:rPr>
        <w:t>LA18 4DR</w:t>
      </w:r>
    </w:p>
    <w:p w14:paraId="4235D386" w14:textId="77777777" w:rsidR="000739CF" w:rsidRDefault="000739CF" w:rsidP="000739CF">
      <w:pPr>
        <w:spacing w:after="0"/>
        <w:ind w:left="720"/>
        <w:rPr>
          <w:rFonts w:ascii="Arial" w:hAnsi="Arial" w:cs="Arial"/>
          <w:b/>
          <w:bCs/>
          <w:sz w:val="24"/>
          <w:szCs w:val="24"/>
        </w:rPr>
      </w:pPr>
    </w:p>
    <w:p w14:paraId="7D83975C" w14:textId="743F09AD" w:rsidR="000739CF" w:rsidRDefault="000739CF" w:rsidP="000739CF">
      <w:pPr>
        <w:spacing w:after="0"/>
        <w:ind w:left="720"/>
        <w:rPr>
          <w:rFonts w:ascii="Arial" w:hAnsi="Arial" w:cs="Arial"/>
          <w:b/>
          <w:bCs/>
          <w:sz w:val="24"/>
          <w:szCs w:val="24"/>
        </w:rPr>
      </w:pPr>
      <w:r>
        <w:rPr>
          <w:rFonts w:ascii="Arial" w:hAnsi="Arial" w:cs="Arial"/>
          <w:b/>
          <w:bCs/>
          <w:sz w:val="24"/>
          <w:szCs w:val="24"/>
        </w:rPr>
        <w:t xml:space="preserve">Email:  </w:t>
      </w:r>
      <w:hyperlink r:id="rId9" w:history="1">
        <w:r w:rsidRPr="00BF0492">
          <w:rPr>
            <w:rStyle w:val="Hyperlink"/>
            <w:rFonts w:ascii="Arial" w:hAnsi="Arial" w:cs="Arial"/>
            <w:b/>
            <w:bCs/>
            <w:sz w:val="24"/>
            <w:szCs w:val="24"/>
          </w:rPr>
          <w:t>theclerk@millomtowncouncil.co.uk</w:t>
        </w:r>
      </w:hyperlink>
      <w:r>
        <w:rPr>
          <w:rFonts w:ascii="Arial" w:hAnsi="Arial" w:cs="Arial"/>
          <w:b/>
          <w:bCs/>
          <w:sz w:val="24"/>
          <w:szCs w:val="24"/>
        </w:rPr>
        <w:tab/>
      </w:r>
      <w:r>
        <w:rPr>
          <w:rFonts w:ascii="Arial" w:hAnsi="Arial" w:cs="Arial"/>
          <w:b/>
          <w:bCs/>
          <w:sz w:val="24"/>
          <w:szCs w:val="24"/>
        </w:rPr>
        <w:tab/>
        <w:t xml:space="preserve">     Tel: 01229 772340</w:t>
      </w:r>
    </w:p>
    <w:p w14:paraId="07AB59E8" w14:textId="53A4D3E0" w:rsidR="000739CF" w:rsidRDefault="000739CF">
      <w:pPr>
        <w:rPr>
          <w:rFonts w:ascii="Arial" w:hAnsi="Arial" w:cs="Arial"/>
          <w:b/>
          <w:bCs/>
          <w:sz w:val="24"/>
          <w:szCs w:val="24"/>
        </w:rPr>
      </w:pPr>
      <w:r>
        <w:rPr>
          <w:rFonts w:ascii="Arial" w:hAnsi="Arial" w:cs="Arial"/>
          <w:b/>
          <w:bCs/>
          <w:sz w:val="24"/>
          <w:szCs w:val="24"/>
        </w:rPr>
        <w:br w:type="page"/>
      </w:r>
    </w:p>
    <w:p w14:paraId="756113DC" w14:textId="09827D20" w:rsidR="000739CF" w:rsidRPr="0013717F" w:rsidRDefault="0013717F" w:rsidP="0013717F">
      <w:pPr>
        <w:pStyle w:val="ListParagraph"/>
        <w:numPr>
          <w:ilvl w:val="0"/>
          <w:numId w:val="4"/>
        </w:numPr>
        <w:spacing w:after="0"/>
        <w:rPr>
          <w:rFonts w:ascii="Arial" w:hAnsi="Arial" w:cs="Arial"/>
          <w:b/>
          <w:bCs/>
          <w:sz w:val="24"/>
          <w:szCs w:val="24"/>
        </w:rPr>
      </w:pPr>
      <w:r w:rsidRPr="0013717F">
        <w:rPr>
          <w:rFonts w:ascii="Arial" w:hAnsi="Arial" w:cs="Arial"/>
          <w:b/>
          <w:bCs/>
          <w:sz w:val="24"/>
          <w:szCs w:val="24"/>
        </w:rPr>
        <w:lastRenderedPageBreak/>
        <w:t>IN</w:t>
      </w:r>
      <w:r w:rsidR="00C55F75" w:rsidRPr="0013717F">
        <w:rPr>
          <w:rFonts w:ascii="Arial" w:hAnsi="Arial" w:cs="Arial"/>
          <w:b/>
          <w:bCs/>
          <w:sz w:val="24"/>
          <w:szCs w:val="24"/>
        </w:rPr>
        <w:t>TRODUCTION</w:t>
      </w:r>
    </w:p>
    <w:p w14:paraId="6F3D9693" w14:textId="77777777" w:rsidR="00C55F75" w:rsidRDefault="00C55F75" w:rsidP="00C55F75">
      <w:pPr>
        <w:pStyle w:val="ListParagraph"/>
        <w:spacing w:after="0"/>
        <w:ind w:left="1080"/>
        <w:rPr>
          <w:rFonts w:ascii="Arial" w:hAnsi="Arial" w:cs="Arial"/>
          <w:sz w:val="24"/>
          <w:szCs w:val="24"/>
        </w:rPr>
      </w:pPr>
    </w:p>
    <w:p w14:paraId="628D623A" w14:textId="0D562A80" w:rsidR="00C55F75" w:rsidRDefault="00C55F75" w:rsidP="00C55F75">
      <w:pPr>
        <w:pStyle w:val="ListParagraph"/>
        <w:spacing w:after="0"/>
        <w:ind w:left="1080"/>
        <w:rPr>
          <w:rFonts w:ascii="Arial" w:hAnsi="Arial" w:cs="Arial"/>
          <w:sz w:val="24"/>
          <w:szCs w:val="24"/>
        </w:rPr>
      </w:pPr>
      <w:r>
        <w:rPr>
          <w:rFonts w:ascii="Arial" w:hAnsi="Arial" w:cs="Arial"/>
          <w:sz w:val="24"/>
          <w:szCs w:val="24"/>
        </w:rPr>
        <w:t>Millom Town Council are looking to appoint a preferred supplier for the build and construction of an outdoor area in the Millom Town Park set out in this document in order to further enhance the amenities and facilities which are available for the benefit of local residents and visitors of all ages, able and disabled.</w:t>
      </w:r>
    </w:p>
    <w:p w14:paraId="1C9F61F4" w14:textId="77777777" w:rsidR="00C55F75" w:rsidRDefault="00C55F75" w:rsidP="00C55F75">
      <w:pPr>
        <w:pStyle w:val="ListParagraph"/>
        <w:spacing w:after="0"/>
        <w:ind w:left="1080"/>
        <w:rPr>
          <w:rFonts w:ascii="Arial" w:hAnsi="Arial" w:cs="Arial"/>
          <w:sz w:val="24"/>
          <w:szCs w:val="24"/>
        </w:rPr>
      </w:pPr>
    </w:p>
    <w:p w14:paraId="4EFA4BA1" w14:textId="688A9078" w:rsidR="00C55F75" w:rsidRDefault="00C55F75" w:rsidP="00C55F75">
      <w:pPr>
        <w:pStyle w:val="ListParagraph"/>
        <w:spacing w:after="0"/>
        <w:ind w:left="1080"/>
        <w:rPr>
          <w:rFonts w:ascii="Arial" w:hAnsi="Arial" w:cs="Arial"/>
          <w:sz w:val="24"/>
          <w:szCs w:val="24"/>
        </w:rPr>
      </w:pPr>
      <w:r>
        <w:rPr>
          <w:rFonts w:ascii="Arial" w:hAnsi="Arial" w:cs="Arial"/>
          <w:sz w:val="24"/>
          <w:szCs w:val="24"/>
        </w:rPr>
        <w:t>Any prospective supplier is invited to submit their tender for the work in accordance with the specification set out in this document to the Millom Town Council.</w:t>
      </w:r>
    </w:p>
    <w:p w14:paraId="5FDDC1E0" w14:textId="77777777" w:rsidR="00C55F75" w:rsidRDefault="00C55F75" w:rsidP="00C55F75">
      <w:pPr>
        <w:spacing w:after="0"/>
        <w:rPr>
          <w:rFonts w:ascii="Arial" w:hAnsi="Arial" w:cs="Arial"/>
          <w:sz w:val="24"/>
          <w:szCs w:val="24"/>
        </w:rPr>
      </w:pPr>
    </w:p>
    <w:p w14:paraId="0A99D84F" w14:textId="6EC9C408" w:rsidR="00C55F75" w:rsidRPr="0013717F" w:rsidRDefault="00C55F75" w:rsidP="0013717F">
      <w:pPr>
        <w:pStyle w:val="ListParagraph"/>
        <w:numPr>
          <w:ilvl w:val="0"/>
          <w:numId w:val="4"/>
        </w:numPr>
        <w:spacing w:after="0"/>
        <w:rPr>
          <w:rFonts w:ascii="Arial" w:hAnsi="Arial" w:cs="Arial"/>
          <w:b/>
          <w:bCs/>
          <w:sz w:val="24"/>
          <w:szCs w:val="24"/>
        </w:rPr>
      </w:pPr>
      <w:r w:rsidRPr="0013717F">
        <w:rPr>
          <w:rFonts w:ascii="Arial" w:hAnsi="Arial" w:cs="Arial"/>
          <w:b/>
          <w:bCs/>
          <w:sz w:val="24"/>
          <w:szCs w:val="24"/>
        </w:rPr>
        <w:t>TENDER PROCESS</w:t>
      </w:r>
    </w:p>
    <w:p w14:paraId="482F3A43" w14:textId="77777777" w:rsidR="00C55F75" w:rsidRDefault="00C55F75" w:rsidP="00C55F75">
      <w:pPr>
        <w:spacing w:after="0"/>
        <w:ind w:left="720"/>
        <w:rPr>
          <w:rFonts w:ascii="Arial" w:hAnsi="Arial" w:cs="Arial"/>
          <w:b/>
          <w:bCs/>
          <w:sz w:val="24"/>
          <w:szCs w:val="24"/>
        </w:rPr>
      </w:pPr>
    </w:p>
    <w:tbl>
      <w:tblPr>
        <w:tblStyle w:val="TableGrid"/>
        <w:tblW w:w="0" w:type="auto"/>
        <w:tblInd w:w="1080" w:type="dxa"/>
        <w:tblLook w:val="04A0" w:firstRow="1" w:lastRow="0" w:firstColumn="1" w:lastColumn="0" w:noHBand="0" w:noVBand="1"/>
      </w:tblPr>
      <w:tblGrid>
        <w:gridCol w:w="6286"/>
        <w:gridCol w:w="2730"/>
      </w:tblGrid>
      <w:tr w:rsidR="00C55F75" w14:paraId="35991CFC" w14:textId="77777777" w:rsidTr="00C55F75">
        <w:tc>
          <w:tcPr>
            <w:tcW w:w="6286" w:type="dxa"/>
          </w:tcPr>
          <w:p w14:paraId="72C583D1" w14:textId="33338C6C" w:rsidR="00C55F75" w:rsidRPr="00EF16E9" w:rsidRDefault="00C55F75" w:rsidP="00C55F75">
            <w:pPr>
              <w:rPr>
                <w:rFonts w:ascii="Arial" w:hAnsi="Arial" w:cs="Arial"/>
                <w:b/>
                <w:bCs/>
                <w:sz w:val="20"/>
                <w:szCs w:val="20"/>
              </w:rPr>
            </w:pPr>
            <w:r w:rsidRPr="00EF16E9">
              <w:rPr>
                <w:rFonts w:ascii="Arial" w:hAnsi="Arial" w:cs="Arial"/>
                <w:b/>
                <w:bCs/>
                <w:sz w:val="20"/>
                <w:szCs w:val="20"/>
              </w:rPr>
              <w:t>I</w:t>
            </w:r>
            <w:r w:rsidR="00EF16E9">
              <w:rPr>
                <w:rFonts w:ascii="Arial" w:hAnsi="Arial" w:cs="Arial"/>
                <w:b/>
                <w:bCs/>
                <w:sz w:val="20"/>
                <w:szCs w:val="20"/>
              </w:rPr>
              <w:t>tem</w:t>
            </w:r>
          </w:p>
        </w:tc>
        <w:tc>
          <w:tcPr>
            <w:tcW w:w="2730" w:type="dxa"/>
          </w:tcPr>
          <w:p w14:paraId="1E5ECADC" w14:textId="08C0B458" w:rsidR="00C55F75" w:rsidRPr="00EF16E9" w:rsidRDefault="00EF16E9" w:rsidP="00C55F75">
            <w:pPr>
              <w:rPr>
                <w:rFonts w:ascii="Arial" w:hAnsi="Arial" w:cs="Arial"/>
                <w:b/>
                <w:bCs/>
                <w:sz w:val="20"/>
                <w:szCs w:val="20"/>
              </w:rPr>
            </w:pPr>
            <w:r>
              <w:rPr>
                <w:rFonts w:ascii="Arial" w:hAnsi="Arial" w:cs="Arial"/>
                <w:b/>
                <w:bCs/>
                <w:sz w:val="20"/>
                <w:szCs w:val="20"/>
              </w:rPr>
              <w:t>Date</w:t>
            </w:r>
          </w:p>
        </w:tc>
      </w:tr>
      <w:tr w:rsidR="00C55F75" w14:paraId="75B558C4" w14:textId="77777777" w:rsidTr="00C55F75">
        <w:tc>
          <w:tcPr>
            <w:tcW w:w="6286" w:type="dxa"/>
          </w:tcPr>
          <w:p w14:paraId="4DF9B8D4" w14:textId="6C502D73" w:rsidR="00C55F75" w:rsidRPr="00EF16E9" w:rsidRDefault="00C55F75" w:rsidP="00C55F75">
            <w:pPr>
              <w:rPr>
                <w:rFonts w:ascii="Arial" w:hAnsi="Arial" w:cs="Arial"/>
                <w:sz w:val="20"/>
                <w:szCs w:val="20"/>
              </w:rPr>
            </w:pPr>
            <w:r w:rsidRPr="00EF16E9">
              <w:rPr>
                <w:rFonts w:ascii="Arial" w:hAnsi="Arial" w:cs="Arial"/>
                <w:sz w:val="20"/>
                <w:szCs w:val="20"/>
              </w:rPr>
              <w:t>Publication date of the contract notice and publication of tender documents</w:t>
            </w:r>
          </w:p>
        </w:tc>
        <w:tc>
          <w:tcPr>
            <w:tcW w:w="2730" w:type="dxa"/>
          </w:tcPr>
          <w:p w14:paraId="00346939" w14:textId="5E1FA08A" w:rsidR="00C55F75" w:rsidRPr="00EF16E9" w:rsidRDefault="004123B1" w:rsidP="00C55F75">
            <w:pPr>
              <w:rPr>
                <w:rFonts w:ascii="Arial" w:hAnsi="Arial" w:cs="Arial"/>
                <w:b/>
                <w:bCs/>
                <w:sz w:val="20"/>
                <w:szCs w:val="20"/>
              </w:rPr>
            </w:pPr>
            <w:r>
              <w:rPr>
                <w:rFonts w:ascii="Arial" w:hAnsi="Arial" w:cs="Arial"/>
                <w:b/>
                <w:bCs/>
                <w:sz w:val="20"/>
                <w:szCs w:val="20"/>
              </w:rPr>
              <w:t>12.</w:t>
            </w:r>
            <w:r w:rsidR="00756D42">
              <w:rPr>
                <w:rFonts w:ascii="Arial" w:hAnsi="Arial" w:cs="Arial"/>
                <w:b/>
                <w:bCs/>
                <w:sz w:val="20"/>
                <w:szCs w:val="20"/>
              </w:rPr>
              <w:t>04.24</w:t>
            </w:r>
          </w:p>
        </w:tc>
      </w:tr>
      <w:tr w:rsidR="00EF16E9" w14:paraId="6BD286EE" w14:textId="77777777" w:rsidTr="00C55F75">
        <w:tc>
          <w:tcPr>
            <w:tcW w:w="6286" w:type="dxa"/>
          </w:tcPr>
          <w:p w14:paraId="38429625" w14:textId="77777777" w:rsidR="00EF16E9" w:rsidRPr="00EF16E9" w:rsidRDefault="00EF16E9" w:rsidP="00C55F75">
            <w:pPr>
              <w:rPr>
                <w:rFonts w:ascii="Arial" w:hAnsi="Arial" w:cs="Arial"/>
                <w:b/>
                <w:bCs/>
                <w:sz w:val="20"/>
                <w:szCs w:val="20"/>
              </w:rPr>
            </w:pPr>
          </w:p>
        </w:tc>
        <w:tc>
          <w:tcPr>
            <w:tcW w:w="2730" w:type="dxa"/>
          </w:tcPr>
          <w:p w14:paraId="6D86EA2C" w14:textId="77777777" w:rsidR="00EF16E9" w:rsidRPr="00EF16E9" w:rsidRDefault="00EF16E9" w:rsidP="00C55F75">
            <w:pPr>
              <w:rPr>
                <w:rFonts w:ascii="Arial" w:hAnsi="Arial" w:cs="Arial"/>
                <w:b/>
                <w:bCs/>
                <w:sz w:val="20"/>
                <w:szCs w:val="20"/>
              </w:rPr>
            </w:pPr>
          </w:p>
        </w:tc>
      </w:tr>
      <w:tr w:rsidR="00C55F75" w14:paraId="03AD1E61" w14:textId="77777777" w:rsidTr="00C55F75">
        <w:tc>
          <w:tcPr>
            <w:tcW w:w="6286" w:type="dxa"/>
          </w:tcPr>
          <w:p w14:paraId="491B45B9" w14:textId="66531BD5" w:rsidR="00C55F75" w:rsidRPr="00EF16E9" w:rsidRDefault="00EF16E9" w:rsidP="00C55F75">
            <w:pPr>
              <w:rPr>
                <w:rFonts w:ascii="Arial" w:hAnsi="Arial" w:cs="Arial"/>
                <w:b/>
                <w:bCs/>
                <w:sz w:val="20"/>
                <w:szCs w:val="20"/>
              </w:rPr>
            </w:pPr>
            <w:r w:rsidRPr="00EF16E9">
              <w:rPr>
                <w:rFonts w:ascii="Arial" w:hAnsi="Arial" w:cs="Arial"/>
                <w:b/>
                <w:bCs/>
                <w:sz w:val="20"/>
                <w:szCs w:val="20"/>
              </w:rPr>
              <w:t>Deadline for submission of Tenders</w:t>
            </w:r>
          </w:p>
        </w:tc>
        <w:tc>
          <w:tcPr>
            <w:tcW w:w="2730" w:type="dxa"/>
          </w:tcPr>
          <w:p w14:paraId="364EAF70" w14:textId="121C5916" w:rsidR="00C55F75" w:rsidRPr="00EF16E9" w:rsidRDefault="004123B1" w:rsidP="00C55F75">
            <w:pPr>
              <w:rPr>
                <w:rFonts w:ascii="Arial" w:hAnsi="Arial" w:cs="Arial"/>
                <w:b/>
                <w:bCs/>
                <w:sz w:val="20"/>
                <w:szCs w:val="20"/>
              </w:rPr>
            </w:pPr>
            <w:r>
              <w:rPr>
                <w:rFonts w:ascii="Arial" w:hAnsi="Arial" w:cs="Arial"/>
                <w:b/>
                <w:bCs/>
                <w:sz w:val="20"/>
                <w:szCs w:val="20"/>
              </w:rPr>
              <w:t>2</w:t>
            </w:r>
            <w:r w:rsidR="00935151">
              <w:rPr>
                <w:rFonts w:ascii="Arial" w:hAnsi="Arial" w:cs="Arial"/>
                <w:b/>
                <w:bCs/>
                <w:sz w:val="20"/>
                <w:szCs w:val="20"/>
              </w:rPr>
              <w:t>5</w:t>
            </w:r>
            <w:r w:rsidR="00503A91">
              <w:rPr>
                <w:rFonts w:ascii="Arial" w:hAnsi="Arial" w:cs="Arial"/>
                <w:b/>
                <w:bCs/>
                <w:sz w:val="20"/>
                <w:szCs w:val="20"/>
              </w:rPr>
              <w:t>.04.24</w:t>
            </w:r>
            <w:r w:rsidR="006D0FD1">
              <w:rPr>
                <w:rFonts w:ascii="Arial" w:hAnsi="Arial" w:cs="Arial"/>
                <w:b/>
                <w:bCs/>
                <w:sz w:val="20"/>
                <w:szCs w:val="20"/>
              </w:rPr>
              <w:t xml:space="preserve"> by 12 noon</w:t>
            </w:r>
          </w:p>
        </w:tc>
      </w:tr>
      <w:tr w:rsidR="00C55F75" w14:paraId="3188F095" w14:textId="77777777" w:rsidTr="00C55F75">
        <w:tc>
          <w:tcPr>
            <w:tcW w:w="6286" w:type="dxa"/>
          </w:tcPr>
          <w:p w14:paraId="237315AE" w14:textId="682F7C0E" w:rsidR="00EF16E9" w:rsidRPr="00EF16E9" w:rsidRDefault="00EF16E9" w:rsidP="00C55F75">
            <w:pPr>
              <w:rPr>
                <w:rFonts w:ascii="Arial" w:hAnsi="Arial" w:cs="Arial"/>
                <w:sz w:val="20"/>
                <w:szCs w:val="20"/>
              </w:rPr>
            </w:pPr>
            <w:r>
              <w:rPr>
                <w:rFonts w:ascii="Arial" w:hAnsi="Arial" w:cs="Arial"/>
                <w:sz w:val="20"/>
                <w:szCs w:val="20"/>
              </w:rPr>
              <w:t>Evaluation of tenders (including clarification questions to tenders)</w:t>
            </w:r>
          </w:p>
        </w:tc>
        <w:tc>
          <w:tcPr>
            <w:tcW w:w="2730" w:type="dxa"/>
          </w:tcPr>
          <w:p w14:paraId="11136EA8" w14:textId="1BCD253A" w:rsidR="00C55F75" w:rsidRPr="00EF16E9" w:rsidRDefault="004123B1" w:rsidP="00C55F75">
            <w:pPr>
              <w:rPr>
                <w:rFonts w:ascii="Arial" w:hAnsi="Arial" w:cs="Arial"/>
                <w:b/>
                <w:bCs/>
                <w:sz w:val="20"/>
                <w:szCs w:val="20"/>
              </w:rPr>
            </w:pPr>
            <w:r>
              <w:rPr>
                <w:rFonts w:ascii="Arial" w:hAnsi="Arial" w:cs="Arial"/>
                <w:b/>
                <w:bCs/>
                <w:sz w:val="20"/>
                <w:szCs w:val="20"/>
              </w:rPr>
              <w:t>27</w:t>
            </w:r>
            <w:r w:rsidR="00503A91">
              <w:rPr>
                <w:rFonts w:ascii="Arial" w:hAnsi="Arial" w:cs="Arial"/>
                <w:b/>
                <w:bCs/>
                <w:sz w:val="20"/>
                <w:szCs w:val="20"/>
              </w:rPr>
              <w:t>.04.24</w:t>
            </w:r>
          </w:p>
        </w:tc>
      </w:tr>
      <w:tr w:rsidR="00C55F75" w14:paraId="165202C8" w14:textId="77777777" w:rsidTr="00C55F75">
        <w:tc>
          <w:tcPr>
            <w:tcW w:w="6286" w:type="dxa"/>
          </w:tcPr>
          <w:p w14:paraId="6D825DE4" w14:textId="509429B2" w:rsidR="00EF16E9" w:rsidRPr="00EF16E9" w:rsidRDefault="00EF16E9" w:rsidP="00C55F75">
            <w:pPr>
              <w:rPr>
                <w:rFonts w:ascii="Arial" w:hAnsi="Arial" w:cs="Arial"/>
                <w:sz w:val="20"/>
                <w:szCs w:val="20"/>
              </w:rPr>
            </w:pPr>
            <w:r>
              <w:rPr>
                <w:rFonts w:ascii="Arial" w:hAnsi="Arial" w:cs="Arial"/>
                <w:sz w:val="20"/>
                <w:szCs w:val="20"/>
              </w:rPr>
              <w:t xml:space="preserve">Notification to shortlisted applicants </w:t>
            </w:r>
          </w:p>
        </w:tc>
        <w:tc>
          <w:tcPr>
            <w:tcW w:w="2730" w:type="dxa"/>
          </w:tcPr>
          <w:p w14:paraId="3D58E4E5" w14:textId="05EDC1D3" w:rsidR="00C55F75" w:rsidRPr="00EF16E9" w:rsidRDefault="004123B1" w:rsidP="00C55F75">
            <w:pPr>
              <w:rPr>
                <w:rFonts w:ascii="Arial" w:hAnsi="Arial" w:cs="Arial"/>
                <w:b/>
                <w:bCs/>
                <w:sz w:val="20"/>
                <w:szCs w:val="20"/>
              </w:rPr>
            </w:pPr>
            <w:r>
              <w:rPr>
                <w:rFonts w:ascii="Arial" w:hAnsi="Arial" w:cs="Arial"/>
                <w:b/>
                <w:bCs/>
                <w:sz w:val="20"/>
                <w:szCs w:val="20"/>
              </w:rPr>
              <w:t>3</w:t>
            </w:r>
            <w:r w:rsidR="00F50578">
              <w:rPr>
                <w:rFonts w:ascii="Arial" w:hAnsi="Arial" w:cs="Arial"/>
                <w:b/>
                <w:bCs/>
                <w:sz w:val="20"/>
                <w:szCs w:val="20"/>
              </w:rPr>
              <w:t>0</w:t>
            </w:r>
            <w:r w:rsidR="00503A91">
              <w:rPr>
                <w:rFonts w:ascii="Arial" w:hAnsi="Arial" w:cs="Arial"/>
                <w:b/>
                <w:bCs/>
                <w:sz w:val="20"/>
                <w:szCs w:val="20"/>
              </w:rPr>
              <w:t>.04.24</w:t>
            </w:r>
          </w:p>
        </w:tc>
      </w:tr>
      <w:tr w:rsidR="00C55F75" w14:paraId="0D8520E6" w14:textId="77777777" w:rsidTr="00C55F75">
        <w:tc>
          <w:tcPr>
            <w:tcW w:w="6286" w:type="dxa"/>
          </w:tcPr>
          <w:p w14:paraId="6341611C" w14:textId="44B7090A" w:rsidR="00C55F75" w:rsidRPr="00EF16E9" w:rsidRDefault="00EF16E9" w:rsidP="00C55F75">
            <w:pPr>
              <w:rPr>
                <w:rFonts w:ascii="Arial" w:hAnsi="Arial" w:cs="Arial"/>
                <w:sz w:val="20"/>
                <w:szCs w:val="20"/>
              </w:rPr>
            </w:pPr>
            <w:r w:rsidRPr="00EF16E9">
              <w:rPr>
                <w:rFonts w:ascii="Arial" w:hAnsi="Arial" w:cs="Arial"/>
                <w:sz w:val="20"/>
                <w:szCs w:val="20"/>
              </w:rPr>
              <w:t>Submission of shortlisted applicants’ tender responses to Millom Town Council, for the attention of The Clerk, together with complete Stage 2 submission</w:t>
            </w:r>
          </w:p>
        </w:tc>
        <w:tc>
          <w:tcPr>
            <w:tcW w:w="2730" w:type="dxa"/>
          </w:tcPr>
          <w:p w14:paraId="5E3760B0" w14:textId="3AFAA873" w:rsidR="00C55F75" w:rsidRPr="00EF16E9" w:rsidRDefault="00BC4319" w:rsidP="00C55F75">
            <w:pPr>
              <w:rPr>
                <w:rFonts w:ascii="Arial" w:hAnsi="Arial" w:cs="Arial"/>
                <w:b/>
                <w:bCs/>
                <w:sz w:val="20"/>
                <w:szCs w:val="20"/>
              </w:rPr>
            </w:pPr>
            <w:r>
              <w:rPr>
                <w:rFonts w:ascii="Arial" w:hAnsi="Arial" w:cs="Arial"/>
                <w:b/>
                <w:bCs/>
                <w:sz w:val="20"/>
                <w:szCs w:val="20"/>
              </w:rPr>
              <w:t>03.05.</w:t>
            </w:r>
            <w:r w:rsidR="00770476">
              <w:rPr>
                <w:rFonts w:ascii="Arial" w:hAnsi="Arial" w:cs="Arial"/>
                <w:b/>
                <w:bCs/>
                <w:sz w:val="20"/>
                <w:szCs w:val="20"/>
              </w:rPr>
              <w:t>24</w:t>
            </w:r>
          </w:p>
        </w:tc>
      </w:tr>
      <w:tr w:rsidR="00C55F75" w14:paraId="47DA8B6D" w14:textId="77777777" w:rsidTr="00C55F75">
        <w:tc>
          <w:tcPr>
            <w:tcW w:w="6286" w:type="dxa"/>
          </w:tcPr>
          <w:p w14:paraId="716D5737" w14:textId="45CB0316" w:rsidR="00C55F75" w:rsidRPr="00EF16E9" w:rsidRDefault="00EF16E9" w:rsidP="00C55F75">
            <w:pPr>
              <w:rPr>
                <w:rFonts w:ascii="Arial" w:hAnsi="Arial" w:cs="Arial"/>
                <w:sz w:val="20"/>
                <w:szCs w:val="20"/>
              </w:rPr>
            </w:pPr>
            <w:r w:rsidRPr="00EF16E9">
              <w:rPr>
                <w:rFonts w:ascii="Arial" w:hAnsi="Arial" w:cs="Arial"/>
                <w:sz w:val="20"/>
                <w:szCs w:val="20"/>
              </w:rPr>
              <w:t>Evaluation Panel’s Recommendation to Council</w:t>
            </w:r>
          </w:p>
        </w:tc>
        <w:tc>
          <w:tcPr>
            <w:tcW w:w="2730" w:type="dxa"/>
          </w:tcPr>
          <w:p w14:paraId="0AB7CA5A" w14:textId="2D16DA10" w:rsidR="00C55F75" w:rsidRPr="00EF16E9" w:rsidRDefault="00BC4319" w:rsidP="00C55F75">
            <w:pPr>
              <w:rPr>
                <w:rFonts w:ascii="Arial" w:hAnsi="Arial" w:cs="Arial"/>
                <w:b/>
                <w:bCs/>
                <w:sz w:val="20"/>
                <w:szCs w:val="20"/>
              </w:rPr>
            </w:pPr>
            <w:r>
              <w:rPr>
                <w:rFonts w:ascii="Arial" w:hAnsi="Arial" w:cs="Arial"/>
                <w:b/>
                <w:bCs/>
                <w:sz w:val="20"/>
                <w:szCs w:val="20"/>
              </w:rPr>
              <w:t>10.05</w:t>
            </w:r>
            <w:r w:rsidR="0043656E">
              <w:rPr>
                <w:rFonts w:ascii="Arial" w:hAnsi="Arial" w:cs="Arial"/>
                <w:b/>
                <w:bCs/>
                <w:sz w:val="20"/>
                <w:szCs w:val="20"/>
              </w:rPr>
              <w:t>.24</w:t>
            </w:r>
          </w:p>
        </w:tc>
      </w:tr>
      <w:tr w:rsidR="00C55F75" w14:paraId="61144435" w14:textId="77777777" w:rsidTr="00C55F75">
        <w:tc>
          <w:tcPr>
            <w:tcW w:w="6286" w:type="dxa"/>
          </w:tcPr>
          <w:p w14:paraId="2623BF4C" w14:textId="3934F888" w:rsidR="00C55F75" w:rsidRPr="00EF16E9" w:rsidRDefault="00EF16E9" w:rsidP="00C55F75">
            <w:pPr>
              <w:rPr>
                <w:rFonts w:ascii="Arial" w:hAnsi="Arial" w:cs="Arial"/>
                <w:sz w:val="20"/>
                <w:szCs w:val="20"/>
              </w:rPr>
            </w:pPr>
            <w:r w:rsidRPr="00EF16E9">
              <w:rPr>
                <w:rFonts w:ascii="Arial" w:hAnsi="Arial" w:cs="Arial"/>
                <w:sz w:val="20"/>
                <w:szCs w:val="20"/>
              </w:rPr>
              <w:t>Date of the full Council meeting</w:t>
            </w:r>
          </w:p>
        </w:tc>
        <w:tc>
          <w:tcPr>
            <w:tcW w:w="2730" w:type="dxa"/>
          </w:tcPr>
          <w:p w14:paraId="446E9343" w14:textId="51BDFF42" w:rsidR="00C55F75" w:rsidRPr="00EF16E9" w:rsidRDefault="00BC4319" w:rsidP="00C55F75">
            <w:pPr>
              <w:rPr>
                <w:rFonts w:ascii="Arial" w:hAnsi="Arial" w:cs="Arial"/>
                <w:b/>
                <w:bCs/>
                <w:sz w:val="20"/>
                <w:szCs w:val="20"/>
              </w:rPr>
            </w:pPr>
            <w:r>
              <w:rPr>
                <w:rFonts w:ascii="Arial" w:hAnsi="Arial" w:cs="Arial"/>
                <w:b/>
                <w:bCs/>
                <w:sz w:val="20"/>
                <w:szCs w:val="20"/>
              </w:rPr>
              <w:t>15</w:t>
            </w:r>
            <w:r w:rsidR="00663041">
              <w:rPr>
                <w:rFonts w:ascii="Arial" w:hAnsi="Arial" w:cs="Arial"/>
                <w:b/>
                <w:bCs/>
                <w:sz w:val="20"/>
                <w:szCs w:val="20"/>
              </w:rPr>
              <w:t>.</w:t>
            </w:r>
            <w:r>
              <w:rPr>
                <w:rFonts w:ascii="Arial" w:hAnsi="Arial" w:cs="Arial"/>
                <w:b/>
                <w:bCs/>
                <w:sz w:val="20"/>
                <w:szCs w:val="20"/>
              </w:rPr>
              <w:t>05</w:t>
            </w:r>
            <w:r w:rsidR="00663041">
              <w:rPr>
                <w:rFonts w:ascii="Arial" w:hAnsi="Arial" w:cs="Arial"/>
                <w:b/>
                <w:bCs/>
                <w:sz w:val="20"/>
                <w:szCs w:val="20"/>
              </w:rPr>
              <w:t>.24</w:t>
            </w:r>
          </w:p>
        </w:tc>
      </w:tr>
      <w:tr w:rsidR="00C55F75" w14:paraId="027F80A5" w14:textId="77777777" w:rsidTr="00EF16E9">
        <w:trPr>
          <w:trHeight w:val="89"/>
        </w:trPr>
        <w:tc>
          <w:tcPr>
            <w:tcW w:w="6286" w:type="dxa"/>
          </w:tcPr>
          <w:p w14:paraId="6189A169" w14:textId="543D1286" w:rsidR="00C55F75" w:rsidRPr="00EF16E9" w:rsidRDefault="00EF16E9" w:rsidP="00C55F75">
            <w:pPr>
              <w:rPr>
                <w:rFonts w:ascii="Arial" w:hAnsi="Arial" w:cs="Arial"/>
                <w:sz w:val="20"/>
                <w:szCs w:val="20"/>
              </w:rPr>
            </w:pPr>
            <w:r w:rsidRPr="00EF16E9">
              <w:rPr>
                <w:rFonts w:ascii="Arial" w:hAnsi="Arial" w:cs="Arial"/>
                <w:sz w:val="20"/>
                <w:szCs w:val="20"/>
              </w:rPr>
              <w:t>Notification to applicants and contract award</w:t>
            </w:r>
          </w:p>
        </w:tc>
        <w:tc>
          <w:tcPr>
            <w:tcW w:w="2730" w:type="dxa"/>
          </w:tcPr>
          <w:p w14:paraId="78021228" w14:textId="77D9E89E" w:rsidR="00C55F75" w:rsidRPr="00EF16E9" w:rsidRDefault="00BC4319" w:rsidP="00C55F75">
            <w:pPr>
              <w:rPr>
                <w:rFonts w:ascii="Arial" w:hAnsi="Arial" w:cs="Arial"/>
                <w:b/>
                <w:bCs/>
                <w:sz w:val="20"/>
                <w:szCs w:val="20"/>
              </w:rPr>
            </w:pPr>
            <w:r>
              <w:rPr>
                <w:rFonts w:ascii="Arial" w:hAnsi="Arial" w:cs="Arial"/>
                <w:b/>
                <w:bCs/>
                <w:sz w:val="20"/>
                <w:szCs w:val="20"/>
              </w:rPr>
              <w:t>17.05</w:t>
            </w:r>
            <w:r w:rsidR="00663041">
              <w:rPr>
                <w:rFonts w:ascii="Arial" w:hAnsi="Arial" w:cs="Arial"/>
                <w:b/>
                <w:bCs/>
                <w:sz w:val="20"/>
                <w:szCs w:val="20"/>
              </w:rPr>
              <w:t>.24</w:t>
            </w:r>
          </w:p>
        </w:tc>
      </w:tr>
      <w:tr w:rsidR="00C55F75" w14:paraId="12867258" w14:textId="77777777" w:rsidTr="00C55F75">
        <w:tc>
          <w:tcPr>
            <w:tcW w:w="6286" w:type="dxa"/>
          </w:tcPr>
          <w:p w14:paraId="7076F402" w14:textId="369010C0" w:rsidR="00C55F75" w:rsidRPr="00EF16E9" w:rsidRDefault="00EF16E9" w:rsidP="00C55F75">
            <w:pPr>
              <w:rPr>
                <w:rFonts w:ascii="Arial" w:hAnsi="Arial" w:cs="Arial"/>
                <w:sz w:val="20"/>
                <w:szCs w:val="20"/>
              </w:rPr>
            </w:pPr>
            <w:r w:rsidRPr="00EF16E9">
              <w:rPr>
                <w:rFonts w:ascii="Arial" w:hAnsi="Arial" w:cs="Arial"/>
                <w:sz w:val="20"/>
                <w:szCs w:val="20"/>
              </w:rPr>
              <w:t>Construction works commencing</w:t>
            </w:r>
          </w:p>
        </w:tc>
        <w:tc>
          <w:tcPr>
            <w:tcW w:w="2730" w:type="dxa"/>
          </w:tcPr>
          <w:p w14:paraId="1E7BE82B" w14:textId="65B305D5" w:rsidR="00C55F75" w:rsidRPr="00EF16E9" w:rsidRDefault="00A907A8" w:rsidP="00C55F75">
            <w:pPr>
              <w:rPr>
                <w:rFonts w:ascii="Arial" w:hAnsi="Arial" w:cs="Arial"/>
                <w:b/>
                <w:bCs/>
                <w:sz w:val="20"/>
                <w:szCs w:val="20"/>
              </w:rPr>
            </w:pPr>
            <w:r>
              <w:rPr>
                <w:rFonts w:ascii="Arial" w:hAnsi="Arial" w:cs="Arial"/>
                <w:b/>
                <w:bCs/>
                <w:sz w:val="20"/>
                <w:szCs w:val="20"/>
              </w:rPr>
              <w:t xml:space="preserve">Beginning </w:t>
            </w:r>
            <w:r w:rsidR="00BC4319">
              <w:rPr>
                <w:rFonts w:ascii="Arial" w:hAnsi="Arial" w:cs="Arial"/>
                <w:b/>
                <w:bCs/>
                <w:sz w:val="20"/>
                <w:szCs w:val="20"/>
              </w:rPr>
              <w:t>June</w:t>
            </w:r>
            <w:r>
              <w:rPr>
                <w:rFonts w:ascii="Arial" w:hAnsi="Arial" w:cs="Arial"/>
                <w:b/>
                <w:bCs/>
                <w:sz w:val="20"/>
                <w:szCs w:val="20"/>
              </w:rPr>
              <w:t xml:space="preserve"> 2</w:t>
            </w:r>
            <w:r w:rsidR="00B31A4D">
              <w:rPr>
                <w:rFonts w:ascii="Arial" w:hAnsi="Arial" w:cs="Arial"/>
                <w:b/>
                <w:bCs/>
                <w:sz w:val="20"/>
                <w:szCs w:val="20"/>
              </w:rPr>
              <w:t>024</w:t>
            </w:r>
          </w:p>
        </w:tc>
      </w:tr>
      <w:tr w:rsidR="00C55F75" w14:paraId="3681D348" w14:textId="77777777" w:rsidTr="00C55F75">
        <w:tc>
          <w:tcPr>
            <w:tcW w:w="6286" w:type="dxa"/>
          </w:tcPr>
          <w:p w14:paraId="4ADD60B3" w14:textId="4CDC9AA5" w:rsidR="00C55F75" w:rsidRPr="00B31A4D" w:rsidRDefault="00B31A4D" w:rsidP="00C55F75">
            <w:pPr>
              <w:rPr>
                <w:rFonts w:ascii="Arial" w:hAnsi="Arial" w:cs="Arial"/>
                <w:sz w:val="20"/>
                <w:szCs w:val="20"/>
              </w:rPr>
            </w:pPr>
            <w:r>
              <w:rPr>
                <w:rFonts w:ascii="Arial" w:hAnsi="Arial" w:cs="Arial"/>
                <w:sz w:val="20"/>
                <w:szCs w:val="20"/>
              </w:rPr>
              <w:t xml:space="preserve">End date for construction </w:t>
            </w:r>
          </w:p>
        </w:tc>
        <w:tc>
          <w:tcPr>
            <w:tcW w:w="2730" w:type="dxa"/>
          </w:tcPr>
          <w:p w14:paraId="29D39EDA" w14:textId="585CDA33" w:rsidR="00C55F75" w:rsidRPr="00EF16E9" w:rsidRDefault="004E6432" w:rsidP="00C55F75">
            <w:pPr>
              <w:rPr>
                <w:rFonts w:ascii="Arial" w:hAnsi="Arial" w:cs="Arial"/>
                <w:b/>
                <w:bCs/>
                <w:sz w:val="20"/>
                <w:szCs w:val="20"/>
              </w:rPr>
            </w:pPr>
            <w:r>
              <w:rPr>
                <w:rFonts w:ascii="Arial" w:hAnsi="Arial" w:cs="Arial"/>
                <w:b/>
                <w:bCs/>
                <w:sz w:val="20"/>
                <w:szCs w:val="20"/>
              </w:rPr>
              <w:t xml:space="preserve">End Sept </w:t>
            </w:r>
            <w:r w:rsidR="00B31A4D">
              <w:rPr>
                <w:rFonts w:ascii="Arial" w:hAnsi="Arial" w:cs="Arial"/>
                <w:b/>
                <w:bCs/>
                <w:sz w:val="20"/>
                <w:szCs w:val="20"/>
              </w:rPr>
              <w:t>2024</w:t>
            </w:r>
          </w:p>
        </w:tc>
      </w:tr>
    </w:tbl>
    <w:p w14:paraId="17A1B588" w14:textId="77777777" w:rsidR="00C55F75" w:rsidRDefault="00C55F75" w:rsidP="00C55F75">
      <w:pPr>
        <w:spacing w:after="0"/>
        <w:ind w:left="1080"/>
        <w:rPr>
          <w:rFonts w:ascii="Arial" w:hAnsi="Arial" w:cs="Arial"/>
          <w:b/>
          <w:bCs/>
          <w:sz w:val="24"/>
          <w:szCs w:val="24"/>
        </w:rPr>
      </w:pPr>
    </w:p>
    <w:p w14:paraId="3C9F241F" w14:textId="3DA869DD" w:rsidR="00EF16E9" w:rsidRDefault="00EF16E9" w:rsidP="00C55F75">
      <w:pPr>
        <w:spacing w:after="0"/>
        <w:ind w:left="1080"/>
        <w:rPr>
          <w:rFonts w:ascii="Arial" w:hAnsi="Arial" w:cs="Arial"/>
          <w:sz w:val="24"/>
          <w:szCs w:val="24"/>
        </w:rPr>
      </w:pPr>
      <w:r>
        <w:rPr>
          <w:rFonts w:ascii="Arial" w:hAnsi="Arial" w:cs="Arial"/>
          <w:sz w:val="24"/>
          <w:szCs w:val="24"/>
        </w:rPr>
        <w:t>Prospective contractors must ensure that they are completely familiar with the nature and extend of the obligations to be accepted by them before submitting a tender.  Before submitting a tender, any prospective contractor is advised, at his/her own discretion, to visit the site to satisfy themselves as to the full extent of the contract specification.  No claims arising from failure to do so will be accepted at a later date.</w:t>
      </w:r>
    </w:p>
    <w:p w14:paraId="62F54A90" w14:textId="77777777" w:rsidR="00EF16E9" w:rsidRDefault="00EF16E9" w:rsidP="00C55F75">
      <w:pPr>
        <w:spacing w:after="0"/>
        <w:ind w:left="1080"/>
        <w:rPr>
          <w:rFonts w:ascii="Arial" w:hAnsi="Arial" w:cs="Arial"/>
          <w:sz w:val="24"/>
          <w:szCs w:val="24"/>
        </w:rPr>
      </w:pPr>
    </w:p>
    <w:p w14:paraId="16328200" w14:textId="68A13518" w:rsidR="00EF16E9" w:rsidRDefault="00EF16E9" w:rsidP="00C55F75">
      <w:pPr>
        <w:spacing w:after="0"/>
        <w:ind w:left="1080"/>
        <w:rPr>
          <w:rFonts w:ascii="Arial" w:hAnsi="Arial" w:cs="Arial"/>
          <w:sz w:val="24"/>
          <w:szCs w:val="24"/>
        </w:rPr>
      </w:pPr>
      <w:r>
        <w:rPr>
          <w:rFonts w:ascii="Arial" w:hAnsi="Arial" w:cs="Arial"/>
          <w:sz w:val="24"/>
          <w:szCs w:val="24"/>
        </w:rPr>
        <w:t>Any queries regarding the interpretation of any part of the contract documents should be address to the Town Clerk within the timescales indicated above.</w:t>
      </w:r>
    </w:p>
    <w:p w14:paraId="1742608C" w14:textId="77777777" w:rsidR="00EF16E9" w:rsidRDefault="00EF16E9" w:rsidP="00C55F75">
      <w:pPr>
        <w:spacing w:after="0"/>
        <w:ind w:left="1080"/>
        <w:rPr>
          <w:rFonts w:ascii="Arial" w:hAnsi="Arial" w:cs="Arial"/>
          <w:sz w:val="24"/>
          <w:szCs w:val="24"/>
        </w:rPr>
      </w:pPr>
    </w:p>
    <w:p w14:paraId="59CE2EEC" w14:textId="26A88841" w:rsidR="00EF16E9" w:rsidRDefault="00EF16E9" w:rsidP="00C55F75">
      <w:pPr>
        <w:spacing w:after="0"/>
        <w:ind w:left="1080"/>
        <w:rPr>
          <w:rFonts w:ascii="Arial" w:hAnsi="Arial" w:cs="Arial"/>
          <w:sz w:val="24"/>
          <w:szCs w:val="24"/>
        </w:rPr>
      </w:pPr>
      <w:r>
        <w:rPr>
          <w:rFonts w:ascii="Arial" w:hAnsi="Arial" w:cs="Arial"/>
          <w:sz w:val="24"/>
          <w:szCs w:val="24"/>
        </w:rPr>
        <w:t>The tender shall be submitted only on the attached tender form.</w:t>
      </w:r>
    </w:p>
    <w:p w14:paraId="07E89FD0" w14:textId="77777777" w:rsidR="00EF16E9" w:rsidRDefault="00EF16E9" w:rsidP="00C55F75">
      <w:pPr>
        <w:spacing w:after="0"/>
        <w:ind w:left="1080"/>
        <w:rPr>
          <w:rFonts w:ascii="Arial" w:hAnsi="Arial" w:cs="Arial"/>
          <w:sz w:val="24"/>
          <w:szCs w:val="24"/>
        </w:rPr>
      </w:pPr>
    </w:p>
    <w:p w14:paraId="115C8898" w14:textId="7227DFE8" w:rsidR="00EF16E9" w:rsidRDefault="00EF16E9" w:rsidP="00C55F75">
      <w:pPr>
        <w:spacing w:after="0"/>
        <w:ind w:left="1080"/>
        <w:rPr>
          <w:rFonts w:ascii="Arial" w:hAnsi="Arial" w:cs="Arial"/>
          <w:sz w:val="24"/>
          <w:szCs w:val="24"/>
        </w:rPr>
      </w:pPr>
      <w:r>
        <w:rPr>
          <w:rFonts w:ascii="Arial" w:hAnsi="Arial" w:cs="Arial"/>
          <w:sz w:val="24"/>
          <w:szCs w:val="24"/>
        </w:rPr>
        <w:t>If, having examined the tender documents, prospective contractors wish to submit a tender they should fully complete and return the tender form by the specified deadline to:</w:t>
      </w:r>
    </w:p>
    <w:p w14:paraId="0149B6D7" w14:textId="77777777" w:rsidR="00EF16E9" w:rsidRDefault="00EF16E9" w:rsidP="00C55F75">
      <w:pPr>
        <w:spacing w:after="0"/>
        <w:ind w:left="1080"/>
        <w:rPr>
          <w:rFonts w:ascii="Arial" w:hAnsi="Arial" w:cs="Arial"/>
          <w:sz w:val="24"/>
          <w:szCs w:val="24"/>
        </w:rPr>
      </w:pPr>
    </w:p>
    <w:p w14:paraId="5C8BF6B3" w14:textId="70A54381" w:rsidR="00EF16E9" w:rsidRDefault="00EF16E9" w:rsidP="00C55F75">
      <w:pPr>
        <w:spacing w:after="0"/>
        <w:ind w:left="1080"/>
        <w:rPr>
          <w:rFonts w:ascii="Arial" w:hAnsi="Arial" w:cs="Arial"/>
          <w:sz w:val="24"/>
          <w:szCs w:val="24"/>
        </w:rPr>
      </w:pPr>
      <w:r>
        <w:rPr>
          <w:rFonts w:ascii="Arial" w:hAnsi="Arial" w:cs="Arial"/>
          <w:sz w:val="24"/>
          <w:szCs w:val="24"/>
        </w:rPr>
        <w:t>The Clerk</w:t>
      </w:r>
    </w:p>
    <w:p w14:paraId="32770794" w14:textId="6C1F1099" w:rsidR="00EF16E9" w:rsidRDefault="00EF16E9" w:rsidP="00C55F75">
      <w:pPr>
        <w:spacing w:after="0"/>
        <w:ind w:left="1080"/>
        <w:rPr>
          <w:rFonts w:ascii="Arial" w:hAnsi="Arial" w:cs="Arial"/>
          <w:sz w:val="24"/>
          <w:szCs w:val="24"/>
        </w:rPr>
      </w:pPr>
      <w:r>
        <w:rPr>
          <w:rFonts w:ascii="Arial" w:hAnsi="Arial" w:cs="Arial"/>
          <w:sz w:val="24"/>
          <w:szCs w:val="24"/>
        </w:rPr>
        <w:t>Millom Town Council</w:t>
      </w:r>
    </w:p>
    <w:p w14:paraId="0D7D3215" w14:textId="7EB1CBF0" w:rsidR="00EF16E9" w:rsidRDefault="00EF16E9" w:rsidP="00C55F75">
      <w:pPr>
        <w:spacing w:after="0"/>
        <w:ind w:left="1080"/>
        <w:rPr>
          <w:rFonts w:ascii="Arial" w:hAnsi="Arial" w:cs="Arial"/>
          <w:sz w:val="24"/>
          <w:szCs w:val="24"/>
        </w:rPr>
      </w:pPr>
      <w:r>
        <w:rPr>
          <w:rFonts w:ascii="Arial" w:hAnsi="Arial" w:cs="Arial"/>
          <w:sz w:val="24"/>
          <w:szCs w:val="24"/>
        </w:rPr>
        <w:t>6 Newton Street, Millom</w:t>
      </w:r>
    </w:p>
    <w:p w14:paraId="6EB1328F" w14:textId="375507DC" w:rsidR="00EF16E9" w:rsidRDefault="00EF16E9" w:rsidP="00C55F75">
      <w:pPr>
        <w:spacing w:after="0"/>
        <w:ind w:left="1080"/>
        <w:rPr>
          <w:rFonts w:ascii="Arial" w:hAnsi="Arial" w:cs="Arial"/>
          <w:sz w:val="24"/>
          <w:szCs w:val="24"/>
        </w:rPr>
      </w:pPr>
      <w:r>
        <w:rPr>
          <w:rFonts w:ascii="Arial" w:hAnsi="Arial" w:cs="Arial"/>
          <w:sz w:val="24"/>
          <w:szCs w:val="24"/>
        </w:rPr>
        <w:t>Cumbria, LA18 4DR</w:t>
      </w:r>
    </w:p>
    <w:p w14:paraId="37A02393" w14:textId="77777777" w:rsidR="00EF16E9" w:rsidRDefault="00EF16E9" w:rsidP="00C55F75">
      <w:pPr>
        <w:spacing w:after="0"/>
        <w:ind w:left="1080"/>
        <w:rPr>
          <w:rFonts w:ascii="Arial" w:hAnsi="Arial" w:cs="Arial"/>
          <w:sz w:val="24"/>
          <w:szCs w:val="24"/>
        </w:rPr>
      </w:pPr>
    </w:p>
    <w:p w14:paraId="26CBBEEE" w14:textId="2C1DE2B6" w:rsidR="00EF16E9" w:rsidRDefault="00EF16E9" w:rsidP="00C55F75">
      <w:pPr>
        <w:spacing w:after="0"/>
        <w:ind w:left="1080"/>
        <w:rPr>
          <w:rFonts w:ascii="Arial" w:hAnsi="Arial" w:cs="Arial"/>
          <w:sz w:val="24"/>
          <w:szCs w:val="24"/>
        </w:rPr>
      </w:pPr>
      <w:r>
        <w:rPr>
          <w:rFonts w:ascii="Arial" w:hAnsi="Arial" w:cs="Arial"/>
          <w:sz w:val="24"/>
          <w:szCs w:val="24"/>
        </w:rPr>
        <w:t xml:space="preserve">Or to </w:t>
      </w:r>
      <w:hyperlink r:id="rId10" w:history="1">
        <w:r w:rsidRPr="00BF0492">
          <w:rPr>
            <w:rStyle w:val="Hyperlink"/>
            <w:rFonts w:ascii="Arial" w:hAnsi="Arial" w:cs="Arial"/>
            <w:sz w:val="24"/>
            <w:szCs w:val="24"/>
          </w:rPr>
          <w:t>theclerk@millomtowncouncil.co.uk</w:t>
        </w:r>
      </w:hyperlink>
    </w:p>
    <w:p w14:paraId="6FBA13FC" w14:textId="77777777" w:rsidR="00EF16E9" w:rsidRDefault="00EF16E9" w:rsidP="00C55F75">
      <w:pPr>
        <w:spacing w:after="0"/>
        <w:ind w:left="1080"/>
        <w:rPr>
          <w:rFonts w:ascii="Arial" w:hAnsi="Arial" w:cs="Arial"/>
          <w:sz w:val="24"/>
          <w:szCs w:val="24"/>
        </w:rPr>
      </w:pPr>
    </w:p>
    <w:p w14:paraId="0B362FF5" w14:textId="055B6992" w:rsidR="00EF16E9" w:rsidRDefault="00EF16E9" w:rsidP="00C55F75">
      <w:pPr>
        <w:spacing w:after="0"/>
        <w:ind w:left="1080"/>
        <w:rPr>
          <w:rFonts w:ascii="Arial" w:hAnsi="Arial" w:cs="Arial"/>
          <w:sz w:val="24"/>
          <w:szCs w:val="24"/>
        </w:rPr>
      </w:pPr>
      <w:r>
        <w:rPr>
          <w:rFonts w:ascii="Arial" w:hAnsi="Arial" w:cs="Arial"/>
          <w:sz w:val="24"/>
          <w:szCs w:val="24"/>
        </w:rPr>
        <w:t>Hard copy tender documents should be submitted in a sealed marked envelope.</w:t>
      </w:r>
    </w:p>
    <w:p w14:paraId="20437684" w14:textId="77777777" w:rsidR="00EF16E9" w:rsidRDefault="00EF16E9" w:rsidP="00C55F75">
      <w:pPr>
        <w:spacing w:after="0"/>
        <w:ind w:left="1080"/>
        <w:rPr>
          <w:rFonts w:ascii="Arial" w:hAnsi="Arial" w:cs="Arial"/>
          <w:sz w:val="24"/>
          <w:szCs w:val="24"/>
        </w:rPr>
      </w:pPr>
    </w:p>
    <w:p w14:paraId="785DDECE" w14:textId="2B812208" w:rsidR="00EF16E9" w:rsidRDefault="00EF16E9" w:rsidP="00C55F75">
      <w:pPr>
        <w:spacing w:after="0"/>
        <w:ind w:left="1080"/>
        <w:rPr>
          <w:rFonts w:ascii="Arial" w:hAnsi="Arial" w:cs="Arial"/>
          <w:sz w:val="24"/>
          <w:szCs w:val="24"/>
        </w:rPr>
      </w:pPr>
      <w:r>
        <w:rPr>
          <w:rFonts w:ascii="Arial" w:hAnsi="Arial" w:cs="Arial"/>
          <w:sz w:val="24"/>
          <w:szCs w:val="24"/>
        </w:rPr>
        <w:t>Tenders received late will not be considered.</w:t>
      </w:r>
    </w:p>
    <w:p w14:paraId="61476208" w14:textId="77777777" w:rsidR="00EF16E9" w:rsidRDefault="00EF16E9" w:rsidP="00C55F75">
      <w:pPr>
        <w:spacing w:after="0"/>
        <w:ind w:left="1080"/>
        <w:rPr>
          <w:rFonts w:ascii="Arial" w:hAnsi="Arial" w:cs="Arial"/>
          <w:sz w:val="24"/>
          <w:szCs w:val="24"/>
        </w:rPr>
      </w:pPr>
    </w:p>
    <w:p w14:paraId="3A1540AB" w14:textId="76DA1382" w:rsidR="00EF16E9" w:rsidRDefault="00EF16E9" w:rsidP="00C55F75">
      <w:pPr>
        <w:spacing w:after="0"/>
        <w:ind w:left="1080"/>
        <w:rPr>
          <w:rFonts w:ascii="Arial" w:hAnsi="Arial" w:cs="Arial"/>
          <w:sz w:val="24"/>
          <w:szCs w:val="24"/>
        </w:rPr>
      </w:pPr>
      <w:r>
        <w:rPr>
          <w:rFonts w:ascii="Arial" w:hAnsi="Arial" w:cs="Arial"/>
          <w:sz w:val="24"/>
          <w:szCs w:val="24"/>
        </w:rPr>
        <w:t>Prospective contactors should note that the Council is not bound to accept any particular tender.  The Council’s decision is final and no correspondence will be entered into on the reasons which a tender has been rejected.</w:t>
      </w:r>
    </w:p>
    <w:p w14:paraId="457A7292" w14:textId="77777777" w:rsidR="00EF16E9" w:rsidRDefault="00EF16E9" w:rsidP="00C55F75">
      <w:pPr>
        <w:spacing w:after="0"/>
        <w:ind w:left="1080"/>
        <w:rPr>
          <w:rFonts w:ascii="Arial" w:hAnsi="Arial" w:cs="Arial"/>
          <w:sz w:val="24"/>
          <w:szCs w:val="24"/>
        </w:rPr>
      </w:pPr>
    </w:p>
    <w:p w14:paraId="20D2309C" w14:textId="77E5AFA3" w:rsidR="00EF16E9" w:rsidRDefault="00EF16E9" w:rsidP="00C55F75">
      <w:pPr>
        <w:spacing w:after="0"/>
        <w:ind w:left="1080"/>
        <w:rPr>
          <w:rFonts w:ascii="Arial" w:hAnsi="Arial" w:cs="Arial"/>
          <w:sz w:val="24"/>
          <w:szCs w:val="24"/>
        </w:rPr>
      </w:pPr>
      <w:r>
        <w:rPr>
          <w:rFonts w:ascii="Arial" w:hAnsi="Arial" w:cs="Arial"/>
          <w:sz w:val="24"/>
          <w:szCs w:val="24"/>
        </w:rPr>
        <w:t>The successful tender together with the Council’s written acceptance shall form a binding</w:t>
      </w:r>
      <w:r w:rsidR="0013717F">
        <w:rPr>
          <w:rFonts w:ascii="Arial" w:hAnsi="Arial" w:cs="Arial"/>
          <w:sz w:val="24"/>
          <w:szCs w:val="24"/>
        </w:rPr>
        <w:t xml:space="preserve"> agreement in the terms of the contract documents. </w:t>
      </w:r>
    </w:p>
    <w:p w14:paraId="4922A096" w14:textId="77777777" w:rsidR="0013717F" w:rsidRDefault="0013717F" w:rsidP="00C55F75">
      <w:pPr>
        <w:spacing w:after="0"/>
        <w:ind w:left="1080"/>
        <w:rPr>
          <w:rFonts w:ascii="Arial" w:hAnsi="Arial" w:cs="Arial"/>
          <w:sz w:val="24"/>
          <w:szCs w:val="24"/>
        </w:rPr>
      </w:pPr>
    </w:p>
    <w:p w14:paraId="10B6DE10" w14:textId="3F8D97D0" w:rsidR="0013717F" w:rsidRPr="0013717F" w:rsidRDefault="0013717F" w:rsidP="00C55F75">
      <w:pPr>
        <w:spacing w:after="0"/>
        <w:ind w:left="1080"/>
        <w:rPr>
          <w:rFonts w:ascii="Arial" w:hAnsi="Arial" w:cs="Arial"/>
          <w:b/>
          <w:bCs/>
          <w:sz w:val="24"/>
          <w:szCs w:val="24"/>
        </w:rPr>
      </w:pPr>
      <w:r w:rsidRPr="0013717F">
        <w:rPr>
          <w:rFonts w:ascii="Arial" w:hAnsi="Arial" w:cs="Arial"/>
          <w:b/>
          <w:bCs/>
          <w:sz w:val="24"/>
          <w:szCs w:val="24"/>
        </w:rPr>
        <w:t>Notes to Tenderers</w:t>
      </w:r>
    </w:p>
    <w:p w14:paraId="17F21E73" w14:textId="77777777" w:rsidR="0013717F" w:rsidRDefault="0013717F" w:rsidP="00C55F75">
      <w:pPr>
        <w:spacing w:after="0"/>
        <w:ind w:left="1080"/>
        <w:rPr>
          <w:rFonts w:ascii="Arial" w:hAnsi="Arial" w:cs="Arial"/>
          <w:sz w:val="24"/>
          <w:szCs w:val="24"/>
        </w:rPr>
      </w:pPr>
    </w:p>
    <w:p w14:paraId="57D4F795" w14:textId="74510F03"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 xml:space="preserve"> The prices to be included in the tender form are to be the full inclusive value of the work described, including all profits, costs and expenses, inflation and all general risks, liabilities and obligations, but excluding VAT (if applicable).  No application from the contractor to adjust the contract price during the contract period for the works priced as part of this document will be considered.</w:t>
      </w:r>
    </w:p>
    <w:p w14:paraId="4B76D4F9" w14:textId="77777777" w:rsidR="0013717F" w:rsidRDefault="0013717F" w:rsidP="0013717F">
      <w:pPr>
        <w:spacing w:after="0"/>
        <w:ind w:left="1080"/>
        <w:rPr>
          <w:rFonts w:ascii="Arial" w:hAnsi="Arial" w:cs="Arial"/>
          <w:sz w:val="24"/>
          <w:szCs w:val="24"/>
        </w:rPr>
      </w:pPr>
    </w:p>
    <w:p w14:paraId="77E635FA" w14:textId="623E085C"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No alteration to the text of the tender form is to be made by the contractor tendering.  Should any alteration, amendment, note or addition be made, the same will not be recognised and the reading of the printed schedule will be adhered to.</w:t>
      </w:r>
    </w:p>
    <w:p w14:paraId="6D29B508" w14:textId="77777777" w:rsidR="0013717F" w:rsidRPr="0013717F" w:rsidRDefault="0013717F" w:rsidP="0013717F">
      <w:pPr>
        <w:pStyle w:val="ListParagraph"/>
        <w:rPr>
          <w:rFonts w:ascii="Arial" w:hAnsi="Arial" w:cs="Arial"/>
          <w:sz w:val="24"/>
          <w:szCs w:val="24"/>
        </w:rPr>
      </w:pPr>
    </w:p>
    <w:p w14:paraId="50ABE2D4" w14:textId="6EC0EF3D"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 xml:space="preserve">The construction works have to be completed within a fixed term which prospective contractors are required to propose on the tender form.  Save for force majeure, in the event of late completion of the contract, the total sum payable by Millom Town Council will be reduced by </w:t>
      </w:r>
      <w:r w:rsidR="00823357">
        <w:rPr>
          <w:rFonts w:ascii="Arial" w:hAnsi="Arial" w:cs="Arial"/>
          <w:sz w:val="24"/>
          <w:szCs w:val="24"/>
        </w:rPr>
        <w:t>2%</w:t>
      </w:r>
      <w:r>
        <w:rPr>
          <w:rFonts w:ascii="Arial" w:hAnsi="Arial" w:cs="Arial"/>
          <w:sz w:val="24"/>
          <w:szCs w:val="24"/>
        </w:rPr>
        <w:t xml:space="preserve"> for each</w:t>
      </w:r>
      <w:r w:rsidR="00D20915">
        <w:rPr>
          <w:rFonts w:ascii="Arial" w:hAnsi="Arial" w:cs="Arial"/>
          <w:sz w:val="24"/>
          <w:szCs w:val="24"/>
        </w:rPr>
        <w:t xml:space="preserve"> 4-</w:t>
      </w:r>
      <w:r>
        <w:rPr>
          <w:rFonts w:ascii="Arial" w:hAnsi="Arial" w:cs="Arial"/>
          <w:sz w:val="24"/>
          <w:szCs w:val="24"/>
        </w:rPr>
        <w:t>week</w:t>
      </w:r>
      <w:r w:rsidR="00D20915">
        <w:rPr>
          <w:rFonts w:ascii="Arial" w:hAnsi="Arial" w:cs="Arial"/>
          <w:sz w:val="24"/>
          <w:szCs w:val="24"/>
        </w:rPr>
        <w:t xml:space="preserve"> period</w:t>
      </w:r>
      <w:r>
        <w:rPr>
          <w:rFonts w:ascii="Arial" w:hAnsi="Arial" w:cs="Arial"/>
          <w:sz w:val="24"/>
          <w:szCs w:val="24"/>
        </w:rPr>
        <w:t xml:space="preserve"> or part thereof during which the work is completed later than the agreed completion date.</w:t>
      </w:r>
    </w:p>
    <w:p w14:paraId="77E19544" w14:textId="77777777" w:rsidR="0013717F" w:rsidRPr="0013717F" w:rsidRDefault="0013717F" w:rsidP="0013717F">
      <w:pPr>
        <w:pStyle w:val="ListParagraph"/>
        <w:rPr>
          <w:rFonts w:ascii="Arial" w:hAnsi="Arial" w:cs="Arial"/>
          <w:sz w:val="24"/>
          <w:szCs w:val="24"/>
        </w:rPr>
      </w:pPr>
    </w:p>
    <w:p w14:paraId="038747FE" w14:textId="29A7F8BB"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Regular inspections will be carried out by the Council throughout the period of the contract to ensure the work is completed in accordance with the specification of works.</w:t>
      </w:r>
    </w:p>
    <w:p w14:paraId="605F2E22" w14:textId="77777777" w:rsidR="0013717F" w:rsidRPr="0013717F" w:rsidRDefault="0013717F" w:rsidP="0013717F">
      <w:pPr>
        <w:pStyle w:val="ListParagraph"/>
        <w:rPr>
          <w:rFonts w:ascii="Arial" w:hAnsi="Arial" w:cs="Arial"/>
          <w:sz w:val="24"/>
          <w:szCs w:val="24"/>
        </w:rPr>
      </w:pPr>
    </w:p>
    <w:p w14:paraId="45B8DF66" w14:textId="0239E7E9"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Invoices presented for payment must include a schedule of the works completed including the dates of the work.</w:t>
      </w:r>
    </w:p>
    <w:p w14:paraId="65EBC78B" w14:textId="77777777" w:rsidR="0013717F" w:rsidRPr="0013717F" w:rsidRDefault="0013717F" w:rsidP="0013717F">
      <w:pPr>
        <w:pStyle w:val="ListParagraph"/>
        <w:rPr>
          <w:rFonts w:ascii="Arial" w:hAnsi="Arial" w:cs="Arial"/>
          <w:sz w:val="24"/>
          <w:szCs w:val="24"/>
        </w:rPr>
      </w:pPr>
    </w:p>
    <w:p w14:paraId="62049C44" w14:textId="7133FC52"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Contractors are asked to contact the Town Clerk if any clarification is needed.</w:t>
      </w:r>
    </w:p>
    <w:p w14:paraId="094A8F37" w14:textId="77777777" w:rsidR="0013717F" w:rsidRPr="0013717F" w:rsidRDefault="0013717F" w:rsidP="0013717F">
      <w:pPr>
        <w:pStyle w:val="ListParagraph"/>
        <w:rPr>
          <w:rFonts w:ascii="Arial" w:hAnsi="Arial" w:cs="Arial"/>
          <w:sz w:val="24"/>
          <w:szCs w:val="24"/>
        </w:rPr>
      </w:pPr>
    </w:p>
    <w:p w14:paraId="7C2096EA" w14:textId="54F100BE" w:rsidR="0013717F" w:rsidRDefault="0013717F" w:rsidP="0013717F">
      <w:pPr>
        <w:pStyle w:val="ListParagraph"/>
        <w:numPr>
          <w:ilvl w:val="0"/>
          <w:numId w:val="3"/>
        </w:numPr>
        <w:spacing w:after="0"/>
        <w:rPr>
          <w:rFonts w:ascii="Arial" w:hAnsi="Arial" w:cs="Arial"/>
          <w:sz w:val="24"/>
          <w:szCs w:val="24"/>
        </w:rPr>
      </w:pPr>
      <w:r>
        <w:rPr>
          <w:rFonts w:ascii="Arial" w:hAnsi="Arial" w:cs="Arial"/>
          <w:sz w:val="24"/>
          <w:szCs w:val="24"/>
        </w:rPr>
        <w:t>The Council reserves the right to make such enquiries at it sees fit regarding the suitability and experience of any tenderer.</w:t>
      </w:r>
    </w:p>
    <w:p w14:paraId="6B96F64B" w14:textId="77777777" w:rsidR="0013717F" w:rsidRPr="0013717F" w:rsidRDefault="0013717F" w:rsidP="0013717F">
      <w:pPr>
        <w:pStyle w:val="ListParagraph"/>
        <w:rPr>
          <w:rFonts w:ascii="Arial" w:hAnsi="Arial" w:cs="Arial"/>
          <w:sz w:val="24"/>
          <w:szCs w:val="24"/>
        </w:rPr>
      </w:pPr>
    </w:p>
    <w:p w14:paraId="38428938" w14:textId="2EA9417A" w:rsidR="0013717F" w:rsidRDefault="0013717F" w:rsidP="0013717F">
      <w:pPr>
        <w:spacing w:after="0"/>
        <w:rPr>
          <w:rFonts w:ascii="Arial" w:hAnsi="Arial" w:cs="Arial"/>
          <w:b/>
          <w:bCs/>
          <w:sz w:val="24"/>
          <w:szCs w:val="24"/>
        </w:rPr>
      </w:pPr>
      <w:r>
        <w:rPr>
          <w:rFonts w:ascii="Arial" w:hAnsi="Arial" w:cs="Arial"/>
          <w:b/>
          <w:bCs/>
          <w:sz w:val="24"/>
          <w:szCs w:val="24"/>
        </w:rPr>
        <w:t>3.</w:t>
      </w:r>
      <w:r>
        <w:rPr>
          <w:rFonts w:ascii="Arial" w:hAnsi="Arial" w:cs="Arial"/>
          <w:b/>
          <w:bCs/>
          <w:sz w:val="24"/>
          <w:szCs w:val="24"/>
        </w:rPr>
        <w:tab/>
        <w:t>DESCRIPTION OF THE PROVISION</w:t>
      </w:r>
    </w:p>
    <w:p w14:paraId="5FBEC501" w14:textId="2824C902" w:rsidR="0013717F" w:rsidRDefault="0013717F" w:rsidP="001D3EFF">
      <w:pPr>
        <w:spacing w:after="0"/>
        <w:ind w:left="720"/>
        <w:rPr>
          <w:rFonts w:ascii="Arial" w:hAnsi="Arial" w:cs="Arial"/>
          <w:sz w:val="24"/>
          <w:szCs w:val="24"/>
        </w:rPr>
      </w:pPr>
      <w:r>
        <w:rPr>
          <w:rFonts w:ascii="Arial" w:hAnsi="Arial" w:cs="Arial"/>
          <w:sz w:val="24"/>
          <w:szCs w:val="24"/>
        </w:rPr>
        <w:t>Millom Town Council are looking to redevelop an area at the top of the Millom Park area</w:t>
      </w:r>
      <w:r w:rsidR="007A7643">
        <w:rPr>
          <w:rFonts w:ascii="Arial" w:hAnsi="Arial" w:cs="Arial"/>
          <w:sz w:val="24"/>
          <w:szCs w:val="24"/>
        </w:rPr>
        <w:t xml:space="preserve">. The upper part of the park has long since been neglected.  Using locally sourced stones from the quarries and metal sculptures it is hoped to provide ample seating areas as well as a talking point for all visitors.  This vision will provide a quiet place for people to enjoy the views over the park and improve their health and well-being.  It is hoped that community groups/schools will be encouraged to use the areas for creative writing/poetry and make them more aware of their heritage. The proposed project is to incorporate Millom’s history from the prehistoric footprints to the boomtown years or the iron works and that the poetry of Norman Nicholson.  Using these as stepping stones the design of the upper part of the Millom Park will bring together local natural stones, iron sculptures and local children’s </w:t>
      </w:r>
      <w:r w:rsidR="007A7643">
        <w:rPr>
          <w:rFonts w:ascii="Arial" w:hAnsi="Arial" w:cs="Arial"/>
          <w:sz w:val="24"/>
          <w:szCs w:val="24"/>
        </w:rPr>
        <w:lastRenderedPageBreak/>
        <w:t xml:space="preserve">poetry. The project will provide a quiet sensory garden which will stimulate the basic senses.  It will increase the usage of all ages both for the able and disabled bodies too. </w:t>
      </w:r>
    </w:p>
    <w:p w14:paraId="06F989AC" w14:textId="77777777" w:rsidR="007A7643" w:rsidRDefault="007A7643" w:rsidP="007A7643">
      <w:pPr>
        <w:spacing w:after="0"/>
        <w:ind w:left="1440"/>
        <w:rPr>
          <w:rFonts w:ascii="Arial" w:hAnsi="Arial" w:cs="Arial"/>
          <w:sz w:val="24"/>
          <w:szCs w:val="24"/>
        </w:rPr>
      </w:pPr>
    </w:p>
    <w:p w14:paraId="16DA7012" w14:textId="0E45C96F" w:rsidR="007A7643" w:rsidRDefault="007A7643" w:rsidP="007A7643">
      <w:pPr>
        <w:spacing w:after="0"/>
        <w:ind w:left="1440"/>
        <w:rPr>
          <w:rFonts w:ascii="Arial" w:hAnsi="Arial" w:cs="Arial"/>
          <w:sz w:val="24"/>
          <w:szCs w:val="24"/>
        </w:rPr>
      </w:pPr>
      <w:r>
        <w:rPr>
          <w:rFonts w:ascii="Arial" w:hAnsi="Arial" w:cs="Arial"/>
          <w:sz w:val="24"/>
          <w:szCs w:val="24"/>
        </w:rPr>
        <w:t>The Council prefers to have equipment installed with low maintenance and as few moving pieces as possible.  Any equipment installed will have to be in keeping with the natural stone of the Millom Park.</w:t>
      </w:r>
    </w:p>
    <w:p w14:paraId="02282A8F" w14:textId="77777777" w:rsidR="007A7643" w:rsidRDefault="007A7643" w:rsidP="007A7643">
      <w:pPr>
        <w:spacing w:after="0"/>
        <w:ind w:left="1440"/>
        <w:rPr>
          <w:rFonts w:ascii="Arial" w:hAnsi="Arial" w:cs="Arial"/>
          <w:sz w:val="24"/>
          <w:szCs w:val="24"/>
        </w:rPr>
      </w:pPr>
    </w:p>
    <w:p w14:paraId="3821C52F" w14:textId="508B0179" w:rsidR="007A7643" w:rsidRDefault="007A7643" w:rsidP="007A7643">
      <w:pPr>
        <w:spacing w:after="0"/>
        <w:ind w:left="1440"/>
        <w:rPr>
          <w:rFonts w:ascii="Arial" w:hAnsi="Arial" w:cs="Arial"/>
          <w:sz w:val="24"/>
          <w:szCs w:val="24"/>
        </w:rPr>
      </w:pPr>
      <w:r>
        <w:rPr>
          <w:rFonts w:ascii="Arial" w:hAnsi="Arial" w:cs="Arial"/>
          <w:sz w:val="24"/>
          <w:szCs w:val="24"/>
        </w:rPr>
        <w:t>Prospective suppliers are invited to submit tenders within a specified budget which should specify the following:</w:t>
      </w:r>
    </w:p>
    <w:p w14:paraId="2BF98B7D" w14:textId="77777777" w:rsidR="007A7643" w:rsidRDefault="007A7643" w:rsidP="007A7643">
      <w:pPr>
        <w:spacing w:after="0"/>
        <w:ind w:left="1440"/>
        <w:rPr>
          <w:rFonts w:ascii="Arial" w:hAnsi="Arial" w:cs="Arial"/>
          <w:sz w:val="24"/>
          <w:szCs w:val="24"/>
        </w:rPr>
      </w:pPr>
    </w:p>
    <w:p w14:paraId="1A15D123" w14:textId="69F4FE29" w:rsidR="007A7643" w:rsidRDefault="007A7643" w:rsidP="007A7643">
      <w:pPr>
        <w:pStyle w:val="ListParagraph"/>
        <w:numPr>
          <w:ilvl w:val="0"/>
          <w:numId w:val="5"/>
        </w:numPr>
        <w:spacing w:after="0"/>
        <w:rPr>
          <w:rFonts w:ascii="Arial" w:hAnsi="Arial" w:cs="Arial"/>
          <w:sz w:val="24"/>
          <w:szCs w:val="24"/>
        </w:rPr>
      </w:pPr>
      <w:r>
        <w:rPr>
          <w:rFonts w:ascii="Arial" w:hAnsi="Arial" w:cs="Arial"/>
          <w:sz w:val="24"/>
          <w:szCs w:val="24"/>
        </w:rPr>
        <w:t>All preparatory works to the site</w:t>
      </w:r>
    </w:p>
    <w:p w14:paraId="5B812E76" w14:textId="1EAC9C25" w:rsidR="007A7643" w:rsidRDefault="007A7643" w:rsidP="007A7643">
      <w:pPr>
        <w:pStyle w:val="ListParagraph"/>
        <w:numPr>
          <w:ilvl w:val="0"/>
          <w:numId w:val="5"/>
        </w:numPr>
        <w:spacing w:after="0"/>
        <w:rPr>
          <w:rFonts w:ascii="Arial" w:hAnsi="Arial" w:cs="Arial"/>
          <w:sz w:val="24"/>
          <w:szCs w:val="24"/>
        </w:rPr>
      </w:pPr>
      <w:r>
        <w:rPr>
          <w:rFonts w:ascii="Arial" w:hAnsi="Arial" w:cs="Arial"/>
          <w:sz w:val="24"/>
          <w:szCs w:val="24"/>
        </w:rPr>
        <w:t>Groundworks</w:t>
      </w:r>
    </w:p>
    <w:p w14:paraId="315235AA" w14:textId="484143DD" w:rsidR="007A7643"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Installation of electrical/water supplies</w:t>
      </w:r>
    </w:p>
    <w:p w14:paraId="360F7BDD" w14:textId="1D5367D8" w:rsidR="005D6330"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 xml:space="preserve">Planting </w:t>
      </w:r>
    </w:p>
    <w:p w14:paraId="1FCDA85F" w14:textId="50041A4E" w:rsidR="005D6330"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Any re-instatement works</w:t>
      </w:r>
    </w:p>
    <w:p w14:paraId="587F5509" w14:textId="5CBA04B4" w:rsidR="005D6330"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Health and Safety Provisions</w:t>
      </w:r>
    </w:p>
    <w:p w14:paraId="04E2A5F1" w14:textId="69E1E445" w:rsidR="005D6330"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Welfare Provisions</w:t>
      </w:r>
    </w:p>
    <w:p w14:paraId="6D31877A" w14:textId="770D50A2" w:rsidR="005D6330" w:rsidRDefault="005D6330" w:rsidP="007A7643">
      <w:pPr>
        <w:pStyle w:val="ListParagraph"/>
        <w:numPr>
          <w:ilvl w:val="0"/>
          <w:numId w:val="5"/>
        </w:numPr>
        <w:spacing w:after="0"/>
        <w:rPr>
          <w:rFonts w:ascii="Arial" w:hAnsi="Arial" w:cs="Arial"/>
          <w:sz w:val="24"/>
          <w:szCs w:val="24"/>
        </w:rPr>
      </w:pPr>
      <w:r>
        <w:rPr>
          <w:rFonts w:ascii="Arial" w:hAnsi="Arial" w:cs="Arial"/>
          <w:sz w:val="24"/>
          <w:szCs w:val="24"/>
        </w:rPr>
        <w:t>Evidence of any other completed similar facilities with 2 references for work undertaken</w:t>
      </w:r>
    </w:p>
    <w:p w14:paraId="271EE0EC" w14:textId="25B680C4" w:rsidR="005D6330" w:rsidRDefault="005D6330" w:rsidP="005D6330">
      <w:pPr>
        <w:pStyle w:val="ListParagraph"/>
        <w:numPr>
          <w:ilvl w:val="0"/>
          <w:numId w:val="5"/>
        </w:numPr>
        <w:spacing w:after="0"/>
        <w:rPr>
          <w:rFonts w:ascii="Arial" w:hAnsi="Arial" w:cs="Arial"/>
          <w:sz w:val="24"/>
          <w:szCs w:val="24"/>
        </w:rPr>
      </w:pPr>
      <w:r>
        <w:rPr>
          <w:rFonts w:ascii="Arial" w:hAnsi="Arial" w:cs="Arial"/>
          <w:sz w:val="24"/>
          <w:szCs w:val="24"/>
        </w:rPr>
        <w:t>Evidence of third party/public liability insurance with a sum insured of at least £10 million</w:t>
      </w:r>
    </w:p>
    <w:p w14:paraId="1A9B3BD9" w14:textId="226E0A65" w:rsidR="005D6330" w:rsidRDefault="005D6330" w:rsidP="005D6330">
      <w:pPr>
        <w:spacing w:after="0"/>
        <w:rPr>
          <w:rFonts w:ascii="Arial" w:hAnsi="Arial" w:cs="Arial"/>
          <w:sz w:val="24"/>
          <w:szCs w:val="24"/>
        </w:rPr>
      </w:pPr>
    </w:p>
    <w:p w14:paraId="122F6392" w14:textId="424B3F74" w:rsidR="005D6330" w:rsidRDefault="005D6330" w:rsidP="005D6330">
      <w:pPr>
        <w:pStyle w:val="ListParagraph"/>
        <w:numPr>
          <w:ilvl w:val="0"/>
          <w:numId w:val="6"/>
        </w:numPr>
        <w:spacing w:after="0"/>
        <w:rPr>
          <w:rFonts w:ascii="Arial" w:hAnsi="Arial" w:cs="Arial"/>
          <w:b/>
          <w:bCs/>
          <w:sz w:val="24"/>
          <w:szCs w:val="24"/>
        </w:rPr>
      </w:pPr>
      <w:r w:rsidRPr="005D6330">
        <w:rPr>
          <w:rFonts w:ascii="Arial" w:hAnsi="Arial" w:cs="Arial"/>
          <w:b/>
          <w:bCs/>
          <w:sz w:val="24"/>
          <w:szCs w:val="24"/>
        </w:rPr>
        <w:t>CONSIDERATIONS</w:t>
      </w:r>
    </w:p>
    <w:p w14:paraId="0289510D" w14:textId="77777777" w:rsidR="005D6330" w:rsidRDefault="005D6330" w:rsidP="005D6330">
      <w:pPr>
        <w:pStyle w:val="ListParagraph"/>
        <w:spacing w:after="0"/>
        <w:rPr>
          <w:rFonts w:ascii="Arial" w:hAnsi="Arial" w:cs="Arial"/>
          <w:b/>
          <w:bCs/>
          <w:sz w:val="24"/>
          <w:szCs w:val="24"/>
        </w:rPr>
      </w:pPr>
    </w:p>
    <w:p w14:paraId="6A159849" w14:textId="08AD7C11" w:rsidR="005D6330" w:rsidRDefault="005D6330" w:rsidP="005D6330">
      <w:pPr>
        <w:pStyle w:val="ListParagraph"/>
        <w:spacing w:after="0"/>
        <w:rPr>
          <w:rFonts w:ascii="Arial" w:hAnsi="Arial" w:cs="Arial"/>
          <w:sz w:val="24"/>
          <w:szCs w:val="24"/>
        </w:rPr>
      </w:pPr>
      <w:r>
        <w:rPr>
          <w:rFonts w:ascii="Arial" w:hAnsi="Arial" w:cs="Arial"/>
          <w:b/>
          <w:bCs/>
          <w:sz w:val="24"/>
          <w:szCs w:val="24"/>
          <w:u w:val="single"/>
        </w:rPr>
        <w:t>Access</w:t>
      </w:r>
    </w:p>
    <w:p w14:paraId="1E21FC71" w14:textId="76CE01DA" w:rsidR="005D6330" w:rsidRDefault="005D6330" w:rsidP="005D6330">
      <w:pPr>
        <w:pStyle w:val="ListParagraph"/>
        <w:spacing w:after="0"/>
        <w:rPr>
          <w:rFonts w:ascii="Arial" w:hAnsi="Arial" w:cs="Arial"/>
          <w:sz w:val="24"/>
          <w:szCs w:val="24"/>
        </w:rPr>
      </w:pPr>
      <w:r>
        <w:rPr>
          <w:rFonts w:ascii="Arial" w:hAnsi="Arial" w:cs="Arial"/>
          <w:sz w:val="24"/>
          <w:szCs w:val="24"/>
        </w:rPr>
        <w:t xml:space="preserve">Access to the proposed </w:t>
      </w:r>
      <w:r w:rsidR="003D7638">
        <w:rPr>
          <w:rFonts w:ascii="Arial" w:hAnsi="Arial" w:cs="Arial"/>
          <w:sz w:val="24"/>
          <w:szCs w:val="24"/>
        </w:rPr>
        <w:t>location LA</w:t>
      </w:r>
      <w:r>
        <w:rPr>
          <w:rFonts w:ascii="Arial" w:hAnsi="Arial" w:cs="Arial"/>
          <w:sz w:val="24"/>
          <w:szCs w:val="24"/>
        </w:rPr>
        <w:t>18 5JW and can be facilitated off St George’s Road.</w:t>
      </w:r>
    </w:p>
    <w:p w14:paraId="4BE0763C" w14:textId="77777777" w:rsidR="005D6330" w:rsidRDefault="005D6330" w:rsidP="005D6330">
      <w:pPr>
        <w:pStyle w:val="ListParagraph"/>
        <w:spacing w:after="0"/>
        <w:rPr>
          <w:rFonts w:ascii="Arial" w:hAnsi="Arial" w:cs="Arial"/>
          <w:sz w:val="24"/>
          <w:szCs w:val="24"/>
        </w:rPr>
      </w:pPr>
    </w:p>
    <w:p w14:paraId="04AF3C03" w14:textId="7032082E" w:rsidR="005D6330" w:rsidRDefault="005D6330" w:rsidP="005D6330">
      <w:pPr>
        <w:pStyle w:val="ListParagraph"/>
        <w:spacing w:after="0"/>
        <w:rPr>
          <w:rFonts w:ascii="Arial" w:hAnsi="Arial" w:cs="Arial"/>
          <w:sz w:val="24"/>
          <w:szCs w:val="24"/>
        </w:rPr>
      </w:pPr>
      <w:r>
        <w:rPr>
          <w:rFonts w:ascii="Arial" w:hAnsi="Arial" w:cs="Arial"/>
          <w:sz w:val="24"/>
          <w:szCs w:val="24"/>
        </w:rPr>
        <w:t xml:space="preserve">Care must be taken when approaching the site.  </w:t>
      </w:r>
      <w:r w:rsidRPr="005D6330">
        <w:rPr>
          <w:rFonts w:ascii="Arial" w:hAnsi="Arial" w:cs="Arial"/>
          <w:sz w:val="24"/>
          <w:szCs w:val="24"/>
          <w:highlight w:val="yellow"/>
        </w:rPr>
        <w:t>Any damage to existing paths will need to be remediated at the contractor’s expense</w:t>
      </w:r>
      <w:r>
        <w:rPr>
          <w:rFonts w:ascii="Arial" w:hAnsi="Arial" w:cs="Arial"/>
          <w:sz w:val="24"/>
          <w:szCs w:val="24"/>
        </w:rPr>
        <w:t>.</w:t>
      </w:r>
    </w:p>
    <w:p w14:paraId="60D74857" w14:textId="77777777" w:rsidR="005D6330" w:rsidRDefault="005D6330" w:rsidP="005D6330">
      <w:pPr>
        <w:pStyle w:val="ListParagraph"/>
        <w:spacing w:after="0"/>
        <w:rPr>
          <w:rFonts w:ascii="Arial" w:hAnsi="Arial" w:cs="Arial"/>
          <w:sz w:val="24"/>
          <w:szCs w:val="24"/>
        </w:rPr>
      </w:pPr>
    </w:p>
    <w:p w14:paraId="01324EDE" w14:textId="01BF7EFA" w:rsidR="005D6330" w:rsidRDefault="005D6330" w:rsidP="005D6330">
      <w:pPr>
        <w:pStyle w:val="ListParagraph"/>
        <w:spacing w:after="0"/>
        <w:rPr>
          <w:rFonts w:ascii="Arial" w:hAnsi="Arial" w:cs="Arial"/>
          <w:sz w:val="24"/>
          <w:szCs w:val="24"/>
        </w:rPr>
      </w:pPr>
      <w:r>
        <w:rPr>
          <w:rFonts w:ascii="Arial" w:hAnsi="Arial" w:cs="Arial"/>
          <w:sz w:val="24"/>
          <w:szCs w:val="24"/>
        </w:rPr>
        <w:t>The successful supplier is likely to encounter members of the public during the works.</w:t>
      </w:r>
    </w:p>
    <w:p w14:paraId="2CBE79F3" w14:textId="77777777" w:rsidR="005D6330" w:rsidRDefault="005D6330" w:rsidP="005D6330">
      <w:pPr>
        <w:pStyle w:val="ListParagraph"/>
        <w:spacing w:after="0"/>
        <w:rPr>
          <w:rFonts w:ascii="Arial" w:hAnsi="Arial" w:cs="Arial"/>
          <w:sz w:val="24"/>
          <w:szCs w:val="24"/>
        </w:rPr>
      </w:pPr>
    </w:p>
    <w:p w14:paraId="514EF3E5" w14:textId="525699BA" w:rsidR="005D6330" w:rsidRDefault="005D6330" w:rsidP="005D6330">
      <w:pPr>
        <w:pStyle w:val="ListParagraph"/>
        <w:spacing w:after="0"/>
        <w:rPr>
          <w:rFonts w:ascii="Arial" w:hAnsi="Arial" w:cs="Arial"/>
          <w:sz w:val="24"/>
          <w:szCs w:val="24"/>
        </w:rPr>
      </w:pPr>
      <w:r>
        <w:rPr>
          <w:rFonts w:ascii="Arial" w:hAnsi="Arial" w:cs="Arial"/>
          <w:b/>
          <w:bCs/>
          <w:sz w:val="24"/>
          <w:szCs w:val="24"/>
          <w:u w:val="single"/>
        </w:rPr>
        <w:t>Defects Maintenance Period</w:t>
      </w:r>
    </w:p>
    <w:p w14:paraId="7407053C" w14:textId="289B397E" w:rsidR="00E11633" w:rsidRDefault="00E11633" w:rsidP="005D6330">
      <w:pPr>
        <w:pStyle w:val="ListParagraph"/>
        <w:spacing w:after="0"/>
        <w:rPr>
          <w:rFonts w:ascii="Arial" w:hAnsi="Arial" w:cs="Arial"/>
          <w:sz w:val="24"/>
          <w:szCs w:val="24"/>
        </w:rPr>
      </w:pPr>
      <w:r>
        <w:rPr>
          <w:rFonts w:ascii="Arial" w:hAnsi="Arial" w:cs="Arial"/>
          <w:sz w:val="24"/>
          <w:szCs w:val="24"/>
        </w:rPr>
        <w:t xml:space="preserve">On completion </w:t>
      </w:r>
      <w:r w:rsidR="003461FA">
        <w:rPr>
          <w:rFonts w:ascii="Arial" w:hAnsi="Arial" w:cs="Arial"/>
          <w:sz w:val="24"/>
          <w:szCs w:val="24"/>
        </w:rPr>
        <w:t>of the contract the Town Council shall sign off the work following a post-installation inspection (PII).</w:t>
      </w:r>
    </w:p>
    <w:p w14:paraId="2AAA6801" w14:textId="77777777" w:rsidR="003461FA" w:rsidRDefault="003461FA" w:rsidP="005D6330">
      <w:pPr>
        <w:pStyle w:val="ListParagraph"/>
        <w:spacing w:after="0"/>
        <w:rPr>
          <w:rFonts w:ascii="Arial" w:hAnsi="Arial" w:cs="Arial"/>
          <w:sz w:val="24"/>
          <w:szCs w:val="24"/>
        </w:rPr>
      </w:pPr>
    </w:p>
    <w:p w14:paraId="434A4599" w14:textId="217C81A2" w:rsidR="003461FA" w:rsidRDefault="003461FA" w:rsidP="005D6330">
      <w:pPr>
        <w:pStyle w:val="ListParagraph"/>
        <w:spacing w:after="0"/>
        <w:rPr>
          <w:rFonts w:ascii="Arial" w:hAnsi="Arial" w:cs="Arial"/>
          <w:sz w:val="24"/>
          <w:szCs w:val="24"/>
        </w:rPr>
      </w:pPr>
      <w:r>
        <w:rPr>
          <w:rFonts w:ascii="Arial" w:hAnsi="Arial" w:cs="Arial"/>
          <w:sz w:val="24"/>
          <w:szCs w:val="24"/>
        </w:rPr>
        <w:t>The Town Council and the supplier will agree the works required to rectify any defects. Note: not all risks identified (if any) in the PII are required to be rectified at the supplier’s cost.</w:t>
      </w:r>
    </w:p>
    <w:p w14:paraId="6CBBDF7E" w14:textId="77777777" w:rsidR="003461FA" w:rsidRDefault="003461FA" w:rsidP="005D6330">
      <w:pPr>
        <w:pStyle w:val="ListParagraph"/>
        <w:spacing w:after="0"/>
        <w:rPr>
          <w:rFonts w:ascii="Arial" w:hAnsi="Arial" w:cs="Arial"/>
          <w:sz w:val="24"/>
          <w:szCs w:val="24"/>
        </w:rPr>
      </w:pPr>
    </w:p>
    <w:p w14:paraId="21868848" w14:textId="4FDB737A" w:rsidR="003461FA" w:rsidRDefault="003461FA" w:rsidP="005D6330">
      <w:pPr>
        <w:pStyle w:val="ListParagraph"/>
        <w:spacing w:after="0"/>
        <w:rPr>
          <w:rFonts w:ascii="Arial" w:hAnsi="Arial" w:cs="Arial"/>
          <w:sz w:val="24"/>
          <w:szCs w:val="24"/>
        </w:rPr>
      </w:pPr>
      <w:r>
        <w:rPr>
          <w:rFonts w:ascii="Arial" w:hAnsi="Arial" w:cs="Arial"/>
          <w:sz w:val="24"/>
          <w:szCs w:val="24"/>
        </w:rPr>
        <w:t>A 12-month defect period shall commence from when all agreed findings have been rectified and signed off by the Town Council.  On completion of the 12-month period the supplier will be required to repair any surface which show wear and tear over and above reasonable use of the area, ie where this a design flaw or installation issue due to settlement.</w:t>
      </w:r>
    </w:p>
    <w:p w14:paraId="4281CDCD" w14:textId="77777777" w:rsidR="00D10102" w:rsidRDefault="00D10102" w:rsidP="005D6330">
      <w:pPr>
        <w:pStyle w:val="ListParagraph"/>
        <w:spacing w:after="0"/>
        <w:rPr>
          <w:rFonts w:ascii="Arial" w:hAnsi="Arial" w:cs="Arial"/>
          <w:sz w:val="24"/>
          <w:szCs w:val="24"/>
        </w:rPr>
      </w:pPr>
    </w:p>
    <w:p w14:paraId="7109CBAA" w14:textId="77777777" w:rsidR="00D10102" w:rsidRDefault="00D10102" w:rsidP="005D6330">
      <w:pPr>
        <w:pStyle w:val="ListParagraph"/>
        <w:spacing w:after="0"/>
        <w:rPr>
          <w:rFonts w:ascii="Arial" w:hAnsi="Arial" w:cs="Arial"/>
          <w:sz w:val="24"/>
          <w:szCs w:val="24"/>
        </w:rPr>
      </w:pPr>
    </w:p>
    <w:p w14:paraId="42A5CAB7" w14:textId="77777777" w:rsidR="007329BE" w:rsidRDefault="007329BE" w:rsidP="005D6330">
      <w:pPr>
        <w:pStyle w:val="ListParagraph"/>
        <w:spacing w:after="0"/>
        <w:rPr>
          <w:rFonts w:ascii="Arial" w:hAnsi="Arial" w:cs="Arial"/>
          <w:sz w:val="24"/>
          <w:szCs w:val="24"/>
        </w:rPr>
      </w:pPr>
    </w:p>
    <w:p w14:paraId="540A2C52" w14:textId="77777777" w:rsidR="007F7644" w:rsidRDefault="007F7644" w:rsidP="005D6330">
      <w:pPr>
        <w:pStyle w:val="ListParagraph"/>
        <w:spacing w:after="0"/>
        <w:rPr>
          <w:rFonts w:ascii="Arial" w:hAnsi="Arial" w:cs="Arial"/>
          <w:b/>
          <w:bCs/>
          <w:sz w:val="24"/>
          <w:szCs w:val="24"/>
          <w:u w:val="single"/>
        </w:rPr>
      </w:pPr>
    </w:p>
    <w:p w14:paraId="4E475319" w14:textId="6DCFB2C5" w:rsidR="003461FA" w:rsidRDefault="003461FA" w:rsidP="005D6330">
      <w:pPr>
        <w:pStyle w:val="ListParagraph"/>
        <w:spacing w:after="0"/>
        <w:rPr>
          <w:rFonts w:ascii="Arial" w:hAnsi="Arial" w:cs="Arial"/>
          <w:b/>
          <w:bCs/>
          <w:sz w:val="24"/>
          <w:szCs w:val="24"/>
          <w:u w:val="single"/>
        </w:rPr>
      </w:pPr>
      <w:r>
        <w:rPr>
          <w:rFonts w:ascii="Arial" w:hAnsi="Arial" w:cs="Arial"/>
          <w:b/>
          <w:bCs/>
          <w:sz w:val="24"/>
          <w:szCs w:val="24"/>
          <w:u w:val="single"/>
        </w:rPr>
        <w:lastRenderedPageBreak/>
        <w:t>Drainage/Ground Conditions</w:t>
      </w:r>
    </w:p>
    <w:p w14:paraId="2633F6BB" w14:textId="776D6969" w:rsidR="003461FA" w:rsidRDefault="003461FA" w:rsidP="005D6330">
      <w:pPr>
        <w:pStyle w:val="ListParagraph"/>
        <w:spacing w:after="0"/>
        <w:rPr>
          <w:rFonts w:ascii="Arial" w:hAnsi="Arial" w:cs="Arial"/>
          <w:sz w:val="24"/>
          <w:szCs w:val="24"/>
        </w:rPr>
      </w:pPr>
      <w:r>
        <w:rPr>
          <w:rFonts w:ascii="Arial" w:hAnsi="Arial" w:cs="Arial"/>
          <w:sz w:val="24"/>
          <w:szCs w:val="24"/>
        </w:rPr>
        <w:t>It will be the appointed supplier’s responsibility to satisfy themselves that the ground is suitable</w:t>
      </w:r>
      <w:r w:rsidR="00E95E75">
        <w:rPr>
          <w:rFonts w:ascii="Arial" w:hAnsi="Arial" w:cs="Arial"/>
          <w:sz w:val="24"/>
          <w:szCs w:val="24"/>
        </w:rPr>
        <w:t xml:space="preserve"> </w:t>
      </w:r>
      <w:r>
        <w:rPr>
          <w:rFonts w:ascii="Arial" w:hAnsi="Arial" w:cs="Arial"/>
          <w:sz w:val="24"/>
          <w:szCs w:val="24"/>
        </w:rPr>
        <w:t>for installation of services and drainage.</w:t>
      </w:r>
    </w:p>
    <w:p w14:paraId="77C22B99" w14:textId="77777777" w:rsidR="00D10102" w:rsidRDefault="00D10102" w:rsidP="005D6330">
      <w:pPr>
        <w:pStyle w:val="ListParagraph"/>
        <w:spacing w:after="0"/>
        <w:rPr>
          <w:rFonts w:ascii="Arial" w:hAnsi="Arial" w:cs="Arial"/>
          <w:b/>
          <w:bCs/>
          <w:sz w:val="24"/>
          <w:szCs w:val="24"/>
          <w:u w:val="single"/>
        </w:rPr>
      </w:pPr>
    </w:p>
    <w:p w14:paraId="56BAA223" w14:textId="6FB7C309" w:rsidR="003461FA" w:rsidRDefault="003461FA" w:rsidP="005D6330">
      <w:pPr>
        <w:pStyle w:val="ListParagraph"/>
        <w:spacing w:after="0"/>
        <w:rPr>
          <w:rFonts w:ascii="Arial" w:hAnsi="Arial" w:cs="Arial"/>
          <w:b/>
          <w:bCs/>
          <w:sz w:val="24"/>
          <w:szCs w:val="24"/>
          <w:u w:val="single"/>
        </w:rPr>
      </w:pPr>
      <w:r>
        <w:rPr>
          <w:rFonts w:ascii="Arial" w:hAnsi="Arial" w:cs="Arial"/>
          <w:b/>
          <w:bCs/>
          <w:sz w:val="24"/>
          <w:szCs w:val="24"/>
          <w:u w:val="single"/>
        </w:rPr>
        <w:t>Health and Safety</w:t>
      </w:r>
    </w:p>
    <w:p w14:paraId="445EFEBE" w14:textId="116A6CDC" w:rsidR="003461FA" w:rsidRDefault="003461FA" w:rsidP="005D6330">
      <w:pPr>
        <w:pStyle w:val="ListParagraph"/>
        <w:spacing w:after="0"/>
        <w:rPr>
          <w:rFonts w:ascii="Arial" w:hAnsi="Arial" w:cs="Arial"/>
          <w:sz w:val="24"/>
          <w:szCs w:val="24"/>
        </w:rPr>
      </w:pPr>
      <w:r>
        <w:rPr>
          <w:rFonts w:ascii="Arial" w:hAnsi="Arial" w:cs="Arial"/>
          <w:sz w:val="24"/>
          <w:szCs w:val="24"/>
        </w:rPr>
        <w:t>All Health and Safety information must be communicated to the Town Council prior to works commencing on site.  The supplier will need to be compliant with any site-wide working restrictions and on-site traffic management.  A method statement for the works to be carried out will need to be supplied to the Town Council prior to any works commencing on site.</w:t>
      </w:r>
    </w:p>
    <w:p w14:paraId="151DBD32" w14:textId="77777777" w:rsidR="003461FA" w:rsidRDefault="003461FA" w:rsidP="005D6330">
      <w:pPr>
        <w:pStyle w:val="ListParagraph"/>
        <w:spacing w:after="0"/>
        <w:rPr>
          <w:rFonts w:ascii="Arial" w:hAnsi="Arial" w:cs="Arial"/>
          <w:sz w:val="24"/>
          <w:szCs w:val="24"/>
        </w:rPr>
      </w:pPr>
    </w:p>
    <w:p w14:paraId="7C0E1DF9" w14:textId="5E55AAA2" w:rsidR="003461FA" w:rsidRDefault="003461FA" w:rsidP="005D6330">
      <w:pPr>
        <w:pStyle w:val="ListParagraph"/>
        <w:spacing w:after="0"/>
        <w:rPr>
          <w:rFonts w:ascii="Arial" w:hAnsi="Arial" w:cs="Arial"/>
          <w:sz w:val="24"/>
          <w:szCs w:val="24"/>
        </w:rPr>
      </w:pPr>
      <w:r>
        <w:rPr>
          <w:rFonts w:ascii="Arial" w:hAnsi="Arial" w:cs="Arial"/>
          <w:sz w:val="24"/>
          <w:szCs w:val="24"/>
        </w:rPr>
        <w:t>The supplier shall protect the public from the works and from any materials being transported to and from the working area.</w:t>
      </w:r>
    </w:p>
    <w:p w14:paraId="216D435C" w14:textId="59261C1D" w:rsidR="003461FA" w:rsidRDefault="003461FA" w:rsidP="005D6330">
      <w:pPr>
        <w:pStyle w:val="ListParagraph"/>
        <w:spacing w:after="0"/>
        <w:rPr>
          <w:rFonts w:ascii="Arial" w:hAnsi="Arial" w:cs="Arial"/>
          <w:sz w:val="24"/>
          <w:szCs w:val="24"/>
        </w:rPr>
      </w:pPr>
    </w:p>
    <w:p w14:paraId="027864E6" w14:textId="3F02A4C5" w:rsidR="003461FA" w:rsidRDefault="003461FA" w:rsidP="005D6330">
      <w:pPr>
        <w:pStyle w:val="ListParagraph"/>
        <w:spacing w:after="0"/>
        <w:rPr>
          <w:rFonts w:ascii="Arial" w:hAnsi="Arial" w:cs="Arial"/>
          <w:sz w:val="24"/>
          <w:szCs w:val="24"/>
        </w:rPr>
      </w:pPr>
      <w:r>
        <w:rPr>
          <w:rFonts w:ascii="Arial" w:hAnsi="Arial" w:cs="Arial"/>
          <w:sz w:val="24"/>
          <w:szCs w:val="24"/>
        </w:rPr>
        <w:t xml:space="preserve">At the end of each working day and at weekends the site must be left secure and lit as necessary.  </w:t>
      </w:r>
    </w:p>
    <w:p w14:paraId="59BC2A35" w14:textId="77777777" w:rsidR="008265EB" w:rsidRDefault="008265EB" w:rsidP="005D6330">
      <w:pPr>
        <w:pStyle w:val="ListParagraph"/>
        <w:spacing w:after="0"/>
        <w:rPr>
          <w:rFonts w:ascii="Arial" w:hAnsi="Arial" w:cs="Arial"/>
          <w:sz w:val="24"/>
          <w:szCs w:val="24"/>
        </w:rPr>
      </w:pPr>
    </w:p>
    <w:p w14:paraId="3CFDC936" w14:textId="30EB9EAC" w:rsidR="008265EB" w:rsidRDefault="008265EB" w:rsidP="005D6330">
      <w:pPr>
        <w:pStyle w:val="ListParagraph"/>
        <w:spacing w:after="0"/>
        <w:rPr>
          <w:rFonts w:ascii="Arial" w:hAnsi="Arial" w:cs="Arial"/>
          <w:sz w:val="24"/>
          <w:szCs w:val="24"/>
        </w:rPr>
      </w:pPr>
      <w:r>
        <w:rPr>
          <w:rFonts w:ascii="Arial" w:hAnsi="Arial" w:cs="Arial"/>
          <w:sz w:val="24"/>
          <w:szCs w:val="24"/>
        </w:rPr>
        <w:t>The site allows for good visibility and is well used by members of the public for recreational purposes.  The location is also sited along pathways to the tennis courts and bowling green as well as the play areas in the park.  For these reasons the foot ways must be kept free from obstruction at all times.</w:t>
      </w:r>
    </w:p>
    <w:p w14:paraId="6FC62F82" w14:textId="77777777" w:rsidR="008265EB" w:rsidRDefault="008265EB" w:rsidP="005D6330">
      <w:pPr>
        <w:pStyle w:val="ListParagraph"/>
        <w:spacing w:after="0"/>
        <w:rPr>
          <w:rFonts w:ascii="Arial" w:hAnsi="Arial" w:cs="Arial"/>
          <w:sz w:val="24"/>
          <w:szCs w:val="24"/>
        </w:rPr>
      </w:pPr>
    </w:p>
    <w:p w14:paraId="687D718B" w14:textId="5074B905" w:rsidR="008265EB" w:rsidRDefault="008265EB" w:rsidP="005D6330">
      <w:pPr>
        <w:pStyle w:val="ListParagraph"/>
        <w:spacing w:after="0"/>
        <w:rPr>
          <w:rFonts w:ascii="Arial" w:hAnsi="Arial" w:cs="Arial"/>
          <w:sz w:val="24"/>
          <w:szCs w:val="24"/>
        </w:rPr>
      </w:pPr>
      <w:r>
        <w:rPr>
          <w:rFonts w:ascii="Arial" w:hAnsi="Arial" w:cs="Arial"/>
          <w:sz w:val="24"/>
          <w:szCs w:val="24"/>
        </w:rPr>
        <w:t>There is no conflict of activities ie; no other existing recreational areas in the vicinity.</w:t>
      </w:r>
    </w:p>
    <w:p w14:paraId="51E1A1E5" w14:textId="77777777" w:rsidR="008265EB" w:rsidRDefault="008265EB" w:rsidP="005D6330">
      <w:pPr>
        <w:pStyle w:val="ListParagraph"/>
        <w:spacing w:after="0"/>
        <w:rPr>
          <w:rFonts w:ascii="Arial" w:hAnsi="Arial" w:cs="Arial"/>
          <w:sz w:val="24"/>
          <w:szCs w:val="24"/>
        </w:rPr>
      </w:pPr>
    </w:p>
    <w:p w14:paraId="78469032" w14:textId="5D85F2F4" w:rsidR="008265EB" w:rsidRDefault="008265EB" w:rsidP="005D6330">
      <w:pPr>
        <w:pStyle w:val="ListParagraph"/>
        <w:spacing w:after="0"/>
        <w:rPr>
          <w:rFonts w:ascii="Arial" w:hAnsi="Arial" w:cs="Arial"/>
          <w:sz w:val="24"/>
          <w:szCs w:val="24"/>
        </w:rPr>
      </w:pPr>
      <w:r>
        <w:rPr>
          <w:rFonts w:ascii="Arial" w:hAnsi="Arial" w:cs="Arial"/>
          <w:sz w:val="24"/>
          <w:szCs w:val="24"/>
        </w:rPr>
        <w:t>There are no protected trees in the proposed area.</w:t>
      </w:r>
    </w:p>
    <w:p w14:paraId="326FDB2D" w14:textId="77777777" w:rsidR="008265EB" w:rsidRDefault="008265EB" w:rsidP="005D6330">
      <w:pPr>
        <w:pStyle w:val="ListParagraph"/>
        <w:spacing w:after="0"/>
        <w:rPr>
          <w:rFonts w:ascii="Arial" w:hAnsi="Arial" w:cs="Arial"/>
          <w:sz w:val="24"/>
          <w:szCs w:val="24"/>
        </w:rPr>
      </w:pPr>
    </w:p>
    <w:p w14:paraId="699B1844" w14:textId="31AAA220" w:rsidR="008265EB" w:rsidRDefault="008265EB" w:rsidP="005D6330">
      <w:pPr>
        <w:pStyle w:val="ListParagraph"/>
        <w:spacing w:after="0"/>
        <w:rPr>
          <w:rFonts w:ascii="Arial" w:hAnsi="Arial" w:cs="Arial"/>
          <w:sz w:val="24"/>
          <w:szCs w:val="24"/>
        </w:rPr>
      </w:pPr>
      <w:r>
        <w:rPr>
          <w:rFonts w:ascii="Arial" w:hAnsi="Arial" w:cs="Arial"/>
          <w:sz w:val="24"/>
          <w:szCs w:val="24"/>
        </w:rPr>
        <w:t>The proposed site is not a protected site for wildlife/habitat considerations.</w:t>
      </w:r>
    </w:p>
    <w:p w14:paraId="62966C8F" w14:textId="77777777" w:rsidR="008265EB" w:rsidRDefault="008265EB" w:rsidP="005D6330">
      <w:pPr>
        <w:pStyle w:val="ListParagraph"/>
        <w:spacing w:after="0"/>
        <w:rPr>
          <w:rFonts w:ascii="Arial" w:hAnsi="Arial" w:cs="Arial"/>
          <w:sz w:val="24"/>
          <w:szCs w:val="24"/>
        </w:rPr>
      </w:pPr>
    </w:p>
    <w:p w14:paraId="1B7D7A54" w14:textId="54E886EC" w:rsidR="008265EB" w:rsidRDefault="008265EB" w:rsidP="005D6330">
      <w:pPr>
        <w:pStyle w:val="ListParagraph"/>
        <w:spacing w:after="0"/>
        <w:rPr>
          <w:rFonts w:ascii="Arial" w:hAnsi="Arial" w:cs="Arial"/>
          <w:sz w:val="24"/>
          <w:szCs w:val="24"/>
        </w:rPr>
      </w:pPr>
      <w:r>
        <w:rPr>
          <w:rFonts w:ascii="Arial" w:hAnsi="Arial" w:cs="Arial"/>
          <w:sz w:val="24"/>
          <w:szCs w:val="24"/>
        </w:rPr>
        <w:t xml:space="preserve">The supplier shall provide an outline programme of delivery including timescales for the </w:t>
      </w:r>
      <w:r w:rsidR="003D7638">
        <w:rPr>
          <w:rFonts w:ascii="Arial" w:hAnsi="Arial" w:cs="Arial"/>
          <w:sz w:val="24"/>
          <w:szCs w:val="24"/>
        </w:rPr>
        <w:t>delivery of</w:t>
      </w:r>
      <w:r>
        <w:rPr>
          <w:rFonts w:ascii="Arial" w:hAnsi="Arial" w:cs="Arial"/>
          <w:sz w:val="24"/>
          <w:szCs w:val="24"/>
        </w:rPr>
        <w:t xml:space="preserve"> the project.</w:t>
      </w:r>
    </w:p>
    <w:p w14:paraId="3CEAF5B9" w14:textId="77777777" w:rsidR="008265EB" w:rsidRDefault="008265EB" w:rsidP="005D6330">
      <w:pPr>
        <w:pStyle w:val="ListParagraph"/>
        <w:spacing w:after="0"/>
        <w:rPr>
          <w:rFonts w:ascii="Arial" w:hAnsi="Arial" w:cs="Arial"/>
          <w:sz w:val="24"/>
          <w:szCs w:val="24"/>
        </w:rPr>
      </w:pPr>
    </w:p>
    <w:p w14:paraId="13D42F3A" w14:textId="7F9733B0" w:rsidR="008265EB" w:rsidRDefault="008265EB" w:rsidP="005D6330">
      <w:pPr>
        <w:pStyle w:val="ListParagraph"/>
        <w:spacing w:after="0"/>
        <w:rPr>
          <w:rFonts w:ascii="Arial" w:hAnsi="Arial" w:cs="Arial"/>
          <w:b/>
          <w:bCs/>
          <w:sz w:val="24"/>
          <w:szCs w:val="24"/>
          <w:u w:val="single"/>
        </w:rPr>
      </w:pPr>
      <w:r>
        <w:rPr>
          <w:rFonts w:ascii="Arial" w:hAnsi="Arial" w:cs="Arial"/>
          <w:b/>
          <w:bCs/>
          <w:sz w:val="24"/>
          <w:szCs w:val="24"/>
          <w:u w:val="single"/>
        </w:rPr>
        <w:t>Public Relations</w:t>
      </w:r>
    </w:p>
    <w:p w14:paraId="67AB1517" w14:textId="64DA4DFC" w:rsidR="008265EB" w:rsidRDefault="008265EB" w:rsidP="005D6330">
      <w:pPr>
        <w:pStyle w:val="ListParagraph"/>
        <w:spacing w:after="0"/>
        <w:rPr>
          <w:rFonts w:ascii="Arial" w:hAnsi="Arial" w:cs="Arial"/>
          <w:sz w:val="24"/>
          <w:szCs w:val="24"/>
        </w:rPr>
      </w:pPr>
      <w:r>
        <w:rPr>
          <w:rFonts w:ascii="Arial" w:hAnsi="Arial" w:cs="Arial"/>
          <w:sz w:val="24"/>
          <w:szCs w:val="24"/>
        </w:rPr>
        <w:t>To the general public the supplier’s employees working on the site are seen as Millom Town Councils.  Each one of them is, therefore, a public relations officer and great care should be taken by the supplier in their personal instructions to the employees to make sure that they are all made aware of their responsibilities.</w:t>
      </w:r>
    </w:p>
    <w:p w14:paraId="7130E051" w14:textId="77777777" w:rsidR="008265EB" w:rsidRDefault="008265EB" w:rsidP="005D6330">
      <w:pPr>
        <w:pStyle w:val="ListParagraph"/>
        <w:spacing w:after="0"/>
        <w:rPr>
          <w:rFonts w:ascii="Arial" w:hAnsi="Arial" w:cs="Arial"/>
          <w:sz w:val="24"/>
          <w:szCs w:val="24"/>
        </w:rPr>
      </w:pPr>
    </w:p>
    <w:p w14:paraId="3F7E342C" w14:textId="7628B202" w:rsidR="008265EB" w:rsidRDefault="008265EB" w:rsidP="005D6330">
      <w:pPr>
        <w:pStyle w:val="ListParagraph"/>
        <w:spacing w:after="0"/>
        <w:rPr>
          <w:rFonts w:ascii="Arial" w:hAnsi="Arial" w:cs="Arial"/>
          <w:sz w:val="24"/>
          <w:szCs w:val="24"/>
        </w:rPr>
      </w:pPr>
      <w:r>
        <w:rPr>
          <w:rFonts w:ascii="Arial" w:hAnsi="Arial" w:cs="Arial"/>
          <w:sz w:val="24"/>
          <w:szCs w:val="24"/>
        </w:rPr>
        <w:t>There should also be clear lines of communications to the Town Council on any complaints received from the public.</w:t>
      </w:r>
    </w:p>
    <w:p w14:paraId="0554F51D" w14:textId="77777777" w:rsidR="008265EB" w:rsidRDefault="008265EB" w:rsidP="005D6330">
      <w:pPr>
        <w:pStyle w:val="ListParagraph"/>
        <w:spacing w:after="0"/>
        <w:rPr>
          <w:rFonts w:ascii="Arial" w:hAnsi="Arial" w:cs="Arial"/>
          <w:sz w:val="24"/>
          <w:szCs w:val="24"/>
        </w:rPr>
      </w:pPr>
    </w:p>
    <w:p w14:paraId="28D03DF7" w14:textId="263D5C28" w:rsidR="008265EB" w:rsidRDefault="008265EB" w:rsidP="005D6330">
      <w:pPr>
        <w:pStyle w:val="ListParagraph"/>
        <w:spacing w:after="0"/>
        <w:rPr>
          <w:rFonts w:ascii="Arial" w:hAnsi="Arial" w:cs="Arial"/>
          <w:b/>
          <w:bCs/>
          <w:sz w:val="24"/>
          <w:szCs w:val="24"/>
          <w:u w:val="single"/>
        </w:rPr>
      </w:pPr>
      <w:r>
        <w:rPr>
          <w:rFonts w:ascii="Arial" w:hAnsi="Arial" w:cs="Arial"/>
          <w:b/>
          <w:bCs/>
          <w:sz w:val="24"/>
          <w:szCs w:val="24"/>
          <w:u w:val="single"/>
        </w:rPr>
        <w:t>Reinstatement</w:t>
      </w:r>
    </w:p>
    <w:p w14:paraId="09DFD65D" w14:textId="35C590E1" w:rsidR="008265EB" w:rsidRDefault="008265EB" w:rsidP="005D6330">
      <w:pPr>
        <w:pStyle w:val="ListParagraph"/>
        <w:spacing w:after="0"/>
        <w:rPr>
          <w:rFonts w:ascii="Arial" w:hAnsi="Arial" w:cs="Arial"/>
          <w:sz w:val="24"/>
          <w:szCs w:val="24"/>
        </w:rPr>
      </w:pPr>
      <w:r>
        <w:rPr>
          <w:rFonts w:ascii="Arial" w:hAnsi="Arial" w:cs="Arial"/>
          <w:sz w:val="24"/>
          <w:szCs w:val="24"/>
        </w:rPr>
        <w:t>The supplier shall be expected to leave the site in a clean and tidy condition upon completion of the project works.</w:t>
      </w:r>
    </w:p>
    <w:p w14:paraId="64B78254" w14:textId="77777777" w:rsidR="008265EB" w:rsidRDefault="008265EB" w:rsidP="005D6330">
      <w:pPr>
        <w:pStyle w:val="ListParagraph"/>
        <w:spacing w:after="0"/>
        <w:rPr>
          <w:rFonts w:ascii="Arial" w:hAnsi="Arial" w:cs="Arial"/>
          <w:sz w:val="24"/>
          <w:szCs w:val="24"/>
        </w:rPr>
      </w:pPr>
    </w:p>
    <w:p w14:paraId="49B357F3" w14:textId="31A16471" w:rsidR="008265EB" w:rsidRDefault="008265EB" w:rsidP="005D6330">
      <w:pPr>
        <w:pStyle w:val="ListParagraph"/>
        <w:spacing w:after="0"/>
        <w:rPr>
          <w:rFonts w:ascii="Arial" w:hAnsi="Arial" w:cs="Arial"/>
          <w:sz w:val="24"/>
          <w:szCs w:val="24"/>
        </w:rPr>
      </w:pPr>
      <w:r>
        <w:rPr>
          <w:rFonts w:ascii="Arial" w:hAnsi="Arial" w:cs="Arial"/>
          <w:sz w:val="24"/>
          <w:szCs w:val="24"/>
        </w:rPr>
        <w:t>All adjoining areas will be swept clean throughout the contract period as necessary and any ground or hard landscaping disturbed due to the works will be restored back to its original condition.</w:t>
      </w:r>
    </w:p>
    <w:p w14:paraId="52A6851A" w14:textId="77777777" w:rsidR="008265EB" w:rsidRDefault="008265EB" w:rsidP="005D6330">
      <w:pPr>
        <w:pStyle w:val="ListParagraph"/>
        <w:spacing w:after="0"/>
        <w:rPr>
          <w:rFonts w:ascii="Arial" w:hAnsi="Arial" w:cs="Arial"/>
          <w:sz w:val="24"/>
          <w:szCs w:val="24"/>
        </w:rPr>
      </w:pPr>
    </w:p>
    <w:p w14:paraId="7EACD8B6" w14:textId="01D7A44E" w:rsidR="008265EB" w:rsidRDefault="008265EB" w:rsidP="005D6330">
      <w:pPr>
        <w:pStyle w:val="ListParagraph"/>
        <w:spacing w:after="0"/>
        <w:rPr>
          <w:rFonts w:ascii="Arial" w:hAnsi="Arial" w:cs="Arial"/>
          <w:sz w:val="24"/>
          <w:szCs w:val="24"/>
        </w:rPr>
      </w:pPr>
      <w:r>
        <w:rPr>
          <w:rFonts w:ascii="Arial" w:hAnsi="Arial" w:cs="Arial"/>
          <w:sz w:val="24"/>
          <w:szCs w:val="24"/>
        </w:rPr>
        <w:t>Photographic evidence of the original site condition and the surrounding area will be taken to help avoid any future disputes.</w:t>
      </w:r>
    </w:p>
    <w:p w14:paraId="1196F557" w14:textId="77777777" w:rsidR="008265EB" w:rsidRDefault="008265EB" w:rsidP="005D6330">
      <w:pPr>
        <w:pStyle w:val="ListParagraph"/>
        <w:spacing w:after="0"/>
        <w:rPr>
          <w:rFonts w:ascii="Arial" w:hAnsi="Arial" w:cs="Arial"/>
          <w:sz w:val="24"/>
          <w:szCs w:val="24"/>
        </w:rPr>
      </w:pPr>
    </w:p>
    <w:p w14:paraId="3F26A492" w14:textId="77777777" w:rsidR="008265EB" w:rsidRDefault="008265EB" w:rsidP="005D6330">
      <w:pPr>
        <w:pStyle w:val="ListParagraph"/>
        <w:spacing w:after="0"/>
        <w:rPr>
          <w:rFonts w:ascii="Arial" w:hAnsi="Arial" w:cs="Arial"/>
          <w:b/>
          <w:bCs/>
          <w:sz w:val="24"/>
          <w:szCs w:val="24"/>
          <w:u w:val="single"/>
        </w:rPr>
      </w:pPr>
    </w:p>
    <w:p w14:paraId="517A8D56" w14:textId="2703281D" w:rsidR="008265EB" w:rsidRDefault="008265EB" w:rsidP="005D6330">
      <w:pPr>
        <w:pStyle w:val="ListParagraph"/>
        <w:spacing w:after="0"/>
        <w:rPr>
          <w:rFonts w:ascii="Arial" w:hAnsi="Arial" w:cs="Arial"/>
          <w:b/>
          <w:bCs/>
          <w:sz w:val="24"/>
          <w:szCs w:val="24"/>
          <w:u w:val="single"/>
        </w:rPr>
      </w:pPr>
      <w:r>
        <w:rPr>
          <w:rFonts w:ascii="Arial" w:hAnsi="Arial" w:cs="Arial"/>
          <w:b/>
          <w:bCs/>
          <w:sz w:val="24"/>
          <w:szCs w:val="24"/>
          <w:u w:val="single"/>
        </w:rPr>
        <w:t>Services</w:t>
      </w:r>
    </w:p>
    <w:p w14:paraId="6851C086" w14:textId="20C87AA0" w:rsidR="008265EB" w:rsidRDefault="008265EB" w:rsidP="005D6330">
      <w:pPr>
        <w:pStyle w:val="ListParagraph"/>
        <w:spacing w:after="0"/>
        <w:rPr>
          <w:rFonts w:ascii="Arial" w:hAnsi="Arial" w:cs="Arial"/>
          <w:sz w:val="24"/>
          <w:szCs w:val="24"/>
        </w:rPr>
      </w:pPr>
      <w:r>
        <w:rPr>
          <w:rFonts w:ascii="Arial" w:hAnsi="Arial" w:cs="Arial"/>
          <w:sz w:val="24"/>
          <w:szCs w:val="24"/>
        </w:rPr>
        <w:t>Every effort will be made to provide the supplier with service details prior to commencement on site from the relevant utility companies.  As utility records are approximate and often incomplete, the supplier should follow guidance from the Health and Safety Executive (HSE) for avoiding danger from underground services.</w:t>
      </w:r>
    </w:p>
    <w:p w14:paraId="326FDCA6" w14:textId="77777777" w:rsidR="008265EB" w:rsidRDefault="008265EB" w:rsidP="005D6330">
      <w:pPr>
        <w:pStyle w:val="ListParagraph"/>
        <w:spacing w:after="0"/>
        <w:rPr>
          <w:rFonts w:ascii="Arial" w:hAnsi="Arial" w:cs="Arial"/>
          <w:sz w:val="24"/>
          <w:szCs w:val="24"/>
        </w:rPr>
      </w:pPr>
    </w:p>
    <w:p w14:paraId="616E4AAC" w14:textId="65B7BB47" w:rsidR="008265EB" w:rsidRDefault="008265EB" w:rsidP="005D6330">
      <w:pPr>
        <w:pStyle w:val="ListParagraph"/>
        <w:spacing w:after="0"/>
        <w:rPr>
          <w:rFonts w:ascii="Arial" w:hAnsi="Arial" w:cs="Arial"/>
          <w:b/>
          <w:bCs/>
          <w:sz w:val="24"/>
          <w:szCs w:val="24"/>
          <w:u w:val="single"/>
        </w:rPr>
      </w:pPr>
      <w:r>
        <w:rPr>
          <w:rFonts w:ascii="Arial" w:hAnsi="Arial" w:cs="Arial"/>
          <w:b/>
          <w:bCs/>
          <w:sz w:val="24"/>
          <w:szCs w:val="24"/>
          <w:u w:val="single"/>
        </w:rPr>
        <w:t>Storage of Materials</w:t>
      </w:r>
    </w:p>
    <w:p w14:paraId="76534E17" w14:textId="77777777" w:rsidR="008265EB" w:rsidRDefault="008265EB" w:rsidP="005D6330">
      <w:pPr>
        <w:pStyle w:val="ListParagraph"/>
        <w:spacing w:after="0"/>
        <w:rPr>
          <w:rFonts w:ascii="Arial" w:hAnsi="Arial" w:cs="Arial"/>
          <w:sz w:val="24"/>
          <w:szCs w:val="24"/>
        </w:rPr>
      </w:pPr>
      <w:r>
        <w:rPr>
          <w:rFonts w:ascii="Arial" w:hAnsi="Arial" w:cs="Arial"/>
          <w:sz w:val="24"/>
          <w:szCs w:val="24"/>
        </w:rPr>
        <w:t>It may be feasible that a compound will need to be erected on the site to store materials and equipment. This will be subject to Council’s approval.</w:t>
      </w:r>
    </w:p>
    <w:p w14:paraId="785F8637" w14:textId="77777777" w:rsidR="008265EB" w:rsidRDefault="008265EB" w:rsidP="005D6330">
      <w:pPr>
        <w:pStyle w:val="ListParagraph"/>
        <w:spacing w:after="0"/>
        <w:rPr>
          <w:rFonts w:ascii="Arial" w:hAnsi="Arial" w:cs="Arial"/>
          <w:sz w:val="24"/>
          <w:szCs w:val="24"/>
        </w:rPr>
      </w:pPr>
    </w:p>
    <w:p w14:paraId="5A00EEF2" w14:textId="3F8F385B" w:rsidR="008265EB" w:rsidRDefault="008265EB" w:rsidP="005D6330">
      <w:pPr>
        <w:pStyle w:val="ListParagraph"/>
        <w:spacing w:after="0"/>
        <w:rPr>
          <w:rFonts w:ascii="Arial" w:hAnsi="Arial" w:cs="Arial"/>
          <w:sz w:val="24"/>
          <w:szCs w:val="24"/>
        </w:rPr>
      </w:pPr>
      <w:r>
        <w:rPr>
          <w:rFonts w:ascii="Arial" w:hAnsi="Arial" w:cs="Arial"/>
          <w:sz w:val="24"/>
          <w:szCs w:val="24"/>
        </w:rPr>
        <w:t xml:space="preserve">On completion </w:t>
      </w:r>
      <w:r w:rsidR="00E95E75">
        <w:rPr>
          <w:rFonts w:ascii="Arial" w:hAnsi="Arial" w:cs="Arial"/>
          <w:sz w:val="24"/>
          <w:szCs w:val="24"/>
        </w:rPr>
        <w:t>of the work the supplier will be responsible for restoring any damaged ground or hard landscaping back to its original condition.</w:t>
      </w:r>
    </w:p>
    <w:p w14:paraId="4D23F72F" w14:textId="77777777" w:rsidR="00E95E75" w:rsidRDefault="00E95E75" w:rsidP="005D6330">
      <w:pPr>
        <w:pStyle w:val="ListParagraph"/>
        <w:spacing w:after="0"/>
        <w:rPr>
          <w:rFonts w:ascii="Arial" w:hAnsi="Arial" w:cs="Arial"/>
          <w:sz w:val="24"/>
          <w:szCs w:val="24"/>
        </w:rPr>
      </w:pPr>
    </w:p>
    <w:p w14:paraId="4E5AD459" w14:textId="77D28717" w:rsidR="00E95E75" w:rsidRDefault="00E95E75" w:rsidP="005D6330">
      <w:pPr>
        <w:pStyle w:val="ListParagraph"/>
        <w:spacing w:after="0"/>
        <w:rPr>
          <w:rFonts w:ascii="Arial" w:hAnsi="Arial" w:cs="Arial"/>
          <w:b/>
          <w:bCs/>
          <w:sz w:val="24"/>
          <w:szCs w:val="24"/>
          <w:u w:val="single"/>
        </w:rPr>
      </w:pPr>
      <w:r>
        <w:rPr>
          <w:rFonts w:ascii="Arial" w:hAnsi="Arial" w:cs="Arial"/>
          <w:b/>
          <w:bCs/>
          <w:sz w:val="24"/>
          <w:szCs w:val="24"/>
          <w:u w:val="single"/>
        </w:rPr>
        <w:t>Working Area</w:t>
      </w:r>
    </w:p>
    <w:p w14:paraId="342CE182" w14:textId="26580B84" w:rsidR="00E95E75" w:rsidRDefault="00E95E75" w:rsidP="005D6330">
      <w:pPr>
        <w:pStyle w:val="ListParagraph"/>
        <w:spacing w:after="0"/>
        <w:rPr>
          <w:rFonts w:ascii="Arial" w:hAnsi="Arial" w:cs="Arial"/>
          <w:sz w:val="24"/>
          <w:szCs w:val="24"/>
        </w:rPr>
      </w:pPr>
      <w:r>
        <w:rPr>
          <w:rFonts w:ascii="Arial" w:hAnsi="Arial" w:cs="Arial"/>
          <w:sz w:val="24"/>
          <w:szCs w:val="24"/>
        </w:rPr>
        <w:t>The supplier will be working in restricted areas and, therefore, care should be taken to avoid damage</w:t>
      </w:r>
      <w:r w:rsidR="00F23E2D">
        <w:rPr>
          <w:rFonts w:ascii="Arial" w:hAnsi="Arial" w:cs="Arial"/>
          <w:sz w:val="24"/>
          <w:szCs w:val="24"/>
        </w:rPr>
        <w:t xml:space="preserve"> and keep any inconvenience to a minimum.</w:t>
      </w:r>
    </w:p>
    <w:p w14:paraId="18BEFBE3" w14:textId="77777777" w:rsidR="00F23E2D" w:rsidRDefault="00F23E2D" w:rsidP="005D6330">
      <w:pPr>
        <w:pStyle w:val="ListParagraph"/>
        <w:spacing w:after="0"/>
        <w:rPr>
          <w:rFonts w:ascii="Arial" w:hAnsi="Arial" w:cs="Arial"/>
          <w:sz w:val="24"/>
          <w:szCs w:val="24"/>
        </w:rPr>
      </w:pPr>
    </w:p>
    <w:p w14:paraId="1BDAA5A2" w14:textId="67632058" w:rsidR="00F23E2D" w:rsidRDefault="00F23E2D" w:rsidP="009E3AA9">
      <w:pPr>
        <w:pStyle w:val="ListParagraph"/>
        <w:spacing w:after="0"/>
        <w:rPr>
          <w:rFonts w:ascii="Arial" w:hAnsi="Arial" w:cs="Arial"/>
          <w:sz w:val="24"/>
          <w:szCs w:val="24"/>
        </w:rPr>
      </w:pPr>
      <w:r>
        <w:rPr>
          <w:rFonts w:ascii="Arial" w:hAnsi="Arial" w:cs="Arial"/>
          <w:sz w:val="24"/>
          <w:szCs w:val="24"/>
        </w:rPr>
        <w:t>The working area sh</w:t>
      </w:r>
      <w:r w:rsidR="009E3AA9">
        <w:rPr>
          <w:rFonts w:ascii="Arial" w:hAnsi="Arial" w:cs="Arial"/>
          <w:sz w:val="24"/>
          <w:szCs w:val="24"/>
        </w:rPr>
        <w:t>all be fenced with 2.0m high Herras</w:t>
      </w:r>
      <w:r w:rsidR="009E3AA9" w:rsidRPr="009E3AA9">
        <w:rPr>
          <w:rFonts w:ascii="Arial" w:hAnsi="Arial" w:cs="Arial"/>
          <w:sz w:val="24"/>
          <w:szCs w:val="24"/>
        </w:rPr>
        <w:t xml:space="preserve"> fencing panels of an approved design to properly secure the working area.  The panels shall be of tubular steel frame construction with weldmesh infill.  Each panel shall be securely clamped to its adjoining panel and will sit on concrete or rubber feet.  The position of the Herras fencing panels will be agreed prior to the supplier commencing on site.  The installation and maintenance of this fence during the contract will be the supplier’s responsibility.</w:t>
      </w:r>
    </w:p>
    <w:p w14:paraId="0EFD7E42" w14:textId="77777777" w:rsidR="009E3AA9" w:rsidRDefault="009E3AA9" w:rsidP="009E3AA9">
      <w:pPr>
        <w:pStyle w:val="ListParagraph"/>
        <w:spacing w:after="0"/>
        <w:rPr>
          <w:rFonts w:ascii="Arial" w:hAnsi="Arial" w:cs="Arial"/>
          <w:sz w:val="24"/>
          <w:szCs w:val="24"/>
        </w:rPr>
      </w:pPr>
    </w:p>
    <w:p w14:paraId="53850737" w14:textId="482E9D6E" w:rsidR="009E3AA9" w:rsidRDefault="009E3AA9" w:rsidP="009E3AA9">
      <w:pPr>
        <w:pStyle w:val="ListParagraph"/>
        <w:spacing w:after="0"/>
        <w:rPr>
          <w:rFonts w:ascii="Arial" w:hAnsi="Arial" w:cs="Arial"/>
          <w:sz w:val="24"/>
          <w:szCs w:val="24"/>
        </w:rPr>
      </w:pPr>
      <w:r>
        <w:rPr>
          <w:rFonts w:ascii="Arial" w:hAnsi="Arial" w:cs="Arial"/>
          <w:sz w:val="24"/>
          <w:szCs w:val="24"/>
        </w:rPr>
        <w:t>The fencing must remain in situ at all times throughout the contract.</w:t>
      </w:r>
    </w:p>
    <w:p w14:paraId="07C2FDDB" w14:textId="77777777" w:rsidR="009E3AA9" w:rsidRDefault="009E3AA9" w:rsidP="009E3AA9">
      <w:pPr>
        <w:pStyle w:val="ListParagraph"/>
        <w:spacing w:after="0"/>
        <w:rPr>
          <w:rFonts w:ascii="Arial" w:hAnsi="Arial" w:cs="Arial"/>
          <w:sz w:val="24"/>
          <w:szCs w:val="24"/>
        </w:rPr>
      </w:pPr>
    </w:p>
    <w:p w14:paraId="0E5F081D" w14:textId="00CBE72C" w:rsidR="009E3AA9" w:rsidRDefault="009E3AA9" w:rsidP="009E3AA9">
      <w:pPr>
        <w:pStyle w:val="ListParagraph"/>
        <w:spacing w:after="0"/>
        <w:rPr>
          <w:rFonts w:ascii="Arial" w:hAnsi="Arial" w:cs="Arial"/>
          <w:sz w:val="24"/>
          <w:szCs w:val="24"/>
        </w:rPr>
      </w:pPr>
      <w:r>
        <w:rPr>
          <w:rFonts w:ascii="Arial" w:hAnsi="Arial" w:cs="Arial"/>
          <w:sz w:val="24"/>
          <w:szCs w:val="24"/>
        </w:rPr>
        <w:t>A wheel washing facility must be installed during the construction period to prevent soiling the adjacent pavements and roads.</w:t>
      </w:r>
    </w:p>
    <w:p w14:paraId="52954B24" w14:textId="77777777" w:rsidR="009E3AA9" w:rsidRDefault="009E3AA9" w:rsidP="009E3AA9">
      <w:pPr>
        <w:pStyle w:val="ListParagraph"/>
        <w:spacing w:after="0"/>
        <w:rPr>
          <w:rFonts w:ascii="Arial" w:hAnsi="Arial" w:cs="Arial"/>
          <w:sz w:val="24"/>
          <w:szCs w:val="24"/>
        </w:rPr>
      </w:pPr>
    </w:p>
    <w:p w14:paraId="2B9CB682" w14:textId="6C946219" w:rsidR="009E3AA9" w:rsidRPr="004839F1" w:rsidRDefault="009E3AA9" w:rsidP="009E3AA9">
      <w:pPr>
        <w:pStyle w:val="ListParagraph"/>
        <w:numPr>
          <w:ilvl w:val="0"/>
          <w:numId w:val="6"/>
        </w:numPr>
        <w:spacing w:after="0"/>
        <w:rPr>
          <w:rFonts w:ascii="Arial" w:hAnsi="Arial" w:cs="Arial"/>
          <w:b/>
          <w:bCs/>
          <w:sz w:val="24"/>
          <w:szCs w:val="24"/>
        </w:rPr>
      </w:pPr>
      <w:r w:rsidRPr="004839F1">
        <w:rPr>
          <w:rFonts w:ascii="Arial" w:hAnsi="Arial" w:cs="Arial"/>
          <w:b/>
          <w:bCs/>
          <w:sz w:val="24"/>
          <w:szCs w:val="24"/>
        </w:rPr>
        <w:t>BUDGET</w:t>
      </w:r>
    </w:p>
    <w:p w14:paraId="583A65EE" w14:textId="71D19A7D" w:rsidR="00AF31D1" w:rsidRDefault="009E3AA9" w:rsidP="00AF31D1">
      <w:pPr>
        <w:spacing w:after="0"/>
        <w:ind w:left="720"/>
        <w:rPr>
          <w:rFonts w:ascii="Arial" w:hAnsi="Arial" w:cs="Arial"/>
          <w:sz w:val="24"/>
          <w:szCs w:val="24"/>
        </w:rPr>
      </w:pPr>
      <w:r w:rsidRPr="004839F1">
        <w:rPr>
          <w:rFonts w:ascii="Arial" w:hAnsi="Arial" w:cs="Arial"/>
          <w:sz w:val="24"/>
          <w:szCs w:val="24"/>
        </w:rPr>
        <w:t>The budget for the delivery of the redevelopment is</w:t>
      </w:r>
      <w:r w:rsidR="00AF31D1" w:rsidRPr="004839F1">
        <w:rPr>
          <w:rFonts w:ascii="Arial" w:hAnsi="Arial" w:cs="Arial"/>
          <w:sz w:val="24"/>
          <w:szCs w:val="24"/>
        </w:rPr>
        <w:t>:</w:t>
      </w:r>
      <w:r w:rsidRPr="004839F1">
        <w:rPr>
          <w:rFonts w:ascii="Arial" w:hAnsi="Arial" w:cs="Arial"/>
          <w:sz w:val="24"/>
          <w:szCs w:val="24"/>
        </w:rPr>
        <w:t xml:space="preserve"> </w:t>
      </w:r>
      <w:r w:rsidR="00EA4159">
        <w:rPr>
          <w:rFonts w:ascii="Arial" w:hAnsi="Arial" w:cs="Arial"/>
          <w:sz w:val="24"/>
          <w:szCs w:val="24"/>
        </w:rPr>
        <w:t>£1</w:t>
      </w:r>
      <w:r w:rsidR="002E227D">
        <w:rPr>
          <w:rFonts w:ascii="Arial" w:hAnsi="Arial" w:cs="Arial"/>
          <w:sz w:val="24"/>
          <w:szCs w:val="24"/>
        </w:rPr>
        <w:t>35</w:t>
      </w:r>
      <w:r w:rsidR="00EA4159">
        <w:rPr>
          <w:rFonts w:ascii="Arial" w:hAnsi="Arial" w:cs="Arial"/>
          <w:sz w:val="24"/>
          <w:szCs w:val="24"/>
        </w:rPr>
        <w:t>,000</w:t>
      </w:r>
    </w:p>
    <w:p w14:paraId="70A2EFA3" w14:textId="77777777" w:rsidR="00AF31D1" w:rsidRDefault="00AF31D1" w:rsidP="00AF31D1">
      <w:pPr>
        <w:spacing w:after="0"/>
        <w:ind w:left="720"/>
        <w:rPr>
          <w:rFonts w:ascii="Arial" w:hAnsi="Arial" w:cs="Arial"/>
          <w:sz w:val="24"/>
          <w:szCs w:val="24"/>
        </w:rPr>
      </w:pPr>
    </w:p>
    <w:p w14:paraId="007CE4D7" w14:textId="53654F60" w:rsidR="009E3AA9" w:rsidRDefault="009E3AA9" w:rsidP="00AF31D1">
      <w:pPr>
        <w:spacing w:after="0"/>
        <w:ind w:left="720"/>
        <w:rPr>
          <w:rFonts w:ascii="Arial" w:hAnsi="Arial" w:cs="Arial"/>
          <w:b/>
          <w:bCs/>
          <w:sz w:val="24"/>
          <w:szCs w:val="24"/>
        </w:rPr>
      </w:pPr>
      <w:r>
        <w:rPr>
          <w:rFonts w:ascii="Arial" w:hAnsi="Arial" w:cs="Arial"/>
          <w:b/>
          <w:bCs/>
          <w:sz w:val="24"/>
          <w:szCs w:val="24"/>
        </w:rPr>
        <w:t>SITE</w:t>
      </w:r>
    </w:p>
    <w:p w14:paraId="57B08F81" w14:textId="0701D87B" w:rsidR="009E3AA9" w:rsidRDefault="009E3AA9" w:rsidP="009E3AA9">
      <w:pPr>
        <w:spacing w:after="0"/>
        <w:ind w:left="720"/>
        <w:rPr>
          <w:rFonts w:ascii="Arial" w:hAnsi="Arial" w:cs="Arial"/>
          <w:sz w:val="24"/>
          <w:szCs w:val="24"/>
        </w:rPr>
      </w:pPr>
      <w:r>
        <w:rPr>
          <w:rFonts w:ascii="Arial" w:hAnsi="Arial" w:cs="Arial"/>
          <w:sz w:val="24"/>
          <w:szCs w:val="24"/>
        </w:rPr>
        <w:t>The site for the re-development area is located in the Millom Park on St George’s Road Millom</w:t>
      </w:r>
    </w:p>
    <w:p w14:paraId="19D1A323" w14:textId="77777777" w:rsidR="009E3AA9" w:rsidRDefault="009E3AA9" w:rsidP="009E3AA9">
      <w:pPr>
        <w:spacing w:after="0"/>
        <w:ind w:left="720"/>
        <w:rPr>
          <w:rFonts w:ascii="Arial" w:hAnsi="Arial" w:cs="Arial"/>
          <w:sz w:val="24"/>
          <w:szCs w:val="24"/>
        </w:rPr>
      </w:pPr>
    </w:p>
    <w:p w14:paraId="45326EEB" w14:textId="1AA7F162" w:rsidR="009E3AA9" w:rsidRDefault="009E3AA9" w:rsidP="009E3AA9">
      <w:pPr>
        <w:spacing w:after="0"/>
        <w:ind w:left="720"/>
        <w:rPr>
          <w:rFonts w:ascii="Arial" w:hAnsi="Arial" w:cs="Arial"/>
          <w:sz w:val="24"/>
          <w:szCs w:val="24"/>
        </w:rPr>
      </w:pPr>
      <w:r>
        <w:rPr>
          <w:rFonts w:ascii="Arial" w:hAnsi="Arial" w:cs="Arial"/>
          <w:sz w:val="24"/>
          <w:szCs w:val="24"/>
        </w:rPr>
        <w:t>A location plan and a constraints plan are attached to this tender notice.</w:t>
      </w:r>
    </w:p>
    <w:p w14:paraId="42DC2EA1" w14:textId="77777777" w:rsidR="009E3AA9" w:rsidRDefault="009E3AA9" w:rsidP="009E3AA9">
      <w:pPr>
        <w:spacing w:after="0"/>
        <w:ind w:left="720"/>
        <w:rPr>
          <w:rFonts w:ascii="Arial" w:hAnsi="Arial" w:cs="Arial"/>
          <w:sz w:val="24"/>
          <w:szCs w:val="24"/>
        </w:rPr>
      </w:pPr>
    </w:p>
    <w:p w14:paraId="54A26ADE" w14:textId="606616EB" w:rsidR="009E3AA9" w:rsidRDefault="009E3AA9" w:rsidP="009E3AA9">
      <w:pPr>
        <w:spacing w:after="0"/>
        <w:ind w:left="720"/>
        <w:rPr>
          <w:rFonts w:ascii="Arial" w:hAnsi="Arial" w:cs="Arial"/>
          <w:sz w:val="24"/>
          <w:szCs w:val="24"/>
        </w:rPr>
      </w:pPr>
      <w:r>
        <w:rPr>
          <w:rFonts w:ascii="Arial" w:hAnsi="Arial" w:cs="Arial"/>
          <w:sz w:val="24"/>
          <w:szCs w:val="24"/>
        </w:rPr>
        <w:t>The site is publicly accessible.</w:t>
      </w:r>
    </w:p>
    <w:p w14:paraId="64EB21E2" w14:textId="77777777" w:rsidR="009E3AA9" w:rsidRDefault="009E3AA9" w:rsidP="009E3AA9">
      <w:pPr>
        <w:spacing w:after="0"/>
        <w:rPr>
          <w:rFonts w:ascii="Arial" w:hAnsi="Arial" w:cs="Arial"/>
          <w:sz w:val="24"/>
          <w:szCs w:val="24"/>
        </w:rPr>
      </w:pPr>
    </w:p>
    <w:p w14:paraId="0E34AD9F" w14:textId="1FDDDA13" w:rsidR="009E3AA9" w:rsidRPr="009E3AA9" w:rsidRDefault="009E3AA9" w:rsidP="009E3AA9">
      <w:pPr>
        <w:pStyle w:val="ListParagraph"/>
        <w:numPr>
          <w:ilvl w:val="0"/>
          <w:numId w:val="6"/>
        </w:numPr>
        <w:spacing w:after="0"/>
        <w:rPr>
          <w:rFonts w:ascii="Arial" w:hAnsi="Arial" w:cs="Arial"/>
          <w:b/>
          <w:bCs/>
          <w:sz w:val="24"/>
          <w:szCs w:val="24"/>
        </w:rPr>
      </w:pPr>
      <w:r>
        <w:rPr>
          <w:rFonts w:ascii="Arial" w:hAnsi="Arial" w:cs="Arial"/>
          <w:b/>
          <w:bCs/>
          <w:sz w:val="24"/>
          <w:szCs w:val="24"/>
        </w:rPr>
        <w:t>PLANNING CONSIDERATIONS</w:t>
      </w:r>
    </w:p>
    <w:p w14:paraId="4B764741" w14:textId="46246D5F" w:rsidR="009E3AA9" w:rsidRDefault="009E3AA9" w:rsidP="009E3AA9">
      <w:pPr>
        <w:spacing w:after="0"/>
        <w:ind w:left="720"/>
        <w:rPr>
          <w:rFonts w:ascii="Arial" w:hAnsi="Arial" w:cs="Arial"/>
          <w:sz w:val="24"/>
          <w:szCs w:val="24"/>
        </w:rPr>
      </w:pPr>
      <w:r>
        <w:rPr>
          <w:rFonts w:ascii="Arial" w:hAnsi="Arial" w:cs="Arial"/>
          <w:sz w:val="24"/>
          <w:szCs w:val="24"/>
        </w:rPr>
        <w:t xml:space="preserve">Planning </w:t>
      </w:r>
      <w:r w:rsidR="00EB2BE5">
        <w:rPr>
          <w:rFonts w:ascii="Arial" w:hAnsi="Arial" w:cs="Arial"/>
          <w:sz w:val="24"/>
          <w:szCs w:val="24"/>
        </w:rPr>
        <w:t xml:space="preserve">consent will be (if required) obtained from the Local Cumberland Planning Authority </w:t>
      </w:r>
    </w:p>
    <w:p w14:paraId="460261F1" w14:textId="77777777" w:rsidR="00EB2BE5" w:rsidRDefault="00EB2BE5" w:rsidP="00EB2BE5">
      <w:pPr>
        <w:spacing w:after="0"/>
        <w:rPr>
          <w:rFonts w:ascii="Arial" w:hAnsi="Arial" w:cs="Arial"/>
          <w:sz w:val="24"/>
          <w:szCs w:val="24"/>
        </w:rPr>
      </w:pPr>
    </w:p>
    <w:p w14:paraId="5863F980" w14:textId="0ACEF8FC" w:rsidR="00EB2BE5" w:rsidRDefault="00EB2BE5" w:rsidP="00EB2BE5">
      <w:pPr>
        <w:pStyle w:val="ListParagraph"/>
        <w:numPr>
          <w:ilvl w:val="0"/>
          <w:numId w:val="6"/>
        </w:numPr>
        <w:spacing w:after="0"/>
        <w:rPr>
          <w:rFonts w:ascii="Arial" w:hAnsi="Arial" w:cs="Arial"/>
          <w:b/>
          <w:bCs/>
          <w:sz w:val="24"/>
          <w:szCs w:val="24"/>
        </w:rPr>
      </w:pPr>
      <w:r>
        <w:rPr>
          <w:rFonts w:ascii="Arial" w:hAnsi="Arial" w:cs="Arial"/>
          <w:b/>
          <w:bCs/>
          <w:sz w:val="24"/>
          <w:szCs w:val="24"/>
        </w:rPr>
        <w:t>CONSTRUCTION PERIOD</w:t>
      </w:r>
    </w:p>
    <w:p w14:paraId="4AE5CF8B" w14:textId="73146C15" w:rsidR="001D3EFF" w:rsidRDefault="001D3EFF" w:rsidP="001D3EFF">
      <w:pPr>
        <w:pStyle w:val="ListParagraph"/>
        <w:spacing w:after="0"/>
        <w:rPr>
          <w:rFonts w:ascii="Arial" w:hAnsi="Arial" w:cs="Arial"/>
          <w:sz w:val="24"/>
          <w:szCs w:val="24"/>
        </w:rPr>
      </w:pPr>
      <w:r>
        <w:rPr>
          <w:rFonts w:ascii="Arial" w:hAnsi="Arial" w:cs="Arial"/>
          <w:sz w:val="24"/>
          <w:szCs w:val="24"/>
        </w:rPr>
        <w:t xml:space="preserve">The Construction works should start on or as soon as possible after the award of a contract.  All associated works including reinstatement of any damaged ground are to be completed within four-months of awarding the contract, subject to adequate working </w:t>
      </w:r>
      <w:r>
        <w:rPr>
          <w:rFonts w:ascii="Arial" w:hAnsi="Arial" w:cs="Arial"/>
          <w:sz w:val="24"/>
          <w:szCs w:val="24"/>
        </w:rPr>
        <w:lastRenderedPageBreak/>
        <w:t>conditions/exceptionally inclement weather delays (please refer to note c in the Notes to Tenderers above).</w:t>
      </w:r>
    </w:p>
    <w:p w14:paraId="556FFB07" w14:textId="77777777" w:rsidR="001D3EFF" w:rsidRDefault="001D3EFF" w:rsidP="001D3EFF">
      <w:pPr>
        <w:spacing w:after="0"/>
        <w:rPr>
          <w:rFonts w:ascii="Arial" w:hAnsi="Arial" w:cs="Arial"/>
          <w:sz w:val="24"/>
          <w:szCs w:val="24"/>
        </w:rPr>
      </w:pPr>
    </w:p>
    <w:p w14:paraId="30CFDD3E" w14:textId="06314B09" w:rsidR="001D3EFF" w:rsidRDefault="001D3EFF" w:rsidP="001D3EFF">
      <w:pPr>
        <w:pStyle w:val="ListParagraph"/>
        <w:numPr>
          <w:ilvl w:val="0"/>
          <w:numId w:val="6"/>
        </w:numPr>
        <w:spacing w:after="0"/>
        <w:rPr>
          <w:rFonts w:ascii="Arial" w:hAnsi="Arial" w:cs="Arial"/>
          <w:b/>
          <w:bCs/>
          <w:sz w:val="24"/>
          <w:szCs w:val="24"/>
        </w:rPr>
      </w:pPr>
      <w:r>
        <w:rPr>
          <w:rFonts w:ascii="Arial" w:hAnsi="Arial" w:cs="Arial"/>
          <w:b/>
          <w:bCs/>
          <w:sz w:val="24"/>
          <w:szCs w:val="24"/>
        </w:rPr>
        <w:t>EVALUATION CRITERIA</w:t>
      </w:r>
    </w:p>
    <w:p w14:paraId="3BA2EA1C" w14:textId="56A65255" w:rsidR="001D3EFF" w:rsidRDefault="001D3EFF" w:rsidP="001D3EFF">
      <w:pPr>
        <w:pStyle w:val="ListParagraph"/>
        <w:spacing w:after="0"/>
        <w:rPr>
          <w:rFonts w:ascii="Arial" w:hAnsi="Arial" w:cs="Arial"/>
          <w:sz w:val="24"/>
          <w:szCs w:val="24"/>
        </w:rPr>
      </w:pPr>
      <w:r>
        <w:rPr>
          <w:rFonts w:ascii="Arial" w:hAnsi="Arial" w:cs="Arial"/>
          <w:sz w:val="24"/>
          <w:szCs w:val="24"/>
        </w:rPr>
        <w:t>The following section defines Millom Town Council ‘s method of evaluating the received tenders.  Tenders will be evaluated in accordance with the Council’s Financial Regulations using the criteria and weighting below:</w:t>
      </w:r>
    </w:p>
    <w:p w14:paraId="4128C0E5" w14:textId="77777777" w:rsidR="001D3EFF" w:rsidRDefault="001D3EFF" w:rsidP="001D3EFF">
      <w:pPr>
        <w:pStyle w:val="ListParagraph"/>
        <w:spacing w:after="0"/>
        <w:rPr>
          <w:rFonts w:ascii="Arial" w:hAnsi="Arial" w:cs="Arial"/>
          <w:sz w:val="24"/>
          <w:szCs w:val="24"/>
        </w:rPr>
      </w:pPr>
    </w:p>
    <w:p w14:paraId="7A34A4DE" w14:textId="1DE67B6A" w:rsidR="001D3EFF" w:rsidRDefault="001D3EFF" w:rsidP="001D3EFF">
      <w:pPr>
        <w:pStyle w:val="ListParagraph"/>
        <w:spacing w:after="0"/>
        <w:rPr>
          <w:rFonts w:ascii="Arial" w:hAnsi="Arial" w:cs="Arial"/>
          <w:sz w:val="24"/>
          <w:szCs w:val="24"/>
        </w:rPr>
      </w:pPr>
      <w:r>
        <w:rPr>
          <w:rFonts w:ascii="Arial" w:hAnsi="Arial" w:cs="Arial"/>
          <w:sz w:val="24"/>
          <w:szCs w:val="24"/>
        </w:rPr>
        <w:t>A tender evaluation panel will evaluate tenders based solely on the information provided in the tender form and its members will evaluate tenders in accordance with the process described below with the aim of establishing a preferred supplier for the Council’s requirements and, if appropriate, submitting a recommendation to the Council to award a contract to the preferred supplier.</w:t>
      </w:r>
    </w:p>
    <w:p w14:paraId="1F0474D8" w14:textId="77777777" w:rsidR="001D3EFF" w:rsidRDefault="001D3EFF" w:rsidP="001D3EFF">
      <w:pPr>
        <w:pStyle w:val="ListParagraph"/>
        <w:spacing w:after="0"/>
        <w:rPr>
          <w:rFonts w:ascii="Arial" w:hAnsi="Arial" w:cs="Arial"/>
          <w:sz w:val="24"/>
          <w:szCs w:val="24"/>
        </w:rPr>
      </w:pPr>
    </w:p>
    <w:p w14:paraId="5DFF56A4" w14:textId="2C05EC1A" w:rsidR="001D3EFF" w:rsidRDefault="001D3EFF" w:rsidP="001D3EFF">
      <w:pPr>
        <w:pStyle w:val="ListParagraph"/>
        <w:spacing w:after="0"/>
        <w:rPr>
          <w:rFonts w:ascii="Arial" w:hAnsi="Arial" w:cs="Arial"/>
          <w:sz w:val="24"/>
          <w:szCs w:val="24"/>
          <w:u w:val="single"/>
        </w:rPr>
      </w:pPr>
      <w:r>
        <w:rPr>
          <w:rFonts w:ascii="Arial" w:hAnsi="Arial" w:cs="Arial"/>
          <w:sz w:val="24"/>
          <w:szCs w:val="24"/>
          <w:u w:val="single"/>
        </w:rPr>
        <w:t>Decision Making Process</w:t>
      </w:r>
    </w:p>
    <w:p w14:paraId="6C83FE11" w14:textId="1B76C66A" w:rsidR="001D3EFF" w:rsidRDefault="001D3EFF" w:rsidP="001D3EFF">
      <w:pPr>
        <w:pStyle w:val="ListParagraph"/>
        <w:spacing w:after="0"/>
        <w:rPr>
          <w:rFonts w:ascii="Arial" w:hAnsi="Arial" w:cs="Arial"/>
          <w:sz w:val="24"/>
          <w:szCs w:val="24"/>
        </w:rPr>
      </w:pPr>
      <w:r>
        <w:rPr>
          <w:rFonts w:ascii="Arial" w:hAnsi="Arial" w:cs="Arial"/>
          <w:sz w:val="24"/>
          <w:szCs w:val="24"/>
        </w:rPr>
        <w:t>All tenders will be checked for completeness and to ensure they are fully compliant.  All complete and compliant tenders will then be evaluated in accordance with the evaluation criteria in terms of their ability to meet the technical requirements specified.</w:t>
      </w:r>
    </w:p>
    <w:p w14:paraId="2D9AE6CA" w14:textId="77777777" w:rsidR="001D3EFF" w:rsidRDefault="001D3EFF" w:rsidP="001D3EFF">
      <w:pPr>
        <w:pStyle w:val="ListParagraph"/>
        <w:spacing w:after="0"/>
        <w:rPr>
          <w:rFonts w:ascii="Arial" w:hAnsi="Arial" w:cs="Arial"/>
          <w:sz w:val="24"/>
          <w:szCs w:val="24"/>
        </w:rPr>
      </w:pPr>
    </w:p>
    <w:p w14:paraId="21C3D80A" w14:textId="6ACA36B2" w:rsidR="001D3EFF" w:rsidRDefault="001D3EFF" w:rsidP="001D3EFF">
      <w:pPr>
        <w:pStyle w:val="ListParagraph"/>
        <w:spacing w:after="0"/>
        <w:rPr>
          <w:rFonts w:ascii="Arial" w:hAnsi="Arial" w:cs="Arial"/>
          <w:sz w:val="24"/>
          <w:szCs w:val="24"/>
        </w:rPr>
      </w:pPr>
      <w:r>
        <w:rPr>
          <w:rFonts w:ascii="Arial" w:hAnsi="Arial" w:cs="Arial"/>
          <w:sz w:val="24"/>
          <w:szCs w:val="24"/>
        </w:rPr>
        <w:t xml:space="preserve">Following the completion of all stages of the evaluation process, the panel will present its recommendation to the full Council.  Only following approval from the Council will the bidders be notified of </w:t>
      </w:r>
      <w:r w:rsidR="00584B62">
        <w:rPr>
          <w:rFonts w:ascii="Arial" w:hAnsi="Arial" w:cs="Arial"/>
          <w:sz w:val="24"/>
          <w:szCs w:val="24"/>
        </w:rPr>
        <w:t>the decision, and confidentiality restrictions lifted from the contract details.</w:t>
      </w:r>
    </w:p>
    <w:p w14:paraId="4389549B" w14:textId="77777777" w:rsidR="00584B62" w:rsidRDefault="00584B62" w:rsidP="001D3EFF">
      <w:pPr>
        <w:pStyle w:val="ListParagraph"/>
        <w:spacing w:after="0"/>
        <w:rPr>
          <w:rFonts w:ascii="Arial" w:hAnsi="Arial" w:cs="Arial"/>
          <w:sz w:val="24"/>
          <w:szCs w:val="24"/>
        </w:rPr>
      </w:pPr>
    </w:p>
    <w:p w14:paraId="69BA476E" w14:textId="2C9CC494" w:rsidR="00584B62" w:rsidRDefault="00584B62" w:rsidP="001D3EFF">
      <w:pPr>
        <w:pStyle w:val="ListParagraph"/>
        <w:spacing w:after="0"/>
        <w:rPr>
          <w:rFonts w:ascii="Arial" w:hAnsi="Arial" w:cs="Arial"/>
          <w:sz w:val="24"/>
          <w:szCs w:val="24"/>
          <w:u w:val="single"/>
        </w:rPr>
      </w:pPr>
      <w:r>
        <w:rPr>
          <w:rFonts w:ascii="Arial" w:hAnsi="Arial" w:cs="Arial"/>
          <w:sz w:val="24"/>
          <w:szCs w:val="24"/>
          <w:u w:val="single"/>
        </w:rPr>
        <w:t xml:space="preserve">Evaluation </w:t>
      </w:r>
      <w:r w:rsidR="00521EAF">
        <w:rPr>
          <w:rFonts w:ascii="Arial" w:hAnsi="Arial" w:cs="Arial"/>
          <w:sz w:val="24"/>
          <w:szCs w:val="24"/>
          <w:u w:val="single"/>
        </w:rPr>
        <w:t>Criteria</w:t>
      </w:r>
    </w:p>
    <w:p w14:paraId="2FA2C102" w14:textId="0370161C" w:rsidR="00584B62" w:rsidRDefault="00584B62" w:rsidP="001D3EFF">
      <w:pPr>
        <w:pStyle w:val="ListParagraph"/>
        <w:spacing w:after="0"/>
        <w:rPr>
          <w:rFonts w:ascii="Arial" w:hAnsi="Arial" w:cs="Arial"/>
          <w:sz w:val="24"/>
          <w:szCs w:val="24"/>
        </w:rPr>
      </w:pPr>
      <w:r>
        <w:rPr>
          <w:rFonts w:ascii="Arial" w:hAnsi="Arial" w:cs="Arial"/>
          <w:sz w:val="24"/>
          <w:szCs w:val="24"/>
        </w:rPr>
        <w:t>Tenders will be evaluated on the basis of the most economically advantageous proposal in accordance with Regulation 67 of The Public Contracts Regulations 2015</w:t>
      </w:r>
      <w:r>
        <w:rPr>
          <w:rStyle w:val="FootnoteReference"/>
          <w:rFonts w:ascii="Arial" w:hAnsi="Arial" w:cs="Arial"/>
          <w:sz w:val="24"/>
          <w:szCs w:val="24"/>
        </w:rPr>
        <w:footnoteReference w:id="1"/>
      </w:r>
      <w:r>
        <w:rPr>
          <w:rFonts w:ascii="Arial" w:hAnsi="Arial" w:cs="Arial"/>
          <w:sz w:val="24"/>
          <w:szCs w:val="24"/>
        </w:rPr>
        <w:t xml:space="preserve">, using the </w:t>
      </w:r>
      <w:r>
        <w:rPr>
          <w:rFonts w:ascii="Arial" w:hAnsi="Arial" w:cs="Arial"/>
          <w:sz w:val="24"/>
          <w:szCs w:val="24"/>
        </w:rPr>
        <w:lastRenderedPageBreak/>
        <w:t>following criteria.  Each criterion has been assigned a weighting to reflect the relative importance of such criterion to the Council.</w:t>
      </w:r>
    </w:p>
    <w:p w14:paraId="1561DB84" w14:textId="77777777" w:rsidR="00D10102" w:rsidRDefault="00D10102" w:rsidP="001D3EFF">
      <w:pPr>
        <w:pStyle w:val="ListParagraph"/>
        <w:spacing w:after="0"/>
        <w:rPr>
          <w:rFonts w:ascii="Arial" w:hAnsi="Arial" w:cs="Arial"/>
          <w:sz w:val="24"/>
          <w:szCs w:val="24"/>
        </w:rPr>
      </w:pPr>
    </w:p>
    <w:p w14:paraId="36DDC20E" w14:textId="77777777" w:rsidR="00D10102" w:rsidRDefault="00D10102" w:rsidP="001D3EFF">
      <w:pPr>
        <w:pStyle w:val="ListParagraph"/>
        <w:spacing w:after="0"/>
        <w:rPr>
          <w:rFonts w:ascii="Arial" w:hAnsi="Arial" w:cs="Arial"/>
          <w:sz w:val="24"/>
          <w:szCs w:val="24"/>
        </w:rPr>
      </w:pPr>
    </w:p>
    <w:p w14:paraId="3035450A" w14:textId="77777777" w:rsidR="00D10102" w:rsidRDefault="00D10102" w:rsidP="001D3EFF">
      <w:pPr>
        <w:pStyle w:val="ListParagraph"/>
        <w:spacing w:after="0"/>
        <w:rPr>
          <w:rFonts w:ascii="Arial" w:hAnsi="Arial" w:cs="Arial"/>
          <w:sz w:val="24"/>
          <w:szCs w:val="24"/>
        </w:rPr>
      </w:pPr>
    </w:p>
    <w:p w14:paraId="3949B5E3" w14:textId="77777777" w:rsidR="00D10102" w:rsidRDefault="00D10102" w:rsidP="001D3EFF">
      <w:pPr>
        <w:pStyle w:val="ListParagraph"/>
        <w:spacing w:after="0"/>
        <w:rPr>
          <w:rFonts w:ascii="Arial" w:hAnsi="Arial" w:cs="Arial"/>
          <w:sz w:val="24"/>
          <w:szCs w:val="24"/>
        </w:rPr>
      </w:pPr>
    </w:p>
    <w:p w14:paraId="61BE378E" w14:textId="77777777" w:rsidR="00D10102" w:rsidRDefault="00D10102" w:rsidP="001D3EFF">
      <w:pPr>
        <w:pStyle w:val="ListParagraph"/>
        <w:spacing w:after="0"/>
        <w:rPr>
          <w:rFonts w:ascii="Arial" w:hAnsi="Arial" w:cs="Arial"/>
          <w:sz w:val="24"/>
          <w:szCs w:val="24"/>
        </w:rPr>
      </w:pPr>
    </w:p>
    <w:p w14:paraId="420EDD36" w14:textId="77777777" w:rsidR="00D10102" w:rsidRDefault="00D10102" w:rsidP="001D3EFF">
      <w:pPr>
        <w:pStyle w:val="ListParagraph"/>
        <w:spacing w:after="0"/>
        <w:rPr>
          <w:rFonts w:ascii="Arial" w:hAnsi="Arial" w:cs="Arial"/>
          <w:sz w:val="24"/>
          <w:szCs w:val="24"/>
        </w:rPr>
      </w:pPr>
    </w:p>
    <w:p w14:paraId="47D2E67C" w14:textId="77777777" w:rsidR="00D10102" w:rsidRDefault="00D10102" w:rsidP="001D3EFF">
      <w:pPr>
        <w:pStyle w:val="ListParagraph"/>
        <w:spacing w:after="0"/>
        <w:rPr>
          <w:rFonts w:ascii="Arial" w:hAnsi="Arial" w:cs="Arial"/>
          <w:sz w:val="24"/>
          <w:szCs w:val="24"/>
        </w:rPr>
      </w:pPr>
    </w:p>
    <w:p w14:paraId="53D390CE" w14:textId="77777777" w:rsidR="00D10102" w:rsidRDefault="00D10102" w:rsidP="001D3EFF">
      <w:pPr>
        <w:pStyle w:val="ListParagraph"/>
        <w:spacing w:after="0"/>
        <w:rPr>
          <w:rFonts w:ascii="Arial" w:hAnsi="Arial" w:cs="Arial"/>
          <w:sz w:val="24"/>
          <w:szCs w:val="24"/>
        </w:rPr>
      </w:pPr>
    </w:p>
    <w:p w14:paraId="6D2E8AAB" w14:textId="77777777" w:rsidR="00D10102" w:rsidRDefault="00D10102" w:rsidP="001D3EFF">
      <w:pPr>
        <w:pStyle w:val="ListParagraph"/>
        <w:spacing w:after="0"/>
        <w:rPr>
          <w:rFonts w:ascii="Arial" w:hAnsi="Arial" w:cs="Arial"/>
          <w:sz w:val="24"/>
          <w:szCs w:val="24"/>
        </w:rPr>
      </w:pPr>
    </w:p>
    <w:p w14:paraId="3A45F5D6" w14:textId="77777777" w:rsidR="00D10102" w:rsidRDefault="00D10102" w:rsidP="001D3EFF">
      <w:pPr>
        <w:pStyle w:val="ListParagraph"/>
        <w:spacing w:after="0"/>
        <w:rPr>
          <w:rFonts w:ascii="Arial" w:hAnsi="Arial" w:cs="Arial"/>
          <w:sz w:val="24"/>
          <w:szCs w:val="24"/>
        </w:rPr>
      </w:pPr>
    </w:p>
    <w:p w14:paraId="58D6EE45" w14:textId="77777777" w:rsidR="00D10102" w:rsidRDefault="00D10102" w:rsidP="001D3EFF">
      <w:pPr>
        <w:pStyle w:val="ListParagraph"/>
        <w:spacing w:after="0"/>
        <w:rPr>
          <w:rFonts w:ascii="Arial" w:hAnsi="Arial" w:cs="Arial"/>
          <w:sz w:val="24"/>
          <w:szCs w:val="24"/>
        </w:rPr>
      </w:pPr>
    </w:p>
    <w:p w14:paraId="689C9120" w14:textId="77777777" w:rsidR="00D10102" w:rsidRDefault="00D10102" w:rsidP="001D3EFF">
      <w:pPr>
        <w:pStyle w:val="ListParagraph"/>
        <w:spacing w:after="0"/>
        <w:rPr>
          <w:rFonts w:ascii="Arial" w:hAnsi="Arial" w:cs="Arial"/>
          <w:sz w:val="24"/>
          <w:szCs w:val="24"/>
        </w:rPr>
      </w:pPr>
    </w:p>
    <w:p w14:paraId="7C6FDDD1" w14:textId="77777777" w:rsidR="00D10102" w:rsidRDefault="00D10102" w:rsidP="001D3EFF">
      <w:pPr>
        <w:pStyle w:val="ListParagraph"/>
        <w:spacing w:after="0"/>
        <w:rPr>
          <w:rFonts w:ascii="Arial" w:hAnsi="Arial" w:cs="Arial"/>
          <w:sz w:val="24"/>
          <w:szCs w:val="24"/>
        </w:rPr>
      </w:pPr>
    </w:p>
    <w:p w14:paraId="38C89005" w14:textId="77777777" w:rsidR="00D10102" w:rsidRDefault="00D10102" w:rsidP="001D3EFF">
      <w:pPr>
        <w:pStyle w:val="ListParagraph"/>
        <w:spacing w:after="0"/>
        <w:rPr>
          <w:rFonts w:ascii="Arial" w:hAnsi="Arial" w:cs="Arial"/>
          <w:sz w:val="24"/>
          <w:szCs w:val="24"/>
        </w:rPr>
      </w:pPr>
    </w:p>
    <w:p w14:paraId="07FAED38" w14:textId="77777777" w:rsidR="00D10102" w:rsidRDefault="00D10102" w:rsidP="001D3EFF">
      <w:pPr>
        <w:pStyle w:val="ListParagraph"/>
        <w:spacing w:after="0"/>
        <w:rPr>
          <w:rFonts w:ascii="Arial" w:hAnsi="Arial" w:cs="Arial"/>
          <w:sz w:val="24"/>
          <w:szCs w:val="24"/>
        </w:rPr>
      </w:pPr>
    </w:p>
    <w:p w14:paraId="6DF1864B" w14:textId="77777777" w:rsidR="00D10102" w:rsidRDefault="00D10102" w:rsidP="001D3EFF">
      <w:pPr>
        <w:pStyle w:val="ListParagraph"/>
        <w:spacing w:after="0"/>
        <w:rPr>
          <w:rFonts w:ascii="Arial" w:hAnsi="Arial" w:cs="Arial"/>
          <w:sz w:val="24"/>
          <w:szCs w:val="24"/>
        </w:rPr>
      </w:pPr>
    </w:p>
    <w:p w14:paraId="2590AEDF" w14:textId="77777777" w:rsidR="00D10102" w:rsidRDefault="00D10102" w:rsidP="001D3EFF">
      <w:pPr>
        <w:pStyle w:val="ListParagraph"/>
        <w:spacing w:after="0"/>
        <w:rPr>
          <w:rFonts w:ascii="Arial" w:hAnsi="Arial" w:cs="Arial"/>
          <w:sz w:val="24"/>
          <w:szCs w:val="24"/>
        </w:rPr>
      </w:pPr>
    </w:p>
    <w:tbl>
      <w:tblPr>
        <w:tblStyle w:val="TableGrid"/>
        <w:tblW w:w="0" w:type="auto"/>
        <w:tblInd w:w="720" w:type="dxa"/>
        <w:tblLook w:val="04A0" w:firstRow="1" w:lastRow="0" w:firstColumn="1" w:lastColumn="0" w:noHBand="0" w:noVBand="1"/>
      </w:tblPr>
      <w:tblGrid>
        <w:gridCol w:w="1969"/>
        <w:gridCol w:w="5386"/>
        <w:gridCol w:w="2381"/>
      </w:tblGrid>
      <w:tr w:rsidR="00584B62" w14:paraId="7EFE3DE0" w14:textId="77777777" w:rsidTr="00584B62">
        <w:tc>
          <w:tcPr>
            <w:tcW w:w="1969" w:type="dxa"/>
          </w:tcPr>
          <w:p w14:paraId="71BDCC99" w14:textId="5C6105CE" w:rsidR="00584B62" w:rsidRPr="00584B62" w:rsidRDefault="00584B62" w:rsidP="001D3EFF">
            <w:pPr>
              <w:pStyle w:val="ListParagraph"/>
              <w:ind w:left="0"/>
              <w:rPr>
                <w:rFonts w:ascii="Arial" w:hAnsi="Arial" w:cs="Arial"/>
                <w:b/>
                <w:bCs/>
                <w:sz w:val="24"/>
                <w:szCs w:val="24"/>
              </w:rPr>
            </w:pPr>
            <w:r>
              <w:rPr>
                <w:rFonts w:ascii="Arial" w:hAnsi="Arial" w:cs="Arial"/>
                <w:b/>
                <w:bCs/>
                <w:sz w:val="24"/>
                <w:szCs w:val="24"/>
              </w:rPr>
              <w:t>Criteria</w:t>
            </w:r>
          </w:p>
        </w:tc>
        <w:tc>
          <w:tcPr>
            <w:tcW w:w="5386" w:type="dxa"/>
          </w:tcPr>
          <w:p w14:paraId="195EEC31" w14:textId="4161B9BE" w:rsidR="00584B62" w:rsidRPr="00584B62" w:rsidRDefault="00584B62" w:rsidP="001D3EFF">
            <w:pPr>
              <w:pStyle w:val="ListParagraph"/>
              <w:ind w:left="0"/>
              <w:rPr>
                <w:rFonts w:ascii="Arial" w:hAnsi="Arial" w:cs="Arial"/>
                <w:b/>
                <w:bCs/>
                <w:sz w:val="24"/>
                <w:szCs w:val="24"/>
              </w:rPr>
            </w:pPr>
            <w:r w:rsidRPr="00584B62">
              <w:rPr>
                <w:rFonts w:ascii="Arial" w:hAnsi="Arial" w:cs="Arial"/>
                <w:b/>
                <w:bCs/>
                <w:sz w:val="24"/>
                <w:szCs w:val="24"/>
              </w:rPr>
              <w:t>Definition and Required Evidence</w:t>
            </w:r>
          </w:p>
        </w:tc>
        <w:tc>
          <w:tcPr>
            <w:tcW w:w="2381" w:type="dxa"/>
          </w:tcPr>
          <w:p w14:paraId="6997C8C6" w14:textId="35C5DDBE" w:rsidR="00584B62" w:rsidRPr="00584B62" w:rsidRDefault="00584B62" w:rsidP="001D3EFF">
            <w:pPr>
              <w:pStyle w:val="ListParagraph"/>
              <w:ind w:left="0"/>
              <w:rPr>
                <w:rFonts w:ascii="Arial" w:hAnsi="Arial" w:cs="Arial"/>
                <w:b/>
                <w:bCs/>
                <w:sz w:val="24"/>
                <w:szCs w:val="24"/>
              </w:rPr>
            </w:pPr>
            <w:r>
              <w:rPr>
                <w:rFonts w:ascii="Arial" w:hAnsi="Arial" w:cs="Arial"/>
                <w:b/>
                <w:bCs/>
                <w:sz w:val="24"/>
                <w:szCs w:val="24"/>
              </w:rPr>
              <w:t>Weighting</w:t>
            </w:r>
          </w:p>
        </w:tc>
      </w:tr>
      <w:tr w:rsidR="00584B62" w14:paraId="24C019A1" w14:textId="77777777" w:rsidTr="00584B62">
        <w:tc>
          <w:tcPr>
            <w:tcW w:w="1969" w:type="dxa"/>
          </w:tcPr>
          <w:p w14:paraId="7A98B46E" w14:textId="5645AFB9" w:rsidR="00584B62" w:rsidRPr="00584B62" w:rsidRDefault="00584B62" w:rsidP="001D3EFF">
            <w:pPr>
              <w:pStyle w:val="ListParagraph"/>
              <w:ind w:left="0"/>
              <w:rPr>
                <w:rFonts w:ascii="Arial" w:hAnsi="Arial" w:cs="Arial"/>
                <w:sz w:val="24"/>
                <w:szCs w:val="24"/>
              </w:rPr>
            </w:pPr>
            <w:r>
              <w:rPr>
                <w:rFonts w:ascii="Arial" w:hAnsi="Arial" w:cs="Arial"/>
                <w:sz w:val="24"/>
                <w:szCs w:val="24"/>
              </w:rPr>
              <w:t>Price</w:t>
            </w:r>
          </w:p>
        </w:tc>
        <w:tc>
          <w:tcPr>
            <w:tcW w:w="5386" w:type="dxa"/>
          </w:tcPr>
          <w:p w14:paraId="7970A02C" w14:textId="77777777" w:rsidR="00584B62" w:rsidRDefault="00584B62" w:rsidP="001D3EFF">
            <w:pPr>
              <w:pStyle w:val="ListParagraph"/>
              <w:ind w:left="0"/>
              <w:rPr>
                <w:rFonts w:ascii="Arial" w:hAnsi="Arial" w:cs="Arial"/>
                <w:sz w:val="24"/>
                <w:szCs w:val="24"/>
              </w:rPr>
            </w:pPr>
            <w:r>
              <w:rPr>
                <w:rFonts w:ascii="Arial" w:hAnsi="Arial" w:cs="Arial"/>
                <w:sz w:val="24"/>
                <w:szCs w:val="24"/>
              </w:rPr>
              <w:t xml:space="preserve">The full and final cost over the full term of the contract, taking into account affordability and the commercial stability of a reasonable return for the supplier.  Please submit evidence of </w:t>
            </w:r>
          </w:p>
          <w:p w14:paraId="35B524C6" w14:textId="76D93F1E" w:rsidR="00584B62" w:rsidRDefault="00584B62" w:rsidP="001D3EFF">
            <w:pPr>
              <w:pStyle w:val="ListParagraph"/>
              <w:ind w:left="0"/>
              <w:rPr>
                <w:rFonts w:ascii="Arial" w:hAnsi="Arial" w:cs="Arial"/>
                <w:sz w:val="24"/>
                <w:szCs w:val="24"/>
              </w:rPr>
            </w:pPr>
          </w:p>
          <w:p w14:paraId="0B36771B" w14:textId="2F68E86C" w:rsidR="00584B62" w:rsidRDefault="00584B62" w:rsidP="00584B62">
            <w:pPr>
              <w:pStyle w:val="ListParagraph"/>
              <w:numPr>
                <w:ilvl w:val="0"/>
                <w:numId w:val="7"/>
              </w:numPr>
              <w:rPr>
                <w:rFonts w:ascii="Arial" w:hAnsi="Arial" w:cs="Arial"/>
                <w:sz w:val="24"/>
                <w:szCs w:val="24"/>
              </w:rPr>
            </w:pPr>
            <w:r>
              <w:rPr>
                <w:rFonts w:ascii="Arial" w:hAnsi="Arial" w:cs="Arial"/>
                <w:sz w:val="24"/>
                <w:szCs w:val="24"/>
              </w:rPr>
              <w:t xml:space="preserve"> Your ability to carry out the contract to the proposed design and specification and within the stipulated budget</w:t>
            </w:r>
          </w:p>
          <w:p w14:paraId="04DAE2A5" w14:textId="6B0B4FED" w:rsidR="00584B62" w:rsidRDefault="00584B62" w:rsidP="00584B62">
            <w:pPr>
              <w:pStyle w:val="ListParagraph"/>
              <w:numPr>
                <w:ilvl w:val="0"/>
                <w:numId w:val="7"/>
              </w:numPr>
              <w:rPr>
                <w:rFonts w:ascii="Arial" w:hAnsi="Arial" w:cs="Arial"/>
                <w:sz w:val="24"/>
                <w:szCs w:val="24"/>
              </w:rPr>
            </w:pPr>
            <w:r>
              <w:rPr>
                <w:rFonts w:ascii="Arial" w:hAnsi="Arial" w:cs="Arial"/>
                <w:sz w:val="24"/>
                <w:szCs w:val="24"/>
              </w:rPr>
              <w:t>Your financial and/or operational capacity to deliver the contract</w:t>
            </w:r>
          </w:p>
          <w:p w14:paraId="035C6F8E" w14:textId="519AEABA" w:rsidR="00584B62" w:rsidRDefault="00584B62" w:rsidP="00584B62">
            <w:pPr>
              <w:pStyle w:val="ListParagraph"/>
              <w:numPr>
                <w:ilvl w:val="0"/>
                <w:numId w:val="7"/>
              </w:numPr>
              <w:rPr>
                <w:rFonts w:ascii="Arial" w:hAnsi="Arial" w:cs="Arial"/>
                <w:sz w:val="24"/>
                <w:szCs w:val="24"/>
              </w:rPr>
            </w:pPr>
            <w:r>
              <w:rPr>
                <w:rFonts w:ascii="Arial" w:hAnsi="Arial" w:cs="Arial"/>
                <w:sz w:val="24"/>
                <w:szCs w:val="24"/>
              </w:rPr>
              <w:t>Your last year’s audited accounts</w:t>
            </w:r>
          </w:p>
          <w:p w14:paraId="0F1176AB" w14:textId="77777777" w:rsidR="00584B62" w:rsidRDefault="00584B62" w:rsidP="00584B62">
            <w:pPr>
              <w:rPr>
                <w:rFonts w:ascii="Arial" w:hAnsi="Arial" w:cs="Arial"/>
                <w:sz w:val="24"/>
                <w:szCs w:val="24"/>
              </w:rPr>
            </w:pPr>
          </w:p>
          <w:p w14:paraId="06D867F8" w14:textId="677E5E01" w:rsidR="00584B62" w:rsidRDefault="00584B62" w:rsidP="00584B62">
            <w:pPr>
              <w:rPr>
                <w:rFonts w:ascii="Arial" w:hAnsi="Arial" w:cs="Arial"/>
                <w:sz w:val="20"/>
                <w:szCs w:val="20"/>
              </w:rPr>
            </w:pPr>
            <w:r>
              <w:rPr>
                <w:rFonts w:ascii="Arial" w:hAnsi="Arial" w:cs="Arial"/>
                <w:sz w:val="20"/>
                <w:szCs w:val="20"/>
              </w:rPr>
              <w:t>NB; If you are unable to provide audited accounts you may provide:</w:t>
            </w:r>
          </w:p>
          <w:p w14:paraId="0D264229" w14:textId="1951898F" w:rsidR="00584B62" w:rsidRDefault="00EC7BC5" w:rsidP="00EC7BC5">
            <w:pPr>
              <w:pStyle w:val="ListParagraph"/>
              <w:numPr>
                <w:ilvl w:val="0"/>
                <w:numId w:val="8"/>
              </w:numPr>
              <w:rPr>
                <w:rFonts w:ascii="Arial" w:hAnsi="Arial" w:cs="Arial"/>
                <w:sz w:val="20"/>
                <w:szCs w:val="20"/>
              </w:rPr>
            </w:pPr>
            <w:r>
              <w:rPr>
                <w:rFonts w:ascii="Arial" w:hAnsi="Arial" w:cs="Arial"/>
                <w:sz w:val="20"/>
                <w:szCs w:val="20"/>
              </w:rPr>
              <w:t>A statement of the turnover, Profit and Loss Account/Income Statement, Balance Sheet/Statement of Financial Position and Statement of Cash Flow for the most recent year of trading for this organisational or</w:t>
            </w:r>
          </w:p>
          <w:p w14:paraId="47015B19" w14:textId="4FFB6D2B" w:rsidR="00EC7BC5" w:rsidRDefault="00EC7BC5" w:rsidP="00EC7BC5">
            <w:pPr>
              <w:pStyle w:val="ListParagraph"/>
              <w:numPr>
                <w:ilvl w:val="0"/>
                <w:numId w:val="8"/>
              </w:numPr>
              <w:rPr>
                <w:rFonts w:ascii="Arial" w:hAnsi="Arial" w:cs="Arial"/>
                <w:sz w:val="20"/>
                <w:szCs w:val="20"/>
              </w:rPr>
            </w:pPr>
            <w:r>
              <w:rPr>
                <w:rFonts w:ascii="Arial" w:hAnsi="Arial" w:cs="Arial"/>
                <w:sz w:val="20"/>
                <w:szCs w:val="20"/>
              </w:rPr>
              <w:t xml:space="preserve">A statement of the cash flow forecast for the current year and a bank letter outlining the current cash and credit position, or </w:t>
            </w:r>
          </w:p>
          <w:p w14:paraId="0F1E3DC8" w14:textId="2B59248E" w:rsidR="00EC7BC5" w:rsidRPr="00EC7BC5" w:rsidRDefault="00EC7BC5" w:rsidP="00EC7BC5">
            <w:pPr>
              <w:pStyle w:val="ListParagraph"/>
              <w:numPr>
                <w:ilvl w:val="0"/>
                <w:numId w:val="8"/>
              </w:numPr>
              <w:rPr>
                <w:rFonts w:ascii="Arial" w:hAnsi="Arial" w:cs="Arial"/>
                <w:sz w:val="20"/>
                <w:szCs w:val="20"/>
              </w:rPr>
            </w:pPr>
            <w:r>
              <w:rPr>
                <w:rFonts w:ascii="Arial" w:hAnsi="Arial" w:cs="Arial"/>
                <w:sz w:val="20"/>
                <w:szCs w:val="20"/>
              </w:rPr>
              <w:t>An alternative means of demonstrating financial status if any of the above are not available.</w:t>
            </w:r>
          </w:p>
          <w:p w14:paraId="4F4EDC1E" w14:textId="36D460BA" w:rsidR="00584B62" w:rsidRDefault="00584B62" w:rsidP="001D3EFF">
            <w:pPr>
              <w:pStyle w:val="ListParagraph"/>
              <w:ind w:left="0"/>
              <w:rPr>
                <w:rFonts w:ascii="Arial" w:hAnsi="Arial" w:cs="Arial"/>
                <w:sz w:val="24"/>
                <w:szCs w:val="24"/>
              </w:rPr>
            </w:pPr>
          </w:p>
        </w:tc>
        <w:tc>
          <w:tcPr>
            <w:tcW w:w="2381" w:type="dxa"/>
          </w:tcPr>
          <w:p w14:paraId="0422E0E4" w14:textId="77777777" w:rsidR="00584B62" w:rsidRDefault="00584B62" w:rsidP="001D3EFF">
            <w:pPr>
              <w:pStyle w:val="ListParagraph"/>
              <w:ind w:left="0"/>
              <w:rPr>
                <w:rFonts w:ascii="Arial" w:hAnsi="Arial" w:cs="Arial"/>
                <w:sz w:val="24"/>
                <w:szCs w:val="24"/>
              </w:rPr>
            </w:pPr>
          </w:p>
          <w:p w14:paraId="1F5F43FE" w14:textId="2CBEB157" w:rsidR="00EC7BC5" w:rsidRDefault="00EC7BC5" w:rsidP="001D3EFF">
            <w:pPr>
              <w:pStyle w:val="ListParagraph"/>
              <w:ind w:left="0"/>
              <w:rPr>
                <w:rFonts w:ascii="Arial" w:hAnsi="Arial" w:cs="Arial"/>
                <w:sz w:val="24"/>
                <w:szCs w:val="24"/>
              </w:rPr>
            </w:pPr>
            <w:r>
              <w:rPr>
                <w:rFonts w:ascii="Arial" w:hAnsi="Arial" w:cs="Arial"/>
                <w:sz w:val="24"/>
                <w:szCs w:val="24"/>
              </w:rPr>
              <w:t xml:space="preserve">   50%</w:t>
            </w:r>
          </w:p>
        </w:tc>
      </w:tr>
      <w:tr w:rsidR="00584B62" w14:paraId="408686A8" w14:textId="77777777" w:rsidTr="00584B62">
        <w:tc>
          <w:tcPr>
            <w:tcW w:w="1969" w:type="dxa"/>
          </w:tcPr>
          <w:p w14:paraId="78A3EB5C" w14:textId="13E7A428" w:rsidR="00EC7BC5" w:rsidRDefault="00EC7BC5" w:rsidP="001D3EFF">
            <w:pPr>
              <w:pStyle w:val="ListParagraph"/>
              <w:ind w:left="0"/>
              <w:rPr>
                <w:rFonts w:ascii="Arial" w:hAnsi="Arial" w:cs="Arial"/>
                <w:sz w:val="24"/>
                <w:szCs w:val="24"/>
              </w:rPr>
            </w:pPr>
            <w:r>
              <w:rPr>
                <w:rFonts w:ascii="Arial" w:hAnsi="Arial" w:cs="Arial"/>
                <w:sz w:val="24"/>
                <w:szCs w:val="24"/>
              </w:rPr>
              <w:t>Quality</w:t>
            </w:r>
          </w:p>
        </w:tc>
        <w:tc>
          <w:tcPr>
            <w:tcW w:w="5386" w:type="dxa"/>
          </w:tcPr>
          <w:p w14:paraId="28E58D9F" w14:textId="77777777" w:rsidR="00584B62" w:rsidRDefault="00EC7BC5" w:rsidP="001D3EFF">
            <w:pPr>
              <w:pStyle w:val="ListParagraph"/>
              <w:ind w:left="0"/>
              <w:rPr>
                <w:rFonts w:ascii="Arial" w:hAnsi="Arial" w:cs="Arial"/>
                <w:sz w:val="24"/>
                <w:szCs w:val="24"/>
              </w:rPr>
            </w:pPr>
            <w:r>
              <w:rPr>
                <w:rFonts w:ascii="Arial" w:hAnsi="Arial" w:cs="Arial"/>
                <w:sz w:val="24"/>
                <w:szCs w:val="24"/>
              </w:rPr>
              <w:t>The supplier’s ability to perform the contract to the highest standards.  Please submit</w:t>
            </w:r>
          </w:p>
          <w:p w14:paraId="2F826A40" w14:textId="77777777" w:rsidR="00EC7BC5" w:rsidRDefault="00EC7BC5" w:rsidP="001D3EFF">
            <w:pPr>
              <w:pStyle w:val="ListParagraph"/>
              <w:ind w:left="0"/>
              <w:rPr>
                <w:rFonts w:ascii="Arial" w:hAnsi="Arial" w:cs="Arial"/>
                <w:sz w:val="24"/>
                <w:szCs w:val="24"/>
              </w:rPr>
            </w:pPr>
          </w:p>
          <w:p w14:paraId="775A6A2D" w14:textId="77777777" w:rsidR="00EC7BC5" w:rsidRDefault="00EC7BC5" w:rsidP="00EC7BC5">
            <w:pPr>
              <w:pStyle w:val="ListParagraph"/>
              <w:numPr>
                <w:ilvl w:val="0"/>
                <w:numId w:val="10"/>
              </w:numPr>
              <w:rPr>
                <w:rFonts w:ascii="Arial" w:hAnsi="Arial" w:cs="Arial"/>
                <w:sz w:val="24"/>
                <w:szCs w:val="24"/>
              </w:rPr>
            </w:pPr>
            <w:r>
              <w:rPr>
                <w:rFonts w:ascii="Arial" w:hAnsi="Arial" w:cs="Arial"/>
                <w:sz w:val="24"/>
                <w:szCs w:val="24"/>
              </w:rPr>
              <w:t xml:space="preserve">Evidence of your knowledge in and experience of carrying out similar contracts or other relevant evidence during the last 5-years, </w:t>
            </w:r>
          </w:p>
          <w:p w14:paraId="1B1E6838" w14:textId="77777777" w:rsidR="00EC7BC5" w:rsidRDefault="00EC7BC5" w:rsidP="00EC7BC5">
            <w:pPr>
              <w:pStyle w:val="ListParagraph"/>
              <w:numPr>
                <w:ilvl w:val="0"/>
                <w:numId w:val="10"/>
              </w:numPr>
              <w:rPr>
                <w:rFonts w:ascii="Arial" w:hAnsi="Arial" w:cs="Arial"/>
                <w:sz w:val="24"/>
                <w:szCs w:val="24"/>
              </w:rPr>
            </w:pPr>
            <w:r>
              <w:rPr>
                <w:rFonts w:ascii="Arial" w:hAnsi="Arial" w:cs="Arial"/>
                <w:sz w:val="24"/>
                <w:szCs w:val="24"/>
              </w:rPr>
              <w:t>Two references from recent customers of similar works</w:t>
            </w:r>
          </w:p>
          <w:p w14:paraId="43891944" w14:textId="7F56059D" w:rsidR="00EC7BC5" w:rsidRPr="00EC7BC5" w:rsidRDefault="00EC7BC5" w:rsidP="00EC7BC5">
            <w:pPr>
              <w:pStyle w:val="ListParagraph"/>
              <w:rPr>
                <w:rFonts w:ascii="Arial" w:hAnsi="Arial" w:cs="Arial"/>
                <w:sz w:val="24"/>
                <w:szCs w:val="24"/>
              </w:rPr>
            </w:pPr>
          </w:p>
        </w:tc>
        <w:tc>
          <w:tcPr>
            <w:tcW w:w="2381" w:type="dxa"/>
          </w:tcPr>
          <w:p w14:paraId="388DAFB7" w14:textId="77777777" w:rsidR="00584B62" w:rsidRDefault="00584B62" w:rsidP="001D3EFF">
            <w:pPr>
              <w:pStyle w:val="ListParagraph"/>
              <w:ind w:left="0"/>
              <w:rPr>
                <w:rFonts w:ascii="Arial" w:hAnsi="Arial" w:cs="Arial"/>
                <w:sz w:val="24"/>
                <w:szCs w:val="24"/>
              </w:rPr>
            </w:pPr>
          </w:p>
          <w:p w14:paraId="7D9B0E74" w14:textId="67D4A9A1" w:rsidR="00EC7BC5" w:rsidRDefault="00EC7BC5" w:rsidP="001D3EFF">
            <w:pPr>
              <w:pStyle w:val="ListParagraph"/>
              <w:ind w:left="0"/>
              <w:rPr>
                <w:rFonts w:ascii="Arial" w:hAnsi="Arial" w:cs="Arial"/>
                <w:sz w:val="24"/>
                <w:szCs w:val="24"/>
              </w:rPr>
            </w:pPr>
            <w:r>
              <w:rPr>
                <w:rFonts w:ascii="Arial" w:hAnsi="Arial" w:cs="Arial"/>
                <w:sz w:val="24"/>
                <w:szCs w:val="24"/>
              </w:rPr>
              <w:t xml:space="preserve">   25%</w:t>
            </w:r>
          </w:p>
        </w:tc>
      </w:tr>
      <w:tr w:rsidR="00584B62" w14:paraId="5821466D" w14:textId="77777777" w:rsidTr="00584B62">
        <w:tc>
          <w:tcPr>
            <w:tcW w:w="1969" w:type="dxa"/>
          </w:tcPr>
          <w:p w14:paraId="03E8A118" w14:textId="19E33E7B" w:rsidR="00584B62" w:rsidRDefault="00EC7BC5" w:rsidP="001D3EFF">
            <w:pPr>
              <w:pStyle w:val="ListParagraph"/>
              <w:ind w:left="0"/>
              <w:rPr>
                <w:rFonts w:ascii="Arial" w:hAnsi="Arial" w:cs="Arial"/>
                <w:sz w:val="24"/>
                <w:szCs w:val="24"/>
              </w:rPr>
            </w:pPr>
            <w:r>
              <w:rPr>
                <w:rFonts w:ascii="Arial" w:hAnsi="Arial" w:cs="Arial"/>
                <w:sz w:val="24"/>
                <w:szCs w:val="24"/>
              </w:rPr>
              <w:t>Timeframe</w:t>
            </w:r>
          </w:p>
        </w:tc>
        <w:tc>
          <w:tcPr>
            <w:tcW w:w="5386" w:type="dxa"/>
          </w:tcPr>
          <w:p w14:paraId="0E78C2D4" w14:textId="2793E01F" w:rsidR="00584B62" w:rsidRDefault="00EC7BC5" w:rsidP="001D3EFF">
            <w:pPr>
              <w:pStyle w:val="ListParagraph"/>
              <w:ind w:left="0"/>
              <w:rPr>
                <w:rFonts w:ascii="Arial" w:hAnsi="Arial" w:cs="Arial"/>
                <w:sz w:val="24"/>
                <w:szCs w:val="24"/>
              </w:rPr>
            </w:pPr>
            <w:r>
              <w:rPr>
                <w:rFonts w:ascii="Arial" w:hAnsi="Arial" w:cs="Arial"/>
                <w:sz w:val="24"/>
                <w:szCs w:val="24"/>
              </w:rPr>
              <w:t>The supplier is required to complete all works within a fixed term, a proposal for which should be made by the applicant on the tender form</w:t>
            </w:r>
          </w:p>
        </w:tc>
        <w:tc>
          <w:tcPr>
            <w:tcW w:w="2381" w:type="dxa"/>
          </w:tcPr>
          <w:p w14:paraId="02464445" w14:textId="77777777" w:rsidR="00584B62" w:rsidRDefault="00EC7BC5" w:rsidP="001D3EFF">
            <w:pPr>
              <w:pStyle w:val="ListParagraph"/>
              <w:ind w:left="0"/>
              <w:rPr>
                <w:rFonts w:ascii="Arial" w:hAnsi="Arial" w:cs="Arial"/>
                <w:sz w:val="24"/>
                <w:szCs w:val="24"/>
              </w:rPr>
            </w:pPr>
            <w:r>
              <w:rPr>
                <w:rFonts w:ascii="Arial" w:hAnsi="Arial" w:cs="Arial"/>
                <w:sz w:val="24"/>
                <w:szCs w:val="24"/>
              </w:rPr>
              <w:t xml:space="preserve">   </w:t>
            </w:r>
          </w:p>
          <w:p w14:paraId="49D6FFD4" w14:textId="1774C33F" w:rsidR="00EC7BC5" w:rsidRDefault="00EC7BC5" w:rsidP="001D3EFF">
            <w:pPr>
              <w:pStyle w:val="ListParagraph"/>
              <w:ind w:left="0"/>
              <w:rPr>
                <w:rFonts w:ascii="Arial" w:hAnsi="Arial" w:cs="Arial"/>
                <w:sz w:val="24"/>
                <w:szCs w:val="24"/>
              </w:rPr>
            </w:pPr>
            <w:r>
              <w:rPr>
                <w:rFonts w:ascii="Arial" w:hAnsi="Arial" w:cs="Arial"/>
                <w:sz w:val="24"/>
                <w:szCs w:val="24"/>
              </w:rPr>
              <w:t xml:space="preserve">   10%</w:t>
            </w:r>
          </w:p>
        </w:tc>
      </w:tr>
      <w:tr w:rsidR="00584B62" w14:paraId="3A2D8100" w14:textId="77777777" w:rsidTr="00584B62">
        <w:tc>
          <w:tcPr>
            <w:tcW w:w="1969" w:type="dxa"/>
          </w:tcPr>
          <w:p w14:paraId="0F979858" w14:textId="613A2D17" w:rsidR="00584B62" w:rsidRDefault="00EC7BC5" w:rsidP="001D3EFF">
            <w:pPr>
              <w:pStyle w:val="ListParagraph"/>
              <w:ind w:left="0"/>
              <w:rPr>
                <w:rFonts w:ascii="Arial" w:hAnsi="Arial" w:cs="Arial"/>
                <w:sz w:val="24"/>
                <w:szCs w:val="24"/>
              </w:rPr>
            </w:pPr>
            <w:r>
              <w:rPr>
                <w:rFonts w:ascii="Arial" w:hAnsi="Arial" w:cs="Arial"/>
                <w:sz w:val="24"/>
                <w:szCs w:val="24"/>
              </w:rPr>
              <w:t>Compliance</w:t>
            </w:r>
          </w:p>
        </w:tc>
        <w:tc>
          <w:tcPr>
            <w:tcW w:w="5386" w:type="dxa"/>
          </w:tcPr>
          <w:p w14:paraId="45BC2C27" w14:textId="49346773" w:rsidR="00584B62" w:rsidRDefault="00EC7BC5" w:rsidP="001D3EFF">
            <w:pPr>
              <w:pStyle w:val="ListParagraph"/>
              <w:ind w:left="0"/>
              <w:rPr>
                <w:rFonts w:ascii="Arial" w:hAnsi="Arial" w:cs="Arial"/>
                <w:sz w:val="24"/>
                <w:szCs w:val="24"/>
              </w:rPr>
            </w:pPr>
            <w:r>
              <w:rPr>
                <w:rFonts w:ascii="Arial" w:hAnsi="Arial" w:cs="Arial"/>
                <w:sz w:val="24"/>
                <w:szCs w:val="24"/>
              </w:rPr>
              <w:t>Evidence of the contractor’s compliance with all Health and Safety, employment laws and regulations and safeguarding procedures, e.g. by submitting a relevant policy(ies).</w:t>
            </w:r>
          </w:p>
        </w:tc>
        <w:tc>
          <w:tcPr>
            <w:tcW w:w="2381" w:type="dxa"/>
          </w:tcPr>
          <w:p w14:paraId="1D451687" w14:textId="77777777" w:rsidR="00584B62" w:rsidRDefault="00EC7BC5" w:rsidP="001D3EFF">
            <w:pPr>
              <w:pStyle w:val="ListParagraph"/>
              <w:ind w:left="0"/>
              <w:rPr>
                <w:rFonts w:ascii="Arial" w:hAnsi="Arial" w:cs="Arial"/>
                <w:sz w:val="24"/>
                <w:szCs w:val="24"/>
              </w:rPr>
            </w:pPr>
            <w:r>
              <w:rPr>
                <w:rFonts w:ascii="Arial" w:hAnsi="Arial" w:cs="Arial"/>
                <w:sz w:val="24"/>
                <w:szCs w:val="24"/>
              </w:rPr>
              <w:t xml:space="preserve"> </w:t>
            </w:r>
          </w:p>
          <w:p w14:paraId="68EA4541" w14:textId="77777777" w:rsidR="00EC7BC5" w:rsidRDefault="00EC7BC5" w:rsidP="001D3EFF">
            <w:pPr>
              <w:pStyle w:val="ListParagraph"/>
              <w:ind w:left="0"/>
              <w:rPr>
                <w:rFonts w:ascii="Arial" w:hAnsi="Arial" w:cs="Arial"/>
                <w:sz w:val="24"/>
                <w:szCs w:val="24"/>
              </w:rPr>
            </w:pPr>
            <w:r>
              <w:rPr>
                <w:rFonts w:ascii="Arial" w:hAnsi="Arial" w:cs="Arial"/>
                <w:sz w:val="24"/>
                <w:szCs w:val="24"/>
              </w:rPr>
              <w:t xml:space="preserve">    10%</w:t>
            </w:r>
          </w:p>
          <w:p w14:paraId="5EF6B93F" w14:textId="06B209FD" w:rsidR="00EC7BC5" w:rsidRDefault="00EC7BC5" w:rsidP="001D3EFF">
            <w:pPr>
              <w:pStyle w:val="ListParagraph"/>
              <w:ind w:left="0"/>
              <w:rPr>
                <w:rFonts w:ascii="Arial" w:hAnsi="Arial" w:cs="Arial"/>
                <w:sz w:val="24"/>
                <w:szCs w:val="24"/>
              </w:rPr>
            </w:pPr>
          </w:p>
        </w:tc>
      </w:tr>
      <w:tr w:rsidR="00EC7BC5" w14:paraId="689EB964" w14:textId="77777777" w:rsidTr="00584B62">
        <w:tc>
          <w:tcPr>
            <w:tcW w:w="1969" w:type="dxa"/>
          </w:tcPr>
          <w:p w14:paraId="6A384D6C" w14:textId="4ADA3C83" w:rsidR="00EC7BC5" w:rsidRDefault="00EC7BC5" w:rsidP="001D3EFF">
            <w:pPr>
              <w:pStyle w:val="ListParagraph"/>
              <w:ind w:left="0"/>
              <w:rPr>
                <w:rFonts w:ascii="Arial" w:hAnsi="Arial" w:cs="Arial"/>
                <w:sz w:val="24"/>
                <w:szCs w:val="24"/>
              </w:rPr>
            </w:pPr>
            <w:r>
              <w:rPr>
                <w:rFonts w:ascii="Arial" w:hAnsi="Arial" w:cs="Arial"/>
                <w:sz w:val="24"/>
                <w:szCs w:val="24"/>
              </w:rPr>
              <w:t>Environmental Issues</w:t>
            </w:r>
          </w:p>
        </w:tc>
        <w:tc>
          <w:tcPr>
            <w:tcW w:w="5386" w:type="dxa"/>
          </w:tcPr>
          <w:p w14:paraId="0CFF121D" w14:textId="70394566" w:rsidR="00EC7BC5" w:rsidRDefault="00EC7BC5" w:rsidP="001D3EFF">
            <w:pPr>
              <w:pStyle w:val="ListParagraph"/>
              <w:ind w:left="0"/>
              <w:rPr>
                <w:rFonts w:ascii="Arial" w:hAnsi="Arial" w:cs="Arial"/>
                <w:sz w:val="24"/>
                <w:szCs w:val="24"/>
              </w:rPr>
            </w:pPr>
            <w:r>
              <w:rPr>
                <w:rFonts w:ascii="Arial" w:hAnsi="Arial" w:cs="Arial"/>
                <w:sz w:val="24"/>
                <w:szCs w:val="24"/>
              </w:rPr>
              <w:t>Evidence of the contractor’s approach to environmental issues and how you will manage the disposal of waste, e.g., by submitting a relevant policy(ies)</w:t>
            </w:r>
          </w:p>
        </w:tc>
        <w:tc>
          <w:tcPr>
            <w:tcW w:w="2381" w:type="dxa"/>
          </w:tcPr>
          <w:p w14:paraId="148DA144" w14:textId="77777777" w:rsidR="00EC7BC5" w:rsidRDefault="00EC7BC5" w:rsidP="001D3EFF">
            <w:pPr>
              <w:pStyle w:val="ListParagraph"/>
              <w:ind w:left="0"/>
              <w:rPr>
                <w:rFonts w:ascii="Arial" w:hAnsi="Arial" w:cs="Arial"/>
                <w:sz w:val="24"/>
                <w:szCs w:val="24"/>
              </w:rPr>
            </w:pPr>
            <w:r>
              <w:rPr>
                <w:rFonts w:ascii="Arial" w:hAnsi="Arial" w:cs="Arial"/>
                <w:sz w:val="24"/>
                <w:szCs w:val="24"/>
              </w:rPr>
              <w:t xml:space="preserve"> </w:t>
            </w:r>
          </w:p>
          <w:p w14:paraId="306688E6" w14:textId="2C08B590" w:rsidR="00EC7BC5" w:rsidRDefault="00EC7BC5" w:rsidP="001D3EFF">
            <w:pPr>
              <w:pStyle w:val="ListParagraph"/>
              <w:ind w:left="0"/>
              <w:rPr>
                <w:rFonts w:ascii="Arial" w:hAnsi="Arial" w:cs="Arial"/>
                <w:sz w:val="24"/>
                <w:szCs w:val="24"/>
              </w:rPr>
            </w:pPr>
            <w:r>
              <w:rPr>
                <w:rFonts w:ascii="Arial" w:hAnsi="Arial" w:cs="Arial"/>
                <w:sz w:val="24"/>
                <w:szCs w:val="24"/>
              </w:rPr>
              <w:t xml:space="preserve">      5%</w:t>
            </w:r>
          </w:p>
        </w:tc>
      </w:tr>
    </w:tbl>
    <w:p w14:paraId="4D2D6401" w14:textId="77777777" w:rsidR="00584B62" w:rsidRPr="00584B62" w:rsidRDefault="00584B62" w:rsidP="001D3EFF">
      <w:pPr>
        <w:pStyle w:val="ListParagraph"/>
        <w:spacing w:after="0"/>
        <w:rPr>
          <w:rFonts w:ascii="Arial" w:hAnsi="Arial" w:cs="Arial"/>
          <w:sz w:val="24"/>
          <w:szCs w:val="24"/>
        </w:rPr>
      </w:pPr>
    </w:p>
    <w:p w14:paraId="4D3DD87D" w14:textId="77777777" w:rsidR="00EB2BE5" w:rsidRPr="00EB2BE5" w:rsidRDefault="00EB2BE5" w:rsidP="00EB2BE5">
      <w:pPr>
        <w:pStyle w:val="ListParagraph"/>
        <w:spacing w:after="0"/>
        <w:rPr>
          <w:rFonts w:ascii="Arial" w:hAnsi="Arial" w:cs="Arial"/>
          <w:b/>
          <w:bCs/>
          <w:sz w:val="24"/>
          <w:szCs w:val="24"/>
        </w:rPr>
      </w:pPr>
    </w:p>
    <w:sectPr w:rsidR="00EB2BE5" w:rsidRPr="00EB2BE5" w:rsidSect="00D04A8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F08AF" w14:textId="77777777" w:rsidR="00D04A8A" w:rsidRDefault="00D04A8A" w:rsidP="00584B62">
      <w:pPr>
        <w:spacing w:after="0" w:line="240" w:lineRule="auto"/>
      </w:pPr>
      <w:r>
        <w:separator/>
      </w:r>
    </w:p>
  </w:endnote>
  <w:endnote w:type="continuationSeparator" w:id="0">
    <w:p w14:paraId="5161EF98" w14:textId="77777777" w:rsidR="00D04A8A" w:rsidRDefault="00D04A8A" w:rsidP="0058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3ED1A" w14:textId="77777777" w:rsidR="00E21E2F" w:rsidRDefault="00E2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CA4FC" w14:textId="77777777" w:rsidR="00E21E2F" w:rsidRDefault="00E21E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9A93E" w14:textId="77777777" w:rsidR="00E21E2F" w:rsidRDefault="00E2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768D9" w14:textId="77777777" w:rsidR="00D04A8A" w:rsidRDefault="00D04A8A" w:rsidP="00584B62">
      <w:pPr>
        <w:spacing w:after="0" w:line="240" w:lineRule="auto"/>
      </w:pPr>
      <w:r>
        <w:separator/>
      </w:r>
    </w:p>
  </w:footnote>
  <w:footnote w:type="continuationSeparator" w:id="0">
    <w:p w14:paraId="295EF317" w14:textId="77777777" w:rsidR="00D04A8A" w:rsidRDefault="00D04A8A" w:rsidP="00584B62">
      <w:pPr>
        <w:spacing w:after="0" w:line="240" w:lineRule="auto"/>
      </w:pPr>
      <w:r>
        <w:continuationSeparator/>
      </w:r>
    </w:p>
  </w:footnote>
  <w:footnote w:id="1">
    <w:p w14:paraId="405AB9CA" w14:textId="77777777" w:rsidR="00584B62" w:rsidRDefault="00584B62" w:rsidP="00584B62">
      <w:pPr>
        <w:pStyle w:val="legp1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Style w:val="FootnoteReference"/>
        </w:rPr>
        <w:footnoteRef/>
      </w:r>
      <w:r>
        <w:t xml:space="preserve"> </w:t>
      </w:r>
      <w:r>
        <w:rPr>
          <w:rStyle w:val="legp1no"/>
          <w:rFonts w:ascii="Arial" w:hAnsi="Arial" w:cs="Arial"/>
          <w:b/>
          <w:bCs/>
          <w:color w:val="494949"/>
          <w:sz w:val="19"/>
          <w:szCs w:val="19"/>
        </w:rPr>
        <w:t>67.</w:t>
      </w:r>
      <w:r>
        <w:rPr>
          <w:rFonts w:ascii="Arial" w:hAnsi="Arial" w:cs="Arial"/>
          <w:color w:val="494949"/>
          <w:sz w:val="19"/>
          <w:szCs w:val="19"/>
        </w:rPr>
        <w:t>—(1) Contracting authorities shall base the award of public contracts on the most economically advantageous tender assessed from the point of view of the contracting authority</w:t>
      </w:r>
      <w:r>
        <w:rPr>
          <w:rStyle w:val="Strong"/>
          <w:rFonts w:ascii="Arial" w:hAnsi="Arial" w:cs="Arial"/>
          <w:i/>
          <w:iCs/>
          <w:color w:val="494949"/>
          <w:sz w:val="19"/>
          <w:szCs w:val="19"/>
        </w:rPr>
        <w:t>.</w:t>
      </w:r>
    </w:p>
    <w:p w14:paraId="7396496E"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(2) That tender shall be identified on the basis of the price or cost, using a cost-effectiveness approach, such as life-cycle costing in accordance with regulation 68, and may include the best price-quality ratio, which shall be assessed on the basis of criteria, such as qualitative, environmental and/or social aspects, linked to the subject-matter of the public contract in question.</w:t>
      </w:r>
    </w:p>
    <w:p w14:paraId="678BF300"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(3) Such criteria may comprise, for example—</w:t>
      </w:r>
    </w:p>
    <w:p w14:paraId="7EF63285"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(a)quality, including technical merit, aesthetic and functional characteristics, accessibility, design for all users, social, environmental and innovative characteristics and trading and its conditions;</w:t>
      </w:r>
    </w:p>
    <w:p w14:paraId="45FD0B42"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(b)organisation, qualification and experience of staff assigned to performing the contract, where the quality of the staff assigned can have a significant impact on the level of performance of the contract; or</w:t>
      </w:r>
    </w:p>
    <w:p w14:paraId="17A5AF08"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(c)after-sales service and technical assistance, delivery conditions such as delivery date, delivery process and delivery period or period of completion.</w:t>
      </w:r>
    </w:p>
    <w:p w14:paraId="4A388765"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(4) The cost element may also take the form of a fixed price or cost on the basis of which economic operators will compete on quality criteria only.</w:t>
      </w:r>
    </w:p>
    <w:p w14:paraId="75AEFE16"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(5) Award criteria shall be considered to be linked to the subject-matter of the public contract where they relate to the works, supplies or services to be provided under that contract in any respect and at any stage of their life cycle, including factors involved in—</w:t>
      </w:r>
    </w:p>
    <w:p w14:paraId="55568E5F"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(a)the specific process of production, provision or trading of those works, supplies or services, or</w:t>
      </w:r>
    </w:p>
    <w:p w14:paraId="74A0C06E"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(b)a specific process for another stage of their life cycle,</w:t>
      </w:r>
    </w:p>
    <w:p w14:paraId="560327B5" w14:textId="77777777" w:rsidR="00584B62" w:rsidRDefault="00584B62" w:rsidP="00584B62">
      <w:pPr>
        <w:pStyle w:val="legp2text"/>
        <w:shd w:val="clear" w:color="auto" w:fill="FFFFFF"/>
        <w:spacing w:before="0" w:beforeAutospacing="0" w:after="120" w:afterAutospacing="0" w:line="360" w:lineRule="atLeast"/>
        <w:jc w:val="both"/>
        <w:rPr>
          <w:rFonts w:ascii="Arial" w:hAnsi="Arial" w:cs="Arial"/>
          <w:color w:val="494949"/>
          <w:sz w:val="19"/>
          <w:szCs w:val="19"/>
        </w:rPr>
      </w:pPr>
      <w:r>
        <w:rPr>
          <w:rFonts w:ascii="Arial" w:hAnsi="Arial" w:cs="Arial"/>
          <w:color w:val="494949"/>
          <w:sz w:val="19"/>
          <w:szCs w:val="19"/>
        </w:rPr>
        <w:t>even where those factors do not form part of their material substance.</w:t>
      </w:r>
    </w:p>
    <w:p w14:paraId="52172C62"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(6) Award criteria shall not have the effect of conferring an unrestricted freedom of choice on the contracting authority.</w:t>
      </w:r>
    </w:p>
    <w:p w14:paraId="5E0E9F70"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(7) Award criteria shall—</w:t>
      </w:r>
    </w:p>
    <w:p w14:paraId="720784D8"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(a)ensure the possibility of effective competition; and</w:t>
      </w:r>
    </w:p>
    <w:p w14:paraId="258047A9" w14:textId="77777777" w:rsidR="00584B62" w:rsidRDefault="00584B62" w:rsidP="00584B62">
      <w:pPr>
        <w:pStyle w:val="legclearfix"/>
        <w:shd w:val="clear" w:color="auto" w:fill="FFFFFF"/>
        <w:spacing w:before="0" w:beforeAutospacing="0" w:after="120" w:afterAutospacing="0" w:line="360" w:lineRule="atLeast"/>
        <w:rPr>
          <w:rFonts w:ascii="Arial" w:hAnsi="Arial" w:cs="Arial"/>
          <w:color w:val="494949"/>
          <w:sz w:val="19"/>
          <w:szCs w:val="19"/>
        </w:rPr>
      </w:pPr>
      <w:r>
        <w:rPr>
          <w:rStyle w:val="legds"/>
          <w:rFonts w:ascii="Arial" w:hAnsi="Arial" w:cs="Arial"/>
          <w:color w:val="494949"/>
          <w:sz w:val="19"/>
          <w:szCs w:val="19"/>
        </w:rPr>
        <w:t>(b)be accompanied by specifications that allow the information provided by the tenderers to be effectively verified in order to assess how well the tenders meet the award criteria.</w:t>
      </w:r>
    </w:p>
    <w:p w14:paraId="4549D52B"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(8) In case of doubt, contracting authorities shall verify effectively the accuracy of the information and proof provided by the tenderers.</w:t>
      </w:r>
    </w:p>
    <w:p w14:paraId="3C83A3FE" w14:textId="77777777" w:rsidR="00584B62" w:rsidRDefault="00584B62" w:rsidP="00584B62">
      <w:pPr>
        <w:pStyle w:val="legtext"/>
        <w:shd w:val="clear" w:color="auto" w:fill="FFFFFF"/>
        <w:spacing w:before="0" w:beforeAutospacing="0" w:after="120" w:afterAutospacing="0" w:line="360" w:lineRule="atLeast"/>
        <w:jc w:val="both"/>
        <w:rPr>
          <w:rFonts w:ascii="Arial" w:hAnsi="Arial" w:cs="Arial"/>
          <w:color w:val="494949"/>
          <w:sz w:val="19"/>
          <w:szCs w:val="19"/>
        </w:rPr>
      </w:pPr>
      <w:r>
        <w:rPr>
          <w:rStyle w:val="Emphasis"/>
          <w:rFonts w:ascii="Arial" w:hAnsi="Arial" w:cs="Arial"/>
          <w:color w:val="494949"/>
          <w:sz w:val="19"/>
          <w:szCs w:val="19"/>
        </w:rPr>
        <w:t>Weighting</w:t>
      </w:r>
    </w:p>
    <w:p w14:paraId="21372B28"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(9) The contracting authority shall specify, in the procurement documents, the relative weighting which it gives to each of the criteria chosen to determine the most economically advantageous tender, except where this is identified on the basis of price alone.</w:t>
      </w:r>
    </w:p>
    <w:p w14:paraId="5C7F55E0"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(10) Those weightings may be expressed by providing for a range with an appropriate maximum spread.</w:t>
      </w:r>
    </w:p>
    <w:p w14:paraId="1C0E62FF" w14:textId="77777777" w:rsidR="00584B62" w:rsidRDefault="00584B62" w:rsidP="00584B62">
      <w:pPr>
        <w:pStyle w:val="legp2paratext"/>
        <w:shd w:val="clear" w:color="auto" w:fill="FFFFFF"/>
        <w:spacing w:before="0" w:beforeAutospacing="0" w:after="120" w:afterAutospacing="0" w:line="360" w:lineRule="atLeast"/>
        <w:ind w:firstLine="240"/>
        <w:jc w:val="both"/>
        <w:rPr>
          <w:rFonts w:ascii="Arial" w:hAnsi="Arial" w:cs="Arial"/>
          <w:color w:val="494949"/>
          <w:sz w:val="19"/>
          <w:szCs w:val="19"/>
        </w:rPr>
      </w:pPr>
      <w:r>
        <w:rPr>
          <w:rFonts w:ascii="Arial" w:hAnsi="Arial" w:cs="Arial"/>
          <w:color w:val="494949"/>
          <w:sz w:val="19"/>
          <w:szCs w:val="19"/>
        </w:rPr>
        <w:t>(11) Where weighting is not possible for objective reasons, the contracting authority shall indicate the criteria in decreasing order of importance.</w:t>
      </w:r>
    </w:p>
    <w:p w14:paraId="5414EE6F" w14:textId="6EF88456" w:rsidR="00584B62" w:rsidRDefault="00584B6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1AB8F" w14:textId="77777777" w:rsidR="00E21E2F" w:rsidRDefault="00E21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B39BF" w14:textId="39D6D88D" w:rsidR="00E21E2F" w:rsidRDefault="00E21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FDE48" w14:textId="77777777" w:rsidR="00E21E2F" w:rsidRDefault="00E21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C12FD"/>
    <w:multiLevelType w:val="hybridMultilevel"/>
    <w:tmpl w:val="A566A9AA"/>
    <w:lvl w:ilvl="0" w:tplc="2FB8F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062D9"/>
    <w:multiLevelType w:val="hybridMultilevel"/>
    <w:tmpl w:val="1034E6D2"/>
    <w:lvl w:ilvl="0" w:tplc="DA02232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5B2869"/>
    <w:multiLevelType w:val="hybridMultilevel"/>
    <w:tmpl w:val="92A8A166"/>
    <w:lvl w:ilvl="0" w:tplc="5112B16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F70582"/>
    <w:multiLevelType w:val="hybridMultilevel"/>
    <w:tmpl w:val="163658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30D34A8A"/>
    <w:multiLevelType w:val="hybridMultilevel"/>
    <w:tmpl w:val="BBB6B746"/>
    <w:lvl w:ilvl="0" w:tplc="2FB8F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24C3D"/>
    <w:multiLevelType w:val="hybridMultilevel"/>
    <w:tmpl w:val="1466D0F6"/>
    <w:lvl w:ilvl="0" w:tplc="2FB8F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1964B6"/>
    <w:multiLevelType w:val="hybridMultilevel"/>
    <w:tmpl w:val="E690D386"/>
    <w:lvl w:ilvl="0" w:tplc="78E4445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BE22F4A"/>
    <w:multiLevelType w:val="hybridMultilevel"/>
    <w:tmpl w:val="C974E4FE"/>
    <w:lvl w:ilvl="0" w:tplc="2FB8FE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C4036D"/>
    <w:multiLevelType w:val="hybridMultilevel"/>
    <w:tmpl w:val="A586A8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920D75"/>
    <w:multiLevelType w:val="hybridMultilevel"/>
    <w:tmpl w:val="58004D90"/>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8667115">
    <w:abstractNumId w:val="8"/>
  </w:num>
  <w:num w:numId="2" w16cid:durableId="1983345275">
    <w:abstractNumId w:val="9"/>
  </w:num>
  <w:num w:numId="3" w16cid:durableId="2106222053">
    <w:abstractNumId w:val="6"/>
  </w:num>
  <w:num w:numId="4" w16cid:durableId="977611543">
    <w:abstractNumId w:val="2"/>
  </w:num>
  <w:num w:numId="5" w16cid:durableId="1935236733">
    <w:abstractNumId w:val="3"/>
  </w:num>
  <w:num w:numId="6" w16cid:durableId="670330472">
    <w:abstractNumId w:val="1"/>
  </w:num>
  <w:num w:numId="7" w16cid:durableId="553082976">
    <w:abstractNumId w:val="0"/>
  </w:num>
  <w:num w:numId="8" w16cid:durableId="371656646">
    <w:abstractNumId w:val="7"/>
  </w:num>
  <w:num w:numId="9" w16cid:durableId="1043360273">
    <w:abstractNumId w:val="5"/>
  </w:num>
  <w:num w:numId="10" w16cid:durableId="1966352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9CF"/>
    <w:rsid w:val="000739CF"/>
    <w:rsid w:val="0013717F"/>
    <w:rsid w:val="001D3EFF"/>
    <w:rsid w:val="00214BCE"/>
    <w:rsid w:val="002E227D"/>
    <w:rsid w:val="003461FA"/>
    <w:rsid w:val="003D7638"/>
    <w:rsid w:val="004000D9"/>
    <w:rsid w:val="004123B1"/>
    <w:rsid w:val="0043656E"/>
    <w:rsid w:val="004839F1"/>
    <w:rsid w:val="004E6432"/>
    <w:rsid w:val="00503A91"/>
    <w:rsid w:val="00521EAF"/>
    <w:rsid w:val="00584B62"/>
    <w:rsid w:val="005D6330"/>
    <w:rsid w:val="00663041"/>
    <w:rsid w:val="006D0FD1"/>
    <w:rsid w:val="007329BE"/>
    <w:rsid w:val="00756D42"/>
    <w:rsid w:val="00770476"/>
    <w:rsid w:val="007A7643"/>
    <w:rsid w:val="007F7644"/>
    <w:rsid w:val="00823357"/>
    <w:rsid w:val="008265EB"/>
    <w:rsid w:val="0090737D"/>
    <w:rsid w:val="00935151"/>
    <w:rsid w:val="009E3AA9"/>
    <w:rsid w:val="00A907A8"/>
    <w:rsid w:val="00AF31D1"/>
    <w:rsid w:val="00B31A4D"/>
    <w:rsid w:val="00BC4319"/>
    <w:rsid w:val="00C55F75"/>
    <w:rsid w:val="00CC78A7"/>
    <w:rsid w:val="00D04A8A"/>
    <w:rsid w:val="00D10102"/>
    <w:rsid w:val="00D20915"/>
    <w:rsid w:val="00E11633"/>
    <w:rsid w:val="00E21E2F"/>
    <w:rsid w:val="00E95E75"/>
    <w:rsid w:val="00EA4159"/>
    <w:rsid w:val="00EB2BE5"/>
    <w:rsid w:val="00EC7BC5"/>
    <w:rsid w:val="00EF16E9"/>
    <w:rsid w:val="00F23E2D"/>
    <w:rsid w:val="00F50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0788"/>
  <w15:chartTrackingRefBased/>
  <w15:docId w15:val="{5D3F4414-E6B2-4F5D-A6E6-5E67C03F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9CF"/>
    <w:pPr>
      <w:ind w:left="720"/>
      <w:contextualSpacing/>
    </w:pPr>
  </w:style>
  <w:style w:type="character" w:styleId="Hyperlink">
    <w:name w:val="Hyperlink"/>
    <w:basedOn w:val="DefaultParagraphFont"/>
    <w:uiPriority w:val="99"/>
    <w:unhideWhenUsed/>
    <w:rsid w:val="000739CF"/>
    <w:rPr>
      <w:color w:val="0563C1" w:themeColor="hyperlink"/>
      <w:u w:val="single"/>
    </w:rPr>
  </w:style>
  <w:style w:type="character" w:styleId="UnresolvedMention">
    <w:name w:val="Unresolved Mention"/>
    <w:basedOn w:val="DefaultParagraphFont"/>
    <w:uiPriority w:val="99"/>
    <w:semiHidden/>
    <w:unhideWhenUsed/>
    <w:rsid w:val="000739CF"/>
    <w:rPr>
      <w:color w:val="605E5C"/>
      <w:shd w:val="clear" w:color="auto" w:fill="E1DFDD"/>
    </w:rPr>
  </w:style>
  <w:style w:type="table" w:styleId="TableGrid">
    <w:name w:val="Table Grid"/>
    <w:basedOn w:val="TableNormal"/>
    <w:uiPriority w:val="39"/>
    <w:rsid w:val="00C55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84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4B62"/>
    <w:rPr>
      <w:sz w:val="20"/>
      <w:szCs w:val="20"/>
    </w:rPr>
  </w:style>
  <w:style w:type="character" w:styleId="FootnoteReference">
    <w:name w:val="footnote reference"/>
    <w:basedOn w:val="DefaultParagraphFont"/>
    <w:uiPriority w:val="99"/>
    <w:semiHidden/>
    <w:unhideWhenUsed/>
    <w:rsid w:val="00584B62"/>
    <w:rPr>
      <w:vertAlign w:val="superscript"/>
    </w:rPr>
  </w:style>
  <w:style w:type="paragraph" w:customStyle="1" w:styleId="legp1paratext">
    <w:name w:val="legp1paratext"/>
    <w:basedOn w:val="Normal"/>
    <w:rsid w:val="00584B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p1no">
    <w:name w:val="legp1no"/>
    <w:basedOn w:val="DefaultParagraphFont"/>
    <w:rsid w:val="00584B62"/>
  </w:style>
  <w:style w:type="character" w:styleId="Emphasis">
    <w:name w:val="Emphasis"/>
    <w:basedOn w:val="DefaultParagraphFont"/>
    <w:uiPriority w:val="20"/>
    <w:qFormat/>
    <w:rsid w:val="00584B62"/>
    <w:rPr>
      <w:i/>
      <w:iCs/>
    </w:rPr>
  </w:style>
  <w:style w:type="character" w:styleId="Strong">
    <w:name w:val="Strong"/>
    <w:basedOn w:val="DefaultParagraphFont"/>
    <w:uiPriority w:val="22"/>
    <w:qFormat/>
    <w:rsid w:val="00584B62"/>
    <w:rPr>
      <w:b/>
      <w:bCs/>
    </w:rPr>
  </w:style>
  <w:style w:type="paragraph" w:customStyle="1" w:styleId="legp2paratext">
    <w:name w:val="legp2paratext"/>
    <w:basedOn w:val="Normal"/>
    <w:rsid w:val="00584B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clearfix">
    <w:name w:val="legclearfix"/>
    <w:basedOn w:val="Normal"/>
    <w:rsid w:val="00584B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ds">
    <w:name w:val="legds"/>
    <w:basedOn w:val="DefaultParagraphFont"/>
    <w:rsid w:val="00584B62"/>
  </w:style>
  <w:style w:type="paragraph" w:customStyle="1" w:styleId="legp2text">
    <w:name w:val="legp2text"/>
    <w:basedOn w:val="Normal"/>
    <w:rsid w:val="00584B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egtext">
    <w:name w:val="legtext"/>
    <w:basedOn w:val="Normal"/>
    <w:rsid w:val="00584B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21E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E2F"/>
  </w:style>
  <w:style w:type="paragraph" w:styleId="Footer">
    <w:name w:val="footer"/>
    <w:basedOn w:val="Normal"/>
    <w:link w:val="FooterChar"/>
    <w:uiPriority w:val="99"/>
    <w:unhideWhenUsed/>
    <w:rsid w:val="00E21E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01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theclerk@millomtowncouncil.co.uk" TargetMode="External"/><Relationship Id="rId4" Type="http://schemas.openxmlformats.org/officeDocument/2006/relationships/settings" Target="settings.xml"/><Relationship Id="rId9" Type="http://schemas.openxmlformats.org/officeDocument/2006/relationships/hyperlink" Target="mailto:theclerk@millomtowncouncil.co.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B5720-1D8F-41F2-B82A-87CBBF370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2320</Words>
  <Characters>13230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Jopson</dc:creator>
  <cp:keywords/>
  <dc:description/>
  <cp:lastModifiedBy>Cath Jopson</cp:lastModifiedBy>
  <cp:revision>12</cp:revision>
  <dcterms:created xsi:type="dcterms:W3CDTF">2024-04-04T12:12:00Z</dcterms:created>
  <dcterms:modified xsi:type="dcterms:W3CDTF">2024-04-12T10:18:00Z</dcterms:modified>
</cp:coreProperties>
</file>