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DEC12" w14:textId="77777777" w:rsidR="00892B8C" w:rsidRDefault="00892B8C" w:rsidP="00892B8C">
      <w:pPr>
        <w:rPr>
          <w:rFonts w:ascii="Arial" w:hAnsi="Arial" w:cs="Arial"/>
          <w:b/>
        </w:rPr>
      </w:pPr>
    </w:p>
    <w:p w14:paraId="7E466931" w14:textId="77777777" w:rsidR="00556A3A" w:rsidRDefault="00556A3A" w:rsidP="00556A3A">
      <w:pPr>
        <w:jc w:val="center"/>
        <w:rPr>
          <w:rFonts w:ascii="Arial" w:hAnsi="Arial" w:cs="Arial"/>
          <w:b/>
        </w:rPr>
      </w:pPr>
      <w:r>
        <w:rPr>
          <w:rFonts w:ascii="Arial" w:hAnsi="Arial" w:cs="Arial"/>
          <w:b/>
        </w:rPr>
        <w:t xml:space="preserve">Lymphoedema Services – Western Locality </w:t>
      </w:r>
    </w:p>
    <w:p w14:paraId="6E3E8A56" w14:textId="77777777" w:rsidR="00556A3A" w:rsidRDefault="00556A3A" w:rsidP="00892B8C">
      <w:pPr>
        <w:rPr>
          <w:rFonts w:ascii="Arial" w:hAnsi="Arial" w:cs="Arial"/>
          <w:b/>
        </w:rPr>
      </w:pPr>
    </w:p>
    <w:p w14:paraId="6E74C827" w14:textId="77777777" w:rsidR="009E29E8" w:rsidRDefault="009E29E8" w:rsidP="00C33361">
      <w:pPr>
        <w:ind w:left="510" w:hanging="510"/>
        <w:rPr>
          <w:rFonts w:asciiTheme="minorHAnsi" w:hAnsiTheme="minorHAnsi" w:cstheme="minorHAnsi"/>
        </w:rPr>
      </w:pPr>
    </w:p>
    <w:p w14:paraId="39AEBE3B" w14:textId="2A09D312" w:rsidR="007F7029" w:rsidRPr="007F7029" w:rsidRDefault="007F7029" w:rsidP="007F7029">
      <w:pPr>
        <w:rPr>
          <w:rFonts w:asciiTheme="minorHAnsi" w:hAnsiTheme="minorHAnsi" w:cstheme="minorHAnsi"/>
        </w:rPr>
      </w:pPr>
      <w:r>
        <w:rPr>
          <w:rFonts w:asciiTheme="minorHAnsi" w:hAnsiTheme="minorHAnsi" w:cstheme="minorHAnsi"/>
        </w:rPr>
        <w:t>NHS</w:t>
      </w:r>
      <w:r w:rsidR="004E2794">
        <w:rPr>
          <w:rFonts w:asciiTheme="minorHAnsi" w:hAnsiTheme="minorHAnsi" w:cstheme="minorHAnsi"/>
        </w:rPr>
        <w:t xml:space="preserve"> Devon</w:t>
      </w:r>
      <w:r w:rsidRPr="007F7029">
        <w:rPr>
          <w:rFonts w:asciiTheme="minorHAnsi" w:hAnsiTheme="minorHAnsi" w:cstheme="minorHAnsi"/>
        </w:rPr>
        <w:t xml:space="preserve"> Clinical Commissioning Group (“the CCG”) is considering their options for commissioning a lymphoedema service for all adults aged 18 or over who are registered with a GP </w:t>
      </w:r>
      <w:r>
        <w:rPr>
          <w:rFonts w:asciiTheme="minorHAnsi" w:hAnsiTheme="minorHAnsi" w:cstheme="minorHAnsi"/>
        </w:rPr>
        <w:t>in the Western Locality</w:t>
      </w:r>
      <w:r w:rsidRPr="007F7029">
        <w:rPr>
          <w:rFonts w:asciiTheme="minorHAnsi" w:hAnsiTheme="minorHAnsi" w:cstheme="minorHAnsi"/>
        </w:rPr>
        <w:t>. Patients would be eligible for the service based on having primary or secondary lymphoedema and this is regardless of diagnosis (i.e., cancer and non-cancer patients; palliative and non-palliative).</w:t>
      </w:r>
    </w:p>
    <w:p w14:paraId="7FC4BDCA" w14:textId="77777777" w:rsidR="007F7029" w:rsidRPr="007F7029" w:rsidRDefault="007F7029" w:rsidP="007F7029">
      <w:pPr>
        <w:rPr>
          <w:rFonts w:asciiTheme="minorHAnsi" w:hAnsiTheme="minorHAnsi" w:cstheme="minorHAnsi"/>
        </w:rPr>
      </w:pPr>
    </w:p>
    <w:p w14:paraId="39B1DEDA" w14:textId="77777777" w:rsidR="007F7029" w:rsidRPr="007F7029" w:rsidRDefault="007F7029" w:rsidP="007F7029">
      <w:pPr>
        <w:rPr>
          <w:rFonts w:asciiTheme="minorHAnsi" w:hAnsiTheme="minorHAnsi" w:cstheme="minorHAnsi"/>
        </w:rPr>
      </w:pPr>
      <w:r w:rsidRPr="007F7029">
        <w:rPr>
          <w:rFonts w:asciiTheme="minorHAnsi" w:hAnsiTheme="minorHAnsi" w:cstheme="minorHAnsi"/>
        </w:rPr>
        <w:t xml:space="preserve">The aim is to provide a comprehensive service for adults with lymphoedema involving assessment, intervention, evaluation, advice and support. This will be in line with national and local best practice guidance, and local population requirements. The vision for people with lymphoedema in </w:t>
      </w:r>
      <w:r>
        <w:rPr>
          <w:rFonts w:asciiTheme="minorHAnsi" w:hAnsiTheme="minorHAnsi" w:cstheme="minorHAnsi"/>
        </w:rPr>
        <w:t xml:space="preserve">the Western </w:t>
      </w:r>
      <w:r w:rsidR="00556A3A">
        <w:rPr>
          <w:rFonts w:asciiTheme="minorHAnsi" w:hAnsiTheme="minorHAnsi" w:cstheme="minorHAnsi"/>
        </w:rPr>
        <w:t>Locality of NHS Devon</w:t>
      </w:r>
      <w:r w:rsidRPr="007F7029">
        <w:rPr>
          <w:rFonts w:asciiTheme="minorHAnsi" w:hAnsiTheme="minorHAnsi" w:cstheme="minorHAnsi"/>
        </w:rPr>
        <w:t xml:space="preserve"> CCG area is to receive high quality, effective services which are easily accessed. The service will operate with short waiting times and high responsiveness to the needs of local communities. The service will be free at the point of access. </w:t>
      </w:r>
    </w:p>
    <w:p w14:paraId="77BF1D65" w14:textId="77777777" w:rsidR="007F7029" w:rsidRPr="007F7029" w:rsidRDefault="007F7029" w:rsidP="007F7029">
      <w:pPr>
        <w:jc w:val="both"/>
        <w:rPr>
          <w:rFonts w:asciiTheme="minorHAnsi" w:hAnsiTheme="minorHAnsi" w:cstheme="minorHAnsi"/>
        </w:rPr>
      </w:pPr>
    </w:p>
    <w:p w14:paraId="79D7A17A" w14:textId="77777777" w:rsidR="007F7029" w:rsidRPr="007F7029" w:rsidRDefault="007F7029" w:rsidP="007F7029">
      <w:pPr>
        <w:jc w:val="both"/>
        <w:rPr>
          <w:rFonts w:asciiTheme="minorHAnsi" w:hAnsiTheme="minorHAnsi" w:cstheme="minorHAnsi"/>
          <w:lang w:eastAsia="en-GB"/>
        </w:rPr>
      </w:pPr>
      <w:r w:rsidRPr="007F7029">
        <w:rPr>
          <w:rFonts w:asciiTheme="minorHAnsi" w:hAnsiTheme="minorHAnsi" w:cstheme="minorHAnsi"/>
        </w:rPr>
        <w:t>The Lymphoedema Service will consist of:</w:t>
      </w:r>
    </w:p>
    <w:p w14:paraId="605AB3D7" w14:textId="77777777" w:rsidR="007F7029" w:rsidRPr="007F7029" w:rsidRDefault="007F7029" w:rsidP="007F7029">
      <w:pPr>
        <w:jc w:val="both"/>
        <w:rPr>
          <w:rFonts w:asciiTheme="minorHAnsi" w:hAnsiTheme="minorHAnsi" w:cstheme="minorHAnsi"/>
          <w:lang w:eastAsia="ja-JP"/>
        </w:rPr>
      </w:pPr>
    </w:p>
    <w:p w14:paraId="12B215F3" w14:textId="77777777" w:rsidR="007F7029" w:rsidRPr="007F7029" w:rsidRDefault="007F7029" w:rsidP="007F7029">
      <w:pPr>
        <w:numPr>
          <w:ilvl w:val="0"/>
          <w:numId w:val="11"/>
        </w:numPr>
        <w:jc w:val="both"/>
        <w:rPr>
          <w:rFonts w:asciiTheme="minorHAnsi" w:hAnsiTheme="minorHAnsi" w:cstheme="minorHAnsi"/>
        </w:rPr>
      </w:pPr>
      <w:r w:rsidRPr="007F7029">
        <w:rPr>
          <w:rFonts w:asciiTheme="minorHAnsi" w:hAnsiTheme="minorHAnsi" w:cstheme="minorHAnsi"/>
        </w:rPr>
        <w:t xml:space="preserve">Primary and secondary care referrals into the service. </w:t>
      </w:r>
    </w:p>
    <w:p w14:paraId="5500D2C2" w14:textId="77777777" w:rsidR="007F7029" w:rsidRPr="007F7029" w:rsidRDefault="007F7029" w:rsidP="007F7029">
      <w:pPr>
        <w:pStyle w:val="ListParagraph"/>
        <w:numPr>
          <w:ilvl w:val="0"/>
          <w:numId w:val="11"/>
        </w:numPr>
        <w:contextualSpacing w:val="0"/>
        <w:rPr>
          <w:rFonts w:asciiTheme="minorHAnsi" w:hAnsiTheme="minorHAnsi" w:cstheme="minorHAnsi"/>
        </w:rPr>
      </w:pPr>
      <w:r w:rsidRPr="007F7029">
        <w:rPr>
          <w:rFonts w:asciiTheme="minorHAnsi" w:hAnsiTheme="minorHAnsi" w:cstheme="minorHAnsi"/>
        </w:rPr>
        <w:t xml:space="preserve">Specialist holistic assessment to include physical, psychological, spiritual and cultural needs looking at severity of oedema, skin condition, pain, vascular, nutritional and mobility. </w:t>
      </w:r>
    </w:p>
    <w:p w14:paraId="1BA24142" w14:textId="77777777" w:rsidR="007F7029" w:rsidRPr="007F7029" w:rsidRDefault="007F7029" w:rsidP="007F7029">
      <w:pPr>
        <w:pStyle w:val="ListParagraph"/>
        <w:numPr>
          <w:ilvl w:val="0"/>
          <w:numId w:val="11"/>
        </w:numPr>
        <w:contextualSpacing w:val="0"/>
        <w:jc w:val="both"/>
        <w:rPr>
          <w:rFonts w:asciiTheme="minorHAnsi" w:hAnsiTheme="minorHAnsi" w:cstheme="minorHAnsi"/>
        </w:rPr>
      </w:pPr>
      <w:r w:rsidRPr="007F7029">
        <w:rPr>
          <w:rFonts w:asciiTheme="minorHAnsi" w:hAnsiTheme="minorHAnsi" w:cstheme="minorHAnsi"/>
        </w:rPr>
        <w:t>Provision of a personalised care plan with patient-led goals provided within a coordinated package of care.</w:t>
      </w:r>
    </w:p>
    <w:p w14:paraId="3AAE4037" w14:textId="77777777" w:rsidR="007F7029" w:rsidRPr="007F7029" w:rsidRDefault="007F7029" w:rsidP="007F7029">
      <w:pPr>
        <w:numPr>
          <w:ilvl w:val="0"/>
          <w:numId w:val="11"/>
        </w:numPr>
        <w:jc w:val="both"/>
        <w:rPr>
          <w:rFonts w:asciiTheme="minorHAnsi" w:hAnsiTheme="minorHAnsi" w:cstheme="minorHAnsi"/>
        </w:rPr>
      </w:pPr>
      <w:r w:rsidRPr="007F7029">
        <w:rPr>
          <w:rFonts w:asciiTheme="minorHAnsi" w:hAnsiTheme="minorHAnsi" w:cstheme="minorHAnsi"/>
        </w:rPr>
        <w:t>Appropriate suite of interventions are offered; including (but not limited to); skin care, exercise, simple lymphatic drainage (SLD), manual lymphatic drainage (MLD), Doppler assessment compression therapy, multilayer lymphoedema bandaging, Kinesio-tape.</w:t>
      </w:r>
    </w:p>
    <w:p w14:paraId="49E26382" w14:textId="77777777" w:rsidR="007F7029" w:rsidRPr="007F7029" w:rsidRDefault="007F7029" w:rsidP="007F7029">
      <w:pPr>
        <w:numPr>
          <w:ilvl w:val="0"/>
          <w:numId w:val="11"/>
        </w:numPr>
        <w:jc w:val="both"/>
        <w:rPr>
          <w:rFonts w:asciiTheme="minorHAnsi" w:hAnsiTheme="minorHAnsi" w:cstheme="minorHAnsi"/>
          <w:lang w:eastAsia="en-GB"/>
        </w:rPr>
      </w:pPr>
      <w:r w:rsidRPr="007F7029">
        <w:rPr>
          <w:rFonts w:asciiTheme="minorHAnsi" w:hAnsiTheme="minorHAnsi" w:cstheme="minorHAnsi"/>
        </w:rPr>
        <w:t xml:space="preserve">Provision of compression garments for people with lymphedema following agreed protocols. </w:t>
      </w:r>
    </w:p>
    <w:p w14:paraId="0D1050CA" w14:textId="77777777" w:rsidR="007F7029" w:rsidRPr="007F7029" w:rsidRDefault="007F7029" w:rsidP="007F7029">
      <w:pPr>
        <w:numPr>
          <w:ilvl w:val="0"/>
          <w:numId w:val="11"/>
        </w:numPr>
        <w:jc w:val="both"/>
        <w:rPr>
          <w:rFonts w:asciiTheme="minorHAnsi" w:hAnsiTheme="minorHAnsi" w:cstheme="minorHAnsi"/>
        </w:rPr>
      </w:pPr>
      <w:r w:rsidRPr="007F7029">
        <w:rPr>
          <w:rFonts w:asciiTheme="minorHAnsi" w:hAnsiTheme="minorHAnsi" w:cstheme="minorHAnsi"/>
        </w:rPr>
        <w:t>Information on and signposting to any relevant community/social support services.</w:t>
      </w:r>
    </w:p>
    <w:p w14:paraId="45F811B3" w14:textId="77777777" w:rsidR="007F7029" w:rsidRPr="007F7029" w:rsidRDefault="007F7029" w:rsidP="007F7029">
      <w:pPr>
        <w:numPr>
          <w:ilvl w:val="0"/>
          <w:numId w:val="11"/>
        </w:numPr>
        <w:jc w:val="both"/>
        <w:rPr>
          <w:rFonts w:asciiTheme="minorHAnsi" w:hAnsiTheme="minorHAnsi" w:cstheme="minorHAnsi"/>
        </w:rPr>
      </w:pPr>
      <w:r w:rsidRPr="007F7029">
        <w:rPr>
          <w:rFonts w:asciiTheme="minorHAnsi" w:hAnsiTheme="minorHAnsi" w:cstheme="minorHAnsi"/>
        </w:rPr>
        <w:t>Follow-up appointments to assess and evaluate whether needs have been met.</w:t>
      </w:r>
    </w:p>
    <w:p w14:paraId="58CBE255" w14:textId="77777777" w:rsidR="007F7029" w:rsidRPr="007F7029" w:rsidRDefault="007F7029" w:rsidP="007F7029">
      <w:pPr>
        <w:pStyle w:val="ListParagraph"/>
        <w:numPr>
          <w:ilvl w:val="0"/>
          <w:numId w:val="11"/>
        </w:numPr>
        <w:contextualSpacing w:val="0"/>
        <w:rPr>
          <w:rFonts w:asciiTheme="minorHAnsi" w:hAnsiTheme="minorHAnsi" w:cstheme="minorHAnsi"/>
        </w:rPr>
      </w:pPr>
      <w:r w:rsidRPr="007F7029">
        <w:rPr>
          <w:rFonts w:asciiTheme="minorHAnsi" w:hAnsiTheme="minorHAnsi" w:cstheme="minorHAnsi"/>
        </w:rPr>
        <w:t>Provide patients and carers with information to support rationale for treatment</w:t>
      </w:r>
    </w:p>
    <w:p w14:paraId="20B6BCB5" w14:textId="77777777" w:rsidR="007F7029" w:rsidRPr="007F7029" w:rsidRDefault="007F7029" w:rsidP="007F7029">
      <w:pPr>
        <w:pStyle w:val="ListParagraph"/>
        <w:numPr>
          <w:ilvl w:val="0"/>
          <w:numId w:val="11"/>
        </w:numPr>
        <w:contextualSpacing w:val="0"/>
        <w:rPr>
          <w:rFonts w:asciiTheme="minorHAnsi" w:hAnsiTheme="minorHAnsi" w:cstheme="minorHAnsi"/>
        </w:rPr>
      </w:pPr>
      <w:r w:rsidRPr="007F7029">
        <w:rPr>
          <w:rFonts w:asciiTheme="minorHAnsi" w:hAnsiTheme="minorHAnsi" w:cstheme="minorHAnsi"/>
        </w:rPr>
        <w:t>Provide specialist advice and education to support patients to self-manage.</w:t>
      </w:r>
    </w:p>
    <w:p w14:paraId="1D723FD3" w14:textId="77777777" w:rsidR="007F7029" w:rsidRPr="007F7029" w:rsidRDefault="007F7029" w:rsidP="007F7029">
      <w:pPr>
        <w:pStyle w:val="ListParagraph"/>
        <w:numPr>
          <w:ilvl w:val="0"/>
          <w:numId w:val="11"/>
        </w:numPr>
        <w:contextualSpacing w:val="0"/>
        <w:jc w:val="both"/>
        <w:rPr>
          <w:rFonts w:asciiTheme="minorHAnsi" w:hAnsiTheme="minorHAnsi" w:cstheme="minorHAnsi"/>
        </w:rPr>
      </w:pPr>
      <w:r w:rsidRPr="007F7029">
        <w:rPr>
          <w:rFonts w:asciiTheme="minorHAnsi" w:hAnsiTheme="minorHAnsi" w:cstheme="minorHAnsi"/>
        </w:rPr>
        <w:t>Promotes early intervention, limits disease progression and reduces the need for time-consuming intensive therapy.</w:t>
      </w:r>
    </w:p>
    <w:p w14:paraId="430753D9" w14:textId="77777777" w:rsidR="007F7029" w:rsidRPr="007F7029" w:rsidRDefault="007F7029" w:rsidP="007F7029">
      <w:pPr>
        <w:pStyle w:val="ListParagraph"/>
        <w:numPr>
          <w:ilvl w:val="0"/>
          <w:numId w:val="11"/>
        </w:numPr>
        <w:contextualSpacing w:val="0"/>
        <w:rPr>
          <w:rFonts w:asciiTheme="minorHAnsi" w:hAnsiTheme="minorHAnsi" w:cstheme="minorHAnsi"/>
        </w:rPr>
      </w:pPr>
      <w:r w:rsidRPr="007F7029">
        <w:rPr>
          <w:rFonts w:asciiTheme="minorHAnsi" w:hAnsiTheme="minorHAnsi" w:cstheme="minorHAnsi"/>
        </w:rPr>
        <w:t>Improved quality of life for patients with lymphoedema.</w:t>
      </w:r>
    </w:p>
    <w:p w14:paraId="0B288FA4" w14:textId="77777777" w:rsidR="007F7029" w:rsidRPr="007F7029" w:rsidRDefault="007F7029" w:rsidP="007F7029">
      <w:pPr>
        <w:pStyle w:val="ListParagraph"/>
        <w:numPr>
          <w:ilvl w:val="0"/>
          <w:numId w:val="11"/>
        </w:numPr>
        <w:contextualSpacing w:val="0"/>
        <w:rPr>
          <w:rFonts w:asciiTheme="minorHAnsi" w:hAnsiTheme="minorHAnsi" w:cstheme="minorHAnsi"/>
        </w:rPr>
      </w:pPr>
      <w:r w:rsidRPr="007F7029">
        <w:rPr>
          <w:rFonts w:asciiTheme="minorHAnsi" w:hAnsiTheme="minorHAnsi" w:cstheme="minorHAnsi"/>
        </w:rPr>
        <w:t xml:space="preserve">Reduce the risk of infection/cellulitis and preventable hospital admissions. </w:t>
      </w:r>
    </w:p>
    <w:p w14:paraId="2E1B37F5" w14:textId="77777777" w:rsidR="007F7029" w:rsidRPr="007F7029" w:rsidRDefault="007F7029" w:rsidP="007F7029">
      <w:pPr>
        <w:pStyle w:val="ListParagraph"/>
        <w:numPr>
          <w:ilvl w:val="0"/>
          <w:numId w:val="11"/>
        </w:numPr>
        <w:contextualSpacing w:val="0"/>
        <w:rPr>
          <w:rFonts w:asciiTheme="minorHAnsi" w:hAnsiTheme="minorHAnsi" w:cstheme="minorHAnsi"/>
        </w:rPr>
      </w:pPr>
      <w:r w:rsidRPr="007F7029">
        <w:rPr>
          <w:rFonts w:asciiTheme="minorHAnsi" w:hAnsiTheme="minorHAnsi" w:cstheme="minorHAnsi"/>
        </w:rPr>
        <w:lastRenderedPageBreak/>
        <w:t xml:space="preserve">Restore maximal functionality. </w:t>
      </w:r>
    </w:p>
    <w:p w14:paraId="653E8061" w14:textId="77777777" w:rsidR="007F7029" w:rsidRPr="007F7029" w:rsidRDefault="007F7029" w:rsidP="007F7029">
      <w:pPr>
        <w:pStyle w:val="ListParagraph"/>
        <w:numPr>
          <w:ilvl w:val="0"/>
          <w:numId w:val="11"/>
        </w:numPr>
        <w:contextualSpacing w:val="0"/>
        <w:rPr>
          <w:rFonts w:asciiTheme="minorHAnsi" w:hAnsiTheme="minorHAnsi" w:cstheme="minorHAnsi"/>
        </w:rPr>
      </w:pPr>
      <w:r w:rsidRPr="007F7029">
        <w:rPr>
          <w:rFonts w:asciiTheme="minorHAnsi" w:hAnsiTheme="minorHAnsi" w:cstheme="minorHAnsi"/>
        </w:rPr>
        <w:t>Improve limb size and shape and provide long term control of limb volume.</w:t>
      </w:r>
    </w:p>
    <w:p w14:paraId="29CFE2EE" w14:textId="77777777" w:rsidR="007F7029" w:rsidRPr="007F7029" w:rsidRDefault="007F7029" w:rsidP="007F7029">
      <w:pPr>
        <w:numPr>
          <w:ilvl w:val="0"/>
          <w:numId w:val="11"/>
        </w:numPr>
        <w:jc w:val="both"/>
        <w:rPr>
          <w:rFonts w:asciiTheme="minorHAnsi" w:hAnsiTheme="minorHAnsi" w:cstheme="minorHAnsi"/>
        </w:rPr>
      </w:pPr>
      <w:r w:rsidRPr="007F7029">
        <w:rPr>
          <w:rFonts w:asciiTheme="minorHAnsi" w:hAnsiTheme="minorHAnsi" w:cstheme="minorHAnsi"/>
        </w:rPr>
        <w:t xml:space="preserve">Drive innovation through service improvement via </w:t>
      </w:r>
    </w:p>
    <w:p w14:paraId="27418833" w14:textId="77777777" w:rsidR="007F7029" w:rsidRPr="007F7029" w:rsidRDefault="007F7029" w:rsidP="007F7029">
      <w:pPr>
        <w:numPr>
          <w:ilvl w:val="1"/>
          <w:numId w:val="11"/>
        </w:numPr>
        <w:jc w:val="both"/>
        <w:rPr>
          <w:rFonts w:asciiTheme="minorHAnsi" w:hAnsiTheme="minorHAnsi" w:cstheme="minorHAnsi"/>
          <w:lang w:eastAsia="en-GB"/>
        </w:rPr>
      </w:pPr>
      <w:r w:rsidRPr="007F7029">
        <w:rPr>
          <w:rFonts w:asciiTheme="minorHAnsi" w:hAnsiTheme="minorHAnsi" w:cstheme="minorHAnsi"/>
        </w:rPr>
        <w:t>Utilisation of available national and local data/guidance, and,</w:t>
      </w:r>
    </w:p>
    <w:p w14:paraId="1812C7CC" w14:textId="77777777" w:rsidR="007F7029" w:rsidRPr="007F7029" w:rsidRDefault="007F7029" w:rsidP="007F7029">
      <w:pPr>
        <w:numPr>
          <w:ilvl w:val="1"/>
          <w:numId w:val="11"/>
        </w:numPr>
        <w:jc w:val="both"/>
        <w:rPr>
          <w:rFonts w:asciiTheme="minorHAnsi" w:hAnsiTheme="minorHAnsi" w:cstheme="minorHAnsi"/>
        </w:rPr>
      </w:pPr>
      <w:r w:rsidRPr="007F7029">
        <w:rPr>
          <w:rFonts w:asciiTheme="minorHAnsi" w:hAnsiTheme="minorHAnsi" w:cstheme="minorHAnsi"/>
        </w:rPr>
        <w:t>The collection and analysis of regular and appropriate service user feedback.</w:t>
      </w:r>
    </w:p>
    <w:p w14:paraId="2387AA96" w14:textId="77777777" w:rsidR="007F7029" w:rsidRPr="007F7029" w:rsidRDefault="007F7029" w:rsidP="007F7029">
      <w:pPr>
        <w:numPr>
          <w:ilvl w:val="0"/>
          <w:numId w:val="11"/>
        </w:numPr>
        <w:jc w:val="both"/>
        <w:rPr>
          <w:rFonts w:asciiTheme="minorHAnsi" w:hAnsiTheme="minorHAnsi" w:cstheme="minorHAnsi"/>
        </w:rPr>
      </w:pPr>
      <w:r w:rsidRPr="007F7029">
        <w:rPr>
          <w:rFonts w:asciiTheme="minorHAnsi" w:hAnsiTheme="minorHAnsi" w:cstheme="minorHAnsi"/>
        </w:rPr>
        <w:t>Work with the CCG on appropriate KPIs and strive to meet (and exceed where possible) these agreed performance targets.</w:t>
      </w:r>
    </w:p>
    <w:p w14:paraId="26A80F4A" w14:textId="77777777" w:rsidR="007F7029" w:rsidRPr="007F7029" w:rsidRDefault="007F7029" w:rsidP="007F7029">
      <w:pPr>
        <w:numPr>
          <w:ilvl w:val="0"/>
          <w:numId w:val="11"/>
        </w:numPr>
        <w:jc w:val="both"/>
        <w:rPr>
          <w:rFonts w:asciiTheme="minorHAnsi" w:hAnsiTheme="minorHAnsi" w:cstheme="minorHAnsi"/>
        </w:rPr>
      </w:pPr>
      <w:r w:rsidRPr="007F7029">
        <w:rPr>
          <w:rFonts w:asciiTheme="minorHAnsi" w:hAnsiTheme="minorHAnsi" w:cstheme="minorHAnsi"/>
        </w:rPr>
        <w:t xml:space="preserve">Ensuring appropriate data collection methods to submit quarterly reports to the CCG as per the information and quality schedules. </w:t>
      </w:r>
    </w:p>
    <w:p w14:paraId="185F58B6" w14:textId="77777777" w:rsidR="007F7029" w:rsidRPr="007F7029" w:rsidRDefault="007F7029" w:rsidP="007F7029">
      <w:pPr>
        <w:numPr>
          <w:ilvl w:val="0"/>
          <w:numId w:val="11"/>
        </w:numPr>
        <w:jc w:val="both"/>
        <w:rPr>
          <w:rFonts w:asciiTheme="minorHAnsi" w:hAnsiTheme="minorHAnsi" w:cstheme="minorHAnsi"/>
        </w:rPr>
      </w:pPr>
      <w:r w:rsidRPr="007F7029">
        <w:rPr>
          <w:rFonts w:asciiTheme="minorHAnsi" w:hAnsiTheme="minorHAnsi" w:cstheme="minorHAnsi"/>
        </w:rPr>
        <w:t>Form/maintain good positive links to other associated services/providers to allow the provision of multi-agency health and social care.</w:t>
      </w:r>
    </w:p>
    <w:p w14:paraId="1CDAF4E4" w14:textId="77777777" w:rsidR="007F7029" w:rsidRPr="007F7029" w:rsidRDefault="007F7029" w:rsidP="007F7029">
      <w:pPr>
        <w:numPr>
          <w:ilvl w:val="0"/>
          <w:numId w:val="11"/>
        </w:numPr>
        <w:jc w:val="both"/>
        <w:rPr>
          <w:rFonts w:asciiTheme="minorHAnsi" w:hAnsiTheme="minorHAnsi" w:cstheme="minorHAnsi"/>
        </w:rPr>
      </w:pPr>
      <w:r w:rsidRPr="007F7029">
        <w:rPr>
          <w:rFonts w:asciiTheme="minorHAnsi" w:hAnsiTheme="minorHAnsi" w:cstheme="minorHAnsi"/>
        </w:rPr>
        <w:t>Palliative patients must be referred into a specialist palliative care service when needed.</w:t>
      </w:r>
    </w:p>
    <w:p w14:paraId="16F1A034" w14:textId="77777777" w:rsidR="007F7029" w:rsidRPr="007F7029" w:rsidRDefault="007F7029" w:rsidP="007F7029">
      <w:pPr>
        <w:numPr>
          <w:ilvl w:val="0"/>
          <w:numId w:val="11"/>
        </w:numPr>
        <w:jc w:val="both"/>
        <w:rPr>
          <w:rFonts w:asciiTheme="minorHAnsi" w:hAnsiTheme="minorHAnsi" w:cstheme="minorHAnsi"/>
        </w:rPr>
      </w:pPr>
      <w:r w:rsidRPr="007F7029">
        <w:rPr>
          <w:rFonts w:asciiTheme="minorHAnsi" w:hAnsiTheme="minorHAnsi" w:cstheme="minorHAnsi"/>
        </w:rPr>
        <w:t xml:space="preserve">Work alongside referrers to ensure timely and appropriate referrals; this may include training and support for </w:t>
      </w:r>
      <w:r w:rsidR="00556A3A" w:rsidRPr="007F7029">
        <w:rPr>
          <w:rFonts w:asciiTheme="minorHAnsi" w:hAnsiTheme="minorHAnsi" w:cstheme="minorHAnsi"/>
        </w:rPr>
        <w:t>referrers and</w:t>
      </w:r>
      <w:r w:rsidRPr="007F7029">
        <w:rPr>
          <w:rFonts w:asciiTheme="minorHAnsi" w:hAnsiTheme="minorHAnsi" w:cstheme="minorHAnsi"/>
        </w:rPr>
        <w:t xml:space="preserve"> may include supporting referrers with patients who do not meet the referral criteria.</w:t>
      </w:r>
    </w:p>
    <w:p w14:paraId="4E9BA868" w14:textId="77777777" w:rsidR="007F7029" w:rsidRPr="007F7029" w:rsidRDefault="007F7029" w:rsidP="007F7029">
      <w:pPr>
        <w:pStyle w:val="ListParagraph"/>
        <w:numPr>
          <w:ilvl w:val="0"/>
          <w:numId w:val="11"/>
        </w:numPr>
        <w:contextualSpacing w:val="0"/>
        <w:rPr>
          <w:rFonts w:asciiTheme="minorHAnsi" w:hAnsiTheme="minorHAnsi" w:cstheme="minorHAnsi"/>
        </w:rPr>
      </w:pPr>
      <w:r w:rsidRPr="007F7029">
        <w:rPr>
          <w:rFonts w:asciiTheme="minorHAnsi" w:hAnsiTheme="minorHAnsi" w:cstheme="minorHAnsi"/>
        </w:rPr>
        <w:t xml:space="preserve">CQC registration </w:t>
      </w:r>
    </w:p>
    <w:p w14:paraId="44987C7E" w14:textId="77777777" w:rsidR="007F7029" w:rsidRPr="007F7029" w:rsidRDefault="007F7029" w:rsidP="007F7029">
      <w:pPr>
        <w:pStyle w:val="ListParagraph"/>
        <w:numPr>
          <w:ilvl w:val="0"/>
          <w:numId w:val="11"/>
        </w:numPr>
        <w:contextualSpacing w:val="0"/>
        <w:rPr>
          <w:rFonts w:asciiTheme="minorHAnsi" w:hAnsiTheme="minorHAnsi" w:cstheme="minorHAnsi"/>
        </w:rPr>
      </w:pPr>
      <w:r w:rsidRPr="007F7029">
        <w:rPr>
          <w:rFonts w:asciiTheme="minorHAnsi" w:hAnsiTheme="minorHAnsi" w:cstheme="minorHAnsi"/>
        </w:rPr>
        <w:t>Have appropriate governance and policies</w:t>
      </w:r>
    </w:p>
    <w:p w14:paraId="28ECB807" w14:textId="77777777" w:rsidR="00BA05CD" w:rsidRPr="00C33361" w:rsidRDefault="00BA05CD" w:rsidP="00C33361">
      <w:pPr>
        <w:ind w:left="510" w:hanging="510"/>
        <w:rPr>
          <w:rFonts w:asciiTheme="minorHAnsi" w:hAnsiTheme="minorHAnsi" w:cstheme="minorHAnsi"/>
        </w:rPr>
      </w:pPr>
    </w:p>
    <w:p w14:paraId="1C5CBE9C" w14:textId="77777777" w:rsidR="004E0C16" w:rsidRPr="00C33361" w:rsidRDefault="004E0C16" w:rsidP="00C33361">
      <w:pPr>
        <w:ind w:left="567"/>
        <w:rPr>
          <w:rFonts w:asciiTheme="minorHAnsi" w:hAnsiTheme="minorHAnsi" w:cstheme="minorHAnsi"/>
        </w:rPr>
      </w:pPr>
    </w:p>
    <w:p w14:paraId="2D0926E3" w14:textId="77777777" w:rsidR="004E0C16" w:rsidRDefault="00556A3A" w:rsidP="00C33361">
      <w:pPr>
        <w:rPr>
          <w:rFonts w:asciiTheme="minorHAnsi" w:hAnsiTheme="minorHAnsi" w:cstheme="minorHAnsi"/>
        </w:rPr>
      </w:pPr>
      <w:r>
        <w:rPr>
          <w:rFonts w:asciiTheme="minorHAnsi" w:hAnsiTheme="minorHAnsi" w:cstheme="minorHAnsi"/>
        </w:rPr>
        <w:t xml:space="preserve">Approximate current caseload: 500 </w:t>
      </w:r>
    </w:p>
    <w:p w14:paraId="53259F7E" w14:textId="77777777" w:rsidR="00556A3A" w:rsidRPr="00C33361" w:rsidRDefault="00556A3A" w:rsidP="00C33361">
      <w:pPr>
        <w:rPr>
          <w:rFonts w:asciiTheme="minorHAnsi" w:hAnsiTheme="minorHAnsi" w:cstheme="minorHAnsi"/>
        </w:rPr>
      </w:pPr>
      <w:r>
        <w:rPr>
          <w:rFonts w:asciiTheme="minorHAnsi" w:hAnsiTheme="minorHAnsi" w:cstheme="minorHAnsi"/>
        </w:rPr>
        <w:t>Current contract value:  £</w:t>
      </w:r>
      <w:r>
        <w:rPr>
          <w:rFonts w:ascii="Arial" w:hAnsi="Arial" w:cs="Arial"/>
        </w:rPr>
        <w:t xml:space="preserve">133,832  </w:t>
      </w:r>
    </w:p>
    <w:p w14:paraId="6564741F" w14:textId="77777777" w:rsidR="004A01EF" w:rsidRDefault="004A01EF">
      <w:pPr>
        <w:rPr>
          <w:rFonts w:cs="Arial"/>
        </w:rPr>
      </w:pPr>
    </w:p>
    <w:p w14:paraId="1C1ECF98" w14:textId="77777777" w:rsidR="00E15A97" w:rsidRDefault="00E15A97">
      <w:pPr>
        <w:rPr>
          <w:rFonts w:cs="Arial"/>
        </w:rPr>
      </w:pPr>
    </w:p>
    <w:p w14:paraId="650EB6D5" w14:textId="7E8A7EAD" w:rsidR="00E15A97" w:rsidRDefault="00E15A97">
      <w:pPr>
        <w:rPr>
          <w:rFonts w:asciiTheme="minorHAnsi" w:hAnsiTheme="minorHAnsi" w:cstheme="minorHAnsi"/>
        </w:rPr>
      </w:pPr>
      <w:r w:rsidRPr="00E15A97">
        <w:rPr>
          <w:rFonts w:asciiTheme="minorHAnsi" w:hAnsiTheme="minorHAnsi" w:cstheme="minorHAnsi"/>
        </w:rPr>
        <w:t>Should you wish to express interest</w:t>
      </w:r>
      <w:r>
        <w:rPr>
          <w:rFonts w:asciiTheme="minorHAnsi" w:hAnsiTheme="minorHAnsi" w:cstheme="minorHAnsi"/>
        </w:rPr>
        <w:t xml:space="preserve"> in providing this service</w:t>
      </w:r>
      <w:r w:rsidRPr="00E15A97">
        <w:rPr>
          <w:rFonts w:asciiTheme="minorHAnsi" w:hAnsiTheme="minorHAnsi" w:cstheme="minorHAnsi"/>
        </w:rPr>
        <w:t>, please</w:t>
      </w:r>
      <w:r>
        <w:rPr>
          <w:rFonts w:asciiTheme="minorHAnsi" w:hAnsiTheme="minorHAnsi" w:cstheme="minorHAnsi"/>
        </w:rPr>
        <w:t xml:space="preserve"> complete the Question section and</w:t>
      </w:r>
      <w:r w:rsidRPr="00E15A97">
        <w:rPr>
          <w:rFonts w:asciiTheme="minorHAnsi" w:hAnsiTheme="minorHAnsi" w:cstheme="minorHAnsi"/>
        </w:rPr>
        <w:t xml:space="preserve"> indicate where your organisation is currently situated and/or where your organisation would intend to provide the service from?</w:t>
      </w:r>
    </w:p>
    <w:p w14:paraId="6D238C9A" w14:textId="77777777" w:rsidR="00E15A97" w:rsidRDefault="00E15A97">
      <w:pPr>
        <w:rPr>
          <w:rFonts w:asciiTheme="minorHAnsi" w:hAnsiTheme="minorHAnsi" w:cstheme="minorHAnsi"/>
        </w:rPr>
      </w:pPr>
    </w:p>
    <w:p w14:paraId="07D5E1FD" w14:textId="53E3A5CD" w:rsidR="00E15A97" w:rsidRPr="00E15A97" w:rsidRDefault="00E15A97">
      <w:pPr>
        <w:rPr>
          <w:rFonts w:asciiTheme="minorHAnsi" w:hAnsiTheme="minorHAnsi" w:cstheme="minorHAnsi"/>
        </w:rPr>
      </w:pPr>
      <w:r w:rsidRPr="00E15A97">
        <w:rPr>
          <w:rFonts w:asciiTheme="minorHAnsi" w:hAnsiTheme="minorHAnsi" w:cstheme="minorHAnsi"/>
        </w:rPr>
        <w:t xml:space="preserve">The closing date for expressing </w:t>
      </w:r>
      <w:r>
        <w:rPr>
          <w:rFonts w:asciiTheme="minorHAnsi" w:hAnsiTheme="minorHAnsi" w:cstheme="minorHAnsi"/>
        </w:rPr>
        <w:t>interest will be 5pm on 20</w:t>
      </w:r>
      <w:r w:rsidRPr="00E15A97">
        <w:rPr>
          <w:rFonts w:asciiTheme="minorHAnsi" w:hAnsiTheme="minorHAnsi" w:cstheme="minorHAnsi"/>
          <w:vertAlign w:val="superscript"/>
        </w:rPr>
        <w:t>th</w:t>
      </w:r>
      <w:r>
        <w:rPr>
          <w:rFonts w:asciiTheme="minorHAnsi" w:hAnsiTheme="minorHAnsi" w:cstheme="minorHAnsi"/>
        </w:rPr>
        <w:t xml:space="preserve"> September</w:t>
      </w:r>
      <w:r w:rsidRPr="00E15A97">
        <w:rPr>
          <w:rFonts w:asciiTheme="minorHAnsi" w:hAnsiTheme="minorHAnsi" w:cstheme="minorHAnsi"/>
        </w:rPr>
        <w:t xml:space="preserve"> 2019.</w:t>
      </w:r>
      <w:bookmarkStart w:id="0" w:name="_GoBack"/>
      <w:bookmarkEnd w:id="0"/>
    </w:p>
    <w:sectPr w:rsidR="00E15A97" w:rsidRPr="00E15A9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A1403"/>
    <w:multiLevelType w:val="hybridMultilevel"/>
    <w:tmpl w:val="E84C366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
    <w:nsid w:val="23786A03"/>
    <w:multiLevelType w:val="hybridMultilevel"/>
    <w:tmpl w:val="8A7E9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484845"/>
    <w:multiLevelType w:val="hybridMultilevel"/>
    <w:tmpl w:val="9D0C5370"/>
    <w:lvl w:ilvl="0" w:tplc="D1F40CE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0045CC"/>
    <w:multiLevelType w:val="hybridMultilevel"/>
    <w:tmpl w:val="A88EDF3A"/>
    <w:lvl w:ilvl="0" w:tplc="08090001">
      <w:start w:val="1"/>
      <w:numFmt w:val="bullet"/>
      <w:lvlText w:val=""/>
      <w:lvlJc w:val="left"/>
      <w:pPr>
        <w:ind w:left="870" w:hanging="360"/>
      </w:pPr>
      <w:rPr>
        <w:rFonts w:ascii="Symbol" w:hAnsi="Symbol" w:hint="default"/>
      </w:rPr>
    </w:lvl>
    <w:lvl w:ilvl="1" w:tplc="08090003">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4">
    <w:nsid w:val="3E0C1520"/>
    <w:multiLevelType w:val="hybridMultilevel"/>
    <w:tmpl w:val="60A4C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5534B30"/>
    <w:multiLevelType w:val="hybridMultilevel"/>
    <w:tmpl w:val="5C8488E2"/>
    <w:lvl w:ilvl="0" w:tplc="D1F40CE6">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4E5D0BB6"/>
    <w:multiLevelType w:val="hybridMultilevel"/>
    <w:tmpl w:val="1BB44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16A1193"/>
    <w:multiLevelType w:val="hybridMultilevel"/>
    <w:tmpl w:val="C23AE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FC26A68"/>
    <w:multiLevelType w:val="hybridMultilevel"/>
    <w:tmpl w:val="CD02698E"/>
    <w:lvl w:ilvl="0" w:tplc="D1F40CE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4041376"/>
    <w:multiLevelType w:val="multilevel"/>
    <w:tmpl w:val="E2F685AA"/>
    <w:lvl w:ilvl="0">
      <w:start w:val="1"/>
      <w:numFmt w:val="decimal"/>
      <w:lvlText w:val="%1"/>
      <w:lvlJc w:val="left"/>
      <w:pPr>
        <w:ind w:left="510" w:hanging="510"/>
      </w:pPr>
      <w:rPr>
        <w:rFonts w:ascii="Arial" w:hAnsi="Arial" w:cs="Arial" w:hint="default"/>
        <w:sz w:val="24"/>
      </w:rPr>
    </w:lvl>
    <w:lvl w:ilvl="1">
      <w:start w:val="1"/>
      <w:numFmt w:val="decimal"/>
      <w:lvlText w:val="%1.%2"/>
      <w:lvlJc w:val="left"/>
      <w:pPr>
        <w:ind w:left="1077" w:hanging="510"/>
      </w:pPr>
      <w:rPr>
        <w:rFonts w:ascii="Arial" w:hAnsi="Arial" w:cs="Arial" w:hint="default"/>
        <w:sz w:val="24"/>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1080" w:hanging="108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440" w:hanging="1440"/>
      </w:pPr>
      <w:rPr>
        <w:rFonts w:ascii="Arial" w:hAnsi="Arial" w:cs="Arial" w:hint="default"/>
        <w:sz w:val="24"/>
      </w:rPr>
    </w:lvl>
    <w:lvl w:ilvl="6">
      <w:start w:val="1"/>
      <w:numFmt w:val="decimal"/>
      <w:lvlText w:val="%1.%2.%3.%4.%5.%6.%7"/>
      <w:lvlJc w:val="left"/>
      <w:pPr>
        <w:ind w:left="1440" w:hanging="1440"/>
      </w:pPr>
      <w:rPr>
        <w:rFonts w:ascii="Arial" w:hAnsi="Arial" w:cs="Arial" w:hint="default"/>
        <w:sz w:val="24"/>
      </w:rPr>
    </w:lvl>
    <w:lvl w:ilvl="7">
      <w:start w:val="1"/>
      <w:numFmt w:val="decimal"/>
      <w:lvlText w:val="%1.%2.%3.%4.%5.%6.%7.%8"/>
      <w:lvlJc w:val="left"/>
      <w:pPr>
        <w:ind w:left="1800" w:hanging="1800"/>
      </w:pPr>
      <w:rPr>
        <w:rFonts w:ascii="Arial" w:hAnsi="Arial" w:cs="Arial" w:hint="default"/>
        <w:sz w:val="24"/>
      </w:rPr>
    </w:lvl>
    <w:lvl w:ilvl="8">
      <w:start w:val="1"/>
      <w:numFmt w:val="decimal"/>
      <w:lvlText w:val="%1.%2.%3.%4.%5.%6.%7.%8.%9"/>
      <w:lvlJc w:val="left"/>
      <w:pPr>
        <w:ind w:left="1800" w:hanging="1800"/>
      </w:pPr>
      <w:rPr>
        <w:rFonts w:ascii="Arial" w:hAnsi="Arial" w:cs="Arial" w:hint="default"/>
        <w:sz w:val="24"/>
      </w:rPr>
    </w:lvl>
  </w:abstractNum>
  <w:abstractNum w:abstractNumId="10">
    <w:nsid w:val="763E00C2"/>
    <w:multiLevelType w:val="hybridMultilevel"/>
    <w:tmpl w:val="B33C9B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
  </w:num>
  <w:num w:numId="4">
    <w:abstractNumId w:val="4"/>
  </w:num>
  <w:num w:numId="5">
    <w:abstractNumId w:val="2"/>
  </w:num>
  <w:num w:numId="6">
    <w:abstractNumId w:val="8"/>
  </w:num>
  <w:num w:numId="7">
    <w:abstractNumId w:val="5"/>
  </w:num>
  <w:num w:numId="8">
    <w:abstractNumId w:val="6"/>
  </w:num>
  <w:num w:numId="9">
    <w:abstractNumId w:val="7"/>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B8C"/>
    <w:rsid w:val="0001529B"/>
    <w:rsid w:val="001952F6"/>
    <w:rsid w:val="001B414C"/>
    <w:rsid w:val="002A07CE"/>
    <w:rsid w:val="0034079B"/>
    <w:rsid w:val="003809C5"/>
    <w:rsid w:val="004A01EF"/>
    <w:rsid w:val="004D7321"/>
    <w:rsid w:val="004E0C16"/>
    <w:rsid w:val="004E2794"/>
    <w:rsid w:val="00556A3A"/>
    <w:rsid w:val="00596107"/>
    <w:rsid w:val="006009C6"/>
    <w:rsid w:val="006A083F"/>
    <w:rsid w:val="007210F7"/>
    <w:rsid w:val="00791948"/>
    <w:rsid w:val="007F7029"/>
    <w:rsid w:val="00892B8C"/>
    <w:rsid w:val="0090038D"/>
    <w:rsid w:val="009E29E8"/>
    <w:rsid w:val="00A46342"/>
    <w:rsid w:val="00AE1DC7"/>
    <w:rsid w:val="00B20711"/>
    <w:rsid w:val="00B653D6"/>
    <w:rsid w:val="00B77E33"/>
    <w:rsid w:val="00BA05CD"/>
    <w:rsid w:val="00C33361"/>
    <w:rsid w:val="00C90D8E"/>
    <w:rsid w:val="00D6632B"/>
    <w:rsid w:val="00DF20DA"/>
    <w:rsid w:val="00E15A97"/>
    <w:rsid w:val="00E4395A"/>
    <w:rsid w:val="00EE4E1E"/>
    <w:rsid w:val="00EE57C4"/>
    <w:rsid w:val="00F1540A"/>
    <w:rsid w:val="00F35713"/>
    <w:rsid w:val="00F65439"/>
    <w:rsid w:val="00F726CC"/>
    <w:rsid w:val="00FD2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9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B8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2B8C"/>
    <w:pPr>
      <w:spacing w:before="100" w:beforeAutospacing="1" w:after="100" w:afterAutospacing="1"/>
    </w:pPr>
    <w:rPr>
      <w:lang w:eastAsia="en-GB"/>
    </w:rPr>
  </w:style>
  <w:style w:type="paragraph" w:styleId="ListParagraph">
    <w:name w:val="List Paragraph"/>
    <w:aliases w:val="Numbered list"/>
    <w:basedOn w:val="Normal"/>
    <w:link w:val="ListParagraphChar"/>
    <w:uiPriority w:val="34"/>
    <w:qFormat/>
    <w:rsid w:val="003809C5"/>
    <w:pPr>
      <w:ind w:left="720"/>
      <w:contextualSpacing/>
    </w:pPr>
  </w:style>
  <w:style w:type="character" w:styleId="Hyperlink">
    <w:name w:val="Hyperlink"/>
    <w:basedOn w:val="DefaultParagraphFont"/>
    <w:unhideWhenUsed/>
    <w:rsid w:val="00C33361"/>
    <w:rPr>
      <w:color w:val="0000FF" w:themeColor="hyperlink"/>
      <w:u w:val="single"/>
    </w:rPr>
  </w:style>
  <w:style w:type="character" w:customStyle="1" w:styleId="UnresolvedMention">
    <w:name w:val="Unresolved Mention"/>
    <w:basedOn w:val="DefaultParagraphFont"/>
    <w:uiPriority w:val="99"/>
    <w:semiHidden/>
    <w:unhideWhenUsed/>
    <w:rsid w:val="00C33361"/>
    <w:rPr>
      <w:color w:val="605E5C"/>
      <w:shd w:val="clear" w:color="auto" w:fill="E1DFDD"/>
    </w:rPr>
  </w:style>
  <w:style w:type="table" w:styleId="TableGrid">
    <w:name w:val="Table Grid"/>
    <w:basedOn w:val="TableNormal"/>
    <w:rsid w:val="000152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35713"/>
    <w:rPr>
      <w:b/>
      <w:bCs/>
    </w:rPr>
  </w:style>
  <w:style w:type="character" w:customStyle="1" w:styleId="ListParagraphChar">
    <w:name w:val="List Paragraph Char"/>
    <w:aliases w:val="Numbered list Char"/>
    <w:basedOn w:val="DefaultParagraphFont"/>
    <w:link w:val="ListParagraph"/>
    <w:uiPriority w:val="34"/>
    <w:locked/>
    <w:rsid w:val="007F7029"/>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B8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2B8C"/>
    <w:pPr>
      <w:spacing w:before="100" w:beforeAutospacing="1" w:after="100" w:afterAutospacing="1"/>
    </w:pPr>
    <w:rPr>
      <w:lang w:eastAsia="en-GB"/>
    </w:rPr>
  </w:style>
  <w:style w:type="paragraph" w:styleId="ListParagraph">
    <w:name w:val="List Paragraph"/>
    <w:aliases w:val="Numbered list"/>
    <w:basedOn w:val="Normal"/>
    <w:link w:val="ListParagraphChar"/>
    <w:uiPriority w:val="34"/>
    <w:qFormat/>
    <w:rsid w:val="003809C5"/>
    <w:pPr>
      <w:ind w:left="720"/>
      <w:contextualSpacing/>
    </w:pPr>
  </w:style>
  <w:style w:type="character" w:styleId="Hyperlink">
    <w:name w:val="Hyperlink"/>
    <w:basedOn w:val="DefaultParagraphFont"/>
    <w:unhideWhenUsed/>
    <w:rsid w:val="00C33361"/>
    <w:rPr>
      <w:color w:val="0000FF" w:themeColor="hyperlink"/>
      <w:u w:val="single"/>
    </w:rPr>
  </w:style>
  <w:style w:type="character" w:customStyle="1" w:styleId="UnresolvedMention">
    <w:name w:val="Unresolved Mention"/>
    <w:basedOn w:val="DefaultParagraphFont"/>
    <w:uiPriority w:val="99"/>
    <w:semiHidden/>
    <w:unhideWhenUsed/>
    <w:rsid w:val="00C33361"/>
    <w:rPr>
      <w:color w:val="605E5C"/>
      <w:shd w:val="clear" w:color="auto" w:fill="E1DFDD"/>
    </w:rPr>
  </w:style>
  <w:style w:type="table" w:styleId="TableGrid">
    <w:name w:val="Table Grid"/>
    <w:basedOn w:val="TableNormal"/>
    <w:rsid w:val="000152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35713"/>
    <w:rPr>
      <w:b/>
      <w:bCs/>
    </w:rPr>
  </w:style>
  <w:style w:type="character" w:customStyle="1" w:styleId="ListParagraphChar">
    <w:name w:val="List Paragraph Char"/>
    <w:aliases w:val="Numbered list Char"/>
    <w:basedOn w:val="DefaultParagraphFont"/>
    <w:link w:val="ListParagraph"/>
    <w:uiPriority w:val="34"/>
    <w:locked/>
    <w:rsid w:val="007F702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172416">
      <w:bodyDiv w:val="1"/>
      <w:marLeft w:val="0"/>
      <w:marRight w:val="0"/>
      <w:marTop w:val="0"/>
      <w:marBottom w:val="0"/>
      <w:divBdr>
        <w:top w:val="none" w:sz="0" w:space="0" w:color="auto"/>
        <w:left w:val="none" w:sz="0" w:space="0" w:color="auto"/>
        <w:bottom w:val="none" w:sz="0" w:space="0" w:color="auto"/>
        <w:right w:val="none" w:sz="0" w:space="0" w:color="auto"/>
      </w:divBdr>
    </w:div>
    <w:div w:id="768236243">
      <w:bodyDiv w:val="1"/>
      <w:marLeft w:val="0"/>
      <w:marRight w:val="0"/>
      <w:marTop w:val="0"/>
      <w:marBottom w:val="0"/>
      <w:divBdr>
        <w:top w:val="none" w:sz="0" w:space="0" w:color="auto"/>
        <w:left w:val="none" w:sz="0" w:space="0" w:color="auto"/>
        <w:bottom w:val="none" w:sz="0" w:space="0" w:color="auto"/>
        <w:right w:val="none" w:sz="0" w:space="0" w:color="auto"/>
      </w:divBdr>
    </w:div>
    <w:div w:id="110488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CCG Custom">
      <a:dk1>
        <a:sysClr val="windowText" lastClr="000000"/>
      </a:dk1>
      <a:lt1>
        <a:sysClr val="window" lastClr="FFFFFF"/>
      </a:lt1>
      <a:dk2>
        <a:srgbClr val="243E96"/>
      </a:dk2>
      <a:lt2>
        <a:srgbClr val="FFFFFF"/>
      </a:lt2>
      <a:accent1>
        <a:srgbClr val="000000"/>
      </a:accent1>
      <a:accent2>
        <a:srgbClr val="0072C6"/>
      </a:accent2>
      <a:accent3>
        <a:srgbClr val="087AC0"/>
      </a:accent3>
      <a:accent4>
        <a:srgbClr val="BF1D7C"/>
      </a:accent4>
      <a:accent5>
        <a:srgbClr val="243E96"/>
      </a:accent5>
      <a:accent6>
        <a:srgbClr val="FFFFF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525</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Kerslake</dc:creator>
  <cp:lastModifiedBy>Harding Mark (NHS SCWCSU)</cp:lastModifiedBy>
  <cp:revision>3</cp:revision>
  <dcterms:created xsi:type="dcterms:W3CDTF">2019-09-06T15:38:00Z</dcterms:created>
  <dcterms:modified xsi:type="dcterms:W3CDTF">2019-09-06T15:40:00Z</dcterms:modified>
</cp:coreProperties>
</file>