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531473E2" w:rsidR="00F5306B" w:rsidRPr="00F5306B" w:rsidRDefault="00F5306B" w:rsidP="00F5306B">
      <w:pPr>
        <w:ind w:left="2160" w:firstLine="720"/>
        <w:rPr>
          <w:b/>
          <w:bCs/>
          <w:sz w:val="20"/>
        </w:rPr>
      </w:pPr>
      <w:r w:rsidRPr="00F5306B">
        <w:rPr>
          <w:b/>
          <w:bCs/>
          <w:sz w:val="20"/>
        </w:rPr>
        <w:t>Invitation to tender for –</w:t>
      </w:r>
      <w:r w:rsidR="00E4575D">
        <w:rPr>
          <w:b/>
          <w:bCs/>
          <w:sz w:val="20"/>
        </w:rPr>
        <w:t xml:space="preserve"> </w:t>
      </w:r>
      <w:r w:rsidR="00E4575D" w:rsidRPr="00E4575D">
        <w:rPr>
          <w:b/>
          <w:bCs/>
          <w:sz w:val="20"/>
        </w:rPr>
        <w:t>SW-0523</w:t>
      </w:r>
    </w:p>
    <w:p w14:paraId="6C992B85" w14:textId="77777777" w:rsidR="00F5306B" w:rsidRPr="00F5306B" w:rsidRDefault="00F5306B" w:rsidP="00F5306B">
      <w:pPr>
        <w:rPr>
          <w:b/>
          <w:bCs/>
          <w:sz w:val="20"/>
        </w:rPr>
      </w:pPr>
    </w:p>
    <w:p w14:paraId="1652144D" w14:textId="1164C168" w:rsidR="5B8B9752" w:rsidRDefault="5B8B9752" w:rsidP="41B583B3">
      <w:pPr>
        <w:ind w:left="2160"/>
        <w:rPr>
          <w:b/>
          <w:bCs/>
          <w:sz w:val="20"/>
          <w:szCs w:val="20"/>
        </w:rPr>
      </w:pPr>
      <w:r w:rsidRPr="41B583B3">
        <w:rPr>
          <w:b/>
          <w:bCs/>
          <w:sz w:val="20"/>
          <w:szCs w:val="20"/>
        </w:rPr>
        <w:t>Facilitation of working groups to enable a sectoral approach to the fourth UK Climate Change Risk Assessment</w:t>
      </w: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02B51AB1" w:rsidR="00F5306B" w:rsidRPr="00F5306B" w:rsidRDefault="00F5306B" w:rsidP="41B583B3">
      <w:pPr>
        <w:jc w:val="both"/>
        <w:rPr>
          <w:b/>
          <w:bCs/>
          <w:sz w:val="20"/>
          <w:szCs w:val="20"/>
        </w:rPr>
      </w:pPr>
      <w:r w:rsidRPr="41B583B3">
        <w:rPr>
          <w:b/>
          <w:bCs/>
          <w:sz w:val="20"/>
          <w:szCs w:val="20"/>
        </w:rPr>
        <w:t xml:space="preserve">The CCC project manager will be </w:t>
      </w:r>
      <w:r w:rsidR="7C53C016" w:rsidRPr="41B583B3">
        <w:rPr>
          <w:b/>
          <w:bCs/>
          <w:sz w:val="20"/>
          <w:szCs w:val="20"/>
        </w:rPr>
        <w:t>Susie Wright</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4DD87DD4" w:rsidR="00F5306B" w:rsidRPr="00F5306B" w:rsidRDefault="00F5306B" w:rsidP="41B583B3">
      <w:pPr>
        <w:jc w:val="both"/>
        <w:rPr>
          <w:b/>
          <w:bCs/>
          <w:i/>
          <w:iCs/>
          <w:sz w:val="20"/>
          <w:szCs w:val="20"/>
        </w:rPr>
      </w:pPr>
      <w:r w:rsidRPr="41B583B3">
        <w:rPr>
          <w:b/>
          <w:bCs/>
          <w:sz w:val="20"/>
          <w:szCs w:val="20"/>
        </w:rPr>
        <w:t xml:space="preserve">Email:- </w:t>
      </w:r>
      <w:r w:rsidR="030E83C8" w:rsidRPr="41B583B3">
        <w:rPr>
          <w:b/>
          <w:bCs/>
          <w:sz w:val="20"/>
          <w:szCs w:val="20"/>
        </w:rPr>
        <w:t>susie.wright</w:t>
      </w:r>
      <w:r w:rsidRPr="41B583B3">
        <w:rPr>
          <w:b/>
          <w:bCs/>
          <w:sz w:val="20"/>
          <w:szCs w:val="20"/>
        </w:rPr>
        <w:t xml:space="preserve">@theccc.org.uk </w:t>
      </w:r>
    </w:p>
    <w:p w14:paraId="4EEF6EF9" w14:textId="77777777" w:rsidR="00F5306B" w:rsidRPr="00F5306B" w:rsidRDefault="00F5306B" w:rsidP="002738C4">
      <w:pPr>
        <w:jc w:val="both"/>
        <w:rPr>
          <w:b/>
          <w:bCs/>
          <w:sz w:val="20"/>
        </w:rPr>
      </w:pPr>
    </w:p>
    <w:p w14:paraId="528114D5" w14:textId="60D55D14" w:rsidR="00F5306B" w:rsidRPr="00F5306B" w:rsidRDefault="3157A38B" w:rsidP="41B583B3">
      <w:pPr>
        <w:jc w:val="both"/>
        <w:rPr>
          <w:b/>
          <w:bCs/>
          <w:sz w:val="20"/>
          <w:szCs w:val="20"/>
        </w:rPr>
      </w:pPr>
      <w:r w:rsidRPr="41B583B3">
        <w:rPr>
          <w:b/>
          <w:bCs/>
          <w:sz w:val="20"/>
          <w:szCs w:val="20"/>
        </w:rPr>
        <w:t xml:space="preserve">Susie Wright </w:t>
      </w:r>
      <w:r w:rsidR="00F5306B" w:rsidRPr="41B583B3">
        <w:rPr>
          <w:b/>
          <w:bCs/>
          <w:sz w:val="20"/>
          <w:szCs w:val="20"/>
        </w:rPr>
        <w:t xml:space="preserve">should be contacted </w:t>
      </w:r>
      <w:r w:rsidR="00D6644B" w:rsidRPr="41B583B3">
        <w:rPr>
          <w:b/>
          <w:bCs/>
          <w:sz w:val="20"/>
          <w:szCs w:val="20"/>
        </w:rPr>
        <w:t>for all</w:t>
      </w:r>
      <w:r w:rsidR="00F5306B" w:rsidRPr="41B583B3">
        <w:rPr>
          <w:b/>
          <w:bCs/>
          <w:sz w:val="20"/>
          <w:szCs w:val="20"/>
        </w:rPr>
        <w:t xml:space="preserve"> queries on the </w:t>
      </w:r>
      <w:r w:rsidR="00F5306B" w:rsidRPr="41B583B3">
        <w:rPr>
          <w:b/>
          <w:bCs/>
          <w:i/>
          <w:iCs/>
          <w:sz w:val="20"/>
          <w:szCs w:val="20"/>
          <w:u w:val="single"/>
        </w:rPr>
        <w:t>content</w:t>
      </w:r>
      <w:r w:rsidR="00F5306B" w:rsidRPr="41B583B3">
        <w:rPr>
          <w:b/>
          <w:bCs/>
          <w:sz w:val="20"/>
          <w:szCs w:val="20"/>
        </w:rPr>
        <w:t xml:space="preserve"> of the project. </w:t>
      </w:r>
    </w:p>
    <w:p w14:paraId="09F64E11" w14:textId="77777777" w:rsidR="00F5306B" w:rsidRPr="00F5306B" w:rsidRDefault="00F5306B" w:rsidP="002738C4">
      <w:pPr>
        <w:jc w:val="both"/>
        <w:rPr>
          <w:b/>
          <w:bCs/>
          <w:sz w:val="20"/>
        </w:rPr>
      </w:pPr>
    </w:p>
    <w:p w14:paraId="491D894A" w14:textId="7777777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3AC194D6" w:rsidR="00F5306B" w:rsidRPr="00F5306B" w:rsidRDefault="00F5306B" w:rsidP="41B583B3">
      <w:pPr>
        <w:jc w:val="both"/>
        <w:rPr>
          <w:b/>
          <w:bCs/>
          <w:sz w:val="20"/>
          <w:szCs w:val="20"/>
        </w:rPr>
      </w:pPr>
      <w:r w:rsidRPr="41B583B3">
        <w:rPr>
          <w:b/>
          <w:bCs/>
          <w:sz w:val="20"/>
          <w:szCs w:val="20"/>
        </w:rPr>
        <w:t xml:space="preserve">“INVITATION TO TENDER for </w:t>
      </w:r>
      <w:r w:rsidR="7D2C1F85" w:rsidRPr="41B583B3">
        <w:rPr>
          <w:rFonts w:ascii="Century Gothic" w:eastAsia="Century Gothic" w:hAnsi="Century Gothic" w:cs="Century Gothic"/>
          <w:b/>
          <w:bCs/>
          <w:sz w:val="20"/>
          <w:szCs w:val="20"/>
        </w:rPr>
        <w:t>Facilitation of working groups to enable a sectoral approach to the fourth UK Climate Change Risk Assessment</w:t>
      </w:r>
      <w:r w:rsidRPr="41B583B3">
        <w:rPr>
          <w:b/>
          <w:bCs/>
          <w:sz w:val="20"/>
          <w:szCs w:val="20"/>
        </w:rPr>
        <w:t>”</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72B0A1D6" w:rsidR="00F5306B" w:rsidRPr="00F5306B" w:rsidRDefault="00F5306B" w:rsidP="41B583B3">
      <w:pPr>
        <w:jc w:val="both"/>
        <w:rPr>
          <w:b/>
          <w:bCs/>
          <w:sz w:val="20"/>
          <w:szCs w:val="20"/>
        </w:rPr>
      </w:pPr>
      <w:r w:rsidRPr="41B583B3">
        <w:rPr>
          <w:b/>
          <w:bCs/>
          <w:sz w:val="20"/>
          <w:szCs w:val="20"/>
        </w:rPr>
        <w:t xml:space="preserve">Bids should be sent in time in time for receipt by </w:t>
      </w:r>
      <w:r w:rsidR="06BDE8D1" w:rsidRPr="41B583B3">
        <w:rPr>
          <w:b/>
          <w:bCs/>
          <w:sz w:val="20"/>
          <w:szCs w:val="20"/>
        </w:rPr>
        <w:t>5</w:t>
      </w:r>
      <w:r w:rsidRPr="41B583B3">
        <w:rPr>
          <w:b/>
          <w:bCs/>
          <w:sz w:val="20"/>
          <w:szCs w:val="20"/>
        </w:rPr>
        <w:t xml:space="preserve">pm on </w:t>
      </w:r>
      <w:r w:rsidR="000D564E">
        <w:rPr>
          <w:b/>
          <w:bCs/>
          <w:sz w:val="20"/>
          <w:szCs w:val="20"/>
        </w:rPr>
        <w:t>1</w:t>
      </w:r>
      <w:r w:rsidR="000D564E" w:rsidRPr="000D564E">
        <w:rPr>
          <w:b/>
          <w:bCs/>
          <w:sz w:val="20"/>
          <w:szCs w:val="20"/>
          <w:vertAlign w:val="superscript"/>
        </w:rPr>
        <w:t>st</w:t>
      </w:r>
      <w:r w:rsidR="000D564E">
        <w:rPr>
          <w:b/>
          <w:bCs/>
          <w:sz w:val="20"/>
          <w:szCs w:val="20"/>
        </w:rPr>
        <w:t xml:space="preserve"> June 2023</w:t>
      </w:r>
      <w:r w:rsidR="00F41BD2">
        <w:rPr>
          <w:b/>
          <w:bCs/>
          <w:sz w:val="20"/>
          <w:szCs w:val="20"/>
        </w:rPr>
        <w:t>.</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2B10338D" w:rsidR="00F5306B" w:rsidRPr="00F5306B" w:rsidRDefault="00F5306B" w:rsidP="41B583B3">
      <w:pPr>
        <w:jc w:val="both"/>
        <w:rPr>
          <w:b/>
          <w:bCs/>
          <w:sz w:val="20"/>
          <w:szCs w:val="20"/>
        </w:rPr>
      </w:pPr>
      <w:r w:rsidRPr="41B583B3">
        <w:rPr>
          <w:b/>
          <w:bCs/>
          <w:sz w:val="20"/>
          <w:szCs w:val="20"/>
        </w:rPr>
        <w:t xml:space="preserve">If required, interviews will take place </w:t>
      </w:r>
      <w:r w:rsidR="000D564E">
        <w:rPr>
          <w:b/>
          <w:bCs/>
          <w:sz w:val="20"/>
          <w:szCs w:val="20"/>
        </w:rPr>
        <w:t>virtually</w:t>
      </w:r>
      <w:r w:rsidRPr="41B583B3">
        <w:rPr>
          <w:b/>
          <w:bCs/>
          <w:sz w:val="20"/>
          <w:szCs w:val="20"/>
        </w:rPr>
        <w:t xml:space="preserve"> in the week commencing</w:t>
      </w:r>
      <w:r w:rsidR="000D564E">
        <w:rPr>
          <w:b/>
          <w:bCs/>
          <w:sz w:val="20"/>
          <w:szCs w:val="20"/>
        </w:rPr>
        <w:t xml:space="preserve"> 5th June 2023.</w:t>
      </w:r>
      <w:r w:rsidRPr="41B583B3">
        <w:rPr>
          <w:b/>
          <w:bCs/>
          <w:sz w:val="20"/>
          <w:szCs w:val="20"/>
        </w:rPr>
        <w:t xml:space="preserve"> 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2A5DD675" w14:textId="538C525A" w:rsidR="00F5306B" w:rsidRPr="005958E8" w:rsidRDefault="00F5306B" w:rsidP="41B583B3">
      <w:pPr>
        <w:jc w:val="both"/>
        <w:rPr>
          <w:b/>
          <w:bCs/>
          <w:color w:val="FF0000"/>
          <w:sz w:val="20"/>
          <w:szCs w:val="20"/>
        </w:rPr>
      </w:pPr>
      <w:r w:rsidRPr="41B583B3">
        <w:rPr>
          <w:b/>
          <w:bCs/>
          <w:sz w:val="20"/>
          <w:szCs w:val="20"/>
        </w:rPr>
        <w:t>In practice, we welcome suggestions from consultants around what is feasible within the available timescales and budget (</w:t>
      </w:r>
      <w:r w:rsidR="651E5C5B" w:rsidRPr="41B583B3">
        <w:rPr>
          <w:b/>
          <w:bCs/>
          <w:sz w:val="20"/>
          <w:szCs w:val="20"/>
        </w:rPr>
        <w:t>up to</w:t>
      </w:r>
      <w:r w:rsidRPr="41B583B3">
        <w:rPr>
          <w:b/>
          <w:bCs/>
          <w:sz w:val="20"/>
          <w:szCs w:val="20"/>
        </w:rPr>
        <w:t xml:space="preserve"> </w:t>
      </w:r>
      <w:r w:rsidR="5BF4DBA5" w:rsidRPr="41B583B3">
        <w:rPr>
          <w:b/>
          <w:bCs/>
          <w:sz w:val="20"/>
          <w:szCs w:val="20"/>
        </w:rPr>
        <w:t>£80,000</w:t>
      </w:r>
      <w:r w:rsidRPr="41B583B3">
        <w:rPr>
          <w:b/>
          <w:bCs/>
          <w:sz w:val="20"/>
          <w:szCs w:val="20"/>
        </w:rPr>
        <w:t xml:space="preserve"> </w:t>
      </w:r>
      <w:r w:rsidR="00C75EE3">
        <w:rPr>
          <w:b/>
          <w:bCs/>
          <w:sz w:val="20"/>
          <w:szCs w:val="20"/>
        </w:rPr>
        <w:t xml:space="preserve">for the essential part of the project </w:t>
      </w:r>
      <w:r w:rsidRPr="41B583B3">
        <w:rPr>
          <w:b/>
          <w:bCs/>
          <w:sz w:val="20"/>
          <w:szCs w:val="20"/>
        </w:rPr>
        <w:t xml:space="preserve">excluding VAT).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lastRenderedPageBreak/>
        <w:t>Part B - Specification (including the Preamble, Background, Requirement)</w:t>
      </w:r>
    </w:p>
    <w:p w14:paraId="43AA2B0F" w14:textId="77777777" w:rsidR="00F5306B" w:rsidRPr="00F5306B" w:rsidRDefault="00F5306B" w:rsidP="00F5306B">
      <w:pPr>
        <w:rPr>
          <w:b/>
          <w:bCs/>
          <w:sz w:val="20"/>
        </w:rPr>
      </w:pPr>
    </w:p>
    <w:p w14:paraId="27955C30" w14:textId="4C442BCD" w:rsidR="559AF9F6" w:rsidRDefault="559AF9F6" w:rsidP="41B583B3">
      <w:pPr>
        <w:rPr>
          <w:rFonts w:ascii="Century Gothic" w:eastAsia="Century Gothic" w:hAnsi="Century Gothic" w:cs="Century Gothic"/>
          <w:sz w:val="20"/>
          <w:szCs w:val="20"/>
        </w:rPr>
      </w:pPr>
      <w:r w:rsidRPr="41B583B3">
        <w:rPr>
          <w:rFonts w:ascii="Century Gothic" w:eastAsia="Century Gothic" w:hAnsi="Century Gothic" w:cs="Century Gothic"/>
          <w:b/>
          <w:bCs/>
          <w:sz w:val="20"/>
          <w:szCs w:val="20"/>
        </w:rPr>
        <w:t>Facilitation of working groups to enable a sectoral approach to the fourth UK Climate Change Risk Assessment</w:t>
      </w: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41B583B3">
        <w:tc>
          <w:tcPr>
            <w:tcW w:w="7150" w:type="dxa"/>
          </w:tcPr>
          <w:p w14:paraId="3B3878FD" w14:textId="77777777" w:rsidR="00F5306B" w:rsidRPr="00F5306B" w:rsidRDefault="00F5306B" w:rsidP="00F5306B">
            <w:pPr>
              <w:rPr>
                <w:b/>
                <w:bCs/>
                <w:sz w:val="20"/>
              </w:rPr>
            </w:pPr>
          </w:p>
          <w:p w14:paraId="008660A0" w14:textId="0611D02D" w:rsidR="00F5306B" w:rsidRPr="00F5306B" w:rsidRDefault="00F5306B" w:rsidP="41B583B3">
            <w:pPr>
              <w:rPr>
                <w:b/>
                <w:bCs/>
                <w:sz w:val="20"/>
                <w:szCs w:val="20"/>
              </w:rPr>
            </w:pPr>
            <w:r w:rsidRPr="41B583B3">
              <w:rPr>
                <w:b/>
                <w:bCs/>
                <w:sz w:val="20"/>
                <w:szCs w:val="20"/>
              </w:rPr>
              <w:t xml:space="preserve">MANAGING YOUR RELATIONSHIP WITH THE CCC – </w:t>
            </w:r>
            <w:r w:rsidR="79059741" w:rsidRPr="41B583B3">
              <w:rPr>
                <w:b/>
                <w:bCs/>
                <w:sz w:val="20"/>
                <w:szCs w:val="20"/>
              </w:rPr>
              <w:t>5</w:t>
            </w:r>
            <w:r w:rsidRPr="41B583B3">
              <w:rPr>
                <w:b/>
                <w:bCs/>
                <w:sz w:val="20"/>
                <w:szCs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41B583B3">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41B583B3">
        <w:tc>
          <w:tcPr>
            <w:tcW w:w="7150" w:type="dxa"/>
          </w:tcPr>
          <w:p w14:paraId="013ED903" w14:textId="7C5BE942" w:rsidR="00F5306B" w:rsidRPr="00F5306B" w:rsidRDefault="00F5306B" w:rsidP="41B583B3">
            <w:pPr>
              <w:rPr>
                <w:b/>
                <w:bCs/>
                <w:sz w:val="20"/>
                <w:szCs w:val="20"/>
              </w:rPr>
            </w:pPr>
            <w:r w:rsidRPr="41B583B3">
              <w:rPr>
                <w:b/>
                <w:bCs/>
                <w:sz w:val="20"/>
                <w:szCs w:val="20"/>
              </w:rPr>
              <w:t xml:space="preserve">MANAGEMENT STRUCTURE – </w:t>
            </w:r>
            <w:r w:rsidR="03CB48AD" w:rsidRPr="41B583B3">
              <w:rPr>
                <w:b/>
                <w:bCs/>
                <w:sz w:val="20"/>
                <w:szCs w:val="20"/>
              </w:rPr>
              <w:t>5</w:t>
            </w:r>
            <w:r w:rsidRPr="41B583B3">
              <w:rPr>
                <w:b/>
                <w:bCs/>
                <w:sz w:val="20"/>
                <w:szCs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41B583B3">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41B583B3">
        <w:tc>
          <w:tcPr>
            <w:tcW w:w="7150" w:type="dxa"/>
          </w:tcPr>
          <w:p w14:paraId="5E5C0942" w14:textId="77777777" w:rsidR="00F5306B" w:rsidRPr="00F5306B" w:rsidRDefault="00F5306B" w:rsidP="00F5306B">
            <w:pPr>
              <w:rPr>
                <w:b/>
                <w:bCs/>
                <w:sz w:val="20"/>
              </w:rPr>
            </w:pPr>
          </w:p>
          <w:p w14:paraId="0BDC1267" w14:textId="1A2FB60B" w:rsidR="00F5306B" w:rsidRPr="00F5306B" w:rsidRDefault="00F5306B" w:rsidP="41B583B3">
            <w:pPr>
              <w:rPr>
                <w:b/>
                <w:bCs/>
                <w:sz w:val="20"/>
                <w:szCs w:val="20"/>
              </w:rPr>
            </w:pPr>
            <w:r w:rsidRPr="41B583B3">
              <w:rPr>
                <w:b/>
                <w:bCs/>
                <w:sz w:val="20"/>
                <w:szCs w:val="20"/>
              </w:rPr>
              <w:t xml:space="preserve">METHOD, ABILITY AND TECHNICAL CAPACITY – </w:t>
            </w:r>
            <w:r w:rsidR="6B407EBA" w:rsidRPr="41B583B3">
              <w:rPr>
                <w:b/>
                <w:bCs/>
                <w:sz w:val="20"/>
                <w:szCs w:val="20"/>
              </w:rPr>
              <w:t>2</w:t>
            </w:r>
            <w:r w:rsidRPr="41B583B3">
              <w:rPr>
                <w:b/>
                <w:bCs/>
                <w:sz w:val="20"/>
                <w:szCs w:val="20"/>
              </w:rPr>
              <w:t>0%</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41B583B3">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7D2A9BDC" w:rsidR="00F5306B" w:rsidRPr="00F5306B" w:rsidRDefault="00F5306B" w:rsidP="41B583B3">
      <w:pPr>
        <w:jc w:val="both"/>
        <w:rPr>
          <w:b/>
          <w:bCs/>
          <w:sz w:val="20"/>
          <w:szCs w:val="20"/>
        </w:rPr>
      </w:pPr>
      <w:r w:rsidRPr="41B583B3">
        <w:rPr>
          <w:b/>
          <w:bCs/>
          <w:sz w:val="20"/>
          <w:szCs w:val="20"/>
        </w:rPr>
        <w:t xml:space="preserve">Please see the attachment referring to the Committee on Climate Change standard terms and conditions. Potential bidders are requested that they must </w:t>
      </w:r>
      <w:r w:rsidRPr="41B583B3">
        <w:rPr>
          <w:b/>
          <w:bCs/>
          <w:i/>
          <w:iCs/>
          <w:sz w:val="20"/>
          <w:szCs w:val="20"/>
          <w:u w:val="single"/>
        </w:rPr>
        <w:t>make clear</w:t>
      </w:r>
      <w:r w:rsidRPr="41B583B3">
        <w:rPr>
          <w:b/>
          <w:bCs/>
          <w:sz w:val="20"/>
          <w:szCs w:val="20"/>
        </w:rPr>
        <w:t xml:space="preserve"> any issues they have with these standard terms by the </w:t>
      </w:r>
      <w:r w:rsidR="0002374C">
        <w:rPr>
          <w:b/>
          <w:bCs/>
          <w:sz w:val="20"/>
          <w:szCs w:val="20"/>
        </w:rPr>
        <w:t>25 May 2023.</w:t>
      </w:r>
      <w:r w:rsidRPr="41B583B3">
        <w:rPr>
          <w:b/>
          <w:bCs/>
          <w:sz w:val="20"/>
          <w:szCs w:val="20"/>
        </w:rPr>
        <w:t xml:space="preserve">  </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During the bidding process, organisations may contact the CCC to discuss whether or not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Contractors are asked to sign and return Declaration 3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When tenders are scored, this declaration will be subject to a pass/fail score, according to whether, on the basis of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2EA9025" w14:textId="77777777" w:rsidR="00F5306B" w:rsidRPr="00F5306B" w:rsidRDefault="00F5306B" w:rsidP="002738C4">
      <w:pPr>
        <w:numPr>
          <w:ilvl w:val="0"/>
          <w:numId w:val="7"/>
        </w:numPr>
        <w:jc w:val="both"/>
        <w:rPr>
          <w:b/>
          <w:bCs/>
          <w:sz w:val="20"/>
        </w:rPr>
      </w:pPr>
      <w:r w:rsidRPr="00F5306B">
        <w:rPr>
          <w:b/>
          <w:bCs/>
          <w:sz w:val="20"/>
        </w:rPr>
        <w:t>enter into any agreement or arrangement with any other person that he shall refrain for submitting a tender or as to the amount included in the tender;</w:t>
      </w:r>
    </w:p>
    <w:p w14:paraId="5BA8B6C7" w14:textId="77777777" w:rsidR="00F5306B" w:rsidRPr="00F5306B" w:rsidRDefault="00F5306B" w:rsidP="002738C4">
      <w:pPr>
        <w:numPr>
          <w:ilvl w:val="0"/>
          <w:numId w:val="7"/>
        </w:numPr>
        <w:jc w:val="both"/>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The Code of Practice has been created in order to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233E" w14:textId="77777777" w:rsidR="00794DAC" w:rsidRDefault="00794DAC" w:rsidP="004E6806">
      <w:r>
        <w:separator/>
      </w:r>
    </w:p>
  </w:endnote>
  <w:endnote w:type="continuationSeparator" w:id="0">
    <w:p w14:paraId="4D42A03C" w14:textId="77777777" w:rsidR="00794DAC" w:rsidRDefault="00794DAC"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1071" w14:textId="77777777" w:rsidR="00794DAC" w:rsidRDefault="00794DAC" w:rsidP="004E6806">
      <w:r>
        <w:separator/>
      </w:r>
    </w:p>
  </w:footnote>
  <w:footnote w:type="continuationSeparator" w:id="0">
    <w:p w14:paraId="27976936" w14:textId="77777777" w:rsidR="00794DAC" w:rsidRDefault="00794DAC"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99262376">
    <w:abstractNumId w:val="10"/>
  </w:num>
  <w:num w:numId="2" w16cid:durableId="730157032">
    <w:abstractNumId w:val="6"/>
  </w:num>
  <w:num w:numId="3" w16cid:durableId="1442148201">
    <w:abstractNumId w:val="9"/>
  </w:num>
  <w:num w:numId="4" w16cid:durableId="8119916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84193290">
    <w:abstractNumId w:val="4"/>
  </w:num>
  <w:num w:numId="6" w16cid:durableId="1627002140">
    <w:abstractNumId w:val="2"/>
  </w:num>
  <w:num w:numId="7" w16cid:durableId="1661423794">
    <w:abstractNumId w:val="11"/>
  </w:num>
  <w:num w:numId="8" w16cid:durableId="1004625012">
    <w:abstractNumId w:val="1"/>
  </w:num>
  <w:num w:numId="9" w16cid:durableId="1332180554">
    <w:abstractNumId w:val="7"/>
  </w:num>
  <w:num w:numId="10" w16cid:durableId="1992906458">
    <w:abstractNumId w:val="5"/>
  </w:num>
  <w:num w:numId="11" w16cid:durableId="1656646071">
    <w:abstractNumId w:val="8"/>
  </w:num>
  <w:num w:numId="12" w16cid:durableId="1829783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2374C"/>
    <w:rsid w:val="00047691"/>
    <w:rsid w:val="000523B9"/>
    <w:rsid w:val="00053BB0"/>
    <w:rsid w:val="000D564E"/>
    <w:rsid w:val="000F56EF"/>
    <w:rsid w:val="00110FD2"/>
    <w:rsid w:val="00136DEC"/>
    <w:rsid w:val="002379E4"/>
    <w:rsid w:val="002738C4"/>
    <w:rsid w:val="002F41A0"/>
    <w:rsid w:val="003138B0"/>
    <w:rsid w:val="003320ED"/>
    <w:rsid w:val="00380B23"/>
    <w:rsid w:val="003C0907"/>
    <w:rsid w:val="003C1458"/>
    <w:rsid w:val="003F38EA"/>
    <w:rsid w:val="00486DD0"/>
    <w:rsid w:val="004C7CD3"/>
    <w:rsid w:val="004D5310"/>
    <w:rsid w:val="004E6806"/>
    <w:rsid w:val="00520FAC"/>
    <w:rsid w:val="00521506"/>
    <w:rsid w:val="00546327"/>
    <w:rsid w:val="00560001"/>
    <w:rsid w:val="005904D3"/>
    <w:rsid w:val="005958E8"/>
    <w:rsid w:val="005C05D2"/>
    <w:rsid w:val="005C519D"/>
    <w:rsid w:val="0066345A"/>
    <w:rsid w:val="0066587F"/>
    <w:rsid w:val="006A1EA9"/>
    <w:rsid w:val="006C3324"/>
    <w:rsid w:val="006D763E"/>
    <w:rsid w:val="006F0AEC"/>
    <w:rsid w:val="006F4582"/>
    <w:rsid w:val="00794DAC"/>
    <w:rsid w:val="007A1A80"/>
    <w:rsid w:val="00823518"/>
    <w:rsid w:val="00841B40"/>
    <w:rsid w:val="00862310"/>
    <w:rsid w:val="008960A9"/>
    <w:rsid w:val="008A2514"/>
    <w:rsid w:val="0092432D"/>
    <w:rsid w:val="00987C55"/>
    <w:rsid w:val="0099398F"/>
    <w:rsid w:val="0099611F"/>
    <w:rsid w:val="00A6418A"/>
    <w:rsid w:val="00A67B13"/>
    <w:rsid w:val="00A87EF6"/>
    <w:rsid w:val="00A9730B"/>
    <w:rsid w:val="00AC2B3F"/>
    <w:rsid w:val="00C2086A"/>
    <w:rsid w:val="00C6502B"/>
    <w:rsid w:val="00C75EE3"/>
    <w:rsid w:val="00C943FE"/>
    <w:rsid w:val="00D01944"/>
    <w:rsid w:val="00D2323E"/>
    <w:rsid w:val="00D259BB"/>
    <w:rsid w:val="00D31E1F"/>
    <w:rsid w:val="00D6644B"/>
    <w:rsid w:val="00DA2FBB"/>
    <w:rsid w:val="00DB5892"/>
    <w:rsid w:val="00E4575D"/>
    <w:rsid w:val="00EB4285"/>
    <w:rsid w:val="00F41BD2"/>
    <w:rsid w:val="00F5306B"/>
    <w:rsid w:val="00F70157"/>
    <w:rsid w:val="00FA6F75"/>
    <w:rsid w:val="00FF23BD"/>
    <w:rsid w:val="030E83C8"/>
    <w:rsid w:val="03CB48AD"/>
    <w:rsid w:val="06BDE8D1"/>
    <w:rsid w:val="0ADDFB91"/>
    <w:rsid w:val="2FCC7971"/>
    <w:rsid w:val="3157A38B"/>
    <w:rsid w:val="3D52A540"/>
    <w:rsid w:val="41865B22"/>
    <w:rsid w:val="41B583B3"/>
    <w:rsid w:val="4659CC45"/>
    <w:rsid w:val="47DC7449"/>
    <w:rsid w:val="502B4E2D"/>
    <w:rsid w:val="559AF9F6"/>
    <w:rsid w:val="5B8B9752"/>
    <w:rsid w:val="5BF4DBA5"/>
    <w:rsid w:val="651E5C5B"/>
    <w:rsid w:val="67478612"/>
    <w:rsid w:val="6B407EBA"/>
    <w:rsid w:val="79059741"/>
    <w:rsid w:val="7C53C016"/>
    <w:rsid w:val="7D2C1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8a76587ea0b5c761cb7c49408c54fe81">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622d1e410aced4ed1295f421ee3e5ef7"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b7969ffa-e39d-471d-bbf2-6dac38a71bcf"/>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4A0D0FCC-6375-4FED-BAB6-60920A7C2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5.xml><?xml version="1.0" encoding="utf-8"?>
<ds:datastoreItem xmlns:ds="http://schemas.openxmlformats.org/officeDocument/2006/customXml" ds:itemID="{38A8436B-C65C-4D9F-931A-D0F152CA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3494</Words>
  <Characters>19922</Characters>
  <Application>Microsoft Office Word</Application>
  <DocSecurity>0</DocSecurity>
  <Lines>166</Lines>
  <Paragraphs>46</Paragraphs>
  <ScaleCrop>false</ScaleCrop>
  <Company>Microsoft</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3</cp:revision>
  <dcterms:created xsi:type="dcterms:W3CDTF">2023-05-03T08:47:00Z</dcterms:created>
  <dcterms:modified xsi:type="dcterms:W3CDTF">2023-05-03T08:52:00Z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