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1A430" w14:textId="77777777" w:rsidR="00173CA5" w:rsidRDefault="00564FF3">
      <w:pPr>
        <w:spacing w:after="0" w:line="256"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D1A431" w14:textId="77777777" w:rsidR="00173CA5" w:rsidRDefault="00173CA5">
      <w:pPr>
        <w:spacing w:after="0" w:line="256" w:lineRule="auto"/>
        <w:rPr>
          <w:rFonts w:ascii="Arial" w:eastAsia="Arial" w:hAnsi="Arial" w:cs="Arial"/>
          <w:b/>
          <w:sz w:val="36"/>
          <w:szCs w:val="36"/>
        </w:rPr>
      </w:pPr>
    </w:p>
    <w:p w14:paraId="1DD1A432" w14:textId="77777777" w:rsidR="00173CA5" w:rsidRDefault="00564FF3">
      <w:pPr>
        <w:spacing w:after="0" w:line="256" w:lineRule="auto"/>
        <w:rPr>
          <w:rFonts w:ascii="Arial" w:eastAsia="Arial" w:hAnsi="Arial" w:cs="Arial"/>
          <w:b/>
          <w:sz w:val="36"/>
          <w:szCs w:val="36"/>
        </w:rPr>
      </w:pPr>
      <w:r>
        <w:rPr>
          <w:rFonts w:ascii="Arial" w:eastAsia="Arial" w:hAnsi="Arial" w:cs="Arial"/>
          <w:b/>
          <w:sz w:val="36"/>
          <w:szCs w:val="36"/>
        </w:rPr>
        <w:t xml:space="preserve">Order Form </w:t>
      </w:r>
    </w:p>
    <w:p w14:paraId="1DD1A433" w14:textId="77777777" w:rsidR="00173CA5" w:rsidRDefault="00173CA5">
      <w:pPr>
        <w:spacing w:after="0" w:line="256" w:lineRule="auto"/>
        <w:rPr>
          <w:rFonts w:ascii="Arial" w:eastAsia="Arial" w:hAnsi="Arial" w:cs="Arial"/>
          <w:b/>
          <w:sz w:val="24"/>
          <w:szCs w:val="24"/>
        </w:rPr>
      </w:pPr>
    </w:p>
    <w:p w14:paraId="1DD1A434" w14:textId="77777777" w:rsidR="00173CA5" w:rsidRDefault="00173CA5">
      <w:pPr>
        <w:spacing w:after="0" w:line="256" w:lineRule="auto"/>
        <w:rPr>
          <w:rFonts w:ascii="Arial" w:eastAsia="Arial" w:hAnsi="Arial" w:cs="Arial"/>
          <w:b/>
          <w:sz w:val="24"/>
          <w:szCs w:val="24"/>
        </w:rPr>
      </w:pPr>
    </w:p>
    <w:p w14:paraId="1DD1A435" w14:textId="77777777" w:rsidR="00173CA5" w:rsidRDefault="00564FF3">
      <w:pPr>
        <w:spacing w:after="0" w:line="256" w:lineRule="auto"/>
        <w:ind w:left="3600" w:hanging="3600"/>
        <w:jc w:val="both"/>
      </w:pPr>
      <w:r>
        <w:rPr>
          <w:rFonts w:ascii="Arial" w:eastAsia="Arial" w:hAnsi="Arial" w:cs="Arial"/>
          <w:sz w:val="24"/>
          <w:szCs w:val="24"/>
        </w:rPr>
        <w:t>CALL-OFF REFERENCE:</w:t>
      </w:r>
      <w:r>
        <w:rPr>
          <w:rFonts w:ascii="Arial" w:eastAsia="Arial" w:hAnsi="Arial" w:cs="Arial"/>
          <w:sz w:val="24"/>
          <w:szCs w:val="24"/>
        </w:rPr>
        <w:tab/>
        <w:t>CCLL22A02 – Provision of a Legal Services Panel for Public Inquiry into Covid-19</w:t>
      </w:r>
    </w:p>
    <w:p w14:paraId="1DD1A436" w14:textId="77777777" w:rsidR="00173CA5" w:rsidRDefault="00173CA5">
      <w:pPr>
        <w:spacing w:after="0" w:line="256" w:lineRule="auto"/>
        <w:rPr>
          <w:rFonts w:ascii="Arial" w:eastAsia="Arial" w:hAnsi="Arial" w:cs="Arial"/>
          <w:sz w:val="24"/>
          <w:szCs w:val="24"/>
        </w:rPr>
      </w:pPr>
    </w:p>
    <w:p w14:paraId="1DD1A437" w14:textId="77777777" w:rsidR="00173CA5" w:rsidRDefault="00564FF3">
      <w:pPr>
        <w:spacing w:after="0" w:line="256"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Cabinet Office</w:t>
      </w:r>
    </w:p>
    <w:p w14:paraId="1DD1A438" w14:textId="77777777" w:rsidR="00173CA5" w:rsidRDefault="00564FF3">
      <w:pPr>
        <w:spacing w:after="0" w:line="256" w:lineRule="auto"/>
        <w:rPr>
          <w:rFonts w:ascii="Arial" w:eastAsia="Arial" w:hAnsi="Arial" w:cs="Arial"/>
          <w:sz w:val="24"/>
          <w:szCs w:val="24"/>
        </w:rPr>
      </w:pPr>
      <w:r>
        <w:rPr>
          <w:rFonts w:ascii="Arial" w:eastAsia="Arial" w:hAnsi="Arial" w:cs="Arial"/>
          <w:sz w:val="24"/>
          <w:szCs w:val="24"/>
        </w:rPr>
        <w:t xml:space="preserve"> </w:t>
      </w:r>
    </w:p>
    <w:p w14:paraId="1DD1A439" w14:textId="77777777" w:rsidR="00173CA5" w:rsidRDefault="00564FF3">
      <w:pPr>
        <w:spacing w:after="0" w:line="256" w:lineRule="auto"/>
        <w:ind w:left="3600" w:hanging="3600"/>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b/>
          <w:color w:val="FF0000"/>
        </w:rPr>
        <w:t>REDACTED TEXT under FOIA Section 40, Personal Information</w:t>
      </w:r>
      <w:r>
        <w:rPr>
          <w:rFonts w:ascii="Arial" w:eastAsia="Arial" w:hAnsi="Arial" w:cs="Arial"/>
          <w:b/>
          <w:sz w:val="24"/>
          <w:szCs w:val="24"/>
        </w:rPr>
        <w:t xml:space="preserve"> </w:t>
      </w:r>
    </w:p>
    <w:p w14:paraId="1DD1A43A" w14:textId="77777777" w:rsidR="00173CA5" w:rsidRDefault="00173CA5">
      <w:pPr>
        <w:spacing w:after="0" w:line="256" w:lineRule="auto"/>
        <w:rPr>
          <w:rFonts w:ascii="Arial" w:eastAsia="Arial" w:hAnsi="Arial" w:cs="Arial"/>
          <w:sz w:val="24"/>
          <w:szCs w:val="24"/>
        </w:rPr>
      </w:pPr>
    </w:p>
    <w:p w14:paraId="1DD1A43B" w14:textId="77777777" w:rsidR="00173CA5" w:rsidRDefault="00564FF3">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Burges Salmon LLP</w:t>
      </w:r>
    </w:p>
    <w:p w14:paraId="1DD1A43C" w14:textId="77777777" w:rsidR="00173CA5" w:rsidRDefault="00564FF3">
      <w:pPr>
        <w:spacing w:line="240" w:lineRule="auto"/>
        <w:ind w:left="3600" w:hanging="3600"/>
        <w:rPr>
          <w:rFonts w:ascii="Arial" w:eastAsia="Arial" w:hAnsi="Arial" w:cs="Arial"/>
          <w:sz w:val="24"/>
          <w:szCs w:val="24"/>
        </w:rPr>
      </w:pPr>
      <w:r>
        <w:rPr>
          <w:rFonts w:ascii="Arial" w:eastAsia="Arial" w:hAnsi="Arial" w:cs="Arial"/>
          <w:sz w:val="24"/>
          <w:szCs w:val="24"/>
        </w:rPr>
        <w:t xml:space="preserve">SUPPLIER ADDRESS: </w:t>
      </w:r>
      <w:r>
        <w:rPr>
          <w:rFonts w:ascii="Arial" w:eastAsia="Arial" w:hAnsi="Arial" w:cs="Arial"/>
          <w:sz w:val="24"/>
          <w:szCs w:val="24"/>
        </w:rPr>
        <w:tab/>
      </w:r>
      <w:r>
        <w:rPr>
          <w:rFonts w:ascii="Arial" w:eastAsia="Arial" w:hAnsi="Arial" w:cs="Arial"/>
          <w:b/>
          <w:color w:val="FF0000"/>
        </w:rPr>
        <w:t>REDACTED TEXT under FOIA Section 40, Personal Information</w:t>
      </w:r>
    </w:p>
    <w:p w14:paraId="1DD1A43D" w14:textId="77777777" w:rsidR="00173CA5" w:rsidRDefault="00564FF3">
      <w:pPr>
        <w:spacing w:line="240"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 xml:space="preserve">OC307212 </w:t>
      </w:r>
    </w:p>
    <w:p w14:paraId="1DD1A43E" w14:textId="77777777" w:rsidR="00173CA5" w:rsidRDefault="00564FF3">
      <w:pPr>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t>738152433</w:t>
      </w:r>
    </w:p>
    <w:p w14:paraId="1DD1A43F" w14:textId="77777777" w:rsidR="00173CA5" w:rsidRDefault="00173CA5">
      <w:pPr>
        <w:rPr>
          <w:rFonts w:ascii="Arial" w:eastAsia="Arial" w:hAnsi="Arial" w:cs="Arial"/>
          <w:sz w:val="24"/>
          <w:szCs w:val="24"/>
        </w:rPr>
      </w:pPr>
    </w:p>
    <w:p w14:paraId="1DD1A440" w14:textId="77777777" w:rsidR="00173CA5" w:rsidRDefault="00173CA5">
      <w:pPr>
        <w:spacing w:after="0" w:line="256" w:lineRule="auto"/>
        <w:rPr>
          <w:rFonts w:ascii="Arial" w:eastAsia="Arial" w:hAnsi="Arial" w:cs="Arial"/>
          <w:sz w:val="24"/>
          <w:szCs w:val="24"/>
        </w:rPr>
      </w:pPr>
    </w:p>
    <w:p w14:paraId="1DD1A441" w14:textId="77777777" w:rsidR="00173CA5" w:rsidRDefault="00564FF3">
      <w:pPr>
        <w:spacing w:after="0" w:line="256" w:lineRule="auto"/>
        <w:rPr>
          <w:rFonts w:ascii="Arial" w:eastAsia="Arial" w:hAnsi="Arial" w:cs="Arial"/>
          <w:b/>
          <w:sz w:val="24"/>
          <w:szCs w:val="24"/>
        </w:rPr>
      </w:pPr>
      <w:r>
        <w:rPr>
          <w:rFonts w:ascii="Arial" w:eastAsia="Arial" w:hAnsi="Arial" w:cs="Arial"/>
          <w:b/>
          <w:sz w:val="24"/>
          <w:szCs w:val="24"/>
        </w:rPr>
        <w:t>APPLICABLE FRAMEWORK CONTRACT</w:t>
      </w:r>
    </w:p>
    <w:p w14:paraId="1DD1A442" w14:textId="77777777" w:rsidR="00173CA5" w:rsidRDefault="00173CA5">
      <w:pPr>
        <w:spacing w:after="0" w:line="256" w:lineRule="auto"/>
        <w:rPr>
          <w:rFonts w:ascii="Arial" w:eastAsia="Arial" w:hAnsi="Arial" w:cs="Arial"/>
          <w:sz w:val="24"/>
          <w:szCs w:val="24"/>
        </w:rPr>
      </w:pPr>
    </w:p>
    <w:p w14:paraId="1DD1A443" w14:textId="514C7666" w:rsidR="00173CA5" w:rsidRDefault="00564FF3">
      <w:pPr>
        <w:spacing w:after="0" w:line="256"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9566F3">
        <w:rPr>
          <w:rFonts w:ascii="Arial" w:eastAsia="Arial" w:hAnsi="Arial" w:cs="Arial"/>
          <w:sz w:val="24"/>
          <w:szCs w:val="24"/>
        </w:rPr>
        <w:t>Wednesda</w:t>
      </w:r>
      <w:r>
        <w:rPr>
          <w:rFonts w:ascii="Arial" w:eastAsia="Arial" w:hAnsi="Arial" w:cs="Arial"/>
          <w:sz w:val="24"/>
          <w:szCs w:val="24"/>
        </w:rPr>
        <w:t>y 1</w:t>
      </w:r>
      <w:r w:rsidR="009566F3">
        <w:rPr>
          <w:rFonts w:ascii="Arial" w:eastAsia="Arial" w:hAnsi="Arial" w:cs="Arial"/>
          <w:sz w:val="24"/>
          <w:szCs w:val="24"/>
        </w:rPr>
        <w:t>3</w:t>
      </w:r>
      <w:r>
        <w:rPr>
          <w:rFonts w:ascii="Arial" w:eastAsia="Arial" w:hAnsi="Arial" w:cs="Arial"/>
          <w:sz w:val="24"/>
          <w:szCs w:val="24"/>
        </w:rPr>
        <w:t xml:space="preserve"> April 2022.</w:t>
      </w:r>
    </w:p>
    <w:p w14:paraId="1DD1A444" w14:textId="77777777" w:rsidR="00173CA5" w:rsidRDefault="00173CA5">
      <w:pPr>
        <w:spacing w:after="0" w:line="256" w:lineRule="auto"/>
        <w:jc w:val="both"/>
      </w:pPr>
    </w:p>
    <w:p w14:paraId="1DD1A445" w14:textId="77777777" w:rsidR="00173CA5" w:rsidRDefault="00564FF3">
      <w:pPr>
        <w:spacing w:after="0" w:line="256"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Legal Services Panel RM6179 for the provision of legal advice and services.</w:t>
      </w:r>
    </w:p>
    <w:p w14:paraId="1DD1A446" w14:textId="77777777" w:rsidR="00173CA5" w:rsidRDefault="00173CA5">
      <w:pPr>
        <w:tabs>
          <w:tab w:val="left" w:pos="2257"/>
        </w:tabs>
        <w:spacing w:after="0" w:line="256" w:lineRule="auto"/>
        <w:rPr>
          <w:rFonts w:ascii="Arial" w:eastAsia="Arial" w:hAnsi="Arial" w:cs="Arial"/>
          <w:b/>
          <w:sz w:val="24"/>
          <w:szCs w:val="24"/>
        </w:rPr>
      </w:pPr>
    </w:p>
    <w:p w14:paraId="1DD1A447" w14:textId="77777777" w:rsidR="00173CA5" w:rsidRDefault="00564FF3">
      <w:pPr>
        <w:tabs>
          <w:tab w:val="left" w:pos="2257"/>
        </w:tabs>
        <w:spacing w:after="0" w:line="256" w:lineRule="auto"/>
        <w:ind w:left="2880" w:hanging="2880"/>
        <w:rPr>
          <w:rFonts w:ascii="Arial" w:eastAsia="Arial" w:hAnsi="Arial" w:cs="Arial"/>
          <w:b/>
          <w:sz w:val="24"/>
          <w:szCs w:val="24"/>
        </w:rPr>
      </w:pPr>
      <w:r>
        <w:rPr>
          <w:rFonts w:ascii="Arial" w:eastAsia="Arial" w:hAnsi="Arial" w:cs="Arial"/>
          <w:b/>
          <w:sz w:val="24"/>
          <w:szCs w:val="24"/>
        </w:rPr>
        <w:t>CALL-OFF LOT:</w:t>
      </w:r>
    </w:p>
    <w:p w14:paraId="1DD1A448" w14:textId="77777777" w:rsidR="00173CA5" w:rsidRDefault="00173CA5">
      <w:pPr>
        <w:tabs>
          <w:tab w:val="left" w:pos="2257"/>
        </w:tabs>
        <w:spacing w:after="0" w:line="256" w:lineRule="auto"/>
        <w:ind w:left="2880" w:hanging="2880"/>
        <w:rPr>
          <w:rFonts w:ascii="Arial" w:eastAsia="Arial" w:hAnsi="Arial" w:cs="Arial"/>
          <w:sz w:val="24"/>
          <w:szCs w:val="24"/>
        </w:rPr>
      </w:pPr>
    </w:p>
    <w:p w14:paraId="1DD1A449" w14:textId="77777777" w:rsidR="00173CA5" w:rsidRDefault="00564FF3">
      <w:pPr>
        <w:tabs>
          <w:tab w:val="left" w:pos="2257"/>
        </w:tabs>
        <w:spacing w:after="0" w:line="256" w:lineRule="auto"/>
        <w:ind w:left="2880" w:hanging="2880"/>
        <w:rPr>
          <w:rFonts w:ascii="Arial" w:eastAsia="Arial" w:hAnsi="Arial" w:cs="Arial"/>
          <w:sz w:val="24"/>
          <w:szCs w:val="24"/>
        </w:rPr>
      </w:pPr>
      <w:r>
        <w:rPr>
          <w:rFonts w:ascii="Arial" w:eastAsia="Arial" w:hAnsi="Arial" w:cs="Arial"/>
          <w:sz w:val="24"/>
          <w:szCs w:val="24"/>
        </w:rPr>
        <w:t>Lot 1 – General Legal Advice and Services</w:t>
      </w:r>
    </w:p>
    <w:p w14:paraId="1DD1A44A" w14:textId="77777777" w:rsidR="00173CA5" w:rsidRDefault="00173CA5"/>
    <w:p w14:paraId="1DD1A44B" w14:textId="77777777" w:rsidR="00173CA5" w:rsidRDefault="00564FF3">
      <w:pPr>
        <w:keepNext/>
        <w:pageBreakBefore/>
        <w:spacing w:after="0" w:line="256" w:lineRule="auto"/>
        <w:rPr>
          <w:rFonts w:ascii="Arial" w:eastAsia="Arial" w:hAnsi="Arial" w:cs="Arial"/>
          <w:b/>
          <w:sz w:val="24"/>
          <w:szCs w:val="24"/>
        </w:rPr>
      </w:pPr>
      <w:r>
        <w:rPr>
          <w:rFonts w:ascii="Arial" w:eastAsia="Arial" w:hAnsi="Arial" w:cs="Arial"/>
          <w:b/>
          <w:sz w:val="24"/>
          <w:szCs w:val="24"/>
        </w:rPr>
        <w:lastRenderedPageBreak/>
        <w:t>CALL-OFF INCORPORATED TERMS</w:t>
      </w:r>
    </w:p>
    <w:p w14:paraId="1DD1A44C" w14:textId="77777777" w:rsidR="00173CA5" w:rsidRDefault="00564FF3">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DD1A44D" w14:textId="77777777" w:rsidR="00173CA5" w:rsidRDefault="00564FF3">
      <w:pPr>
        <w:numPr>
          <w:ilvl w:val="0"/>
          <w:numId w:val="2"/>
        </w:numPr>
        <w:pBdr>
          <w:top w:val="single" w:sz="4" w:space="31" w:color="FFFFFF"/>
          <w:left w:val="single" w:sz="4" w:space="31" w:color="FFFFFF"/>
          <w:bottom w:val="single" w:sz="4" w:space="31" w:color="FFFFFF"/>
          <w:right w:val="single" w:sz="4" w:space="31" w:color="FFFFFF"/>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DD1A44E" w14:textId="77777777" w:rsidR="00173CA5" w:rsidRDefault="00564FF3">
      <w:pPr>
        <w:numPr>
          <w:ilvl w:val="0"/>
          <w:numId w:val="2"/>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RM6179</w:t>
      </w:r>
    </w:p>
    <w:p w14:paraId="1DD1A44F" w14:textId="77777777" w:rsidR="00173CA5" w:rsidRDefault="00564FF3">
      <w:pPr>
        <w:numPr>
          <w:ilvl w:val="0"/>
          <w:numId w:val="2"/>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 xml:space="preserve">Framework Special Terms </w:t>
      </w:r>
    </w:p>
    <w:p w14:paraId="1DD1A450" w14:textId="77777777" w:rsidR="00173CA5" w:rsidRDefault="00564FF3">
      <w:pPr>
        <w:keepNext/>
        <w:numPr>
          <w:ilvl w:val="0"/>
          <w:numId w:val="2"/>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1DD1A451" w14:textId="77777777" w:rsidR="00173CA5" w:rsidRDefault="00564FF3">
      <w:pPr>
        <w:numPr>
          <w:ilvl w:val="0"/>
          <w:numId w:val="1"/>
        </w:numPr>
        <w:pBdr>
          <w:top w:val="single" w:sz="4" w:space="31" w:color="FFFFFF"/>
          <w:left w:val="single" w:sz="4" w:space="31" w:color="FFFFFF"/>
          <w:bottom w:val="single" w:sz="4" w:space="31" w:color="FFFFFF"/>
          <w:right w:val="single" w:sz="4" w:space="31" w:color="FFFFFF"/>
        </w:pBdr>
        <w:spacing w:after="0"/>
        <w:rPr>
          <w:rFonts w:ascii="Arial" w:eastAsia="Arial" w:hAnsi="Arial" w:cs="Arial"/>
          <w:color w:val="000000"/>
          <w:sz w:val="24"/>
          <w:szCs w:val="24"/>
        </w:rPr>
      </w:pPr>
      <w:r>
        <w:rPr>
          <w:rFonts w:ascii="Arial" w:eastAsia="Arial" w:hAnsi="Arial" w:cs="Arial"/>
          <w:color w:val="000000"/>
          <w:sz w:val="24"/>
          <w:szCs w:val="24"/>
        </w:rPr>
        <w:t>Joint Schedules of RM6179 for CCLL22A02</w:t>
      </w:r>
    </w:p>
    <w:p w14:paraId="1DD1A452"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DD1A453"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DD1A454"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1DD1A455"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p>
    <w:p w14:paraId="1DD1A456"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p>
    <w:p w14:paraId="1DD1A457"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DD1A458"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DD1A459" w14:textId="77777777" w:rsidR="00173CA5" w:rsidRDefault="00564FF3">
      <w:pPr>
        <w:numPr>
          <w:ilvl w:val="0"/>
          <w:numId w:val="1"/>
        </w:numPr>
        <w:pBdr>
          <w:top w:val="single" w:sz="4" w:space="31" w:color="FFFFFF"/>
          <w:left w:val="single" w:sz="4" w:space="31" w:color="FFFFFF"/>
          <w:bottom w:val="single" w:sz="4" w:space="31" w:color="FFFFFF"/>
          <w:right w:val="single" w:sz="4" w:space="31" w:color="FFFFFF"/>
        </w:pBdr>
        <w:spacing w:after="0"/>
      </w:pPr>
      <w:r>
        <w:rPr>
          <w:rFonts w:ascii="Arial" w:eastAsia="Arial" w:hAnsi="Arial" w:cs="Arial"/>
          <w:color w:val="000000"/>
          <w:sz w:val="24"/>
          <w:szCs w:val="24"/>
        </w:rPr>
        <w:t>Call-Off Schedules for RM6179 for CCLL22A02</w:t>
      </w:r>
      <w:r>
        <w:rPr>
          <w:rFonts w:ascii="Arial" w:eastAsia="Arial" w:hAnsi="Arial" w:cs="Arial"/>
          <w:color w:val="000000"/>
          <w:sz w:val="24"/>
          <w:szCs w:val="24"/>
        </w:rPr>
        <w:tab/>
      </w:r>
    </w:p>
    <w:p w14:paraId="1DD1A45A"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1DD1A45B"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Call-Off Schedule 3 (Continuous Improvement)</w:t>
      </w:r>
    </w:p>
    <w:p w14:paraId="1DD1A45C"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r>
    </w:p>
    <w:p w14:paraId="1DD1A45D"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DD1A45E"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p>
    <w:p w14:paraId="1DD1A45F" w14:textId="77777777" w:rsidR="00173CA5" w:rsidRDefault="00564FF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1DD1A460" w14:textId="77777777" w:rsidR="00173CA5" w:rsidRDefault="00564FF3">
      <w:pPr>
        <w:numPr>
          <w:ilvl w:val="0"/>
          <w:numId w:val="2"/>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1DD1A461" w14:textId="77777777" w:rsidR="00173CA5" w:rsidRDefault="00564FF3">
      <w:pPr>
        <w:numPr>
          <w:ilvl w:val="0"/>
          <w:numId w:val="2"/>
        </w:numPr>
        <w:pBdr>
          <w:top w:val="single" w:sz="4" w:space="31" w:color="FFFFFF"/>
          <w:left w:val="single" w:sz="4" w:space="31" w:color="FFFFFF"/>
          <w:bottom w:val="single" w:sz="4" w:space="31" w:color="FFFFFF"/>
          <w:right w:val="single" w:sz="4" w:space="31" w:color="FFFFFF"/>
        </w:pBdr>
        <w:spacing w:after="0" w:line="256" w:lineRule="auto"/>
      </w:pPr>
      <w:r>
        <w:rPr>
          <w:rFonts w:ascii="Arial" w:eastAsia="Arial" w:hAnsi="Arial" w:cs="Arial"/>
          <w:color w:val="000000"/>
          <w:sz w:val="24"/>
          <w:szCs w:val="24"/>
        </w:rPr>
        <w:t>Joint Schedule 5 (Corporate Social Responsibility)</w:t>
      </w:r>
      <w:r>
        <w:rPr>
          <w:rFonts w:ascii="Arial" w:eastAsia="Arial" w:hAnsi="Arial" w:cs="Arial"/>
          <w:b/>
          <w:color w:val="000000"/>
          <w:sz w:val="24"/>
          <w:szCs w:val="24"/>
        </w:rPr>
        <w:t xml:space="preserve"> </w:t>
      </w:r>
      <w:r>
        <w:rPr>
          <w:rFonts w:ascii="Arial" w:eastAsia="Arial" w:hAnsi="Arial" w:cs="Arial"/>
          <w:color w:val="000000"/>
          <w:sz w:val="24"/>
          <w:szCs w:val="24"/>
        </w:rPr>
        <w:t>RM6179</w:t>
      </w:r>
    </w:p>
    <w:p w14:paraId="1DD1A462" w14:textId="77777777" w:rsidR="00173CA5" w:rsidRDefault="00173CA5">
      <w:pPr>
        <w:pBdr>
          <w:top w:val="single" w:sz="4" w:space="31" w:color="FFFFFF"/>
          <w:left w:val="single" w:sz="4" w:space="31" w:color="FFFFFF"/>
          <w:bottom w:val="single" w:sz="4" w:space="31" w:color="FFFFFF"/>
          <w:right w:val="single" w:sz="4" w:space="31" w:color="FFFFFF"/>
        </w:pBdr>
        <w:spacing w:after="0" w:line="256" w:lineRule="auto"/>
        <w:ind w:left="720"/>
        <w:rPr>
          <w:rFonts w:ascii="Arial" w:eastAsia="Arial" w:hAnsi="Arial" w:cs="Arial"/>
          <w:color w:val="000000"/>
          <w:sz w:val="24"/>
          <w:szCs w:val="24"/>
          <w:highlight w:val="yellow"/>
        </w:rPr>
      </w:pPr>
    </w:p>
    <w:p w14:paraId="1DD1A463" w14:textId="77777777" w:rsidR="00173CA5" w:rsidRDefault="00173CA5">
      <w:pPr>
        <w:pBdr>
          <w:top w:val="single" w:sz="4" w:space="31" w:color="FFFFFF"/>
          <w:left w:val="single" w:sz="4" w:space="31" w:color="FFFFFF"/>
          <w:bottom w:val="single" w:sz="4" w:space="31" w:color="FFFFFF"/>
          <w:right w:val="single" w:sz="4" w:space="31" w:color="FFFFFF"/>
        </w:pBdr>
        <w:spacing w:after="0" w:line="256" w:lineRule="auto"/>
        <w:ind w:left="720"/>
        <w:rPr>
          <w:rFonts w:ascii="Arial" w:eastAsia="Arial" w:hAnsi="Arial" w:cs="Arial"/>
          <w:color w:val="000000"/>
          <w:sz w:val="24"/>
          <w:szCs w:val="24"/>
          <w:highlight w:val="yellow"/>
        </w:rPr>
      </w:pPr>
    </w:p>
    <w:p w14:paraId="1DD1A464"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DD1A465" w14:textId="77777777" w:rsidR="00173CA5" w:rsidRDefault="00173CA5">
      <w:pPr>
        <w:tabs>
          <w:tab w:val="left" w:pos="2257"/>
        </w:tabs>
        <w:spacing w:after="0" w:line="256" w:lineRule="auto"/>
        <w:rPr>
          <w:rFonts w:ascii="Arial" w:eastAsia="Arial" w:hAnsi="Arial" w:cs="Arial"/>
          <w:sz w:val="24"/>
          <w:szCs w:val="24"/>
        </w:rPr>
      </w:pPr>
    </w:p>
    <w:p w14:paraId="1DD1A466"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CALL-OFF SPECIAL TERMS</w:t>
      </w:r>
    </w:p>
    <w:p w14:paraId="1DD1A467" w14:textId="77777777" w:rsidR="00173CA5" w:rsidRDefault="00564FF3">
      <w:pPr>
        <w:spacing w:after="0"/>
        <w:ind w:right="936"/>
        <w:rPr>
          <w:rFonts w:ascii="Arial" w:eastAsia="Arial" w:hAnsi="Arial" w:cs="Arial"/>
          <w:sz w:val="24"/>
          <w:szCs w:val="24"/>
        </w:rPr>
      </w:pPr>
      <w:r>
        <w:rPr>
          <w:rFonts w:ascii="Arial" w:eastAsia="Arial" w:hAnsi="Arial" w:cs="Arial"/>
          <w:sz w:val="24"/>
          <w:szCs w:val="24"/>
        </w:rPr>
        <w:t>N/A</w:t>
      </w:r>
    </w:p>
    <w:p w14:paraId="1DD1A468" w14:textId="77777777" w:rsidR="00173CA5" w:rsidRDefault="00173CA5">
      <w:pPr>
        <w:spacing w:after="0" w:line="256" w:lineRule="auto"/>
        <w:rPr>
          <w:rFonts w:ascii="Arial" w:eastAsia="Arial" w:hAnsi="Arial" w:cs="Arial"/>
          <w:b/>
          <w:sz w:val="24"/>
          <w:szCs w:val="24"/>
        </w:rPr>
      </w:pPr>
    </w:p>
    <w:p w14:paraId="1DD1A469" w14:textId="716E672D" w:rsidR="00173CA5" w:rsidRDefault="00564FF3">
      <w:pPr>
        <w:spacing w:after="0" w:line="256" w:lineRule="auto"/>
      </w:pPr>
      <w:r>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Sunday 1 May 2022</w:t>
      </w:r>
    </w:p>
    <w:p w14:paraId="1DD1A46A" w14:textId="77777777" w:rsidR="00173CA5" w:rsidRDefault="00173CA5">
      <w:pPr>
        <w:spacing w:after="0" w:line="256" w:lineRule="auto"/>
        <w:rPr>
          <w:rFonts w:ascii="Arial" w:eastAsia="Arial" w:hAnsi="Arial" w:cs="Arial"/>
          <w:sz w:val="24"/>
          <w:szCs w:val="24"/>
        </w:rPr>
      </w:pPr>
    </w:p>
    <w:p w14:paraId="1DD1A46B" w14:textId="5C4D2118" w:rsidR="00173CA5" w:rsidRDefault="00564FF3">
      <w:pPr>
        <w:spacing w:after="0" w:line="256" w:lineRule="auto"/>
        <w:ind w:left="4253" w:hanging="4253"/>
      </w:pPr>
      <w:r>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Thursday 31 October 2024</w:t>
      </w:r>
    </w:p>
    <w:p w14:paraId="1DD1A46C" w14:textId="77777777" w:rsidR="00173CA5" w:rsidRDefault="00173CA5">
      <w:pPr>
        <w:spacing w:after="0" w:line="256" w:lineRule="auto"/>
        <w:rPr>
          <w:rFonts w:ascii="Arial" w:eastAsia="Arial" w:hAnsi="Arial" w:cs="Arial"/>
          <w:sz w:val="24"/>
          <w:szCs w:val="24"/>
        </w:rPr>
      </w:pPr>
    </w:p>
    <w:p w14:paraId="1DD1A46D" w14:textId="77777777" w:rsidR="00173CA5" w:rsidRDefault="00564FF3">
      <w:pPr>
        <w:spacing w:after="0" w:line="256" w:lineRule="auto"/>
        <w:rPr>
          <w:rFonts w:ascii="Arial" w:eastAsia="Arial" w:hAnsi="Arial" w:cs="Arial"/>
          <w:sz w:val="24"/>
          <w:szCs w:val="24"/>
        </w:rPr>
      </w:pPr>
      <w:r>
        <w:rPr>
          <w:rFonts w:ascii="Arial" w:eastAsia="Arial" w:hAnsi="Arial" w:cs="Arial"/>
          <w:b/>
          <w:sz w:val="24"/>
          <w:szCs w:val="24"/>
        </w:rPr>
        <w:t>CALL-OFF INITIAL PERIOD:</w:t>
      </w:r>
      <w:r>
        <w:rPr>
          <w:rFonts w:ascii="Arial" w:eastAsia="Arial" w:hAnsi="Arial" w:cs="Arial"/>
          <w:sz w:val="24"/>
          <w:szCs w:val="24"/>
        </w:rPr>
        <w:tab/>
      </w:r>
      <w:r>
        <w:rPr>
          <w:rFonts w:ascii="Arial" w:eastAsia="Arial" w:hAnsi="Arial" w:cs="Arial"/>
          <w:sz w:val="24"/>
          <w:szCs w:val="24"/>
        </w:rPr>
        <w:tab/>
        <w:t xml:space="preserve">Two (2) Years and Six (6) Months </w:t>
      </w:r>
    </w:p>
    <w:p w14:paraId="1DD1A46E" w14:textId="77777777" w:rsidR="00173CA5" w:rsidRDefault="00173CA5">
      <w:pPr>
        <w:spacing w:after="0" w:line="256" w:lineRule="auto"/>
        <w:rPr>
          <w:rFonts w:ascii="Arial" w:eastAsia="Arial" w:hAnsi="Arial" w:cs="Arial"/>
          <w:sz w:val="24"/>
          <w:szCs w:val="24"/>
        </w:rPr>
      </w:pPr>
    </w:p>
    <w:p w14:paraId="1DD1A46F" w14:textId="77777777" w:rsidR="00173CA5" w:rsidRDefault="00564FF3">
      <w:pPr>
        <w:spacing w:after="0" w:line="256" w:lineRule="auto"/>
        <w:rPr>
          <w:b/>
        </w:rPr>
      </w:pPr>
      <w:r>
        <w:rPr>
          <w:rFonts w:ascii="Arial" w:eastAsia="Arial" w:hAnsi="Arial" w:cs="Arial"/>
          <w:b/>
          <w:sz w:val="24"/>
          <w:szCs w:val="24"/>
        </w:rPr>
        <w:t>CALL-OFF OPTIONAL EXTENSION PERIOD:</w:t>
      </w:r>
      <w:r>
        <w:rPr>
          <w:rFonts w:ascii="Arial" w:eastAsia="Arial" w:hAnsi="Arial" w:cs="Arial"/>
          <w:sz w:val="24"/>
          <w:szCs w:val="24"/>
        </w:rPr>
        <w:t xml:space="preserve">  Two (2) Years, in One (1) Year increments. Determined within the Two (2) Months prior to renewal. The contract shall not run past Friday 30 October 2026.</w:t>
      </w:r>
    </w:p>
    <w:p w14:paraId="1DD1A470" w14:textId="77777777" w:rsidR="00173CA5" w:rsidRDefault="00173CA5">
      <w:pPr>
        <w:spacing w:after="0" w:line="256" w:lineRule="auto"/>
        <w:rPr>
          <w:rFonts w:ascii="Arial" w:eastAsia="Arial" w:hAnsi="Arial" w:cs="Arial"/>
          <w:b/>
          <w:sz w:val="24"/>
          <w:szCs w:val="24"/>
        </w:rPr>
      </w:pPr>
    </w:p>
    <w:p w14:paraId="1DD1A471" w14:textId="77777777" w:rsidR="00173CA5" w:rsidRDefault="00564FF3">
      <w:pPr>
        <w:spacing w:after="0" w:line="256" w:lineRule="auto"/>
        <w:rPr>
          <w:rFonts w:ascii="Arial" w:eastAsia="Arial" w:hAnsi="Arial" w:cs="Arial"/>
          <w:b/>
          <w:sz w:val="24"/>
          <w:szCs w:val="24"/>
        </w:rPr>
      </w:pPr>
      <w:r>
        <w:rPr>
          <w:rFonts w:ascii="Arial" w:eastAsia="Arial" w:hAnsi="Arial" w:cs="Arial"/>
          <w:b/>
          <w:sz w:val="24"/>
          <w:szCs w:val="24"/>
        </w:rPr>
        <w:t>WORKING DAY</w:t>
      </w:r>
    </w:p>
    <w:p w14:paraId="1DD1A472" w14:textId="77777777" w:rsidR="00173CA5" w:rsidRDefault="00564FF3">
      <w:pPr>
        <w:spacing w:after="0" w:line="256" w:lineRule="auto"/>
        <w:rPr>
          <w:rFonts w:ascii="Arial" w:eastAsia="Arial" w:hAnsi="Arial" w:cs="Arial"/>
          <w:sz w:val="24"/>
          <w:szCs w:val="24"/>
        </w:rPr>
      </w:pPr>
      <w:r>
        <w:rPr>
          <w:rFonts w:ascii="Arial" w:eastAsia="Arial" w:hAnsi="Arial" w:cs="Arial"/>
          <w:sz w:val="24"/>
          <w:szCs w:val="24"/>
        </w:rPr>
        <w:t xml:space="preserve">Monday – Friday excluding UK public holidays. </w:t>
      </w:r>
      <w:r>
        <w:rPr>
          <w:rFonts w:ascii="Arial" w:eastAsia="Arial" w:hAnsi="Arial" w:cs="Arial"/>
          <w:sz w:val="24"/>
          <w:szCs w:val="24"/>
        </w:rPr>
        <w:br/>
        <w:t>Weekend/on-call working may be required by exception.</w:t>
      </w:r>
    </w:p>
    <w:p w14:paraId="1DD1A473" w14:textId="77777777" w:rsidR="00173CA5" w:rsidRDefault="00173CA5">
      <w:pPr>
        <w:spacing w:after="0" w:line="256" w:lineRule="auto"/>
        <w:rPr>
          <w:rFonts w:ascii="Arial" w:eastAsia="Arial" w:hAnsi="Arial" w:cs="Arial"/>
          <w:sz w:val="24"/>
          <w:szCs w:val="24"/>
        </w:rPr>
      </w:pPr>
    </w:p>
    <w:p w14:paraId="1DD1A474" w14:textId="77777777" w:rsidR="00173CA5" w:rsidRDefault="00564FF3">
      <w:pPr>
        <w:spacing w:after="0" w:line="256" w:lineRule="auto"/>
        <w:rPr>
          <w:rFonts w:ascii="Arial" w:eastAsia="Arial" w:hAnsi="Arial" w:cs="Arial"/>
          <w:b/>
          <w:sz w:val="24"/>
          <w:szCs w:val="24"/>
        </w:rPr>
      </w:pPr>
      <w:r>
        <w:rPr>
          <w:rFonts w:ascii="Arial" w:eastAsia="Arial" w:hAnsi="Arial" w:cs="Arial"/>
          <w:b/>
          <w:sz w:val="24"/>
          <w:szCs w:val="24"/>
        </w:rPr>
        <w:lastRenderedPageBreak/>
        <w:t xml:space="preserve">CALL-OFF DELIVERABLES </w:t>
      </w:r>
    </w:p>
    <w:p w14:paraId="1DD1A475"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The Buyer is entitled to 2 hours of free initial consultation and legal advice with each Order in accordance with Paragraph 5.2 of Framework Schedule 1 (Specification).  </w:t>
      </w:r>
    </w:p>
    <w:p w14:paraId="1DD1A476" w14:textId="77777777" w:rsidR="00173CA5" w:rsidRDefault="00173CA5">
      <w:pPr>
        <w:tabs>
          <w:tab w:val="left" w:pos="2257"/>
        </w:tabs>
        <w:spacing w:after="0" w:line="256" w:lineRule="auto"/>
        <w:rPr>
          <w:rFonts w:ascii="Arial" w:eastAsia="Arial" w:hAnsi="Arial" w:cs="Arial"/>
          <w:sz w:val="24"/>
          <w:szCs w:val="24"/>
        </w:rPr>
      </w:pPr>
    </w:p>
    <w:p w14:paraId="1DD1A477"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Deliverables as per information within Attachment 3 – Statement of Requirements</w:t>
      </w:r>
    </w:p>
    <w:p w14:paraId="1DD1A478" w14:textId="77777777" w:rsidR="00173CA5" w:rsidRDefault="00173CA5">
      <w:pPr>
        <w:tabs>
          <w:tab w:val="left" w:pos="2257"/>
        </w:tabs>
        <w:spacing w:after="0" w:line="256" w:lineRule="auto"/>
        <w:rPr>
          <w:rFonts w:ascii="Arial" w:eastAsia="Arial" w:hAnsi="Arial" w:cs="Arial"/>
          <w:b/>
          <w:sz w:val="24"/>
          <w:szCs w:val="24"/>
        </w:rPr>
      </w:pPr>
    </w:p>
    <w:p w14:paraId="1DD1A479" w14:textId="77777777" w:rsidR="00173CA5" w:rsidRDefault="00173CA5">
      <w:pPr>
        <w:spacing w:after="0" w:line="256" w:lineRule="auto"/>
        <w:ind w:left="4395" w:hanging="4395"/>
        <w:rPr>
          <w:rFonts w:ascii="Arial" w:eastAsia="Arial" w:hAnsi="Arial" w:cs="Arial"/>
          <w:b/>
          <w:sz w:val="24"/>
          <w:szCs w:val="24"/>
        </w:rPr>
      </w:pPr>
    </w:p>
    <w:p w14:paraId="1DD1A47A" w14:textId="77777777" w:rsidR="00173CA5" w:rsidRDefault="00564FF3">
      <w:pPr>
        <w:spacing w:after="0" w:line="256" w:lineRule="auto"/>
        <w:ind w:left="4395" w:hanging="4395"/>
        <w:rPr>
          <w:rFonts w:ascii="Arial" w:eastAsia="Arial" w:hAnsi="Arial" w:cs="Arial"/>
          <w:b/>
          <w:sz w:val="24"/>
          <w:szCs w:val="24"/>
        </w:rPr>
      </w:pPr>
      <w:r>
        <w:rPr>
          <w:rFonts w:ascii="Arial" w:eastAsia="Arial" w:hAnsi="Arial" w:cs="Arial"/>
          <w:b/>
          <w:sz w:val="24"/>
          <w:szCs w:val="24"/>
        </w:rPr>
        <w:t>MANAGEMENT OF CONFLICT OF INTEREST</w:t>
      </w:r>
    </w:p>
    <w:p w14:paraId="1DD1A47B" w14:textId="77777777" w:rsidR="00173CA5" w:rsidRDefault="00564FF3">
      <w:pPr>
        <w:spacing w:after="0" w:line="256" w:lineRule="auto"/>
        <w:rPr>
          <w:rFonts w:ascii="Arial" w:eastAsia="Arial" w:hAnsi="Arial" w:cs="Arial"/>
          <w:sz w:val="24"/>
          <w:szCs w:val="24"/>
        </w:rPr>
      </w:pPr>
      <w:r>
        <w:rPr>
          <w:rFonts w:ascii="Arial" w:eastAsia="Arial" w:hAnsi="Arial" w:cs="Arial"/>
          <w:sz w:val="24"/>
          <w:szCs w:val="24"/>
        </w:rPr>
        <w:t xml:space="preserve">Please note that firms instructed to act by any potential core participants to the Inquiry cannot also act as Solicitor to the Inquiry. </w:t>
      </w:r>
    </w:p>
    <w:p w14:paraId="1DD1A47C" w14:textId="77777777" w:rsidR="00173CA5" w:rsidRDefault="00173CA5">
      <w:pPr>
        <w:spacing w:after="0" w:line="256" w:lineRule="auto"/>
        <w:rPr>
          <w:rFonts w:ascii="Arial" w:eastAsia="Arial" w:hAnsi="Arial" w:cs="Arial"/>
          <w:sz w:val="24"/>
          <w:szCs w:val="24"/>
        </w:rPr>
      </w:pPr>
    </w:p>
    <w:p w14:paraId="1DD1A47D" w14:textId="77777777" w:rsidR="00173CA5" w:rsidRDefault="00564FF3">
      <w:pPr>
        <w:spacing w:after="0" w:line="256" w:lineRule="auto"/>
        <w:rPr>
          <w:rFonts w:ascii="Arial" w:eastAsia="Arial" w:hAnsi="Arial" w:cs="Arial"/>
          <w:sz w:val="24"/>
          <w:szCs w:val="24"/>
        </w:rPr>
      </w:pPr>
      <w:r>
        <w:rPr>
          <w:rFonts w:ascii="Arial" w:eastAsia="Arial" w:hAnsi="Arial" w:cs="Arial"/>
          <w:sz w:val="24"/>
          <w:szCs w:val="24"/>
        </w:rPr>
        <w:t>The Supplier shall work with the Buyer to identify any work carried out by the Supplier or its Staff that may constitute a conflict of interest with the Inquiry’s work. Where a conflict is identified, the Supplier shall establish mitigations including, for example, ethical walls.</w:t>
      </w:r>
    </w:p>
    <w:p w14:paraId="1DD1A47E" w14:textId="77777777" w:rsidR="00173CA5" w:rsidRDefault="00173CA5">
      <w:pPr>
        <w:spacing w:after="0" w:line="256" w:lineRule="auto"/>
        <w:rPr>
          <w:rFonts w:ascii="Arial" w:eastAsia="Arial" w:hAnsi="Arial" w:cs="Arial"/>
          <w:sz w:val="24"/>
          <w:szCs w:val="24"/>
        </w:rPr>
      </w:pPr>
    </w:p>
    <w:p w14:paraId="1DD1A47F" w14:textId="77777777" w:rsidR="00173CA5" w:rsidRDefault="00564FF3">
      <w:pPr>
        <w:spacing w:after="0" w:line="256" w:lineRule="auto"/>
        <w:rPr>
          <w:rFonts w:ascii="Arial" w:eastAsia="Arial" w:hAnsi="Arial" w:cs="Arial"/>
          <w:sz w:val="24"/>
          <w:szCs w:val="24"/>
        </w:rPr>
      </w:pPr>
      <w:r>
        <w:rPr>
          <w:rFonts w:ascii="Arial" w:eastAsia="Arial" w:hAnsi="Arial" w:cs="Arial"/>
          <w:sz w:val="24"/>
          <w:szCs w:val="24"/>
        </w:rPr>
        <w:t>Both the Supplier (Burges Salmon LLP) and Key Subcontractor (</w:t>
      </w:r>
      <w:proofErr w:type="spellStart"/>
      <w:r>
        <w:rPr>
          <w:rFonts w:ascii="Arial" w:eastAsia="Arial" w:hAnsi="Arial" w:cs="Arial"/>
          <w:sz w:val="24"/>
          <w:szCs w:val="24"/>
        </w:rPr>
        <w:t>Fieldfisher</w:t>
      </w:r>
      <w:proofErr w:type="spellEnd"/>
      <w:r>
        <w:rPr>
          <w:rFonts w:ascii="Arial" w:eastAsia="Arial" w:hAnsi="Arial" w:cs="Arial"/>
          <w:sz w:val="24"/>
          <w:szCs w:val="24"/>
        </w:rPr>
        <w:t xml:space="preserve"> LLP) cannot deploy the staff that were used for the examples of potential conflicts in this new assignment.</w:t>
      </w:r>
    </w:p>
    <w:p w14:paraId="1DD1A480" w14:textId="77777777" w:rsidR="00173CA5" w:rsidRDefault="00173CA5">
      <w:pPr>
        <w:spacing w:after="0" w:line="256" w:lineRule="auto"/>
        <w:rPr>
          <w:rFonts w:ascii="Arial" w:eastAsia="Arial" w:hAnsi="Arial" w:cs="Arial"/>
          <w:sz w:val="24"/>
          <w:szCs w:val="24"/>
        </w:rPr>
      </w:pPr>
      <w:bookmarkStart w:id="0" w:name="_heading=h.gjdgxs" w:colFirst="0" w:colLast="0"/>
      <w:bookmarkEnd w:id="0"/>
    </w:p>
    <w:p w14:paraId="1DD1A481" w14:textId="77777777" w:rsidR="00173CA5" w:rsidRDefault="00564FF3">
      <w:pPr>
        <w:spacing w:after="0" w:line="256" w:lineRule="auto"/>
        <w:rPr>
          <w:rFonts w:ascii="Arial" w:eastAsia="Arial" w:hAnsi="Arial" w:cs="Arial"/>
          <w:b/>
          <w:sz w:val="24"/>
          <w:szCs w:val="24"/>
        </w:rPr>
      </w:pPr>
      <w:r>
        <w:rPr>
          <w:rFonts w:ascii="Arial" w:eastAsia="Arial" w:hAnsi="Arial" w:cs="Arial"/>
          <w:b/>
          <w:sz w:val="24"/>
          <w:szCs w:val="24"/>
        </w:rPr>
        <w:t>CONFIDENTIALITY</w:t>
      </w:r>
    </w:p>
    <w:p w14:paraId="1DD1A482" w14:textId="77777777" w:rsidR="00173CA5" w:rsidRDefault="00564FF3">
      <w:pPr>
        <w:spacing w:after="0" w:line="256" w:lineRule="auto"/>
        <w:rPr>
          <w:rFonts w:ascii="Arial" w:eastAsia="Arial" w:hAnsi="Arial" w:cs="Arial"/>
          <w:sz w:val="24"/>
          <w:szCs w:val="24"/>
        </w:rPr>
      </w:pPr>
      <w:r>
        <w:rPr>
          <w:rFonts w:ascii="Arial" w:eastAsia="Arial" w:hAnsi="Arial" w:cs="Arial"/>
          <w:sz w:val="24"/>
          <w:szCs w:val="24"/>
        </w:rPr>
        <w:t>As per the Terms and Conditions in Attachment 5b and the Statement of Requirements in Attachment 3.</w:t>
      </w:r>
    </w:p>
    <w:p w14:paraId="1DD1A483" w14:textId="77777777" w:rsidR="00173CA5" w:rsidRDefault="00173CA5">
      <w:pPr>
        <w:spacing w:after="0" w:line="256" w:lineRule="auto"/>
        <w:rPr>
          <w:rFonts w:ascii="Arial" w:eastAsia="Arial" w:hAnsi="Arial" w:cs="Arial"/>
          <w:sz w:val="24"/>
          <w:szCs w:val="24"/>
        </w:rPr>
      </w:pPr>
    </w:p>
    <w:p w14:paraId="1DD1A484" w14:textId="77777777" w:rsidR="00173CA5" w:rsidRDefault="00564FF3">
      <w:pPr>
        <w:spacing w:after="0" w:line="256" w:lineRule="auto"/>
        <w:rPr>
          <w:rFonts w:ascii="Arial" w:eastAsia="Arial" w:hAnsi="Arial" w:cs="Arial"/>
          <w:b/>
          <w:sz w:val="24"/>
          <w:szCs w:val="24"/>
        </w:rPr>
      </w:pPr>
      <w:r>
        <w:rPr>
          <w:rFonts w:ascii="Arial" w:eastAsia="Arial" w:hAnsi="Arial" w:cs="Arial"/>
          <w:b/>
          <w:sz w:val="24"/>
          <w:szCs w:val="24"/>
        </w:rPr>
        <w:t>IPR</w:t>
      </w:r>
    </w:p>
    <w:p w14:paraId="1DD1A485" w14:textId="77777777" w:rsidR="00173CA5" w:rsidRDefault="00564FF3">
      <w:pPr>
        <w:spacing w:after="0" w:line="256" w:lineRule="auto"/>
      </w:pPr>
      <w:r>
        <w:rPr>
          <w:rFonts w:ascii="Arial" w:eastAsia="Arial" w:hAnsi="Arial" w:cs="Arial"/>
          <w:sz w:val="24"/>
          <w:szCs w:val="24"/>
        </w:rPr>
        <w:t xml:space="preserve">Clause 9 (IPRs) assigns all IPRs in the outputs from the Deliverables to the Supplier, with a licence from the Supplier to the Buyer to use, transfer and sub-licence such rights.  </w:t>
      </w:r>
    </w:p>
    <w:p w14:paraId="1DD1A486" w14:textId="77777777" w:rsidR="00173CA5" w:rsidRDefault="00173CA5">
      <w:pPr>
        <w:tabs>
          <w:tab w:val="left" w:pos="2257"/>
        </w:tabs>
        <w:spacing w:after="0" w:line="256" w:lineRule="auto"/>
        <w:rPr>
          <w:rFonts w:ascii="Arial" w:eastAsia="Arial" w:hAnsi="Arial" w:cs="Arial"/>
          <w:sz w:val="24"/>
          <w:szCs w:val="24"/>
        </w:rPr>
      </w:pPr>
    </w:p>
    <w:p w14:paraId="1DD1A487"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 xml:space="preserve">MAXIMUM LIABILITY </w:t>
      </w:r>
    </w:p>
    <w:p w14:paraId="1DD1A488"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 and as amended by the Framework Special Terms.</w:t>
      </w:r>
    </w:p>
    <w:p w14:paraId="1DD1A489" w14:textId="77777777" w:rsidR="00173CA5" w:rsidRDefault="00173CA5">
      <w:pPr>
        <w:tabs>
          <w:tab w:val="left" w:pos="2257"/>
        </w:tabs>
        <w:spacing w:after="0" w:line="256" w:lineRule="auto"/>
        <w:rPr>
          <w:rFonts w:ascii="Arial" w:eastAsia="Arial" w:hAnsi="Arial" w:cs="Arial"/>
          <w:sz w:val="24"/>
          <w:szCs w:val="24"/>
        </w:rPr>
      </w:pPr>
    </w:p>
    <w:p w14:paraId="1DD1A48A" w14:textId="77777777" w:rsidR="00173CA5" w:rsidRDefault="00564FF3">
      <w:pPr>
        <w:tabs>
          <w:tab w:val="left" w:pos="2257"/>
        </w:tabs>
        <w:spacing w:after="0" w:line="256"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Pr>
          <w:rFonts w:ascii="Arial" w:eastAsia="Arial" w:hAnsi="Arial" w:cs="Arial"/>
          <w:sz w:val="24"/>
          <w:szCs w:val="24"/>
        </w:rPr>
        <w:t>£2,200,000.00.</w:t>
      </w:r>
    </w:p>
    <w:p w14:paraId="1DD1A48B" w14:textId="77777777" w:rsidR="00173CA5" w:rsidRDefault="00173CA5">
      <w:pPr>
        <w:tabs>
          <w:tab w:val="left" w:pos="2257"/>
        </w:tabs>
        <w:spacing w:after="0" w:line="256" w:lineRule="auto"/>
        <w:rPr>
          <w:rFonts w:ascii="Arial" w:eastAsia="Arial" w:hAnsi="Arial" w:cs="Arial"/>
          <w:b/>
          <w:sz w:val="24"/>
          <w:szCs w:val="24"/>
        </w:rPr>
      </w:pPr>
    </w:p>
    <w:p w14:paraId="1DD1A48C"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CALL-OFF CHARGES</w:t>
      </w:r>
    </w:p>
    <w:p w14:paraId="1DD1A48D"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Total contract charges to not exceed £9,800,000.00 inclusive of expenses and exclusive of VAT. </w:t>
      </w:r>
    </w:p>
    <w:p w14:paraId="1DD1A48E"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lastRenderedPageBreak/>
        <w:t>Hourly charges shall not exceed the values provided as part of the RM6179 Lot 1 rate card.</w:t>
      </w:r>
    </w:p>
    <w:p w14:paraId="1DD1A48F" w14:textId="77777777" w:rsidR="00173CA5" w:rsidRDefault="00173CA5">
      <w:pPr>
        <w:tabs>
          <w:tab w:val="left" w:pos="2257"/>
        </w:tabs>
        <w:spacing w:after="0" w:line="256" w:lineRule="auto"/>
        <w:rPr>
          <w:rFonts w:ascii="Arial" w:eastAsia="Arial" w:hAnsi="Arial" w:cs="Arial"/>
          <w:sz w:val="24"/>
          <w:szCs w:val="24"/>
          <w:highlight w:val="yellow"/>
        </w:rPr>
      </w:pPr>
    </w:p>
    <w:p w14:paraId="1DD1A490" w14:textId="77777777" w:rsidR="00173CA5" w:rsidRDefault="00173CA5">
      <w:pPr>
        <w:tabs>
          <w:tab w:val="left" w:pos="2257"/>
        </w:tabs>
        <w:spacing w:after="0" w:line="256" w:lineRule="auto"/>
        <w:rPr>
          <w:rFonts w:ascii="Arial" w:eastAsia="Arial" w:hAnsi="Arial" w:cs="Arial"/>
          <w:sz w:val="24"/>
          <w:szCs w:val="24"/>
          <w:highlight w:val="yellow"/>
        </w:rPr>
      </w:pPr>
    </w:p>
    <w:p w14:paraId="1DD1A491" w14:textId="77777777" w:rsidR="00173CA5" w:rsidRDefault="00173CA5">
      <w:pPr>
        <w:tabs>
          <w:tab w:val="left" w:pos="2257"/>
        </w:tabs>
        <w:spacing w:after="0" w:line="256" w:lineRule="auto"/>
        <w:rPr>
          <w:rFonts w:ascii="Arial" w:eastAsia="Arial" w:hAnsi="Arial" w:cs="Arial"/>
          <w:sz w:val="24"/>
          <w:szCs w:val="24"/>
          <w:highlight w:val="yellow"/>
        </w:rPr>
      </w:pPr>
    </w:p>
    <w:p w14:paraId="1DD1A492"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VOLUME DISCOUNTS</w:t>
      </w:r>
    </w:p>
    <w:p w14:paraId="1DD1A493"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p w14:paraId="1DD1A494" w14:textId="77777777" w:rsidR="00173CA5" w:rsidRDefault="00173CA5">
      <w:pPr>
        <w:tabs>
          <w:tab w:val="left" w:pos="2257"/>
        </w:tabs>
        <w:spacing w:after="0" w:line="256" w:lineRule="auto"/>
        <w:rPr>
          <w:rFonts w:ascii="Arial" w:eastAsia="Arial" w:hAnsi="Arial" w:cs="Arial"/>
          <w:sz w:val="24"/>
          <w:szCs w:val="24"/>
          <w:highlight w:val="yellow"/>
        </w:rPr>
      </w:pPr>
    </w:p>
    <w:p w14:paraId="1DD1A495"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REIMBURSABLE EXPENSES</w:t>
      </w:r>
    </w:p>
    <w:p w14:paraId="1DD1A496"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None </w:t>
      </w:r>
    </w:p>
    <w:p w14:paraId="1DD1A497" w14:textId="77777777" w:rsidR="00173CA5" w:rsidRDefault="00173CA5">
      <w:pPr>
        <w:tabs>
          <w:tab w:val="left" w:pos="2257"/>
        </w:tabs>
        <w:spacing w:after="0" w:line="256" w:lineRule="auto"/>
        <w:rPr>
          <w:rFonts w:ascii="Arial" w:eastAsia="Arial" w:hAnsi="Arial" w:cs="Arial"/>
          <w:b/>
          <w:sz w:val="24"/>
          <w:szCs w:val="24"/>
        </w:rPr>
      </w:pPr>
    </w:p>
    <w:p w14:paraId="1DD1A498"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DISBURSEMENTS</w:t>
      </w:r>
    </w:p>
    <w:p w14:paraId="1DD1A499"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Not Payable</w:t>
      </w:r>
    </w:p>
    <w:p w14:paraId="1DD1A49A" w14:textId="77777777" w:rsidR="00173CA5" w:rsidRDefault="00173CA5">
      <w:pPr>
        <w:tabs>
          <w:tab w:val="left" w:pos="2257"/>
        </w:tabs>
        <w:spacing w:after="0" w:line="256" w:lineRule="auto"/>
        <w:rPr>
          <w:rFonts w:ascii="Arial" w:eastAsia="Arial" w:hAnsi="Arial" w:cs="Arial"/>
          <w:sz w:val="24"/>
          <w:szCs w:val="24"/>
        </w:rPr>
      </w:pPr>
    </w:p>
    <w:p w14:paraId="1DD1A49B"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ADDITIONAL TRAINING CHARGE</w:t>
      </w:r>
    </w:p>
    <w:p w14:paraId="1DD1A49C"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Not applicable</w:t>
      </w:r>
    </w:p>
    <w:p w14:paraId="1DD1A49D" w14:textId="77777777" w:rsidR="00173CA5" w:rsidRDefault="00173CA5">
      <w:pPr>
        <w:tabs>
          <w:tab w:val="left" w:pos="2257"/>
        </w:tabs>
        <w:spacing w:after="0" w:line="256" w:lineRule="auto"/>
        <w:rPr>
          <w:rFonts w:ascii="Arial" w:eastAsia="Arial" w:hAnsi="Arial" w:cs="Arial"/>
          <w:b/>
          <w:sz w:val="24"/>
          <w:szCs w:val="24"/>
        </w:rPr>
      </w:pPr>
    </w:p>
    <w:p w14:paraId="1DD1A49E"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SECONDMENT CHARGE</w:t>
      </w:r>
    </w:p>
    <w:p w14:paraId="1DD1A49F"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Not known</w:t>
      </w:r>
    </w:p>
    <w:p w14:paraId="1DD1A4A0" w14:textId="77777777" w:rsidR="00173CA5" w:rsidRDefault="00173CA5">
      <w:pPr>
        <w:tabs>
          <w:tab w:val="left" w:pos="2257"/>
        </w:tabs>
        <w:spacing w:after="0" w:line="256" w:lineRule="auto"/>
        <w:rPr>
          <w:rFonts w:ascii="Arial" w:eastAsia="Arial" w:hAnsi="Arial" w:cs="Arial"/>
          <w:b/>
          <w:sz w:val="24"/>
          <w:szCs w:val="24"/>
        </w:rPr>
      </w:pPr>
    </w:p>
    <w:p w14:paraId="1DD1A4A1"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PAYMENT METHOD</w:t>
      </w:r>
    </w:p>
    <w:p w14:paraId="1DD1A4A2"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Invoices should be issued monthly in arrears.</w:t>
      </w:r>
    </w:p>
    <w:p w14:paraId="1DD1A4A3"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Payment can only be made following satisfactory delivery of pre-agreed certified products and deliverables. </w:t>
      </w:r>
    </w:p>
    <w:p w14:paraId="1DD1A4A4"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Before payment can be considered, each invoice must include a detailed elemental breakdown of work completed and the associated costs. </w:t>
      </w:r>
    </w:p>
    <w:p w14:paraId="1DD1A4A5"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You must be in receipt of a valid PO Number before submitting an invoice. 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If you have a query regarding an outstanding payment please contact our Accounts Payable section either by email to: </w:t>
      </w:r>
      <w:r>
        <w:rPr>
          <w:rFonts w:ascii="Arial" w:eastAsia="Arial" w:hAnsi="Arial" w:cs="Arial"/>
          <w:b/>
          <w:color w:val="FF0000"/>
        </w:rPr>
        <w:t>REDACTED TEXT under FOIA Section 40, Personal Information</w:t>
      </w:r>
    </w:p>
    <w:p w14:paraId="1DD1A4A6" w14:textId="77777777" w:rsidR="00173CA5" w:rsidRDefault="00173CA5">
      <w:pPr>
        <w:tabs>
          <w:tab w:val="left" w:pos="2257"/>
        </w:tabs>
        <w:spacing w:after="0" w:line="256" w:lineRule="auto"/>
        <w:rPr>
          <w:rFonts w:ascii="Arial" w:eastAsia="Arial" w:hAnsi="Arial" w:cs="Arial"/>
          <w:b/>
          <w:sz w:val="24"/>
          <w:szCs w:val="24"/>
        </w:rPr>
      </w:pPr>
    </w:p>
    <w:p w14:paraId="1DD1A4A7"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lastRenderedPageBreak/>
        <w:t xml:space="preserve">BUYER’S INVOICING ADDRESS: </w:t>
      </w:r>
    </w:p>
    <w:p w14:paraId="1DD1A4A8"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b/>
          <w:color w:val="FF0000"/>
        </w:rPr>
        <w:t>REDACTED TEXT under FOIA Section 40, Personal Information</w:t>
      </w:r>
      <w:r>
        <w:rPr>
          <w:rFonts w:ascii="Arial" w:eastAsia="Arial" w:hAnsi="Arial" w:cs="Arial"/>
          <w:sz w:val="24"/>
          <w:szCs w:val="24"/>
        </w:rPr>
        <w:t xml:space="preserve"> </w:t>
      </w:r>
    </w:p>
    <w:p w14:paraId="1DD1A4A9" w14:textId="77777777" w:rsidR="00173CA5" w:rsidRDefault="00173CA5">
      <w:pPr>
        <w:tabs>
          <w:tab w:val="left" w:pos="2257"/>
        </w:tabs>
        <w:spacing w:after="0" w:line="256" w:lineRule="auto"/>
        <w:rPr>
          <w:rFonts w:ascii="Arial" w:eastAsia="Arial" w:hAnsi="Arial" w:cs="Arial"/>
          <w:sz w:val="24"/>
          <w:szCs w:val="24"/>
        </w:rPr>
      </w:pPr>
    </w:p>
    <w:p w14:paraId="1DD1A4AA"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All electronic invoices must be sent, quoting a valid Purchase Order (PO) Number to the following address: </w:t>
      </w:r>
      <w:r>
        <w:rPr>
          <w:rFonts w:ascii="Arial" w:eastAsia="Arial" w:hAnsi="Arial" w:cs="Arial"/>
          <w:b/>
          <w:color w:val="FF0000"/>
        </w:rPr>
        <w:t>REDACTED TEXT under FOIA Section 40, Personal Information</w:t>
      </w:r>
    </w:p>
    <w:p w14:paraId="1DD1A4AB" w14:textId="77777777" w:rsidR="00173CA5" w:rsidRDefault="00173CA5">
      <w:pPr>
        <w:tabs>
          <w:tab w:val="left" w:pos="2257"/>
        </w:tabs>
        <w:spacing w:after="0" w:line="256" w:lineRule="auto"/>
        <w:rPr>
          <w:rFonts w:ascii="Arial" w:eastAsia="Arial" w:hAnsi="Arial" w:cs="Arial"/>
          <w:sz w:val="24"/>
          <w:szCs w:val="24"/>
        </w:rPr>
      </w:pPr>
    </w:p>
    <w:p w14:paraId="1DD1A4AC"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BUYER’S AUTHORISED REPRESENTATIVE</w:t>
      </w:r>
    </w:p>
    <w:p w14:paraId="1DD1A4AD" w14:textId="77777777" w:rsidR="00173CA5" w:rsidRDefault="00564FF3">
      <w:pPr>
        <w:tabs>
          <w:tab w:val="left" w:pos="2257"/>
        </w:tabs>
        <w:spacing w:after="0" w:line="256" w:lineRule="auto"/>
        <w:rPr>
          <w:rFonts w:ascii="Arial" w:eastAsia="Arial" w:hAnsi="Arial" w:cs="Arial"/>
          <w:b/>
          <w:color w:val="FF0000"/>
        </w:rPr>
      </w:pPr>
      <w:r>
        <w:rPr>
          <w:rFonts w:ascii="Arial" w:eastAsia="Arial" w:hAnsi="Arial" w:cs="Arial"/>
          <w:b/>
          <w:color w:val="FF0000"/>
        </w:rPr>
        <w:t>REDACTED TEXT under FOIA Section 40, Personal Information</w:t>
      </w:r>
    </w:p>
    <w:p w14:paraId="1DD1A4AE" w14:textId="77777777" w:rsidR="00173CA5" w:rsidRDefault="00173CA5">
      <w:pPr>
        <w:tabs>
          <w:tab w:val="left" w:pos="2257"/>
        </w:tabs>
        <w:spacing w:after="0" w:line="256" w:lineRule="auto"/>
        <w:rPr>
          <w:rFonts w:ascii="Arial" w:eastAsia="Arial" w:hAnsi="Arial" w:cs="Arial"/>
          <w:sz w:val="24"/>
          <w:szCs w:val="24"/>
        </w:rPr>
      </w:pPr>
    </w:p>
    <w:p w14:paraId="1DD1A4AF"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BUYER’S ENVIRONMENTAL POLICY</w:t>
      </w:r>
    </w:p>
    <w:p w14:paraId="1DD1A4B0"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The Buyer will provide a copy of its environmental policy to the Supplier on request, which the Supply will comply with. The Supplier must provide reasonable support to enable Buyers to work in an environmentally friendly way, for example by helping them recycle or lower their carbon footprint.</w:t>
      </w:r>
    </w:p>
    <w:p w14:paraId="1DD1A4B1" w14:textId="77777777" w:rsidR="00173CA5" w:rsidRDefault="00173CA5">
      <w:pPr>
        <w:tabs>
          <w:tab w:val="left" w:pos="2257"/>
        </w:tabs>
        <w:spacing w:after="0" w:line="256" w:lineRule="auto"/>
        <w:rPr>
          <w:rFonts w:ascii="Arial" w:eastAsia="Arial" w:hAnsi="Arial" w:cs="Arial"/>
          <w:sz w:val="24"/>
          <w:szCs w:val="24"/>
        </w:rPr>
      </w:pPr>
    </w:p>
    <w:p w14:paraId="1DD1A4B2"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BUYER’S SECURITY POLICY</w:t>
      </w:r>
    </w:p>
    <w:p w14:paraId="1DD1A4B3" w14:textId="77777777" w:rsidR="00173CA5" w:rsidRDefault="00564FF3">
      <w:pPr>
        <w:tabs>
          <w:tab w:val="left" w:pos="2257"/>
        </w:tabs>
        <w:spacing w:after="0" w:line="256" w:lineRule="auto"/>
      </w:pPr>
      <w:r>
        <w:rPr>
          <w:rFonts w:ascii="Arial" w:eastAsia="Arial" w:hAnsi="Arial" w:cs="Arial"/>
          <w:sz w:val="24"/>
          <w:szCs w:val="24"/>
        </w:rPr>
        <w:t>Security Policy Framework available online at:</w:t>
      </w:r>
    </w:p>
    <w:p w14:paraId="1DD1A4B4" w14:textId="77777777" w:rsidR="00173CA5" w:rsidRDefault="00963A36">
      <w:pPr>
        <w:tabs>
          <w:tab w:val="left" w:pos="2257"/>
        </w:tabs>
        <w:spacing w:after="0" w:line="256" w:lineRule="auto"/>
      </w:pPr>
      <w:hyperlink r:id="rId8">
        <w:r w:rsidR="00564FF3">
          <w:rPr>
            <w:rFonts w:ascii="Arial" w:eastAsia="Arial" w:hAnsi="Arial" w:cs="Arial"/>
            <w:color w:val="1155CC"/>
            <w:highlight w:val="white"/>
            <w:u w:val="single"/>
          </w:rPr>
          <w:t>https://www.gov.uk/government/publications/security-policy-framework</w:t>
        </w:r>
      </w:hyperlink>
    </w:p>
    <w:p w14:paraId="1DD1A4B5" w14:textId="77777777" w:rsidR="00173CA5" w:rsidRDefault="00173CA5">
      <w:pPr>
        <w:tabs>
          <w:tab w:val="left" w:pos="2257"/>
        </w:tabs>
        <w:spacing w:after="0" w:line="256" w:lineRule="auto"/>
        <w:rPr>
          <w:rFonts w:ascii="Arial" w:eastAsia="Arial" w:hAnsi="Arial" w:cs="Arial"/>
          <w:b/>
          <w:sz w:val="24"/>
          <w:szCs w:val="24"/>
        </w:rPr>
      </w:pPr>
    </w:p>
    <w:p w14:paraId="1DD1A4B6"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BUYER’S ICT POLICY</w:t>
      </w:r>
    </w:p>
    <w:p w14:paraId="1DD1A4B7"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The Buyer will provide a copy of its ICT Policy to the Supplier upon request.</w:t>
      </w:r>
    </w:p>
    <w:p w14:paraId="1DD1A4B8" w14:textId="77777777" w:rsidR="00173CA5" w:rsidRDefault="00173CA5">
      <w:pPr>
        <w:tabs>
          <w:tab w:val="left" w:pos="2257"/>
        </w:tabs>
        <w:spacing w:after="0" w:line="256" w:lineRule="auto"/>
        <w:rPr>
          <w:rFonts w:ascii="Arial" w:eastAsia="Arial" w:hAnsi="Arial" w:cs="Arial"/>
          <w:sz w:val="24"/>
          <w:szCs w:val="24"/>
        </w:rPr>
      </w:pPr>
    </w:p>
    <w:p w14:paraId="1DD1A4B9"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SUPPLIER’S AUTHORISED REPRESENTATIVE</w:t>
      </w:r>
    </w:p>
    <w:p w14:paraId="1DD1A4BA" w14:textId="77777777" w:rsidR="00173CA5" w:rsidRDefault="00564FF3">
      <w:pPr>
        <w:tabs>
          <w:tab w:val="left" w:pos="2257"/>
        </w:tabs>
        <w:spacing w:after="0" w:line="256" w:lineRule="auto"/>
        <w:rPr>
          <w:rFonts w:ascii="Arial" w:eastAsia="Arial" w:hAnsi="Arial" w:cs="Arial"/>
          <w:b/>
          <w:color w:val="FF0000"/>
        </w:rPr>
      </w:pPr>
      <w:r>
        <w:rPr>
          <w:rFonts w:ascii="Arial" w:eastAsia="Arial" w:hAnsi="Arial" w:cs="Arial"/>
          <w:b/>
          <w:color w:val="FF0000"/>
        </w:rPr>
        <w:t>REDACTED TEXT under FOIA Section 40, Personal Information</w:t>
      </w:r>
    </w:p>
    <w:p w14:paraId="1DD1A4BB" w14:textId="77777777" w:rsidR="00173CA5" w:rsidRDefault="00173CA5">
      <w:pPr>
        <w:tabs>
          <w:tab w:val="left" w:pos="2257"/>
        </w:tabs>
        <w:spacing w:after="0" w:line="256" w:lineRule="auto"/>
        <w:rPr>
          <w:rFonts w:ascii="Arial" w:eastAsia="Arial" w:hAnsi="Arial" w:cs="Arial"/>
          <w:sz w:val="24"/>
          <w:szCs w:val="24"/>
        </w:rPr>
      </w:pPr>
    </w:p>
    <w:p w14:paraId="1DD1A4BC"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SUPPLIER’S CONTRACT MANAGER</w:t>
      </w:r>
    </w:p>
    <w:p w14:paraId="1DD1A4BD" w14:textId="77777777" w:rsidR="00173CA5" w:rsidRDefault="00564FF3">
      <w:pPr>
        <w:tabs>
          <w:tab w:val="left" w:pos="2257"/>
        </w:tabs>
        <w:spacing w:after="0" w:line="256" w:lineRule="auto"/>
        <w:rPr>
          <w:rFonts w:ascii="Arial" w:eastAsia="Arial" w:hAnsi="Arial" w:cs="Arial"/>
          <w:b/>
          <w:color w:val="FF0000"/>
        </w:rPr>
      </w:pPr>
      <w:r>
        <w:rPr>
          <w:rFonts w:ascii="Arial" w:eastAsia="Arial" w:hAnsi="Arial" w:cs="Arial"/>
          <w:b/>
          <w:color w:val="FF0000"/>
        </w:rPr>
        <w:t>REDACTED TEXT under FOIA Section 40, Personal Information</w:t>
      </w:r>
    </w:p>
    <w:p w14:paraId="1DD1A4BE" w14:textId="77777777" w:rsidR="00173CA5" w:rsidRDefault="00173CA5">
      <w:pPr>
        <w:tabs>
          <w:tab w:val="left" w:pos="2257"/>
        </w:tabs>
        <w:spacing w:after="0" w:line="256" w:lineRule="auto"/>
        <w:rPr>
          <w:rFonts w:ascii="Arial" w:eastAsia="Arial" w:hAnsi="Arial" w:cs="Arial"/>
          <w:sz w:val="24"/>
          <w:szCs w:val="24"/>
        </w:rPr>
      </w:pPr>
    </w:p>
    <w:p w14:paraId="1DD1A4BF"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PROGRESS REPORT</w:t>
      </w:r>
    </w:p>
    <w:p w14:paraId="1DD1A4C0" w14:textId="77777777" w:rsidR="00173CA5" w:rsidRDefault="00564FF3">
      <w:pPr>
        <w:tabs>
          <w:tab w:val="left" w:pos="2257"/>
        </w:tabs>
        <w:spacing w:after="0" w:line="256" w:lineRule="auto"/>
      </w:pPr>
      <w:r>
        <w:rPr>
          <w:rFonts w:ascii="Arial" w:eastAsia="Arial" w:hAnsi="Arial" w:cs="Arial"/>
          <w:sz w:val="24"/>
          <w:szCs w:val="24"/>
        </w:rPr>
        <w:t xml:space="preserve">Not applicable.  </w:t>
      </w:r>
    </w:p>
    <w:p w14:paraId="1DD1A4C1" w14:textId="77777777" w:rsidR="00173CA5" w:rsidRDefault="00173CA5">
      <w:pPr>
        <w:tabs>
          <w:tab w:val="left" w:pos="2257"/>
        </w:tabs>
        <w:spacing w:after="0" w:line="256" w:lineRule="auto"/>
        <w:rPr>
          <w:rFonts w:ascii="Arial" w:eastAsia="Arial" w:hAnsi="Arial" w:cs="Arial"/>
          <w:sz w:val="24"/>
          <w:szCs w:val="24"/>
        </w:rPr>
      </w:pPr>
    </w:p>
    <w:p w14:paraId="1DD1A4C2"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PROGRESS REPORT FREQUENCY</w:t>
      </w:r>
    </w:p>
    <w:p w14:paraId="1DD1A4C3" w14:textId="77777777" w:rsidR="00173CA5" w:rsidRDefault="00564FF3">
      <w:pPr>
        <w:tabs>
          <w:tab w:val="left" w:pos="2257"/>
        </w:tabs>
        <w:spacing w:after="0" w:line="256" w:lineRule="auto"/>
      </w:pPr>
      <w:r>
        <w:rPr>
          <w:rFonts w:ascii="Arial" w:eastAsia="Arial" w:hAnsi="Arial" w:cs="Arial"/>
          <w:sz w:val="24"/>
          <w:szCs w:val="24"/>
        </w:rPr>
        <w:t xml:space="preserve">Not applicable.  </w:t>
      </w:r>
    </w:p>
    <w:p w14:paraId="1DD1A4C4" w14:textId="77777777" w:rsidR="00173CA5" w:rsidRDefault="00173CA5">
      <w:pPr>
        <w:tabs>
          <w:tab w:val="left" w:pos="2257"/>
        </w:tabs>
        <w:spacing w:after="0" w:line="256" w:lineRule="auto"/>
        <w:rPr>
          <w:rFonts w:ascii="Arial" w:eastAsia="Arial" w:hAnsi="Arial" w:cs="Arial"/>
          <w:b/>
          <w:sz w:val="24"/>
          <w:szCs w:val="24"/>
        </w:rPr>
      </w:pPr>
    </w:p>
    <w:p w14:paraId="1DD1A4C5"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PROGRESS MEETINGS AND PROGRESS MEETING FREQUENCY</w:t>
      </w:r>
    </w:p>
    <w:p w14:paraId="1DD1A4C6" w14:textId="77777777" w:rsidR="00173CA5" w:rsidRDefault="00564FF3">
      <w:pPr>
        <w:tabs>
          <w:tab w:val="left" w:pos="2257"/>
        </w:tabs>
        <w:spacing w:after="0" w:line="256" w:lineRule="auto"/>
      </w:pPr>
      <w:r>
        <w:rPr>
          <w:rFonts w:ascii="Arial" w:eastAsia="Arial" w:hAnsi="Arial" w:cs="Arial"/>
          <w:sz w:val="24"/>
          <w:szCs w:val="24"/>
        </w:rPr>
        <w:t xml:space="preserve">Not applicable.  </w:t>
      </w:r>
    </w:p>
    <w:p w14:paraId="1DD1A4C7" w14:textId="77777777" w:rsidR="00173CA5" w:rsidRDefault="00173CA5">
      <w:pPr>
        <w:tabs>
          <w:tab w:val="left" w:pos="2257"/>
        </w:tabs>
        <w:spacing w:after="0" w:line="256" w:lineRule="auto"/>
        <w:rPr>
          <w:rFonts w:ascii="Arial" w:eastAsia="Arial" w:hAnsi="Arial" w:cs="Arial"/>
          <w:b/>
          <w:sz w:val="24"/>
          <w:szCs w:val="24"/>
        </w:rPr>
      </w:pPr>
    </w:p>
    <w:p w14:paraId="1DD1A4C8"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KEY STAFF</w:t>
      </w:r>
    </w:p>
    <w:p w14:paraId="1DD1A4C9" w14:textId="77777777" w:rsidR="00173CA5" w:rsidRDefault="00564FF3">
      <w:pPr>
        <w:tabs>
          <w:tab w:val="left" w:pos="2257"/>
        </w:tabs>
        <w:spacing w:after="0" w:line="256" w:lineRule="auto"/>
        <w:rPr>
          <w:rFonts w:ascii="Arial" w:eastAsia="Arial" w:hAnsi="Arial" w:cs="Arial"/>
          <w:b/>
          <w:color w:val="FF0000"/>
        </w:rPr>
      </w:pPr>
      <w:r>
        <w:rPr>
          <w:rFonts w:ascii="Arial" w:eastAsia="Arial" w:hAnsi="Arial" w:cs="Arial"/>
          <w:b/>
          <w:color w:val="FF0000"/>
        </w:rPr>
        <w:t>REDACTED TEXT under FOIA Section 40, Personal Information</w:t>
      </w:r>
    </w:p>
    <w:p w14:paraId="1DD1A4CA" w14:textId="77777777" w:rsidR="00173CA5" w:rsidRDefault="00173CA5">
      <w:pPr>
        <w:tabs>
          <w:tab w:val="left" w:pos="2257"/>
        </w:tabs>
        <w:spacing w:after="0" w:line="256" w:lineRule="auto"/>
        <w:rPr>
          <w:rFonts w:ascii="Arial" w:eastAsia="Arial" w:hAnsi="Arial" w:cs="Arial"/>
          <w:sz w:val="24"/>
          <w:szCs w:val="24"/>
        </w:rPr>
      </w:pPr>
    </w:p>
    <w:p w14:paraId="1DD1A4CB"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lastRenderedPageBreak/>
        <w:t>KEY SUBCONTRACTOR</w:t>
      </w:r>
    </w:p>
    <w:p w14:paraId="1DD1A4CC" w14:textId="77777777" w:rsidR="00173CA5" w:rsidRDefault="00564FF3">
      <w:pPr>
        <w:tabs>
          <w:tab w:val="left" w:pos="2257"/>
        </w:tabs>
        <w:spacing w:after="0" w:line="256" w:lineRule="auto"/>
        <w:rPr>
          <w:rFonts w:ascii="Arial" w:eastAsia="Arial" w:hAnsi="Arial" w:cs="Arial"/>
          <w:sz w:val="24"/>
          <w:szCs w:val="24"/>
        </w:rPr>
      </w:pPr>
      <w:proofErr w:type="spellStart"/>
      <w:r>
        <w:rPr>
          <w:rFonts w:ascii="Arial" w:eastAsia="Arial" w:hAnsi="Arial" w:cs="Arial"/>
          <w:sz w:val="24"/>
          <w:szCs w:val="24"/>
        </w:rPr>
        <w:t>Fieldfisher</w:t>
      </w:r>
      <w:proofErr w:type="spellEnd"/>
      <w:r>
        <w:rPr>
          <w:rFonts w:ascii="Arial" w:eastAsia="Arial" w:hAnsi="Arial" w:cs="Arial"/>
          <w:sz w:val="24"/>
          <w:szCs w:val="24"/>
        </w:rPr>
        <w:t xml:space="preserve"> LLP</w:t>
      </w:r>
    </w:p>
    <w:p w14:paraId="1DD1A4CD" w14:textId="77777777" w:rsidR="00173CA5" w:rsidRDefault="00564FF3">
      <w:pPr>
        <w:tabs>
          <w:tab w:val="left" w:pos="2257"/>
        </w:tabs>
        <w:spacing w:after="0" w:line="256" w:lineRule="auto"/>
        <w:rPr>
          <w:rFonts w:ascii="Arial" w:eastAsia="Arial" w:hAnsi="Arial" w:cs="Arial"/>
          <w:b/>
          <w:color w:val="FF0000"/>
        </w:rPr>
      </w:pPr>
      <w:r>
        <w:rPr>
          <w:rFonts w:ascii="Arial" w:eastAsia="Arial" w:hAnsi="Arial" w:cs="Arial"/>
          <w:b/>
          <w:color w:val="FF0000"/>
        </w:rPr>
        <w:t>REDACTED TEXT under FOIA Section 40, Personal Information</w:t>
      </w:r>
    </w:p>
    <w:p w14:paraId="1DD1A4CE" w14:textId="77777777" w:rsidR="00173CA5" w:rsidRDefault="00173CA5">
      <w:pPr>
        <w:tabs>
          <w:tab w:val="left" w:pos="2257"/>
        </w:tabs>
        <w:spacing w:after="0" w:line="256" w:lineRule="auto"/>
        <w:rPr>
          <w:rFonts w:ascii="Arial" w:eastAsia="Arial" w:hAnsi="Arial" w:cs="Arial"/>
          <w:b/>
          <w:sz w:val="24"/>
          <w:szCs w:val="24"/>
        </w:rPr>
      </w:pPr>
    </w:p>
    <w:p w14:paraId="1DD1A4CF"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COMMERCIALLY SENSITIVE INFORMATION</w:t>
      </w:r>
    </w:p>
    <w:p w14:paraId="1DD1A4D0"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Not applicable </w:t>
      </w:r>
    </w:p>
    <w:p w14:paraId="1DD1A4D1" w14:textId="77777777" w:rsidR="00173CA5" w:rsidRDefault="00173CA5">
      <w:pPr>
        <w:tabs>
          <w:tab w:val="left" w:pos="2257"/>
        </w:tabs>
        <w:spacing w:after="0" w:line="256" w:lineRule="auto"/>
        <w:rPr>
          <w:rFonts w:ascii="Arial" w:eastAsia="Arial" w:hAnsi="Arial" w:cs="Arial"/>
          <w:b/>
          <w:sz w:val="24"/>
          <w:szCs w:val="24"/>
        </w:rPr>
      </w:pPr>
    </w:p>
    <w:p w14:paraId="1DD1A4D2" w14:textId="77777777" w:rsidR="00173CA5" w:rsidRDefault="00564FF3">
      <w:pPr>
        <w:tabs>
          <w:tab w:val="left" w:pos="2257"/>
        </w:tabs>
        <w:spacing w:after="0" w:line="256" w:lineRule="auto"/>
        <w:rPr>
          <w:rFonts w:ascii="Arial" w:eastAsia="Arial" w:hAnsi="Arial" w:cs="Arial"/>
          <w:b/>
          <w:sz w:val="24"/>
          <w:szCs w:val="24"/>
        </w:rPr>
      </w:pPr>
      <w:r>
        <w:rPr>
          <w:rFonts w:ascii="Arial" w:eastAsia="Arial" w:hAnsi="Arial" w:cs="Arial"/>
          <w:b/>
          <w:sz w:val="24"/>
          <w:szCs w:val="24"/>
        </w:rPr>
        <w:t>SERVICE CREDITS</w:t>
      </w:r>
    </w:p>
    <w:p w14:paraId="1DD1A4D3" w14:textId="77777777" w:rsidR="00173CA5" w:rsidRDefault="00564FF3">
      <w:pPr>
        <w:tabs>
          <w:tab w:val="left" w:pos="2257"/>
        </w:tabs>
        <w:spacing w:after="0" w:line="256" w:lineRule="auto"/>
        <w:rPr>
          <w:rFonts w:ascii="Arial" w:eastAsia="Arial" w:hAnsi="Arial" w:cs="Arial"/>
          <w:sz w:val="24"/>
          <w:szCs w:val="24"/>
        </w:rPr>
      </w:pPr>
      <w:r>
        <w:rPr>
          <w:rFonts w:ascii="Arial" w:eastAsia="Arial" w:hAnsi="Arial" w:cs="Arial"/>
          <w:sz w:val="24"/>
          <w:szCs w:val="24"/>
        </w:rPr>
        <w:t>Not applicable</w:t>
      </w:r>
    </w:p>
    <w:p w14:paraId="1DD1A4D4" w14:textId="77777777" w:rsidR="00173CA5" w:rsidRDefault="00173CA5">
      <w:pPr>
        <w:tabs>
          <w:tab w:val="left" w:pos="2257"/>
        </w:tabs>
        <w:spacing w:after="0" w:line="256" w:lineRule="auto"/>
        <w:rPr>
          <w:rFonts w:ascii="Arial" w:eastAsia="Arial" w:hAnsi="Arial" w:cs="Arial"/>
          <w:b/>
          <w:sz w:val="24"/>
          <w:szCs w:val="24"/>
        </w:rPr>
      </w:pPr>
    </w:p>
    <w:p w14:paraId="1DD1A4D5" w14:textId="77777777" w:rsidR="00173CA5" w:rsidRDefault="00564FF3">
      <w:pPr>
        <w:tabs>
          <w:tab w:val="left" w:pos="2257"/>
        </w:tabs>
        <w:spacing w:after="0" w:line="256" w:lineRule="auto"/>
      </w:pPr>
      <w:r>
        <w:rPr>
          <w:rFonts w:ascii="Arial" w:eastAsia="Arial" w:hAnsi="Arial" w:cs="Arial"/>
          <w:b/>
          <w:sz w:val="24"/>
          <w:szCs w:val="24"/>
        </w:rPr>
        <w:t>ADDITIONAL INSURANCES</w:t>
      </w:r>
      <w:r>
        <w:rPr>
          <w:rFonts w:ascii="Arial" w:eastAsia="Arial" w:hAnsi="Arial" w:cs="Arial"/>
          <w:b/>
          <w:sz w:val="24"/>
          <w:szCs w:val="24"/>
        </w:rPr>
        <w:br/>
      </w:r>
      <w:r>
        <w:rPr>
          <w:rFonts w:ascii="Arial" w:eastAsia="Arial" w:hAnsi="Arial" w:cs="Arial"/>
          <w:sz w:val="24"/>
          <w:szCs w:val="24"/>
        </w:rPr>
        <w:t>The Supplier is to have £10m Professional Indemnity Insurance</w:t>
      </w:r>
    </w:p>
    <w:p w14:paraId="1DD1A4D6" w14:textId="77777777" w:rsidR="00173CA5" w:rsidRDefault="00173CA5">
      <w:pPr>
        <w:spacing w:after="0" w:line="240" w:lineRule="auto"/>
        <w:jc w:val="both"/>
        <w:rPr>
          <w:rFonts w:ascii="Arial" w:eastAsia="Arial" w:hAnsi="Arial" w:cs="Arial"/>
          <w:sz w:val="24"/>
          <w:szCs w:val="24"/>
        </w:rPr>
      </w:pPr>
    </w:p>
    <w:p w14:paraId="1DD1A4D7" w14:textId="77777777" w:rsidR="00173CA5" w:rsidRDefault="00564FF3">
      <w:pPr>
        <w:spacing w:after="0" w:line="240" w:lineRule="auto"/>
        <w:jc w:val="both"/>
        <w:rPr>
          <w:rFonts w:ascii="Arial" w:eastAsia="Arial" w:hAnsi="Arial" w:cs="Arial"/>
          <w:b/>
          <w:sz w:val="24"/>
          <w:szCs w:val="24"/>
        </w:rPr>
      </w:pPr>
      <w:r>
        <w:rPr>
          <w:rFonts w:ascii="Arial" w:eastAsia="Arial" w:hAnsi="Arial" w:cs="Arial"/>
          <w:b/>
          <w:sz w:val="24"/>
          <w:szCs w:val="24"/>
        </w:rPr>
        <w:t>GUARANTEE</w:t>
      </w:r>
    </w:p>
    <w:p w14:paraId="1DD1A4D8" w14:textId="77777777" w:rsidR="00173CA5" w:rsidRDefault="00564FF3">
      <w:pPr>
        <w:spacing w:after="0" w:line="256" w:lineRule="auto"/>
      </w:pPr>
      <w:r>
        <w:rPr>
          <w:rFonts w:ascii="Arial" w:eastAsia="Arial" w:hAnsi="Arial" w:cs="Arial"/>
          <w:sz w:val="24"/>
          <w:szCs w:val="24"/>
        </w:rPr>
        <w:t>Not applicable</w:t>
      </w:r>
    </w:p>
    <w:p w14:paraId="1DD1A4D9" w14:textId="77777777" w:rsidR="00173CA5" w:rsidRDefault="00173CA5">
      <w:pPr>
        <w:spacing w:after="0" w:line="256" w:lineRule="auto"/>
        <w:rPr>
          <w:rFonts w:ascii="Arial" w:eastAsia="Arial" w:hAnsi="Arial" w:cs="Arial"/>
          <w:b/>
          <w:sz w:val="24"/>
          <w:szCs w:val="24"/>
          <w:highlight w:val="yellow"/>
        </w:rPr>
      </w:pPr>
    </w:p>
    <w:p w14:paraId="1DD1A4DA" w14:textId="77777777" w:rsidR="00173CA5" w:rsidRDefault="00564FF3">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14:paraId="1DD1A4DB" w14:textId="77777777" w:rsidR="00173CA5" w:rsidRDefault="00564FF3">
      <w:pPr>
        <w:spacing w:after="0" w:line="240" w:lineRule="auto"/>
        <w:jc w:val="both"/>
      </w:pPr>
      <w:r>
        <w:rPr>
          <w:rFonts w:ascii="Arial" w:eastAsia="Arial" w:hAnsi="Arial" w:cs="Arial"/>
          <w:sz w:val="24"/>
          <w:szCs w:val="24"/>
        </w:rPr>
        <w:t xml:space="preserve">Not applicable </w:t>
      </w:r>
    </w:p>
    <w:tbl>
      <w:tblPr>
        <w:tblStyle w:val="a"/>
        <w:tblW w:w="9109" w:type="dxa"/>
        <w:tblLayout w:type="fixed"/>
        <w:tblLook w:val="0000" w:firstRow="0" w:lastRow="0" w:firstColumn="0" w:lastColumn="0" w:noHBand="0" w:noVBand="0"/>
      </w:tblPr>
      <w:tblGrid>
        <w:gridCol w:w="1516"/>
        <w:gridCol w:w="2960"/>
        <w:gridCol w:w="1545"/>
        <w:gridCol w:w="3088"/>
      </w:tblGrid>
      <w:tr w:rsidR="00173CA5" w14:paraId="1DD1A4DE" w14:textId="77777777">
        <w:trPr>
          <w:trHeight w:val="1037"/>
        </w:trPr>
        <w:tc>
          <w:tcPr>
            <w:tcW w:w="4476"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DD1A4DC"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jc w:val="both"/>
            </w:pPr>
            <w:r>
              <w:rPr>
                <w:rFonts w:ascii="Arial" w:eastAsia="Arial" w:hAnsi="Arial" w:cs="Arial"/>
                <w:b/>
                <w:color w:val="000000"/>
                <w:sz w:val="24"/>
                <w:szCs w:val="24"/>
              </w:rPr>
              <w:lastRenderedPageBreak/>
              <w:t>For and on behalf of the Supplier:</w:t>
            </w:r>
          </w:p>
        </w:tc>
        <w:tc>
          <w:tcPr>
            <w:tcW w:w="463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1DD1A4DD"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73CA5" w14:paraId="1DD1A4E3" w14:textId="77777777">
        <w:trPr>
          <w:trHeight w:val="519"/>
        </w:trPr>
        <w:tc>
          <w:tcPr>
            <w:tcW w:w="151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DD1A4DF"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6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DD1A4E0"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c>
          <w:tcPr>
            <w:tcW w:w="1545"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DD1A4E1"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08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1DD1A4E2"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r>
      <w:tr w:rsidR="00173CA5" w14:paraId="1DD1A4E8" w14:textId="77777777">
        <w:trPr>
          <w:trHeight w:val="519"/>
        </w:trPr>
        <w:tc>
          <w:tcPr>
            <w:tcW w:w="151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DD1A4E4"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6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DD1A4E5"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c>
          <w:tcPr>
            <w:tcW w:w="1545"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DD1A4E6"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08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1DD1A4E7"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r>
      <w:tr w:rsidR="00173CA5" w14:paraId="1DD1A4ED" w14:textId="77777777">
        <w:trPr>
          <w:trHeight w:val="1683"/>
        </w:trPr>
        <w:tc>
          <w:tcPr>
            <w:tcW w:w="151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DD1A4E9"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6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DD1A4EA"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c>
          <w:tcPr>
            <w:tcW w:w="1545"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DD1A4EB"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08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1DD1A4EC"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r>
      <w:tr w:rsidR="00173CA5" w14:paraId="1DD1A4F2" w14:textId="77777777">
        <w:trPr>
          <w:trHeight w:val="655"/>
        </w:trPr>
        <w:tc>
          <w:tcPr>
            <w:tcW w:w="151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DD1A4EE"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6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DD1A4EF" w14:textId="02FCBC15" w:rsidR="00173CA5" w:rsidRDefault="00963A36">
            <w:pPr>
              <w:keepNext/>
              <w:pBdr>
                <w:top w:val="single" w:sz="4" w:space="31" w:color="FFFFFF"/>
                <w:left w:val="single" w:sz="4" w:space="31" w:color="FFFFFF"/>
                <w:bottom w:val="single" w:sz="4" w:space="31" w:color="FFFFFF"/>
                <w:right w:val="single" w:sz="4" w:space="31" w:color="FFFFFF"/>
              </w:pBdr>
              <w:spacing w:before="240" w:after="120" w:line="240" w:lineRule="auto"/>
              <w:jc w:val="both"/>
              <w:rPr>
                <w:rFonts w:ascii="Arial" w:eastAsia="Arial" w:hAnsi="Arial" w:cs="Arial"/>
                <w:color w:val="000000"/>
                <w:sz w:val="24"/>
                <w:szCs w:val="24"/>
              </w:rPr>
            </w:pPr>
            <w:r>
              <w:rPr>
                <w:rFonts w:ascii="Arial" w:eastAsia="Arial" w:hAnsi="Arial" w:cs="Arial"/>
                <w:color w:val="000000"/>
                <w:sz w:val="24"/>
                <w:szCs w:val="24"/>
              </w:rPr>
              <w:t>28 April 2022</w:t>
            </w:r>
          </w:p>
        </w:tc>
        <w:tc>
          <w:tcPr>
            <w:tcW w:w="1545"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DD1A4F0" w14:textId="77777777" w:rsidR="00173CA5" w:rsidRDefault="00564FF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08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1DD1A4F1" w14:textId="4F56CEEC" w:rsidR="00173CA5" w:rsidRDefault="00963A36">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3 May 2022</w:t>
            </w:r>
            <w:bookmarkStart w:id="1" w:name="_GoBack"/>
            <w:bookmarkEnd w:id="1"/>
          </w:p>
        </w:tc>
      </w:tr>
    </w:tbl>
    <w:p w14:paraId="1DD1A4F4" w14:textId="77777777" w:rsidR="00173CA5" w:rsidRDefault="00173CA5">
      <w:pPr>
        <w:rPr>
          <w:rFonts w:ascii="Arial" w:eastAsia="Arial" w:hAnsi="Arial" w:cs="Arial"/>
        </w:rPr>
      </w:pPr>
    </w:p>
    <w:sectPr w:rsidR="00173CA5">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1A4FE" w14:textId="77777777" w:rsidR="009E5C55" w:rsidRDefault="00564FF3">
      <w:pPr>
        <w:spacing w:after="0" w:line="240" w:lineRule="auto"/>
      </w:pPr>
      <w:r>
        <w:separator/>
      </w:r>
    </w:p>
  </w:endnote>
  <w:endnote w:type="continuationSeparator" w:id="0">
    <w:p w14:paraId="1DD1A500" w14:textId="77777777" w:rsidR="009E5C55" w:rsidRDefault="0056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A4F7" w14:textId="77777777" w:rsidR="00173CA5" w:rsidRDefault="00564FF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1DD1A4F8" w14:textId="203E2E58" w:rsidR="00173CA5" w:rsidRDefault="00564FF3">
    <w:pPr>
      <w:pBdr>
        <w:top w:val="single" w:sz="4" w:space="31" w:color="FFFFFF"/>
        <w:left w:val="single" w:sz="4" w:space="31" w:color="FFFFFF"/>
        <w:bottom w:val="single" w:sz="4" w:space="31" w:color="FFFFFF"/>
        <w:right w:val="single" w:sz="4" w:space="31" w:color="FFFFFF"/>
      </w:pBd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DD1A4F9" w14:textId="77777777" w:rsidR="00173CA5" w:rsidRDefault="00564FF3">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1A4FA" w14:textId="77777777" w:rsidR="009E5C55" w:rsidRDefault="00564FF3">
      <w:pPr>
        <w:spacing w:after="0" w:line="240" w:lineRule="auto"/>
      </w:pPr>
      <w:r>
        <w:separator/>
      </w:r>
    </w:p>
  </w:footnote>
  <w:footnote w:type="continuationSeparator" w:id="0">
    <w:p w14:paraId="1DD1A4FC" w14:textId="77777777" w:rsidR="009E5C55" w:rsidRDefault="00564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A4F5" w14:textId="77777777" w:rsidR="00173CA5" w:rsidRDefault="00564FF3">
    <w:pPr>
      <w:pBdr>
        <w:top w:val="single" w:sz="4" w:space="31" w:color="FFFFFF"/>
        <w:left w:val="single" w:sz="4" w:space="31" w:color="FFFFFF"/>
        <w:bottom w:val="single" w:sz="4" w:space="31" w:color="FFFFFF"/>
        <w:right w:val="single" w:sz="4" w:space="31" w:color="FFFFFF"/>
      </w:pBdr>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1DD1A4F6" w14:textId="77777777" w:rsidR="00173CA5" w:rsidRDefault="00564FF3">
    <w:pPr>
      <w:pBdr>
        <w:top w:val="single" w:sz="4" w:space="31" w:color="FFFFFF"/>
        <w:left w:val="single" w:sz="4" w:space="31" w:color="FFFFFF"/>
        <w:bottom w:val="single" w:sz="4" w:space="31" w:color="FFFFFF"/>
        <w:right w:val="single" w:sz="4" w:space="31" w:color="FFFFFF"/>
      </w:pBd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81C"/>
    <w:multiLevelType w:val="multilevel"/>
    <w:tmpl w:val="FB66118C"/>
    <w:lvl w:ilvl="0">
      <w:start w:val="1"/>
      <w:numFmt w:val="decimal"/>
      <w:pStyle w:val="GPSL1SCHEDULEHeading"/>
      <w:lvlText w:val="%1."/>
      <w:lvlJc w:val="left"/>
      <w:pPr>
        <w:ind w:left="720" w:hanging="360"/>
      </w:pPr>
      <w:rPr>
        <w:rFonts w:ascii="Arial" w:eastAsia="Arial" w:hAnsi="Arial" w:cs="Arial"/>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94713F"/>
    <w:multiLevelType w:val="multilevel"/>
    <w:tmpl w:val="7BEA3580"/>
    <w:lvl w:ilvl="0">
      <w:numFmt w:val="bullet"/>
      <w:lvlText w:val="●"/>
      <w:lvlJc w:val="left"/>
      <w:pPr>
        <w:ind w:left="1080" w:hanging="360"/>
      </w:pPr>
      <w:rPr>
        <w:rFonts w:ascii="Noto Sans Symbols" w:eastAsia="Noto Sans Symbols" w:hAnsi="Noto Sans Symbols" w:cs="Noto Sans Symbols"/>
      </w:rPr>
    </w:lvl>
    <w:lvl w:ilvl="1">
      <w:numFmt w:val="bullet"/>
      <w:pStyle w:val="GPSL1CLAUSEHEADING"/>
      <w:lvlText w:val="o"/>
      <w:lvlJc w:val="left"/>
      <w:pPr>
        <w:ind w:left="1636"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3643D27"/>
    <w:multiLevelType w:val="multilevel"/>
    <w:tmpl w:val="64E6429A"/>
    <w:lvl w:ilvl="0">
      <w:start w:val="1"/>
      <w:numFmt w:val="decimal"/>
      <w:pStyle w:val="GPSL6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CA5"/>
    <w:rsid w:val="00173CA5"/>
    <w:rsid w:val="00564FF3"/>
    <w:rsid w:val="009566F3"/>
    <w:rsid w:val="00963A36"/>
    <w:rsid w:val="009E5C55"/>
    <w:rsid w:val="00DA2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A430"/>
  <w15:docId w15:val="{B041035D-F7DC-496F-AC5A-76A36D28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tabs>
        <w:tab w:val="left" w:pos="-720"/>
        <w:tab w:val="left" w:pos="0"/>
      </w:tabs>
      <w:spacing w:before="240" w:after="240" w:line="240" w:lineRule="auto"/>
      <w:jc w:val="both"/>
      <w:outlineLvl w:val="1"/>
    </w:pPr>
    <w:rPr>
      <w:rFonts w:ascii="Arial Bold" w:eastAsia="STZhongsong" w:hAnsi="Arial Bold" w:cs="Arial"/>
      <w:b/>
      <w:caps/>
      <w:lang w:eastAsia="zh-CN"/>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rPr>
      <w:rFonts w:cs="Times New Roman"/>
    </w:rPr>
  </w:style>
  <w:style w:type="paragraph" w:customStyle="1" w:styleId="GPSL2numberedclause">
    <w:name w:val="GPS L2 numbered clause"/>
    <w:basedOn w:val="Normal"/>
    <w:pPr>
      <w:tabs>
        <w:tab w:val="left" w:pos="-306"/>
        <w:tab w:val="left" w:pos="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306"/>
        <w:tab w:val="left" w:pos="-175"/>
        <w:tab w:val="left" w:pos="-33"/>
      </w:tabs>
    </w:pPr>
  </w:style>
  <w:style w:type="paragraph" w:customStyle="1" w:styleId="GPSL4numberedclause">
    <w:name w:val="GPS L4 numbered clause"/>
    <w:basedOn w:val="GPSL3numberedclause"/>
    <w:pPr>
      <w:tabs>
        <w:tab w:val="clear" w:pos="-175"/>
        <w:tab w:val="clear" w:pos="-33"/>
        <w:tab w:val="clear" w:pos="0"/>
        <w:tab w:val="left" w:pos="360"/>
        <w:tab w:val="left" w:pos="1985"/>
        <w:tab w:val="left" w:pos="2880"/>
      </w:tabs>
      <w:ind w:left="2835" w:hanging="708"/>
    </w:pPr>
    <w:rPr>
      <w:szCs w:val="20"/>
    </w:rPr>
  </w:style>
  <w:style w:type="paragraph" w:customStyle="1" w:styleId="GPSL5numberedclause">
    <w:name w:val="GPS L5 numbered clause"/>
    <w:basedOn w:val="GPSL4numberedclause"/>
    <w:pPr>
      <w:tabs>
        <w:tab w:val="left" w:pos="3402"/>
        <w:tab w:val="left" w:pos="3600"/>
      </w:tabs>
      <w:ind w:left="3402" w:hanging="567"/>
    </w:pPr>
  </w:style>
  <w:style w:type="paragraph" w:customStyle="1" w:styleId="GPSL6numbered">
    <w:name w:val="GPS L6 numbered"/>
    <w:basedOn w:val="GPSL5numberedclause"/>
    <w:pPr>
      <w:numPr>
        <w:numId w:val="3"/>
      </w:numPr>
      <w:tabs>
        <w:tab w:val="left" w:pos="4253"/>
        <w:tab w:val="left" w:pos="4320"/>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2"/>
      </w:numPr>
      <w:tabs>
        <w:tab w:val="clear" w:pos="-720"/>
        <w:tab w:val="clear" w:pos="0"/>
        <w:tab w:val="left" w:pos="-57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Normal1">
    <w:name w:val="Table Normal1"/>
    <w:basedOn w:val="Normal"/>
    <w:pPr>
      <w:overflowPunct w:val="0"/>
      <w:autoSpaceDE w:val="0"/>
      <w:spacing w:after="120" w:line="240" w:lineRule="auto"/>
      <w:ind w:left="34"/>
      <w:jc w:val="both"/>
    </w:pPr>
    <w:rPr>
      <w:rFonts w:eastAsia="Times New Roman" w:cs="Arial"/>
      <w:lang w:eastAsia="en-US"/>
    </w:rPr>
  </w:style>
  <w:style w:type="character" w:styleId="Hyperlink">
    <w:name w:val="Hyperlink"/>
    <w:basedOn w:val="DefaultParagraphFont"/>
    <w:uiPriority w:val="99"/>
    <w:unhideWhenUsed/>
    <w:rsid w:val="001E5DF3"/>
    <w:rPr>
      <w:color w:val="0563C1" w:themeColor="hyperlink"/>
      <w:u w:val="single"/>
    </w:rPr>
  </w:style>
  <w:style w:type="character" w:styleId="UnresolvedMention">
    <w:name w:val="Unresolved Mention"/>
    <w:basedOn w:val="DefaultParagraphFont"/>
    <w:uiPriority w:val="99"/>
    <w:semiHidden/>
    <w:unhideWhenUsed/>
    <w:rsid w:val="001E5DF3"/>
    <w:rPr>
      <w:color w:val="605E5C"/>
      <w:shd w:val="clear" w:color="auto" w:fill="E1DFDD"/>
    </w:rPr>
  </w:style>
  <w:style w:type="numbering" w:customStyle="1" w:styleId="LFO1">
    <w:name w:val="LFO1"/>
    <w:basedOn w:val="NoList"/>
  </w:style>
  <w:style w:type="numbering" w:customStyle="1" w:styleId="LFO4">
    <w:name w:val="LFO4"/>
    <w:basedOn w:val="NoList"/>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68PHWKhIwWwIu77jhIVedhlKwA==">AMUW2mVzLXASV8cNq+FrGnwYkFaQ7dl65Ir9avkSFXQyB26x5iZpgb76qR976ayxUv398vzFsirxfePBtz55cFufR98k4OKo4DDM91cmi1QFWczKHBPkUn8jHdjQ3Xf9a/KLQLGnNTnb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Lucy Ferriman</cp:lastModifiedBy>
  <cp:revision>5</cp:revision>
  <dcterms:created xsi:type="dcterms:W3CDTF">2022-02-23T19:01:00Z</dcterms:created>
  <dcterms:modified xsi:type="dcterms:W3CDTF">2022-05-03T10:29:00Z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