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05D" w:rsidRDefault="0062005D" w:rsidP="0062005D">
      <w:pPr>
        <w:widowControl w:val="0"/>
        <w:tabs>
          <w:tab w:val="left" w:pos="1276"/>
          <w:tab w:val="center" w:pos="4513"/>
        </w:tabs>
        <w:spacing w:before="120" w:after="120"/>
        <w:ind w:left="0" w:right="544"/>
        <w:jc w:val="center"/>
        <w:rPr>
          <w:b/>
          <w:u w:val="single"/>
        </w:rPr>
      </w:pPr>
    </w:p>
    <w:p w:rsidR="0062005D" w:rsidRDefault="0062005D" w:rsidP="0062005D">
      <w:pPr>
        <w:widowControl w:val="0"/>
        <w:tabs>
          <w:tab w:val="left" w:pos="1276"/>
          <w:tab w:val="center" w:pos="4513"/>
        </w:tabs>
        <w:spacing w:before="120" w:after="120"/>
        <w:ind w:left="0" w:right="544"/>
        <w:jc w:val="center"/>
        <w:rPr>
          <w:b/>
          <w:u w:val="single"/>
        </w:rPr>
      </w:pPr>
    </w:p>
    <w:p w:rsidR="0062005D" w:rsidRDefault="0062005D" w:rsidP="0062005D">
      <w:pPr>
        <w:widowControl w:val="0"/>
        <w:tabs>
          <w:tab w:val="left" w:pos="1276"/>
          <w:tab w:val="center" w:pos="4513"/>
        </w:tabs>
        <w:spacing w:before="120" w:after="120"/>
        <w:ind w:left="0" w:right="544"/>
        <w:jc w:val="center"/>
        <w:rPr>
          <w:b/>
          <w:u w:val="single"/>
        </w:rPr>
      </w:pPr>
    </w:p>
    <w:p w:rsidR="0062005D" w:rsidRDefault="0062005D" w:rsidP="0062005D">
      <w:pPr>
        <w:widowControl w:val="0"/>
        <w:tabs>
          <w:tab w:val="left" w:pos="1276"/>
          <w:tab w:val="center" w:pos="4513"/>
        </w:tabs>
        <w:spacing w:before="120" w:after="120"/>
        <w:ind w:left="0" w:right="544"/>
        <w:jc w:val="center"/>
        <w:rPr>
          <w:b/>
          <w:u w:val="single"/>
        </w:rPr>
      </w:pPr>
    </w:p>
    <w:p w:rsidR="0062005D" w:rsidRDefault="0062005D" w:rsidP="0062005D">
      <w:pPr>
        <w:widowControl w:val="0"/>
        <w:tabs>
          <w:tab w:val="left" w:pos="1276"/>
          <w:tab w:val="center" w:pos="4513"/>
        </w:tabs>
        <w:spacing w:before="120" w:after="120"/>
        <w:ind w:left="0" w:right="544"/>
        <w:jc w:val="center"/>
        <w:rPr>
          <w:b/>
          <w:u w:val="single"/>
        </w:rPr>
      </w:pPr>
    </w:p>
    <w:p w:rsidR="0062005D" w:rsidRDefault="0062005D" w:rsidP="0062005D">
      <w:pPr>
        <w:widowControl w:val="0"/>
        <w:tabs>
          <w:tab w:val="left" w:pos="1276"/>
          <w:tab w:val="center" w:pos="4513"/>
        </w:tabs>
        <w:spacing w:before="120" w:after="120"/>
        <w:ind w:left="0" w:right="544"/>
        <w:rPr>
          <w:b/>
          <w:color w:val="000000"/>
          <w:sz w:val="36"/>
          <w:szCs w:val="36"/>
        </w:rPr>
      </w:pPr>
    </w:p>
    <w:p w:rsidR="0062005D" w:rsidRPr="0062005D" w:rsidRDefault="0062005D" w:rsidP="0062005D">
      <w:pPr>
        <w:widowControl w:val="0"/>
        <w:tabs>
          <w:tab w:val="left" w:pos="1276"/>
          <w:tab w:val="center" w:pos="4513"/>
        </w:tabs>
        <w:spacing w:before="120" w:after="120"/>
        <w:ind w:left="0" w:right="544"/>
        <w:jc w:val="center"/>
        <w:rPr>
          <w:b/>
          <w:color w:val="000000"/>
          <w:sz w:val="36"/>
          <w:szCs w:val="36"/>
        </w:rPr>
      </w:pPr>
      <w:r>
        <w:rPr>
          <w:b/>
          <w:color w:val="000000"/>
          <w:sz w:val="36"/>
          <w:szCs w:val="36"/>
        </w:rPr>
        <w:t>DEPARTMENT FOR TRANSPORT</w:t>
      </w:r>
    </w:p>
    <w:p w:rsidR="0062005D" w:rsidRDefault="0062005D" w:rsidP="0062005D">
      <w:pPr>
        <w:widowControl w:val="0"/>
        <w:tabs>
          <w:tab w:val="left" w:pos="1276"/>
          <w:tab w:val="center" w:pos="4513"/>
        </w:tabs>
        <w:spacing w:before="120" w:after="120"/>
        <w:ind w:left="218" w:right="544"/>
        <w:jc w:val="center"/>
        <w:rPr>
          <w:b/>
          <w:color w:val="000000"/>
          <w:sz w:val="36"/>
          <w:szCs w:val="36"/>
        </w:rPr>
      </w:pPr>
      <w:r w:rsidRPr="00021B0E">
        <w:rPr>
          <w:b/>
          <w:color w:val="000000"/>
          <w:sz w:val="36"/>
          <w:szCs w:val="36"/>
        </w:rPr>
        <w:t xml:space="preserve">and </w:t>
      </w:r>
    </w:p>
    <w:p w:rsidR="0062005D" w:rsidRPr="00021B0E" w:rsidRDefault="0062005D" w:rsidP="0062005D">
      <w:pPr>
        <w:widowControl w:val="0"/>
        <w:tabs>
          <w:tab w:val="left" w:pos="1276"/>
          <w:tab w:val="center" w:pos="4513"/>
        </w:tabs>
        <w:spacing w:before="120" w:after="120"/>
        <w:ind w:left="-142" w:right="544"/>
        <w:jc w:val="center"/>
        <w:rPr>
          <w:b/>
          <w:color w:val="000000"/>
          <w:sz w:val="36"/>
          <w:szCs w:val="36"/>
        </w:rPr>
      </w:pPr>
    </w:p>
    <w:p w:rsidR="0062005D" w:rsidRPr="00021B0E" w:rsidRDefault="0062005D" w:rsidP="0062005D">
      <w:pPr>
        <w:widowControl w:val="0"/>
        <w:tabs>
          <w:tab w:val="left" w:pos="1276"/>
          <w:tab w:val="center" w:pos="4513"/>
        </w:tabs>
        <w:spacing w:before="120" w:after="120"/>
        <w:ind w:left="0" w:right="544" w:hanging="142"/>
        <w:jc w:val="center"/>
        <w:rPr>
          <w:color w:val="000000"/>
          <w:sz w:val="36"/>
          <w:szCs w:val="36"/>
        </w:rPr>
      </w:pPr>
      <w:r>
        <w:rPr>
          <w:b/>
          <w:color w:val="000000"/>
          <w:sz w:val="36"/>
          <w:szCs w:val="36"/>
        </w:rPr>
        <w:t>M INTEGRATED SOLUTIONS</w:t>
      </w:r>
    </w:p>
    <w:p w:rsidR="0062005D" w:rsidRDefault="0062005D" w:rsidP="0062005D">
      <w:pPr>
        <w:widowControl w:val="0"/>
        <w:tabs>
          <w:tab w:val="left" w:pos="1276"/>
          <w:tab w:val="center" w:pos="4513"/>
        </w:tabs>
        <w:spacing w:before="120" w:after="120"/>
        <w:ind w:left="0" w:right="544" w:hanging="142"/>
        <w:jc w:val="center"/>
        <w:rPr>
          <w:b/>
          <w:color w:val="000000"/>
          <w:sz w:val="36"/>
          <w:szCs w:val="36"/>
        </w:rPr>
      </w:pPr>
    </w:p>
    <w:p w:rsidR="0062005D" w:rsidRDefault="0062005D" w:rsidP="0062005D">
      <w:pPr>
        <w:widowControl w:val="0"/>
        <w:tabs>
          <w:tab w:val="left" w:pos="1276"/>
          <w:tab w:val="center" w:pos="4513"/>
        </w:tabs>
        <w:spacing w:before="120" w:after="120"/>
        <w:ind w:left="0" w:right="544" w:hanging="142"/>
        <w:jc w:val="center"/>
        <w:rPr>
          <w:b/>
          <w:color w:val="000000"/>
          <w:sz w:val="36"/>
          <w:szCs w:val="36"/>
        </w:rPr>
      </w:pPr>
    </w:p>
    <w:p w:rsidR="0062005D" w:rsidRDefault="0062005D" w:rsidP="0062005D">
      <w:pPr>
        <w:widowControl w:val="0"/>
        <w:tabs>
          <w:tab w:val="left" w:pos="1276"/>
          <w:tab w:val="center" w:pos="4513"/>
        </w:tabs>
        <w:spacing w:before="120" w:after="120"/>
        <w:ind w:left="0" w:right="544" w:hanging="142"/>
        <w:jc w:val="center"/>
        <w:rPr>
          <w:b/>
          <w:color w:val="000000"/>
          <w:sz w:val="36"/>
          <w:szCs w:val="36"/>
        </w:rPr>
      </w:pPr>
      <w:r>
        <w:rPr>
          <w:b/>
          <w:color w:val="000000"/>
          <w:sz w:val="36"/>
          <w:szCs w:val="36"/>
        </w:rPr>
        <w:t>CONTRACT</w:t>
      </w:r>
    </w:p>
    <w:p w:rsidR="0062005D" w:rsidRDefault="0062005D" w:rsidP="0062005D">
      <w:pPr>
        <w:widowControl w:val="0"/>
        <w:tabs>
          <w:tab w:val="left" w:pos="1276"/>
          <w:tab w:val="center" w:pos="4513"/>
        </w:tabs>
        <w:spacing w:before="120" w:after="120"/>
        <w:ind w:left="0" w:right="544" w:hanging="142"/>
        <w:jc w:val="center"/>
        <w:rPr>
          <w:b/>
          <w:color w:val="000000"/>
          <w:sz w:val="36"/>
          <w:szCs w:val="36"/>
        </w:rPr>
      </w:pPr>
    </w:p>
    <w:p w:rsidR="0062005D" w:rsidRDefault="0062005D" w:rsidP="0062005D">
      <w:pPr>
        <w:widowControl w:val="0"/>
        <w:tabs>
          <w:tab w:val="left" w:pos="-720"/>
          <w:tab w:val="left" w:pos="1276"/>
        </w:tabs>
        <w:spacing w:before="120" w:after="120"/>
        <w:ind w:left="0" w:right="544" w:hanging="142"/>
        <w:jc w:val="center"/>
        <w:rPr>
          <w:b/>
          <w:color w:val="000000"/>
          <w:sz w:val="36"/>
          <w:szCs w:val="36"/>
        </w:rPr>
      </w:pPr>
    </w:p>
    <w:p w:rsidR="0062005D" w:rsidRDefault="00BE1911" w:rsidP="0062005D">
      <w:pPr>
        <w:widowControl w:val="0"/>
        <w:tabs>
          <w:tab w:val="left" w:pos="-720"/>
          <w:tab w:val="left" w:pos="1276"/>
        </w:tabs>
        <w:spacing w:before="120" w:after="120"/>
        <w:ind w:left="0" w:right="544" w:hanging="142"/>
        <w:jc w:val="center"/>
        <w:rPr>
          <w:b/>
          <w:color w:val="000000"/>
          <w:sz w:val="36"/>
          <w:szCs w:val="36"/>
        </w:rPr>
      </w:pPr>
      <w:r>
        <w:rPr>
          <w:b/>
          <w:color w:val="000000"/>
          <w:sz w:val="36"/>
          <w:szCs w:val="36"/>
        </w:rPr>
        <w:t>SO-14810</w:t>
      </w:r>
      <w:r w:rsidR="0062005D">
        <w:rPr>
          <w:b/>
          <w:color w:val="000000"/>
          <w:sz w:val="36"/>
          <w:szCs w:val="36"/>
        </w:rPr>
        <w:t xml:space="preserve"> PROVISION OF EVENTS</w:t>
      </w:r>
    </w:p>
    <w:p w:rsidR="0062005D" w:rsidRDefault="0062005D" w:rsidP="0062005D">
      <w:pPr>
        <w:pStyle w:val="MarginText"/>
        <w:tabs>
          <w:tab w:val="left" w:pos="1276"/>
        </w:tabs>
        <w:ind w:left="0" w:right="544" w:hanging="142"/>
        <w:jc w:val="center"/>
        <w:rPr>
          <w:b/>
          <w:sz w:val="22"/>
          <w:szCs w:val="22"/>
          <w:u w:val="single"/>
        </w:rPr>
      </w:pPr>
      <w:r>
        <w:rPr>
          <w:b/>
          <w:sz w:val="22"/>
          <w:szCs w:val="22"/>
          <w:u w:val="single"/>
        </w:rPr>
        <w:br w:type="page"/>
      </w:r>
      <w:r w:rsidRPr="003A5E12">
        <w:rPr>
          <w:b/>
          <w:sz w:val="22"/>
          <w:szCs w:val="22"/>
          <w:u w:val="single"/>
        </w:rPr>
        <w:lastRenderedPageBreak/>
        <w:t>FRAMEWORK SCHEDULE 4</w:t>
      </w:r>
    </w:p>
    <w:p w:rsidR="0062005D" w:rsidRPr="003A5E12" w:rsidRDefault="0062005D" w:rsidP="0062005D">
      <w:pPr>
        <w:pStyle w:val="MarginText"/>
        <w:tabs>
          <w:tab w:val="left" w:pos="1276"/>
        </w:tabs>
        <w:ind w:left="0" w:right="544" w:hanging="142"/>
        <w:jc w:val="center"/>
        <w:rPr>
          <w:b/>
          <w:sz w:val="22"/>
          <w:szCs w:val="22"/>
          <w:u w:val="single"/>
        </w:rPr>
      </w:pPr>
    </w:p>
    <w:p w:rsidR="0062005D" w:rsidRDefault="0062005D" w:rsidP="0062005D">
      <w:pPr>
        <w:pStyle w:val="MarginText"/>
        <w:tabs>
          <w:tab w:val="left" w:pos="1276"/>
        </w:tabs>
        <w:ind w:left="0" w:right="544" w:hanging="142"/>
        <w:jc w:val="center"/>
        <w:rPr>
          <w:b/>
          <w:sz w:val="22"/>
          <w:szCs w:val="22"/>
          <w:u w:val="single"/>
        </w:rPr>
      </w:pPr>
      <w:r w:rsidRPr="003A5E12">
        <w:rPr>
          <w:b/>
          <w:sz w:val="22"/>
          <w:szCs w:val="22"/>
          <w:u w:val="single"/>
        </w:rPr>
        <w:t>ORDER FORM AND CALL-OFF TERMS</w:t>
      </w:r>
    </w:p>
    <w:p w:rsidR="0062005D" w:rsidRDefault="0062005D" w:rsidP="0062005D">
      <w:pPr>
        <w:pStyle w:val="MarginText"/>
        <w:tabs>
          <w:tab w:val="left" w:pos="1276"/>
        </w:tabs>
        <w:ind w:left="0" w:right="544" w:hanging="142"/>
        <w:jc w:val="center"/>
        <w:rPr>
          <w:b/>
          <w:sz w:val="22"/>
          <w:szCs w:val="22"/>
          <w:u w:val="single"/>
        </w:rPr>
      </w:pPr>
      <w:r>
        <w:rPr>
          <w:b/>
          <w:sz w:val="22"/>
          <w:szCs w:val="22"/>
          <w:u w:val="single"/>
        </w:rPr>
        <w:t>FOR EVENTS PLANNING, DELIVERY AND RELATED SERVICES</w:t>
      </w:r>
    </w:p>
    <w:p w:rsidR="0062005D" w:rsidRPr="003A5E12" w:rsidRDefault="0062005D" w:rsidP="0062005D">
      <w:pPr>
        <w:pStyle w:val="MarginText"/>
        <w:tabs>
          <w:tab w:val="left" w:pos="1276"/>
        </w:tabs>
        <w:ind w:left="0" w:right="544" w:hanging="142"/>
        <w:rPr>
          <w:b/>
          <w:sz w:val="22"/>
          <w:szCs w:val="22"/>
          <w:u w:val="single"/>
        </w:rPr>
      </w:pPr>
    </w:p>
    <w:p w:rsidR="0062005D" w:rsidRPr="00615E13" w:rsidRDefault="0062005D" w:rsidP="0062005D">
      <w:pPr>
        <w:pStyle w:val="MarginText"/>
        <w:tabs>
          <w:tab w:val="left" w:pos="1276"/>
        </w:tabs>
        <w:ind w:left="0" w:right="544" w:hanging="142"/>
        <w:rPr>
          <w:b/>
          <w:sz w:val="22"/>
          <w:szCs w:val="22"/>
          <w:u w:val="single"/>
        </w:rPr>
      </w:pPr>
      <w:r w:rsidRPr="00615E13">
        <w:rPr>
          <w:b/>
          <w:sz w:val="22"/>
          <w:szCs w:val="22"/>
        </w:rPr>
        <w:t>Part 1 –</w:t>
      </w:r>
      <w:r>
        <w:rPr>
          <w:b/>
          <w:sz w:val="22"/>
          <w:szCs w:val="22"/>
        </w:rPr>
        <w:t xml:space="preserve"> </w:t>
      </w:r>
      <w:r w:rsidRPr="00615E13">
        <w:rPr>
          <w:b/>
          <w:sz w:val="22"/>
          <w:szCs w:val="22"/>
        </w:rPr>
        <w:t>Order Form for Events Planning, Delivery and Related Services</w:t>
      </w:r>
    </w:p>
    <w:p w:rsidR="0062005D" w:rsidRDefault="0062005D" w:rsidP="0062005D">
      <w:pPr>
        <w:pStyle w:val="FrameworkHeadingPartHeading"/>
        <w:tabs>
          <w:tab w:val="left" w:pos="1276"/>
        </w:tabs>
        <w:ind w:left="0" w:right="544" w:hanging="142"/>
        <w:jc w:val="both"/>
        <w:rPr>
          <w:sz w:val="22"/>
          <w:szCs w:val="22"/>
        </w:rPr>
      </w:pPr>
    </w:p>
    <w:p w:rsidR="0062005D" w:rsidRDefault="0062005D" w:rsidP="0062005D">
      <w:pPr>
        <w:pStyle w:val="ORDERFORML1SECTIONTITLE"/>
        <w:tabs>
          <w:tab w:val="left" w:pos="1276"/>
        </w:tabs>
        <w:spacing w:before="0" w:after="0" w:line="240" w:lineRule="auto"/>
        <w:ind w:right="544" w:hanging="142"/>
        <w:jc w:val="both"/>
      </w:pPr>
    </w:p>
    <w:p w:rsidR="0062005D" w:rsidRDefault="0062005D" w:rsidP="0062005D">
      <w:pPr>
        <w:pStyle w:val="ORDERFORML1SECTIONTITLE"/>
        <w:tabs>
          <w:tab w:val="left" w:pos="1276"/>
        </w:tabs>
        <w:spacing w:before="0" w:after="0" w:line="240" w:lineRule="auto"/>
        <w:ind w:right="544" w:hanging="142"/>
        <w:jc w:val="both"/>
      </w:pPr>
      <w:r w:rsidRPr="009C60AD">
        <w:t>SECTION A</w:t>
      </w:r>
    </w:p>
    <w:p w:rsidR="0062005D" w:rsidRDefault="0062005D" w:rsidP="0062005D">
      <w:pPr>
        <w:pStyle w:val="ORDERFORML1NONBOLDNONNUMBERTEXT"/>
        <w:tabs>
          <w:tab w:val="left" w:pos="1276"/>
        </w:tabs>
        <w:ind w:left="-142" w:right="544"/>
      </w:pPr>
      <w:r w:rsidRPr="003A5E12">
        <w:t>This Order Form is issued in accordance with the provisions of the Framework Agreement</w:t>
      </w:r>
      <w:r>
        <w:t xml:space="preserve"> </w:t>
      </w:r>
      <w:r w:rsidRPr="001B0053">
        <w:t>Events Planning, Delivery &amp; Related Services</w:t>
      </w:r>
      <w:r w:rsidRPr="00750D38">
        <w:t xml:space="preserve"> </w:t>
      </w:r>
      <w:r>
        <w:t>(RM1049)</w:t>
      </w:r>
      <w:r w:rsidRPr="003A5E12">
        <w:t>. The Supplier agrees to supply the Services specified below on and subject to the terms of this Call Off Contract and for the avoidance of doubt this Call Off Contract consists of the terms set out in this Order Form and the Call-Off Terms, together with the Call Off Schedules thereto.</w:t>
      </w:r>
    </w:p>
    <w:p w:rsidR="0062005D" w:rsidRPr="00F47079" w:rsidRDefault="0062005D" w:rsidP="0062005D">
      <w:pPr>
        <w:pStyle w:val="ORDERFORML1NONNUMBERBOLDUPPERCASE"/>
        <w:tabs>
          <w:tab w:val="left" w:pos="1276"/>
        </w:tabs>
        <w:ind w:right="544" w:hanging="142"/>
        <w:rPr>
          <w:lang w:val="en-GB"/>
        </w:rPr>
      </w:pPr>
      <w:r w:rsidRPr="002F5342">
        <w:t xml:space="preserve">Date </w:t>
      </w:r>
      <w:r w:rsidRPr="00C83EE6">
        <w:tab/>
      </w:r>
      <w:r>
        <w:tab/>
      </w:r>
      <w:r>
        <w:tab/>
      </w:r>
      <w:r w:rsidR="00822CAE">
        <w:rPr>
          <w:rStyle w:val="ORDERFORMTEXTBOCKChar"/>
          <w:i w:val="0"/>
          <w:lang w:val="en-GB"/>
        </w:rPr>
        <w:t>16</w:t>
      </w:r>
      <w:r w:rsidR="00822CAE" w:rsidRPr="00822CAE">
        <w:rPr>
          <w:rStyle w:val="ORDERFORMTEXTBOCKChar"/>
          <w:i w:val="0"/>
          <w:vertAlign w:val="superscript"/>
          <w:lang w:val="en-GB"/>
        </w:rPr>
        <w:t>th</w:t>
      </w:r>
      <w:r w:rsidR="00822CAE">
        <w:rPr>
          <w:rStyle w:val="ORDERFORMTEXTBOCKChar"/>
          <w:i w:val="0"/>
          <w:lang w:val="en-GB"/>
        </w:rPr>
        <w:t xml:space="preserve"> </w:t>
      </w:r>
      <w:r w:rsidR="009466E6">
        <w:rPr>
          <w:rStyle w:val="ORDERFORMTEXTBOCKChar"/>
          <w:i w:val="0"/>
          <w:lang w:val="en-GB"/>
        </w:rPr>
        <w:t xml:space="preserve">June 2016 </w:t>
      </w:r>
    </w:p>
    <w:p w:rsidR="0062005D" w:rsidRDefault="0062005D" w:rsidP="0062005D">
      <w:pPr>
        <w:pStyle w:val="ORDERFORML1NONNUMBERBOLDUPPERCASE"/>
        <w:tabs>
          <w:tab w:val="left" w:pos="1276"/>
        </w:tabs>
        <w:ind w:right="544" w:hanging="142"/>
        <w:rPr>
          <w:rFonts w:ascii="Calibri" w:hAnsi="Calibri"/>
          <w:lang w:val="en-GB"/>
        </w:rPr>
      </w:pPr>
      <w:r w:rsidRPr="003A5E12">
        <w:t xml:space="preserve">ORDER </w:t>
      </w:r>
      <w:r w:rsidRPr="00C83EE6">
        <w:t>NUMBER</w:t>
      </w:r>
      <w:r w:rsidRPr="003A5E12">
        <w:t xml:space="preserve"> </w:t>
      </w:r>
      <w:r>
        <w:tab/>
      </w:r>
      <w:r>
        <w:rPr>
          <w:rFonts w:ascii="Calibri" w:hAnsi="Calibri"/>
          <w:lang w:val="en-GB"/>
        </w:rPr>
        <w:t>tbc</w:t>
      </w:r>
    </w:p>
    <w:p w:rsidR="0062005D" w:rsidRPr="008779C5" w:rsidRDefault="0062005D" w:rsidP="0062005D">
      <w:pPr>
        <w:pStyle w:val="ORDERFORML1NONNUMBERBOLDUPPERCASE"/>
        <w:tabs>
          <w:tab w:val="left" w:pos="1276"/>
        </w:tabs>
        <w:ind w:right="544" w:hanging="142"/>
        <w:rPr>
          <w:rFonts w:ascii="Calibri" w:hAnsi="Calibri"/>
          <w:lang w:val="en-GB"/>
        </w:rPr>
      </w:pPr>
    </w:p>
    <w:p w:rsidR="0062005D" w:rsidRPr="005D701E" w:rsidRDefault="0062005D" w:rsidP="0062005D">
      <w:pPr>
        <w:pStyle w:val="MarginText"/>
        <w:tabs>
          <w:tab w:val="left" w:pos="1276"/>
        </w:tabs>
        <w:spacing w:before="0" w:after="0"/>
        <w:ind w:left="0" w:right="544" w:hanging="142"/>
        <w:rPr>
          <w:sz w:val="22"/>
          <w:szCs w:val="22"/>
        </w:rPr>
      </w:pPr>
      <w:r w:rsidRPr="003A5E12">
        <w:rPr>
          <w:b/>
          <w:sz w:val="22"/>
          <w:szCs w:val="22"/>
        </w:rPr>
        <w:t xml:space="preserve">FROM </w:t>
      </w:r>
      <w:r>
        <w:rPr>
          <w:b/>
          <w:sz w:val="22"/>
          <w:szCs w:val="22"/>
        </w:rPr>
        <w:tab/>
      </w:r>
      <w:r>
        <w:rPr>
          <w:b/>
          <w:sz w:val="22"/>
          <w:szCs w:val="22"/>
        </w:rPr>
        <w:tab/>
      </w:r>
      <w:r>
        <w:rPr>
          <w:b/>
          <w:sz w:val="22"/>
          <w:szCs w:val="22"/>
        </w:rPr>
        <w:tab/>
      </w:r>
      <w:r w:rsidRPr="005C0967">
        <w:rPr>
          <w:b/>
          <w:sz w:val="22"/>
          <w:szCs w:val="22"/>
          <w:lang w:val="en-GB"/>
        </w:rPr>
        <w:t>Department for Transport</w:t>
      </w:r>
      <w:r w:rsidRPr="005C0967">
        <w:rPr>
          <w:b/>
          <w:sz w:val="22"/>
          <w:szCs w:val="22"/>
        </w:rPr>
        <w:t xml:space="preserve">  "Customer"</w:t>
      </w:r>
    </w:p>
    <w:p w:rsidR="0062005D" w:rsidRPr="00257CE0" w:rsidRDefault="00257CE0" w:rsidP="0062005D">
      <w:pPr>
        <w:pStyle w:val="MarginText"/>
        <w:tabs>
          <w:tab w:val="left" w:pos="1276"/>
        </w:tabs>
        <w:spacing w:before="0" w:after="0"/>
        <w:ind w:left="0" w:right="544" w:hanging="142"/>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Redacted</w:t>
      </w:r>
    </w:p>
    <w:p w:rsidR="0062005D" w:rsidRPr="00D7428C" w:rsidRDefault="0062005D" w:rsidP="0062005D">
      <w:pPr>
        <w:pStyle w:val="MarginText"/>
        <w:tabs>
          <w:tab w:val="left" w:pos="1276"/>
        </w:tabs>
        <w:overflowPunct w:val="0"/>
        <w:autoSpaceDE w:val="0"/>
        <w:autoSpaceDN w:val="0"/>
        <w:spacing w:after="0"/>
        <w:ind w:left="0" w:right="544" w:hanging="142"/>
        <w:textAlignment w:val="baseline"/>
        <w:rPr>
          <w:b/>
          <w:sz w:val="22"/>
          <w:szCs w:val="22"/>
          <w:lang w:val="en-GB"/>
        </w:rPr>
      </w:pPr>
      <w:r>
        <w:rPr>
          <w:b/>
          <w:sz w:val="22"/>
          <w:szCs w:val="22"/>
        </w:rPr>
        <w:t>TO</w:t>
      </w:r>
      <w:r>
        <w:rPr>
          <w:b/>
          <w:sz w:val="22"/>
          <w:szCs w:val="22"/>
        </w:rPr>
        <w:tab/>
      </w:r>
      <w:r>
        <w:rPr>
          <w:b/>
          <w:sz w:val="22"/>
          <w:szCs w:val="22"/>
        </w:rPr>
        <w:tab/>
      </w:r>
      <w:r>
        <w:rPr>
          <w:b/>
          <w:sz w:val="22"/>
          <w:szCs w:val="22"/>
        </w:rPr>
        <w:tab/>
      </w:r>
      <w:r>
        <w:rPr>
          <w:b/>
          <w:sz w:val="22"/>
          <w:szCs w:val="22"/>
          <w:lang w:val="en-GB"/>
        </w:rPr>
        <w:t>M Integrated Solutions (MIS)</w:t>
      </w:r>
      <w:r w:rsidRPr="003A5E12">
        <w:rPr>
          <w:b/>
          <w:sz w:val="22"/>
          <w:szCs w:val="22"/>
        </w:rPr>
        <w:t xml:space="preserve">  "Supplier</w:t>
      </w:r>
      <w:r w:rsidR="00D7428C">
        <w:rPr>
          <w:b/>
          <w:sz w:val="22"/>
          <w:szCs w:val="22"/>
          <w:lang w:val="en-GB"/>
        </w:rPr>
        <w:t>”</w:t>
      </w:r>
    </w:p>
    <w:p w:rsidR="0062005D" w:rsidRDefault="00257CE0" w:rsidP="0062005D">
      <w:pPr>
        <w:tabs>
          <w:tab w:val="left" w:pos="1276"/>
        </w:tabs>
        <w:overflowPunct/>
        <w:autoSpaceDE/>
        <w:autoSpaceDN/>
        <w:adjustRightInd/>
        <w:spacing w:after="0"/>
        <w:ind w:left="0" w:right="544"/>
        <w:textAlignment w:val="auto"/>
        <w:rPr>
          <w:color w:val="1F497D"/>
        </w:rPr>
      </w:pPr>
      <w:r>
        <w:rPr>
          <w:color w:val="1F497D"/>
        </w:rPr>
        <w:tab/>
      </w:r>
      <w:r>
        <w:rPr>
          <w:color w:val="1F497D"/>
        </w:rPr>
        <w:tab/>
      </w:r>
      <w:r>
        <w:rPr>
          <w:color w:val="1F497D"/>
        </w:rPr>
        <w:tab/>
      </w:r>
      <w:r w:rsidRPr="00257CE0">
        <w:t>Redacted</w:t>
      </w:r>
    </w:p>
    <w:p w:rsidR="0062005D" w:rsidRDefault="0062005D" w:rsidP="0062005D">
      <w:pPr>
        <w:tabs>
          <w:tab w:val="left" w:pos="1276"/>
        </w:tabs>
        <w:overflowPunct/>
        <w:autoSpaceDE/>
        <w:autoSpaceDN/>
        <w:adjustRightInd/>
        <w:spacing w:after="0"/>
        <w:ind w:left="0" w:right="544" w:hanging="142"/>
        <w:textAlignment w:val="auto"/>
        <w:rPr>
          <w:color w:val="1F497D"/>
        </w:rPr>
      </w:pPr>
    </w:p>
    <w:p w:rsidR="0062005D" w:rsidRDefault="0062005D" w:rsidP="0062005D">
      <w:pPr>
        <w:tabs>
          <w:tab w:val="left" w:pos="1276"/>
        </w:tabs>
        <w:overflowPunct/>
        <w:autoSpaceDE/>
        <w:autoSpaceDN/>
        <w:adjustRightInd/>
        <w:spacing w:after="0"/>
        <w:ind w:left="0" w:right="544" w:hanging="142"/>
        <w:textAlignment w:val="auto"/>
        <w:rPr>
          <w:color w:val="1F497D"/>
        </w:rPr>
      </w:pPr>
    </w:p>
    <w:p w:rsidR="0062005D" w:rsidRDefault="0062005D" w:rsidP="0062005D">
      <w:pPr>
        <w:tabs>
          <w:tab w:val="left" w:pos="1276"/>
        </w:tabs>
        <w:overflowPunct/>
        <w:autoSpaceDE/>
        <w:autoSpaceDN/>
        <w:adjustRightInd/>
        <w:spacing w:after="0"/>
        <w:ind w:left="0" w:right="544" w:hanging="142"/>
        <w:textAlignment w:val="auto"/>
      </w:pPr>
      <w:r w:rsidRPr="00A91EB5">
        <w:rPr>
          <w:b/>
        </w:rPr>
        <w:t>SECTION B</w:t>
      </w:r>
    </w:p>
    <w:p w:rsidR="0062005D" w:rsidRDefault="0062005D" w:rsidP="0062005D">
      <w:pPr>
        <w:pStyle w:val="ORDERFORML1PraraNo"/>
        <w:tabs>
          <w:tab w:val="left" w:pos="1276"/>
        </w:tabs>
        <w:ind w:left="0" w:right="544" w:hanging="142"/>
      </w:pPr>
      <w:r w:rsidRPr="003A5E12">
        <w:t>TERM</w:t>
      </w:r>
    </w:p>
    <w:p w:rsidR="0062005D" w:rsidRDefault="0062005D" w:rsidP="0062005D">
      <w:pPr>
        <w:pStyle w:val="ORDERFORML2Title"/>
        <w:tabs>
          <w:tab w:val="left" w:pos="1276"/>
        </w:tabs>
        <w:ind w:left="0" w:right="544" w:hanging="142"/>
      </w:pPr>
      <w:r w:rsidRPr="003A5E12">
        <w:t xml:space="preserve">Call Off </w:t>
      </w:r>
      <w:r w:rsidRPr="00C83EE6">
        <w:t>Commencement</w:t>
      </w:r>
      <w:r w:rsidRPr="003A5E12">
        <w:t xml:space="preserve"> Date:</w:t>
      </w:r>
    </w:p>
    <w:p w:rsidR="0062005D" w:rsidRPr="007B530A" w:rsidRDefault="00600C5F" w:rsidP="0062005D">
      <w:pPr>
        <w:pStyle w:val="ORDERFORML2Box"/>
        <w:tabs>
          <w:tab w:val="left" w:pos="1276"/>
        </w:tabs>
        <w:ind w:left="0" w:right="544" w:hanging="142"/>
        <w:rPr>
          <w:lang w:val="en-GB"/>
        </w:rPr>
      </w:pPr>
      <w:r>
        <w:rPr>
          <w:lang w:val="en-GB"/>
        </w:rPr>
        <w:tab/>
      </w:r>
      <w:r>
        <w:rPr>
          <w:lang w:val="en-GB"/>
        </w:rPr>
        <w:tab/>
      </w:r>
      <w:r w:rsidR="007B530A">
        <w:rPr>
          <w:lang w:val="en-GB"/>
        </w:rPr>
        <w:t>27</w:t>
      </w:r>
      <w:r w:rsidR="007B530A" w:rsidRPr="007B530A">
        <w:rPr>
          <w:vertAlign w:val="superscript"/>
          <w:lang w:val="en-GB"/>
        </w:rPr>
        <w:t>th</w:t>
      </w:r>
      <w:r w:rsidR="007B530A">
        <w:rPr>
          <w:lang w:val="en-GB"/>
        </w:rPr>
        <w:t xml:space="preserve"> April 2016</w:t>
      </w:r>
    </w:p>
    <w:p w:rsidR="0062005D" w:rsidRDefault="0062005D" w:rsidP="0062005D">
      <w:pPr>
        <w:pStyle w:val="ORDERFORML2Title"/>
        <w:tabs>
          <w:tab w:val="left" w:pos="1276"/>
        </w:tabs>
        <w:ind w:left="0" w:right="544" w:hanging="142"/>
      </w:pPr>
      <w:r w:rsidRPr="003A5E12">
        <w:t>Call Off Expiry Date:</w:t>
      </w:r>
    </w:p>
    <w:p w:rsidR="0062005D" w:rsidRPr="007B530A" w:rsidRDefault="00600C5F" w:rsidP="0062005D">
      <w:pPr>
        <w:pStyle w:val="ORDERFORML2Box"/>
        <w:tabs>
          <w:tab w:val="left" w:pos="1276"/>
        </w:tabs>
        <w:ind w:left="0" w:right="544" w:hanging="142"/>
        <w:rPr>
          <w:lang w:val="en-GB"/>
        </w:rPr>
      </w:pPr>
      <w:r>
        <w:rPr>
          <w:lang w:val="en-GB"/>
        </w:rPr>
        <w:tab/>
      </w:r>
      <w:r>
        <w:rPr>
          <w:lang w:val="en-GB"/>
        </w:rPr>
        <w:tab/>
      </w:r>
      <w:r w:rsidR="007B530A">
        <w:rPr>
          <w:lang w:val="en-GB"/>
        </w:rPr>
        <w:t>26</w:t>
      </w:r>
      <w:r w:rsidR="007B530A" w:rsidRPr="007B530A">
        <w:rPr>
          <w:vertAlign w:val="superscript"/>
          <w:lang w:val="en-GB"/>
        </w:rPr>
        <w:t>th</w:t>
      </w:r>
      <w:r w:rsidR="007B530A">
        <w:rPr>
          <w:lang w:val="en-GB"/>
        </w:rPr>
        <w:t xml:space="preserve"> April 2017</w:t>
      </w:r>
    </w:p>
    <w:p w:rsidR="0062005D" w:rsidRDefault="0062005D" w:rsidP="0062005D">
      <w:pPr>
        <w:pStyle w:val="MarginText"/>
        <w:keepNext w:val="0"/>
        <w:numPr>
          <w:ilvl w:val="0"/>
          <w:numId w:val="21"/>
        </w:numPr>
        <w:spacing w:before="0" w:after="240"/>
        <w:ind w:left="0" w:right="544" w:hanging="142"/>
        <w:rPr>
          <w:b/>
          <w:sz w:val="22"/>
          <w:szCs w:val="22"/>
        </w:rPr>
      </w:pPr>
      <w:r w:rsidRPr="003A5E12">
        <w:rPr>
          <w:b/>
          <w:sz w:val="22"/>
          <w:szCs w:val="22"/>
        </w:rPr>
        <w:t>CUSTOMER CORE CONTRACTUAL REQUIREMENTS</w:t>
      </w:r>
    </w:p>
    <w:p w:rsidR="0062005D" w:rsidRPr="00BA73DD" w:rsidRDefault="0062005D" w:rsidP="0062005D">
      <w:pPr>
        <w:pStyle w:val="ORDERFORML2Title"/>
        <w:ind w:left="709" w:hanging="851"/>
      </w:pPr>
      <w:r w:rsidRPr="00BA73DD">
        <w:t>Services required</w:t>
      </w:r>
    </w:p>
    <w:p w:rsidR="0062005D" w:rsidRDefault="0062005D" w:rsidP="008A12BE">
      <w:pPr>
        <w:pStyle w:val="ORDERFORML2Title"/>
        <w:numPr>
          <w:ilvl w:val="0"/>
          <w:numId w:val="55"/>
        </w:numPr>
        <w:rPr>
          <w:b w:val="0"/>
        </w:rPr>
      </w:pPr>
      <w:r w:rsidRPr="004F65DB">
        <w:rPr>
          <w:b w:val="0"/>
        </w:rPr>
        <w:t xml:space="preserve">The scope of the project is to conduct a proactive programme of direct engagement with the public and stakeholders to meet the Department’s consultation objectives.    It could be necessary to do this in two phases - the first programme involving regional conferences on national policy issues and a sequential programme of local engagement around new runway locations. </w:t>
      </w:r>
    </w:p>
    <w:p w:rsidR="0062005D" w:rsidRPr="00D43200" w:rsidRDefault="0062005D" w:rsidP="008A12BE">
      <w:pPr>
        <w:pStyle w:val="ORDERFORML2Title"/>
        <w:numPr>
          <w:ilvl w:val="0"/>
          <w:numId w:val="55"/>
        </w:numPr>
        <w:rPr>
          <w:b w:val="0"/>
        </w:rPr>
      </w:pPr>
      <w:r>
        <w:rPr>
          <w:b w:val="0"/>
          <w:lang w:val="en-GB"/>
        </w:rPr>
        <w:lastRenderedPageBreak/>
        <w:t>Services will be provided in accordance with the proposals submitted at Tender stage on 1 December 2015</w:t>
      </w:r>
    </w:p>
    <w:p w:rsidR="0062005D" w:rsidRDefault="0062005D" w:rsidP="008A12BE">
      <w:pPr>
        <w:pStyle w:val="ORDERFORML2Title"/>
        <w:numPr>
          <w:ilvl w:val="0"/>
          <w:numId w:val="55"/>
        </w:numPr>
        <w:rPr>
          <w:b w:val="0"/>
        </w:rPr>
      </w:pPr>
      <w:r>
        <w:rPr>
          <w:b w:val="0"/>
          <w:lang w:val="en-GB"/>
        </w:rPr>
        <w:t>Any variation to the service delivery defined in the proposal shall be agreed in writing between the Supplier and the Customer prior to implementation.</w:t>
      </w:r>
      <w:r w:rsidRPr="004F65DB">
        <w:rPr>
          <w:b w:val="0"/>
        </w:rPr>
        <w:t xml:space="preserve"> </w:t>
      </w:r>
      <w:r>
        <w:rPr>
          <w:b w:val="0"/>
        </w:rPr>
        <w:tab/>
      </w:r>
    </w:p>
    <w:p w:rsidR="0062005D" w:rsidRPr="00BA73DD" w:rsidRDefault="0062005D" w:rsidP="0062005D">
      <w:pPr>
        <w:pStyle w:val="ORDERFORML2Title"/>
        <w:numPr>
          <w:ilvl w:val="0"/>
          <w:numId w:val="0"/>
        </w:numPr>
        <w:ind w:left="-142"/>
      </w:pPr>
      <w:r>
        <w:rPr>
          <w:lang w:val="en-GB"/>
        </w:rPr>
        <w:t xml:space="preserve">2.1.1 </w:t>
      </w:r>
      <w:r>
        <w:rPr>
          <w:lang w:val="en-GB"/>
        </w:rPr>
        <w:tab/>
      </w:r>
      <w:r w:rsidRPr="00BA73DD">
        <w:rPr>
          <w:lang w:val="en-GB"/>
        </w:rPr>
        <w:t>M</w:t>
      </w:r>
      <w:r w:rsidRPr="00BA73DD">
        <w:t>andatory requirements:</w:t>
      </w:r>
    </w:p>
    <w:p w:rsidR="0062005D" w:rsidRDefault="0062005D" w:rsidP="008A12BE">
      <w:pPr>
        <w:pStyle w:val="BodyText"/>
        <w:numPr>
          <w:ilvl w:val="0"/>
          <w:numId w:val="55"/>
        </w:numPr>
      </w:pPr>
      <w:r>
        <w:t xml:space="preserve">The Supplier is responsible for designing and planning a coherent, engaging and timely programme of local information events which reflect careful handling around the high-profile nature of the issues and local sensitivities; </w:t>
      </w:r>
    </w:p>
    <w:p w:rsidR="0062005D" w:rsidRDefault="0062005D" w:rsidP="008A12BE">
      <w:pPr>
        <w:pStyle w:val="BodyText"/>
        <w:numPr>
          <w:ilvl w:val="0"/>
          <w:numId w:val="55"/>
        </w:numPr>
      </w:pPr>
      <w:r>
        <w:t xml:space="preserve">The Supplier will deliver either sequentially up to 11 regional events and up to 15 local events or as one programme within an overall consultation period of between 8 to 16 weeks; </w:t>
      </w:r>
    </w:p>
    <w:p w:rsidR="0062005D" w:rsidRDefault="0062005D" w:rsidP="008A12BE">
      <w:pPr>
        <w:pStyle w:val="BodyText"/>
        <w:numPr>
          <w:ilvl w:val="0"/>
          <w:numId w:val="55"/>
        </w:numPr>
      </w:pPr>
      <w:r>
        <w:t>The Supplier will</w:t>
      </w:r>
      <w:r w:rsidRPr="002C122A">
        <w:t xml:space="preserve"> deliver local</w:t>
      </w:r>
      <w:r>
        <w:t>,</w:t>
      </w:r>
      <w:r w:rsidRPr="002C122A">
        <w:t xml:space="preserve"> highly sensitive roadshow programmes and large stakeholder events for an invited audience</w:t>
      </w:r>
      <w:r>
        <w:t xml:space="preserve"> -</w:t>
      </w:r>
      <w:r w:rsidRPr="002C122A">
        <w:t xml:space="preserve"> including evidence of meeting all registration requirements;</w:t>
      </w:r>
      <w:r>
        <w:t xml:space="preserve"> </w:t>
      </w:r>
    </w:p>
    <w:p w:rsidR="0062005D" w:rsidRDefault="0062005D" w:rsidP="008A12BE">
      <w:pPr>
        <w:pStyle w:val="BodyText"/>
        <w:numPr>
          <w:ilvl w:val="0"/>
          <w:numId w:val="55"/>
        </w:numPr>
      </w:pPr>
      <w:r>
        <w:t xml:space="preserve">The Supplier is required to source and arrange suitable venues for both local and regional events explaining what sort of venues will be appropriate and why; </w:t>
      </w:r>
    </w:p>
    <w:p w:rsidR="0062005D" w:rsidRDefault="0062005D" w:rsidP="008A12BE">
      <w:pPr>
        <w:pStyle w:val="BodyText"/>
        <w:numPr>
          <w:ilvl w:val="0"/>
          <w:numId w:val="55"/>
        </w:numPr>
      </w:pPr>
      <w:r>
        <w:t xml:space="preserve">The Supplier is required to manage each event including designing the space; logistics, transportation, setup, breakdown and presentation of relevant consultation materials; </w:t>
      </w:r>
    </w:p>
    <w:p w:rsidR="0062005D" w:rsidRDefault="0062005D" w:rsidP="008A12BE">
      <w:pPr>
        <w:pStyle w:val="BodyText"/>
        <w:numPr>
          <w:ilvl w:val="0"/>
          <w:numId w:val="55"/>
        </w:numPr>
      </w:pPr>
      <w:r>
        <w:t xml:space="preserve">The Supplier is required to produce creative designs, production and presentation of all event graphics and displays  (including interactive displays where appropriate) which will be subject to the </w:t>
      </w:r>
      <w:r w:rsidR="002C4034">
        <w:t>Customer’s</w:t>
      </w:r>
      <w:r>
        <w:t xml:space="preserve"> approval before production begins; </w:t>
      </w:r>
    </w:p>
    <w:p w:rsidR="0062005D" w:rsidRDefault="0062005D" w:rsidP="008A12BE">
      <w:pPr>
        <w:pStyle w:val="BodyText"/>
        <w:numPr>
          <w:ilvl w:val="0"/>
          <w:numId w:val="55"/>
        </w:numPr>
      </w:pPr>
      <w:r>
        <w:t xml:space="preserve">The Supplier is required to source, check, install and manage all audio /visual requirements for local and regional events; </w:t>
      </w:r>
    </w:p>
    <w:p w:rsidR="0062005D" w:rsidRDefault="0062005D" w:rsidP="008A12BE">
      <w:pPr>
        <w:pStyle w:val="BodyText"/>
        <w:numPr>
          <w:ilvl w:val="0"/>
          <w:numId w:val="55"/>
        </w:numPr>
      </w:pPr>
      <w:r>
        <w:t xml:space="preserve">The Supplier is required to evaluate both series of events; </w:t>
      </w:r>
    </w:p>
    <w:p w:rsidR="000010DA" w:rsidRDefault="000010DA" w:rsidP="008A12BE">
      <w:pPr>
        <w:pStyle w:val="BodyText"/>
        <w:numPr>
          <w:ilvl w:val="0"/>
          <w:numId w:val="55"/>
        </w:numPr>
      </w:pPr>
      <w:r>
        <w:t xml:space="preserve">The consultations will not begin before July 2016. </w:t>
      </w:r>
    </w:p>
    <w:p w:rsidR="000010DA" w:rsidRPr="000864C9" w:rsidRDefault="000010DA" w:rsidP="008A12BE">
      <w:pPr>
        <w:pStyle w:val="BodyText"/>
        <w:numPr>
          <w:ilvl w:val="0"/>
          <w:numId w:val="55"/>
        </w:numPr>
      </w:pPr>
      <w:r>
        <w:t xml:space="preserve">The Supplier to work with the </w:t>
      </w:r>
      <w:r w:rsidR="002C4034">
        <w:t xml:space="preserve">Customer </w:t>
      </w:r>
      <w:r>
        <w:t>to develop and implement training for all team members for the event programme.</w:t>
      </w:r>
    </w:p>
    <w:p w:rsidR="0062005D" w:rsidRPr="00BA73DD" w:rsidRDefault="0062005D" w:rsidP="0062005D">
      <w:pPr>
        <w:pStyle w:val="LightShading-Accent21"/>
        <w:ind w:left="-142" w:hanging="851"/>
        <w:rPr>
          <w:rStyle w:val="Strong"/>
        </w:rPr>
      </w:pPr>
      <w:bookmarkStart w:id="0" w:name="_Toc445978921"/>
      <w:r>
        <w:tab/>
        <w:t>2.1.2</w:t>
      </w:r>
      <w:r>
        <w:tab/>
      </w:r>
      <w:r w:rsidRPr="000864C9">
        <w:t>P</w:t>
      </w:r>
      <w:bookmarkEnd w:id="0"/>
      <w:r>
        <w:t>roject Management</w:t>
      </w:r>
    </w:p>
    <w:p w:rsidR="0062005D" w:rsidRPr="000864C9" w:rsidRDefault="0062005D" w:rsidP="008A12BE">
      <w:pPr>
        <w:pStyle w:val="ORDERFORML2Title"/>
        <w:numPr>
          <w:ilvl w:val="0"/>
          <w:numId w:val="54"/>
        </w:numPr>
        <w:ind w:left="709" w:hanging="283"/>
        <w:rPr>
          <w:b w:val="0"/>
        </w:rPr>
      </w:pPr>
      <w:r>
        <w:rPr>
          <w:rFonts w:cs="Arial"/>
          <w:b w:val="0"/>
          <w:lang w:val="en-GB"/>
        </w:rPr>
        <w:t>The Supplier</w:t>
      </w:r>
      <w:r w:rsidRPr="000864C9">
        <w:rPr>
          <w:rFonts w:cs="Arial"/>
          <w:b w:val="0"/>
          <w:lang w:val="en-GB"/>
        </w:rPr>
        <w:t xml:space="preserve"> </w:t>
      </w:r>
      <w:r>
        <w:rPr>
          <w:b w:val="0"/>
          <w:lang w:val="en-GB"/>
        </w:rPr>
        <w:t xml:space="preserve">will </w:t>
      </w:r>
      <w:r w:rsidRPr="000864C9">
        <w:rPr>
          <w:b w:val="0"/>
        </w:rPr>
        <w:t>provide detailed project plan</w:t>
      </w:r>
      <w:r>
        <w:rPr>
          <w:b w:val="0"/>
          <w:lang w:val="en-GB"/>
        </w:rPr>
        <w:t>s</w:t>
      </w:r>
      <w:r w:rsidRPr="000864C9">
        <w:rPr>
          <w:b w:val="0"/>
        </w:rPr>
        <w:t xml:space="preserve"> showing key activity and milestones for each phase of work, including any dependencies </w:t>
      </w:r>
      <w:r>
        <w:rPr>
          <w:b w:val="0"/>
          <w:lang w:val="en-GB"/>
        </w:rPr>
        <w:t>in agreement with the Customer</w:t>
      </w:r>
      <w:r w:rsidRPr="000864C9">
        <w:rPr>
          <w:b w:val="0"/>
        </w:rPr>
        <w:t>.</w:t>
      </w:r>
    </w:p>
    <w:p w:rsidR="0062005D" w:rsidRPr="000864C9" w:rsidRDefault="0062005D" w:rsidP="008A12BE">
      <w:pPr>
        <w:pStyle w:val="ORDERFORML2Title"/>
        <w:numPr>
          <w:ilvl w:val="0"/>
          <w:numId w:val="54"/>
        </w:numPr>
        <w:ind w:left="709" w:hanging="283"/>
        <w:rPr>
          <w:b w:val="0"/>
        </w:rPr>
      </w:pPr>
      <w:r>
        <w:rPr>
          <w:rFonts w:cs="Arial"/>
          <w:b w:val="0"/>
          <w:lang w:val="en-GB"/>
        </w:rPr>
        <w:t>The Supplier is</w:t>
      </w:r>
      <w:r w:rsidRPr="000864C9">
        <w:rPr>
          <w:rFonts w:cs="Arial"/>
          <w:b w:val="0"/>
        </w:rPr>
        <w:t xml:space="preserve"> responsible for ensuring that the project plan is maintained and updated</w:t>
      </w:r>
      <w:r>
        <w:rPr>
          <w:rFonts w:cs="Arial"/>
          <w:b w:val="0"/>
          <w:lang w:val="en-GB"/>
        </w:rPr>
        <w:t xml:space="preserve">, in agreement with the Customer, </w:t>
      </w:r>
      <w:r w:rsidRPr="000864C9">
        <w:rPr>
          <w:rFonts w:cs="Arial"/>
          <w:b w:val="0"/>
        </w:rPr>
        <w:t xml:space="preserve">on a regular basis as may be necessary to reflect the then current state of the progress of work streams. This includes changes and additions directed by the </w:t>
      </w:r>
      <w:r w:rsidR="002C4034">
        <w:rPr>
          <w:rFonts w:cs="Arial"/>
          <w:b w:val="0"/>
        </w:rPr>
        <w:t xml:space="preserve">Customer’s </w:t>
      </w:r>
      <w:r w:rsidRPr="000864C9">
        <w:rPr>
          <w:rFonts w:cs="Arial"/>
          <w:b w:val="0"/>
        </w:rPr>
        <w:t xml:space="preserve">project manager. </w:t>
      </w:r>
    </w:p>
    <w:p w:rsidR="0062005D" w:rsidRPr="000864C9" w:rsidRDefault="0062005D" w:rsidP="008A12BE">
      <w:pPr>
        <w:pStyle w:val="ORDERFORML2Title"/>
        <w:numPr>
          <w:ilvl w:val="0"/>
          <w:numId w:val="54"/>
        </w:numPr>
        <w:ind w:left="709" w:hanging="283"/>
        <w:rPr>
          <w:b w:val="0"/>
        </w:rPr>
      </w:pPr>
      <w:r>
        <w:rPr>
          <w:rFonts w:cs="Arial"/>
          <w:b w:val="0"/>
          <w:lang w:val="en-GB"/>
        </w:rPr>
        <w:t>The Supplier is</w:t>
      </w:r>
      <w:r w:rsidRPr="000864C9">
        <w:rPr>
          <w:rFonts w:cs="Arial"/>
          <w:b w:val="0"/>
        </w:rPr>
        <w:t xml:space="preserve"> responsible for maintaining other key project management documents such as a risk and issues register and quality assurance log. All documents developed should be agreed by the two parties in the first instance and then updated at the regular interval as agreed by the </w:t>
      </w:r>
      <w:r w:rsidR="002C4034">
        <w:rPr>
          <w:rFonts w:cs="Arial"/>
          <w:b w:val="0"/>
        </w:rPr>
        <w:t xml:space="preserve">Customer’s </w:t>
      </w:r>
      <w:r w:rsidRPr="000864C9">
        <w:rPr>
          <w:rFonts w:cs="Arial"/>
          <w:b w:val="0"/>
        </w:rPr>
        <w:t>project manager.</w:t>
      </w:r>
    </w:p>
    <w:p w:rsidR="0062005D" w:rsidRPr="00BA73DD" w:rsidRDefault="0062005D" w:rsidP="0062005D">
      <w:pPr>
        <w:pStyle w:val="LightShading-Accent21"/>
        <w:ind w:hanging="142"/>
        <w:rPr>
          <w:rStyle w:val="Strong"/>
        </w:rPr>
      </w:pPr>
      <w:bookmarkStart w:id="1" w:name="_Toc445978922"/>
      <w:r>
        <w:t xml:space="preserve">2.1.3 </w:t>
      </w:r>
      <w:bookmarkEnd w:id="1"/>
      <w:r>
        <w:t>Quality Assurance</w:t>
      </w:r>
    </w:p>
    <w:p w:rsidR="0062005D" w:rsidRPr="00FC6B4C" w:rsidRDefault="0062005D" w:rsidP="0062005D">
      <w:pPr>
        <w:pStyle w:val="ORDERFORML2Title"/>
        <w:numPr>
          <w:ilvl w:val="0"/>
          <w:numId w:val="0"/>
        </w:numPr>
        <w:spacing w:after="0"/>
        <w:ind w:left="1069" w:hanging="360"/>
        <w:rPr>
          <w:b w:val="0"/>
        </w:rPr>
      </w:pPr>
      <w:r>
        <w:rPr>
          <w:rFonts w:cs="Arial"/>
          <w:b w:val="0"/>
          <w:bCs/>
          <w:lang w:val="en-GB"/>
        </w:rPr>
        <w:t xml:space="preserve">The Supplier will provide effective quality assurance </w:t>
      </w:r>
      <w:r w:rsidR="002C4034">
        <w:rPr>
          <w:rFonts w:cs="Arial"/>
          <w:b w:val="0"/>
          <w:bCs/>
          <w:lang w:val="en-GB"/>
        </w:rPr>
        <w:t>processes, which</w:t>
      </w:r>
      <w:r>
        <w:rPr>
          <w:rFonts w:cs="Arial"/>
          <w:b w:val="0"/>
          <w:bCs/>
          <w:lang w:val="en-GB"/>
        </w:rPr>
        <w:t xml:space="preserve"> will</w:t>
      </w:r>
    </w:p>
    <w:p w:rsidR="0062005D" w:rsidRPr="00FC6B4C" w:rsidRDefault="0062005D" w:rsidP="0062005D">
      <w:pPr>
        <w:pStyle w:val="ORDERFORML2Title"/>
        <w:numPr>
          <w:ilvl w:val="0"/>
          <w:numId w:val="0"/>
        </w:numPr>
        <w:spacing w:after="0"/>
        <w:ind w:left="709"/>
        <w:jc w:val="left"/>
        <w:rPr>
          <w:b w:val="0"/>
        </w:rPr>
      </w:pPr>
      <w:r>
        <w:rPr>
          <w:rFonts w:cs="Arial"/>
          <w:b w:val="0"/>
          <w:bCs/>
          <w:lang w:val="en-GB"/>
        </w:rPr>
        <w:lastRenderedPageBreak/>
        <w:t>be agreed with the Customer; adherence to these processes will be monitored and measured throughout the contract term.</w:t>
      </w:r>
      <w:r>
        <w:rPr>
          <w:rFonts w:cs="Arial"/>
          <w:b w:val="0"/>
          <w:bCs/>
          <w:lang w:val="en-GB"/>
        </w:rPr>
        <w:br/>
      </w:r>
    </w:p>
    <w:p w:rsidR="0062005D" w:rsidRDefault="0062005D" w:rsidP="0062005D">
      <w:pPr>
        <w:pStyle w:val="ORDERFORML2Title"/>
        <w:numPr>
          <w:ilvl w:val="0"/>
          <w:numId w:val="0"/>
        </w:numPr>
        <w:ind w:left="491" w:hanging="633"/>
        <w:jc w:val="left"/>
      </w:pPr>
      <w:r w:rsidRPr="00FC6B4C">
        <w:rPr>
          <w:rFonts w:cs="Arial"/>
          <w:bCs/>
        </w:rPr>
        <w:t xml:space="preserve">2.2 </w:t>
      </w:r>
      <w:r w:rsidRPr="00FC6B4C" w:rsidDel="00BB420D">
        <w:rPr>
          <w:rFonts w:cs="Arial"/>
          <w:bCs/>
        </w:rPr>
        <w:t xml:space="preserve"> </w:t>
      </w:r>
      <w:r w:rsidRPr="00FC6B4C">
        <w:t>Location/Premises of Delivery</w:t>
      </w:r>
      <w:r>
        <w:br/>
      </w:r>
    </w:p>
    <w:p w:rsidR="0062005D" w:rsidRPr="00784F96" w:rsidRDefault="0062005D" w:rsidP="0062005D">
      <w:pPr>
        <w:pStyle w:val="ORDERFORML2Title"/>
        <w:numPr>
          <w:ilvl w:val="0"/>
          <w:numId w:val="0"/>
        </w:numPr>
        <w:tabs>
          <w:tab w:val="left" w:pos="851"/>
        </w:tabs>
        <w:ind w:left="284"/>
        <w:rPr>
          <w:b w:val="0"/>
        </w:rPr>
      </w:pPr>
      <w:r w:rsidRPr="00784F96">
        <w:rPr>
          <w:b w:val="0"/>
        </w:rPr>
        <w:t>Activity will be undertaken at locations agreed for the programme of events</w:t>
      </w:r>
      <w:r>
        <w:rPr>
          <w:b w:val="0"/>
        </w:rPr>
        <w:t xml:space="preserve"> and</w:t>
      </w:r>
      <w:r w:rsidRPr="00784F96">
        <w:rPr>
          <w:b w:val="0"/>
        </w:rPr>
        <w:t>, where required, the Customer’s Premises.</w:t>
      </w:r>
    </w:p>
    <w:p w:rsidR="0062005D" w:rsidRDefault="0062005D" w:rsidP="0062005D">
      <w:pPr>
        <w:pStyle w:val="ORDERFORML1PraraNo"/>
        <w:tabs>
          <w:tab w:val="left" w:pos="709"/>
        </w:tabs>
        <w:ind w:left="0" w:right="544" w:hanging="142"/>
      </w:pPr>
      <w:r>
        <w:t>CALL OFF CHARGES AND PAYMENT</w:t>
      </w:r>
    </w:p>
    <w:p w:rsidR="00A56023" w:rsidRDefault="00A56023" w:rsidP="0062005D">
      <w:pPr>
        <w:pStyle w:val="ORDERFORML2Title"/>
        <w:rPr>
          <w:b w:val="0"/>
        </w:rPr>
      </w:pPr>
      <w:r>
        <w:rPr>
          <w:b w:val="0"/>
          <w:lang w:val="en-GB"/>
        </w:rPr>
        <w:t>The maximu</w:t>
      </w:r>
      <w:r w:rsidR="00F5646C">
        <w:rPr>
          <w:b w:val="0"/>
          <w:lang w:val="en-GB"/>
        </w:rPr>
        <w:t>m contract value is Redacted</w:t>
      </w:r>
      <w:r>
        <w:rPr>
          <w:b w:val="0"/>
          <w:lang w:val="en-GB"/>
        </w:rPr>
        <w:t xml:space="preserve">. </w:t>
      </w:r>
    </w:p>
    <w:p w:rsidR="0062005D" w:rsidRPr="00C47266" w:rsidRDefault="0062005D" w:rsidP="0062005D">
      <w:pPr>
        <w:pStyle w:val="ORDERFORML2Title"/>
        <w:rPr>
          <w:b w:val="0"/>
        </w:rPr>
      </w:pPr>
      <w:r>
        <w:rPr>
          <w:b w:val="0"/>
        </w:rPr>
        <w:t xml:space="preserve">The firm maximum </w:t>
      </w:r>
      <w:r w:rsidRPr="00122512">
        <w:rPr>
          <w:b w:val="0"/>
        </w:rPr>
        <w:t xml:space="preserve">Call Off Contract Charges payable by the </w:t>
      </w:r>
      <w:r>
        <w:rPr>
          <w:b w:val="0"/>
        </w:rPr>
        <w:t xml:space="preserve">Customer, </w:t>
      </w:r>
      <w:r w:rsidRPr="00122512">
        <w:rPr>
          <w:b w:val="0"/>
        </w:rPr>
        <w:t>excluding</w:t>
      </w:r>
      <w:r>
        <w:rPr>
          <w:b w:val="0"/>
        </w:rPr>
        <w:t xml:space="preserve"> travel expenses and VAT,</w:t>
      </w:r>
      <w:r w:rsidRPr="00122512">
        <w:rPr>
          <w:b w:val="0"/>
        </w:rPr>
        <w:t xml:space="preserve"> </w:t>
      </w:r>
      <w:r w:rsidRPr="00122512">
        <w:rPr>
          <w:b w:val="0"/>
          <w:lang w:val="en-GB"/>
        </w:rPr>
        <w:t xml:space="preserve">are set out in </w:t>
      </w:r>
      <w:r w:rsidRPr="00C47266">
        <w:rPr>
          <w:b w:val="0"/>
          <w:lang w:val="en-GB"/>
        </w:rPr>
        <w:t>this Call Off Contract Schedule 3</w:t>
      </w:r>
      <w:r>
        <w:rPr>
          <w:b w:val="0"/>
          <w:lang w:val="en-GB"/>
        </w:rPr>
        <w:t>.</w:t>
      </w:r>
    </w:p>
    <w:p w:rsidR="0062005D" w:rsidRPr="00784F96" w:rsidRDefault="0062005D" w:rsidP="0062005D">
      <w:pPr>
        <w:pStyle w:val="ORDERFORML2Title"/>
        <w:rPr>
          <w:b w:val="0"/>
        </w:rPr>
      </w:pPr>
      <w:r>
        <w:rPr>
          <w:b w:val="0"/>
          <w:lang w:val="en-GB"/>
        </w:rPr>
        <w:t xml:space="preserve">Travelling expenses will only be reimbursed following Customer approval, with due regard to economy and in accordance with the Customer’s policy; the </w:t>
      </w:r>
      <w:r w:rsidRPr="00784F96">
        <w:rPr>
          <w:b w:val="0"/>
          <w:lang w:val="en-GB"/>
        </w:rPr>
        <w:t>Customer will provide the Supplier with details of the rates which apply.</w:t>
      </w:r>
    </w:p>
    <w:p w:rsidR="0062005D" w:rsidRPr="00784F96" w:rsidRDefault="0062005D" w:rsidP="0062005D">
      <w:pPr>
        <w:pStyle w:val="ORDERFORML2Title"/>
        <w:rPr>
          <w:b w:val="0"/>
        </w:rPr>
      </w:pPr>
      <w:r w:rsidRPr="00784F96">
        <w:rPr>
          <w:b w:val="0"/>
        </w:rPr>
        <w:t>Payment will only be made following satisfactory delivery of pre-agreed certified products and deliverables.</w:t>
      </w:r>
    </w:p>
    <w:p w:rsidR="008A12BE" w:rsidRDefault="0062005D" w:rsidP="008A12BE">
      <w:pPr>
        <w:pStyle w:val="ORDERFORML2Title"/>
        <w:jc w:val="left"/>
        <w:rPr>
          <w:b w:val="0"/>
        </w:rPr>
      </w:pPr>
      <w:r w:rsidRPr="00784F96">
        <w:rPr>
          <w:b w:val="0"/>
        </w:rPr>
        <w:t xml:space="preserve">Each invoice must include a detailed elemental breakdown of work completed and the associated costs. </w:t>
      </w:r>
    </w:p>
    <w:p w:rsidR="008A12BE" w:rsidRDefault="008A12BE" w:rsidP="008A12BE">
      <w:pPr>
        <w:pStyle w:val="ORDERFORML2Title"/>
        <w:jc w:val="left"/>
        <w:rPr>
          <w:b w:val="0"/>
        </w:rPr>
      </w:pPr>
      <w:r w:rsidRPr="008A12BE">
        <w:rPr>
          <w:rFonts w:eastAsia="Times New Roman" w:cs="Arial"/>
          <w:b w:val="0"/>
          <w:color w:val="000000"/>
          <w:lang w:eastAsia="en-GB"/>
        </w:rPr>
        <w:t>Invoices must show</w:t>
      </w:r>
      <w:r w:rsidR="00257CE0">
        <w:rPr>
          <w:rFonts w:eastAsia="Times New Roman" w:cs="Arial"/>
          <w:b w:val="0"/>
          <w:color w:val="000000"/>
          <w:lang w:val="en-GB" w:eastAsia="en-GB"/>
        </w:rPr>
        <w:t xml:space="preserve"> </w:t>
      </w:r>
      <w:r w:rsidRPr="008A12BE">
        <w:rPr>
          <w:rFonts w:eastAsia="Times New Roman" w:cs="Arial"/>
          <w:b w:val="0"/>
          <w:color w:val="000000"/>
          <w:lang w:eastAsia="en-GB"/>
        </w:rPr>
        <w:t xml:space="preserve">the Customer’s purchase order number. This information will be provided at the inception meeting. </w:t>
      </w:r>
    </w:p>
    <w:p w:rsidR="008A12BE" w:rsidRPr="008A12BE" w:rsidRDefault="008A12BE" w:rsidP="008A12BE">
      <w:pPr>
        <w:pStyle w:val="ORDERFORML2Title"/>
        <w:jc w:val="left"/>
        <w:rPr>
          <w:b w:val="0"/>
        </w:rPr>
      </w:pPr>
      <w:r w:rsidRPr="008A12BE">
        <w:rPr>
          <w:rFonts w:eastAsia="Times New Roman" w:cs="Arial"/>
          <w:b w:val="0"/>
          <w:color w:val="000000"/>
          <w:lang w:eastAsia="en-GB"/>
        </w:rPr>
        <w:t xml:space="preserve">The Supplier must send the invoice to the Customer’s Shared Service Centre at: </w:t>
      </w:r>
      <w:r w:rsidR="00257CE0">
        <w:rPr>
          <w:rFonts w:eastAsia="Times New Roman" w:cs="Arial"/>
          <w:b w:val="0"/>
          <w:color w:val="000000"/>
          <w:lang w:val="en-GB" w:eastAsia="en-GB"/>
        </w:rPr>
        <w:t>Redacted</w:t>
      </w:r>
    </w:p>
    <w:p w:rsidR="0062005D" w:rsidRDefault="0062005D" w:rsidP="0062005D">
      <w:pPr>
        <w:pStyle w:val="ORDERFORML2Title"/>
        <w:numPr>
          <w:ilvl w:val="0"/>
          <w:numId w:val="0"/>
        </w:numPr>
        <w:ind w:left="-142"/>
        <w:jc w:val="left"/>
      </w:pPr>
      <w:r>
        <w:rPr>
          <w:b w:val="0"/>
        </w:rPr>
        <w:br/>
      </w:r>
      <w:r w:rsidRPr="00E95B15">
        <w:t>SECTION C</w:t>
      </w:r>
    </w:p>
    <w:p w:rsidR="0062005D" w:rsidRDefault="0062005D" w:rsidP="0062005D">
      <w:pPr>
        <w:pStyle w:val="ORDERFORML2Title"/>
        <w:numPr>
          <w:ilvl w:val="0"/>
          <w:numId w:val="0"/>
        </w:numPr>
        <w:tabs>
          <w:tab w:val="left" w:pos="1560"/>
        </w:tabs>
        <w:ind w:left="-142"/>
        <w:jc w:val="left"/>
      </w:pPr>
    </w:p>
    <w:p w:rsidR="0062005D" w:rsidRDefault="0062005D" w:rsidP="0062005D">
      <w:pPr>
        <w:pStyle w:val="ORDERFORML1PraraNo"/>
      </w:pPr>
      <w:r>
        <w:t xml:space="preserve">CUSTOMER OTHER CONTRACTUAL REQUIREMENTS </w:t>
      </w:r>
    </w:p>
    <w:p w:rsidR="0062005D" w:rsidRDefault="0062005D" w:rsidP="0062005D">
      <w:pPr>
        <w:pStyle w:val="MarginText"/>
        <w:keepNext w:val="0"/>
        <w:numPr>
          <w:ilvl w:val="1"/>
          <w:numId w:val="21"/>
        </w:numPr>
        <w:spacing w:before="0" w:after="240"/>
        <w:ind w:left="1418" w:hanging="709"/>
        <w:rPr>
          <w:b/>
          <w:sz w:val="22"/>
          <w:szCs w:val="22"/>
        </w:rPr>
      </w:pPr>
      <w:r w:rsidRPr="003A5E12">
        <w:rPr>
          <w:b/>
          <w:sz w:val="22"/>
          <w:szCs w:val="22"/>
        </w:rPr>
        <w:t xml:space="preserve">Relevant </w:t>
      </w:r>
      <w:r w:rsidRPr="00C83EE6">
        <w:rPr>
          <w:rStyle w:val="ORDERFORML1PraraNoChar"/>
        </w:rPr>
        <w:t>C</w:t>
      </w:r>
      <w:r w:rsidRPr="003A5E12">
        <w:rPr>
          <w:b/>
          <w:sz w:val="22"/>
          <w:szCs w:val="22"/>
        </w:rPr>
        <w:t>onvictions</w:t>
      </w:r>
    </w:p>
    <w:p w:rsidR="0062005D" w:rsidRDefault="0062005D" w:rsidP="0062005D">
      <w:pPr>
        <w:pStyle w:val="ORDERFORML2Box"/>
      </w:pPr>
      <w:r>
        <w:t xml:space="preserve"> </w:t>
      </w:r>
      <w:r w:rsidRPr="006C158E">
        <w:tab/>
        <w:t>See Clause 24.2</w:t>
      </w:r>
      <w:r w:rsidRPr="006C158E">
        <w:tab/>
      </w:r>
      <w:r w:rsidRPr="006C158E">
        <w:tab/>
      </w:r>
    </w:p>
    <w:p w:rsidR="0062005D" w:rsidRDefault="0062005D" w:rsidP="0062005D">
      <w:pPr>
        <w:pStyle w:val="ORDERFORML2Title"/>
      </w:pPr>
      <w:r w:rsidRPr="003A5E12">
        <w:t>Staff Vetting Procedures</w:t>
      </w:r>
    </w:p>
    <w:p w:rsidR="0062005D" w:rsidRPr="00672E64" w:rsidRDefault="0062005D" w:rsidP="0062005D">
      <w:pPr>
        <w:pStyle w:val="ORDERFORML2Title"/>
        <w:numPr>
          <w:ilvl w:val="0"/>
          <w:numId w:val="0"/>
        </w:numPr>
        <w:ind w:left="1418"/>
        <w:rPr>
          <w:b w:val="0"/>
        </w:rPr>
      </w:pPr>
      <w:r w:rsidRPr="00672E64">
        <w:rPr>
          <w:b w:val="0"/>
        </w:rPr>
        <w:t xml:space="preserve">The Supplier will comply with any of the Customer’s requirements for vetting under the Contract. </w:t>
      </w:r>
    </w:p>
    <w:p w:rsidR="0062005D" w:rsidRDefault="0062005D" w:rsidP="0062005D">
      <w:pPr>
        <w:pStyle w:val="ORDERFORML2Title"/>
      </w:pPr>
      <w:r w:rsidRPr="003A5E12">
        <w:t>Exit Planning</w:t>
      </w:r>
    </w:p>
    <w:p w:rsidR="0062005D" w:rsidRPr="009F2875" w:rsidRDefault="0062005D" w:rsidP="0062005D">
      <w:pPr>
        <w:pStyle w:val="ORDERFORML2Title"/>
        <w:numPr>
          <w:ilvl w:val="0"/>
          <w:numId w:val="0"/>
        </w:numPr>
        <w:ind w:left="1418"/>
        <w:rPr>
          <w:b w:val="0"/>
        </w:rPr>
      </w:pPr>
      <w:r w:rsidRPr="009F2875">
        <w:rPr>
          <w:b w:val="0"/>
        </w:rPr>
        <w:t>See Schedule 7</w:t>
      </w:r>
    </w:p>
    <w:p w:rsidR="0062005D" w:rsidRPr="006F139A" w:rsidRDefault="0062005D" w:rsidP="0062005D">
      <w:pPr>
        <w:pStyle w:val="ORDERFORML2Title"/>
        <w:keepNext/>
        <w:keepLines/>
      </w:pPr>
      <w:r w:rsidRPr="003A5E12">
        <w:t>Service Levels</w:t>
      </w:r>
      <w:r>
        <w:rPr>
          <w:lang w:val="en-GB"/>
        </w:rPr>
        <w:t xml:space="preserve"> &amp; Performance Monitoring</w:t>
      </w:r>
    </w:p>
    <w:p w:rsidR="0062005D" w:rsidRPr="006F139A" w:rsidRDefault="0062005D" w:rsidP="0062005D">
      <w:pPr>
        <w:pStyle w:val="ORDERFORML2Title"/>
        <w:keepNext/>
        <w:keepLines/>
        <w:numPr>
          <w:ilvl w:val="0"/>
          <w:numId w:val="0"/>
        </w:numPr>
        <w:ind w:left="1418"/>
        <w:rPr>
          <w:b w:val="0"/>
        </w:rPr>
      </w:pPr>
      <w:r w:rsidRPr="006F139A">
        <w:rPr>
          <w:b w:val="0"/>
          <w:lang w:val="en-GB"/>
        </w:rPr>
        <w:t>See Schedule 6</w:t>
      </w:r>
    </w:p>
    <w:p w:rsidR="0062005D" w:rsidRDefault="0062005D" w:rsidP="0062005D">
      <w:pPr>
        <w:pStyle w:val="ORDERFORML2Title"/>
      </w:pPr>
      <w:r w:rsidRPr="003A5E12">
        <w:t>Business Continuity and Disaster Recovery</w:t>
      </w:r>
    </w:p>
    <w:p w:rsidR="0062005D" w:rsidRDefault="0062005D" w:rsidP="0062005D">
      <w:pPr>
        <w:pStyle w:val="ORDERFORML2Box"/>
      </w:pPr>
      <w:r>
        <w:t xml:space="preserve">            See Clause 18.</w:t>
      </w:r>
    </w:p>
    <w:p w:rsidR="0062005D" w:rsidRDefault="0062005D" w:rsidP="0062005D">
      <w:pPr>
        <w:pStyle w:val="ORDERFORML2Title"/>
      </w:pPr>
      <w:r w:rsidRPr="003A5E12">
        <w:t>Liabili</w:t>
      </w:r>
      <w:r>
        <w:t>ty</w:t>
      </w:r>
    </w:p>
    <w:p w:rsidR="0062005D" w:rsidRPr="00530FDE" w:rsidRDefault="0062005D" w:rsidP="0062005D">
      <w:pPr>
        <w:pStyle w:val="ORDERFORML2Title"/>
        <w:numPr>
          <w:ilvl w:val="0"/>
          <w:numId w:val="0"/>
        </w:numPr>
        <w:ind w:left="1418"/>
        <w:rPr>
          <w:b w:val="0"/>
        </w:rPr>
      </w:pPr>
      <w:r w:rsidRPr="00530FDE">
        <w:rPr>
          <w:b w:val="0"/>
        </w:rPr>
        <w:t>See Clause 29.3</w:t>
      </w:r>
      <w:r>
        <w:rPr>
          <w:b w:val="0"/>
        </w:rPr>
        <w:t>.</w:t>
      </w:r>
    </w:p>
    <w:p w:rsidR="0062005D" w:rsidRDefault="0062005D" w:rsidP="0062005D">
      <w:pPr>
        <w:pStyle w:val="ORDERFORML2Title"/>
      </w:pPr>
      <w:r w:rsidRPr="003A5E12">
        <w:lastRenderedPageBreak/>
        <w:t>Insurance</w:t>
      </w:r>
    </w:p>
    <w:p w:rsidR="0062005D" w:rsidRPr="00530FDE" w:rsidRDefault="0062005D" w:rsidP="0062005D">
      <w:pPr>
        <w:pStyle w:val="ORDERFORML2Title"/>
        <w:numPr>
          <w:ilvl w:val="0"/>
          <w:numId w:val="0"/>
        </w:numPr>
        <w:ind w:left="1418"/>
        <w:rPr>
          <w:b w:val="0"/>
        </w:rPr>
      </w:pPr>
      <w:r w:rsidRPr="00530FDE">
        <w:rPr>
          <w:b w:val="0"/>
        </w:rPr>
        <w:t>See Clause 30.</w:t>
      </w:r>
    </w:p>
    <w:p w:rsidR="0062005D" w:rsidRDefault="0062005D" w:rsidP="0062005D">
      <w:pPr>
        <w:pStyle w:val="ORDERFORML2Title"/>
      </w:pPr>
      <w:r w:rsidRPr="003A5E12">
        <w:t>Termination without cause</w:t>
      </w:r>
    </w:p>
    <w:p w:rsidR="0062005D" w:rsidRDefault="0062005D" w:rsidP="0062005D">
      <w:pPr>
        <w:pStyle w:val="ORDERFORML2Box"/>
        <w:ind w:firstLine="709"/>
      </w:pPr>
      <w:r w:rsidRPr="00530FDE">
        <w:t xml:space="preserve">See Clause </w:t>
      </w:r>
      <w:r w:rsidRPr="00530FDE">
        <w:fldChar w:fldCharType="begin"/>
      </w:r>
      <w:r w:rsidRPr="00530FDE">
        <w:instrText xml:space="preserve"> REF _Ref313369604 \n \h </w:instrText>
      </w:r>
      <w:r w:rsidRPr="00530FDE">
        <w:fldChar w:fldCharType="separate"/>
      </w:r>
      <w:r>
        <w:t>11.29.6</w:t>
      </w:r>
      <w:r w:rsidRPr="00530FDE">
        <w:fldChar w:fldCharType="end"/>
      </w:r>
      <w:r w:rsidRPr="00530FDE">
        <w:t xml:space="preserve">  </w:t>
      </w:r>
    </w:p>
    <w:p w:rsidR="0062005D" w:rsidRDefault="0062005D" w:rsidP="0062005D">
      <w:pPr>
        <w:pStyle w:val="ORDERFORML2Title"/>
        <w:jc w:val="left"/>
      </w:pPr>
      <w:r>
        <w:t>Customer Key Personnel</w:t>
      </w:r>
      <w:r>
        <w:br/>
      </w:r>
      <w:r w:rsidR="00257CE0" w:rsidRPr="00257CE0">
        <w:rPr>
          <w:b w:val="0"/>
          <w:lang w:val="en-GB"/>
        </w:rPr>
        <w:t>Redacted</w:t>
      </w:r>
    </w:p>
    <w:p w:rsidR="0062005D" w:rsidRDefault="0062005D" w:rsidP="0062005D">
      <w:pPr>
        <w:pStyle w:val="ORDERFORML1PraraNo"/>
        <w:numPr>
          <w:ilvl w:val="0"/>
          <w:numId w:val="0"/>
        </w:numPr>
        <w:ind w:firstLine="1418"/>
      </w:pPr>
      <w:r w:rsidRPr="003A5E12">
        <w:t>SUPPLIER’S INFORMATION</w:t>
      </w:r>
    </w:p>
    <w:p w:rsidR="0062005D" w:rsidRDefault="00257CE0" w:rsidP="00257CE0">
      <w:pPr>
        <w:pStyle w:val="DefMainL1"/>
        <w:ind w:left="865" w:firstLine="553"/>
      </w:pPr>
      <w:r>
        <w:t>Redacted</w:t>
      </w:r>
    </w:p>
    <w:p w:rsidR="0062005D" w:rsidRPr="008779C5" w:rsidRDefault="0062005D" w:rsidP="0062005D">
      <w:pPr>
        <w:pStyle w:val="ORDERFORML1PraraNo"/>
        <w:numPr>
          <w:ilvl w:val="0"/>
          <w:numId w:val="0"/>
        </w:numPr>
        <w:tabs>
          <w:tab w:val="left" w:pos="1276"/>
        </w:tabs>
        <w:ind w:right="544"/>
        <w:rPr>
          <w:rFonts w:ascii="Calibri" w:hAnsi="Calibri"/>
          <w:lang w:val="en-GB"/>
        </w:rPr>
      </w:pPr>
    </w:p>
    <w:p w:rsidR="0062005D" w:rsidRDefault="0062005D" w:rsidP="0062005D">
      <w:pPr>
        <w:pStyle w:val="ORDERFORML2Box"/>
        <w:tabs>
          <w:tab w:val="left" w:pos="1276"/>
        </w:tabs>
        <w:ind w:left="0" w:right="544" w:hanging="142"/>
        <w:jc w:val="left"/>
        <w:rPr>
          <w:b/>
        </w:rPr>
      </w:pPr>
      <w:r w:rsidRPr="00D1026B">
        <w:rPr>
          <w:b/>
        </w:rPr>
        <w:t>FORMATION OF CALL OFF CONTRACT</w:t>
      </w:r>
    </w:p>
    <w:p w:rsidR="0062005D" w:rsidRPr="00D1026B" w:rsidRDefault="0062005D" w:rsidP="0062005D">
      <w:pPr>
        <w:pStyle w:val="ORDERFORML2Box"/>
        <w:tabs>
          <w:tab w:val="left" w:pos="1276"/>
        </w:tabs>
        <w:ind w:left="0" w:right="544" w:hanging="142"/>
        <w:jc w:val="left"/>
        <w:rPr>
          <w:b/>
          <w:lang w:val="en-GB"/>
        </w:rPr>
      </w:pPr>
    </w:p>
    <w:p w:rsidR="0062005D" w:rsidRPr="00A32325" w:rsidRDefault="0062005D" w:rsidP="0062005D">
      <w:pPr>
        <w:pStyle w:val="ORDERFORML2Title"/>
        <w:tabs>
          <w:tab w:val="left" w:pos="1276"/>
        </w:tabs>
        <w:ind w:left="0" w:right="544" w:hanging="142"/>
        <w:rPr>
          <w:b w:val="0"/>
        </w:rPr>
      </w:pPr>
      <w:r w:rsidRPr="00A32325">
        <w:rPr>
          <w:b w:val="0"/>
        </w:rPr>
        <w:t>B</w:t>
      </w:r>
      <w:r>
        <w:rPr>
          <w:b w:val="0"/>
        </w:rPr>
        <w:t>y signing and returning this Order Form (which may be done electronically) the Supplier agrees</w:t>
      </w:r>
      <w:r w:rsidRPr="00A32325">
        <w:rPr>
          <w:b w:val="0"/>
        </w:rPr>
        <w:t xml:space="preserve"> to enter a Call Off Contract with the Customer to provide the Services.</w:t>
      </w:r>
    </w:p>
    <w:p w:rsidR="0062005D" w:rsidRPr="00A32325" w:rsidRDefault="0062005D" w:rsidP="0062005D">
      <w:pPr>
        <w:pStyle w:val="ORDERFORML2Title"/>
        <w:tabs>
          <w:tab w:val="left" w:pos="1276"/>
        </w:tabs>
        <w:ind w:left="0" w:right="544" w:hanging="142"/>
        <w:rPr>
          <w:b w:val="0"/>
        </w:rPr>
      </w:pPr>
      <w:r w:rsidRPr="00A32325">
        <w:rPr>
          <w:b w:val="0"/>
          <w:color w:val="000000"/>
        </w:rPr>
        <w:t>The Parties hereby acknowledge and agree that they have read the Order Form and the Call-Off Terms and by signing below agree to be bound by this Call Off Contract.</w:t>
      </w:r>
    </w:p>
    <w:p w:rsidR="0062005D" w:rsidRPr="00A32325" w:rsidRDefault="0062005D" w:rsidP="0062005D">
      <w:pPr>
        <w:pStyle w:val="ORDERFORML2Title"/>
        <w:tabs>
          <w:tab w:val="left" w:pos="1276"/>
        </w:tabs>
        <w:ind w:left="0" w:right="544" w:hanging="142"/>
        <w:rPr>
          <w:b w:val="0"/>
        </w:rPr>
      </w:pPr>
      <w:r w:rsidRPr="00A32325">
        <w:rPr>
          <w:b w:val="0"/>
        </w:rPr>
        <w:t>In accordance with paragraph 7 of Framework Schedule 5 (Call Off Procedure), the Parties hereby acknowledge and agree that this Call Off Contract shall be formed when the Customer acknowledges</w:t>
      </w:r>
      <w:r>
        <w:rPr>
          <w:b w:val="0"/>
        </w:rPr>
        <w:t xml:space="preserve"> (which may be done electronically)</w:t>
      </w:r>
      <w:r w:rsidRPr="00A32325">
        <w:rPr>
          <w:b w:val="0"/>
        </w:rPr>
        <w:t xml:space="preserve"> the receipt of the signed copy of the Order Form from the Supplier within two (2) Working Days from receipt (the “</w:t>
      </w:r>
      <w:r w:rsidRPr="00A32325">
        <w:t>Call Off Execution Date</w:t>
      </w:r>
      <w:r w:rsidRPr="00A32325">
        <w:rPr>
          <w:b w:val="0"/>
        </w:rPr>
        <w:t>”) and shall take effect on the Call Off Commencement Date.</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62005D" w:rsidRPr="003A5E12" w:rsidTr="00915D09">
        <w:tc>
          <w:tcPr>
            <w:tcW w:w="9198" w:type="dxa"/>
            <w:gridSpan w:val="2"/>
            <w:tcBorders>
              <w:top w:val="nil"/>
              <w:left w:val="nil"/>
              <w:bottom w:val="single" w:sz="4" w:space="0" w:color="auto"/>
              <w:right w:val="nil"/>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b/>
                <w:sz w:val="22"/>
                <w:szCs w:val="22"/>
                <w:lang w:val="en-GB"/>
              </w:rPr>
              <w:lastRenderedPageBreak/>
              <w:t xml:space="preserve"> </w:t>
            </w:r>
            <w:r w:rsidR="0062005D" w:rsidRPr="00BA0B53">
              <w:rPr>
                <w:rFonts w:cs="Arial"/>
                <w:b/>
                <w:sz w:val="22"/>
                <w:szCs w:val="22"/>
                <w:lang w:val="en-GB"/>
              </w:rPr>
              <w:t>For and on behalf of the Supplier:</w:t>
            </w:r>
          </w:p>
        </w:tc>
      </w:tr>
      <w:tr w:rsidR="0062005D" w:rsidRPr="003A5E12" w:rsidTr="00915D09">
        <w:tc>
          <w:tcPr>
            <w:tcW w:w="2655" w:type="dxa"/>
            <w:tcBorders>
              <w:top w:val="single" w:sz="4" w:space="0" w:color="auto"/>
              <w:left w:val="single" w:sz="4" w:space="0" w:color="auto"/>
              <w:bottom w:val="single" w:sz="4" w:space="0" w:color="auto"/>
              <w:right w:val="single" w:sz="4" w:space="0" w:color="auto"/>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sz w:val="22"/>
                <w:szCs w:val="22"/>
                <w:lang w:val="en-GB"/>
              </w:rPr>
              <w:t xml:space="preserve"> </w:t>
            </w:r>
            <w:r w:rsidR="0062005D" w:rsidRPr="00BA0B53">
              <w:rPr>
                <w:rFonts w:cs="Arial"/>
                <w:sz w:val="22"/>
                <w:szCs w:val="22"/>
                <w:lang w:val="en-GB"/>
              </w:rPr>
              <w:t>Name and Title</w:t>
            </w:r>
          </w:p>
        </w:tc>
        <w:tc>
          <w:tcPr>
            <w:tcW w:w="6543" w:type="dxa"/>
            <w:tcBorders>
              <w:top w:val="single" w:sz="4" w:space="0" w:color="auto"/>
              <w:left w:val="single" w:sz="4" w:space="0" w:color="auto"/>
              <w:bottom w:val="single" w:sz="4" w:space="0" w:color="auto"/>
              <w:right w:val="single" w:sz="4" w:space="0" w:color="auto"/>
            </w:tcBorders>
          </w:tcPr>
          <w:p w:rsidR="0062005D" w:rsidRPr="00BA0B53" w:rsidRDefault="0062005D" w:rsidP="00915D09">
            <w:pPr>
              <w:pStyle w:val="MarginText"/>
              <w:tabs>
                <w:tab w:val="left" w:pos="1276"/>
              </w:tabs>
              <w:ind w:left="0" w:right="544" w:hanging="142"/>
              <w:rPr>
                <w:rFonts w:cs="Arial"/>
                <w:sz w:val="22"/>
                <w:szCs w:val="22"/>
                <w:lang w:val="en-GB"/>
              </w:rPr>
            </w:pPr>
          </w:p>
        </w:tc>
      </w:tr>
      <w:tr w:rsidR="0062005D" w:rsidRPr="003A5E12" w:rsidTr="00915D09">
        <w:tc>
          <w:tcPr>
            <w:tcW w:w="2655" w:type="dxa"/>
            <w:tcBorders>
              <w:top w:val="single" w:sz="4" w:space="0" w:color="auto"/>
              <w:left w:val="single" w:sz="4" w:space="0" w:color="auto"/>
              <w:bottom w:val="single" w:sz="4" w:space="0" w:color="auto"/>
              <w:right w:val="single" w:sz="4" w:space="0" w:color="auto"/>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sz w:val="22"/>
                <w:szCs w:val="22"/>
                <w:lang w:val="en-GB"/>
              </w:rPr>
              <w:t xml:space="preserve"> </w:t>
            </w:r>
            <w:r w:rsidR="0062005D" w:rsidRPr="00BA0B53">
              <w:rPr>
                <w:rFonts w:cs="Arial"/>
                <w:sz w:val="22"/>
                <w:szCs w:val="22"/>
                <w:lang w:val="en-GB"/>
              </w:rPr>
              <w:t>Signature</w:t>
            </w:r>
          </w:p>
        </w:tc>
        <w:tc>
          <w:tcPr>
            <w:tcW w:w="6543" w:type="dxa"/>
            <w:tcBorders>
              <w:top w:val="single" w:sz="4" w:space="0" w:color="auto"/>
              <w:left w:val="single" w:sz="4" w:space="0" w:color="auto"/>
              <w:bottom w:val="single" w:sz="4" w:space="0" w:color="auto"/>
              <w:right w:val="single" w:sz="4" w:space="0" w:color="auto"/>
            </w:tcBorders>
          </w:tcPr>
          <w:p w:rsidR="0062005D" w:rsidRPr="00BA0B53" w:rsidRDefault="0062005D" w:rsidP="00915D09">
            <w:pPr>
              <w:pStyle w:val="MarginText"/>
              <w:tabs>
                <w:tab w:val="left" w:pos="1276"/>
              </w:tabs>
              <w:ind w:left="0" w:right="544" w:hanging="142"/>
              <w:rPr>
                <w:rFonts w:cs="Arial"/>
                <w:sz w:val="22"/>
                <w:szCs w:val="22"/>
                <w:lang w:val="en-GB"/>
              </w:rPr>
            </w:pPr>
          </w:p>
        </w:tc>
      </w:tr>
      <w:tr w:rsidR="0062005D" w:rsidRPr="003A5E12" w:rsidTr="00915D09">
        <w:tc>
          <w:tcPr>
            <w:tcW w:w="2655" w:type="dxa"/>
            <w:tcBorders>
              <w:top w:val="single" w:sz="4" w:space="0" w:color="auto"/>
              <w:left w:val="single" w:sz="4" w:space="0" w:color="auto"/>
              <w:bottom w:val="single" w:sz="4" w:space="0" w:color="auto"/>
              <w:right w:val="single" w:sz="4" w:space="0" w:color="auto"/>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sz w:val="22"/>
                <w:szCs w:val="22"/>
                <w:lang w:val="en-GB"/>
              </w:rPr>
              <w:t xml:space="preserve"> </w:t>
            </w:r>
            <w:r w:rsidR="0062005D" w:rsidRPr="00BA0B53">
              <w:rPr>
                <w:rFonts w:cs="Arial"/>
                <w:sz w:val="22"/>
                <w:szCs w:val="22"/>
                <w:lang w:val="en-GB"/>
              </w:rPr>
              <w:t>Date</w:t>
            </w:r>
          </w:p>
        </w:tc>
        <w:tc>
          <w:tcPr>
            <w:tcW w:w="6543" w:type="dxa"/>
            <w:tcBorders>
              <w:top w:val="single" w:sz="4" w:space="0" w:color="auto"/>
              <w:left w:val="single" w:sz="4" w:space="0" w:color="auto"/>
              <w:bottom w:val="single" w:sz="4" w:space="0" w:color="auto"/>
              <w:right w:val="single" w:sz="4" w:space="0" w:color="auto"/>
            </w:tcBorders>
          </w:tcPr>
          <w:p w:rsidR="0062005D" w:rsidRPr="00BA0B53" w:rsidRDefault="0062005D" w:rsidP="00915D09">
            <w:pPr>
              <w:pStyle w:val="MarginText"/>
              <w:tabs>
                <w:tab w:val="left" w:pos="1276"/>
              </w:tabs>
              <w:ind w:left="0" w:right="544" w:hanging="142"/>
              <w:rPr>
                <w:rFonts w:cs="Arial"/>
                <w:sz w:val="22"/>
                <w:szCs w:val="22"/>
                <w:lang w:val="en-GB"/>
              </w:rPr>
            </w:pPr>
          </w:p>
        </w:tc>
      </w:tr>
    </w:tbl>
    <w:p w:rsidR="0062005D" w:rsidRPr="003A5E12" w:rsidRDefault="0062005D" w:rsidP="0062005D">
      <w:pPr>
        <w:pStyle w:val="MarginText"/>
        <w:tabs>
          <w:tab w:val="left" w:pos="1276"/>
        </w:tabs>
        <w:ind w:left="0" w:right="544" w:hanging="142"/>
        <w:rPr>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62005D" w:rsidRPr="003A5E12" w:rsidTr="00915D09">
        <w:tc>
          <w:tcPr>
            <w:tcW w:w="9198" w:type="dxa"/>
            <w:gridSpan w:val="2"/>
            <w:tcBorders>
              <w:top w:val="nil"/>
              <w:left w:val="nil"/>
              <w:bottom w:val="single" w:sz="4" w:space="0" w:color="auto"/>
              <w:right w:val="nil"/>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b/>
                <w:sz w:val="22"/>
                <w:szCs w:val="22"/>
                <w:lang w:val="en-GB"/>
              </w:rPr>
              <w:t xml:space="preserve"> </w:t>
            </w:r>
            <w:r w:rsidR="0062005D" w:rsidRPr="00BA0B53">
              <w:rPr>
                <w:rFonts w:cs="Arial"/>
                <w:b/>
                <w:sz w:val="22"/>
                <w:szCs w:val="22"/>
                <w:lang w:val="en-GB"/>
              </w:rPr>
              <w:t>For and on behalf of the Customer:</w:t>
            </w:r>
          </w:p>
        </w:tc>
      </w:tr>
      <w:tr w:rsidR="0062005D" w:rsidRPr="003A5E12" w:rsidTr="00915D09">
        <w:tc>
          <w:tcPr>
            <w:tcW w:w="2655" w:type="dxa"/>
            <w:tcBorders>
              <w:top w:val="single" w:sz="4" w:space="0" w:color="auto"/>
              <w:left w:val="single" w:sz="4" w:space="0" w:color="auto"/>
              <w:bottom w:val="single" w:sz="4" w:space="0" w:color="auto"/>
              <w:right w:val="single" w:sz="4" w:space="0" w:color="auto"/>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sz w:val="22"/>
                <w:szCs w:val="22"/>
                <w:lang w:val="en-GB"/>
              </w:rPr>
              <w:t xml:space="preserve"> </w:t>
            </w:r>
            <w:r w:rsidR="0062005D" w:rsidRPr="00BA0B53">
              <w:rPr>
                <w:rFonts w:cs="Arial"/>
                <w:sz w:val="22"/>
                <w:szCs w:val="22"/>
                <w:lang w:val="en-GB"/>
              </w:rPr>
              <w:t>Name and Title</w:t>
            </w:r>
          </w:p>
        </w:tc>
        <w:tc>
          <w:tcPr>
            <w:tcW w:w="6543" w:type="dxa"/>
            <w:tcBorders>
              <w:top w:val="single" w:sz="4" w:space="0" w:color="auto"/>
              <w:left w:val="single" w:sz="4" w:space="0" w:color="auto"/>
              <w:bottom w:val="single" w:sz="4" w:space="0" w:color="auto"/>
              <w:right w:val="single" w:sz="4" w:space="0" w:color="auto"/>
            </w:tcBorders>
          </w:tcPr>
          <w:p w:rsidR="0062005D" w:rsidRPr="00BA0B53" w:rsidRDefault="0062005D" w:rsidP="00915D09">
            <w:pPr>
              <w:pStyle w:val="MarginText"/>
              <w:tabs>
                <w:tab w:val="left" w:pos="1276"/>
              </w:tabs>
              <w:ind w:left="0" w:right="544" w:hanging="142"/>
              <w:rPr>
                <w:rFonts w:cs="Arial"/>
                <w:sz w:val="22"/>
                <w:szCs w:val="22"/>
                <w:lang w:val="en-GB"/>
              </w:rPr>
            </w:pPr>
          </w:p>
        </w:tc>
      </w:tr>
      <w:tr w:rsidR="0062005D" w:rsidRPr="003A5E12" w:rsidTr="00915D09">
        <w:tc>
          <w:tcPr>
            <w:tcW w:w="2655" w:type="dxa"/>
            <w:tcBorders>
              <w:top w:val="single" w:sz="4" w:space="0" w:color="auto"/>
              <w:left w:val="single" w:sz="4" w:space="0" w:color="auto"/>
              <w:bottom w:val="single" w:sz="4" w:space="0" w:color="auto"/>
              <w:right w:val="single" w:sz="4" w:space="0" w:color="auto"/>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sz w:val="22"/>
                <w:szCs w:val="22"/>
                <w:lang w:val="en-GB"/>
              </w:rPr>
              <w:t xml:space="preserve"> </w:t>
            </w:r>
            <w:r w:rsidR="0062005D" w:rsidRPr="00BA0B53">
              <w:rPr>
                <w:rFonts w:cs="Arial"/>
                <w:sz w:val="22"/>
                <w:szCs w:val="22"/>
                <w:lang w:val="en-GB"/>
              </w:rPr>
              <w:t>Signature</w:t>
            </w:r>
          </w:p>
        </w:tc>
        <w:tc>
          <w:tcPr>
            <w:tcW w:w="6543" w:type="dxa"/>
            <w:tcBorders>
              <w:top w:val="single" w:sz="4" w:space="0" w:color="auto"/>
              <w:left w:val="single" w:sz="4" w:space="0" w:color="auto"/>
              <w:bottom w:val="single" w:sz="4" w:space="0" w:color="auto"/>
              <w:right w:val="single" w:sz="4" w:space="0" w:color="auto"/>
            </w:tcBorders>
          </w:tcPr>
          <w:p w:rsidR="0062005D" w:rsidRPr="00BA0B53" w:rsidRDefault="0062005D" w:rsidP="00915D09">
            <w:pPr>
              <w:pStyle w:val="MarginText"/>
              <w:tabs>
                <w:tab w:val="left" w:pos="1276"/>
              </w:tabs>
              <w:ind w:left="0" w:right="544" w:hanging="142"/>
              <w:rPr>
                <w:rFonts w:cs="Arial"/>
                <w:sz w:val="22"/>
                <w:szCs w:val="22"/>
                <w:lang w:val="en-GB"/>
              </w:rPr>
            </w:pPr>
          </w:p>
        </w:tc>
      </w:tr>
      <w:tr w:rsidR="0062005D" w:rsidRPr="003A5E12" w:rsidTr="00915D09">
        <w:tc>
          <w:tcPr>
            <w:tcW w:w="2655" w:type="dxa"/>
            <w:tcBorders>
              <w:top w:val="single" w:sz="4" w:space="0" w:color="auto"/>
              <w:left w:val="single" w:sz="4" w:space="0" w:color="auto"/>
              <w:bottom w:val="single" w:sz="4" w:space="0" w:color="auto"/>
              <w:right w:val="single" w:sz="4" w:space="0" w:color="auto"/>
            </w:tcBorders>
          </w:tcPr>
          <w:p w:rsidR="0062005D" w:rsidRPr="00BA0B53" w:rsidRDefault="001A348D" w:rsidP="00915D09">
            <w:pPr>
              <w:pStyle w:val="MarginText"/>
              <w:tabs>
                <w:tab w:val="left" w:pos="1276"/>
              </w:tabs>
              <w:ind w:left="0" w:right="544" w:hanging="142"/>
              <w:rPr>
                <w:rFonts w:cs="Arial"/>
                <w:sz w:val="22"/>
                <w:szCs w:val="22"/>
                <w:lang w:val="en-GB"/>
              </w:rPr>
            </w:pPr>
            <w:r>
              <w:rPr>
                <w:rFonts w:cs="Arial"/>
                <w:sz w:val="22"/>
                <w:szCs w:val="22"/>
                <w:lang w:val="en-GB"/>
              </w:rPr>
              <w:t xml:space="preserve"> </w:t>
            </w:r>
            <w:r w:rsidR="0062005D" w:rsidRPr="00BA0B53">
              <w:rPr>
                <w:rFonts w:cs="Arial"/>
                <w:sz w:val="22"/>
                <w:szCs w:val="22"/>
                <w:lang w:val="en-GB"/>
              </w:rPr>
              <w:t>Date</w:t>
            </w:r>
          </w:p>
        </w:tc>
        <w:tc>
          <w:tcPr>
            <w:tcW w:w="6543" w:type="dxa"/>
            <w:tcBorders>
              <w:top w:val="single" w:sz="4" w:space="0" w:color="auto"/>
              <w:left w:val="single" w:sz="4" w:space="0" w:color="auto"/>
              <w:bottom w:val="single" w:sz="4" w:space="0" w:color="auto"/>
              <w:right w:val="single" w:sz="4" w:space="0" w:color="auto"/>
            </w:tcBorders>
          </w:tcPr>
          <w:p w:rsidR="0062005D" w:rsidRPr="00BA0B53" w:rsidRDefault="0062005D" w:rsidP="00915D09">
            <w:pPr>
              <w:pStyle w:val="MarginText"/>
              <w:tabs>
                <w:tab w:val="left" w:pos="1276"/>
              </w:tabs>
              <w:ind w:left="0" w:right="544" w:hanging="142"/>
              <w:rPr>
                <w:rFonts w:cs="Arial"/>
                <w:sz w:val="22"/>
                <w:szCs w:val="22"/>
                <w:lang w:val="en-GB"/>
              </w:rPr>
            </w:pPr>
          </w:p>
        </w:tc>
      </w:tr>
    </w:tbl>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62005D" w:rsidRDefault="0062005D" w:rsidP="0062005D">
      <w:pPr>
        <w:pStyle w:val="MarginText"/>
        <w:ind w:left="0"/>
      </w:pPr>
    </w:p>
    <w:p w:rsidR="001F6BF4" w:rsidRDefault="001F6BF4">
      <w:pPr>
        <w:overflowPunct/>
        <w:autoSpaceDE/>
        <w:autoSpaceDN/>
        <w:adjustRightInd/>
        <w:spacing w:after="0"/>
        <w:ind w:left="0"/>
        <w:jc w:val="left"/>
        <w:textAlignment w:val="auto"/>
      </w:pPr>
    </w:p>
    <w:p w:rsidR="00E2609B" w:rsidRDefault="009C60AD" w:rsidP="009C60AD">
      <w:pPr>
        <w:pStyle w:val="TSOLScheduleTitleNOTOC"/>
        <w:ind w:left="0"/>
        <w:jc w:val="both"/>
      </w:pPr>
      <w:r w:rsidRPr="00342333">
        <w:lastRenderedPageBreak/>
        <w:t>CONTENT</w:t>
      </w:r>
      <w:r w:rsidR="00E216F9">
        <w:t xml:space="preserve"> </w:t>
      </w:r>
    </w:p>
    <w:p w:rsidR="00375CB5" w:rsidRDefault="00F05889">
      <w:pPr>
        <w:pStyle w:val="TSOLScheduleTitleNOTOC"/>
        <w:tabs>
          <w:tab w:val="right" w:pos="9072"/>
        </w:tabs>
        <w:ind w:left="851"/>
        <w:jc w:val="left"/>
      </w:pPr>
      <w:r>
        <w:t>CLAUSE</w:t>
      </w:r>
      <w:r>
        <w:tab/>
        <w:t>PAGE</w:t>
      </w:r>
    </w:p>
    <w:p w:rsidR="000010DA" w:rsidRPr="00930181" w:rsidRDefault="00717EC8">
      <w:pPr>
        <w:pStyle w:val="TOC1"/>
        <w:rPr>
          <w:rFonts w:ascii="Calibri" w:hAnsi="Calibri" w:cs="Times New Roman"/>
          <w:b w:val="0"/>
        </w:rPr>
      </w:pPr>
      <w:r>
        <w:rPr>
          <w:rFonts w:ascii="Arial Bold" w:hAnsi="Arial Bold"/>
          <w:b w:val="0"/>
          <w:sz w:val="24"/>
          <w:szCs w:val="24"/>
        </w:rPr>
        <w:fldChar w:fldCharType="begin"/>
      </w:r>
      <w:r w:rsidR="00081677">
        <w:rPr>
          <w:rFonts w:ascii="Arial Bold" w:hAnsi="Arial Bold"/>
          <w:b w:val="0"/>
          <w:sz w:val="24"/>
          <w:szCs w:val="24"/>
        </w:rPr>
        <w:instrText xml:space="preserve"> TOC \o "1-3" \h \z \u </w:instrText>
      </w:r>
      <w:r>
        <w:rPr>
          <w:rFonts w:ascii="Arial Bold" w:hAnsi="Arial Bold"/>
          <w:b w:val="0"/>
          <w:sz w:val="24"/>
          <w:szCs w:val="24"/>
        </w:rPr>
        <w:fldChar w:fldCharType="separate"/>
      </w:r>
      <w:hyperlink w:anchor="_Toc452035995" w:history="1">
        <w:r w:rsidR="000010DA" w:rsidRPr="00262BEB">
          <w:rPr>
            <w:rStyle w:val="Hyperlink"/>
          </w:rPr>
          <w:t>A.</w:t>
        </w:r>
        <w:r w:rsidR="000010DA" w:rsidRPr="00930181">
          <w:rPr>
            <w:rFonts w:ascii="Calibri" w:hAnsi="Calibri" w:cs="Times New Roman"/>
            <w:b w:val="0"/>
          </w:rPr>
          <w:tab/>
        </w:r>
        <w:r w:rsidR="000010DA" w:rsidRPr="00262BEB">
          <w:rPr>
            <w:rStyle w:val="Hyperlink"/>
          </w:rPr>
          <w:t>GENERAL PROVISIONS</w:t>
        </w:r>
        <w:r w:rsidR="000010DA">
          <w:rPr>
            <w:webHidden/>
          </w:rPr>
          <w:tab/>
        </w:r>
        <w:r w:rsidR="000010DA">
          <w:rPr>
            <w:webHidden/>
          </w:rPr>
          <w:fldChar w:fldCharType="begin"/>
        </w:r>
        <w:r w:rsidR="000010DA">
          <w:rPr>
            <w:webHidden/>
          </w:rPr>
          <w:instrText xml:space="preserve"> PAGEREF _Toc452035995 \h </w:instrText>
        </w:r>
        <w:r w:rsidR="000010DA">
          <w:rPr>
            <w:webHidden/>
          </w:rPr>
        </w:r>
        <w:r w:rsidR="000010DA">
          <w:rPr>
            <w:webHidden/>
          </w:rPr>
          <w:fldChar w:fldCharType="separate"/>
        </w:r>
        <w:r w:rsidR="000010DA">
          <w:rPr>
            <w:webHidden/>
          </w:rPr>
          <w:t>11</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5996" w:history="1">
        <w:r w:rsidR="000010DA" w:rsidRPr="00262BEB">
          <w:rPr>
            <w:rStyle w:val="Hyperlink"/>
          </w:rPr>
          <w:t>1.</w:t>
        </w:r>
        <w:r w:rsidR="000010DA" w:rsidRPr="00930181">
          <w:rPr>
            <w:rFonts w:ascii="Calibri" w:hAnsi="Calibri" w:cs="Times New Roman"/>
            <w:b w:val="0"/>
            <w:bCs w:val="0"/>
            <w:caps w:val="0"/>
            <w:smallCaps w:val="0"/>
            <w:szCs w:val="22"/>
            <w:lang w:eastAsia="en-GB"/>
          </w:rPr>
          <w:tab/>
        </w:r>
        <w:r w:rsidR="000010DA" w:rsidRPr="00262BEB">
          <w:rPr>
            <w:rStyle w:val="Hyperlink"/>
          </w:rPr>
          <w:t>DEFINITIONS AND INTERPRETATION</w:t>
        </w:r>
        <w:r w:rsidR="000010DA">
          <w:rPr>
            <w:webHidden/>
          </w:rPr>
          <w:tab/>
        </w:r>
        <w:r w:rsidR="000010DA">
          <w:rPr>
            <w:webHidden/>
          </w:rPr>
          <w:fldChar w:fldCharType="begin"/>
        </w:r>
        <w:r w:rsidR="000010DA">
          <w:rPr>
            <w:webHidden/>
          </w:rPr>
          <w:instrText xml:space="preserve"> PAGEREF _Toc452035996 \h </w:instrText>
        </w:r>
        <w:r w:rsidR="000010DA">
          <w:rPr>
            <w:webHidden/>
          </w:rPr>
        </w:r>
        <w:r w:rsidR="000010DA">
          <w:rPr>
            <w:webHidden/>
          </w:rPr>
          <w:fldChar w:fldCharType="separate"/>
        </w:r>
        <w:r w:rsidR="000010DA">
          <w:rPr>
            <w:webHidden/>
          </w:rPr>
          <w:t>11</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5997" w:history="1">
        <w:r w:rsidR="000010DA" w:rsidRPr="00262BEB">
          <w:rPr>
            <w:rStyle w:val="Hyperlink"/>
          </w:rPr>
          <w:t>2.</w:t>
        </w:r>
        <w:r w:rsidR="000010DA" w:rsidRPr="00930181">
          <w:rPr>
            <w:rFonts w:ascii="Calibri" w:hAnsi="Calibri" w:cs="Times New Roman"/>
            <w:b w:val="0"/>
            <w:bCs w:val="0"/>
            <w:caps w:val="0"/>
            <w:smallCaps w:val="0"/>
            <w:szCs w:val="22"/>
            <w:lang w:eastAsia="en-GB"/>
          </w:rPr>
          <w:tab/>
        </w:r>
        <w:r w:rsidR="000010DA" w:rsidRPr="00262BEB">
          <w:rPr>
            <w:rStyle w:val="Hyperlink"/>
          </w:rPr>
          <w:t>DUE DILIGENCE</w:t>
        </w:r>
        <w:r w:rsidR="000010DA">
          <w:rPr>
            <w:webHidden/>
          </w:rPr>
          <w:tab/>
        </w:r>
        <w:r w:rsidR="000010DA">
          <w:rPr>
            <w:webHidden/>
          </w:rPr>
          <w:fldChar w:fldCharType="begin"/>
        </w:r>
        <w:r w:rsidR="000010DA">
          <w:rPr>
            <w:webHidden/>
          </w:rPr>
          <w:instrText xml:space="preserve"> PAGEREF _Toc452035997 \h </w:instrText>
        </w:r>
        <w:r w:rsidR="000010DA">
          <w:rPr>
            <w:webHidden/>
          </w:rPr>
        </w:r>
        <w:r w:rsidR="000010DA">
          <w:rPr>
            <w:webHidden/>
          </w:rPr>
          <w:fldChar w:fldCharType="separate"/>
        </w:r>
        <w:r w:rsidR="000010DA">
          <w:rPr>
            <w:webHidden/>
          </w:rPr>
          <w:t>12</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5998" w:history="1">
        <w:r w:rsidR="000010DA" w:rsidRPr="00262BEB">
          <w:rPr>
            <w:rStyle w:val="Hyperlink"/>
          </w:rPr>
          <w:t>3.</w:t>
        </w:r>
        <w:r w:rsidR="000010DA" w:rsidRPr="00930181">
          <w:rPr>
            <w:rFonts w:ascii="Calibri" w:hAnsi="Calibri" w:cs="Times New Roman"/>
            <w:b w:val="0"/>
            <w:bCs w:val="0"/>
            <w:caps w:val="0"/>
            <w:smallCaps w:val="0"/>
            <w:szCs w:val="22"/>
            <w:lang w:eastAsia="en-GB"/>
          </w:rPr>
          <w:tab/>
        </w:r>
        <w:r w:rsidR="000010DA" w:rsidRPr="00262BEB">
          <w:rPr>
            <w:rStyle w:val="Hyperlink"/>
          </w:rPr>
          <w:t>CALL OFF GUARANTEE</w:t>
        </w:r>
        <w:r w:rsidR="002625A1">
          <w:rPr>
            <w:rStyle w:val="Hyperlink"/>
          </w:rPr>
          <w:t xml:space="preserve"> – not used</w:t>
        </w:r>
        <w:r w:rsidR="000010DA">
          <w:rPr>
            <w:webHidden/>
          </w:rPr>
          <w:tab/>
        </w:r>
        <w:r w:rsidR="000010DA">
          <w:rPr>
            <w:webHidden/>
          </w:rPr>
          <w:fldChar w:fldCharType="begin"/>
        </w:r>
        <w:r w:rsidR="000010DA">
          <w:rPr>
            <w:webHidden/>
          </w:rPr>
          <w:instrText xml:space="preserve"> PAGEREF _Toc452035998 \h </w:instrText>
        </w:r>
        <w:r w:rsidR="000010DA">
          <w:rPr>
            <w:webHidden/>
          </w:rPr>
        </w:r>
        <w:r w:rsidR="000010DA">
          <w:rPr>
            <w:webHidden/>
          </w:rPr>
          <w:fldChar w:fldCharType="separate"/>
        </w:r>
        <w:r w:rsidR="000010DA">
          <w:rPr>
            <w:webHidden/>
          </w:rPr>
          <w:t>13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5999" w:history="1">
        <w:r w:rsidR="000010DA" w:rsidRPr="00262BEB">
          <w:rPr>
            <w:rStyle w:val="Hyperlink"/>
          </w:rPr>
          <w:t>4.</w:t>
        </w:r>
        <w:r w:rsidR="000010DA" w:rsidRPr="00930181">
          <w:rPr>
            <w:rFonts w:ascii="Calibri" w:hAnsi="Calibri" w:cs="Times New Roman"/>
            <w:b w:val="0"/>
            <w:bCs w:val="0"/>
            <w:caps w:val="0"/>
            <w:smallCaps w:val="0"/>
            <w:szCs w:val="22"/>
            <w:lang w:eastAsia="en-GB"/>
          </w:rPr>
          <w:tab/>
        </w:r>
        <w:r w:rsidR="000010DA" w:rsidRPr="00262BEB">
          <w:rPr>
            <w:rStyle w:val="Hyperlink"/>
          </w:rPr>
          <w:t>CALL OFF CONTRACT PERIOD</w:t>
        </w:r>
        <w:r w:rsidR="000010DA">
          <w:rPr>
            <w:webHidden/>
          </w:rPr>
          <w:tab/>
        </w:r>
        <w:r w:rsidR="000010DA">
          <w:rPr>
            <w:webHidden/>
          </w:rPr>
          <w:fldChar w:fldCharType="begin"/>
        </w:r>
        <w:r w:rsidR="000010DA">
          <w:rPr>
            <w:webHidden/>
          </w:rPr>
          <w:instrText xml:space="preserve"> PAGEREF _Toc452035999 \h </w:instrText>
        </w:r>
        <w:r w:rsidR="000010DA">
          <w:rPr>
            <w:webHidden/>
          </w:rPr>
        </w:r>
        <w:r w:rsidR="000010DA">
          <w:rPr>
            <w:webHidden/>
          </w:rPr>
          <w:fldChar w:fldCharType="separate"/>
        </w:r>
        <w:r w:rsidR="000010DA">
          <w:rPr>
            <w:webHidden/>
          </w:rPr>
          <w:t>13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0" w:history="1">
        <w:r w:rsidR="000010DA" w:rsidRPr="00262BEB">
          <w:rPr>
            <w:rStyle w:val="Hyperlink"/>
          </w:rPr>
          <w:t>5.</w:t>
        </w:r>
        <w:r w:rsidR="000010DA" w:rsidRPr="00930181">
          <w:rPr>
            <w:rFonts w:ascii="Calibri" w:hAnsi="Calibri" w:cs="Times New Roman"/>
            <w:b w:val="0"/>
            <w:bCs w:val="0"/>
            <w:caps w:val="0"/>
            <w:smallCaps w:val="0"/>
            <w:szCs w:val="22"/>
            <w:lang w:eastAsia="en-GB"/>
          </w:rPr>
          <w:tab/>
        </w:r>
        <w:r w:rsidR="000010DA" w:rsidRPr="00262BEB">
          <w:rPr>
            <w:rStyle w:val="Hyperlink"/>
          </w:rPr>
          <w:t>WARRANTIES, REPRESENTATIONS AND UNDERTAKINGS</w:t>
        </w:r>
        <w:r w:rsidR="000010DA">
          <w:rPr>
            <w:webHidden/>
          </w:rPr>
          <w:tab/>
        </w:r>
        <w:r w:rsidR="000010DA">
          <w:rPr>
            <w:webHidden/>
          </w:rPr>
          <w:fldChar w:fldCharType="begin"/>
        </w:r>
        <w:r w:rsidR="000010DA">
          <w:rPr>
            <w:webHidden/>
          </w:rPr>
          <w:instrText xml:space="preserve"> PAGEREF _Toc452036000 \h </w:instrText>
        </w:r>
        <w:r w:rsidR="000010DA">
          <w:rPr>
            <w:webHidden/>
          </w:rPr>
        </w:r>
        <w:r w:rsidR="000010DA">
          <w:rPr>
            <w:webHidden/>
          </w:rPr>
          <w:fldChar w:fldCharType="separate"/>
        </w:r>
        <w:r w:rsidR="000010DA">
          <w:rPr>
            <w:webHidden/>
          </w:rPr>
          <w:t>13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1" w:history="1">
        <w:r w:rsidR="000010DA" w:rsidRPr="00262BEB">
          <w:rPr>
            <w:rStyle w:val="Hyperlink"/>
          </w:rPr>
          <w:t>6.</w:t>
        </w:r>
        <w:r w:rsidR="000010DA" w:rsidRPr="00930181">
          <w:rPr>
            <w:rFonts w:ascii="Calibri" w:hAnsi="Calibri" w:cs="Times New Roman"/>
            <w:b w:val="0"/>
            <w:bCs w:val="0"/>
            <w:caps w:val="0"/>
            <w:smallCaps w:val="0"/>
            <w:szCs w:val="22"/>
            <w:lang w:eastAsia="en-GB"/>
          </w:rPr>
          <w:tab/>
        </w:r>
        <w:r w:rsidR="000010DA" w:rsidRPr="00262BEB">
          <w:rPr>
            <w:rStyle w:val="Hyperlink"/>
          </w:rPr>
          <w:t>SUPPLY OF SERVICES</w:t>
        </w:r>
        <w:r w:rsidR="000010DA">
          <w:rPr>
            <w:webHidden/>
          </w:rPr>
          <w:tab/>
        </w:r>
        <w:r w:rsidR="000010DA">
          <w:rPr>
            <w:webHidden/>
          </w:rPr>
          <w:fldChar w:fldCharType="begin"/>
        </w:r>
        <w:r w:rsidR="000010DA">
          <w:rPr>
            <w:webHidden/>
          </w:rPr>
          <w:instrText xml:space="preserve"> PAGEREF _Toc452036001 \h </w:instrText>
        </w:r>
        <w:r w:rsidR="000010DA">
          <w:rPr>
            <w:webHidden/>
          </w:rPr>
        </w:r>
        <w:r w:rsidR="000010DA">
          <w:rPr>
            <w:webHidden/>
          </w:rPr>
          <w:fldChar w:fldCharType="separate"/>
        </w:r>
        <w:r w:rsidR="000010DA">
          <w:rPr>
            <w:webHidden/>
          </w:rPr>
          <w:t>15</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2" w:history="1">
        <w:r w:rsidR="000010DA" w:rsidRPr="00262BEB">
          <w:rPr>
            <w:rStyle w:val="Hyperlink"/>
          </w:rPr>
          <w:t>7.</w:t>
        </w:r>
        <w:r w:rsidR="000010DA" w:rsidRPr="00930181">
          <w:rPr>
            <w:rFonts w:ascii="Calibri" w:hAnsi="Calibri" w:cs="Times New Roman"/>
            <w:b w:val="0"/>
            <w:bCs w:val="0"/>
            <w:caps w:val="0"/>
            <w:smallCaps w:val="0"/>
            <w:szCs w:val="22"/>
            <w:lang w:eastAsia="en-GB"/>
          </w:rPr>
          <w:tab/>
        </w:r>
        <w:r w:rsidR="000010DA" w:rsidRPr="00262BEB">
          <w:rPr>
            <w:rStyle w:val="Hyperlink"/>
          </w:rPr>
          <w:t>NOT USED</w:t>
        </w:r>
        <w:r w:rsidR="000010DA">
          <w:rPr>
            <w:webHidden/>
          </w:rPr>
          <w:tab/>
        </w:r>
        <w:r w:rsidR="000010DA">
          <w:rPr>
            <w:webHidden/>
          </w:rPr>
          <w:fldChar w:fldCharType="begin"/>
        </w:r>
        <w:r w:rsidR="000010DA">
          <w:rPr>
            <w:webHidden/>
          </w:rPr>
          <w:instrText xml:space="preserve"> PAGEREF _Toc452036002 \h </w:instrText>
        </w:r>
        <w:r w:rsidR="000010DA">
          <w:rPr>
            <w:webHidden/>
          </w:rPr>
        </w:r>
        <w:r w:rsidR="000010DA">
          <w:rPr>
            <w:webHidden/>
          </w:rPr>
          <w:fldChar w:fldCharType="separate"/>
        </w:r>
        <w:r w:rsidR="000010DA">
          <w:rPr>
            <w:webHidden/>
          </w:rPr>
          <w:t>16</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3" w:history="1">
        <w:r w:rsidR="000010DA" w:rsidRPr="00262BEB">
          <w:rPr>
            <w:rStyle w:val="Hyperlink"/>
          </w:rPr>
          <w:t>8.</w:t>
        </w:r>
        <w:r w:rsidR="000010DA" w:rsidRPr="00930181">
          <w:rPr>
            <w:rFonts w:ascii="Calibri" w:hAnsi="Calibri" w:cs="Times New Roman"/>
            <w:b w:val="0"/>
            <w:bCs w:val="0"/>
            <w:caps w:val="0"/>
            <w:smallCaps w:val="0"/>
            <w:szCs w:val="22"/>
            <w:lang w:eastAsia="en-GB"/>
          </w:rPr>
          <w:tab/>
        </w:r>
        <w:r w:rsidR="000010DA" w:rsidRPr="00262BEB">
          <w:rPr>
            <w:rStyle w:val="Hyperlink"/>
          </w:rPr>
          <w:t>not used</w:t>
        </w:r>
        <w:r w:rsidR="000010DA">
          <w:rPr>
            <w:webHidden/>
          </w:rPr>
          <w:tab/>
        </w:r>
        <w:r w:rsidR="000010DA">
          <w:rPr>
            <w:webHidden/>
          </w:rPr>
          <w:fldChar w:fldCharType="begin"/>
        </w:r>
        <w:r w:rsidR="000010DA">
          <w:rPr>
            <w:webHidden/>
          </w:rPr>
          <w:instrText xml:space="preserve"> PAGEREF _Toc452036003 \h </w:instrText>
        </w:r>
        <w:r w:rsidR="000010DA">
          <w:rPr>
            <w:webHidden/>
          </w:rPr>
        </w:r>
        <w:r w:rsidR="000010DA">
          <w:rPr>
            <w:webHidden/>
          </w:rPr>
          <w:fldChar w:fldCharType="separate"/>
        </w:r>
        <w:r w:rsidR="000010DA">
          <w:rPr>
            <w:webHidden/>
          </w:rPr>
          <w:t>16</w:t>
        </w:r>
        <w:r w:rsidR="000010DA">
          <w:rPr>
            <w:webHidden/>
          </w:rPr>
          <w:fldChar w:fldCharType="end"/>
        </w:r>
      </w:hyperlink>
    </w:p>
    <w:p w:rsidR="000010DA" w:rsidRPr="00930181" w:rsidRDefault="00007531">
      <w:pPr>
        <w:pStyle w:val="TOC1"/>
        <w:rPr>
          <w:rFonts w:ascii="Calibri" w:hAnsi="Calibri" w:cs="Times New Roman"/>
          <w:b w:val="0"/>
        </w:rPr>
      </w:pPr>
      <w:hyperlink w:anchor="_Toc452036004" w:history="1">
        <w:r w:rsidR="000010DA" w:rsidRPr="00262BEB">
          <w:rPr>
            <w:rStyle w:val="Hyperlink"/>
          </w:rPr>
          <w:t>B.</w:t>
        </w:r>
        <w:r w:rsidR="000010DA" w:rsidRPr="00930181">
          <w:rPr>
            <w:rFonts w:ascii="Calibri" w:hAnsi="Calibri" w:cs="Times New Roman"/>
            <w:b w:val="0"/>
          </w:rPr>
          <w:tab/>
        </w:r>
        <w:r w:rsidR="000010DA" w:rsidRPr="00262BEB">
          <w:rPr>
            <w:rStyle w:val="Hyperlink"/>
          </w:rPr>
          <w:t>CALL OFF CONTRACT PERFORMANCE</w:t>
        </w:r>
        <w:r w:rsidR="000010DA">
          <w:rPr>
            <w:webHidden/>
          </w:rPr>
          <w:tab/>
        </w:r>
        <w:r w:rsidR="000010DA">
          <w:rPr>
            <w:webHidden/>
          </w:rPr>
          <w:fldChar w:fldCharType="begin"/>
        </w:r>
        <w:r w:rsidR="000010DA">
          <w:rPr>
            <w:webHidden/>
          </w:rPr>
          <w:instrText xml:space="preserve"> PAGEREF _Toc452036004 \h </w:instrText>
        </w:r>
        <w:r w:rsidR="000010DA">
          <w:rPr>
            <w:webHidden/>
          </w:rPr>
        </w:r>
        <w:r w:rsidR="000010DA">
          <w:rPr>
            <w:webHidden/>
          </w:rPr>
          <w:fldChar w:fldCharType="separate"/>
        </w:r>
        <w:r w:rsidR="000010DA">
          <w:rPr>
            <w:webHidden/>
          </w:rPr>
          <w:t>16</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5" w:history="1">
        <w:r w:rsidR="000010DA" w:rsidRPr="00262BEB">
          <w:rPr>
            <w:rStyle w:val="Hyperlink"/>
          </w:rPr>
          <w:t>9.</w:t>
        </w:r>
        <w:r w:rsidR="000010DA" w:rsidRPr="00930181">
          <w:rPr>
            <w:rFonts w:ascii="Calibri" w:hAnsi="Calibri" w:cs="Times New Roman"/>
            <w:b w:val="0"/>
            <w:bCs w:val="0"/>
            <w:caps w:val="0"/>
            <w:smallCaps w:val="0"/>
            <w:szCs w:val="22"/>
            <w:lang w:eastAsia="en-GB"/>
          </w:rPr>
          <w:tab/>
        </w:r>
        <w:r w:rsidR="000010DA" w:rsidRPr="00262BEB">
          <w:rPr>
            <w:rStyle w:val="Hyperlink"/>
          </w:rPr>
          <w:t>PROVISION AND REMOVAL OF EQUIPMENT</w:t>
        </w:r>
        <w:r w:rsidR="000010DA">
          <w:rPr>
            <w:webHidden/>
          </w:rPr>
          <w:tab/>
        </w:r>
        <w:r w:rsidR="000010DA">
          <w:rPr>
            <w:webHidden/>
          </w:rPr>
          <w:fldChar w:fldCharType="begin"/>
        </w:r>
        <w:r w:rsidR="000010DA">
          <w:rPr>
            <w:webHidden/>
          </w:rPr>
          <w:instrText xml:space="preserve"> PAGEREF _Toc452036005 \h </w:instrText>
        </w:r>
        <w:r w:rsidR="000010DA">
          <w:rPr>
            <w:webHidden/>
          </w:rPr>
        </w:r>
        <w:r w:rsidR="000010DA">
          <w:rPr>
            <w:webHidden/>
          </w:rPr>
          <w:fldChar w:fldCharType="separate"/>
        </w:r>
        <w:r w:rsidR="000010DA">
          <w:rPr>
            <w:webHidden/>
          </w:rPr>
          <w:t>16</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6" w:history="1">
        <w:r w:rsidR="000010DA" w:rsidRPr="00262BEB">
          <w:rPr>
            <w:rStyle w:val="Hyperlink"/>
          </w:rPr>
          <w:t>10.</w:t>
        </w:r>
        <w:r w:rsidR="000010DA" w:rsidRPr="00930181">
          <w:rPr>
            <w:rFonts w:ascii="Calibri" w:hAnsi="Calibri" w:cs="Times New Roman"/>
            <w:b w:val="0"/>
            <w:bCs w:val="0"/>
            <w:caps w:val="0"/>
            <w:smallCaps w:val="0"/>
            <w:szCs w:val="22"/>
            <w:lang w:eastAsia="en-GB"/>
          </w:rPr>
          <w:tab/>
        </w:r>
        <w:r w:rsidR="000010DA" w:rsidRPr="00262BEB">
          <w:rPr>
            <w:rStyle w:val="Hyperlink"/>
          </w:rPr>
          <w:t>PREMISES</w:t>
        </w:r>
        <w:r w:rsidR="000010DA">
          <w:rPr>
            <w:webHidden/>
          </w:rPr>
          <w:tab/>
        </w:r>
        <w:r w:rsidR="000010DA">
          <w:rPr>
            <w:webHidden/>
          </w:rPr>
          <w:fldChar w:fldCharType="begin"/>
        </w:r>
        <w:r w:rsidR="000010DA">
          <w:rPr>
            <w:webHidden/>
          </w:rPr>
          <w:instrText xml:space="preserve"> PAGEREF _Toc452036006 \h </w:instrText>
        </w:r>
        <w:r w:rsidR="000010DA">
          <w:rPr>
            <w:webHidden/>
          </w:rPr>
        </w:r>
        <w:r w:rsidR="000010DA">
          <w:rPr>
            <w:webHidden/>
          </w:rPr>
          <w:fldChar w:fldCharType="separate"/>
        </w:r>
        <w:r w:rsidR="000010DA">
          <w:rPr>
            <w:webHidden/>
          </w:rPr>
          <w:t>17</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7" w:history="1">
        <w:r w:rsidR="000010DA" w:rsidRPr="00262BEB">
          <w:rPr>
            <w:rStyle w:val="Hyperlink"/>
          </w:rPr>
          <w:t>11.</w:t>
        </w:r>
        <w:r w:rsidR="000010DA" w:rsidRPr="00930181">
          <w:rPr>
            <w:rFonts w:ascii="Calibri" w:hAnsi="Calibri" w:cs="Times New Roman"/>
            <w:b w:val="0"/>
            <w:bCs w:val="0"/>
            <w:caps w:val="0"/>
            <w:smallCaps w:val="0"/>
            <w:szCs w:val="22"/>
            <w:lang w:eastAsia="en-GB"/>
          </w:rPr>
          <w:tab/>
        </w:r>
        <w:r w:rsidR="000010DA" w:rsidRPr="00262BEB">
          <w:rPr>
            <w:rStyle w:val="Hyperlink"/>
          </w:rPr>
          <w:t>NOT USED</w:t>
        </w:r>
        <w:r w:rsidR="000010DA">
          <w:rPr>
            <w:webHidden/>
          </w:rPr>
          <w:tab/>
        </w:r>
        <w:r w:rsidR="000010DA">
          <w:rPr>
            <w:webHidden/>
          </w:rPr>
          <w:fldChar w:fldCharType="begin"/>
        </w:r>
        <w:r w:rsidR="000010DA">
          <w:rPr>
            <w:webHidden/>
          </w:rPr>
          <w:instrText xml:space="preserve"> PAGEREF _Toc452036007 \h </w:instrText>
        </w:r>
        <w:r w:rsidR="000010DA">
          <w:rPr>
            <w:webHidden/>
          </w:rPr>
        </w:r>
        <w:r w:rsidR="000010DA">
          <w:rPr>
            <w:webHidden/>
          </w:rPr>
          <w:fldChar w:fldCharType="separate"/>
        </w:r>
        <w:r w:rsidR="000010DA">
          <w:rPr>
            <w:webHidden/>
          </w:rPr>
          <w:t>19</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8" w:history="1">
        <w:r w:rsidR="000010DA" w:rsidRPr="00262BEB">
          <w:rPr>
            <w:rStyle w:val="Hyperlink"/>
          </w:rPr>
          <w:t>12.</w:t>
        </w:r>
        <w:r w:rsidR="000010DA" w:rsidRPr="00930181">
          <w:rPr>
            <w:rFonts w:ascii="Calibri" w:hAnsi="Calibri" w:cs="Times New Roman"/>
            <w:b w:val="0"/>
            <w:bCs w:val="0"/>
            <w:caps w:val="0"/>
            <w:smallCaps w:val="0"/>
            <w:szCs w:val="22"/>
            <w:lang w:eastAsia="en-GB"/>
          </w:rPr>
          <w:tab/>
        </w:r>
        <w:r w:rsidR="000010DA" w:rsidRPr="00262BEB">
          <w:rPr>
            <w:rStyle w:val="Hyperlink"/>
          </w:rPr>
          <w:t>STANDARDS AND QUALITY</w:t>
        </w:r>
        <w:r w:rsidR="000010DA">
          <w:rPr>
            <w:webHidden/>
          </w:rPr>
          <w:tab/>
        </w:r>
        <w:r w:rsidR="000010DA">
          <w:rPr>
            <w:webHidden/>
          </w:rPr>
          <w:fldChar w:fldCharType="begin"/>
        </w:r>
        <w:r w:rsidR="000010DA">
          <w:rPr>
            <w:webHidden/>
          </w:rPr>
          <w:instrText xml:space="preserve"> PAGEREF _Toc452036008 \h </w:instrText>
        </w:r>
        <w:r w:rsidR="000010DA">
          <w:rPr>
            <w:webHidden/>
          </w:rPr>
        </w:r>
        <w:r w:rsidR="000010DA">
          <w:rPr>
            <w:webHidden/>
          </w:rPr>
          <w:fldChar w:fldCharType="separate"/>
        </w:r>
        <w:r w:rsidR="000010DA">
          <w:rPr>
            <w:webHidden/>
          </w:rPr>
          <w:t>19</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09" w:history="1">
        <w:r w:rsidR="000010DA" w:rsidRPr="00262BEB">
          <w:rPr>
            <w:rStyle w:val="Hyperlink"/>
          </w:rPr>
          <w:t>13.</w:t>
        </w:r>
        <w:r w:rsidR="000010DA" w:rsidRPr="00930181">
          <w:rPr>
            <w:rFonts w:ascii="Calibri" w:hAnsi="Calibri" w:cs="Times New Roman"/>
            <w:b w:val="0"/>
            <w:bCs w:val="0"/>
            <w:caps w:val="0"/>
            <w:smallCaps w:val="0"/>
            <w:szCs w:val="22"/>
            <w:lang w:eastAsia="en-GB"/>
          </w:rPr>
          <w:tab/>
        </w:r>
        <w:r w:rsidR="000010DA" w:rsidRPr="00262BEB">
          <w:rPr>
            <w:rStyle w:val="Hyperlink"/>
          </w:rPr>
          <w:t>TESTING</w:t>
        </w:r>
        <w:r w:rsidR="00557D23">
          <w:rPr>
            <w:rStyle w:val="Hyperlink"/>
          </w:rPr>
          <w:t xml:space="preserve"> NOT USED</w:t>
        </w:r>
        <w:r w:rsidR="000010DA">
          <w:rPr>
            <w:webHidden/>
          </w:rPr>
          <w:tab/>
        </w:r>
        <w:r w:rsidR="000010DA">
          <w:rPr>
            <w:webHidden/>
          </w:rPr>
          <w:fldChar w:fldCharType="begin"/>
        </w:r>
        <w:r w:rsidR="000010DA">
          <w:rPr>
            <w:webHidden/>
          </w:rPr>
          <w:instrText xml:space="preserve"> PAGEREF _Toc452036009 \h </w:instrText>
        </w:r>
        <w:r w:rsidR="000010DA">
          <w:rPr>
            <w:webHidden/>
          </w:rPr>
        </w:r>
        <w:r w:rsidR="000010DA">
          <w:rPr>
            <w:webHidden/>
          </w:rPr>
          <w:fldChar w:fldCharType="separate"/>
        </w:r>
        <w:r w:rsidR="000010DA">
          <w:rPr>
            <w:webHidden/>
          </w:rPr>
          <w:t>20</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0" w:history="1">
        <w:r w:rsidR="000010DA" w:rsidRPr="00262BEB">
          <w:rPr>
            <w:rStyle w:val="Hyperlink"/>
          </w:rPr>
          <w:t>14.</w:t>
        </w:r>
        <w:r w:rsidR="000010DA" w:rsidRPr="00930181">
          <w:rPr>
            <w:rFonts w:ascii="Calibri" w:hAnsi="Calibri" w:cs="Times New Roman"/>
            <w:b w:val="0"/>
            <w:bCs w:val="0"/>
            <w:caps w:val="0"/>
            <w:smallCaps w:val="0"/>
            <w:szCs w:val="22"/>
            <w:lang w:eastAsia="en-GB"/>
          </w:rPr>
          <w:tab/>
        </w:r>
        <w:r w:rsidR="000010DA" w:rsidRPr="00262BEB">
          <w:rPr>
            <w:rStyle w:val="Hyperlink"/>
          </w:rPr>
          <w:t>SERVICE LEVELS AND SERVICE CREDITS</w:t>
        </w:r>
        <w:r w:rsidR="000010DA">
          <w:rPr>
            <w:webHidden/>
          </w:rPr>
          <w:tab/>
        </w:r>
        <w:r w:rsidR="000010DA">
          <w:rPr>
            <w:webHidden/>
          </w:rPr>
          <w:fldChar w:fldCharType="begin"/>
        </w:r>
        <w:r w:rsidR="000010DA">
          <w:rPr>
            <w:webHidden/>
          </w:rPr>
          <w:instrText xml:space="preserve"> PAGEREF _Toc452036010 \h </w:instrText>
        </w:r>
        <w:r w:rsidR="000010DA">
          <w:rPr>
            <w:webHidden/>
          </w:rPr>
        </w:r>
        <w:r w:rsidR="000010DA">
          <w:rPr>
            <w:webHidden/>
          </w:rPr>
          <w:fldChar w:fldCharType="separate"/>
        </w:r>
        <w:r w:rsidR="000010DA">
          <w:rPr>
            <w:webHidden/>
          </w:rPr>
          <w:t>20</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1" w:history="1">
        <w:r w:rsidR="000010DA" w:rsidRPr="00262BEB">
          <w:rPr>
            <w:rStyle w:val="Hyperlink"/>
          </w:rPr>
          <w:t>15.</w:t>
        </w:r>
        <w:r w:rsidR="000010DA" w:rsidRPr="00930181">
          <w:rPr>
            <w:rFonts w:ascii="Calibri" w:hAnsi="Calibri" w:cs="Times New Roman"/>
            <w:b w:val="0"/>
            <w:bCs w:val="0"/>
            <w:caps w:val="0"/>
            <w:smallCaps w:val="0"/>
            <w:szCs w:val="22"/>
            <w:lang w:eastAsia="en-GB"/>
          </w:rPr>
          <w:tab/>
        </w:r>
        <w:r w:rsidR="000010DA" w:rsidRPr="00262BEB">
          <w:rPr>
            <w:rStyle w:val="Hyperlink"/>
          </w:rPr>
          <w:t>MONITORING OF IMPLEMENTATION AND PERFORMANCE</w:t>
        </w:r>
        <w:r w:rsidR="000010DA">
          <w:rPr>
            <w:webHidden/>
          </w:rPr>
          <w:tab/>
        </w:r>
        <w:r w:rsidR="000010DA">
          <w:rPr>
            <w:webHidden/>
          </w:rPr>
          <w:fldChar w:fldCharType="begin"/>
        </w:r>
        <w:r w:rsidR="000010DA">
          <w:rPr>
            <w:webHidden/>
          </w:rPr>
          <w:instrText xml:space="preserve"> PAGEREF _Toc452036011 \h </w:instrText>
        </w:r>
        <w:r w:rsidR="000010DA">
          <w:rPr>
            <w:webHidden/>
          </w:rPr>
        </w:r>
        <w:r w:rsidR="000010DA">
          <w:rPr>
            <w:webHidden/>
          </w:rPr>
          <w:fldChar w:fldCharType="separate"/>
        </w:r>
        <w:r w:rsidR="000010DA">
          <w:rPr>
            <w:webHidden/>
          </w:rPr>
          <w:t>21</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2" w:history="1">
        <w:r w:rsidR="000010DA" w:rsidRPr="00262BEB">
          <w:rPr>
            <w:rStyle w:val="Hyperlink"/>
          </w:rPr>
          <w:t>16.</w:t>
        </w:r>
        <w:r w:rsidR="000010DA" w:rsidRPr="00930181">
          <w:rPr>
            <w:rFonts w:ascii="Calibri" w:hAnsi="Calibri" w:cs="Times New Roman"/>
            <w:b w:val="0"/>
            <w:bCs w:val="0"/>
            <w:caps w:val="0"/>
            <w:smallCaps w:val="0"/>
            <w:szCs w:val="22"/>
            <w:lang w:eastAsia="en-GB"/>
          </w:rPr>
          <w:tab/>
        </w:r>
        <w:r w:rsidR="000010DA" w:rsidRPr="00262BEB">
          <w:rPr>
            <w:rStyle w:val="Hyperlink"/>
          </w:rPr>
          <w:t>REMEDIES IN THE EVENT OF INADEQUATE PERFORMANCE IN THE SUPPLY OF THE SERVICES</w:t>
        </w:r>
        <w:r w:rsidR="000010DA">
          <w:rPr>
            <w:webHidden/>
          </w:rPr>
          <w:tab/>
        </w:r>
        <w:r w:rsidR="000010DA">
          <w:rPr>
            <w:webHidden/>
          </w:rPr>
          <w:fldChar w:fldCharType="begin"/>
        </w:r>
        <w:r w:rsidR="000010DA">
          <w:rPr>
            <w:webHidden/>
          </w:rPr>
          <w:instrText xml:space="preserve"> PAGEREF _Toc452036012 \h </w:instrText>
        </w:r>
        <w:r w:rsidR="000010DA">
          <w:rPr>
            <w:webHidden/>
          </w:rPr>
        </w:r>
        <w:r w:rsidR="000010DA">
          <w:rPr>
            <w:webHidden/>
          </w:rPr>
          <w:fldChar w:fldCharType="separate"/>
        </w:r>
        <w:r w:rsidR="000010DA">
          <w:rPr>
            <w:webHidden/>
          </w:rPr>
          <w:t>22</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3" w:history="1">
        <w:r w:rsidR="000010DA" w:rsidRPr="00262BEB">
          <w:rPr>
            <w:rStyle w:val="Hyperlink"/>
          </w:rPr>
          <w:t>17.</w:t>
        </w:r>
        <w:r w:rsidR="000010DA" w:rsidRPr="00930181">
          <w:rPr>
            <w:rFonts w:ascii="Calibri" w:hAnsi="Calibri" w:cs="Times New Roman"/>
            <w:b w:val="0"/>
            <w:bCs w:val="0"/>
            <w:caps w:val="0"/>
            <w:smallCaps w:val="0"/>
            <w:szCs w:val="22"/>
            <w:lang w:eastAsia="en-GB"/>
          </w:rPr>
          <w:tab/>
        </w:r>
        <w:r w:rsidR="000010DA" w:rsidRPr="00262BEB">
          <w:rPr>
            <w:rStyle w:val="Hyperlink"/>
          </w:rPr>
          <w:t>CONTINUOUS IMPROVEMENT</w:t>
        </w:r>
        <w:r w:rsidR="000010DA">
          <w:rPr>
            <w:webHidden/>
          </w:rPr>
          <w:tab/>
        </w:r>
        <w:r w:rsidR="000010DA">
          <w:rPr>
            <w:webHidden/>
          </w:rPr>
          <w:fldChar w:fldCharType="begin"/>
        </w:r>
        <w:r w:rsidR="000010DA">
          <w:rPr>
            <w:webHidden/>
          </w:rPr>
          <w:instrText xml:space="preserve"> PAGEREF _Toc452036013 \h </w:instrText>
        </w:r>
        <w:r w:rsidR="000010DA">
          <w:rPr>
            <w:webHidden/>
          </w:rPr>
        </w:r>
        <w:r w:rsidR="000010DA">
          <w:rPr>
            <w:webHidden/>
          </w:rPr>
          <w:fldChar w:fldCharType="separate"/>
        </w:r>
        <w:r w:rsidR="000010DA">
          <w:rPr>
            <w:webHidden/>
          </w:rPr>
          <w:t>23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4" w:history="1">
        <w:r w:rsidR="000010DA" w:rsidRPr="00262BEB">
          <w:rPr>
            <w:rStyle w:val="Hyperlink"/>
          </w:rPr>
          <w:t>18.</w:t>
        </w:r>
        <w:r w:rsidR="000010DA" w:rsidRPr="00930181">
          <w:rPr>
            <w:rFonts w:ascii="Calibri" w:hAnsi="Calibri" w:cs="Times New Roman"/>
            <w:b w:val="0"/>
            <w:bCs w:val="0"/>
            <w:caps w:val="0"/>
            <w:smallCaps w:val="0"/>
            <w:szCs w:val="22"/>
            <w:lang w:eastAsia="en-GB"/>
          </w:rPr>
          <w:tab/>
        </w:r>
        <w:r w:rsidR="000010DA" w:rsidRPr="00262BEB">
          <w:rPr>
            <w:rStyle w:val="Hyperlink"/>
          </w:rPr>
          <w:t>BUSINESS CONTINUITY AND DISASTER RECOVERY</w:t>
        </w:r>
        <w:r w:rsidR="000010DA">
          <w:rPr>
            <w:webHidden/>
          </w:rPr>
          <w:tab/>
        </w:r>
        <w:r w:rsidR="000010DA">
          <w:rPr>
            <w:webHidden/>
          </w:rPr>
          <w:fldChar w:fldCharType="begin"/>
        </w:r>
        <w:r w:rsidR="000010DA">
          <w:rPr>
            <w:webHidden/>
          </w:rPr>
          <w:instrText xml:space="preserve"> PAGEREF _Toc452036014 \h </w:instrText>
        </w:r>
        <w:r w:rsidR="000010DA">
          <w:rPr>
            <w:webHidden/>
          </w:rPr>
        </w:r>
        <w:r w:rsidR="000010DA">
          <w:rPr>
            <w:webHidden/>
          </w:rPr>
          <w:fldChar w:fldCharType="separate"/>
        </w:r>
        <w:r w:rsidR="000010DA">
          <w:rPr>
            <w:webHidden/>
          </w:rPr>
          <w:t>25</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5" w:history="1">
        <w:r w:rsidR="000010DA" w:rsidRPr="00262BEB">
          <w:rPr>
            <w:rStyle w:val="Hyperlink"/>
          </w:rPr>
          <w:t>19.</w:t>
        </w:r>
        <w:r w:rsidR="000010DA" w:rsidRPr="00930181">
          <w:rPr>
            <w:rFonts w:ascii="Calibri" w:hAnsi="Calibri" w:cs="Times New Roman"/>
            <w:b w:val="0"/>
            <w:bCs w:val="0"/>
            <w:caps w:val="0"/>
            <w:smallCaps w:val="0"/>
            <w:szCs w:val="22"/>
            <w:lang w:eastAsia="en-GB"/>
          </w:rPr>
          <w:tab/>
        </w:r>
        <w:r w:rsidR="000010DA" w:rsidRPr="00262BEB">
          <w:rPr>
            <w:rStyle w:val="Hyperlink"/>
          </w:rPr>
          <w:t>DISRUPTION</w:t>
        </w:r>
        <w:r w:rsidR="000010DA">
          <w:rPr>
            <w:webHidden/>
          </w:rPr>
          <w:tab/>
        </w:r>
        <w:r w:rsidR="000010DA">
          <w:rPr>
            <w:webHidden/>
          </w:rPr>
          <w:fldChar w:fldCharType="begin"/>
        </w:r>
        <w:r w:rsidR="000010DA">
          <w:rPr>
            <w:webHidden/>
          </w:rPr>
          <w:instrText xml:space="preserve"> PAGEREF _Toc452036015 \h </w:instrText>
        </w:r>
        <w:r w:rsidR="000010DA">
          <w:rPr>
            <w:webHidden/>
          </w:rPr>
        </w:r>
        <w:r w:rsidR="000010DA">
          <w:rPr>
            <w:webHidden/>
          </w:rPr>
          <w:fldChar w:fldCharType="separate"/>
        </w:r>
        <w:r w:rsidR="000010DA">
          <w:rPr>
            <w:webHidden/>
          </w:rPr>
          <w:t>26</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6" w:history="1">
        <w:r w:rsidR="000010DA" w:rsidRPr="00262BEB">
          <w:rPr>
            <w:rStyle w:val="Hyperlink"/>
          </w:rPr>
          <w:t>20.</w:t>
        </w:r>
        <w:r w:rsidR="000010DA" w:rsidRPr="00930181">
          <w:rPr>
            <w:rFonts w:ascii="Calibri" w:hAnsi="Calibri" w:cs="Times New Roman"/>
            <w:b w:val="0"/>
            <w:bCs w:val="0"/>
            <w:caps w:val="0"/>
            <w:smallCaps w:val="0"/>
            <w:szCs w:val="22"/>
            <w:lang w:eastAsia="en-GB"/>
          </w:rPr>
          <w:tab/>
        </w:r>
        <w:r w:rsidR="000010DA" w:rsidRPr="00262BEB">
          <w:rPr>
            <w:rStyle w:val="Hyperlink"/>
          </w:rPr>
          <w:t>EXIT PLANNING</w:t>
        </w:r>
        <w:r w:rsidR="000010DA">
          <w:rPr>
            <w:webHidden/>
          </w:rPr>
          <w:tab/>
        </w:r>
        <w:r w:rsidR="000010DA">
          <w:rPr>
            <w:webHidden/>
          </w:rPr>
          <w:fldChar w:fldCharType="begin"/>
        </w:r>
        <w:r w:rsidR="000010DA">
          <w:rPr>
            <w:webHidden/>
          </w:rPr>
          <w:instrText xml:space="preserve"> PAGEREF _Toc452036016 \h </w:instrText>
        </w:r>
        <w:r w:rsidR="000010DA">
          <w:rPr>
            <w:webHidden/>
          </w:rPr>
        </w:r>
        <w:r w:rsidR="000010DA">
          <w:rPr>
            <w:webHidden/>
          </w:rPr>
          <w:fldChar w:fldCharType="separate"/>
        </w:r>
        <w:r w:rsidR="000010DA">
          <w:rPr>
            <w:webHidden/>
          </w:rPr>
          <w:t>26</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7" w:history="1">
        <w:r w:rsidR="000010DA" w:rsidRPr="00262BEB">
          <w:rPr>
            <w:rStyle w:val="Hyperlink"/>
          </w:rPr>
          <w:t>21.</w:t>
        </w:r>
        <w:r w:rsidR="000010DA" w:rsidRPr="00930181">
          <w:rPr>
            <w:rFonts w:ascii="Calibri" w:hAnsi="Calibri" w:cs="Times New Roman"/>
            <w:b w:val="0"/>
            <w:bCs w:val="0"/>
            <w:caps w:val="0"/>
            <w:smallCaps w:val="0"/>
            <w:szCs w:val="22"/>
            <w:lang w:eastAsia="en-GB"/>
          </w:rPr>
          <w:tab/>
        </w:r>
        <w:r w:rsidR="000010DA" w:rsidRPr="00262BEB">
          <w:rPr>
            <w:rStyle w:val="Hyperlink"/>
          </w:rPr>
          <w:t>ASSISTANCE ON EXPIRY OR TERMINATION</w:t>
        </w:r>
        <w:r w:rsidR="000010DA">
          <w:rPr>
            <w:webHidden/>
          </w:rPr>
          <w:tab/>
        </w:r>
        <w:r w:rsidR="000010DA">
          <w:rPr>
            <w:webHidden/>
          </w:rPr>
          <w:fldChar w:fldCharType="begin"/>
        </w:r>
        <w:r w:rsidR="000010DA">
          <w:rPr>
            <w:webHidden/>
          </w:rPr>
          <w:instrText xml:space="preserve"> PAGEREF _Toc452036017 \h </w:instrText>
        </w:r>
        <w:r w:rsidR="000010DA">
          <w:rPr>
            <w:webHidden/>
          </w:rPr>
        </w:r>
        <w:r w:rsidR="000010DA">
          <w:rPr>
            <w:webHidden/>
          </w:rPr>
          <w:fldChar w:fldCharType="separate"/>
        </w:r>
        <w:r w:rsidR="000010DA">
          <w:rPr>
            <w:webHidden/>
          </w:rPr>
          <w:t>27</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8" w:history="1">
        <w:r w:rsidR="000010DA" w:rsidRPr="00262BEB">
          <w:rPr>
            <w:rStyle w:val="Hyperlink"/>
          </w:rPr>
          <w:t>22.</w:t>
        </w:r>
        <w:r w:rsidR="000010DA" w:rsidRPr="00930181">
          <w:rPr>
            <w:rFonts w:ascii="Calibri" w:hAnsi="Calibri" w:cs="Times New Roman"/>
            <w:b w:val="0"/>
            <w:bCs w:val="0"/>
            <w:caps w:val="0"/>
            <w:smallCaps w:val="0"/>
            <w:szCs w:val="22"/>
            <w:lang w:eastAsia="en-GB"/>
          </w:rPr>
          <w:tab/>
        </w:r>
        <w:r w:rsidR="000010DA" w:rsidRPr="00262BEB">
          <w:rPr>
            <w:rStyle w:val="Hyperlink"/>
          </w:rPr>
          <w:t>CALL OFF CONTRACT CHARGES AND PAYMENT</w:t>
        </w:r>
        <w:r w:rsidR="000010DA">
          <w:rPr>
            <w:webHidden/>
          </w:rPr>
          <w:tab/>
        </w:r>
        <w:r w:rsidR="000010DA">
          <w:rPr>
            <w:webHidden/>
          </w:rPr>
          <w:fldChar w:fldCharType="begin"/>
        </w:r>
        <w:r w:rsidR="000010DA">
          <w:rPr>
            <w:webHidden/>
          </w:rPr>
          <w:instrText xml:space="preserve"> PAGEREF _Toc452036018 \h </w:instrText>
        </w:r>
        <w:r w:rsidR="000010DA">
          <w:rPr>
            <w:webHidden/>
          </w:rPr>
        </w:r>
        <w:r w:rsidR="000010DA">
          <w:rPr>
            <w:webHidden/>
          </w:rPr>
          <w:fldChar w:fldCharType="separate"/>
        </w:r>
        <w:r w:rsidR="000010DA">
          <w:rPr>
            <w:webHidden/>
          </w:rPr>
          <w:t>27</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19" w:history="1">
        <w:r w:rsidR="000010DA" w:rsidRPr="00262BEB">
          <w:rPr>
            <w:rStyle w:val="Hyperlink"/>
          </w:rPr>
          <w:t>23.</w:t>
        </w:r>
        <w:r w:rsidR="000010DA" w:rsidRPr="00930181">
          <w:rPr>
            <w:rFonts w:ascii="Calibri" w:hAnsi="Calibri" w:cs="Times New Roman"/>
            <w:b w:val="0"/>
            <w:bCs w:val="0"/>
            <w:caps w:val="0"/>
            <w:smallCaps w:val="0"/>
            <w:szCs w:val="22"/>
            <w:lang w:eastAsia="en-GB"/>
          </w:rPr>
          <w:tab/>
        </w:r>
        <w:r w:rsidR="000010DA" w:rsidRPr="00262BEB">
          <w:rPr>
            <w:rStyle w:val="Hyperlink"/>
          </w:rPr>
          <w:t>KEY PERSONNEL</w:t>
        </w:r>
        <w:r w:rsidR="000010DA">
          <w:rPr>
            <w:webHidden/>
          </w:rPr>
          <w:tab/>
        </w:r>
        <w:r w:rsidR="000010DA">
          <w:rPr>
            <w:webHidden/>
          </w:rPr>
          <w:fldChar w:fldCharType="begin"/>
        </w:r>
        <w:r w:rsidR="000010DA">
          <w:rPr>
            <w:webHidden/>
          </w:rPr>
          <w:instrText xml:space="preserve"> PAGEREF _Toc452036019 \h </w:instrText>
        </w:r>
        <w:r w:rsidR="000010DA">
          <w:rPr>
            <w:webHidden/>
          </w:rPr>
        </w:r>
        <w:r w:rsidR="000010DA">
          <w:rPr>
            <w:webHidden/>
          </w:rPr>
          <w:fldChar w:fldCharType="separate"/>
        </w:r>
        <w:r w:rsidR="000010DA">
          <w:rPr>
            <w:webHidden/>
          </w:rPr>
          <w:t>29</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20" w:history="1">
        <w:r w:rsidR="000010DA" w:rsidRPr="00262BEB">
          <w:rPr>
            <w:rStyle w:val="Hyperlink"/>
          </w:rPr>
          <w:t>24.</w:t>
        </w:r>
        <w:r w:rsidR="000010DA" w:rsidRPr="00930181">
          <w:rPr>
            <w:rFonts w:ascii="Calibri" w:hAnsi="Calibri" w:cs="Times New Roman"/>
            <w:b w:val="0"/>
            <w:bCs w:val="0"/>
            <w:caps w:val="0"/>
            <w:smallCaps w:val="0"/>
            <w:szCs w:val="22"/>
            <w:lang w:eastAsia="en-GB"/>
          </w:rPr>
          <w:tab/>
        </w:r>
        <w:r w:rsidR="000010DA" w:rsidRPr="00262BEB">
          <w:rPr>
            <w:rStyle w:val="Hyperlink"/>
          </w:rPr>
          <w:t>STAFF AND STAFFING SECURITY</w:t>
        </w:r>
        <w:r w:rsidR="000010DA">
          <w:rPr>
            <w:webHidden/>
          </w:rPr>
          <w:tab/>
        </w:r>
        <w:r w:rsidR="000010DA">
          <w:rPr>
            <w:webHidden/>
          </w:rPr>
          <w:fldChar w:fldCharType="begin"/>
        </w:r>
        <w:r w:rsidR="000010DA">
          <w:rPr>
            <w:webHidden/>
          </w:rPr>
          <w:instrText xml:space="preserve"> PAGEREF _Toc452036020 \h </w:instrText>
        </w:r>
        <w:r w:rsidR="000010DA">
          <w:rPr>
            <w:webHidden/>
          </w:rPr>
        </w:r>
        <w:r w:rsidR="000010DA">
          <w:rPr>
            <w:webHidden/>
          </w:rPr>
          <w:fldChar w:fldCharType="separate"/>
        </w:r>
        <w:r w:rsidR="000010DA">
          <w:rPr>
            <w:webHidden/>
          </w:rPr>
          <w:t>29</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21" w:history="1">
        <w:r w:rsidR="000010DA" w:rsidRPr="00262BEB">
          <w:rPr>
            <w:rStyle w:val="Hyperlink"/>
          </w:rPr>
          <w:t>25.</w:t>
        </w:r>
        <w:r w:rsidR="000010DA" w:rsidRPr="00930181">
          <w:rPr>
            <w:rFonts w:ascii="Calibri" w:hAnsi="Calibri" w:cs="Times New Roman"/>
            <w:b w:val="0"/>
            <w:bCs w:val="0"/>
            <w:caps w:val="0"/>
            <w:smallCaps w:val="0"/>
            <w:szCs w:val="22"/>
            <w:lang w:eastAsia="en-GB"/>
          </w:rPr>
          <w:tab/>
        </w:r>
        <w:r w:rsidR="000010DA" w:rsidRPr="00262BEB">
          <w:rPr>
            <w:rStyle w:val="Hyperlink"/>
          </w:rPr>
          <w:t>NOT USED</w:t>
        </w:r>
        <w:r w:rsidR="000010DA">
          <w:rPr>
            <w:webHidden/>
          </w:rPr>
          <w:tab/>
        </w:r>
        <w:r w:rsidR="000010DA">
          <w:rPr>
            <w:webHidden/>
          </w:rPr>
          <w:fldChar w:fldCharType="begin"/>
        </w:r>
        <w:r w:rsidR="000010DA">
          <w:rPr>
            <w:webHidden/>
          </w:rPr>
          <w:instrText xml:space="preserve"> PAGEREF _Toc452036021 \h </w:instrText>
        </w:r>
        <w:r w:rsidR="000010DA">
          <w:rPr>
            <w:webHidden/>
          </w:rPr>
        </w:r>
        <w:r w:rsidR="000010DA">
          <w:rPr>
            <w:webHidden/>
          </w:rPr>
          <w:fldChar w:fldCharType="separate"/>
        </w:r>
        <w:r w:rsidR="000010DA">
          <w:rPr>
            <w:webHidden/>
          </w:rPr>
          <w:t>31</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22" w:history="1">
        <w:r w:rsidR="000010DA" w:rsidRPr="00262BEB">
          <w:rPr>
            <w:rStyle w:val="Hyperlink"/>
          </w:rPr>
          <w:t>26.</w:t>
        </w:r>
        <w:r w:rsidR="000010DA" w:rsidRPr="00930181">
          <w:rPr>
            <w:rFonts w:ascii="Calibri" w:hAnsi="Calibri" w:cs="Times New Roman"/>
            <w:b w:val="0"/>
            <w:bCs w:val="0"/>
            <w:caps w:val="0"/>
            <w:smallCaps w:val="0"/>
            <w:szCs w:val="22"/>
            <w:lang w:eastAsia="en-GB"/>
          </w:rPr>
          <w:tab/>
        </w:r>
        <w:r w:rsidR="000010DA" w:rsidRPr="00262BEB">
          <w:rPr>
            <w:rStyle w:val="Hyperlink"/>
          </w:rPr>
          <w:t>NOT USED</w:t>
        </w:r>
        <w:r w:rsidR="000010DA">
          <w:rPr>
            <w:webHidden/>
          </w:rPr>
          <w:tab/>
        </w:r>
        <w:r w:rsidR="000010DA">
          <w:rPr>
            <w:webHidden/>
          </w:rPr>
          <w:fldChar w:fldCharType="begin"/>
        </w:r>
        <w:r w:rsidR="000010DA">
          <w:rPr>
            <w:webHidden/>
          </w:rPr>
          <w:instrText xml:space="preserve"> PAGEREF _Toc452036022 \h </w:instrText>
        </w:r>
        <w:r w:rsidR="000010DA">
          <w:rPr>
            <w:webHidden/>
          </w:rPr>
        </w:r>
        <w:r w:rsidR="000010DA">
          <w:rPr>
            <w:webHidden/>
          </w:rPr>
          <w:fldChar w:fldCharType="separate"/>
        </w:r>
        <w:r w:rsidR="000010DA">
          <w:rPr>
            <w:webHidden/>
          </w:rPr>
          <w:t>31</w:t>
        </w:r>
        <w:r w:rsidR="000010DA">
          <w:rPr>
            <w:webHidden/>
          </w:rPr>
          <w:fldChar w:fldCharType="end"/>
        </w:r>
      </w:hyperlink>
    </w:p>
    <w:p w:rsidR="000010DA" w:rsidRPr="00930181" w:rsidRDefault="00007531">
      <w:pPr>
        <w:pStyle w:val="TOC1"/>
        <w:rPr>
          <w:rFonts w:ascii="Calibri" w:hAnsi="Calibri" w:cs="Times New Roman"/>
          <w:b w:val="0"/>
        </w:rPr>
      </w:pPr>
      <w:hyperlink w:anchor="_Toc452036023" w:history="1">
        <w:r w:rsidR="000010DA" w:rsidRPr="00262BEB">
          <w:rPr>
            <w:rStyle w:val="Hyperlink"/>
          </w:rPr>
          <w:t>C.</w:t>
        </w:r>
        <w:r w:rsidR="000010DA" w:rsidRPr="00930181">
          <w:rPr>
            <w:rFonts w:ascii="Calibri" w:hAnsi="Calibri" w:cs="Times New Roman"/>
            <w:b w:val="0"/>
          </w:rPr>
          <w:tab/>
        </w:r>
        <w:r w:rsidR="000010DA" w:rsidRPr="00262BEB">
          <w:rPr>
            <w:rStyle w:val="Hyperlink"/>
          </w:rPr>
          <w:t>PROTECTION OF INFORMATION</w:t>
        </w:r>
        <w:r w:rsidR="000010DA">
          <w:rPr>
            <w:webHidden/>
          </w:rPr>
          <w:tab/>
        </w:r>
        <w:r w:rsidR="000010DA">
          <w:rPr>
            <w:webHidden/>
          </w:rPr>
          <w:fldChar w:fldCharType="begin"/>
        </w:r>
        <w:r w:rsidR="000010DA">
          <w:rPr>
            <w:webHidden/>
          </w:rPr>
          <w:instrText xml:space="preserve"> PAGEREF _Toc452036023 \h </w:instrText>
        </w:r>
        <w:r w:rsidR="000010DA">
          <w:rPr>
            <w:webHidden/>
          </w:rPr>
        </w:r>
        <w:r w:rsidR="000010DA">
          <w:rPr>
            <w:webHidden/>
          </w:rPr>
          <w:fldChar w:fldCharType="separate"/>
        </w:r>
        <w:r w:rsidR="000010DA">
          <w:rPr>
            <w:webHidden/>
          </w:rPr>
          <w:t>31</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24" w:history="1">
        <w:r w:rsidR="000010DA" w:rsidRPr="00262BEB">
          <w:rPr>
            <w:rStyle w:val="Hyperlink"/>
          </w:rPr>
          <w:t>27.</w:t>
        </w:r>
        <w:r w:rsidR="000010DA" w:rsidRPr="00930181">
          <w:rPr>
            <w:rFonts w:ascii="Calibri" w:hAnsi="Calibri" w:cs="Times New Roman"/>
            <w:b w:val="0"/>
            <w:bCs w:val="0"/>
            <w:caps w:val="0"/>
            <w:smallCaps w:val="0"/>
            <w:szCs w:val="22"/>
            <w:lang w:eastAsia="en-GB"/>
          </w:rPr>
          <w:tab/>
        </w:r>
        <w:r w:rsidR="000010DA" w:rsidRPr="00262BEB">
          <w:rPr>
            <w:rStyle w:val="Hyperlink"/>
          </w:rPr>
          <w:t>INTELLECTUAL PROPERTY RIGHTS</w:t>
        </w:r>
        <w:r w:rsidR="000010DA">
          <w:rPr>
            <w:webHidden/>
          </w:rPr>
          <w:tab/>
        </w:r>
        <w:r w:rsidR="000010DA">
          <w:rPr>
            <w:webHidden/>
          </w:rPr>
          <w:fldChar w:fldCharType="begin"/>
        </w:r>
        <w:r w:rsidR="000010DA">
          <w:rPr>
            <w:webHidden/>
          </w:rPr>
          <w:instrText xml:space="preserve"> PAGEREF _Toc452036024 \h </w:instrText>
        </w:r>
        <w:r w:rsidR="000010DA">
          <w:rPr>
            <w:webHidden/>
          </w:rPr>
        </w:r>
        <w:r w:rsidR="000010DA">
          <w:rPr>
            <w:webHidden/>
          </w:rPr>
          <w:fldChar w:fldCharType="separate"/>
        </w:r>
        <w:r w:rsidR="000010DA">
          <w:rPr>
            <w:webHidden/>
          </w:rPr>
          <w:t>31</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25" w:history="1">
        <w:r w:rsidR="000010DA" w:rsidRPr="00262BEB">
          <w:rPr>
            <w:rStyle w:val="Hyperlink"/>
          </w:rPr>
          <w:t>28.</w:t>
        </w:r>
        <w:r w:rsidR="000010DA" w:rsidRPr="00930181">
          <w:rPr>
            <w:rFonts w:ascii="Calibri" w:hAnsi="Calibri" w:cs="Times New Roman"/>
            <w:b w:val="0"/>
            <w:bCs w:val="0"/>
            <w:caps w:val="0"/>
            <w:smallCaps w:val="0"/>
            <w:szCs w:val="22"/>
            <w:lang w:eastAsia="en-GB"/>
          </w:rPr>
          <w:tab/>
        </w:r>
        <w:r w:rsidR="000010DA" w:rsidRPr="00262BEB">
          <w:rPr>
            <w:rStyle w:val="Hyperlink"/>
          </w:rPr>
          <w:t>SECURITY AND PROTECTION OF INFORMATION</w:t>
        </w:r>
        <w:r w:rsidR="000010DA">
          <w:rPr>
            <w:webHidden/>
          </w:rPr>
          <w:tab/>
        </w:r>
        <w:r w:rsidR="000010DA">
          <w:rPr>
            <w:webHidden/>
          </w:rPr>
          <w:fldChar w:fldCharType="begin"/>
        </w:r>
        <w:r w:rsidR="000010DA">
          <w:rPr>
            <w:webHidden/>
          </w:rPr>
          <w:instrText xml:space="preserve"> PAGEREF _Toc452036025 \h </w:instrText>
        </w:r>
        <w:r w:rsidR="000010DA">
          <w:rPr>
            <w:webHidden/>
          </w:rPr>
        </w:r>
        <w:r w:rsidR="000010DA">
          <w:rPr>
            <w:webHidden/>
          </w:rPr>
          <w:fldChar w:fldCharType="separate"/>
        </w:r>
        <w:r w:rsidR="000010DA">
          <w:rPr>
            <w:webHidden/>
          </w:rPr>
          <w:t>35</w:t>
        </w:r>
        <w:r w:rsidR="000010DA">
          <w:rPr>
            <w:webHidden/>
          </w:rPr>
          <w:fldChar w:fldCharType="end"/>
        </w:r>
      </w:hyperlink>
    </w:p>
    <w:p w:rsidR="000010DA" w:rsidRPr="00930181" w:rsidRDefault="00007531">
      <w:pPr>
        <w:pStyle w:val="TOC1"/>
        <w:rPr>
          <w:rFonts w:ascii="Calibri" w:hAnsi="Calibri" w:cs="Times New Roman"/>
          <w:b w:val="0"/>
        </w:rPr>
      </w:pPr>
      <w:hyperlink w:anchor="_Toc452036026" w:history="1">
        <w:r w:rsidR="000010DA" w:rsidRPr="00262BEB">
          <w:rPr>
            <w:rStyle w:val="Hyperlink"/>
          </w:rPr>
          <w:t>D.</w:t>
        </w:r>
        <w:r w:rsidR="000010DA" w:rsidRPr="00930181">
          <w:rPr>
            <w:rFonts w:ascii="Calibri" w:hAnsi="Calibri" w:cs="Times New Roman"/>
            <w:b w:val="0"/>
          </w:rPr>
          <w:tab/>
        </w:r>
        <w:r w:rsidR="000010DA" w:rsidRPr="00262BEB">
          <w:rPr>
            <w:rStyle w:val="Hyperlink"/>
          </w:rPr>
          <w:t>LIABILITY AND INSURANCE</w:t>
        </w:r>
        <w:r w:rsidR="000010DA">
          <w:rPr>
            <w:webHidden/>
          </w:rPr>
          <w:tab/>
        </w:r>
        <w:r w:rsidR="000010DA">
          <w:rPr>
            <w:webHidden/>
          </w:rPr>
          <w:fldChar w:fldCharType="begin"/>
        </w:r>
        <w:r w:rsidR="000010DA">
          <w:rPr>
            <w:webHidden/>
          </w:rPr>
          <w:instrText xml:space="preserve"> PAGEREF _Toc452036026 \h </w:instrText>
        </w:r>
        <w:r w:rsidR="000010DA">
          <w:rPr>
            <w:webHidden/>
          </w:rPr>
        </w:r>
        <w:r w:rsidR="000010DA">
          <w:rPr>
            <w:webHidden/>
          </w:rPr>
          <w:fldChar w:fldCharType="separate"/>
        </w:r>
        <w:r w:rsidR="000010DA">
          <w:rPr>
            <w:webHidden/>
          </w:rPr>
          <w:t>45</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27" w:history="1">
        <w:r w:rsidR="000010DA" w:rsidRPr="00262BEB">
          <w:rPr>
            <w:rStyle w:val="Hyperlink"/>
          </w:rPr>
          <w:t>29.</w:t>
        </w:r>
        <w:r w:rsidR="000010DA" w:rsidRPr="00930181">
          <w:rPr>
            <w:rFonts w:ascii="Calibri" w:hAnsi="Calibri" w:cs="Times New Roman"/>
            <w:b w:val="0"/>
            <w:bCs w:val="0"/>
            <w:caps w:val="0"/>
            <w:smallCaps w:val="0"/>
            <w:szCs w:val="22"/>
            <w:lang w:eastAsia="en-GB"/>
          </w:rPr>
          <w:tab/>
        </w:r>
        <w:r w:rsidR="000010DA" w:rsidRPr="00262BEB">
          <w:rPr>
            <w:rStyle w:val="Hyperlink"/>
          </w:rPr>
          <w:t>LIABILITY</w:t>
        </w:r>
        <w:r w:rsidR="000010DA">
          <w:rPr>
            <w:webHidden/>
          </w:rPr>
          <w:tab/>
        </w:r>
        <w:r w:rsidR="000010DA">
          <w:rPr>
            <w:webHidden/>
          </w:rPr>
          <w:fldChar w:fldCharType="begin"/>
        </w:r>
        <w:r w:rsidR="000010DA">
          <w:rPr>
            <w:webHidden/>
          </w:rPr>
          <w:instrText xml:space="preserve"> PAGEREF _Toc452036027 \h </w:instrText>
        </w:r>
        <w:r w:rsidR="000010DA">
          <w:rPr>
            <w:webHidden/>
          </w:rPr>
        </w:r>
        <w:r w:rsidR="000010DA">
          <w:rPr>
            <w:webHidden/>
          </w:rPr>
          <w:fldChar w:fldCharType="separate"/>
        </w:r>
        <w:r w:rsidR="000010DA">
          <w:rPr>
            <w:webHidden/>
          </w:rPr>
          <w:t>45</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28" w:history="1">
        <w:r w:rsidR="000010DA" w:rsidRPr="00262BEB">
          <w:rPr>
            <w:rStyle w:val="Hyperlink"/>
          </w:rPr>
          <w:t>30.</w:t>
        </w:r>
        <w:r w:rsidR="000010DA" w:rsidRPr="00930181">
          <w:rPr>
            <w:rFonts w:ascii="Calibri" w:hAnsi="Calibri" w:cs="Times New Roman"/>
            <w:b w:val="0"/>
            <w:bCs w:val="0"/>
            <w:caps w:val="0"/>
            <w:smallCaps w:val="0"/>
            <w:szCs w:val="22"/>
            <w:lang w:eastAsia="en-GB"/>
          </w:rPr>
          <w:tab/>
        </w:r>
        <w:r w:rsidR="000010DA" w:rsidRPr="00262BEB">
          <w:rPr>
            <w:rStyle w:val="Hyperlink"/>
          </w:rPr>
          <w:t>INSURANCE</w:t>
        </w:r>
        <w:r w:rsidR="000010DA">
          <w:rPr>
            <w:webHidden/>
          </w:rPr>
          <w:tab/>
        </w:r>
        <w:r w:rsidR="000010DA">
          <w:rPr>
            <w:webHidden/>
          </w:rPr>
          <w:fldChar w:fldCharType="begin"/>
        </w:r>
        <w:r w:rsidR="000010DA">
          <w:rPr>
            <w:webHidden/>
          </w:rPr>
          <w:instrText xml:space="preserve"> PAGEREF _Toc452036028 \h </w:instrText>
        </w:r>
        <w:r w:rsidR="000010DA">
          <w:rPr>
            <w:webHidden/>
          </w:rPr>
        </w:r>
        <w:r w:rsidR="000010DA">
          <w:rPr>
            <w:webHidden/>
          </w:rPr>
          <w:fldChar w:fldCharType="separate"/>
        </w:r>
        <w:r w:rsidR="000010DA">
          <w:rPr>
            <w:webHidden/>
          </w:rPr>
          <w:t>47</w:t>
        </w:r>
        <w:r w:rsidR="000010DA">
          <w:rPr>
            <w:webHidden/>
          </w:rPr>
          <w:fldChar w:fldCharType="end"/>
        </w:r>
      </w:hyperlink>
    </w:p>
    <w:p w:rsidR="000010DA" w:rsidRPr="00930181" w:rsidRDefault="00007531">
      <w:pPr>
        <w:pStyle w:val="TOC1"/>
        <w:rPr>
          <w:rFonts w:ascii="Calibri" w:hAnsi="Calibri" w:cs="Times New Roman"/>
          <w:b w:val="0"/>
        </w:rPr>
      </w:pPr>
      <w:hyperlink w:anchor="_Toc452036029" w:history="1">
        <w:r w:rsidR="000010DA" w:rsidRPr="00262BEB">
          <w:rPr>
            <w:rStyle w:val="Hyperlink"/>
          </w:rPr>
          <w:t>E.</w:t>
        </w:r>
        <w:r w:rsidR="000010DA" w:rsidRPr="00930181">
          <w:rPr>
            <w:rFonts w:ascii="Calibri" w:hAnsi="Calibri" w:cs="Times New Roman"/>
            <w:b w:val="0"/>
          </w:rPr>
          <w:tab/>
        </w:r>
        <w:r w:rsidR="000010DA" w:rsidRPr="00262BEB">
          <w:rPr>
            <w:rStyle w:val="Hyperlink"/>
          </w:rPr>
          <w:t>TERMINATION</w:t>
        </w:r>
        <w:r w:rsidR="002625A1">
          <w:rPr>
            <w:rStyle w:val="Hyperlink"/>
          </w:rPr>
          <w:t xml:space="preserve"> </w:t>
        </w:r>
        <w:r w:rsidR="002625A1" w:rsidRPr="002625A1">
          <w:rPr>
            <w:rStyle w:val="Hyperlink"/>
          </w:rPr>
          <w:t xml:space="preserve">– </w:t>
        </w:r>
        <w:r w:rsidR="002625A1">
          <w:rPr>
            <w:rStyle w:val="Hyperlink"/>
          </w:rPr>
          <w:t>NOT USED</w:t>
        </w:r>
        <w:r w:rsidR="000010DA">
          <w:rPr>
            <w:webHidden/>
          </w:rPr>
          <w:tab/>
        </w:r>
        <w:r w:rsidR="000010DA">
          <w:rPr>
            <w:webHidden/>
          </w:rPr>
          <w:fldChar w:fldCharType="begin"/>
        </w:r>
        <w:r w:rsidR="000010DA">
          <w:rPr>
            <w:webHidden/>
          </w:rPr>
          <w:instrText xml:space="preserve"> PAGEREF _Toc452036029 \h </w:instrText>
        </w:r>
        <w:r w:rsidR="000010DA">
          <w:rPr>
            <w:webHidden/>
          </w:rPr>
        </w:r>
        <w:r w:rsidR="000010DA">
          <w:rPr>
            <w:webHidden/>
          </w:rPr>
          <w:fldChar w:fldCharType="separate"/>
        </w:r>
        <w:r w:rsidR="000010DA">
          <w:rPr>
            <w:webHidden/>
          </w:rPr>
          <w:t>48</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0" w:history="1">
        <w:r w:rsidR="000010DA" w:rsidRPr="00262BEB">
          <w:rPr>
            <w:rStyle w:val="Hyperlink"/>
          </w:rPr>
          <w:t>31.</w:t>
        </w:r>
        <w:r w:rsidR="000010DA" w:rsidRPr="00930181">
          <w:rPr>
            <w:rFonts w:ascii="Calibri" w:hAnsi="Calibri" w:cs="Times New Roman"/>
            <w:b w:val="0"/>
            <w:bCs w:val="0"/>
            <w:caps w:val="0"/>
            <w:smallCaps w:val="0"/>
            <w:szCs w:val="22"/>
            <w:lang w:eastAsia="en-GB"/>
          </w:rPr>
          <w:tab/>
        </w:r>
        <w:r w:rsidR="000010DA" w:rsidRPr="00262BEB">
          <w:rPr>
            <w:rStyle w:val="Hyperlink"/>
          </w:rPr>
          <w:t>TERMINATION EVENTS</w:t>
        </w:r>
        <w:r w:rsidR="000010DA">
          <w:rPr>
            <w:webHidden/>
          </w:rPr>
          <w:tab/>
        </w:r>
        <w:r w:rsidR="000010DA">
          <w:rPr>
            <w:webHidden/>
          </w:rPr>
          <w:fldChar w:fldCharType="begin"/>
        </w:r>
        <w:r w:rsidR="000010DA">
          <w:rPr>
            <w:webHidden/>
          </w:rPr>
          <w:instrText xml:space="preserve"> PAGEREF _Toc452036030 \h </w:instrText>
        </w:r>
        <w:r w:rsidR="000010DA">
          <w:rPr>
            <w:webHidden/>
          </w:rPr>
        </w:r>
        <w:r w:rsidR="000010DA">
          <w:rPr>
            <w:webHidden/>
          </w:rPr>
          <w:fldChar w:fldCharType="separate"/>
        </w:r>
        <w:r w:rsidR="000010DA">
          <w:rPr>
            <w:webHidden/>
          </w:rPr>
          <w:t>48</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1" w:history="1">
        <w:r w:rsidR="000010DA" w:rsidRPr="00262BEB">
          <w:rPr>
            <w:rStyle w:val="Hyperlink"/>
          </w:rPr>
          <w:t>32.</w:t>
        </w:r>
        <w:r w:rsidR="000010DA" w:rsidRPr="00930181">
          <w:rPr>
            <w:rFonts w:ascii="Calibri" w:hAnsi="Calibri" w:cs="Times New Roman"/>
            <w:b w:val="0"/>
            <w:bCs w:val="0"/>
            <w:caps w:val="0"/>
            <w:smallCaps w:val="0"/>
            <w:szCs w:val="22"/>
            <w:lang w:eastAsia="en-GB"/>
          </w:rPr>
          <w:tab/>
        </w:r>
        <w:r w:rsidR="000010DA" w:rsidRPr="00262BEB">
          <w:rPr>
            <w:rStyle w:val="Hyperlink"/>
          </w:rPr>
          <w:t>PARTIAL TERMINATION, SUSPENSION AND PARTIAL SUSPENSION</w:t>
        </w:r>
        <w:r w:rsidR="000010DA">
          <w:rPr>
            <w:webHidden/>
          </w:rPr>
          <w:tab/>
        </w:r>
        <w:r w:rsidR="000010DA">
          <w:rPr>
            <w:webHidden/>
          </w:rPr>
          <w:fldChar w:fldCharType="begin"/>
        </w:r>
        <w:r w:rsidR="000010DA">
          <w:rPr>
            <w:webHidden/>
          </w:rPr>
          <w:instrText xml:space="preserve"> PAGEREF _Toc452036031 \h </w:instrText>
        </w:r>
        <w:r w:rsidR="000010DA">
          <w:rPr>
            <w:webHidden/>
          </w:rPr>
        </w:r>
        <w:r w:rsidR="000010DA">
          <w:rPr>
            <w:webHidden/>
          </w:rPr>
          <w:fldChar w:fldCharType="separate"/>
        </w:r>
        <w:r w:rsidR="000010DA">
          <w:rPr>
            <w:webHidden/>
          </w:rPr>
          <w:t>50</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2" w:history="1">
        <w:r w:rsidR="000010DA" w:rsidRPr="00262BEB">
          <w:rPr>
            <w:rStyle w:val="Hyperlink"/>
          </w:rPr>
          <w:t>33.</w:t>
        </w:r>
        <w:r w:rsidR="000010DA" w:rsidRPr="00930181">
          <w:rPr>
            <w:rFonts w:ascii="Calibri" w:hAnsi="Calibri" w:cs="Times New Roman"/>
            <w:b w:val="0"/>
            <w:bCs w:val="0"/>
            <w:caps w:val="0"/>
            <w:smallCaps w:val="0"/>
            <w:szCs w:val="22"/>
            <w:lang w:eastAsia="en-GB"/>
          </w:rPr>
          <w:tab/>
        </w:r>
        <w:r w:rsidR="000010DA" w:rsidRPr="00262BEB">
          <w:rPr>
            <w:rStyle w:val="Hyperlink"/>
          </w:rPr>
          <w:t>CONSEQUENCES OF EXPIRY OR TERMINATION</w:t>
        </w:r>
        <w:r w:rsidR="000010DA">
          <w:rPr>
            <w:webHidden/>
          </w:rPr>
          <w:tab/>
        </w:r>
        <w:r w:rsidR="000010DA">
          <w:rPr>
            <w:webHidden/>
          </w:rPr>
          <w:fldChar w:fldCharType="begin"/>
        </w:r>
        <w:r w:rsidR="000010DA">
          <w:rPr>
            <w:webHidden/>
          </w:rPr>
          <w:instrText xml:space="preserve"> PAGEREF _Toc452036032 \h </w:instrText>
        </w:r>
        <w:r w:rsidR="000010DA">
          <w:rPr>
            <w:webHidden/>
          </w:rPr>
        </w:r>
        <w:r w:rsidR="000010DA">
          <w:rPr>
            <w:webHidden/>
          </w:rPr>
          <w:fldChar w:fldCharType="separate"/>
        </w:r>
        <w:r w:rsidR="000010DA">
          <w:rPr>
            <w:webHidden/>
          </w:rPr>
          <w:t>51</w:t>
        </w:r>
        <w:r w:rsidR="000010DA">
          <w:rPr>
            <w:webHidden/>
          </w:rPr>
          <w:fldChar w:fldCharType="end"/>
        </w:r>
      </w:hyperlink>
    </w:p>
    <w:p w:rsidR="000010DA" w:rsidRPr="00930181" w:rsidRDefault="00007531">
      <w:pPr>
        <w:pStyle w:val="TOC1"/>
        <w:rPr>
          <w:rFonts w:ascii="Calibri" w:hAnsi="Calibri" w:cs="Times New Roman"/>
          <w:b w:val="0"/>
        </w:rPr>
      </w:pPr>
      <w:hyperlink w:anchor="_Toc452036033" w:history="1">
        <w:r w:rsidR="000010DA" w:rsidRPr="00262BEB">
          <w:rPr>
            <w:rStyle w:val="Hyperlink"/>
          </w:rPr>
          <w:t>F.</w:t>
        </w:r>
        <w:r w:rsidR="000010DA" w:rsidRPr="00930181">
          <w:rPr>
            <w:rFonts w:ascii="Calibri" w:hAnsi="Calibri" w:cs="Times New Roman"/>
            <w:b w:val="0"/>
          </w:rPr>
          <w:tab/>
        </w:r>
        <w:r w:rsidR="000010DA" w:rsidRPr="00262BEB">
          <w:rPr>
            <w:rStyle w:val="Hyperlink"/>
          </w:rPr>
          <w:t>CONTROL OF THE CALL OFF CONTRACT</w:t>
        </w:r>
        <w:r w:rsidR="000010DA">
          <w:rPr>
            <w:webHidden/>
          </w:rPr>
          <w:tab/>
        </w:r>
        <w:r w:rsidR="000010DA">
          <w:rPr>
            <w:webHidden/>
          </w:rPr>
          <w:fldChar w:fldCharType="begin"/>
        </w:r>
        <w:r w:rsidR="000010DA">
          <w:rPr>
            <w:webHidden/>
          </w:rPr>
          <w:instrText xml:space="preserve"> PAGEREF _Toc452036033 \h </w:instrText>
        </w:r>
        <w:r w:rsidR="000010DA">
          <w:rPr>
            <w:webHidden/>
          </w:rPr>
        </w:r>
        <w:r w:rsidR="000010DA">
          <w:rPr>
            <w:webHidden/>
          </w:rPr>
          <w:fldChar w:fldCharType="separate"/>
        </w:r>
        <w:r w:rsidR="000010DA">
          <w:rPr>
            <w:webHidden/>
          </w:rPr>
          <w:t>53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4" w:history="1">
        <w:r w:rsidR="000010DA" w:rsidRPr="00262BEB">
          <w:rPr>
            <w:rStyle w:val="Hyperlink"/>
          </w:rPr>
          <w:t>34.</w:t>
        </w:r>
        <w:r w:rsidR="000010DA" w:rsidRPr="00930181">
          <w:rPr>
            <w:rFonts w:ascii="Calibri" w:hAnsi="Calibri" w:cs="Times New Roman"/>
            <w:b w:val="0"/>
            <w:bCs w:val="0"/>
            <w:caps w:val="0"/>
            <w:smallCaps w:val="0"/>
            <w:szCs w:val="22"/>
            <w:lang w:eastAsia="en-GB"/>
          </w:rPr>
          <w:tab/>
        </w:r>
        <w:r w:rsidR="000010DA" w:rsidRPr="00262BEB">
          <w:rPr>
            <w:rStyle w:val="Hyperlink"/>
          </w:rPr>
          <w:t>PUBLICITY, MEDIA AND OFFICIAL ENQUIRIES</w:t>
        </w:r>
        <w:r w:rsidR="000010DA">
          <w:rPr>
            <w:webHidden/>
          </w:rPr>
          <w:tab/>
        </w:r>
        <w:r w:rsidR="000010DA">
          <w:rPr>
            <w:webHidden/>
          </w:rPr>
          <w:fldChar w:fldCharType="begin"/>
        </w:r>
        <w:r w:rsidR="000010DA">
          <w:rPr>
            <w:webHidden/>
          </w:rPr>
          <w:instrText xml:space="preserve"> PAGEREF _Toc452036034 \h </w:instrText>
        </w:r>
        <w:r w:rsidR="000010DA">
          <w:rPr>
            <w:webHidden/>
          </w:rPr>
        </w:r>
        <w:r w:rsidR="000010DA">
          <w:rPr>
            <w:webHidden/>
          </w:rPr>
          <w:fldChar w:fldCharType="separate"/>
        </w:r>
        <w:r w:rsidR="000010DA">
          <w:rPr>
            <w:webHidden/>
          </w:rPr>
          <w:t>53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5" w:history="1">
        <w:r w:rsidR="000010DA" w:rsidRPr="00262BEB">
          <w:rPr>
            <w:rStyle w:val="Hyperlink"/>
          </w:rPr>
          <w:t>35.</w:t>
        </w:r>
        <w:r w:rsidR="000010DA" w:rsidRPr="00930181">
          <w:rPr>
            <w:rFonts w:ascii="Calibri" w:hAnsi="Calibri" w:cs="Times New Roman"/>
            <w:b w:val="0"/>
            <w:bCs w:val="0"/>
            <w:caps w:val="0"/>
            <w:smallCaps w:val="0"/>
            <w:szCs w:val="22"/>
            <w:lang w:eastAsia="en-GB"/>
          </w:rPr>
          <w:tab/>
        </w:r>
        <w:r w:rsidR="000010DA" w:rsidRPr="00262BEB">
          <w:rPr>
            <w:rStyle w:val="Hyperlink"/>
          </w:rPr>
          <w:t>HEALTH AND SAFETY</w:t>
        </w:r>
        <w:r w:rsidR="000010DA">
          <w:rPr>
            <w:webHidden/>
          </w:rPr>
          <w:tab/>
        </w:r>
        <w:r w:rsidR="000010DA">
          <w:rPr>
            <w:webHidden/>
          </w:rPr>
          <w:fldChar w:fldCharType="begin"/>
        </w:r>
        <w:r w:rsidR="000010DA">
          <w:rPr>
            <w:webHidden/>
          </w:rPr>
          <w:instrText xml:space="preserve"> PAGEREF _Toc452036035 \h </w:instrText>
        </w:r>
        <w:r w:rsidR="000010DA">
          <w:rPr>
            <w:webHidden/>
          </w:rPr>
        </w:r>
        <w:r w:rsidR="000010DA">
          <w:rPr>
            <w:webHidden/>
          </w:rPr>
          <w:fldChar w:fldCharType="separate"/>
        </w:r>
        <w:r w:rsidR="000010DA">
          <w:rPr>
            <w:webHidden/>
          </w:rPr>
          <w:t>54</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6" w:history="1">
        <w:r w:rsidR="000010DA" w:rsidRPr="00262BEB">
          <w:rPr>
            <w:rStyle w:val="Hyperlink"/>
          </w:rPr>
          <w:t>36.</w:t>
        </w:r>
        <w:r w:rsidR="000010DA" w:rsidRPr="00930181">
          <w:rPr>
            <w:rFonts w:ascii="Calibri" w:hAnsi="Calibri" w:cs="Times New Roman"/>
            <w:b w:val="0"/>
            <w:bCs w:val="0"/>
            <w:caps w:val="0"/>
            <w:smallCaps w:val="0"/>
            <w:szCs w:val="22"/>
            <w:lang w:eastAsia="en-GB"/>
          </w:rPr>
          <w:tab/>
        </w:r>
        <w:r w:rsidR="000010DA" w:rsidRPr="00262BEB">
          <w:rPr>
            <w:rStyle w:val="Hyperlink"/>
          </w:rPr>
          <w:t>ENVIRONMENTAL REQUIREMENTS</w:t>
        </w:r>
        <w:r w:rsidR="000010DA">
          <w:rPr>
            <w:webHidden/>
          </w:rPr>
          <w:tab/>
        </w:r>
        <w:r w:rsidR="000010DA">
          <w:rPr>
            <w:webHidden/>
          </w:rPr>
          <w:fldChar w:fldCharType="begin"/>
        </w:r>
        <w:r w:rsidR="000010DA">
          <w:rPr>
            <w:webHidden/>
          </w:rPr>
          <w:instrText xml:space="preserve"> PAGEREF _Toc452036036 \h </w:instrText>
        </w:r>
        <w:r w:rsidR="000010DA">
          <w:rPr>
            <w:webHidden/>
          </w:rPr>
        </w:r>
        <w:r w:rsidR="000010DA">
          <w:rPr>
            <w:webHidden/>
          </w:rPr>
          <w:fldChar w:fldCharType="separate"/>
        </w:r>
        <w:r w:rsidR="000010DA">
          <w:rPr>
            <w:webHidden/>
          </w:rPr>
          <w:t>54</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7" w:history="1">
        <w:r w:rsidR="000010DA" w:rsidRPr="00262BEB">
          <w:rPr>
            <w:rStyle w:val="Hyperlink"/>
          </w:rPr>
          <w:t>37.</w:t>
        </w:r>
        <w:r w:rsidR="000010DA" w:rsidRPr="00930181">
          <w:rPr>
            <w:rFonts w:ascii="Calibri" w:hAnsi="Calibri" w:cs="Times New Roman"/>
            <w:b w:val="0"/>
            <w:bCs w:val="0"/>
            <w:caps w:val="0"/>
            <w:smallCaps w:val="0"/>
            <w:szCs w:val="22"/>
            <w:lang w:eastAsia="en-GB"/>
          </w:rPr>
          <w:tab/>
        </w:r>
        <w:r w:rsidR="000010DA" w:rsidRPr="00262BEB">
          <w:rPr>
            <w:rStyle w:val="Hyperlink"/>
          </w:rPr>
          <w:t>PREVENTION OF BRIBERY AND CORRUPTION</w:t>
        </w:r>
        <w:r w:rsidR="000010DA">
          <w:rPr>
            <w:webHidden/>
          </w:rPr>
          <w:tab/>
        </w:r>
        <w:r w:rsidR="000010DA">
          <w:rPr>
            <w:webHidden/>
          </w:rPr>
          <w:fldChar w:fldCharType="begin"/>
        </w:r>
        <w:r w:rsidR="000010DA">
          <w:rPr>
            <w:webHidden/>
          </w:rPr>
          <w:instrText xml:space="preserve"> PAGEREF _Toc452036037 \h </w:instrText>
        </w:r>
        <w:r w:rsidR="000010DA">
          <w:rPr>
            <w:webHidden/>
          </w:rPr>
        </w:r>
        <w:r w:rsidR="000010DA">
          <w:rPr>
            <w:webHidden/>
          </w:rPr>
          <w:fldChar w:fldCharType="separate"/>
        </w:r>
        <w:r w:rsidR="000010DA">
          <w:rPr>
            <w:webHidden/>
          </w:rPr>
          <w:t>55</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8" w:history="1">
        <w:r w:rsidR="000010DA" w:rsidRPr="00262BEB">
          <w:rPr>
            <w:rStyle w:val="Hyperlink"/>
          </w:rPr>
          <w:t>38.</w:t>
        </w:r>
        <w:r w:rsidR="000010DA" w:rsidRPr="00930181">
          <w:rPr>
            <w:rFonts w:ascii="Calibri" w:hAnsi="Calibri" w:cs="Times New Roman"/>
            <w:b w:val="0"/>
            <w:bCs w:val="0"/>
            <w:caps w:val="0"/>
            <w:smallCaps w:val="0"/>
            <w:szCs w:val="22"/>
            <w:lang w:eastAsia="en-GB"/>
          </w:rPr>
          <w:tab/>
        </w:r>
        <w:r w:rsidR="000010DA" w:rsidRPr="00262BEB">
          <w:rPr>
            <w:rStyle w:val="Hyperlink"/>
          </w:rPr>
          <w:t>RECORDS AND AUDIT ACCESS</w:t>
        </w:r>
        <w:r w:rsidR="000010DA">
          <w:rPr>
            <w:webHidden/>
          </w:rPr>
          <w:tab/>
        </w:r>
        <w:r w:rsidR="000010DA">
          <w:rPr>
            <w:webHidden/>
          </w:rPr>
          <w:fldChar w:fldCharType="begin"/>
        </w:r>
        <w:r w:rsidR="000010DA">
          <w:rPr>
            <w:webHidden/>
          </w:rPr>
          <w:instrText xml:space="preserve"> PAGEREF _Toc452036038 \h </w:instrText>
        </w:r>
        <w:r w:rsidR="000010DA">
          <w:rPr>
            <w:webHidden/>
          </w:rPr>
        </w:r>
        <w:r w:rsidR="000010DA">
          <w:rPr>
            <w:webHidden/>
          </w:rPr>
          <w:fldChar w:fldCharType="separate"/>
        </w:r>
        <w:r w:rsidR="000010DA">
          <w:rPr>
            <w:webHidden/>
          </w:rPr>
          <w:t>56</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39" w:history="1">
        <w:r w:rsidR="000010DA" w:rsidRPr="00262BEB">
          <w:rPr>
            <w:rStyle w:val="Hyperlink"/>
          </w:rPr>
          <w:t>39.</w:t>
        </w:r>
        <w:r w:rsidR="000010DA" w:rsidRPr="00930181">
          <w:rPr>
            <w:rFonts w:ascii="Calibri" w:hAnsi="Calibri" w:cs="Times New Roman"/>
            <w:b w:val="0"/>
            <w:bCs w:val="0"/>
            <w:caps w:val="0"/>
            <w:smallCaps w:val="0"/>
            <w:szCs w:val="22"/>
            <w:lang w:eastAsia="en-GB"/>
          </w:rPr>
          <w:tab/>
        </w:r>
        <w:r w:rsidR="000010DA" w:rsidRPr="00262BEB">
          <w:rPr>
            <w:rStyle w:val="Hyperlink"/>
          </w:rPr>
          <w:t>DISCRIMINATION</w:t>
        </w:r>
        <w:r w:rsidR="000010DA">
          <w:rPr>
            <w:webHidden/>
          </w:rPr>
          <w:tab/>
        </w:r>
        <w:r w:rsidR="000010DA">
          <w:rPr>
            <w:webHidden/>
          </w:rPr>
          <w:fldChar w:fldCharType="begin"/>
        </w:r>
        <w:r w:rsidR="000010DA">
          <w:rPr>
            <w:webHidden/>
          </w:rPr>
          <w:instrText xml:space="preserve"> PAGEREF _Toc452036039 \h </w:instrText>
        </w:r>
        <w:r w:rsidR="000010DA">
          <w:rPr>
            <w:webHidden/>
          </w:rPr>
        </w:r>
        <w:r w:rsidR="000010DA">
          <w:rPr>
            <w:webHidden/>
          </w:rPr>
          <w:fldChar w:fldCharType="separate"/>
        </w:r>
        <w:r w:rsidR="000010DA">
          <w:rPr>
            <w:webHidden/>
          </w:rPr>
          <w:t>57</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0" w:history="1">
        <w:r w:rsidR="000010DA" w:rsidRPr="00262BEB">
          <w:rPr>
            <w:rStyle w:val="Hyperlink"/>
          </w:rPr>
          <w:t>40.</w:t>
        </w:r>
        <w:r w:rsidR="000010DA" w:rsidRPr="00930181">
          <w:rPr>
            <w:rFonts w:ascii="Calibri" w:hAnsi="Calibri" w:cs="Times New Roman"/>
            <w:b w:val="0"/>
            <w:bCs w:val="0"/>
            <w:caps w:val="0"/>
            <w:smallCaps w:val="0"/>
            <w:szCs w:val="22"/>
            <w:lang w:eastAsia="en-GB"/>
          </w:rPr>
          <w:tab/>
        </w:r>
        <w:r w:rsidR="000010DA" w:rsidRPr="00262BEB">
          <w:rPr>
            <w:rStyle w:val="Hyperlink"/>
          </w:rPr>
          <w:t>PREVENTION OF FRAUD</w:t>
        </w:r>
        <w:r w:rsidR="000010DA">
          <w:rPr>
            <w:webHidden/>
          </w:rPr>
          <w:tab/>
        </w:r>
        <w:r w:rsidR="000010DA">
          <w:rPr>
            <w:webHidden/>
          </w:rPr>
          <w:fldChar w:fldCharType="begin"/>
        </w:r>
        <w:r w:rsidR="000010DA">
          <w:rPr>
            <w:webHidden/>
          </w:rPr>
          <w:instrText xml:space="preserve"> PAGEREF _Toc452036040 \h </w:instrText>
        </w:r>
        <w:r w:rsidR="000010DA">
          <w:rPr>
            <w:webHidden/>
          </w:rPr>
        </w:r>
        <w:r w:rsidR="000010DA">
          <w:rPr>
            <w:webHidden/>
          </w:rPr>
          <w:fldChar w:fldCharType="separate"/>
        </w:r>
        <w:r w:rsidR="000010DA">
          <w:rPr>
            <w:webHidden/>
          </w:rPr>
          <w:t>57</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1" w:history="1">
        <w:r w:rsidR="000010DA" w:rsidRPr="00262BEB">
          <w:rPr>
            <w:rStyle w:val="Hyperlink"/>
          </w:rPr>
          <w:t>41.</w:t>
        </w:r>
        <w:r w:rsidR="000010DA" w:rsidRPr="00930181">
          <w:rPr>
            <w:rFonts w:ascii="Calibri" w:hAnsi="Calibri" w:cs="Times New Roman"/>
            <w:b w:val="0"/>
            <w:bCs w:val="0"/>
            <w:caps w:val="0"/>
            <w:smallCaps w:val="0"/>
            <w:szCs w:val="22"/>
            <w:lang w:eastAsia="en-GB"/>
          </w:rPr>
          <w:tab/>
        </w:r>
        <w:r w:rsidR="000010DA" w:rsidRPr="00262BEB">
          <w:rPr>
            <w:rStyle w:val="Hyperlink"/>
          </w:rPr>
          <w:t>PROMOTING TAX COMPLIANCE</w:t>
        </w:r>
        <w:r w:rsidR="000010DA">
          <w:rPr>
            <w:webHidden/>
          </w:rPr>
          <w:tab/>
        </w:r>
        <w:r w:rsidR="000010DA">
          <w:rPr>
            <w:webHidden/>
          </w:rPr>
          <w:fldChar w:fldCharType="begin"/>
        </w:r>
        <w:r w:rsidR="000010DA">
          <w:rPr>
            <w:webHidden/>
          </w:rPr>
          <w:instrText xml:space="preserve"> PAGEREF _Toc452036041 \h </w:instrText>
        </w:r>
        <w:r w:rsidR="000010DA">
          <w:rPr>
            <w:webHidden/>
          </w:rPr>
        </w:r>
        <w:r w:rsidR="000010DA">
          <w:rPr>
            <w:webHidden/>
          </w:rPr>
          <w:fldChar w:fldCharType="separate"/>
        </w:r>
        <w:r w:rsidR="000010DA">
          <w:rPr>
            <w:webHidden/>
          </w:rPr>
          <w:t>58</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2" w:history="1">
        <w:r w:rsidR="000010DA" w:rsidRPr="00262BEB">
          <w:rPr>
            <w:rStyle w:val="Hyperlink"/>
          </w:rPr>
          <w:t>42.</w:t>
        </w:r>
        <w:r w:rsidR="000010DA" w:rsidRPr="00930181">
          <w:rPr>
            <w:rFonts w:ascii="Calibri" w:hAnsi="Calibri" w:cs="Times New Roman"/>
            <w:b w:val="0"/>
            <w:bCs w:val="0"/>
            <w:caps w:val="0"/>
            <w:smallCaps w:val="0"/>
            <w:szCs w:val="22"/>
            <w:lang w:eastAsia="en-GB"/>
          </w:rPr>
          <w:tab/>
        </w:r>
        <w:r w:rsidR="000010DA" w:rsidRPr="00262BEB">
          <w:rPr>
            <w:rStyle w:val="Hyperlink"/>
          </w:rPr>
          <w:t>TRANSFER AND SUB-CONTRACTING</w:t>
        </w:r>
        <w:r w:rsidR="000010DA">
          <w:rPr>
            <w:webHidden/>
          </w:rPr>
          <w:tab/>
        </w:r>
        <w:r w:rsidR="000010DA">
          <w:rPr>
            <w:webHidden/>
          </w:rPr>
          <w:fldChar w:fldCharType="begin"/>
        </w:r>
        <w:r w:rsidR="000010DA">
          <w:rPr>
            <w:webHidden/>
          </w:rPr>
          <w:instrText xml:space="preserve"> PAGEREF _Toc452036042 \h </w:instrText>
        </w:r>
        <w:r w:rsidR="000010DA">
          <w:rPr>
            <w:webHidden/>
          </w:rPr>
        </w:r>
        <w:r w:rsidR="000010DA">
          <w:rPr>
            <w:webHidden/>
          </w:rPr>
          <w:fldChar w:fldCharType="separate"/>
        </w:r>
        <w:r w:rsidR="000010DA">
          <w:rPr>
            <w:webHidden/>
          </w:rPr>
          <w:t>58</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3" w:history="1">
        <w:r w:rsidR="000010DA" w:rsidRPr="00262BEB">
          <w:rPr>
            <w:rStyle w:val="Hyperlink"/>
          </w:rPr>
          <w:t>43.</w:t>
        </w:r>
        <w:r w:rsidR="000010DA" w:rsidRPr="00930181">
          <w:rPr>
            <w:rFonts w:ascii="Calibri" w:hAnsi="Calibri" w:cs="Times New Roman"/>
            <w:b w:val="0"/>
            <w:bCs w:val="0"/>
            <w:caps w:val="0"/>
            <w:smallCaps w:val="0"/>
            <w:szCs w:val="22"/>
            <w:lang w:eastAsia="en-GB"/>
          </w:rPr>
          <w:tab/>
        </w:r>
        <w:r w:rsidR="000010DA" w:rsidRPr="00262BEB">
          <w:rPr>
            <w:rStyle w:val="Hyperlink"/>
          </w:rPr>
          <w:t>FORCE MAJEURE</w:t>
        </w:r>
        <w:r w:rsidR="000010DA">
          <w:rPr>
            <w:webHidden/>
          </w:rPr>
          <w:tab/>
        </w:r>
        <w:r w:rsidR="000010DA">
          <w:rPr>
            <w:webHidden/>
          </w:rPr>
          <w:fldChar w:fldCharType="begin"/>
        </w:r>
        <w:r w:rsidR="000010DA">
          <w:rPr>
            <w:webHidden/>
          </w:rPr>
          <w:instrText xml:space="preserve"> PAGEREF _Toc452036043 \h </w:instrText>
        </w:r>
        <w:r w:rsidR="000010DA">
          <w:rPr>
            <w:webHidden/>
          </w:rPr>
        </w:r>
        <w:r w:rsidR="000010DA">
          <w:rPr>
            <w:webHidden/>
          </w:rPr>
          <w:fldChar w:fldCharType="separate"/>
        </w:r>
        <w:r w:rsidR="000010DA">
          <w:rPr>
            <w:webHidden/>
          </w:rPr>
          <w:t>62</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4" w:history="1">
        <w:r w:rsidR="000010DA" w:rsidRPr="00262BEB">
          <w:rPr>
            <w:rStyle w:val="Hyperlink"/>
          </w:rPr>
          <w:t>44.</w:t>
        </w:r>
        <w:r w:rsidR="000010DA" w:rsidRPr="00930181">
          <w:rPr>
            <w:rFonts w:ascii="Calibri" w:hAnsi="Calibri" w:cs="Times New Roman"/>
            <w:b w:val="0"/>
            <w:bCs w:val="0"/>
            <w:caps w:val="0"/>
            <w:smallCaps w:val="0"/>
            <w:szCs w:val="22"/>
            <w:lang w:eastAsia="en-GB"/>
          </w:rPr>
          <w:tab/>
        </w:r>
        <w:r w:rsidR="000010DA" w:rsidRPr="00262BEB">
          <w:rPr>
            <w:rStyle w:val="Hyperlink"/>
          </w:rPr>
          <w:t>WAIVER</w:t>
        </w:r>
        <w:r w:rsidR="000010DA">
          <w:rPr>
            <w:webHidden/>
          </w:rPr>
          <w:tab/>
        </w:r>
        <w:r w:rsidR="000010DA">
          <w:rPr>
            <w:webHidden/>
          </w:rPr>
          <w:fldChar w:fldCharType="begin"/>
        </w:r>
        <w:r w:rsidR="000010DA">
          <w:rPr>
            <w:webHidden/>
          </w:rPr>
          <w:instrText xml:space="preserve"> PAGEREF _Toc452036044 \h </w:instrText>
        </w:r>
        <w:r w:rsidR="000010DA">
          <w:rPr>
            <w:webHidden/>
          </w:rPr>
        </w:r>
        <w:r w:rsidR="000010DA">
          <w:rPr>
            <w:webHidden/>
          </w:rPr>
          <w:fldChar w:fldCharType="separate"/>
        </w:r>
        <w:r w:rsidR="000010DA">
          <w:rPr>
            <w:webHidden/>
          </w:rPr>
          <w:t>62</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5" w:history="1">
        <w:r w:rsidR="000010DA" w:rsidRPr="00262BEB">
          <w:rPr>
            <w:rStyle w:val="Hyperlink"/>
          </w:rPr>
          <w:t>45.</w:t>
        </w:r>
        <w:r w:rsidR="000010DA" w:rsidRPr="00930181">
          <w:rPr>
            <w:rFonts w:ascii="Calibri" w:hAnsi="Calibri" w:cs="Times New Roman"/>
            <w:b w:val="0"/>
            <w:bCs w:val="0"/>
            <w:caps w:val="0"/>
            <w:smallCaps w:val="0"/>
            <w:szCs w:val="22"/>
            <w:lang w:eastAsia="en-GB"/>
          </w:rPr>
          <w:tab/>
        </w:r>
        <w:r w:rsidR="000010DA" w:rsidRPr="00262BEB">
          <w:rPr>
            <w:rStyle w:val="Hyperlink"/>
          </w:rPr>
          <w:t>CUMULATIVE REMEDIES</w:t>
        </w:r>
        <w:r w:rsidR="000010DA">
          <w:rPr>
            <w:webHidden/>
          </w:rPr>
          <w:tab/>
        </w:r>
        <w:r w:rsidR="000010DA">
          <w:rPr>
            <w:webHidden/>
          </w:rPr>
          <w:fldChar w:fldCharType="begin"/>
        </w:r>
        <w:r w:rsidR="000010DA">
          <w:rPr>
            <w:webHidden/>
          </w:rPr>
          <w:instrText xml:space="preserve"> PAGEREF _Toc452036045 \h </w:instrText>
        </w:r>
        <w:r w:rsidR="000010DA">
          <w:rPr>
            <w:webHidden/>
          </w:rPr>
        </w:r>
        <w:r w:rsidR="000010DA">
          <w:rPr>
            <w:webHidden/>
          </w:rPr>
          <w:fldChar w:fldCharType="separate"/>
        </w:r>
        <w:r w:rsidR="000010DA">
          <w:rPr>
            <w:webHidden/>
          </w:rPr>
          <w:t>63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6" w:history="1">
        <w:r w:rsidR="000010DA" w:rsidRPr="00262BEB">
          <w:rPr>
            <w:rStyle w:val="Hyperlink"/>
          </w:rPr>
          <w:t>46.</w:t>
        </w:r>
        <w:r w:rsidR="000010DA" w:rsidRPr="00930181">
          <w:rPr>
            <w:rFonts w:ascii="Calibri" w:hAnsi="Calibri" w:cs="Times New Roman"/>
            <w:b w:val="0"/>
            <w:bCs w:val="0"/>
            <w:caps w:val="0"/>
            <w:smallCaps w:val="0"/>
            <w:szCs w:val="22"/>
            <w:lang w:eastAsia="en-GB"/>
          </w:rPr>
          <w:tab/>
        </w:r>
        <w:r w:rsidR="000010DA" w:rsidRPr="00262BEB">
          <w:rPr>
            <w:rStyle w:val="Hyperlink"/>
          </w:rPr>
          <w:t>FURTHER ASSURANCES</w:t>
        </w:r>
        <w:r w:rsidR="000010DA">
          <w:rPr>
            <w:webHidden/>
          </w:rPr>
          <w:tab/>
        </w:r>
        <w:r w:rsidR="000010DA">
          <w:rPr>
            <w:webHidden/>
          </w:rPr>
          <w:fldChar w:fldCharType="begin"/>
        </w:r>
        <w:r w:rsidR="000010DA">
          <w:rPr>
            <w:webHidden/>
          </w:rPr>
          <w:instrText xml:space="preserve"> PAGEREF _Toc452036046 \h </w:instrText>
        </w:r>
        <w:r w:rsidR="000010DA">
          <w:rPr>
            <w:webHidden/>
          </w:rPr>
        </w:r>
        <w:r w:rsidR="000010DA">
          <w:rPr>
            <w:webHidden/>
          </w:rPr>
          <w:fldChar w:fldCharType="separate"/>
        </w:r>
        <w:r w:rsidR="000010DA">
          <w:rPr>
            <w:webHidden/>
          </w:rPr>
          <w:t>63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7" w:history="1">
        <w:r w:rsidR="000010DA" w:rsidRPr="00262BEB">
          <w:rPr>
            <w:rStyle w:val="Hyperlink"/>
          </w:rPr>
          <w:t>47.</w:t>
        </w:r>
        <w:r w:rsidR="000010DA" w:rsidRPr="00930181">
          <w:rPr>
            <w:rFonts w:ascii="Calibri" w:hAnsi="Calibri" w:cs="Times New Roman"/>
            <w:b w:val="0"/>
            <w:bCs w:val="0"/>
            <w:caps w:val="0"/>
            <w:smallCaps w:val="0"/>
            <w:szCs w:val="22"/>
            <w:lang w:eastAsia="en-GB"/>
          </w:rPr>
          <w:tab/>
        </w:r>
        <w:r w:rsidR="000010DA" w:rsidRPr="00262BEB">
          <w:rPr>
            <w:rStyle w:val="Hyperlink"/>
          </w:rPr>
          <w:t>VARIATION</w:t>
        </w:r>
        <w:r w:rsidR="000010DA">
          <w:rPr>
            <w:webHidden/>
          </w:rPr>
          <w:tab/>
        </w:r>
        <w:r w:rsidR="000010DA">
          <w:rPr>
            <w:webHidden/>
          </w:rPr>
          <w:fldChar w:fldCharType="begin"/>
        </w:r>
        <w:r w:rsidR="000010DA">
          <w:rPr>
            <w:webHidden/>
          </w:rPr>
          <w:instrText xml:space="preserve"> PAGEREF _Toc452036047 \h </w:instrText>
        </w:r>
        <w:r w:rsidR="000010DA">
          <w:rPr>
            <w:webHidden/>
          </w:rPr>
        </w:r>
        <w:r w:rsidR="000010DA">
          <w:rPr>
            <w:webHidden/>
          </w:rPr>
          <w:fldChar w:fldCharType="separate"/>
        </w:r>
        <w:r w:rsidR="000010DA">
          <w:rPr>
            <w:webHidden/>
          </w:rPr>
          <w:t>63</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8" w:history="1">
        <w:r w:rsidR="000010DA" w:rsidRPr="00262BEB">
          <w:rPr>
            <w:rStyle w:val="Hyperlink"/>
          </w:rPr>
          <w:t>48.</w:t>
        </w:r>
        <w:r w:rsidR="000010DA" w:rsidRPr="00930181">
          <w:rPr>
            <w:rFonts w:ascii="Calibri" w:hAnsi="Calibri" w:cs="Times New Roman"/>
            <w:b w:val="0"/>
            <w:bCs w:val="0"/>
            <w:caps w:val="0"/>
            <w:smallCaps w:val="0"/>
            <w:szCs w:val="22"/>
            <w:lang w:eastAsia="en-GB"/>
          </w:rPr>
          <w:tab/>
        </w:r>
        <w:r w:rsidR="000010DA" w:rsidRPr="00262BEB">
          <w:rPr>
            <w:rStyle w:val="Hyperlink"/>
          </w:rPr>
          <w:t>SEVERABILITY</w:t>
        </w:r>
        <w:r w:rsidR="000010DA">
          <w:rPr>
            <w:webHidden/>
          </w:rPr>
          <w:tab/>
        </w:r>
        <w:r w:rsidR="000010DA">
          <w:rPr>
            <w:webHidden/>
          </w:rPr>
          <w:fldChar w:fldCharType="begin"/>
        </w:r>
        <w:r w:rsidR="000010DA">
          <w:rPr>
            <w:webHidden/>
          </w:rPr>
          <w:instrText xml:space="preserve"> PAGEREF _Toc452036048 \h </w:instrText>
        </w:r>
        <w:r w:rsidR="000010DA">
          <w:rPr>
            <w:webHidden/>
          </w:rPr>
        </w:r>
        <w:r w:rsidR="000010DA">
          <w:rPr>
            <w:webHidden/>
          </w:rPr>
          <w:fldChar w:fldCharType="separate"/>
        </w:r>
        <w:r w:rsidR="000010DA">
          <w:rPr>
            <w:webHidden/>
          </w:rPr>
          <w:t>64</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49" w:history="1">
        <w:r w:rsidR="000010DA" w:rsidRPr="00262BEB">
          <w:rPr>
            <w:rStyle w:val="Hyperlink"/>
          </w:rPr>
          <w:t>49.</w:t>
        </w:r>
        <w:r w:rsidR="000010DA" w:rsidRPr="00930181">
          <w:rPr>
            <w:rFonts w:ascii="Calibri" w:hAnsi="Calibri" w:cs="Times New Roman"/>
            <w:b w:val="0"/>
            <w:bCs w:val="0"/>
            <w:caps w:val="0"/>
            <w:smallCaps w:val="0"/>
            <w:szCs w:val="22"/>
            <w:lang w:eastAsia="en-GB"/>
          </w:rPr>
          <w:tab/>
        </w:r>
        <w:r w:rsidR="000010DA" w:rsidRPr="00262BEB">
          <w:rPr>
            <w:rStyle w:val="Hyperlink"/>
          </w:rPr>
          <w:t>MISTAKES IN INFORMATION</w:t>
        </w:r>
        <w:r w:rsidR="000010DA">
          <w:rPr>
            <w:webHidden/>
          </w:rPr>
          <w:tab/>
        </w:r>
        <w:r w:rsidR="000010DA">
          <w:rPr>
            <w:webHidden/>
          </w:rPr>
          <w:fldChar w:fldCharType="begin"/>
        </w:r>
        <w:r w:rsidR="000010DA">
          <w:rPr>
            <w:webHidden/>
          </w:rPr>
          <w:instrText xml:space="preserve"> PAGEREF _Toc452036049 \h </w:instrText>
        </w:r>
        <w:r w:rsidR="000010DA">
          <w:rPr>
            <w:webHidden/>
          </w:rPr>
        </w:r>
        <w:r w:rsidR="000010DA">
          <w:rPr>
            <w:webHidden/>
          </w:rPr>
          <w:fldChar w:fldCharType="separate"/>
        </w:r>
        <w:r w:rsidR="000010DA">
          <w:rPr>
            <w:webHidden/>
          </w:rPr>
          <w:t>64</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0" w:history="1">
        <w:r w:rsidR="000010DA" w:rsidRPr="00262BEB">
          <w:rPr>
            <w:rStyle w:val="Hyperlink"/>
          </w:rPr>
          <w:t>50.</w:t>
        </w:r>
        <w:r w:rsidR="000010DA" w:rsidRPr="00930181">
          <w:rPr>
            <w:rFonts w:ascii="Calibri" w:hAnsi="Calibri" w:cs="Times New Roman"/>
            <w:b w:val="0"/>
            <w:bCs w:val="0"/>
            <w:caps w:val="0"/>
            <w:smallCaps w:val="0"/>
            <w:szCs w:val="22"/>
            <w:lang w:eastAsia="en-GB"/>
          </w:rPr>
          <w:tab/>
        </w:r>
        <w:r w:rsidR="000010DA" w:rsidRPr="00262BEB">
          <w:rPr>
            <w:rStyle w:val="Hyperlink"/>
          </w:rPr>
          <w:t>SUPPLIER'S STATUS</w:t>
        </w:r>
        <w:r w:rsidR="000010DA">
          <w:rPr>
            <w:webHidden/>
          </w:rPr>
          <w:tab/>
        </w:r>
        <w:r w:rsidR="000010DA">
          <w:rPr>
            <w:webHidden/>
          </w:rPr>
          <w:fldChar w:fldCharType="begin"/>
        </w:r>
        <w:r w:rsidR="000010DA">
          <w:rPr>
            <w:webHidden/>
          </w:rPr>
          <w:instrText xml:space="preserve"> PAGEREF _Toc452036050 \h </w:instrText>
        </w:r>
        <w:r w:rsidR="000010DA">
          <w:rPr>
            <w:webHidden/>
          </w:rPr>
        </w:r>
        <w:r w:rsidR="000010DA">
          <w:rPr>
            <w:webHidden/>
          </w:rPr>
          <w:fldChar w:fldCharType="separate"/>
        </w:r>
        <w:r w:rsidR="000010DA">
          <w:rPr>
            <w:webHidden/>
          </w:rPr>
          <w:t>64</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1" w:history="1">
        <w:r w:rsidR="000010DA" w:rsidRPr="00262BEB">
          <w:rPr>
            <w:rStyle w:val="Hyperlink"/>
          </w:rPr>
          <w:t>51.</w:t>
        </w:r>
        <w:r w:rsidR="000010DA" w:rsidRPr="00930181">
          <w:rPr>
            <w:rFonts w:ascii="Calibri" w:hAnsi="Calibri" w:cs="Times New Roman"/>
            <w:b w:val="0"/>
            <w:bCs w:val="0"/>
            <w:caps w:val="0"/>
            <w:smallCaps w:val="0"/>
            <w:szCs w:val="22"/>
            <w:lang w:eastAsia="en-GB"/>
          </w:rPr>
          <w:tab/>
        </w:r>
        <w:r w:rsidR="000010DA" w:rsidRPr="00262BEB">
          <w:rPr>
            <w:rStyle w:val="Hyperlink"/>
          </w:rPr>
          <w:t>CONFLICTS OF INTEREST</w:t>
        </w:r>
        <w:r w:rsidR="000010DA">
          <w:rPr>
            <w:webHidden/>
          </w:rPr>
          <w:tab/>
        </w:r>
        <w:r w:rsidR="000010DA">
          <w:rPr>
            <w:webHidden/>
          </w:rPr>
          <w:fldChar w:fldCharType="begin"/>
        </w:r>
        <w:r w:rsidR="000010DA">
          <w:rPr>
            <w:webHidden/>
          </w:rPr>
          <w:instrText xml:space="preserve"> PAGEREF _Toc452036051 \h </w:instrText>
        </w:r>
        <w:r w:rsidR="000010DA">
          <w:rPr>
            <w:webHidden/>
          </w:rPr>
        </w:r>
        <w:r w:rsidR="000010DA">
          <w:rPr>
            <w:webHidden/>
          </w:rPr>
          <w:fldChar w:fldCharType="separate"/>
        </w:r>
        <w:r w:rsidR="000010DA">
          <w:rPr>
            <w:webHidden/>
          </w:rPr>
          <w:t>64</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2" w:history="1">
        <w:r w:rsidR="000010DA" w:rsidRPr="00262BEB">
          <w:rPr>
            <w:rStyle w:val="Hyperlink"/>
          </w:rPr>
          <w:t>52.</w:t>
        </w:r>
        <w:r w:rsidR="000010DA" w:rsidRPr="00930181">
          <w:rPr>
            <w:rFonts w:ascii="Calibri" w:hAnsi="Calibri" w:cs="Times New Roman"/>
            <w:b w:val="0"/>
            <w:bCs w:val="0"/>
            <w:caps w:val="0"/>
            <w:smallCaps w:val="0"/>
            <w:szCs w:val="22"/>
            <w:lang w:eastAsia="en-GB"/>
          </w:rPr>
          <w:tab/>
        </w:r>
        <w:r w:rsidR="000010DA" w:rsidRPr="00262BEB">
          <w:rPr>
            <w:rStyle w:val="Hyperlink"/>
          </w:rPr>
          <w:t>ENTIRE AGREEMENT</w:t>
        </w:r>
        <w:r w:rsidR="000010DA">
          <w:rPr>
            <w:webHidden/>
          </w:rPr>
          <w:tab/>
        </w:r>
        <w:r w:rsidR="000010DA">
          <w:rPr>
            <w:webHidden/>
          </w:rPr>
          <w:fldChar w:fldCharType="begin"/>
        </w:r>
        <w:r w:rsidR="000010DA">
          <w:rPr>
            <w:webHidden/>
          </w:rPr>
          <w:instrText xml:space="preserve"> PAGEREF _Toc452036052 \h </w:instrText>
        </w:r>
        <w:r w:rsidR="000010DA">
          <w:rPr>
            <w:webHidden/>
          </w:rPr>
        </w:r>
        <w:r w:rsidR="000010DA">
          <w:rPr>
            <w:webHidden/>
          </w:rPr>
          <w:fldChar w:fldCharType="separate"/>
        </w:r>
        <w:r w:rsidR="000010DA">
          <w:rPr>
            <w:webHidden/>
          </w:rPr>
          <w:t>65</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3" w:history="1">
        <w:r w:rsidR="000010DA" w:rsidRPr="00262BEB">
          <w:rPr>
            <w:rStyle w:val="Hyperlink"/>
          </w:rPr>
          <w:t>53.</w:t>
        </w:r>
        <w:r w:rsidR="000010DA" w:rsidRPr="00930181">
          <w:rPr>
            <w:rFonts w:ascii="Calibri" w:hAnsi="Calibri" w:cs="Times New Roman"/>
            <w:b w:val="0"/>
            <w:bCs w:val="0"/>
            <w:caps w:val="0"/>
            <w:smallCaps w:val="0"/>
            <w:szCs w:val="22"/>
            <w:lang w:eastAsia="en-GB"/>
          </w:rPr>
          <w:tab/>
        </w:r>
        <w:r w:rsidR="000010DA" w:rsidRPr="00262BEB">
          <w:rPr>
            <w:rStyle w:val="Hyperlink"/>
          </w:rPr>
          <w:t>THE CONTRACTS (RIGHTS OF THIRD PARTIES) ACT 1999</w:t>
        </w:r>
        <w:r w:rsidR="000010DA">
          <w:rPr>
            <w:webHidden/>
          </w:rPr>
          <w:tab/>
        </w:r>
        <w:r w:rsidR="000010DA">
          <w:rPr>
            <w:webHidden/>
          </w:rPr>
          <w:fldChar w:fldCharType="begin"/>
        </w:r>
        <w:r w:rsidR="000010DA">
          <w:rPr>
            <w:webHidden/>
          </w:rPr>
          <w:instrText xml:space="preserve"> PAGEREF _Toc452036053 \h </w:instrText>
        </w:r>
        <w:r w:rsidR="000010DA">
          <w:rPr>
            <w:webHidden/>
          </w:rPr>
        </w:r>
        <w:r w:rsidR="000010DA">
          <w:rPr>
            <w:webHidden/>
          </w:rPr>
          <w:fldChar w:fldCharType="separate"/>
        </w:r>
        <w:r w:rsidR="000010DA">
          <w:rPr>
            <w:webHidden/>
          </w:rPr>
          <w:t>65</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4" w:history="1">
        <w:r w:rsidR="000010DA" w:rsidRPr="00262BEB">
          <w:rPr>
            <w:rStyle w:val="Hyperlink"/>
          </w:rPr>
          <w:t>54.</w:t>
        </w:r>
        <w:r w:rsidR="000010DA" w:rsidRPr="00930181">
          <w:rPr>
            <w:rFonts w:ascii="Calibri" w:hAnsi="Calibri" w:cs="Times New Roman"/>
            <w:b w:val="0"/>
            <w:bCs w:val="0"/>
            <w:caps w:val="0"/>
            <w:smallCaps w:val="0"/>
            <w:szCs w:val="22"/>
            <w:lang w:eastAsia="en-GB"/>
          </w:rPr>
          <w:tab/>
        </w:r>
        <w:r w:rsidR="000010DA" w:rsidRPr="00262BEB">
          <w:rPr>
            <w:rStyle w:val="Hyperlink"/>
          </w:rPr>
          <w:t>NOTICES</w:t>
        </w:r>
        <w:r w:rsidR="000010DA">
          <w:rPr>
            <w:webHidden/>
          </w:rPr>
          <w:tab/>
        </w:r>
        <w:r w:rsidR="000010DA">
          <w:rPr>
            <w:webHidden/>
          </w:rPr>
          <w:fldChar w:fldCharType="begin"/>
        </w:r>
        <w:r w:rsidR="000010DA">
          <w:rPr>
            <w:webHidden/>
          </w:rPr>
          <w:instrText xml:space="preserve"> PAGEREF _Toc452036054 \h </w:instrText>
        </w:r>
        <w:r w:rsidR="000010DA">
          <w:rPr>
            <w:webHidden/>
          </w:rPr>
        </w:r>
        <w:r w:rsidR="000010DA">
          <w:rPr>
            <w:webHidden/>
          </w:rPr>
          <w:fldChar w:fldCharType="separate"/>
        </w:r>
        <w:r w:rsidR="000010DA">
          <w:rPr>
            <w:webHidden/>
          </w:rPr>
          <w:t>66</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5" w:history="1">
        <w:r w:rsidR="000010DA" w:rsidRPr="00262BEB">
          <w:rPr>
            <w:rStyle w:val="Hyperlink"/>
          </w:rPr>
          <w:t>55.</w:t>
        </w:r>
        <w:r w:rsidR="000010DA" w:rsidRPr="00930181">
          <w:rPr>
            <w:rFonts w:ascii="Calibri" w:hAnsi="Calibri" w:cs="Times New Roman"/>
            <w:b w:val="0"/>
            <w:bCs w:val="0"/>
            <w:caps w:val="0"/>
            <w:smallCaps w:val="0"/>
            <w:szCs w:val="22"/>
            <w:lang w:eastAsia="en-GB"/>
          </w:rPr>
          <w:tab/>
        </w:r>
        <w:r w:rsidR="000010DA" w:rsidRPr="00262BEB">
          <w:rPr>
            <w:rStyle w:val="Hyperlink"/>
          </w:rPr>
          <w:t>LEGISLATIVE CHANGE</w:t>
        </w:r>
        <w:r w:rsidR="000010DA">
          <w:rPr>
            <w:webHidden/>
          </w:rPr>
          <w:tab/>
        </w:r>
        <w:r w:rsidR="000010DA">
          <w:rPr>
            <w:webHidden/>
          </w:rPr>
          <w:fldChar w:fldCharType="begin"/>
        </w:r>
        <w:r w:rsidR="000010DA">
          <w:rPr>
            <w:webHidden/>
          </w:rPr>
          <w:instrText xml:space="preserve"> PAGEREF _Toc452036055 \h </w:instrText>
        </w:r>
        <w:r w:rsidR="000010DA">
          <w:rPr>
            <w:webHidden/>
          </w:rPr>
        </w:r>
        <w:r w:rsidR="000010DA">
          <w:rPr>
            <w:webHidden/>
          </w:rPr>
          <w:fldChar w:fldCharType="separate"/>
        </w:r>
        <w:r w:rsidR="000010DA">
          <w:rPr>
            <w:webHidden/>
          </w:rPr>
          <w:t>67</w:t>
        </w:r>
        <w:r w:rsidR="000010DA">
          <w:rPr>
            <w:webHidden/>
          </w:rPr>
          <w:fldChar w:fldCharType="end"/>
        </w:r>
      </w:hyperlink>
    </w:p>
    <w:p w:rsidR="000010DA" w:rsidRPr="00930181" w:rsidRDefault="00007531">
      <w:pPr>
        <w:pStyle w:val="TOC1"/>
        <w:rPr>
          <w:rFonts w:ascii="Calibri" w:hAnsi="Calibri" w:cs="Times New Roman"/>
          <w:b w:val="0"/>
        </w:rPr>
      </w:pPr>
      <w:hyperlink w:anchor="_Toc452036056" w:history="1">
        <w:r w:rsidR="000010DA" w:rsidRPr="00262BEB">
          <w:rPr>
            <w:rStyle w:val="Hyperlink"/>
          </w:rPr>
          <w:t>G.</w:t>
        </w:r>
        <w:r w:rsidR="000010DA" w:rsidRPr="00930181">
          <w:rPr>
            <w:rFonts w:ascii="Calibri" w:hAnsi="Calibri" w:cs="Times New Roman"/>
            <w:b w:val="0"/>
          </w:rPr>
          <w:tab/>
        </w:r>
        <w:r w:rsidR="000010DA" w:rsidRPr="00262BEB">
          <w:rPr>
            <w:rStyle w:val="Hyperlink"/>
          </w:rPr>
          <w:t>DISPUTES AND LAW</w:t>
        </w:r>
        <w:r w:rsidR="000010DA">
          <w:rPr>
            <w:webHidden/>
          </w:rPr>
          <w:tab/>
        </w:r>
        <w:r w:rsidR="000010DA">
          <w:rPr>
            <w:webHidden/>
          </w:rPr>
          <w:fldChar w:fldCharType="begin"/>
        </w:r>
        <w:r w:rsidR="000010DA">
          <w:rPr>
            <w:webHidden/>
          </w:rPr>
          <w:instrText xml:space="preserve"> PAGEREF _Toc452036056 \h </w:instrText>
        </w:r>
        <w:r w:rsidR="000010DA">
          <w:rPr>
            <w:webHidden/>
          </w:rPr>
        </w:r>
        <w:r w:rsidR="000010DA">
          <w:rPr>
            <w:webHidden/>
          </w:rPr>
          <w:fldChar w:fldCharType="separate"/>
        </w:r>
        <w:r w:rsidR="000010DA">
          <w:rPr>
            <w:webHidden/>
          </w:rPr>
          <w:t>67</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7" w:history="1">
        <w:r w:rsidR="000010DA" w:rsidRPr="00262BEB">
          <w:rPr>
            <w:rStyle w:val="Hyperlink"/>
          </w:rPr>
          <w:t>56.</w:t>
        </w:r>
        <w:r w:rsidR="000010DA" w:rsidRPr="00930181">
          <w:rPr>
            <w:rFonts w:ascii="Calibri" w:hAnsi="Calibri" w:cs="Times New Roman"/>
            <w:b w:val="0"/>
            <w:bCs w:val="0"/>
            <w:caps w:val="0"/>
            <w:smallCaps w:val="0"/>
            <w:szCs w:val="22"/>
            <w:lang w:eastAsia="en-GB"/>
          </w:rPr>
          <w:tab/>
        </w:r>
        <w:r w:rsidR="000010DA" w:rsidRPr="00262BEB">
          <w:rPr>
            <w:rStyle w:val="Hyperlink"/>
          </w:rPr>
          <w:t>GOVERNING LAW AND JURISDICTION</w:t>
        </w:r>
        <w:r w:rsidR="000010DA">
          <w:rPr>
            <w:webHidden/>
          </w:rPr>
          <w:tab/>
        </w:r>
        <w:r w:rsidR="000010DA">
          <w:rPr>
            <w:webHidden/>
          </w:rPr>
          <w:fldChar w:fldCharType="begin"/>
        </w:r>
        <w:r w:rsidR="000010DA">
          <w:rPr>
            <w:webHidden/>
          </w:rPr>
          <w:instrText xml:space="preserve"> PAGEREF _Toc452036057 \h </w:instrText>
        </w:r>
        <w:r w:rsidR="000010DA">
          <w:rPr>
            <w:webHidden/>
          </w:rPr>
        </w:r>
        <w:r w:rsidR="000010DA">
          <w:rPr>
            <w:webHidden/>
          </w:rPr>
          <w:fldChar w:fldCharType="separate"/>
        </w:r>
        <w:r w:rsidR="000010DA">
          <w:rPr>
            <w:webHidden/>
          </w:rPr>
          <w:t>67</w:t>
        </w:r>
        <w:r w:rsidR="000010DA">
          <w:rPr>
            <w:webHidden/>
          </w:rPr>
          <w:fldChar w:fldCharType="end"/>
        </w:r>
      </w:hyperlink>
    </w:p>
    <w:p w:rsidR="000010DA" w:rsidRPr="00930181" w:rsidRDefault="00007531">
      <w:pPr>
        <w:pStyle w:val="TOC2"/>
        <w:tabs>
          <w:tab w:val="left" w:pos="1441"/>
          <w:tab w:val="right" w:leader="dot" w:pos="8756"/>
        </w:tabs>
        <w:rPr>
          <w:rFonts w:ascii="Calibri" w:hAnsi="Calibri" w:cs="Times New Roman"/>
          <w:b w:val="0"/>
          <w:bCs w:val="0"/>
          <w:caps w:val="0"/>
          <w:smallCaps w:val="0"/>
          <w:szCs w:val="22"/>
          <w:lang w:eastAsia="en-GB"/>
        </w:rPr>
      </w:pPr>
      <w:hyperlink w:anchor="_Toc452036058" w:history="1">
        <w:r w:rsidR="000010DA" w:rsidRPr="00262BEB">
          <w:rPr>
            <w:rStyle w:val="Hyperlink"/>
          </w:rPr>
          <w:t>57.</w:t>
        </w:r>
        <w:r w:rsidR="000010DA" w:rsidRPr="00930181">
          <w:rPr>
            <w:rFonts w:ascii="Calibri" w:hAnsi="Calibri" w:cs="Times New Roman"/>
            <w:b w:val="0"/>
            <w:bCs w:val="0"/>
            <w:caps w:val="0"/>
            <w:smallCaps w:val="0"/>
            <w:szCs w:val="22"/>
            <w:lang w:eastAsia="en-GB"/>
          </w:rPr>
          <w:tab/>
        </w:r>
        <w:r w:rsidR="000010DA" w:rsidRPr="00262BEB">
          <w:rPr>
            <w:rStyle w:val="Hyperlink"/>
          </w:rPr>
          <w:t>DISPUTE RESOLUTION</w:t>
        </w:r>
        <w:r w:rsidR="000010DA">
          <w:rPr>
            <w:webHidden/>
          </w:rPr>
          <w:tab/>
        </w:r>
        <w:r w:rsidR="000010DA">
          <w:rPr>
            <w:webHidden/>
          </w:rPr>
          <w:fldChar w:fldCharType="begin"/>
        </w:r>
        <w:r w:rsidR="000010DA">
          <w:rPr>
            <w:webHidden/>
          </w:rPr>
          <w:instrText xml:space="preserve"> PAGEREF _Toc452036058 \h </w:instrText>
        </w:r>
        <w:r w:rsidR="000010DA">
          <w:rPr>
            <w:webHidden/>
          </w:rPr>
        </w:r>
        <w:r w:rsidR="000010DA">
          <w:rPr>
            <w:webHidden/>
          </w:rPr>
          <w:fldChar w:fldCharType="separate"/>
        </w:r>
        <w:r w:rsidR="000010DA">
          <w:rPr>
            <w:webHidden/>
          </w:rPr>
          <w:t>68</w:t>
        </w:r>
        <w:r w:rsidR="000010DA">
          <w:rPr>
            <w:webHidden/>
          </w:rPr>
          <w:fldChar w:fldCharType="end"/>
        </w:r>
      </w:hyperlink>
    </w:p>
    <w:p w:rsidR="000010DA" w:rsidRPr="00930181" w:rsidRDefault="00007531">
      <w:pPr>
        <w:pStyle w:val="TOC1"/>
        <w:rPr>
          <w:rFonts w:ascii="Calibri" w:hAnsi="Calibri" w:cs="Times New Roman"/>
          <w:b w:val="0"/>
        </w:rPr>
      </w:pPr>
      <w:hyperlink w:anchor="_Toc452036059" w:history="1">
        <w:r w:rsidR="000010DA" w:rsidRPr="00262BEB">
          <w:rPr>
            <w:rStyle w:val="Hyperlink"/>
          </w:rPr>
          <w:t>CALL OFF SCHEDULE 1: VARIATION FORM</w:t>
        </w:r>
        <w:r w:rsidR="000010DA">
          <w:rPr>
            <w:webHidden/>
          </w:rPr>
          <w:tab/>
        </w:r>
        <w:r w:rsidR="000010DA">
          <w:rPr>
            <w:webHidden/>
          </w:rPr>
          <w:fldChar w:fldCharType="begin"/>
        </w:r>
        <w:r w:rsidR="000010DA">
          <w:rPr>
            <w:webHidden/>
          </w:rPr>
          <w:instrText xml:space="preserve"> PAGEREF _Toc452036059 \h </w:instrText>
        </w:r>
        <w:r w:rsidR="000010DA">
          <w:rPr>
            <w:webHidden/>
          </w:rPr>
        </w:r>
        <w:r w:rsidR="000010DA">
          <w:rPr>
            <w:webHidden/>
          </w:rPr>
          <w:fldChar w:fldCharType="separate"/>
        </w:r>
        <w:r w:rsidR="000010DA">
          <w:rPr>
            <w:webHidden/>
          </w:rPr>
          <w:t>87</w:t>
        </w:r>
        <w:r w:rsidR="000010DA">
          <w:rPr>
            <w:webHidden/>
          </w:rPr>
          <w:fldChar w:fldCharType="end"/>
        </w:r>
      </w:hyperlink>
    </w:p>
    <w:p w:rsidR="000010DA" w:rsidRPr="00930181" w:rsidRDefault="00007531">
      <w:pPr>
        <w:pStyle w:val="TOC1"/>
        <w:rPr>
          <w:rFonts w:ascii="Calibri" w:hAnsi="Calibri" w:cs="Times New Roman"/>
          <w:b w:val="0"/>
        </w:rPr>
      </w:pPr>
      <w:hyperlink w:anchor="_Toc452036060" w:history="1">
        <w:r w:rsidR="000010DA" w:rsidRPr="00262BEB">
          <w:rPr>
            <w:rStyle w:val="Hyperlink"/>
          </w:rPr>
          <w:t>CALL OFF SCHEDULE 2: SECURITY</w:t>
        </w:r>
        <w:r w:rsidR="000010DA">
          <w:rPr>
            <w:webHidden/>
          </w:rPr>
          <w:tab/>
        </w:r>
        <w:r w:rsidR="000010DA">
          <w:rPr>
            <w:webHidden/>
          </w:rPr>
          <w:fldChar w:fldCharType="begin"/>
        </w:r>
        <w:r w:rsidR="000010DA">
          <w:rPr>
            <w:webHidden/>
          </w:rPr>
          <w:instrText xml:space="preserve"> PAGEREF _Toc452036060 \h </w:instrText>
        </w:r>
        <w:r w:rsidR="000010DA">
          <w:rPr>
            <w:webHidden/>
          </w:rPr>
        </w:r>
        <w:r w:rsidR="000010DA">
          <w:rPr>
            <w:webHidden/>
          </w:rPr>
          <w:fldChar w:fldCharType="separate"/>
        </w:r>
        <w:r w:rsidR="000010DA">
          <w:rPr>
            <w:webHidden/>
          </w:rPr>
          <w:t>88</w:t>
        </w:r>
        <w:r w:rsidR="000010DA">
          <w:rPr>
            <w:webHidden/>
          </w:rPr>
          <w:fldChar w:fldCharType="end"/>
        </w:r>
      </w:hyperlink>
    </w:p>
    <w:p w:rsidR="000010DA" w:rsidRPr="00930181" w:rsidRDefault="00007531">
      <w:pPr>
        <w:pStyle w:val="TOC2"/>
        <w:tabs>
          <w:tab w:val="right" w:leader="dot" w:pos="8756"/>
        </w:tabs>
        <w:rPr>
          <w:rFonts w:ascii="Calibri" w:hAnsi="Calibri" w:cs="Times New Roman"/>
          <w:b w:val="0"/>
          <w:bCs w:val="0"/>
          <w:caps w:val="0"/>
          <w:smallCaps w:val="0"/>
          <w:szCs w:val="22"/>
          <w:lang w:eastAsia="en-GB"/>
        </w:rPr>
      </w:pPr>
      <w:hyperlink w:anchor="_Toc452036061" w:history="1">
        <w:r w:rsidR="000010DA" w:rsidRPr="00262BEB">
          <w:rPr>
            <w:rStyle w:val="Hyperlink"/>
          </w:rPr>
          <w:t>ANNEX 1: SECURITY</w:t>
        </w:r>
        <w:r w:rsidR="000010DA">
          <w:rPr>
            <w:webHidden/>
          </w:rPr>
          <w:tab/>
        </w:r>
        <w:r w:rsidR="000010DA">
          <w:rPr>
            <w:webHidden/>
          </w:rPr>
          <w:fldChar w:fldCharType="begin"/>
        </w:r>
        <w:r w:rsidR="000010DA">
          <w:rPr>
            <w:webHidden/>
          </w:rPr>
          <w:instrText xml:space="preserve"> PAGEREF _Toc452036061 \h </w:instrText>
        </w:r>
        <w:r w:rsidR="000010DA">
          <w:rPr>
            <w:webHidden/>
          </w:rPr>
        </w:r>
        <w:r w:rsidR="000010DA">
          <w:rPr>
            <w:webHidden/>
          </w:rPr>
          <w:fldChar w:fldCharType="separate"/>
        </w:r>
        <w:r w:rsidR="000010DA">
          <w:rPr>
            <w:webHidden/>
          </w:rPr>
          <w:t>93</w:t>
        </w:r>
        <w:r w:rsidR="000010DA">
          <w:rPr>
            <w:webHidden/>
          </w:rPr>
          <w:fldChar w:fldCharType="end"/>
        </w:r>
      </w:hyperlink>
    </w:p>
    <w:p w:rsidR="000010DA" w:rsidRPr="00930181" w:rsidRDefault="00007531">
      <w:pPr>
        <w:pStyle w:val="TOC1"/>
        <w:rPr>
          <w:rFonts w:ascii="Calibri" w:hAnsi="Calibri" w:cs="Times New Roman"/>
          <w:b w:val="0"/>
        </w:rPr>
      </w:pPr>
      <w:hyperlink w:anchor="_Toc452036062" w:history="1">
        <w:r w:rsidR="000010DA" w:rsidRPr="00262BEB">
          <w:rPr>
            <w:rStyle w:val="Hyperlink"/>
          </w:rPr>
          <w:t>CALL OFF SCHEDULE 2: SECURITY</w:t>
        </w:r>
        <w:r w:rsidR="000010DA">
          <w:rPr>
            <w:webHidden/>
          </w:rPr>
          <w:tab/>
        </w:r>
        <w:r w:rsidR="000010DA">
          <w:rPr>
            <w:webHidden/>
          </w:rPr>
          <w:fldChar w:fldCharType="begin"/>
        </w:r>
        <w:r w:rsidR="000010DA">
          <w:rPr>
            <w:webHidden/>
          </w:rPr>
          <w:instrText xml:space="preserve"> PAGEREF _Toc452036062 \h </w:instrText>
        </w:r>
        <w:r w:rsidR="000010DA">
          <w:rPr>
            <w:webHidden/>
          </w:rPr>
        </w:r>
        <w:r w:rsidR="000010DA">
          <w:rPr>
            <w:webHidden/>
          </w:rPr>
          <w:fldChar w:fldCharType="separate"/>
        </w:r>
        <w:r w:rsidR="000010DA">
          <w:rPr>
            <w:webHidden/>
          </w:rPr>
          <w:t>93</w:t>
        </w:r>
        <w:r w:rsidR="000010DA">
          <w:rPr>
            <w:webHidden/>
          </w:rPr>
          <w:fldChar w:fldCharType="end"/>
        </w:r>
      </w:hyperlink>
    </w:p>
    <w:p w:rsidR="000010DA" w:rsidRPr="00930181" w:rsidRDefault="00007531">
      <w:pPr>
        <w:pStyle w:val="TOC1"/>
        <w:rPr>
          <w:rFonts w:ascii="Calibri" w:hAnsi="Calibri" w:cs="Times New Roman"/>
          <w:b w:val="0"/>
        </w:rPr>
      </w:pPr>
      <w:hyperlink w:anchor="_Toc452036063" w:history="1">
        <w:r w:rsidR="000010DA" w:rsidRPr="000010DA">
          <w:rPr>
            <w:rStyle w:val="Hyperlink"/>
          </w:rPr>
          <w:t>CALL OFF SCHEDULE 3: SUPPLIER’S CALL OFF SOLUTION</w:t>
        </w:r>
        <w:r w:rsidR="000010DA" w:rsidRPr="000010DA">
          <w:rPr>
            <w:webHidden/>
          </w:rPr>
          <w:tab/>
        </w:r>
        <w:r w:rsidR="000010DA" w:rsidRPr="000010DA">
          <w:rPr>
            <w:webHidden/>
          </w:rPr>
          <w:fldChar w:fldCharType="begin"/>
        </w:r>
        <w:r w:rsidR="000010DA" w:rsidRPr="000010DA">
          <w:rPr>
            <w:webHidden/>
          </w:rPr>
          <w:instrText xml:space="preserve"> PAGEREF _Toc452036063 \h </w:instrText>
        </w:r>
        <w:r w:rsidR="000010DA" w:rsidRPr="000010DA">
          <w:rPr>
            <w:webHidden/>
          </w:rPr>
        </w:r>
        <w:r w:rsidR="000010DA" w:rsidRPr="000010DA">
          <w:rPr>
            <w:webHidden/>
          </w:rPr>
          <w:fldChar w:fldCharType="separate"/>
        </w:r>
        <w:r w:rsidR="000010DA" w:rsidRPr="000010DA">
          <w:rPr>
            <w:webHidden/>
          </w:rPr>
          <w:t>97</w:t>
        </w:r>
        <w:r w:rsidR="000010DA" w:rsidRPr="000010DA">
          <w:rPr>
            <w:webHidden/>
          </w:rPr>
          <w:fldChar w:fldCharType="end"/>
        </w:r>
      </w:hyperlink>
    </w:p>
    <w:p w:rsidR="000010DA" w:rsidRPr="00930181" w:rsidRDefault="00007531" w:rsidP="000010DA">
      <w:pPr>
        <w:pStyle w:val="TOC2"/>
        <w:tabs>
          <w:tab w:val="right" w:leader="dot" w:pos="8756"/>
        </w:tabs>
        <w:ind w:left="0" w:firstLine="0"/>
        <w:rPr>
          <w:rFonts w:ascii="Calibri" w:hAnsi="Calibri" w:cs="Times New Roman"/>
          <w:b w:val="0"/>
          <w:bCs w:val="0"/>
          <w:caps w:val="0"/>
          <w:smallCaps w:val="0"/>
          <w:szCs w:val="22"/>
          <w:lang w:eastAsia="en-GB"/>
        </w:rPr>
      </w:pPr>
      <w:hyperlink w:anchor="_Toc452036064" w:history="1">
        <w:r w:rsidR="000010DA" w:rsidRPr="00262BEB">
          <w:rPr>
            <w:rStyle w:val="Hyperlink"/>
          </w:rPr>
          <w:t>CALL OFF SCHEDULE 4: TESTING</w:t>
        </w:r>
        <w:r w:rsidR="000010DA">
          <w:rPr>
            <w:webHidden/>
          </w:rPr>
          <w:tab/>
        </w:r>
        <w:r w:rsidR="000010DA">
          <w:rPr>
            <w:webHidden/>
          </w:rPr>
          <w:fldChar w:fldCharType="begin"/>
        </w:r>
        <w:r w:rsidR="000010DA">
          <w:rPr>
            <w:webHidden/>
          </w:rPr>
          <w:instrText xml:space="preserve"> PAGEREF _Toc452036064 \h </w:instrText>
        </w:r>
        <w:r w:rsidR="000010DA">
          <w:rPr>
            <w:webHidden/>
          </w:rPr>
        </w:r>
        <w:r w:rsidR="000010DA">
          <w:rPr>
            <w:webHidden/>
          </w:rPr>
          <w:fldChar w:fldCharType="separate"/>
        </w:r>
        <w:r w:rsidR="000010DA">
          <w:rPr>
            <w:webHidden/>
          </w:rPr>
          <w:t>105</w:t>
        </w:r>
        <w:r w:rsidR="000010DA">
          <w:rPr>
            <w:webHidden/>
          </w:rPr>
          <w:fldChar w:fldCharType="end"/>
        </w:r>
      </w:hyperlink>
    </w:p>
    <w:p w:rsidR="000010DA" w:rsidRPr="00930181" w:rsidRDefault="00007531">
      <w:pPr>
        <w:pStyle w:val="TOC1"/>
        <w:rPr>
          <w:rFonts w:ascii="Calibri" w:hAnsi="Calibri" w:cs="Times New Roman"/>
          <w:b w:val="0"/>
        </w:rPr>
      </w:pPr>
      <w:hyperlink w:anchor="_Toc452036066" w:history="1">
        <w:r w:rsidR="000010DA" w:rsidRPr="00262BEB">
          <w:rPr>
            <w:rStyle w:val="Hyperlink"/>
          </w:rPr>
          <w:t>CALL OFF SCHEDULE 5: BUSINESS CONTINUITY AND DISASTER RECOVERY</w:t>
        </w:r>
        <w:r w:rsidR="000010DA">
          <w:rPr>
            <w:webHidden/>
          </w:rPr>
          <w:tab/>
        </w:r>
        <w:r w:rsidR="000010DA">
          <w:rPr>
            <w:webHidden/>
          </w:rPr>
          <w:fldChar w:fldCharType="begin"/>
        </w:r>
        <w:r w:rsidR="000010DA">
          <w:rPr>
            <w:webHidden/>
          </w:rPr>
          <w:instrText xml:space="preserve"> PAGEREF _Toc452036066 \h </w:instrText>
        </w:r>
        <w:r w:rsidR="000010DA">
          <w:rPr>
            <w:webHidden/>
          </w:rPr>
        </w:r>
        <w:r w:rsidR="000010DA">
          <w:rPr>
            <w:webHidden/>
          </w:rPr>
          <w:fldChar w:fldCharType="separate"/>
        </w:r>
        <w:r w:rsidR="000010DA">
          <w:rPr>
            <w:webHidden/>
          </w:rPr>
          <w:t>106</w:t>
        </w:r>
        <w:r w:rsidR="000010DA">
          <w:rPr>
            <w:webHidden/>
          </w:rPr>
          <w:fldChar w:fldCharType="end"/>
        </w:r>
      </w:hyperlink>
    </w:p>
    <w:p w:rsidR="000010DA" w:rsidRPr="00930181" w:rsidRDefault="00007531">
      <w:pPr>
        <w:pStyle w:val="TOC1"/>
        <w:rPr>
          <w:rFonts w:ascii="Calibri" w:hAnsi="Calibri" w:cs="Times New Roman"/>
          <w:b w:val="0"/>
        </w:rPr>
      </w:pPr>
      <w:hyperlink w:anchor="_Toc452036072" w:history="1">
        <w:r w:rsidR="000010DA" w:rsidRPr="00262BEB">
          <w:rPr>
            <w:rStyle w:val="Hyperlink"/>
          </w:rPr>
          <w:t>CALL OFF SCHEDULE 9: P</w:t>
        </w:r>
        <w:r w:rsidR="006D2DEA">
          <w:rPr>
            <w:rStyle w:val="Hyperlink"/>
          </w:rPr>
          <w:t>AYMENT SCHEDULE AND PROCESSES…………….119</w:t>
        </w:r>
      </w:hyperlink>
    </w:p>
    <w:p w:rsidR="000010DA" w:rsidRPr="00930181" w:rsidRDefault="00007531">
      <w:pPr>
        <w:pStyle w:val="TOC1"/>
        <w:rPr>
          <w:rFonts w:ascii="Calibri" w:hAnsi="Calibri" w:cs="Times New Roman"/>
          <w:b w:val="0"/>
        </w:rPr>
      </w:pPr>
      <w:hyperlink w:anchor="_Toc452036076" w:history="1">
        <w:r w:rsidR="000010DA" w:rsidRPr="00262BEB">
          <w:rPr>
            <w:rStyle w:val="Hyperlink"/>
          </w:rPr>
          <w:t>CALL OFF SCHEDULE 10: ALTERNATIVE AND/OR ADDITIONAL CLAUSES</w:t>
        </w:r>
        <w:r w:rsidR="000010DA">
          <w:rPr>
            <w:webHidden/>
          </w:rPr>
          <w:tab/>
        </w:r>
        <w:r w:rsidR="000010DA">
          <w:rPr>
            <w:webHidden/>
          </w:rPr>
          <w:fldChar w:fldCharType="begin"/>
        </w:r>
        <w:r w:rsidR="000010DA">
          <w:rPr>
            <w:webHidden/>
          </w:rPr>
          <w:instrText xml:space="preserve"> PAGEREF _Toc452036076 \h </w:instrText>
        </w:r>
        <w:r w:rsidR="000010DA">
          <w:rPr>
            <w:webHidden/>
          </w:rPr>
        </w:r>
        <w:r w:rsidR="000010DA">
          <w:rPr>
            <w:webHidden/>
          </w:rPr>
          <w:fldChar w:fldCharType="separate"/>
        </w:r>
        <w:r w:rsidR="000010DA">
          <w:rPr>
            <w:webHidden/>
          </w:rPr>
          <w:t>121</w:t>
        </w:r>
        <w:r w:rsidR="000010DA">
          <w:rPr>
            <w:webHidden/>
          </w:rPr>
          <w:fldChar w:fldCharType="end"/>
        </w:r>
      </w:hyperlink>
    </w:p>
    <w:p w:rsidR="009C60AD" w:rsidRDefault="00717EC8">
      <w:pPr>
        <w:overflowPunct/>
        <w:autoSpaceDE/>
        <w:autoSpaceDN/>
        <w:adjustRightInd/>
        <w:spacing w:after="0"/>
        <w:ind w:left="0"/>
        <w:jc w:val="left"/>
        <w:textAlignment w:val="auto"/>
        <w:rPr>
          <w:rFonts w:eastAsia="STZhongsong"/>
          <w:b/>
          <w:lang w:eastAsia="zh-CN"/>
        </w:rPr>
      </w:pPr>
      <w:r>
        <w:rPr>
          <w:rFonts w:ascii="Arial Bold" w:hAnsi="Arial Bold"/>
          <w:b/>
          <w:noProof/>
          <w:sz w:val="24"/>
          <w:szCs w:val="24"/>
          <w:lang w:eastAsia="en-GB"/>
        </w:rPr>
        <w:fldChar w:fldCharType="end"/>
      </w:r>
      <w:r w:rsidR="009C60AD">
        <w:br w:type="page"/>
      </w:r>
    </w:p>
    <w:p w:rsidR="00CF6866" w:rsidRDefault="00BC020B" w:rsidP="00BC020B">
      <w:pPr>
        <w:pStyle w:val="TSOLScheduleTitleNOTOC"/>
      </w:pPr>
      <w:r>
        <w:lastRenderedPageBreak/>
        <w:t>TERMS AND CONDITIONS</w:t>
      </w:r>
    </w:p>
    <w:p w:rsidR="00375CB5" w:rsidRDefault="00C83EE6" w:rsidP="00FB23FC">
      <w:pPr>
        <w:pStyle w:val="Header"/>
        <w:rPr>
          <w:rStyle w:val="PlainTable51"/>
          <w:smallCaps w:val="0"/>
          <w:color w:val="365F91"/>
        </w:rPr>
      </w:pPr>
      <w:bookmarkStart w:id="2" w:name="_Toc349229821"/>
      <w:bookmarkStart w:id="3" w:name="_Toc349229984"/>
      <w:bookmarkStart w:id="4" w:name="_Toc349230384"/>
      <w:bookmarkStart w:id="5" w:name="_Toc349231266"/>
      <w:bookmarkStart w:id="6" w:name="_Toc349231992"/>
      <w:bookmarkStart w:id="7" w:name="_Toc349232373"/>
      <w:bookmarkStart w:id="8" w:name="_Toc349233109"/>
      <w:bookmarkStart w:id="9" w:name="_Toc349233244"/>
      <w:bookmarkStart w:id="10" w:name="_Toc349233378"/>
      <w:bookmarkStart w:id="11" w:name="_Toc350502967"/>
      <w:bookmarkStart w:id="12" w:name="_Toc350503957"/>
      <w:bookmarkStart w:id="13" w:name="_Toc350502968"/>
      <w:bookmarkStart w:id="14" w:name="_Toc350503958"/>
      <w:bookmarkStart w:id="15" w:name="_Toc350507873"/>
      <w:bookmarkStart w:id="16" w:name="_Toc452035995"/>
      <w:bookmarkStart w:id="17" w:name="_Ref313372403"/>
      <w:bookmarkStart w:id="18" w:name="_Toc314810794"/>
      <w:bookmarkEnd w:id="2"/>
      <w:bookmarkEnd w:id="3"/>
      <w:bookmarkEnd w:id="4"/>
      <w:bookmarkEnd w:id="5"/>
      <w:bookmarkEnd w:id="6"/>
      <w:bookmarkEnd w:id="7"/>
      <w:bookmarkEnd w:id="8"/>
      <w:bookmarkEnd w:id="9"/>
      <w:bookmarkEnd w:id="10"/>
      <w:bookmarkEnd w:id="11"/>
      <w:bookmarkEnd w:id="12"/>
      <w:r w:rsidRPr="00C83EE6">
        <w:t>GENERAL PROVISIONS</w:t>
      </w:r>
      <w:bookmarkEnd w:id="13"/>
      <w:bookmarkEnd w:id="14"/>
      <w:bookmarkEnd w:id="15"/>
      <w:bookmarkEnd w:id="16"/>
    </w:p>
    <w:p w:rsidR="00375CB5" w:rsidRDefault="00C83EE6" w:rsidP="00FB23FC">
      <w:pPr>
        <w:pStyle w:val="Heading2"/>
      </w:pPr>
      <w:bookmarkStart w:id="19" w:name="_Toc349229823"/>
      <w:bookmarkStart w:id="20" w:name="_Toc349229986"/>
      <w:bookmarkStart w:id="21" w:name="_Toc349230386"/>
      <w:bookmarkStart w:id="22" w:name="_Toc349231268"/>
      <w:bookmarkStart w:id="23" w:name="_Toc349231994"/>
      <w:bookmarkStart w:id="24" w:name="_Toc349232375"/>
      <w:bookmarkStart w:id="25" w:name="_Toc349233111"/>
      <w:bookmarkStart w:id="26" w:name="_Toc349233246"/>
      <w:bookmarkStart w:id="27" w:name="_Toc349233380"/>
      <w:bookmarkStart w:id="28" w:name="_Toc350502969"/>
      <w:bookmarkStart w:id="29" w:name="_Toc350503959"/>
      <w:bookmarkStart w:id="30" w:name="_Toc350506249"/>
      <w:bookmarkStart w:id="31" w:name="_Toc350506487"/>
      <w:bookmarkStart w:id="32" w:name="_Toc350506617"/>
      <w:bookmarkStart w:id="33" w:name="_Toc350506747"/>
      <w:bookmarkStart w:id="34" w:name="_Toc350506879"/>
      <w:bookmarkStart w:id="35" w:name="_Toc350507340"/>
      <w:bookmarkStart w:id="36" w:name="_Toc350507874"/>
      <w:bookmarkStart w:id="37" w:name="_Toc348712376"/>
      <w:bookmarkStart w:id="38" w:name="_Toc350502970"/>
      <w:bookmarkStart w:id="39" w:name="_Toc350503960"/>
      <w:bookmarkStart w:id="40" w:name="_Toc350507875"/>
      <w:bookmarkStart w:id="41" w:name="_Toc45203599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83EE6">
        <w:t>DEFINITIONS AND INTERPRETATION</w:t>
      </w:r>
      <w:bookmarkEnd w:id="37"/>
      <w:bookmarkEnd w:id="38"/>
      <w:bookmarkEnd w:id="39"/>
      <w:bookmarkEnd w:id="40"/>
      <w:bookmarkEnd w:id="41"/>
    </w:p>
    <w:p w:rsidR="00375CB5" w:rsidRDefault="007355E9" w:rsidP="00647F54">
      <w:pPr>
        <w:pStyle w:val="Heading4TSOL3rdLevelX1BOLD"/>
      </w:pPr>
      <w:bookmarkStart w:id="42" w:name="_Ref349210104"/>
      <w:r w:rsidRPr="003A5E12">
        <w:t>Definitions</w:t>
      </w:r>
      <w:bookmarkEnd w:id="42"/>
    </w:p>
    <w:p w:rsidR="00375CB5" w:rsidRDefault="00EB3EED" w:rsidP="00FB23FC">
      <w:pPr>
        <w:pStyle w:val="TSOLMainSectionNormalIndentedtoX1"/>
        <w:ind w:left="1701"/>
      </w:pPr>
      <w:r w:rsidRPr="003A5E12">
        <w:t xml:space="preserve">The definitions set out in the </w:t>
      </w:r>
      <w:r w:rsidR="00C24D47" w:rsidRPr="003A5E12">
        <w:t xml:space="preserve">Glossary to the Call Off Form and the </w:t>
      </w:r>
      <w:r w:rsidR="007355E9" w:rsidRPr="003A5E12">
        <w:t xml:space="preserve">Call Off Terms shall apply in relation to this Call Off Contract unless the context otherwise requires. </w:t>
      </w:r>
    </w:p>
    <w:p w:rsidR="00375CB5" w:rsidRDefault="007355E9" w:rsidP="00647F54">
      <w:pPr>
        <w:pStyle w:val="Heading4TSOL3rdLevelX1BOLD"/>
      </w:pPr>
      <w:r w:rsidRPr="003A5E12">
        <w:t>Interpretation</w:t>
      </w:r>
    </w:p>
    <w:p w:rsidR="00375CB5" w:rsidRDefault="00C83EE6">
      <w:pPr>
        <w:pStyle w:val="TSOLMainSectionNormalIndentedtoX1"/>
      </w:pPr>
      <w:r w:rsidRPr="00C83EE6">
        <w:t>The interpretation and construction of this Call Off Contract shall be subject to the following provisions:</w:t>
      </w:r>
    </w:p>
    <w:p w:rsidR="00375CB5" w:rsidRDefault="007355E9">
      <w:pPr>
        <w:pStyle w:val="Heading5"/>
      </w:pPr>
      <w:r w:rsidRPr="003A5E12">
        <w:t>words importing the singular meaning include where the context so admits the plural meaning and vice versa;</w:t>
      </w:r>
    </w:p>
    <w:p w:rsidR="00375CB5" w:rsidRDefault="007355E9">
      <w:pPr>
        <w:pStyle w:val="Heading5"/>
      </w:pPr>
      <w:r w:rsidRPr="003A5E12">
        <w:t xml:space="preserve">words importing the masculine include the feminine and the neuter; </w:t>
      </w:r>
    </w:p>
    <w:p w:rsidR="00375CB5" w:rsidRDefault="007355E9">
      <w:pPr>
        <w:pStyle w:val="Heading5"/>
      </w:pPr>
      <w:r w:rsidRPr="003A5E12">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375CB5" w:rsidRDefault="007355E9">
      <w:pPr>
        <w:pStyle w:val="Heading5"/>
      </w:pPr>
      <w:r w:rsidRPr="003A5E12">
        <w:t>references to any person shall include natural persons and partnerships, firms and other incorporated bodies and all other legal persons of whatever kind and however constituted and their successors and permitted assigns or transferees;</w:t>
      </w:r>
    </w:p>
    <w:p w:rsidR="00375CB5" w:rsidRDefault="007355E9">
      <w:pPr>
        <w:pStyle w:val="Heading5"/>
      </w:pPr>
      <w:r w:rsidRPr="003A5E12">
        <w:t>the Call Off Schedules form part of this Call Off Contract and shall have effect as if set out in full in the body of this Call Off Contract. Any reference to this</w:t>
      </w:r>
      <w:r w:rsidR="00C24D47" w:rsidRPr="003A5E12">
        <w:t xml:space="preserve"> Call Off Contract includes the Glossary to the Call Off Form and the Call Off Terms</w:t>
      </w:r>
      <w:r w:rsidR="00DF55A4" w:rsidRPr="003A5E12">
        <w:t xml:space="preserve"> and the </w:t>
      </w:r>
      <w:r w:rsidRPr="003A5E12">
        <w:t>Call Off Schedules;</w:t>
      </w:r>
    </w:p>
    <w:p w:rsidR="00375CB5" w:rsidRDefault="007355E9">
      <w:pPr>
        <w:pStyle w:val="Heading5"/>
      </w:pPr>
      <w:r w:rsidRPr="003A5E12">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375CB5" w:rsidRDefault="007355E9">
      <w:pPr>
        <w:pStyle w:val="Heading5"/>
      </w:pPr>
      <w:r w:rsidRPr="003A5E12">
        <w:t>headings are included in this Call Off Contract for ease of reference only and shall not affect the interpretation or construction of this Call Off Contract;</w:t>
      </w:r>
    </w:p>
    <w:p w:rsidR="00375CB5" w:rsidRDefault="007355E9">
      <w:pPr>
        <w:pStyle w:val="Heading5"/>
      </w:pPr>
      <w:r w:rsidRPr="003A5E12">
        <w:t>references to “Clauses” and “Schedules” are, unless otherwise provided, references to the Clauses of and Schedules (the “Call Off Schedules”) to the Call Off Terms of this Call Off Contract. References to “paragraphs” are, unless otherwise provided, references to paragraphs of the Call Off Schedule in which the references are made</w:t>
      </w:r>
      <w:r w:rsidR="00AB22A7" w:rsidRPr="003A5E12">
        <w:t>. References to “Contract” are, unless otherwise provided, references to this Call Off Contract;</w:t>
      </w:r>
    </w:p>
    <w:p w:rsidR="00BA3830" w:rsidRDefault="00BA3830">
      <w:pPr>
        <w:pStyle w:val="Heading5"/>
      </w:pPr>
      <w:r w:rsidRPr="001F634D">
        <w:t xml:space="preserve">terms or expressions contained in this Call Off Contract which are capitalised but which do not have an interpretation in </w:t>
      </w:r>
      <w:r>
        <w:t xml:space="preserve">the </w:t>
      </w:r>
      <w:r>
        <w:lastRenderedPageBreak/>
        <w:t>Glossary to the Call Off Form and Call Off Terms or, if not that Glossary, in the Glossary to the Framework Agreement</w:t>
      </w:r>
      <w:r w:rsidRPr="001F634D">
        <w:t xml:space="preserve"> shall be interpreted in accordance with the common interpretation within the relevant market sector/industry where appropriate.  Otherwise they shall be interpreted in accordance with the dictionary meaning</w:t>
      </w:r>
      <w:r>
        <w:t>;</w:t>
      </w:r>
    </w:p>
    <w:p w:rsidR="00375CB5" w:rsidRDefault="00C83EE6">
      <w:pPr>
        <w:pStyle w:val="Heading5"/>
      </w:pPr>
      <w:r w:rsidRPr="00C83EE6">
        <w:t>reference to a Clause is a reference to the whole of that Clause unless stated otherwise; and</w:t>
      </w:r>
    </w:p>
    <w:p w:rsidR="00567F1F" w:rsidRDefault="00567F1F" w:rsidP="00567F1F">
      <w:pPr>
        <w:pStyle w:val="Heading4"/>
      </w:pPr>
      <w:bookmarkStart w:id="43" w:name="_Ref313372077"/>
      <w:bookmarkStart w:id="44" w:name="_Ref313364118"/>
      <w:bookmarkStart w:id="45" w:name="_Toc314810795"/>
      <w:bookmarkStart w:id="46" w:name="_Toc348712377"/>
      <w:bookmarkStart w:id="47" w:name="_Toc350502971"/>
      <w:bookmarkStart w:id="48" w:name="_Toc350503961"/>
      <w:bookmarkStart w:id="49" w:name="_Toc350507876"/>
      <w:r>
        <w:t xml:space="preserve">Subject to Clause </w:t>
      </w:r>
      <w:r w:rsidR="00717EC8">
        <w:fldChar w:fldCharType="begin"/>
      </w:r>
      <w:r>
        <w:instrText xml:space="preserve"> REF _Ref349211259 \r \h </w:instrText>
      </w:r>
      <w:r w:rsidR="00717EC8">
        <w:fldChar w:fldCharType="separate"/>
      </w:r>
      <w:r w:rsidR="0076030E">
        <w:t>1.4</w:t>
      </w:r>
      <w:r w:rsidR="00717EC8">
        <w:fldChar w:fldCharType="end"/>
      </w:r>
      <w:r>
        <w:t>, i</w:t>
      </w:r>
      <w:r w:rsidRPr="003A5E12">
        <w:t xml:space="preserve">n the </w:t>
      </w:r>
      <w:r w:rsidRPr="00C83EE6">
        <w:t>event</w:t>
      </w:r>
      <w:r w:rsidRPr="003A5E12">
        <w:t xml:space="preserve"> of and only to the extent of any conflict between the Order Form, the Call Off Terms and the provisions of the Framework Agreement, the conflict shall be resolved in accordance with the following order of precedence:</w:t>
      </w:r>
      <w:bookmarkEnd w:id="43"/>
    </w:p>
    <w:p w:rsidR="00567F1F" w:rsidRDefault="00567F1F" w:rsidP="00567F1F">
      <w:pPr>
        <w:pStyle w:val="Heading5"/>
      </w:pPr>
      <w:r w:rsidRPr="003A5E12">
        <w:t>the Framework Agreement, except Framework Schedule 17 (Tender);</w:t>
      </w:r>
    </w:p>
    <w:p w:rsidR="00567F1F" w:rsidRDefault="00567F1F" w:rsidP="00567F1F">
      <w:pPr>
        <w:pStyle w:val="Heading5"/>
      </w:pPr>
      <w:r w:rsidRPr="003A5E12">
        <w:t>the Order Form;</w:t>
      </w:r>
    </w:p>
    <w:p w:rsidR="00567F1F" w:rsidRDefault="00567F1F" w:rsidP="00567F1F">
      <w:pPr>
        <w:pStyle w:val="Heading5"/>
      </w:pPr>
      <w:r w:rsidRPr="003A5E12">
        <w:t xml:space="preserve">the Call Off Terms, except </w:t>
      </w:r>
      <w:r>
        <w:t xml:space="preserve">Call Off Schedule 3 </w:t>
      </w:r>
      <w:r w:rsidRPr="003A5E12">
        <w:t>(Supplier’s Call Off Solution);</w:t>
      </w:r>
    </w:p>
    <w:p w:rsidR="00567F1F" w:rsidRDefault="00567F1F" w:rsidP="00567F1F">
      <w:pPr>
        <w:pStyle w:val="Heading5"/>
      </w:pPr>
      <w:r>
        <w:t>Call Off Schedule 3</w:t>
      </w:r>
      <w:r w:rsidRPr="003A5E12">
        <w:t xml:space="preserve"> (Supplier’s Call Off Solution);</w:t>
      </w:r>
    </w:p>
    <w:p w:rsidR="00567F1F" w:rsidRDefault="00567F1F" w:rsidP="00567F1F">
      <w:pPr>
        <w:pStyle w:val="Heading5"/>
      </w:pPr>
      <w:r w:rsidRPr="003A5E12">
        <w:t>Framework Schedule 17 (Tender).</w:t>
      </w:r>
    </w:p>
    <w:p w:rsidR="00567F1F" w:rsidRDefault="00567F1F" w:rsidP="00567F1F">
      <w:pPr>
        <w:pStyle w:val="Heading4"/>
      </w:pPr>
      <w:bookmarkStart w:id="50" w:name="_Ref349211259"/>
      <w:r>
        <w:t>A</w:t>
      </w:r>
      <w:r w:rsidRPr="003A5E12">
        <w:t xml:space="preserve">ny permitted changes by the Customer to the Template Call Off Terms and the Template Call Off Form under </w:t>
      </w:r>
      <w:r w:rsidRPr="006875AD">
        <w:t xml:space="preserve">Clause 4 </w:t>
      </w:r>
      <w:r>
        <w:t xml:space="preserve">of the Framework Agreement </w:t>
      </w:r>
      <w:r w:rsidRPr="006875AD">
        <w:t>and Framework Schedule 5 (Call Off Procedure)</w:t>
      </w:r>
      <w:r>
        <w:t xml:space="preserve"> </w:t>
      </w:r>
      <w:r w:rsidRPr="003A5E12">
        <w:t xml:space="preserve">prior to the Parties entering this Call Off Contract shall </w:t>
      </w:r>
      <w:r>
        <w:t xml:space="preserve">prevail over </w:t>
      </w:r>
      <w:r w:rsidRPr="003A5E12">
        <w:t>the Framework Agreement.</w:t>
      </w:r>
      <w:bookmarkEnd w:id="50"/>
    </w:p>
    <w:p w:rsidR="00567F1F" w:rsidRDefault="00567F1F" w:rsidP="00567F1F">
      <w:pPr>
        <w:pStyle w:val="Heading4"/>
      </w:pPr>
      <w:r>
        <w:t>W</w:t>
      </w:r>
      <w:r w:rsidRPr="006875AD">
        <w:t xml:space="preserve">here the Tender </w:t>
      </w:r>
      <w:r w:rsidR="00923265">
        <w:t xml:space="preserve">or, following a Further Competition Procedure, the Call Off Solution </w:t>
      </w:r>
      <w:r w:rsidRPr="006875AD">
        <w:t xml:space="preserve">contains </w:t>
      </w:r>
      <w:r>
        <w:t xml:space="preserve">provisions which are </w:t>
      </w:r>
      <w:r w:rsidRPr="006875AD">
        <w:t xml:space="preserve">more favourable to the </w:t>
      </w:r>
      <w:r>
        <w:t xml:space="preserve">Customer </w:t>
      </w:r>
      <w:r w:rsidRPr="006875AD">
        <w:t>in relation to the</w:t>
      </w:r>
      <w:r>
        <w:t xml:space="preserve"> Call Off Contract</w:t>
      </w:r>
      <w:r w:rsidRPr="006875AD">
        <w:t xml:space="preserve">, such provisions </w:t>
      </w:r>
      <w:r>
        <w:t>of the Tender</w:t>
      </w:r>
      <w:r w:rsidR="00923265">
        <w:t xml:space="preserve"> or the Call off Solution (as applicable)</w:t>
      </w:r>
      <w:r>
        <w:t xml:space="preserve"> </w:t>
      </w:r>
      <w:r w:rsidRPr="006875AD">
        <w:t xml:space="preserve">shall </w:t>
      </w:r>
      <w:r>
        <w:t>prevail</w:t>
      </w:r>
      <w:r w:rsidRPr="006875AD">
        <w:t>.</w:t>
      </w:r>
      <w:r>
        <w:t xml:space="preserve"> </w:t>
      </w:r>
      <w:r w:rsidRPr="006875AD">
        <w:t xml:space="preserve">The </w:t>
      </w:r>
      <w:r>
        <w:t>Customer</w:t>
      </w:r>
      <w:r w:rsidRPr="006875AD">
        <w:t xml:space="preserve"> shall in its absolute </w:t>
      </w:r>
      <w:r>
        <w:t xml:space="preserve">and sole </w:t>
      </w:r>
      <w:r w:rsidRPr="006875AD">
        <w:t xml:space="preserve">discretion </w:t>
      </w:r>
      <w:r>
        <w:t xml:space="preserve">determine </w:t>
      </w:r>
      <w:r w:rsidRPr="006875AD">
        <w:t>whether any</w:t>
      </w:r>
      <w:r>
        <w:t xml:space="preserve"> provision in the Tender </w:t>
      </w:r>
      <w:r w:rsidR="00923265">
        <w:t xml:space="preserve">or the Call Off Solution </w:t>
      </w:r>
      <w:r>
        <w:t>is more favourable to it in relation to the Call Off Contract.</w:t>
      </w:r>
    </w:p>
    <w:p w:rsidR="00375CB5" w:rsidRDefault="007355E9" w:rsidP="00FB23FC">
      <w:pPr>
        <w:pStyle w:val="Heading2"/>
      </w:pPr>
      <w:bookmarkStart w:id="51" w:name="_Ref351710931"/>
      <w:bookmarkStart w:id="52" w:name="_Toc452035997"/>
      <w:r w:rsidRPr="003A5E12">
        <w:t>DUE DILIGENCE</w:t>
      </w:r>
      <w:bookmarkEnd w:id="44"/>
      <w:bookmarkEnd w:id="45"/>
      <w:bookmarkEnd w:id="46"/>
      <w:bookmarkEnd w:id="47"/>
      <w:bookmarkEnd w:id="48"/>
      <w:bookmarkEnd w:id="49"/>
      <w:bookmarkEnd w:id="51"/>
      <w:bookmarkEnd w:id="52"/>
    </w:p>
    <w:p w:rsidR="00375CB5" w:rsidRDefault="007355E9" w:rsidP="00647F54">
      <w:pPr>
        <w:pStyle w:val="Heading4"/>
      </w:pPr>
      <w:r w:rsidRPr="003A5E12">
        <w:t>The Supplier acknowledges that it:</w:t>
      </w:r>
    </w:p>
    <w:p w:rsidR="00375CB5" w:rsidRDefault="007355E9">
      <w:pPr>
        <w:pStyle w:val="Heading5"/>
      </w:pPr>
      <w:r w:rsidRPr="003A5E12">
        <w:t>has made and shall make its own enquiries to satisfy itself as to the accuracy and adequacy of any information supplied to it by or on behalf of the Customer;</w:t>
      </w:r>
    </w:p>
    <w:p w:rsidR="00375CB5" w:rsidRDefault="007355E9">
      <w:pPr>
        <w:pStyle w:val="Heading5"/>
      </w:pPr>
      <w:r w:rsidRPr="003A5E12">
        <w:t>has raised all relevant due diligence questions with the Customer before the Call Off Commencement Date; and</w:t>
      </w:r>
    </w:p>
    <w:p w:rsidR="00375CB5" w:rsidRDefault="007355E9">
      <w:pPr>
        <w:pStyle w:val="Heading5"/>
      </w:pPr>
      <w:r w:rsidRPr="003A5E12">
        <w:t>has entered into this Call Off Contract in reliance on its own due diligence alone.</w:t>
      </w:r>
    </w:p>
    <w:p w:rsidR="00375CB5" w:rsidRPr="001A348D" w:rsidRDefault="007355E9" w:rsidP="00FB23FC">
      <w:pPr>
        <w:pStyle w:val="Heading2"/>
      </w:pPr>
      <w:bookmarkStart w:id="53" w:name="_Ref313369022"/>
      <w:bookmarkStart w:id="54" w:name="_Toc314810796"/>
      <w:bookmarkStart w:id="55" w:name="_Toc348712378"/>
      <w:bookmarkStart w:id="56" w:name="_Toc350502972"/>
      <w:bookmarkStart w:id="57" w:name="_Toc350503962"/>
      <w:bookmarkStart w:id="58" w:name="_Toc350507877"/>
      <w:bookmarkStart w:id="59" w:name="_Toc452035998"/>
      <w:r w:rsidRPr="001A348D">
        <w:t>CALL OFF GUARANTEE</w:t>
      </w:r>
      <w:bookmarkEnd w:id="53"/>
      <w:bookmarkEnd w:id="54"/>
      <w:bookmarkEnd w:id="55"/>
      <w:bookmarkEnd w:id="56"/>
      <w:bookmarkEnd w:id="57"/>
      <w:bookmarkEnd w:id="58"/>
      <w:bookmarkEnd w:id="59"/>
      <w:r w:rsidR="002625A1">
        <w:t xml:space="preserve"> – NOT USED </w:t>
      </w:r>
    </w:p>
    <w:p w:rsidR="00375CB5" w:rsidRDefault="007355E9" w:rsidP="00FB23FC">
      <w:pPr>
        <w:pStyle w:val="Heading2"/>
      </w:pPr>
      <w:bookmarkStart w:id="60" w:name="_Toc349229827"/>
      <w:bookmarkStart w:id="61" w:name="_Toc349229990"/>
      <w:bookmarkStart w:id="62" w:name="_Toc349230390"/>
      <w:bookmarkStart w:id="63" w:name="_Toc349231272"/>
      <w:bookmarkStart w:id="64" w:name="_Toc349231998"/>
      <w:bookmarkStart w:id="65" w:name="_Toc349232379"/>
      <w:bookmarkStart w:id="66" w:name="_Toc349233115"/>
      <w:bookmarkStart w:id="67" w:name="_Toc349233250"/>
      <w:bookmarkStart w:id="68" w:name="_Toc349233384"/>
      <w:bookmarkStart w:id="69" w:name="_Toc350502973"/>
      <w:bookmarkStart w:id="70" w:name="_Toc350503963"/>
      <w:bookmarkStart w:id="71" w:name="_Toc350506253"/>
      <w:bookmarkStart w:id="72" w:name="_Toc350506491"/>
      <w:bookmarkStart w:id="73" w:name="_Toc350506621"/>
      <w:bookmarkStart w:id="74" w:name="_Toc350506751"/>
      <w:bookmarkStart w:id="75" w:name="_Toc350506883"/>
      <w:bookmarkStart w:id="76" w:name="_Toc350507344"/>
      <w:bookmarkStart w:id="77" w:name="_Toc350507878"/>
      <w:bookmarkStart w:id="78" w:name="_Toc314810797"/>
      <w:bookmarkStart w:id="79" w:name="_Toc348712379"/>
      <w:bookmarkStart w:id="80" w:name="_Ref349133499"/>
      <w:bookmarkStart w:id="81" w:name="_Ref349210259"/>
      <w:bookmarkStart w:id="82" w:name="_Toc350502974"/>
      <w:bookmarkStart w:id="83" w:name="_Toc350503964"/>
      <w:bookmarkStart w:id="84" w:name="_Toc350507879"/>
      <w:bookmarkStart w:id="85" w:name="_Toc45203599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A5E12">
        <w:t>CALL OFF CONTRACT PERIOD</w:t>
      </w:r>
      <w:bookmarkEnd w:id="78"/>
      <w:bookmarkEnd w:id="79"/>
      <w:bookmarkEnd w:id="80"/>
      <w:bookmarkEnd w:id="81"/>
      <w:bookmarkEnd w:id="82"/>
      <w:bookmarkEnd w:id="83"/>
      <w:bookmarkEnd w:id="84"/>
      <w:bookmarkEnd w:id="85"/>
    </w:p>
    <w:p w:rsidR="00375CB5" w:rsidRDefault="007355E9" w:rsidP="00647F54">
      <w:pPr>
        <w:pStyle w:val="Heading4"/>
      </w:pPr>
      <w:r w:rsidRPr="003A5E12">
        <w:lastRenderedPageBreak/>
        <w:t>This Call Off Contract shall take effect on the Call Off</w:t>
      </w:r>
      <w:r w:rsidR="00A02DAF" w:rsidRPr="003A5E12">
        <w:t xml:space="preserve"> </w:t>
      </w:r>
      <w:r w:rsidRPr="003A5E12">
        <w:t>Commencement Date and shall either expire on:</w:t>
      </w:r>
    </w:p>
    <w:p w:rsidR="00375CB5" w:rsidRDefault="007355E9">
      <w:pPr>
        <w:pStyle w:val="Heading5"/>
      </w:pPr>
      <w:r w:rsidRPr="003A5E12">
        <w:t>the Call Off</w:t>
      </w:r>
      <w:r w:rsidR="00A02DAF" w:rsidRPr="003A5E12">
        <w:t xml:space="preserve"> </w:t>
      </w:r>
      <w:r w:rsidRPr="003A5E12">
        <w:t>Expiry Date; or</w:t>
      </w:r>
    </w:p>
    <w:p w:rsidR="00375CB5" w:rsidRDefault="007355E9">
      <w:pPr>
        <w:pStyle w:val="Heading5"/>
      </w:pPr>
      <w:r w:rsidRPr="003A5E12">
        <w:t>in respect of any Services specified in the Order Form, completion in accordance with th</w:t>
      </w:r>
      <w:r w:rsidR="00E24750" w:rsidRPr="003A5E12">
        <w:t>is</w:t>
      </w:r>
      <w:r w:rsidRPr="003A5E12">
        <w:t xml:space="preserve"> Call Off Contract of the requirements</w:t>
      </w:r>
      <w:r w:rsidR="007A7F5F" w:rsidRPr="003A5E12">
        <w:t xml:space="preserve"> of the Customer</w:t>
      </w:r>
      <w:r w:rsidRPr="003A5E12">
        <w:t xml:space="preserve"> specified in the Order Form</w:t>
      </w:r>
      <w:r w:rsidR="00F86447" w:rsidRPr="003A5E12">
        <w:t>.</w:t>
      </w:r>
    </w:p>
    <w:p w:rsidR="00375CB5" w:rsidRDefault="007355E9" w:rsidP="001E4643">
      <w:pPr>
        <w:pStyle w:val="TSOLMainSectionNormalIndentedtoX1"/>
        <w:ind w:left="1701"/>
      </w:pPr>
      <w:r w:rsidRPr="003A5E12">
        <w:t xml:space="preserve">whichever is the earlier, unless </w:t>
      </w:r>
      <w:r w:rsidR="0020314A">
        <w:t xml:space="preserve">otherwise </w:t>
      </w:r>
      <w:r w:rsidRPr="003A5E12">
        <w:t>terminated (or partially terminated in respect of the terminated part</w:t>
      </w:r>
      <w:r w:rsidR="001A26BD" w:rsidRPr="003A5E12">
        <w:t xml:space="preserve"> only</w:t>
      </w:r>
      <w:r w:rsidRPr="003A5E12">
        <w:t xml:space="preserve">) earlier pursuant to Clause </w:t>
      </w:r>
      <w:r w:rsidR="00717EC8">
        <w:fldChar w:fldCharType="begin"/>
      </w:r>
      <w:r w:rsidR="00717EC8">
        <w:instrText xml:space="preserve"> REF _Ref349135119 \n \h  \* MERGEFORMAT </w:instrText>
      </w:r>
      <w:r w:rsidR="00717EC8">
        <w:fldChar w:fldCharType="separate"/>
      </w:r>
      <w:r w:rsidR="0076030E">
        <w:t>31</w:t>
      </w:r>
      <w:r w:rsidR="00717EC8">
        <w:fldChar w:fldCharType="end"/>
      </w:r>
      <w:r w:rsidR="00BA3830">
        <w:t xml:space="preserve"> (Termination Events)</w:t>
      </w:r>
      <w:r w:rsidRPr="003A5E12">
        <w:t>.</w:t>
      </w:r>
    </w:p>
    <w:p w:rsidR="00375CB5" w:rsidRDefault="00D72495" w:rsidP="00FB23FC">
      <w:pPr>
        <w:pStyle w:val="Heading2"/>
      </w:pPr>
      <w:bookmarkStart w:id="86" w:name="_Toc348712380"/>
      <w:bookmarkStart w:id="87" w:name="_Ref349210397"/>
      <w:bookmarkStart w:id="88" w:name="_Toc350502975"/>
      <w:bookmarkStart w:id="89" w:name="_Toc350503965"/>
      <w:bookmarkStart w:id="90" w:name="_Toc350507880"/>
      <w:bookmarkStart w:id="91" w:name="_Toc452036000"/>
      <w:r w:rsidRPr="003A5E12">
        <w:t>WARRANTIES</w:t>
      </w:r>
      <w:r w:rsidR="00271D24">
        <w:t xml:space="preserve">, </w:t>
      </w:r>
      <w:r w:rsidRPr="003A5E12">
        <w:t>REPRESENTATIONS</w:t>
      </w:r>
      <w:bookmarkEnd w:id="86"/>
      <w:bookmarkEnd w:id="87"/>
      <w:bookmarkEnd w:id="88"/>
      <w:bookmarkEnd w:id="89"/>
      <w:bookmarkEnd w:id="90"/>
      <w:r w:rsidR="00271D24">
        <w:t xml:space="preserve"> AND UNDERTAKINGS</w:t>
      </w:r>
      <w:bookmarkEnd w:id="91"/>
    </w:p>
    <w:p w:rsidR="00375CB5" w:rsidRDefault="00D72495" w:rsidP="00647F54">
      <w:pPr>
        <w:pStyle w:val="Heading4"/>
      </w:pPr>
      <w:r w:rsidRPr="003A5E12">
        <w:t>The Supplier warrants, represents and undertakes to the Customer that:</w:t>
      </w:r>
    </w:p>
    <w:p w:rsidR="00375CB5" w:rsidRDefault="00D72495">
      <w:pPr>
        <w:pStyle w:val="Heading5"/>
      </w:pPr>
      <w:r w:rsidRPr="003A5E12">
        <w:t>it has full capacity and authority and all necessary consents, licences, permissions (statutory, regulatory, contractual or otherwise) (including where its procedures so require, the consent of its Parent Company) to enter into and perform its obligations under this Call Off Contract;</w:t>
      </w:r>
    </w:p>
    <w:p w:rsidR="00375CB5" w:rsidRDefault="00D72495">
      <w:pPr>
        <w:pStyle w:val="Heading5"/>
      </w:pPr>
      <w:r w:rsidRPr="003A5E12">
        <w:t>this Call Off Contract is executed by a duly authorised representative of the Supplier;</w:t>
      </w:r>
    </w:p>
    <w:p w:rsidR="00375CB5" w:rsidRDefault="00D72495">
      <w:pPr>
        <w:pStyle w:val="Heading5"/>
      </w:pPr>
      <w:r w:rsidRPr="003A5E12">
        <w:t>in entering this Call Off Contract it has not committed any Fraud;</w:t>
      </w:r>
    </w:p>
    <w:p w:rsidR="00375CB5" w:rsidRDefault="00D72495">
      <w:pPr>
        <w:pStyle w:val="Heading5"/>
      </w:pPr>
      <w:r w:rsidRPr="003A5E12">
        <w:t>in entering this Call Off Contract it has not committed or agreed to commit a Prohibited Act including any offence under the Prevention of Corruption Acts 1889 to 1916, or the Bribery Act 2010;</w:t>
      </w:r>
    </w:p>
    <w:p w:rsidR="00375CB5" w:rsidRDefault="00D72495">
      <w:pPr>
        <w:pStyle w:val="Heading5"/>
      </w:pPr>
      <w:r w:rsidRPr="003A5E12">
        <w:t>in entering this Call Off Contract it has no knowledge, that:</w:t>
      </w:r>
    </w:p>
    <w:p w:rsidR="00375CB5" w:rsidRDefault="00D72495" w:rsidP="001E4643">
      <w:pPr>
        <w:pStyle w:val="Heading6"/>
      </w:pPr>
      <w:r w:rsidRPr="003A5E12">
        <w:t>in connection with it, any money or other inducement has been, or will be, paid to any person working for or engaged by the Customer or other Contracting Body or any other public body or any person engaged or employed by or on behalf of the Customer in connection with this Call Off Contract; and</w:t>
      </w:r>
    </w:p>
    <w:p w:rsidR="00375CB5" w:rsidRDefault="00D72495" w:rsidP="001E4643">
      <w:pPr>
        <w:pStyle w:val="Heading6"/>
      </w:pPr>
      <w:r w:rsidRPr="003A5E12">
        <w:t>an agreement has been reached to that effect, unless details of any such arrangement have been disclosed in writing to the Customer and the Authority before execution of this Call Off Contract;</w:t>
      </w:r>
    </w:p>
    <w:p w:rsidR="00375CB5" w:rsidRDefault="00D72495">
      <w:pPr>
        <w:pStyle w:val="Heading5"/>
      </w:pPr>
      <w:r w:rsidRPr="003A5E12">
        <w:t>this Call Off Contract shall be performed in compliance with all Laws (as amended from time to time) and all applicable Standards;</w:t>
      </w:r>
    </w:p>
    <w:p w:rsidR="00375CB5" w:rsidRDefault="00D72495">
      <w:pPr>
        <w:pStyle w:val="Heading5"/>
      </w:pPr>
      <w:r w:rsidRPr="003A5E12">
        <w:t xml:space="preserve">as at the Call Off Commencement Date, all information, statements and representations contained in the Tender for and/or Services are true, accurate and not misleading save as may have been specifically disclosed in writing to the Customer prior to execution of the Call Off Contract and it will advise the Customer of any fact, matter or circumstance of which it may become aware which would render any such information, </w:t>
      </w:r>
      <w:r w:rsidRPr="003A5E12">
        <w:lastRenderedPageBreak/>
        <w:t>statement or representation to be false or misleading and all warranties and representations contained in the Tender shall be deemed repeated in this Call Off Contract;</w:t>
      </w:r>
    </w:p>
    <w:p w:rsidR="00375CB5" w:rsidRDefault="00D72495">
      <w:pPr>
        <w:pStyle w:val="Heading5"/>
      </w:pPr>
      <w:r w:rsidRPr="003A5E12">
        <w:t>no claim is being asserted and no litigation, arbitration or administrative proceeding is presently in progress or, to the best of its knowledge and belief, pending or threatened against it or its assets which will or might affect its ability to perform its obligations under this Call Off Contract;</w:t>
      </w:r>
    </w:p>
    <w:p w:rsidR="00375CB5" w:rsidRDefault="00D72495">
      <w:pPr>
        <w:pStyle w:val="Heading5"/>
      </w:pPr>
      <w:r w:rsidRPr="003A5E12">
        <w:t>it is not subject to any contractual obligation, compliance with which is likely to have an adverse effect on its ability to perform its obligations under this Call Off Contract;</w:t>
      </w:r>
    </w:p>
    <w:p w:rsidR="00375CB5" w:rsidRDefault="00D72495">
      <w:pPr>
        <w:pStyle w:val="Heading5"/>
      </w:pPr>
      <w:r w:rsidRPr="003A5E12">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375CB5" w:rsidRDefault="00D72495">
      <w:pPr>
        <w:pStyle w:val="Heading5"/>
      </w:pPr>
      <w:r w:rsidRPr="003A5E12">
        <w:t>it owns, has obtained or is able to obtain valid licences for all Intellectual Property Rights that are necessary for the performance of its obligations under this Call Off Contract and shall maintain the same in full force and effect.</w:t>
      </w:r>
    </w:p>
    <w:p w:rsidR="00375CB5" w:rsidRDefault="00D72495" w:rsidP="00647F54">
      <w:pPr>
        <w:pStyle w:val="Heading4"/>
      </w:pPr>
      <w:r w:rsidRPr="003A5E12">
        <w:t>The Supplier also warrants, represents and undertakes to the Customer that:</w:t>
      </w:r>
    </w:p>
    <w:p w:rsidR="00375CB5" w:rsidRDefault="00D72495">
      <w:pPr>
        <w:pStyle w:val="Heading5"/>
      </w:pPr>
      <w:r w:rsidRPr="003A5E12">
        <w:t xml:space="preserve">in the three (3) </w:t>
      </w:r>
      <w:r w:rsidR="00330791" w:rsidRPr="003A5E12">
        <w:t>y</w:t>
      </w:r>
      <w:r w:rsidRPr="003A5E12">
        <w:t xml:space="preserve">ears prior to the Call Off Commencement Date (or from when the Supplier was formed if in existence for less than three (3) years prior </w:t>
      </w:r>
      <w:r w:rsidR="00E23133" w:rsidRPr="003A5E12">
        <w:t xml:space="preserve">to </w:t>
      </w:r>
      <w:r w:rsidRPr="003A5E12">
        <w:t xml:space="preserve">the </w:t>
      </w:r>
      <w:r w:rsidR="00330791" w:rsidRPr="003A5E12">
        <w:t xml:space="preserve">Call Off </w:t>
      </w:r>
      <w:r w:rsidRPr="003A5E12">
        <w:t xml:space="preserve">Commencement Date): </w:t>
      </w:r>
    </w:p>
    <w:p w:rsidR="00375CB5" w:rsidRDefault="00D72495" w:rsidP="001E4643">
      <w:pPr>
        <w:pStyle w:val="Heading6"/>
      </w:pPr>
      <w:r w:rsidRPr="003A5E12">
        <w:t>it has conducted all financial accounting and reporting activities in all material respects in compliance with the generally accepted accounting principles that apply to it in any country where it files accounts; and</w:t>
      </w:r>
    </w:p>
    <w:p w:rsidR="00375CB5" w:rsidRDefault="00D72495" w:rsidP="001E4643">
      <w:pPr>
        <w:pStyle w:val="Heading6"/>
      </w:pPr>
      <w:r w:rsidRPr="003A5E12">
        <w:t>it has been in full compliance with all applicable securities and tax laws and regulations in the jurisdiction in which it is established; and</w:t>
      </w:r>
    </w:p>
    <w:p w:rsidR="00375CB5" w:rsidRDefault="00D72495" w:rsidP="001E4643">
      <w:pPr>
        <w:pStyle w:val="Heading6"/>
      </w:pPr>
      <w:r w:rsidRPr="003A5E12">
        <w:t>it has not done or omitted to do anything which could have an adverse effect on its assets, financial condition or position as an ongoing business concern or its ability to fulfil its obligations under this Call Off Contract; and</w:t>
      </w:r>
    </w:p>
    <w:p w:rsidR="00375CB5" w:rsidRDefault="00D72495" w:rsidP="001E4643">
      <w:pPr>
        <w:pStyle w:val="Heading6"/>
      </w:pPr>
      <w:r w:rsidRPr="003A5E12">
        <w:t>for the Call Off Contract Period that all Staff will be vetted in accordance with the Staff Vetting Procedures and Good Industry Practice;</w:t>
      </w:r>
    </w:p>
    <w:p w:rsidR="00F52578" w:rsidRPr="00D83CB3" w:rsidRDefault="00F52578" w:rsidP="00F52578">
      <w:pPr>
        <w:pStyle w:val="Heading6"/>
      </w:pPr>
      <w:bookmarkStart w:id="92" w:name="_Ref359941964"/>
      <w:r w:rsidRPr="009F582A">
        <w:t xml:space="preserve">as at the </w:t>
      </w:r>
      <w:r>
        <w:t>Call Off Commencement Date</w:t>
      </w:r>
      <w:r w:rsidRPr="009F582A">
        <w:t xml:space="preserve">, it has notified the </w:t>
      </w:r>
      <w:r>
        <w:t>Customer</w:t>
      </w:r>
      <w:r w:rsidRPr="009F582A">
        <w:t xml:space="preserve"> in writing of </w:t>
      </w:r>
      <w:r>
        <w:t>any</w:t>
      </w:r>
      <w:r w:rsidRPr="009F582A">
        <w:t xml:space="preserve"> Occasions of </w:t>
      </w:r>
      <w:r>
        <w:t xml:space="preserve">Tax </w:t>
      </w:r>
      <w:r w:rsidRPr="009F582A">
        <w:t>Non-Compliance</w:t>
      </w:r>
      <w:r w:rsidR="00D83CB3" w:rsidRPr="00D83CB3">
        <w:rPr>
          <w:bCs/>
          <w:i/>
          <w:sz w:val="24"/>
        </w:rPr>
        <w:t xml:space="preserve"> </w:t>
      </w:r>
      <w:r w:rsidR="00D83CB3" w:rsidRPr="00D83CB3">
        <w:rPr>
          <w:bCs/>
        </w:rPr>
        <w:t>or any litigation that it is involved in connection with any Occasions of Tax Non Compliance;</w:t>
      </w:r>
      <w:bookmarkEnd w:id="92"/>
    </w:p>
    <w:p w:rsidR="00375CB5" w:rsidRDefault="00C14DFA">
      <w:pPr>
        <w:pStyle w:val="Heading5"/>
      </w:pPr>
      <w:r>
        <w:t>i</w:t>
      </w:r>
      <w:r w:rsidRPr="003A5E12">
        <w:t xml:space="preserve">t </w:t>
      </w:r>
      <w:r w:rsidR="00D72495" w:rsidRPr="003A5E12">
        <w:t xml:space="preserve">shall at all times during this Call Off Contract comply with its obligations in Clause </w:t>
      </w:r>
      <w:r w:rsidR="00717EC8">
        <w:fldChar w:fldCharType="begin"/>
      </w:r>
      <w:r w:rsidR="0039536C">
        <w:instrText xml:space="preserve"> REF _Ref349135141 \n \h </w:instrText>
      </w:r>
      <w:r w:rsidR="00717EC8">
        <w:fldChar w:fldCharType="separate"/>
      </w:r>
      <w:r w:rsidR="0076030E">
        <w:t>12</w:t>
      </w:r>
      <w:r w:rsidR="00717EC8">
        <w:fldChar w:fldCharType="end"/>
      </w:r>
      <w:r w:rsidR="00BA3830">
        <w:t xml:space="preserve"> (Standards and Quality)</w:t>
      </w:r>
      <w:r w:rsidR="00D72495" w:rsidRPr="003A5E12">
        <w:t>.</w:t>
      </w:r>
    </w:p>
    <w:p w:rsidR="00375CB5" w:rsidRDefault="00D72495" w:rsidP="00647F54">
      <w:pPr>
        <w:pStyle w:val="Heading4"/>
      </w:pPr>
      <w:r w:rsidRPr="003A5E12">
        <w:lastRenderedPageBreak/>
        <w:t>For the avoidance of doubt, the fact that any provision within this Call Off Contract is expressed as a warranty shall not preclude any right of termination the Customer may have in respect of breach of that provision by the Supplier which constitutes a Material Breach.</w:t>
      </w:r>
    </w:p>
    <w:p w:rsidR="00375CB5" w:rsidRDefault="00D72495" w:rsidP="00647F54">
      <w:pPr>
        <w:pStyle w:val="Heading4"/>
      </w:pPr>
      <w:r w:rsidRPr="003A5E12">
        <w:t>The Supplier acknowledges and agrees that:</w:t>
      </w:r>
    </w:p>
    <w:p w:rsidR="00375CB5" w:rsidRDefault="00D72495">
      <w:pPr>
        <w:pStyle w:val="Heading5"/>
      </w:pPr>
      <w:r w:rsidRPr="003A5E12">
        <w:t>the warranties, representations and undertakings contained in this Call Off Contract are material and are designed to induce the Customer into entering into it; and</w:t>
      </w:r>
    </w:p>
    <w:p w:rsidR="00375CB5" w:rsidRDefault="00D72495">
      <w:pPr>
        <w:pStyle w:val="Heading5"/>
      </w:pPr>
      <w:r w:rsidRPr="003A5E12">
        <w:t>the Customer has been induced into entering into this Call Off Contract and in doing so has relied upon the warranties, representations and undertakings contained herein.</w:t>
      </w:r>
    </w:p>
    <w:p w:rsidR="00375CB5" w:rsidRPr="002926C6" w:rsidRDefault="001F7329" w:rsidP="00FB23FC">
      <w:pPr>
        <w:pStyle w:val="Heading2"/>
      </w:pPr>
      <w:bookmarkStart w:id="93" w:name="_Toc348712381"/>
      <w:bookmarkStart w:id="94" w:name="_Ref349133554"/>
      <w:bookmarkStart w:id="95" w:name="_Ref349135159"/>
      <w:bookmarkStart w:id="96" w:name="_Toc350502976"/>
      <w:bookmarkStart w:id="97" w:name="_Toc350503966"/>
      <w:bookmarkStart w:id="98" w:name="_Toc350507881"/>
      <w:bookmarkStart w:id="99" w:name="_Toc452036001"/>
      <w:r w:rsidRPr="001F7329">
        <w:t>SUPPLY OF SERVICES</w:t>
      </w:r>
      <w:bookmarkEnd w:id="93"/>
      <w:bookmarkEnd w:id="94"/>
      <w:bookmarkEnd w:id="95"/>
      <w:bookmarkEnd w:id="96"/>
      <w:bookmarkEnd w:id="97"/>
      <w:bookmarkEnd w:id="98"/>
      <w:bookmarkEnd w:id="99"/>
    </w:p>
    <w:p w:rsidR="00375CB5" w:rsidRDefault="00BA3830" w:rsidP="00647F54">
      <w:pPr>
        <w:pStyle w:val="Heading4TSOL3rdLevelX1BOLD"/>
      </w:pPr>
      <w:bookmarkStart w:id="100" w:name="_Ref349135184"/>
      <w:r>
        <w:t>Provision</w:t>
      </w:r>
      <w:r w:rsidR="00B92315" w:rsidRPr="003A5E12">
        <w:t xml:space="preserve"> of the Services</w:t>
      </w:r>
      <w:bookmarkEnd w:id="100"/>
    </w:p>
    <w:p w:rsidR="00375CB5" w:rsidRDefault="007355E9">
      <w:pPr>
        <w:pStyle w:val="Heading5"/>
      </w:pPr>
      <w:bookmarkStart w:id="101" w:name="_Ref313372456"/>
      <w:r w:rsidRPr="003A5E12">
        <w:t xml:space="preserve">The Supplier shall provide the Services in accordance with the </w:t>
      </w:r>
      <w:r w:rsidR="00BA3830">
        <w:t xml:space="preserve">Order, </w:t>
      </w:r>
      <w:r w:rsidRPr="003A5E12">
        <w:t>Implementation Plan and Milestones (if any) and any other requirements of the Customer as set out in the Order Form and obligations of the Supplier in this Call Off Contract.</w:t>
      </w:r>
      <w:bookmarkEnd w:id="101"/>
      <w:r w:rsidRPr="003A5E12">
        <w:t xml:space="preserve"> </w:t>
      </w:r>
    </w:p>
    <w:p w:rsidR="00375CB5" w:rsidRDefault="007355E9">
      <w:pPr>
        <w:pStyle w:val="Heading5"/>
      </w:pPr>
      <w:bookmarkStart w:id="102" w:name="_Ref349133767"/>
      <w:r w:rsidRPr="003A5E12">
        <w:t>The Supplier shall ensure that the Services are fully compatible with any Customer’s equipment described in the Order Form.</w:t>
      </w:r>
      <w:bookmarkEnd w:id="102"/>
    </w:p>
    <w:p w:rsidR="00375CB5" w:rsidRDefault="007355E9">
      <w:pPr>
        <w:pStyle w:val="Heading5"/>
      </w:pPr>
      <w:r w:rsidRPr="003A5E12">
        <w:t>Except where otherwise provided in th</w:t>
      </w:r>
      <w:r w:rsidR="00E24750" w:rsidRPr="003A5E12">
        <w:t>is</w:t>
      </w:r>
      <w:r w:rsidRPr="003A5E12">
        <w:t xml:space="preserve"> Call Off Contract, the Services will be provided by the Staff at the Premises.</w:t>
      </w:r>
    </w:p>
    <w:p w:rsidR="00375CB5" w:rsidRDefault="007355E9">
      <w:pPr>
        <w:pStyle w:val="Heading5"/>
      </w:pPr>
      <w:r w:rsidRPr="003A5E12">
        <w:t>The Customer may inspect and examine the manner in which the Supplier provides the Services at the Premises and, if the Premises are not the Customer’s Prem</w:t>
      </w:r>
      <w:r w:rsidR="00E23133" w:rsidRPr="003A5E12">
        <w:t>ises, the Customer may carry out</w:t>
      </w:r>
      <w:r w:rsidRPr="003A5E12">
        <w:t xml:space="preserve"> such inspection and examination during normal business hours and on reasonable notice.</w:t>
      </w:r>
    </w:p>
    <w:p w:rsidR="00375CB5" w:rsidRDefault="007355E9">
      <w:pPr>
        <w:pStyle w:val="Heading5"/>
      </w:pPr>
      <w:r w:rsidRPr="003A5E12">
        <w:t>The Supplier acknowledges and agrees that the Customer relies on the skill and judgment of the Supplier in the provision of the Services and the performance of its obligations under th</w:t>
      </w:r>
      <w:r w:rsidR="00E24750" w:rsidRPr="003A5E12">
        <w:t>is</w:t>
      </w:r>
      <w:r w:rsidRPr="003A5E12">
        <w:t xml:space="preserve"> Call Off Contract.</w:t>
      </w:r>
    </w:p>
    <w:p w:rsidR="00AC5599" w:rsidRDefault="00AC5599">
      <w:pPr>
        <w:pStyle w:val="Heading5"/>
      </w:pPr>
      <w:r>
        <w:t xml:space="preserve">The Supplier shall, where required by the </w:t>
      </w:r>
      <w:r w:rsidR="00E345BC">
        <w:t>C</w:t>
      </w:r>
      <w:r>
        <w:t>ustomer in writing, agree to work with third parties as specified by the venue to deliver the Services in accordance with the Customer requirements.</w:t>
      </w:r>
    </w:p>
    <w:p w:rsidR="00375CB5" w:rsidRDefault="00B92315" w:rsidP="00647F54">
      <w:pPr>
        <w:pStyle w:val="Heading4TSOL3rdLevelX1BOLD"/>
      </w:pPr>
      <w:bookmarkStart w:id="103" w:name="_Ref349210411"/>
      <w:r w:rsidRPr="003A5E12">
        <w:t>Time of Delivery of the Services</w:t>
      </w:r>
      <w:bookmarkEnd w:id="103"/>
    </w:p>
    <w:p w:rsidR="00375CB5" w:rsidRDefault="007355E9">
      <w:pPr>
        <w:pStyle w:val="Heading5"/>
      </w:pPr>
      <w:bookmarkStart w:id="104" w:name="_Ref349135193"/>
      <w:r w:rsidRPr="003A5E12">
        <w:t xml:space="preserve">The Supplier shall provide the Services </w:t>
      </w:r>
      <w:r w:rsidR="00BA3830">
        <w:t xml:space="preserve">on the date(s) specified in the Order Form </w:t>
      </w:r>
      <w:r w:rsidRPr="003A5E12">
        <w:t>and the Milestone Dates (if any).</w:t>
      </w:r>
      <w:bookmarkEnd w:id="104"/>
    </w:p>
    <w:p w:rsidR="004E682F" w:rsidRDefault="007355E9" w:rsidP="00F52578">
      <w:pPr>
        <w:pStyle w:val="Heading5"/>
      </w:pPr>
      <w:bookmarkStart w:id="105" w:name="_Ref349133607"/>
      <w:r w:rsidRPr="003A5E12">
        <w:t xml:space="preserve">If so specified by the Customer in the Order Form, time of delivery in relation to the Services shall be of the essence and if the Supplier fails to Deliver the Services </w:t>
      </w:r>
      <w:r w:rsidR="000C5884" w:rsidRPr="003A5E12">
        <w:t xml:space="preserve">at the time or </w:t>
      </w:r>
      <w:r w:rsidRPr="003A5E12">
        <w:t xml:space="preserve">within the time </w:t>
      </w:r>
      <w:r w:rsidR="000C5884" w:rsidRPr="003A5E12">
        <w:t xml:space="preserve">period </w:t>
      </w:r>
      <w:r w:rsidRPr="003A5E12">
        <w:t>specified</w:t>
      </w:r>
      <w:r w:rsidR="000C5884" w:rsidRPr="003A5E12">
        <w:t xml:space="preserve"> </w:t>
      </w:r>
      <w:r w:rsidRPr="003A5E12">
        <w:t>(and without Approval), the Customer may release itself from any obligation to accept and pay for the Services and/or terminate th</w:t>
      </w:r>
      <w:r w:rsidR="00E24750" w:rsidRPr="003A5E12">
        <w:t>is</w:t>
      </w:r>
      <w:r w:rsidRPr="003A5E12">
        <w:t xml:space="preserve"> Call Off Contract for Material Breach in either case without prejudice to any other rights and remedies of the Customer under this Call Off Contract and at Law.</w:t>
      </w:r>
      <w:bookmarkEnd w:id="105"/>
    </w:p>
    <w:p w:rsidR="00375CB5" w:rsidRDefault="00B92315" w:rsidP="00647F54">
      <w:pPr>
        <w:pStyle w:val="Heading4TSOL3rdLevelX1BOLD"/>
      </w:pPr>
      <w:bookmarkStart w:id="106" w:name="_Ref349210884"/>
      <w:r w:rsidRPr="003A5E12">
        <w:lastRenderedPageBreak/>
        <w:t>Undelivered Services</w:t>
      </w:r>
      <w:bookmarkEnd w:id="106"/>
    </w:p>
    <w:p w:rsidR="00375CB5" w:rsidRDefault="007355E9">
      <w:pPr>
        <w:pStyle w:val="Heading5"/>
      </w:pPr>
      <w:r w:rsidRPr="003A5E12">
        <w:t xml:space="preserve">In the event that not all of the Services are Delivered in accordance with Clause </w:t>
      </w:r>
      <w:r w:rsidR="00717EC8">
        <w:fldChar w:fldCharType="begin"/>
      </w:r>
      <w:r w:rsidR="0039536C">
        <w:instrText xml:space="preserve"> REF _Ref349135184 \n \h </w:instrText>
      </w:r>
      <w:r w:rsidR="00717EC8">
        <w:fldChar w:fldCharType="separate"/>
      </w:r>
      <w:r w:rsidR="0076030E">
        <w:t>6.1</w:t>
      </w:r>
      <w:r w:rsidR="00717EC8">
        <w:fldChar w:fldCharType="end"/>
      </w:r>
      <w:r w:rsidR="0039536C" w:rsidRPr="003A5E12">
        <w:t xml:space="preserve"> </w:t>
      </w:r>
      <w:r w:rsidRPr="003A5E12">
        <w:t>("Undelivered Services") then the Customer shall be entitled to withhold payment (in accordance with Clause</w:t>
      </w:r>
      <w:r w:rsidR="005D3B47">
        <w:t xml:space="preserve"> 6.2.2</w:t>
      </w:r>
      <w:r w:rsidRPr="003A5E12">
        <w:t>) of the applicable Call Off Contract Charges for any Services that were not so Delivered (and in accordance with the corresponding Milestone Date, if any) until such time as the Undelivered Services are Delivered. This right shall be without prejudice to any other rights and remedies the Customer has under this Call Off Contract and at Law.</w:t>
      </w:r>
    </w:p>
    <w:p w:rsidR="00375CB5" w:rsidRPr="002926C6" w:rsidRDefault="001F7329" w:rsidP="00FB23FC">
      <w:pPr>
        <w:pStyle w:val="Heading2"/>
      </w:pPr>
      <w:bookmarkStart w:id="107" w:name="_Toc349229831"/>
      <w:bookmarkStart w:id="108" w:name="_Toc349229994"/>
      <w:bookmarkStart w:id="109" w:name="_Toc349230394"/>
      <w:bookmarkStart w:id="110" w:name="_Toc349231276"/>
      <w:bookmarkStart w:id="111" w:name="_Toc349232002"/>
      <w:bookmarkStart w:id="112" w:name="_Toc349232383"/>
      <w:bookmarkStart w:id="113" w:name="_Toc349233119"/>
      <w:bookmarkStart w:id="114" w:name="_Toc349233254"/>
      <w:bookmarkStart w:id="115" w:name="_Toc349233388"/>
      <w:bookmarkStart w:id="116" w:name="_Toc350502977"/>
      <w:bookmarkStart w:id="117" w:name="_Toc350503967"/>
      <w:bookmarkStart w:id="118" w:name="_Toc350506257"/>
      <w:bookmarkStart w:id="119" w:name="_Toc350506495"/>
      <w:bookmarkStart w:id="120" w:name="_Toc350506625"/>
      <w:bookmarkStart w:id="121" w:name="_Toc350506755"/>
      <w:bookmarkStart w:id="122" w:name="_Toc350506887"/>
      <w:bookmarkStart w:id="123" w:name="_Toc350507348"/>
      <w:bookmarkStart w:id="124" w:name="_Toc350507882"/>
      <w:bookmarkStart w:id="125" w:name="_Toc348712382"/>
      <w:bookmarkStart w:id="126" w:name="_Ref349135230"/>
      <w:bookmarkStart w:id="127" w:name="_Toc350502978"/>
      <w:bookmarkStart w:id="128" w:name="_Toc350503968"/>
      <w:bookmarkStart w:id="129" w:name="_Toc350507883"/>
      <w:bookmarkStart w:id="130" w:name="_Toc45203600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1F7329">
        <w:t>NOT USED</w:t>
      </w:r>
      <w:bookmarkEnd w:id="125"/>
      <w:bookmarkEnd w:id="126"/>
      <w:bookmarkEnd w:id="127"/>
      <w:bookmarkEnd w:id="128"/>
      <w:bookmarkEnd w:id="129"/>
      <w:bookmarkEnd w:id="130"/>
    </w:p>
    <w:p w:rsidR="00375CB5" w:rsidRPr="00EA0B6B" w:rsidRDefault="002926C6" w:rsidP="00FB23FC">
      <w:pPr>
        <w:pStyle w:val="Heading2"/>
      </w:pPr>
      <w:bookmarkStart w:id="131" w:name="_Ref349133566"/>
      <w:bookmarkStart w:id="132" w:name="_Ref311725895"/>
      <w:r w:rsidRPr="003A5E12" w:rsidDel="002926C6">
        <w:t xml:space="preserve"> </w:t>
      </w:r>
      <w:bookmarkStart w:id="133" w:name="_Toc349229833"/>
      <w:bookmarkStart w:id="134" w:name="_Toc349229996"/>
      <w:bookmarkStart w:id="135" w:name="_Toc349230396"/>
      <w:bookmarkStart w:id="136" w:name="_Toc349231278"/>
      <w:bookmarkStart w:id="137" w:name="_Toc349232004"/>
      <w:bookmarkStart w:id="138" w:name="_Toc349232385"/>
      <w:bookmarkStart w:id="139" w:name="_Toc349233121"/>
      <w:bookmarkStart w:id="140" w:name="_Toc349233256"/>
      <w:bookmarkStart w:id="141" w:name="_Toc349233390"/>
      <w:bookmarkStart w:id="142" w:name="_Toc350502979"/>
      <w:bookmarkStart w:id="143" w:name="_Toc350503969"/>
      <w:bookmarkStart w:id="144" w:name="_Toc350506259"/>
      <w:bookmarkStart w:id="145" w:name="_Toc350506497"/>
      <w:bookmarkStart w:id="146" w:name="_Toc350506627"/>
      <w:bookmarkStart w:id="147" w:name="_Toc350506757"/>
      <w:bookmarkStart w:id="148" w:name="_Toc350506889"/>
      <w:bookmarkStart w:id="149" w:name="_Toc350507350"/>
      <w:bookmarkStart w:id="150" w:name="_Toc350507884"/>
      <w:bookmarkStart w:id="151" w:name="_Toc452036003"/>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1F7329" w:rsidRPr="001F7329">
        <w:t>not used</w:t>
      </w:r>
      <w:bookmarkEnd w:id="151"/>
    </w:p>
    <w:p w:rsidR="00375CB5" w:rsidRDefault="00A37E55" w:rsidP="00FB23FC">
      <w:pPr>
        <w:pStyle w:val="Header"/>
      </w:pPr>
      <w:bookmarkStart w:id="152" w:name="_Toc349229835"/>
      <w:bookmarkStart w:id="153" w:name="_Toc349229998"/>
      <w:bookmarkStart w:id="154" w:name="_Toc349230398"/>
      <w:bookmarkStart w:id="155" w:name="_Toc349231280"/>
      <w:bookmarkStart w:id="156" w:name="_Toc349232006"/>
      <w:bookmarkStart w:id="157" w:name="_Toc349232387"/>
      <w:bookmarkStart w:id="158" w:name="_Toc349233123"/>
      <w:bookmarkStart w:id="159" w:name="_Toc349233258"/>
      <w:bookmarkStart w:id="160" w:name="_Toc349233392"/>
      <w:bookmarkStart w:id="161" w:name="_Toc350502981"/>
      <w:bookmarkStart w:id="162" w:name="_Toc350503971"/>
      <w:bookmarkStart w:id="163" w:name="_Toc350506261"/>
      <w:bookmarkStart w:id="164" w:name="_Toc350506499"/>
      <w:bookmarkStart w:id="165" w:name="_Toc350506629"/>
      <w:bookmarkStart w:id="166" w:name="_Toc350506759"/>
      <w:bookmarkStart w:id="167" w:name="_Toc350506891"/>
      <w:bookmarkStart w:id="168" w:name="_Toc350507352"/>
      <w:bookmarkStart w:id="169" w:name="_Toc350507886"/>
      <w:bookmarkStart w:id="170" w:name="_Toc349229836"/>
      <w:bookmarkStart w:id="171" w:name="_Toc349229999"/>
      <w:bookmarkStart w:id="172" w:name="_Toc349230399"/>
      <w:bookmarkStart w:id="173" w:name="_Toc349231281"/>
      <w:bookmarkStart w:id="174" w:name="_Toc349232007"/>
      <w:bookmarkStart w:id="175" w:name="_Toc349232388"/>
      <w:bookmarkStart w:id="176" w:name="_Toc349233124"/>
      <w:bookmarkStart w:id="177" w:name="_Toc349233259"/>
      <w:bookmarkStart w:id="178" w:name="_Toc349233393"/>
      <w:bookmarkStart w:id="179" w:name="_Toc350502982"/>
      <w:bookmarkStart w:id="180" w:name="_Toc350503972"/>
      <w:bookmarkStart w:id="181" w:name="_Toc350506262"/>
      <w:bookmarkStart w:id="182" w:name="_Toc350506500"/>
      <w:bookmarkStart w:id="183" w:name="_Toc350506630"/>
      <w:bookmarkStart w:id="184" w:name="_Toc350506760"/>
      <w:bookmarkStart w:id="185" w:name="_Toc350506892"/>
      <w:bookmarkStart w:id="186" w:name="_Toc350507353"/>
      <w:bookmarkStart w:id="187" w:name="_Toc350507887"/>
      <w:bookmarkStart w:id="188" w:name="_Toc350502983"/>
      <w:bookmarkStart w:id="189" w:name="_Toc350503973"/>
      <w:bookmarkStart w:id="190" w:name="_Toc350507888"/>
      <w:bookmarkStart w:id="191" w:name="_Toc45203600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D926FC">
        <w:t>CALL OFF CONTRACT PERFORMANCE</w:t>
      </w:r>
      <w:bookmarkEnd w:id="188"/>
      <w:bookmarkEnd w:id="189"/>
      <w:bookmarkEnd w:id="190"/>
      <w:bookmarkEnd w:id="191"/>
    </w:p>
    <w:p w:rsidR="00375CB5" w:rsidRDefault="007355E9" w:rsidP="00FB23FC">
      <w:pPr>
        <w:pStyle w:val="Heading2"/>
      </w:pPr>
      <w:bookmarkStart w:id="192" w:name="_Toc349229838"/>
      <w:bookmarkStart w:id="193" w:name="_Toc349230001"/>
      <w:bookmarkStart w:id="194" w:name="_Toc349230401"/>
      <w:bookmarkStart w:id="195" w:name="_Toc349231283"/>
      <w:bookmarkStart w:id="196" w:name="_Toc349232009"/>
      <w:bookmarkStart w:id="197" w:name="_Toc349232390"/>
      <w:bookmarkStart w:id="198" w:name="_Toc349233126"/>
      <w:bookmarkStart w:id="199" w:name="_Toc349233261"/>
      <w:bookmarkStart w:id="200" w:name="_Toc349233395"/>
      <w:bookmarkStart w:id="201" w:name="_Toc350502984"/>
      <w:bookmarkStart w:id="202" w:name="_Toc350503974"/>
      <w:bookmarkStart w:id="203" w:name="_Toc350506264"/>
      <w:bookmarkStart w:id="204" w:name="_Toc350506502"/>
      <w:bookmarkStart w:id="205" w:name="_Toc350506632"/>
      <w:bookmarkStart w:id="206" w:name="_Toc350506762"/>
      <w:bookmarkStart w:id="207" w:name="_Toc350506894"/>
      <w:bookmarkStart w:id="208" w:name="_Toc350507355"/>
      <w:bookmarkStart w:id="209" w:name="_Toc350507889"/>
      <w:bookmarkStart w:id="210" w:name="_Toc350502985"/>
      <w:bookmarkStart w:id="211" w:name="_Toc350503975"/>
      <w:bookmarkStart w:id="212" w:name="_Toc350507890"/>
      <w:bookmarkStart w:id="213" w:name="_Toc452036005"/>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3A5E12">
        <w:t>PROVISION AND REMOVAL OF EQUIPMENT</w:t>
      </w:r>
      <w:bookmarkEnd w:id="210"/>
      <w:bookmarkEnd w:id="211"/>
      <w:bookmarkEnd w:id="212"/>
      <w:bookmarkEnd w:id="213"/>
      <w:r w:rsidRPr="003A5E12">
        <w:t xml:space="preserve"> </w:t>
      </w:r>
    </w:p>
    <w:p w:rsidR="00375CB5" w:rsidRDefault="007355E9" w:rsidP="00647F54">
      <w:pPr>
        <w:pStyle w:val="Heading4"/>
      </w:pPr>
      <w:bookmarkStart w:id="214" w:name="_Ref349133791"/>
      <w:r w:rsidRPr="003A5E12">
        <w:t>Unless otherwise stated in the Order Form, the Supplier shall provide all the Equipment necessary for the supply of the Services.</w:t>
      </w:r>
      <w:bookmarkEnd w:id="214"/>
      <w:r w:rsidRPr="003A5E12">
        <w:t xml:space="preserve"> </w:t>
      </w:r>
    </w:p>
    <w:p w:rsidR="00375CB5" w:rsidRDefault="007355E9" w:rsidP="00647F54">
      <w:pPr>
        <w:pStyle w:val="Heading4"/>
      </w:pPr>
      <w:r w:rsidRPr="003A5E12">
        <w:t>The Supplier and the Staff shall not deliver any Equipment nor begin any work on the Premises without obtaining Approval.</w:t>
      </w:r>
    </w:p>
    <w:p w:rsidR="00375CB5" w:rsidRDefault="007355E9" w:rsidP="00647F54">
      <w:pPr>
        <w:pStyle w:val="Heading4"/>
      </w:pPr>
      <w:r w:rsidRPr="003A5E12">
        <w:t xml:space="preserve">All Equipment brought onto the Premises shall be at the Supplier's own risk and the Customer shall have no </w:t>
      </w:r>
      <w:r w:rsidR="003B58A2" w:rsidRPr="003A5E12">
        <w:t>l</w:t>
      </w:r>
      <w:r w:rsidR="00857B95" w:rsidRPr="003A5E12">
        <w:t>iability</w:t>
      </w:r>
      <w:r w:rsidRPr="003A5E12">
        <w:t xml:space="preserve"> for any loss of or damage to any Equipment unless and to the extent that the Supplier is able to demonstrate that such loss or damage was caused by or contributed to by the Customer</w:t>
      </w:r>
      <w:r w:rsidR="000673A2">
        <w:t xml:space="preserve"> Cause</w:t>
      </w:r>
      <w:r w:rsidRPr="003A5E12">
        <w:t>. The Supplier shall be wholly responsible for the haulage or carriage of the Equipment to the Premises and the removal thereof when it is no longer required by the Customer and in each case at the Supplier's sole cost.  Unless otherwise stated in this Call Off Contract, Equipment brought onto the Premises will remain the property of the Supplier.</w:t>
      </w:r>
    </w:p>
    <w:p w:rsidR="00375CB5" w:rsidRDefault="007355E9" w:rsidP="00647F54">
      <w:pPr>
        <w:pStyle w:val="Heading4"/>
      </w:pPr>
      <w:r w:rsidRPr="003A5E12">
        <w:t xml:space="preserve">The Supplier shall maintain all items of Equipment within the Premises in a safe, serviceable and clean condition. </w:t>
      </w:r>
    </w:p>
    <w:p w:rsidR="00375CB5" w:rsidRDefault="007355E9" w:rsidP="00647F54">
      <w:pPr>
        <w:pStyle w:val="Heading4"/>
      </w:pPr>
      <w:r w:rsidRPr="003A5E12">
        <w:t>The Supplier shall, at the Customer's written request, at its own expense and as soon as reasonably practicable:</w:t>
      </w:r>
    </w:p>
    <w:p w:rsidR="00375CB5" w:rsidRDefault="007355E9">
      <w:pPr>
        <w:pStyle w:val="Heading5"/>
      </w:pPr>
      <w:r w:rsidRPr="003A5E12">
        <w:t>remove from the Premises any Equipment or any component part of Equipment which in the reasonable opinion of the Customer is either hazardous, noxious or not in accordance with this Call Off Contract; and</w:t>
      </w:r>
    </w:p>
    <w:p w:rsidR="00375CB5" w:rsidRDefault="00235C4B">
      <w:pPr>
        <w:pStyle w:val="Heading5"/>
      </w:pPr>
      <w:r w:rsidRPr="003A5E12">
        <w:t>replace such Equipment or component part of Equipment</w:t>
      </w:r>
      <w:r w:rsidR="007355E9" w:rsidRPr="003A5E12">
        <w:t xml:space="preserve"> with a suitable substitute item of Equipment.</w:t>
      </w:r>
    </w:p>
    <w:p w:rsidR="00375CB5" w:rsidRDefault="00235C4B" w:rsidP="00647F54">
      <w:pPr>
        <w:pStyle w:val="Heading4"/>
      </w:pPr>
      <w:r w:rsidRPr="003A5E12">
        <w:t>Where a failure of</w:t>
      </w:r>
      <w:r w:rsidR="007355E9" w:rsidRPr="003A5E12">
        <w:t xml:space="preserve"> Equipment or any component part of Equipment causes two (2) or more Service Failures in any twelve (12) Month period, the Supplier shall notify the Customer in writing and shall, at the Customer’s request (acting reasonably), replace such Equipment or component part thereof at its own cost with a new item </w:t>
      </w:r>
      <w:r w:rsidR="007355E9" w:rsidRPr="003A5E12">
        <w:lastRenderedPageBreak/>
        <w:t>of Equipment or component part thereof (of the same specification or having the same capability as the Equipment being replaced).</w:t>
      </w:r>
    </w:p>
    <w:p w:rsidR="00375CB5" w:rsidRDefault="0020314A" w:rsidP="00647F54">
      <w:pPr>
        <w:pStyle w:val="Heading4"/>
      </w:pPr>
      <w:r>
        <w:t xml:space="preserve">On the Call Off Expiry Date or date of </w:t>
      </w:r>
      <w:r w:rsidR="007355E9" w:rsidRPr="003A5E12">
        <w:t>termination of th</w:t>
      </w:r>
      <w:r w:rsidR="00E24750" w:rsidRPr="003A5E12">
        <w:t>is</w:t>
      </w:r>
      <w:r w:rsidR="007355E9" w:rsidRPr="003A5E12">
        <w:t xml:space="preserve"> Call Off Contract,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and any Staff. </w:t>
      </w:r>
    </w:p>
    <w:p w:rsidR="00375CB5" w:rsidRDefault="00A37E55" w:rsidP="00FB23FC">
      <w:pPr>
        <w:pStyle w:val="Heading2"/>
      </w:pPr>
      <w:bookmarkStart w:id="215" w:name="_Toc349229840"/>
      <w:bookmarkStart w:id="216" w:name="_Toc349230003"/>
      <w:bookmarkStart w:id="217" w:name="_Toc349230403"/>
      <w:bookmarkStart w:id="218" w:name="_Toc349231285"/>
      <w:bookmarkStart w:id="219" w:name="_Toc349232011"/>
      <w:bookmarkStart w:id="220" w:name="_Toc349232392"/>
      <w:bookmarkStart w:id="221" w:name="_Toc349233128"/>
      <w:bookmarkStart w:id="222" w:name="_Toc349233263"/>
      <w:bookmarkStart w:id="223" w:name="_Toc349233397"/>
      <w:bookmarkStart w:id="224" w:name="_Toc350502986"/>
      <w:bookmarkStart w:id="225" w:name="_Toc350503976"/>
      <w:bookmarkStart w:id="226" w:name="_Toc350506266"/>
      <w:bookmarkStart w:id="227" w:name="_Toc350506504"/>
      <w:bookmarkStart w:id="228" w:name="_Toc350506634"/>
      <w:bookmarkStart w:id="229" w:name="_Toc350506764"/>
      <w:bookmarkStart w:id="230" w:name="_Toc350506896"/>
      <w:bookmarkStart w:id="231" w:name="_Toc350507357"/>
      <w:bookmarkStart w:id="232" w:name="_Toc350507891"/>
      <w:bookmarkStart w:id="233" w:name="_Toc314810805"/>
      <w:bookmarkStart w:id="234" w:name="_Ref349135421"/>
      <w:bookmarkStart w:id="235" w:name="_Toc350502987"/>
      <w:bookmarkStart w:id="236" w:name="_Toc350503977"/>
      <w:bookmarkStart w:id="237" w:name="_Toc350507892"/>
      <w:bookmarkStart w:id="238" w:name="_Toc45203600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3A5E12">
        <w:t>PREMISES</w:t>
      </w:r>
      <w:bookmarkEnd w:id="233"/>
      <w:bookmarkEnd w:id="234"/>
      <w:bookmarkEnd w:id="235"/>
      <w:bookmarkEnd w:id="236"/>
      <w:bookmarkEnd w:id="237"/>
      <w:bookmarkEnd w:id="238"/>
    </w:p>
    <w:p w:rsidR="00375CB5" w:rsidRDefault="00A37E55" w:rsidP="00647F54">
      <w:pPr>
        <w:pStyle w:val="Heading4TSOL3rdLevelX1BOLD"/>
      </w:pPr>
      <w:r w:rsidRPr="003A5E12">
        <w:t>Inspection of Premises</w:t>
      </w:r>
    </w:p>
    <w:p w:rsidR="00375CB5" w:rsidRDefault="000673A2">
      <w:pPr>
        <w:pStyle w:val="Heading5"/>
      </w:pPr>
      <w:bookmarkStart w:id="239" w:name="_Ref313371809"/>
      <w:r>
        <w:t>Unless the Parties agree in the Order Form that inspection of the Premises is not required, where t</w:t>
      </w:r>
      <w:r w:rsidR="00A37E55" w:rsidRPr="003A5E12">
        <w:t xml:space="preserve">he Supplier acknowledges and agrees that it has inspected the Premises </w:t>
      </w:r>
      <w:r w:rsidR="00CD7807">
        <w:t>before the Call Off Commencement Date (or within such period from the Call Off Commencement Date as specified in the Order Form)</w:t>
      </w:r>
      <w:r w:rsidR="00CD7807" w:rsidRPr="002C53A9">
        <w:t xml:space="preserve"> </w:t>
      </w:r>
      <w:r w:rsidR="00A37E55" w:rsidRPr="003A5E12">
        <w:t>and has advised the Customer of any aspect of the Premises that is not suitable for the provision of the Services and that the specified actions to remedy the unsuitable aspects of the  Premises, together with a timetable for and the costs of those actions, have been specified in the Order Form.</w:t>
      </w:r>
      <w:bookmarkEnd w:id="239"/>
      <w:r w:rsidR="00A37E55" w:rsidRPr="003A5E12">
        <w:t xml:space="preserve"> </w:t>
      </w:r>
    </w:p>
    <w:p w:rsidR="00375CB5" w:rsidRDefault="00A37E55">
      <w:pPr>
        <w:pStyle w:val="Heading5"/>
      </w:pPr>
      <w:r w:rsidRPr="003A5E12">
        <w:t xml:space="preserve">If the Supplier has either failed to inspect the Premises or failed to notify the Customer of any required remedial actions in accordance with Clause </w:t>
      </w:r>
      <w:r w:rsidR="00717EC8">
        <w:fldChar w:fldCharType="begin"/>
      </w:r>
      <w:r w:rsidR="0039536C">
        <w:instrText xml:space="preserve"> REF _Ref313371809 \n \h </w:instrText>
      </w:r>
      <w:r w:rsidR="00717EC8">
        <w:fldChar w:fldCharType="separate"/>
      </w:r>
      <w:r w:rsidR="0076030E">
        <w:t>10.1.1</w:t>
      </w:r>
      <w:r w:rsidR="00717EC8">
        <w:fldChar w:fldCharType="end"/>
      </w:r>
      <w:r w:rsidR="0039536C">
        <w:t xml:space="preserve"> </w:t>
      </w:r>
      <w:r w:rsidRPr="003A5E12">
        <w:t>then the Supplier shall not be entitled to recover any additional costs or charges from the Customer relating to any unsuitable aspects of the Premises</w:t>
      </w:r>
      <w:r w:rsidR="005D7DD9">
        <w:t xml:space="preserve"> which could or ought to have been identified through a Supplier’s inspection</w:t>
      </w:r>
      <w:r w:rsidRPr="003A5E12">
        <w:t>.</w:t>
      </w:r>
    </w:p>
    <w:p w:rsidR="00375CB5" w:rsidRDefault="00A37E55">
      <w:pPr>
        <w:pStyle w:val="Heading5"/>
      </w:pPr>
      <w:r w:rsidRPr="003A5E12">
        <w:t xml:space="preserve">Any disputes relating to due diligence as set out in Clause </w:t>
      </w:r>
      <w:r w:rsidR="00717EC8">
        <w:fldChar w:fldCharType="begin"/>
      </w:r>
      <w:r w:rsidR="00C64342">
        <w:instrText xml:space="preserve"> REF _Ref351710931 \r \h </w:instrText>
      </w:r>
      <w:r w:rsidR="00717EC8">
        <w:fldChar w:fldCharType="separate"/>
      </w:r>
      <w:r w:rsidR="0076030E">
        <w:t>2</w:t>
      </w:r>
      <w:r w:rsidR="00717EC8">
        <w:fldChar w:fldCharType="end"/>
      </w:r>
      <w:r w:rsidRPr="003A5E12">
        <w:t xml:space="preserve"> </w:t>
      </w:r>
      <w:r w:rsidR="00394D97" w:rsidRPr="003A5E12">
        <w:t xml:space="preserve">(Due Diligence) </w:t>
      </w:r>
      <w:r w:rsidRPr="003A5E12">
        <w:t>or this Clause </w:t>
      </w:r>
      <w:r w:rsidR="00717EC8">
        <w:fldChar w:fldCharType="begin"/>
      </w:r>
      <w:r w:rsidR="0039536C">
        <w:instrText xml:space="preserve"> REF _Ref349135421 \n \h </w:instrText>
      </w:r>
      <w:r w:rsidR="00717EC8">
        <w:fldChar w:fldCharType="separate"/>
      </w:r>
      <w:r w:rsidR="0076030E">
        <w:t>10</w:t>
      </w:r>
      <w:r w:rsidR="00717EC8">
        <w:fldChar w:fldCharType="end"/>
      </w:r>
      <w:r w:rsidRPr="003A5E12">
        <w:t xml:space="preserve"> shall be resolved in accordance with the Dispute Resolution Procedure.</w:t>
      </w:r>
    </w:p>
    <w:p w:rsidR="00375CB5" w:rsidRDefault="00A37E55" w:rsidP="00647F54">
      <w:pPr>
        <w:pStyle w:val="Heading4TSOL3rdLevelX1BOLD"/>
      </w:pPr>
      <w:bookmarkStart w:id="240" w:name="_Ref313369829"/>
      <w:r w:rsidRPr="003A5E12">
        <w:t>Licence to occupy Premises</w:t>
      </w:r>
      <w:bookmarkEnd w:id="240"/>
    </w:p>
    <w:p w:rsidR="00375CB5" w:rsidRDefault="00A37E55">
      <w:pPr>
        <w:pStyle w:val="Heading5"/>
      </w:pPr>
      <w:bookmarkStart w:id="241" w:name="_Ref349209133"/>
      <w:r w:rsidRPr="003A5E12">
        <w:t xml:space="preserve">Any Customer’s Premises shall be made available to the Supplier on a non-exclusive licence basis free of charge and shall be used by the Supplier solely for the purpose of performing its obligations under this Call Off Contract. The Supplier shall have the use of such Customer’s Premises as licensee and shall vacate the same immediately upon completion, termination, expiry or abandonment of this Call Off Contract and in accordance with Clause </w:t>
      </w:r>
      <w:r w:rsidR="00717EC8">
        <w:fldChar w:fldCharType="begin"/>
      </w:r>
      <w:r w:rsidR="0039536C">
        <w:instrText xml:space="preserve"> REF _Ref349135462 \n \h </w:instrText>
      </w:r>
      <w:r w:rsidR="00717EC8">
        <w:fldChar w:fldCharType="separate"/>
      </w:r>
      <w:r w:rsidR="0076030E">
        <w:t>33.3.4</w:t>
      </w:r>
      <w:r w:rsidR="00717EC8">
        <w:fldChar w:fldCharType="end"/>
      </w:r>
      <w:r w:rsidRPr="003A5E12">
        <w:t>.</w:t>
      </w:r>
      <w:bookmarkEnd w:id="241"/>
      <w:r w:rsidRPr="003A5E12">
        <w:t xml:space="preserve">  </w:t>
      </w:r>
    </w:p>
    <w:p w:rsidR="00375CB5" w:rsidRDefault="00A37E55">
      <w:pPr>
        <w:pStyle w:val="Heading5"/>
      </w:pPr>
      <w:r w:rsidRPr="003A5E12">
        <w:t xml:space="preserve">The Supplier shall limit access to the Customer’s Premises to such Staff as is necessary to enable it to perform its obligations under this Call Off Contract and the Supplier shall co-operate (and ensure that </w:t>
      </w:r>
      <w:r w:rsidR="002B17FB" w:rsidRPr="003A5E12">
        <w:t>the</w:t>
      </w:r>
      <w:r w:rsidR="004935EA" w:rsidRPr="003A5E12">
        <w:t xml:space="preserve"> </w:t>
      </w:r>
      <w:r w:rsidRPr="003A5E12">
        <w:t xml:space="preserve">Staff co-operate) with such other persons working concurrently on such Customer’s Premises as the Customer may reasonably request. </w:t>
      </w:r>
    </w:p>
    <w:p w:rsidR="00375CB5" w:rsidRDefault="00A37E55">
      <w:pPr>
        <w:pStyle w:val="Heading5"/>
      </w:pPr>
      <w:bookmarkStart w:id="242" w:name="_Ref313372744"/>
      <w:r w:rsidRPr="003A5E12">
        <w:t xml:space="preserve">Save in relation to such actions identified by the Supplier in accordance </w:t>
      </w:r>
      <w:r w:rsidR="00235C4B" w:rsidRPr="003A5E12">
        <w:t xml:space="preserve">with </w:t>
      </w:r>
      <w:r w:rsidRPr="003A5E12">
        <w:t xml:space="preserve">Clause </w:t>
      </w:r>
      <w:r w:rsidR="00717EC8">
        <w:fldChar w:fldCharType="begin"/>
      </w:r>
      <w:r w:rsidR="0039536C">
        <w:instrText xml:space="preserve"> REF _Ref313371809 \n \h </w:instrText>
      </w:r>
      <w:r w:rsidR="00717EC8">
        <w:fldChar w:fldCharType="separate"/>
      </w:r>
      <w:r w:rsidR="0076030E">
        <w:t>10.1.1</w:t>
      </w:r>
      <w:r w:rsidR="00717EC8">
        <w:fldChar w:fldCharType="end"/>
      </w:r>
      <w:r w:rsidR="0039536C">
        <w:t xml:space="preserve"> </w:t>
      </w:r>
      <w:r w:rsidRPr="003A5E12">
        <w:t xml:space="preserve">and set out in the Order Form, should the Supplier require modifications to the Customer’s </w:t>
      </w:r>
      <w:r w:rsidRPr="003A5E12">
        <w:lastRenderedPageBreak/>
        <w:t>Premises, such modifications shall be subject to Approval and shall be carried out by the Customer at the Supplier's expense. The Customer shall undertake any modification work which it approves pursuant to this Clause</w:t>
      </w:r>
      <w:r w:rsidR="004E69DA" w:rsidRPr="003A5E12">
        <w:t xml:space="preserve"> </w:t>
      </w:r>
      <w:r w:rsidR="00717EC8">
        <w:fldChar w:fldCharType="begin"/>
      </w:r>
      <w:r w:rsidR="0039536C">
        <w:instrText xml:space="preserve"> REF _Ref313372744 \n \h </w:instrText>
      </w:r>
      <w:r w:rsidR="00717EC8">
        <w:fldChar w:fldCharType="separate"/>
      </w:r>
      <w:r w:rsidR="0076030E">
        <w:t>10.2.3</w:t>
      </w:r>
      <w:r w:rsidR="00717EC8">
        <w:fldChar w:fldCharType="end"/>
      </w:r>
      <w:r w:rsidR="0039536C">
        <w:t xml:space="preserve"> </w:t>
      </w:r>
      <w:r w:rsidRPr="003A5E12">
        <w:t>without undue delay. Ownership of such modifications shall rest with the Customer.</w:t>
      </w:r>
      <w:bookmarkEnd w:id="242"/>
    </w:p>
    <w:p w:rsidR="00375CB5" w:rsidRDefault="00A37E55">
      <w:pPr>
        <w:pStyle w:val="Heading5"/>
      </w:pPr>
      <w:r w:rsidRPr="003A5E12">
        <w:t xml:space="preserve">The Supplier shall (and shall ensure that </w:t>
      </w:r>
      <w:r w:rsidR="002B17FB" w:rsidRPr="003A5E12">
        <w:t>the</w:t>
      </w:r>
      <w:r w:rsidRPr="003A5E12">
        <w:t xml:space="preserve"> Staff shall) observe and comply with such rules and regulations as may be in force at any time for the use of such Customer’s Premises and conduct of personnel at the Customer’s Premises as determined by the Customer, and the Supplier shall pay for the full cost of making good any damage caused by the Staff other than fair wear and tear. For the avoidance of doubt, damage includes without limitation damage to the fabric of the buildings, plant, fixed equipment or fittings therein.</w:t>
      </w:r>
    </w:p>
    <w:p w:rsidR="00375CB5" w:rsidRDefault="00A37E55">
      <w:pPr>
        <w:pStyle w:val="Heading5"/>
      </w:pPr>
      <w:bookmarkStart w:id="243" w:name="_Ref313364431"/>
      <w:r w:rsidRPr="003A5E12">
        <w:t xml:space="preserve">The Parties agree that there is no intention on the part of the Customer to create a tenancy of any nature whatsoever in favour of the Supplier or </w:t>
      </w:r>
      <w:r w:rsidR="002B17FB" w:rsidRPr="003A5E12">
        <w:t>the</w:t>
      </w:r>
      <w:r w:rsidRPr="003A5E12">
        <w:t xml:space="preserve"> Staff and that no such tenancy has or shall come into being and, notwithstanding any rights granted pursuant to this Call Off Contract, the Customer retains the right at any time to use any </w:t>
      </w:r>
      <w:r w:rsidR="00235C4B" w:rsidRPr="003A5E12">
        <w:t xml:space="preserve">Customer’s Premises </w:t>
      </w:r>
      <w:r w:rsidRPr="003A5E12">
        <w:t>in any manner it sees fit.</w:t>
      </w:r>
      <w:bookmarkEnd w:id="243"/>
    </w:p>
    <w:p w:rsidR="00375CB5" w:rsidRDefault="00A37E55" w:rsidP="00647F54">
      <w:pPr>
        <w:pStyle w:val="Heading4TSOL3rdLevelX1BOLD"/>
      </w:pPr>
      <w:bookmarkStart w:id="244" w:name="_Ref349211116"/>
      <w:r w:rsidRPr="003A5E12">
        <w:t>Security of Premises</w:t>
      </w:r>
      <w:bookmarkEnd w:id="244"/>
      <w:r w:rsidRPr="003A5E12">
        <w:t xml:space="preserve"> </w:t>
      </w:r>
    </w:p>
    <w:p w:rsidR="00375CB5" w:rsidRDefault="00A37E55">
      <w:pPr>
        <w:pStyle w:val="Heading5"/>
      </w:pPr>
      <w:r w:rsidRPr="003A5E12">
        <w:t>The Customer shall be responsible for maintaining the security of the Customer’s Premises in accordance with the Security Policy. The Supplier shall comply and shall ensure that all Staff comply with the Security Policy and any other reasonable security requirements of the Customer while on the Customer’s Premises.</w:t>
      </w:r>
    </w:p>
    <w:p w:rsidR="00375CB5" w:rsidRDefault="00A37E55">
      <w:pPr>
        <w:pStyle w:val="Heading5"/>
      </w:pPr>
      <w:r w:rsidRPr="003A5E12">
        <w:t xml:space="preserve">The Customer shall provide the Supplier upon written request with a copy of its Security Policy and any other written security requirements and shall afford the Supplier upon request </w:t>
      </w:r>
      <w:r w:rsidR="00CD7807">
        <w:t>for Approval (the decision to Approve or not will not be unreasonably withheld or delayed</w:t>
      </w:r>
      <w:r w:rsidR="00007531">
        <w:t>)</w:t>
      </w:r>
      <w:r w:rsidR="00007531" w:rsidRPr="003A5E12">
        <w:t xml:space="preserve"> an</w:t>
      </w:r>
      <w:r w:rsidRPr="003A5E12">
        <w:t xml:space="preserve"> opportunity to inspect its physical security arrangements.</w:t>
      </w:r>
    </w:p>
    <w:p w:rsidR="00375CB5" w:rsidRDefault="005D3B47" w:rsidP="00647F54">
      <w:pPr>
        <w:pStyle w:val="Heading2"/>
        <w:tabs>
          <w:tab w:val="left" w:pos="5614"/>
        </w:tabs>
      </w:pPr>
      <w:bookmarkStart w:id="245" w:name="_Toc349229842"/>
      <w:bookmarkStart w:id="246" w:name="_Toc349230005"/>
      <w:bookmarkStart w:id="247" w:name="_Toc349230405"/>
      <w:bookmarkStart w:id="248" w:name="_Toc349231287"/>
      <w:bookmarkStart w:id="249" w:name="_Toc349232013"/>
      <w:bookmarkStart w:id="250" w:name="_Toc349232394"/>
      <w:bookmarkStart w:id="251" w:name="_Toc349233130"/>
      <w:bookmarkStart w:id="252" w:name="_Toc349233265"/>
      <w:bookmarkStart w:id="253" w:name="_Toc349233399"/>
      <w:bookmarkStart w:id="254" w:name="_Toc350502988"/>
      <w:bookmarkStart w:id="255" w:name="_Toc350503978"/>
      <w:bookmarkStart w:id="256" w:name="_Toc350506268"/>
      <w:bookmarkStart w:id="257" w:name="_Toc350506506"/>
      <w:bookmarkStart w:id="258" w:name="_Toc350506636"/>
      <w:bookmarkStart w:id="259" w:name="_Toc350506766"/>
      <w:bookmarkStart w:id="260" w:name="_Toc350506898"/>
      <w:bookmarkStart w:id="261" w:name="_Toc350507359"/>
      <w:bookmarkStart w:id="262" w:name="_Toc350507893"/>
      <w:bookmarkStart w:id="263" w:name="_Ref313373869"/>
      <w:bookmarkStart w:id="264" w:name="_Toc350502989"/>
      <w:bookmarkStart w:id="265" w:name="_Toc350503979"/>
      <w:bookmarkStart w:id="266" w:name="_Toc350507894"/>
      <w:bookmarkStart w:id="267" w:name="_Toc452036007"/>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t>NOT USED</w:t>
      </w:r>
      <w:bookmarkEnd w:id="263"/>
      <w:bookmarkEnd w:id="264"/>
      <w:bookmarkEnd w:id="265"/>
      <w:bookmarkEnd w:id="266"/>
      <w:bookmarkEnd w:id="267"/>
    </w:p>
    <w:p w:rsidR="00375CB5" w:rsidRDefault="007355E9" w:rsidP="00647F54">
      <w:pPr>
        <w:pStyle w:val="Heading2"/>
      </w:pPr>
      <w:bookmarkStart w:id="268" w:name="_Toc349229844"/>
      <w:bookmarkStart w:id="269" w:name="_Toc349230007"/>
      <w:bookmarkStart w:id="270" w:name="_Toc349230407"/>
      <w:bookmarkStart w:id="271" w:name="_Toc349231289"/>
      <w:bookmarkStart w:id="272" w:name="_Toc349232015"/>
      <w:bookmarkStart w:id="273" w:name="_Toc349232396"/>
      <w:bookmarkStart w:id="274" w:name="_Toc349233132"/>
      <w:bookmarkStart w:id="275" w:name="_Toc349233267"/>
      <w:bookmarkStart w:id="276" w:name="_Toc349233401"/>
      <w:bookmarkStart w:id="277" w:name="_Toc350502990"/>
      <w:bookmarkStart w:id="278" w:name="_Toc350503980"/>
      <w:bookmarkStart w:id="279" w:name="_Toc350506270"/>
      <w:bookmarkStart w:id="280" w:name="_Toc350506508"/>
      <w:bookmarkStart w:id="281" w:name="_Toc350506638"/>
      <w:bookmarkStart w:id="282" w:name="_Toc350506768"/>
      <w:bookmarkStart w:id="283" w:name="_Toc350506900"/>
      <w:bookmarkStart w:id="284" w:name="_Toc350507361"/>
      <w:bookmarkStart w:id="285" w:name="_Toc350507895"/>
      <w:bookmarkStart w:id="286" w:name="_Ref349134683"/>
      <w:bookmarkStart w:id="287" w:name="_Ref349135141"/>
      <w:bookmarkStart w:id="288" w:name="_Toc350502991"/>
      <w:bookmarkStart w:id="289" w:name="_Toc350503981"/>
      <w:bookmarkStart w:id="290" w:name="_Toc350507896"/>
      <w:bookmarkStart w:id="291" w:name="_Toc452036008"/>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3A5E12">
        <w:t>STANDARDS AND QUALITY</w:t>
      </w:r>
      <w:bookmarkEnd w:id="286"/>
      <w:bookmarkEnd w:id="287"/>
      <w:bookmarkEnd w:id="288"/>
      <w:bookmarkEnd w:id="289"/>
      <w:bookmarkEnd w:id="290"/>
      <w:bookmarkEnd w:id="291"/>
    </w:p>
    <w:p w:rsidR="00375CB5" w:rsidRPr="001A348D" w:rsidRDefault="007355E9" w:rsidP="00647F54">
      <w:pPr>
        <w:pStyle w:val="Heading4"/>
      </w:pPr>
      <w:r w:rsidRPr="003A5E12">
        <w:t>The Supplier shall at all times during the Call Off Contract Period comply with the Standards</w:t>
      </w:r>
      <w:r w:rsidR="00713045" w:rsidRPr="003A5E12">
        <w:t xml:space="preserve"> </w:t>
      </w:r>
      <w:r w:rsidRPr="003A5E12">
        <w:t>and where applicable shall maintain accreditation with the relevant Standards' authorisation body</w:t>
      </w:r>
      <w:r w:rsidR="001F4A40">
        <w:t xml:space="preserve"> </w:t>
      </w:r>
      <w:r w:rsidR="001F4A40" w:rsidRPr="001A348D">
        <w:t>and any Standards as se</w:t>
      </w:r>
      <w:r w:rsidR="001A348D" w:rsidRPr="001A348D">
        <w:t>t out in Schedule 8 (Standards)</w:t>
      </w:r>
      <w:r w:rsidRPr="001A348D">
        <w:t xml:space="preserve">. </w:t>
      </w:r>
    </w:p>
    <w:p w:rsidR="00375CB5" w:rsidRDefault="007355E9" w:rsidP="00647F54">
      <w:pPr>
        <w:pStyle w:val="Heading4"/>
      </w:pPr>
      <w:r w:rsidRPr="003A5E12">
        <w:t>To the extent that the standard to which the Services must be provided has not been specified in th</w:t>
      </w:r>
      <w:r w:rsidR="00E24750" w:rsidRPr="003A5E12">
        <w:t>is</w:t>
      </w:r>
      <w:r w:rsidRPr="003A5E12">
        <w:t xml:space="preserve"> Call Off Contract, the Supplier shall agree the relevant standard for the provision of the Services with the Customer prior to the </w:t>
      </w:r>
      <w:r w:rsidR="002C16BE" w:rsidRPr="003A5E12">
        <w:t xml:space="preserve">commencement of the </w:t>
      </w:r>
      <w:r w:rsidRPr="003A5E12">
        <w:t>supply of the Services and, in any event, the Supplier shall perform its obligations under th</w:t>
      </w:r>
      <w:r w:rsidR="00E24750" w:rsidRPr="003A5E12">
        <w:t>is</w:t>
      </w:r>
      <w:r w:rsidRPr="003A5E12">
        <w:t xml:space="preserve"> Call Off Contract in accordance with the Law and Good Industry Practice.</w:t>
      </w:r>
    </w:p>
    <w:p w:rsidR="00375CB5" w:rsidRDefault="007355E9" w:rsidP="00647F54">
      <w:pPr>
        <w:pStyle w:val="Heading4"/>
      </w:pPr>
      <w:bookmarkStart w:id="292" w:name="_Ref313371702"/>
      <w:r w:rsidRPr="003A5E12">
        <w:lastRenderedPageBreak/>
        <w:t>The Supplier shall ensure that the Staff shall at all times during the Call Off Contract Period:</w:t>
      </w:r>
      <w:bookmarkEnd w:id="292"/>
    </w:p>
    <w:p w:rsidR="00375CB5" w:rsidRDefault="007355E9">
      <w:pPr>
        <w:pStyle w:val="Heading5"/>
      </w:pPr>
      <w:r w:rsidRPr="003A5E12">
        <w:t>faithfully and diligently perform those duties and exercise such powers as necessary in connection with the provision of the Services;</w:t>
      </w:r>
    </w:p>
    <w:p w:rsidR="00375CB5" w:rsidRDefault="007355E9">
      <w:pPr>
        <w:pStyle w:val="Heading5"/>
      </w:pPr>
      <w:r w:rsidRPr="003A5E12">
        <w:t>obey all lawful instructions and reasonable directions of the Customer and provide the Services to the reasonable satisfaction of the Customer; and</w:t>
      </w:r>
    </w:p>
    <w:p w:rsidR="00375CB5" w:rsidRDefault="007355E9">
      <w:pPr>
        <w:pStyle w:val="Heading5"/>
      </w:pPr>
      <w:r w:rsidRPr="003A5E12">
        <w:t>apply all due skill, care, diligence and are appropriately experienced, qualified and trained to supply the Services in accordance with th</w:t>
      </w:r>
      <w:r w:rsidR="00E24750" w:rsidRPr="003A5E12">
        <w:t>is</w:t>
      </w:r>
      <w:r w:rsidRPr="003A5E12">
        <w:t xml:space="preserve"> Call Off Contract.</w:t>
      </w:r>
    </w:p>
    <w:p w:rsidR="00375CB5" w:rsidRDefault="007355E9" w:rsidP="00647F54">
      <w:pPr>
        <w:pStyle w:val="Heading4"/>
      </w:pPr>
      <w:r w:rsidRPr="003A5E12">
        <w:t xml:space="preserve">The Supplier shall ensure at all times during the Call Off Contract Period that: </w:t>
      </w:r>
    </w:p>
    <w:p w:rsidR="00375CB5" w:rsidRDefault="007355E9">
      <w:pPr>
        <w:pStyle w:val="Heading5"/>
      </w:pPr>
      <w:r w:rsidRPr="003A5E12">
        <w:t>it performs its obligations under th</w:t>
      </w:r>
      <w:r w:rsidR="00E24750" w:rsidRPr="003A5E12">
        <w:t>is</w:t>
      </w:r>
      <w:r w:rsidRPr="003A5E12">
        <w:t xml:space="preserve"> Call Off Contract in a timely manner</w:t>
      </w:r>
      <w:r w:rsidR="009D24AE">
        <w:t xml:space="preserve"> and in accordance with the date(s) and the Milestone Dates (if any) specified in the Order Form</w:t>
      </w:r>
      <w:r w:rsidRPr="003A5E12">
        <w:t>;</w:t>
      </w:r>
    </w:p>
    <w:p w:rsidR="00375CB5" w:rsidRDefault="007355E9">
      <w:pPr>
        <w:pStyle w:val="Heading5"/>
      </w:pPr>
      <w:r w:rsidRPr="003A5E12">
        <w:t>it supplies the Services in conformity with the specification in Framework Schedule 1 (Services</w:t>
      </w:r>
      <w:r w:rsidR="002C16BE" w:rsidRPr="003A5E12">
        <w:t xml:space="preserve"> and Key Performance Indicators</w:t>
      </w:r>
      <w:r w:rsidRPr="003A5E12">
        <w:t>), the Order Form and in accordance with all applicable Laws including but not limited to, as applicable, any obligation under section 2 of the Supply of Goods and Services Act 1982 (in respect of any Service</w:t>
      </w:r>
      <w:r w:rsidR="002C16BE" w:rsidRPr="003A5E12">
        <w:t>s)</w:t>
      </w:r>
      <w:r w:rsidRPr="003A5E12">
        <w:t xml:space="preserve">; </w:t>
      </w:r>
    </w:p>
    <w:p w:rsidR="00375CB5" w:rsidRDefault="007355E9">
      <w:pPr>
        <w:pStyle w:val="Heading5"/>
      </w:pPr>
      <w:r w:rsidRPr="003A5E12">
        <w:t>it supplies the Services in accordance with the Tender or, where t</w:t>
      </w:r>
      <w:r w:rsidR="00713045" w:rsidRPr="003A5E12">
        <w:t>he Customer has entered into this</w:t>
      </w:r>
      <w:r w:rsidRPr="003A5E12">
        <w:t xml:space="preserve"> Call Off Contract following a Further Competition Procedure, in accordance with the Supplier Call Off Solution. </w:t>
      </w:r>
    </w:p>
    <w:p w:rsidR="00375CB5" w:rsidRPr="001A348D" w:rsidRDefault="00427C0C" w:rsidP="00435ECB">
      <w:pPr>
        <w:pStyle w:val="Heading2"/>
      </w:pPr>
      <w:bookmarkStart w:id="293" w:name="_Toc349229846"/>
      <w:bookmarkStart w:id="294" w:name="_Toc349230009"/>
      <w:bookmarkStart w:id="295" w:name="_Toc349230409"/>
      <w:bookmarkStart w:id="296" w:name="_Toc349231291"/>
      <w:bookmarkStart w:id="297" w:name="_Toc349232017"/>
      <w:bookmarkStart w:id="298" w:name="_Toc349232398"/>
      <w:bookmarkStart w:id="299" w:name="_Toc349233134"/>
      <w:bookmarkStart w:id="300" w:name="_Toc349233269"/>
      <w:bookmarkStart w:id="301" w:name="_Toc349233403"/>
      <w:bookmarkStart w:id="302" w:name="_Toc350502992"/>
      <w:bookmarkStart w:id="303" w:name="_Toc350503982"/>
      <w:bookmarkStart w:id="304" w:name="_Toc350506272"/>
      <w:bookmarkStart w:id="305" w:name="_Toc350506510"/>
      <w:bookmarkStart w:id="306" w:name="_Toc350506640"/>
      <w:bookmarkStart w:id="307" w:name="_Toc350506770"/>
      <w:bookmarkStart w:id="308" w:name="_Toc350506902"/>
      <w:bookmarkStart w:id="309" w:name="_Toc350507363"/>
      <w:bookmarkStart w:id="310" w:name="_Toc350507897"/>
      <w:bookmarkStart w:id="311" w:name="_Toc452036009"/>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1A348D">
        <w:t>TESTING</w:t>
      </w:r>
      <w:bookmarkEnd w:id="311"/>
      <w:r w:rsidR="002625A1">
        <w:t xml:space="preserve"> – nOT USED </w:t>
      </w:r>
    </w:p>
    <w:p w:rsidR="00375CB5" w:rsidRDefault="00A37E55" w:rsidP="00FB23FC">
      <w:pPr>
        <w:pStyle w:val="Heading2"/>
      </w:pPr>
      <w:bookmarkStart w:id="312" w:name="_Toc349229848"/>
      <w:bookmarkStart w:id="313" w:name="_Toc349230011"/>
      <w:bookmarkStart w:id="314" w:name="_Toc349230411"/>
      <w:bookmarkStart w:id="315" w:name="_Toc349231293"/>
      <w:bookmarkStart w:id="316" w:name="_Toc349232019"/>
      <w:bookmarkStart w:id="317" w:name="_Toc349232400"/>
      <w:bookmarkStart w:id="318" w:name="_Toc349233136"/>
      <w:bookmarkStart w:id="319" w:name="_Toc349233271"/>
      <w:bookmarkStart w:id="320" w:name="_Toc349233405"/>
      <w:bookmarkStart w:id="321" w:name="_Toc350502994"/>
      <w:bookmarkStart w:id="322" w:name="_Toc350503984"/>
      <w:bookmarkStart w:id="323" w:name="_Toc350506274"/>
      <w:bookmarkStart w:id="324" w:name="_Toc350506512"/>
      <w:bookmarkStart w:id="325" w:name="_Toc350506642"/>
      <w:bookmarkStart w:id="326" w:name="_Toc350506772"/>
      <w:bookmarkStart w:id="327" w:name="_Toc350506904"/>
      <w:bookmarkStart w:id="328" w:name="_Toc350507365"/>
      <w:bookmarkStart w:id="329" w:name="_Toc350507899"/>
      <w:bookmarkStart w:id="330" w:name="_Toc350502995"/>
      <w:bookmarkStart w:id="331" w:name="_Toc350503985"/>
      <w:bookmarkStart w:id="332" w:name="_Toc350507900"/>
      <w:bookmarkStart w:id="333" w:name="_Toc45203601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3A5E12">
        <w:t>SERVICE LEVELS AND SERVICE CREDITS</w:t>
      </w:r>
      <w:bookmarkEnd w:id="330"/>
      <w:bookmarkEnd w:id="331"/>
      <w:bookmarkEnd w:id="332"/>
      <w:bookmarkEnd w:id="333"/>
    </w:p>
    <w:p w:rsidR="00360A48" w:rsidRDefault="00360A48" w:rsidP="00647F54">
      <w:pPr>
        <w:pStyle w:val="Heading4"/>
      </w:pPr>
      <w:r>
        <w:t xml:space="preserve">The Parties shall comply with the provisions of Part A (Service Levels and Service Credits) of Call Off Schedule 6 </w:t>
      </w:r>
      <w:r w:rsidRPr="00893741">
        <w:t>(Service Levels, Service Credits and Performance Monitoring)</w:t>
      </w:r>
      <w:r>
        <w:t>.</w:t>
      </w:r>
    </w:p>
    <w:p w:rsidR="00375CB5" w:rsidRDefault="00A37E55" w:rsidP="00647F54">
      <w:pPr>
        <w:pStyle w:val="Heading4"/>
      </w:pPr>
      <w:r w:rsidRPr="003A5E12">
        <w:t xml:space="preserve">The Supplier shall at all times during the Call Off Contract Period provide the Services to meet or exceed </w:t>
      </w:r>
      <w:r w:rsidR="00360A48">
        <w:t xml:space="preserve">the performance measures of </w:t>
      </w:r>
      <w:r w:rsidRPr="003A5E12">
        <w:t>any Service Levels set out in</w:t>
      </w:r>
      <w:r w:rsidR="00A06D5B">
        <w:t xml:space="preserve"> </w:t>
      </w:r>
      <w:r w:rsidR="00360A48">
        <w:t xml:space="preserve">Annex 1 to Part A of </w:t>
      </w:r>
      <w:r w:rsidR="00A06D5B">
        <w:t>Call Off Schedule 6</w:t>
      </w:r>
      <w:r w:rsidR="0039536C">
        <w:t xml:space="preserve"> </w:t>
      </w:r>
      <w:r w:rsidRPr="003A5E12">
        <w:t>(Service Levels, Service Credits and Performance Monitoring).</w:t>
      </w:r>
    </w:p>
    <w:p w:rsidR="00375CB5" w:rsidRDefault="00A37E55" w:rsidP="00647F54">
      <w:pPr>
        <w:pStyle w:val="Heading4"/>
      </w:pPr>
      <w:r w:rsidRPr="003A5E12">
        <w:t>The Supplier acknowledges that any failure to meet a Service Level may have a material adverse impact on the business and operations of the Customer and that any such failure shall entitle the Customer to Service Credits calculated in accordance with the provisions of</w:t>
      </w:r>
      <w:r w:rsidR="0039536C">
        <w:t xml:space="preserve"> </w:t>
      </w:r>
      <w:r w:rsidR="00A06D5B">
        <w:t xml:space="preserve">Call Off Schedule 6 </w:t>
      </w:r>
      <w:r w:rsidRPr="003A5E12">
        <w:t>(Service Levels, Service Credits and Performance Monitoring).</w:t>
      </w:r>
    </w:p>
    <w:p w:rsidR="00375CB5" w:rsidRDefault="00A37E55" w:rsidP="00647F54">
      <w:pPr>
        <w:pStyle w:val="Heading4"/>
      </w:pPr>
      <w:bookmarkStart w:id="334" w:name="_Ref349135639"/>
      <w:r w:rsidRPr="003A5E12">
        <w:t xml:space="preserve">The Supplier acknowledges and agrees that any Service Credit is a price adjustment and not an estimate of the </w:t>
      </w:r>
      <w:r w:rsidR="00C626B6" w:rsidRPr="003A5E12">
        <w:t>Loss</w:t>
      </w:r>
      <w:r w:rsidR="00EB66D0" w:rsidRPr="003A5E12">
        <w:t xml:space="preserve"> </w:t>
      </w:r>
      <w:r w:rsidRPr="003A5E12">
        <w:t xml:space="preserve">that may be suffered by the Customer as a result of the Supplier’s failure to meet </w:t>
      </w:r>
      <w:r w:rsidRPr="003A5E12">
        <w:lastRenderedPageBreak/>
        <w:t>any Service Level, and is without prejudice to any remedies the Customer may have under this Call Off Contract or at Law resulting from, or otherwise arising in respect of,</w:t>
      </w:r>
      <w:r w:rsidR="006D4D1E">
        <w:t xml:space="preserve"> </w:t>
      </w:r>
      <w:r w:rsidRPr="003A5E12">
        <w:t>any breach by the Supplier of this Call off Contract in relation to Service Levels.</w:t>
      </w:r>
      <w:bookmarkEnd w:id="334"/>
    </w:p>
    <w:p w:rsidR="00375CB5" w:rsidRDefault="00A37E55" w:rsidP="00647F54">
      <w:pPr>
        <w:pStyle w:val="Heading4"/>
      </w:pPr>
      <w:r w:rsidRPr="003A5E12">
        <w:t>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The Supplier shall obtain Approval of the relevant measuring and monitoring tools and procedures prior to using the same.</w:t>
      </w:r>
    </w:p>
    <w:p w:rsidR="00375CB5" w:rsidRDefault="00A37E55" w:rsidP="00647F54">
      <w:pPr>
        <w:pStyle w:val="Heading4"/>
      </w:pPr>
      <w:r w:rsidRPr="003A5E12">
        <w:t>The Customer shall be entitled to review the Service Levels annually (or otherwise as required) and make such adjustments to them as the Customer deems appropriate, including adjustments and improvements resulting from improved performance capabilities, and the Parties acknowledge and agree that:</w:t>
      </w:r>
    </w:p>
    <w:p w:rsidR="00375CB5" w:rsidRDefault="00A37E55">
      <w:pPr>
        <w:pStyle w:val="Heading5"/>
      </w:pPr>
      <w:r w:rsidRPr="003A5E12">
        <w:t xml:space="preserve">the Service Levels and the measurement and monitoring tools and procedures referred to in Clause </w:t>
      </w:r>
      <w:r w:rsidR="00717EC8">
        <w:fldChar w:fldCharType="begin"/>
      </w:r>
      <w:r w:rsidR="0039536C">
        <w:instrText xml:space="preserve"> REF _Ref349135639 \n \h </w:instrText>
      </w:r>
      <w:r w:rsidR="00717EC8">
        <w:fldChar w:fldCharType="separate"/>
      </w:r>
      <w:r w:rsidR="0076030E">
        <w:t>14.4</w:t>
      </w:r>
      <w:r w:rsidR="00717EC8">
        <w:fldChar w:fldCharType="end"/>
      </w:r>
      <w:r w:rsidR="0039536C">
        <w:t xml:space="preserve"> </w:t>
      </w:r>
      <w:r w:rsidRPr="003A5E12">
        <w:t>will be improved over time (including improvements and adjustments to reflect improved performance capabilities) at no extra cost to the Customer; and</w:t>
      </w:r>
    </w:p>
    <w:p w:rsidR="00375CB5" w:rsidRDefault="00A37E55">
      <w:pPr>
        <w:pStyle w:val="Heading5"/>
      </w:pPr>
      <w:r w:rsidRPr="003A5E12">
        <w:t>such adjustments or improvements shall not be deemed to be subject to the Variation Procedure.</w:t>
      </w:r>
    </w:p>
    <w:p w:rsidR="00375CB5" w:rsidRDefault="00A37E55" w:rsidP="00FB23FC">
      <w:pPr>
        <w:pStyle w:val="Heading2"/>
      </w:pPr>
      <w:bookmarkStart w:id="335" w:name="_Toc349229850"/>
      <w:bookmarkStart w:id="336" w:name="_Toc349230013"/>
      <w:bookmarkStart w:id="337" w:name="_Toc349230413"/>
      <w:bookmarkStart w:id="338" w:name="_Toc349231295"/>
      <w:bookmarkStart w:id="339" w:name="_Toc349232021"/>
      <w:bookmarkStart w:id="340" w:name="_Toc349232402"/>
      <w:bookmarkStart w:id="341" w:name="_Toc349233138"/>
      <w:bookmarkStart w:id="342" w:name="_Toc349233273"/>
      <w:bookmarkStart w:id="343" w:name="_Toc349233407"/>
      <w:bookmarkStart w:id="344" w:name="_Toc350502996"/>
      <w:bookmarkStart w:id="345" w:name="_Toc350503986"/>
      <w:bookmarkStart w:id="346" w:name="_Toc350506276"/>
      <w:bookmarkStart w:id="347" w:name="_Toc350506514"/>
      <w:bookmarkStart w:id="348" w:name="_Toc350506644"/>
      <w:bookmarkStart w:id="349" w:name="_Toc350506774"/>
      <w:bookmarkStart w:id="350" w:name="_Toc350506906"/>
      <w:bookmarkStart w:id="351" w:name="_Toc350507367"/>
      <w:bookmarkStart w:id="352" w:name="_Toc350507901"/>
      <w:bookmarkStart w:id="353" w:name="_Ref313372140"/>
      <w:bookmarkStart w:id="354" w:name="_Toc314810801"/>
      <w:bookmarkStart w:id="355" w:name="_Toc350502997"/>
      <w:bookmarkStart w:id="356" w:name="_Toc350503987"/>
      <w:bookmarkStart w:id="357" w:name="_Toc350507902"/>
      <w:bookmarkStart w:id="358" w:name="_Toc452036011"/>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3A5E12">
        <w:t xml:space="preserve">MONITORING OF </w:t>
      </w:r>
      <w:r w:rsidR="00E869AB">
        <w:t>IMPLEMENTATION AND</w:t>
      </w:r>
      <w:r w:rsidRPr="003A5E12">
        <w:t xml:space="preserve"> PERFORMANCE</w:t>
      </w:r>
      <w:bookmarkEnd w:id="353"/>
      <w:bookmarkEnd w:id="354"/>
      <w:bookmarkEnd w:id="355"/>
      <w:bookmarkEnd w:id="356"/>
      <w:bookmarkEnd w:id="357"/>
      <w:bookmarkEnd w:id="358"/>
    </w:p>
    <w:p w:rsidR="00375CB5" w:rsidRDefault="00A37E55" w:rsidP="00647F54">
      <w:pPr>
        <w:pStyle w:val="Heading4"/>
      </w:pPr>
      <w:r w:rsidRPr="003A5E12">
        <w:t xml:space="preserve">Where the Parties agreed </w:t>
      </w:r>
      <w:r w:rsidR="00235C4B" w:rsidRPr="003A5E12">
        <w:t xml:space="preserve">in the Order Form </w:t>
      </w:r>
      <w:r w:rsidRPr="003A5E12">
        <w:t xml:space="preserve">that </w:t>
      </w:r>
      <w:r w:rsidR="009D24AE">
        <w:t>an</w:t>
      </w:r>
      <w:r w:rsidRPr="003A5E12">
        <w:t xml:space="preserve"> Implementation Plan (or parts thereof) shall be provided in draft by the Supplier</w:t>
      </w:r>
      <w:r w:rsidR="009D24AE" w:rsidRPr="009D24AE">
        <w:t xml:space="preserve"> </w:t>
      </w:r>
      <w:r w:rsidR="009D24AE">
        <w:t>prior to the commencement of the provision of the Services</w:t>
      </w:r>
      <w:r w:rsidRPr="003A5E12">
        <w:t xml:space="preserve">, </w:t>
      </w:r>
      <w:r w:rsidR="00EB66D0" w:rsidRPr="003A5E12">
        <w:t>the Supplier’s draft</w:t>
      </w:r>
      <w:r w:rsidRPr="003A5E12">
        <w:t xml:space="preserve"> must contain information at the level of detail necessary to manage the implementation </w:t>
      </w:r>
      <w:r w:rsidR="009D24AE">
        <w:t xml:space="preserve">stage </w:t>
      </w:r>
      <w:r w:rsidRPr="003A5E12">
        <w:t>effectively. The draft Implementation Plan shall take account of all dependencies known to, or which should reasonably be known to the Supplier.</w:t>
      </w:r>
    </w:p>
    <w:p w:rsidR="00375CB5" w:rsidRDefault="00A37E55" w:rsidP="00647F54">
      <w:pPr>
        <w:pStyle w:val="Heading4"/>
      </w:pPr>
      <w:r w:rsidRPr="003A5E12">
        <w:t>The Supplier shall submit the draft Implementation Plan to the Customer for Approval (such decision of the Customer to Approve or not shall not be unreasonably delayed or withheld) within such period as specified by the Customer in the Order Form.</w:t>
      </w:r>
    </w:p>
    <w:p w:rsidR="00375CB5" w:rsidRDefault="00A37E55" w:rsidP="00647F54">
      <w:pPr>
        <w:pStyle w:val="Heading4"/>
      </w:pPr>
      <w:r w:rsidRPr="003A5E12">
        <w:t>The Supplier shall monitor its performance against the Implementation Plan and Milestones (if any) and any other requirements of the Customer as set out in this Call Off Contract, report to the Customer on such performance and keep the Implementation Plan under review</w:t>
      </w:r>
      <w:r w:rsidR="009D24AE" w:rsidRPr="009D24AE">
        <w:t xml:space="preserve"> </w:t>
      </w:r>
      <w:r w:rsidR="009D24AE">
        <w:t>in accordance with the Customer’s instructions</w:t>
      </w:r>
      <w:r w:rsidRPr="003A5E12">
        <w:t>.</w:t>
      </w:r>
    </w:p>
    <w:p w:rsidR="00375CB5" w:rsidRDefault="00A37E55" w:rsidP="00647F54">
      <w:pPr>
        <w:pStyle w:val="Heading4"/>
      </w:pPr>
      <w:r w:rsidRPr="003A5E12">
        <w:t xml:space="preserve">The Supplier shall perform its obligations so as to </w:t>
      </w:r>
      <w:r w:rsidR="00F5646C" w:rsidRPr="003A5E12">
        <w:t>achieve</w:t>
      </w:r>
      <w:r w:rsidRPr="003A5E12">
        <w:t xml:space="preserve"> each Milestone by the Milestone Date.</w:t>
      </w:r>
    </w:p>
    <w:p w:rsidR="00375CB5" w:rsidRDefault="00A37E55" w:rsidP="00647F54">
      <w:pPr>
        <w:pStyle w:val="Heading4"/>
      </w:pPr>
      <w:bookmarkStart w:id="359" w:name="_Ref349135653"/>
      <w:r w:rsidRPr="003A5E12">
        <w:t>Any date, Milestone Date or period mentioned in the Implementation Plan or elsewhere in this Call Off Contract may be extended by written agreement between the Parties.</w:t>
      </w:r>
      <w:bookmarkEnd w:id="359"/>
    </w:p>
    <w:p w:rsidR="00375CB5" w:rsidRDefault="00A37E55" w:rsidP="00647F54">
      <w:pPr>
        <w:pStyle w:val="Heading4"/>
      </w:pPr>
      <w:r w:rsidRPr="003A5E12">
        <w:lastRenderedPageBreak/>
        <w:t>Without prejudice to Clause</w:t>
      </w:r>
      <w:r w:rsidR="004C60F0" w:rsidRPr="003A5E12">
        <w:t xml:space="preserve"> </w:t>
      </w:r>
      <w:r w:rsidR="00717EC8">
        <w:fldChar w:fldCharType="begin"/>
      </w:r>
      <w:r w:rsidR="008D6093">
        <w:instrText xml:space="preserve"> REF _Ref349135653 \n \h </w:instrText>
      </w:r>
      <w:r w:rsidR="00717EC8">
        <w:fldChar w:fldCharType="separate"/>
      </w:r>
      <w:r w:rsidR="0076030E">
        <w:t>15.5</w:t>
      </w:r>
      <w:r w:rsidR="00717EC8">
        <w:fldChar w:fldCharType="end"/>
      </w:r>
      <w:r w:rsidRPr="003A5E12">
        <w:t>, changes to the Milestones shall only be made in accordance with the Variation Procedure and provided that the Supplier shall not attempt to postpone any of the Milestones using the Variation Procedure or otherwise (except in the event of a default by the Customer which affects the Supplier's ability to achieve a Milestone by the relevant Milestone Date).</w:t>
      </w:r>
    </w:p>
    <w:p w:rsidR="00375CB5" w:rsidRDefault="00A37E55" w:rsidP="00647F54">
      <w:pPr>
        <w:pStyle w:val="Heading4"/>
      </w:pPr>
      <w:bookmarkStart w:id="360" w:name="_Ref349133673"/>
      <w:r w:rsidRPr="003A5E12">
        <w:t xml:space="preserve">Where so specified by the Customer, time in relation to compliance with a date,  Milestone Date or period so extended shall be of </w:t>
      </w:r>
      <w:r w:rsidR="002616A6" w:rsidRPr="003A5E12">
        <w:t xml:space="preserve">the </w:t>
      </w:r>
      <w:r w:rsidRPr="003A5E12">
        <w:t>essence (and failure of the Supplier to comply with such date or Milestone Date shall be</w:t>
      </w:r>
      <w:r w:rsidR="002616A6" w:rsidRPr="003A5E12">
        <w:t xml:space="preserve"> a Material Breach) unless the P</w:t>
      </w:r>
      <w:r w:rsidRPr="003A5E12">
        <w:t>arties expressly agree otherwise.</w:t>
      </w:r>
      <w:bookmarkEnd w:id="360"/>
    </w:p>
    <w:p w:rsidR="00375CB5" w:rsidRDefault="00A37E55" w:rsidP="00647F54">
      <w:pPr>
        <w:pStyle w:val="Heading4"/>
      </w:pPr>
      <w:r w:rsidRPr="003A5E12">
        <w:t xml:space="preserve">Unless otherwise Approved or notified by the Customer, the Supplier shall comply with the monitoring </w:t>
      </w:r>
      <w:r w:rsidR="00E6342D" w:rsidRPr="003A5E12">
        <w:t>requirements</w:t>
      </w:r>
      <w:r w:rsidRPr="003A5E12">
        <w:t xml:space="preserve"> set out in Part B </w:t>
      </w:r>
      <w:r w:rsidR="00F5646C" w:rsidRPr="003A5E12">
        <w:t xml:space="preserve">of </w:t>
      </w:r>
      <w:r w:rsidR="00F5646C">
        <w:t>Call</w:t>
      </w:r>
      <w:r w:rsidR="00A06D5B">
        <w:t xml:space="preserve"> Off Schedule 6 </w:t>
      </w:r>
      <w:r w:rsidRPr="003A5E12">
        <w:t xml:space="preserve">(Service Levels, Service Credits and Performance Monitoring).  </w:t>
      </w:r>
    </w:p>
    <w:p w:rsidR="00375CB5" w:rsidRDefault="00A37E55" w:rsidP="00647F54">
      <w:pPr>
        <w:pStyle w:val="Heading4"/>
      </w:pPr>
      <w:bookmarkStart w:id="361" w:name="_Ref349134781"/>
      <w:r w:rsidRPr="003A5E12">
        <w:t xml:space="preserve">In the case of any additional or alternative monitoring </w:t>
      </w:r>
      <w:r w:rsidR="00E6342D" w:rsidRPr="003A5E12">
        <w:t>requirements</w:t>
      </w:r>
      <w:r w:rsidRPr="003A5E12">
        <w:t xml:space="preserve"> of the Customer, the provisions relating to performance monitoring of th</w:t>
      </w:r>
      <w:r w:rsidR="00E24750" w:rsidRPr="003A5E12">
        <w:t>is</w:t>
      </w:r>
      <w:r w:rsidRPr="003A5E12">
        <w:t xml:space="preserve"> Call</w:t>
      </w:r>
      <w:r w:rsidR="00004B3C" w:rsidRPr="003A5E12">
        <w:t xml:space="preserve"> </w:t>
      </w:r>
      <w:r w:rsidRPr="003A5E12">
        <w:t xml:space="preserve">Off Contract shall apply as </w:t>
      </w:r>
      <w:r w:rsidR="00191A12" w:rsidRPr="003A5E12">
        <w:t>stipulated</w:t>
      </w:r>
      <w:r w:rsidRPr="003A5E12">
        <w:t xml:space="preserve"> by the Customer </w:t>
      </w:r>
      <w:r w:rsidR="00423F3E">
        <w:t>during</w:t>
      </w:r>
      <w:r w:rsidRPr="003A5E12">
        <w:t xml:space="preserve"> a Further Competition Procedure.</w:t>
      </w:r>
      <w:bookmarkEnd w:id="361"/>
    </w:p>
    <w:p w:rsidR="00375CB5" w:rsidRDefault="00A37E55" w:rsidP="00FB23FC">
      <w:pPr>
        <w:pStyle w:val="Heading2"/>
      </w:pPr>
      <w:bookmarkStart w:id="362" w:name="_Toc349229852"/>
      <w:bookmarkStart w:id="363" w:name="_Toc349230015"/>
      <w:bookmarkStart w:id="364" w:name="_Toc349230415"/>
      <w:bookmarkStart w:id="365" w:name="_Toc349231297"/>
      <w:bookmarkStart w:id="366" w:name="_Toc349232023"/>
      <w:bookmarkStart w:id="367" w:name="_Toc349232404"/>
      <w:bookmarkStart w:id="368" w:name="_Toc349233140"/>
      <w:bookmarkStart w:id="369" w:name="_Toc349233275"/>
      <w:bookmarkStart w:id="370" w:name="_Toc349233409"/>
      <w:bookmarkStart w:id="371" w:name="_Toc350502998"/>
      <w:bookmarkStart w:id="372" w:name="_Toc350503988"/>
      <w:bookmarkStart w:id="373" w:name="_Toc350506278"/>
      <w:bookmarkStart w:id="374" w:name="_Toc350506516"/>
      <w:bookmarkStart w:id="375" w:name="_Toc350506646"/>
      <w:bookmarkStart w:id="376" w:name="_Toc350506776"/>
      <w:bookmarkStart w:id="377" w:name="_Toc350506908"/>
      <w:bookmarkStart w:id="378" w:name="_Toc350507369"/>
      <w:bookmarkStart w:id="379" w:name="_Toc350507903"/>
      <w:bookmarkStart w:id="380" w:name="_Ref313364110"/>
      <w:bookmarkStart w:id="381" w:name="_Toc314810804"/>
      <w:bookmarkStart w:id="382" w:name="_Toc350502999"/>
      <w:bookmarkStart w:id="383" w:name="_Toc350503989"/>
      <w:bookmarkStart w:id="384" w:name="_Toc350507904"/>
      <w:bookmarkStart w:id="385" w:name="_Toc452036012"/>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3A5E12">
        <w:t>REMEDIES IN THE EVENT OF INADEQUATE PERFORMANCE IN THE SUPPLY OF THE SERVICES</w:t>
      </w:r>
      <w:bookmarkEnd w:id="380"/>
      <w:bookmarkEnd w:id="381"/>
      <w:bookmarkEnd w:id="382"/>
      <w:bookmarkEnd w:id="383"/>
      <w:bookmarkEnd w:id="384"/>
      <w:bookmarkEnd w:id="385"/>
    </w:p>
    <w:p w:rsidR="003A19C8" w:rsidRDefault="00A37E55" w:rsidP="00E869AB">
      <w:pPr>
        <w:pStyle w:val="Heading4"/>
      </w:pPr>
      <w:r w:rsidRPr="003A5E12">
        <w:t xml:space="preserve">Without prejudice to any other right or remedy which the Customer may have under this Call Off Contract or at Law </w:t>
      </w:r>
      <w:r w:rsidR="003A19C8" w:rsidRPr="00893741">
        <w:t xml:space="preserve">and subject to </w:t>
      </w:r>
      <w:r w:rsidR="003A19C8">
        <w:t xml:space="preserve">Clause </w:t>
      </w:r>
      <w:r w:rsidR="00717EC8">
        <w:fldChar w:fldCharType="begin"/>
      </w:r>
      <w:r w:rsidR="003A19C8">
        <w:instrText xml:space="preserve"> REF _Ref359925133 \r \h </w:instrText>
      </w:r>
      <w:r w:rsidR="00717EC8">
        <w:fldChar w:fldCharType="separate"/>
      </w:r>
      <w:r w:rsidR="0076030E">
        <w:t>16.3</w:t>
      </w:r>
      <w:r w:rsidR="00717EC8">
        <w:fldChar w:fldCharType="end"/>
      </w:r>
      <w:r w:rsidR="003A19C8" w:rsidRPr="00893741">
        <w:t xml:space="preserve"> (Delay Payments)</w:t>
      </w:r>
      <w:r w:rsidR="003A19C8">
        <w:t xml:space="preserve">, </w:t>
      </w:r>
      <w:r w:rsidRPr="003A5E12">
        <w:t>if any Services are not supplied in accordance with this Call Off Contract then the Customer may (whether or not any part of the Services have been Delivered) do any of the following:</w:t>
      </w:r>
      <w:bookmarkStart w:id="386" w:name="_Ref313364091"/>
    </w:p>
    <w:p w:rsidR="00375CB5" w:rsidRDefault="00A37E55">
      <w:pPr>
        <w:pStyle w:val="Heading5"/>
      </w:pPr>
      <w:r w:rsidRPr="003A5E12">
        <w:t>at the Customer's option, give the Supplier the opportunity (at the Supplier's expense) to remedy any failure in the supply of the Services together with any damage resulting from such defect or failure (and where such defect or failure is capable of remedy) or to supply Replacement Services and carry out any other necessary work to ensure that the terms of th</w:t>
      </w:r>
      <w:r w:rsidR="00E24750" w:rsidRPr="003A5E12">
        <w:t>is</w:t>
      </w:r>
      <w:r w:rsidRPr="003A5E12">
        <w:t xml:space="preserve"> Call </w:t>
      </w:r>
      <w:r w:rsidR="00E24750" w:rsidRPr="003A5E12">
        <w:t>O</w:t>
      </w:r>
      <w:r w:rsidRPr="003A5E12">
        <w:t>ff Contract are fulfilled, in accordance with the Customer's instructions;</w:t>
      </w:r>
      <w:bookmarkEnd w:id="386"/>
    </w:p>
    <w:p w:rsidR="00375CB5" w:rsidRDefault="00A37E55">
      <w:pPr>
        <w:pStyle w:val="Heading5"/>
      </w:pPr>
      <w:r w:rsidRPr="003A5E12">
        <w:t xml:space="preserve">reject the Services (in whole or in part) and require the Supplier to remove them (in whole or in part) at the risk and cost of the Supplier and a full refund of </w:t>
      </w:r>
      <w:r w:rsidR="00360A48">
        <w:t>any</w:t>
      </w:r>
      <w:r w:rsidRPr="003A5E12">
        <w:t xml:space="preserve"> Call Off Contract Charges </w:t>
      </w:r>
      <w:r w:rsidR="00360A48">
        <w:t xml:space="preserve">already paid </w:t>
      </w:r>
      <w:r w:rsidRPr="003A5E12">
        <w:t>for the Services so rejected shall be paid to the Customer forthwith by the Supplier;</w:t>
      </w:r>
    </w:p>
    <w:p w:rsidR="00375CB5" w:rsidRDefault="00A37E55">
      <w:pPr>
        <w:pStyle w:val="Heading5"/>
      </w:pPr>
      <w:r w:rsidRPr="003A5E12">
        <w:t xml:space="preserve">refuse to accept any further Services to be Delivered without any </w:t>
      </w:r>
      <w:r w:rsidR="003B58A2" w:rsidRPr="003A5E12">
        <w:t>l</w:t>
      </w:r>
      <w:r w:rsidR="00857B95" w:rsidRPr="003A5E12">
        <w:t>iability</w:t>
      </w:r>
      <w:r w:rsidRPr="003A5E12">
        <w:t xml:space="preserve"> to the Customer </w:t>
      </w:r>
      <w:r w:rsidR="00FA028E" w:rsidRPr="003A5E12">
        <w:t xml:space="preserve">as a result of any </w:t>
      </w:r>
      <w:r w:rsidR="00C626B6" w:rsidRPr="003A5E12">
        <w:t xml:space="preserve">Loss </w:t>
      </w:r>
      <w:r w:rsidR="00FA028E" w:rsidRPr="003A5E12">
        <w:t xml:space="preserve">to the Supplier </w:t>
      </w:r>
      <w:r w:rsidRPr="003A5E12">
        <w:t xml:space="preserve">arising </w:t>
      </w:r>
      <w:r w:rsidR="00FA028E" w:rsidRPr="003A5E12">
        <w:t>from</w:t>
      </w:r>
      <w:r w:rsidRPr="003A5E12">
        <w:t xml:space="preserve"> such refusal;</w:t>
      </w:r>
    </w:p>
    <w:p w:rsidR="00375CB5" w:rsidRDefault="00A37E55">
      <w:pPr>
        <w:pStyle w:val="Heading5"/>
      </w:pPr>
      <w:r w:rsidRPr="003A5E12">
        <w:t>carry out, at the Supplier's expense, any work necessary to make the supply of the Services comply with th</w:t>
      </w:r>
      <w:r w:rsidR="00E24750" w:rsidRPr="003A5E12">
        <w:t>is</w:t>
      </w:r>
      <w:r w:rsidRPr="003A5E12">
        <w:t xml:space="preserve"> Call Off Contract; </w:t>
      </w:r>
    </w:p>
    <w:p w:rsidR="00375CB5" w:rsidRDefault="00A37E55">
      <w:pPr>
        <w:pStyle w:val="Heading5"/>
      </w:pPr>
      <w:bookmarkStart w:id="387" w:name="_Ref359925058"/>
      <w:r w:rsidRPr="003A5E12">
        <w:lastRenderedPageBreak/>
        <w:t>without terminating th</w:t>
      </w:r>
      <w:r w:rsidR="00E24750" w:rsidRPr="003A5E12">
        <w:t>is</w:t>
      </w:r>
      <w:r w:rsidRPr="003A5E12">
        <w:t xml:space="preserve"> Call Off Contract, itself supply or procure </w:t>
      </w:r>
      <w:r w:rsidR="00360A48">
        <w:t>a third party to</w:t>
      </w:r>
      <w:r w:rsidRPr="003A5E12">
        <w:t xml:space="preserve"> supply all or part of the Services until such time as the Supplier shall have demonstrated to the reasonable satisfaction of the Customer that the Supplier will once more be able to supply all or such part of the Services in accordance with th</w:t>
      </w:r>
      <w:r w:rsidR="00E24750" w:rsidRPr="003A5E12">
        <w:t>is</w:t>
      </w:r>
      <w:r w:rsidRPr="003A5E12">
        <w:t xml:space="preserve"> Call Off Contract;</w:t>
      </w:r>
      <w:bookmarkEnd w:id="387"/>
    </w:p>
    <w:p w:rsidR="00375CB5" w:rsidRDefault="00A37E55">
      <w:pPr>
        <w:pStyle w:val="Heading5"/>
      </w:pPr>
      <w:bookmarkStart w:id="388" w:name="_Ref359925078"/>
      <w:r w:rsidRPr="003A5E12">
        <w:t>without terminating the whole of th</w:t>
      </w:r>
      <w:r w:rsidR="00E24750" w:rsidRPr="003A5E12">
        <w:t>is</w:t>
      </w:r>
      <w:r w:rsidRPr="003A5E12">
        <w:t xml:space="preserve"> Call off Contract, terminate th</w:t>
      </w:r>
      <w:r w:rsidR="00E24750" w:rsidRPr="003A5E12">
        <w:t>is</w:t>
      </w:r>
      <w:r w:rsidRPr="003A5E12">
        <w:t xml:space="preserve"> Call Off Contract in respect of part of the  Services only (whereupon a corresponding reduction in the Call Off Contract Charges shall be made) and thereafter itself supply or procure a third party to supply such part of the  Services</w:t>
      </w:r>
      <w:r w:rsidR="003A19C8">
        <w:t>.</w:t>
      </w:r>
      <w:bookmarkEnd w:id="388"/>
      <w:r w:rsidR="003A19C8">
        <w:t xml:space="preserve"> </w:t>
      </w:r>
    </w:p>
    <w:p w:rsidR="00375CB5" w:rsidRDefault="003A19C8" w:rsidP="003A19C8">
      <w:pPr>
        <w:pStyle w:val="Heading4"/>
      </w:pPr>
      <w:bookmarkStart w:id="389" w:name="_Ref359927468"/>
      <w:r w:rsidRPr="00893741">
        <w:t xml:space="preserve">In addition to the exercise of any of its rights in Clauses </w:t>
      </w:r>
      <w:r w:rsidR="00717EC8">
        <w:fldChar w:fldCharType="begin"/>
      </w:r>
      <w:r>
        <w:instrText xml:space="preserve"> REF _Ref359925058 \r \h </w:instrText>
      </w:r>
      <w:r w:rsidR="00717EC8">
        <w:fldChar w:fldCharType="separate"/>
      </w:r>
      <w:r w:rsidR="0076030E">
        <w:t>16.1.5</w:t>
      </w:r>
      <w:r w:rsidR="00717EC8">
        <w:fldChar w:fldCharType="end"/>
      </w:r>
      <w:r w:rsidRPr="00893741">
        <w:t xml:space="preserve"> o</w:t>
      </w:r>
      <w:r>
        <w:t xml:space="preserve">r </w:t>
      </w:r>
      <w:r w:rsidR="00717EC8">
        <w:fldChar w:fldCharType="begin"/>
      </w:r>
      <w:r>
        <w:instrText xml:space="preserve"> REF _Ref359925078 \r \h </w:instrText>
      </w:r>
      <w:r w:rsidR="00717EC8">
        <w:fldChar w:fldCharType="separate"/>
      </w:r>
      <w:r w:rsidR="0076030E">
        <w:t>16.1.6</w:t>
      </w:r>
      <w:r w:rsidR="00717EC8">
        <w:fldChar w:fldCharType="end"/>
      </w:r>
      <w:r w:rsidRPr="00893741">
        <w:t xml:space="preserve">, the Customer shall have the right to </w:t>
      </w:r>
      <w:r w:rsidR="00A37E55" w:rsidRPr="003A5E12">
        <w:t xml:space="preserve">charge the Supplier for and the Supplier shall on demand pay any costs reasonably incurred by the Customer (including any reasonable administration costs) in respect of the supply of any part of the Services  by the Customer or a third party to the extent that such costs exceed the Call Off Contract Charges  which would otherwise have been payable to the Supplier for such part of the </w:t>
      </w:r>
      <w:r w:rsidR="0076743A">
        <w:t>S</w:t>
      </w:r>
      <w:r w:rsidR="00A37E55" w:rsidRPr="003A5E12">
        <w:t>ervices and provided that the Customer uses its reasonable endeavours to mitigate any additional expenditure in obtaining Replacement Services.</w:t>
      </w:r>
      <w:bookmarkEnd w:id="389"/>
    </w:p>
    <w:p w:rsidR="003A19C8" w:rsidRDefault="00E869AB" w:rsidP="003A19C8">
      <w:pPr>
        <w:pStyle w:val="Heading4"/>
      </w:pPr>
      <w:bookmarkStart w:id="390" w:name="_Ref359925111"/>
      <w:bookmarkStart w:id="391" w:name="_Ref359925133"/>
      <w:bookmarkStart w:id="392" w:name="_Ref359925515"/>
      <w:r>
        <w:t>I</w:t>
      </w:r>
      <w:r w:rsidRPr="00893741">
        <w:t>f, following a Further Competition Procedure, the Customer has stipulated in an Implementation Plan the payment of Delay Payments then, if a Milestone has not been achieved by the relevan</w:t>
      </w:r>
      <w:r>
        <w:t>t Milestone Date the Supplier shall</w:t>
      </w:r>
      <w:r w:rsidRPr="00893741">
        <w:t xml:space="preserve"> pay</w:t>
      </w:r>
      <w:r>
        <w:t xml:space="preserve"> to the Customer</w:t>
      </w:r>
      <w:r w:rsidRPr="00893741">
        <w:t xml:space="preserve"> such Delay Payments (calculated as set out by the Customer in the Implementation Plan)</w:t>
      </w:r>
      <w:bookmarkEnd w:id="390"/>
      <w:r>
        <w:t xml:space="preserve"> and </w:t>
      </w:r>
      <w:r w:rsidR="003A19C8" w:rsidRPr="00893741">
        <w:t>the following provisions shall apply</w:t>
      </w:r>
      <w:bookmarkEnd w:id="391"/>
      <w:r w:rsidR="003A19C8">
        <w:t>:</w:t>
      </w:r>
      <w:bookmarkEnd w:id="392"/>
    </w:p>
    <w:p w:rsidR="003F2840" w:rsidRDefault="003A19C8" w:rsidP="003A19C8">
      <w:pPr>
        <w:pStyle w:val="Heading5"/>
      </w:pPr>
      <w:r w:rsidRPr="00893741">
        <w:t>Delay Payments sh</w:t>
      </w:r>
      <w:r w:rsidR="00774C45">
        <w:t>all be the Customer</w:t>
      </w:r>
      <w:r w:rsidRPr="00893741">
        <w:t xml:space="preserve">'s exclusive financial remedy for the Supplier’s failure to </w:t>
      </w:r>
      <w:r w:rsidR="00F5646C" w:rsidRPr="00893741">
        <w:t>achieve</w:t>
      </w:r>
      <w:r w:rsidRPr="00893741">
        <w:t xml:space="preserve"> a corresponding Milestone by its Milestone Date except where</w:t>
      </w:r>
      <w:r w:rsidR="003F2840">
        <w:t>:</w:t>
      </w:r>
    </w:p>
    <w:p w:rsidR="003F2840" w:rsidRPr="001A348D" w:rsidRDefault="003A19C8" w:rsidP="003F2840">
      <w:pPr>
        <w:pStyle w:val="Heading6"/>
      </w:pPr>
      <w:r w:rsidRPr="00893741">
        <w:t xml:space="preserve"> there is a termination  event under Clause</w:t>
      </w:r>
      <w:r>
        <w:t xml:space="preserve"> </w:t>
      </w:r>
      <w:r w:rsidR="00717EC8">
        <w:fldChar w:fldCharType="begin"/>
      </w:r>
      <w:r w:rsidR="009A5222">
        <w:instrText xml:space="preserve"> REF _Ref349209599 \r \h </w:instrText>
      </w:r>
      <w:r w:rsidR="00717EC8">
        <w:fldChar w:fldCharType="separate"/>
      </w:r>
      <w:r w:rsidR="0076030E">
        <w:t>31.1</w:t>
      </w:r>
      <w:r w:rsidR="00717EC8">
        <w:fldChar w:fldCharType="end"/>
      </w:r>
      <w:r w:rsidRPr="00893741">
        <w:t xml:space="preserve"> </w:t>
      </w:r>
      <w:r w:rsidRPr="001A348D">
        <w:t xml:space="preserve">(Termination on Insolvency), </w:t>
      </w:r>
      <w:r w:rsidR="00717EC8" w:rsidRPr="001A348D">
        <w:fldChar w:fldCharType="begin"/>
      </w:r>
      <w:r w:rsidR="009A5222" w:rsidRPr="001A348D">
        <w:instrText xml:space="preserve"> REF _Ref313371033 \r \h </w:instrText>
      </w:r>
      <w:r w:rsidR="001A348D">
        <w:instrText xml:space="preserve"> \* MERGEFORMAT </w:instrText>
      </w:r>
      <w:r w:rsidR="00717EC8" w:rsidRPr="001A348D">
        <w:fldChar w:fldCharType="separate"/>
      </w:r>
      <w:r w:rsidR="0076030E" w:rsidRPr="001A348D">
        <w:t>31.2</w:t>
      </w:r>
      <w:r w:rsidR="00717EC8" w:rsidRPr="001A348D">
        <w:fldChar w:fldCharType="end"/>
      </w:r>
      <w:r w:rsidRPr="001A348D">
        <w:t xml:space="preserve">  (Termination on Change of Control), </w:t>
      </w:r>
      <w:r w:rsidR="00717EC8" w:rsidRPr="001A348D">
        <w:fldChar w:fldCharType="begin"/>
      </w:r>
      <w:r w:rsidR="009A5222" w:rsidRPr="001A348D">
        <w:instrText xml:space="preserve"> REF _Ref349208904 \r \h </w:instrText>
      </w:r>
      <w:r w:rsidR="001A348D">
        <w:instrText xml:space="preserve"> \* MERGEFORMAT </w:instrText>
      </w:r>
      <w:r w:rsidR="00717EC8" w:rsidRPr="001A348D">
        <w:fldChar w:fldCharType="separate"/>
      </w:r>
      <w:r w:rsidR="0076030E" w:rsidRPr="001A348D">
        <w:t>31.3</w:t>
      </w:r>
      <w:r w:rsidR="00717EC8" w:rsidRPr="001A348D">
        <w:fldChar w:fldCharType="end"/>
      </w:r>
      <w:r w:rsidR="009A5222" w:rsidRPr="001A348D">
        <w:t xml:space="preserve"> </w:t>
      </w:r>
      <w:r w:rsidRPr="001A348D">
        <w:t>(Termination in relation to Financial Standing),</w:t>
      </w:r>
      <w:r w:rsidR="009A5222" w:rsidRPr="001A348D">
        <w:t xml:space="preserve"> </w:t>
      </w:r>
      <w:r w:rsidR="00D51A06" w:rsidRPr="001A348D">
        <w:t>31.4 (Termination relating to Guarantee)</w:t>
      </w:r>
      <w:r w:rsidRPr="001A348D">
        <w:t xml:space="preserve"> or </w:t>
      </w:r>
      <w:r w:rsidR="00717EC8" w:rsidRPr="001A348D">
        <w:fldChar w:fldCharType="begin"/>
      </w:r>
      <w:r w:rsidR="009A5222" w:rsidRPr="001A348D">
        <w:instrText xml:space="preserve"> REF _Ref359925342 \r \h </w:instrText>
      </w:r>
      <w:r w:rsidR="001A348D">
        <w:instrText xml:space="preserve"> \* MERGEFORMAT </w:instrText>
      </w:r>
      <w:r w:rsidR="00717EC8" w:rsidRPr="001A348D">
        <w:fldChar w:fldCharType="separate"/>
      </w:r>
      <w:r w:rsidR="0076030E" w:rsidRPr="001A348D">
        <w:t>31.5.1</w:t>
      </w:r>
      <w:r w:rsidR="00717EC8" w:rsidRPr="001A348D">
        <w:fldChar w:fldCharType="end"/>
      </w:r>
      <w:r w:rsidR="009A5222" w:rsidRPr="001A348D">
        <w:t xml:space="preserve"> </w:t>
      </w:r>
      <w:r w:rsidRPr="001A348D">
        <w:t>(Termination on Default)</w:t>
      </w:r>
      <w:r w:rsidR="003F2840" w:rsidRPr="001A348D">
        <w:t>;</w:t>
      </w:r>
      <w:r w:rsidRPr="001A348D">
        <w:t xml:space="preserve"> or </w:t>
      </w:r>
    </w:p>
    <w:p w:rsidR="003A19C8" w:rsidRDefault="003A19C8" w:rsidP="003F2840">
      <w:pPr>
        <w:pStyle w:val="Heading6"/>
      </w:pPr>
      <w:r w:rsidRPr="001A348D">
        <w:t>the delay exceeds the period of one hundred (</w:t>
      </w:r>
      <w:r w:rsidRPr="00893741">
        <w:t>100) days commencing on the relevant Milestone Date</w:t>
      </w:r>
      <w:r w:rsidR="009A5222">
        <w:t xml:space="preserve">; </w:t>
      </w:r>
    </w:p>
    <w:p w:rsidR="009A5222" w:rsidRDefault="009A5222" w:rsidP="003A19C8">
      <w:pPr>
        <w:pStyle w:val="Heading5"/>
      </w:pPr>
      <w:r w:rsidRPr="00893741">
        <w:t>the Delay Payments will accrue on a daily basis from the relevant Milestone Date and shall continue to accrue until the date when the Milestone is Achieved (unless otherwise specified by the Customer in the Implementation Plan);</w:t>
      </w:r>
    </w:p>
    <w:p w:rsidR="009A5222" w:rsidRDefault="009A5222" w:rsidP="003A19C8">
      <w:pPr>
        <w:pStyle w:val="Heading5"/>
      </w:pPr>
      <w:r w:rsidRPr="00893741">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717EC8">
        <w:fldChar w:fldCharType="begin"/>
      </w:r>
      <w:r>
        <w:instrText xml:space="preserve"> REF _Ref359925484 \r \h </w:instrText>
      </w:r>
      <w:r w:rsidR="00717EC8">
        <w:fldChar w:fldCharType="separate"/>
      </w:r>
      <w:r w:rsidR="0076030E">
        <w:t>44</w:t>
      </w:r>
      <w:r w:rsidR="00717EC8">
        <w:fldChar w:fldCharType="end"/>
      </w:r>
      <w:r w:rsidRPr="00893741">
        <w:t xml:space="preserve"> (Waiver) and refers specifically to a waiver of the Customer’s rights to claim Delay Payments;</w:t>
      </w:r>
    </w:p>
    <w:p w:rsidR="009A5222" w:rsidRDefault="009A5222" w:rsidP="003A19C8">
      <w:pPr>
        <w:pStyle w:val="Heading5"/>
      </w:pPr>
      <w:r w:rsidRPr="00893741">
        <w:lastRenderedPageBreak/>
        <w:t xml:space="preserve">the Supplier waives absolutely any entitlement to challenge the enforceability in whole or in part of Clause </w:t>
      </w:r>
      <w:r w:rsidR="00717EC8">
        <w:fldChar w:fldCharType="begin"/>
      </w:r>
      <w:r>
        <w:instrText xml:space="preserve"> REF _Ref359925111 \r \h </w:instrText>
      </w:r>
      <w:r w:rsidR="00717EC8">
        <w:fldChar w:fldCharType="separate"/>
      </w:r>
      <w:r w:rsidR="0076030E">
        <w:t>16.3</w:t>
      </w:r>
      <w:r w:rsidR="00717EC8">
        <w:fldChar w:fldCharType="end"/>
      </w:r>
      <w:r>
        <w:t xml:space="preserve"> </w:t>
      </w:r>
      <w:r w:rsidRPr="00893741">
        <w:t xml:space="preserve">and Delay Payments shall not be subject to or count towards any limitation on liability set out in Clause </w:t>
      </w:r>
      <w:r w:rsidR="00717EC8">
        <w:fldChar w:fldCharType="begin"/>
      </w:r>
      <w:r>
        <w:instrText xml:space="preserve"> REF _Ref359925627 \r \h </w:instrText>
      </w:r>
      <w:r w:rsidR="00717EC8">
        <w:fldChar w:fldCharType="separate"/>
      </w:r>
      <w:r w:rsidR="0076030E">
        <w:t>29</w:t>
      </w:r>
      <w:r w:rsidR="00717EC8">
        <w:fldChar w:fldCharType="end"/>
      </w:r>
      <w:r w:rsidRPr="00893741">
        <w:t xml:space="preserve"> (unless specified otherwise by the Customer</w:t>
      </w:r>
      <w:r w:rsidR="002F7B77">
        <w:t xml:space="preserve"> in the Implementation Plan</w:t>
      </w:r>
      <w:r w:rsidRPr="00893741">
        <w:t>)</w:t>
      </w:r>
      <w:r>
        <w:t>.</w:t>
      </w:r>
    </w:p>
    <w:p w:rsidR="00375CB5" w:rsidRDefault="00A37E55" w:rsidP="00FB23FC">
      <w:pPr>
        <w:pStyle w:val="Heading2"/>
      </w:pPr>
      <w:bookmarkStart w:id="393" w:name="_Toc349229854"/>
      <w:bookmarkStart w:id="394" w:name="_Toc349230017"/>
      <w:bookmarkStart w:id="395" w:name="_Toc349230417"/>
      <w:bookmarkStart w:id="396" w:name="_Toc349231299"/>
      <w:bookmarkStart w:id="397" w:name="_Toc349232025"/>
      <w:bookmarkStart w:id="398" w:name="_Toc349232406"/>
      <w:bookmarkStart w:id="399" w:name="_Toc349233142"/>
      <w:bookmarkStart w:id="400" w:name="_Toc349233277"/>
      <w:bookmarkStart w:id="401" w:name="_Toc349233411"/>
      <w:bookmarkStart w:id="402" w:name="_Toc350503000"/>
      <w:bookmarkStart w:id="403" w:name="_Toc350503990"/>
      <w:bookmarkStart w:id="404" w:name="_Toc350506280"/>
      <w:bookmarkStart w:id="405" w:name="_Toc350506518"/>
      <w:bookmarkStart w:id="406" w:name="_Toc350506648"/>
      <w:bookmarkStart w:id="407" w:name="_Toc350506778"/>
      <w:bookmarkStart w:id="408" w:name="_Toc350506910"/>
      <w:bookmarkStart w:id="409" w:name="_Toc350507371"/>
      <w:bookmarkStart w:id="410" w:name="_Toc350507905"/>
      <w:bookmarkStart w:id="411" w:name="_Ref313372148"/>
      <w:bookmarkStart w:id="412" w:name="_Toc314810802"/>
      <w:bookmarkStart w:id="413" w:name="_Toc350503001"/>
      <w:bookmarkStart w:id="414" w:name="_Toc350503991"/>
      <w:bookmarkStart w:id="415" w:name="_Toc350507906"/>
      <w:bookmarkStart w:id="416" w:name="_Toc45203601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3A5E12">
        <w:t>CONTINUOUS IMPROVEMENT</w:t>
      </w:r>
      <w:bookmarkEnd w:id="411"/>
      <w:bookmarkEnd w:id="412"/>
      <w:bookmarkEnd w:id="413"/>
      <w:bookmarkEnd w:id="414"/>
      <w:bookmarkEnd w:id="415"/>
      <w:bookmarkEnd w:id="416"/>
    </w:p>
    <w:p w:rsidR="00375CB5" w:rsidRDefault="00A37E55" w:rsidP="00647F54">
      <w:pPr>
        <w:pStyle w:val="Heading4"/>
      </w:pPr>
      <w:bookmarkStart w:id="417" w:name="_Ref349135809"/>
      <w:bookmarkStart w:id="418" w:name="_Ref313372490"/>
      <w:r w:rsidRPr="003A5E12">
        <w:t>The Supplier shall have an ongoing obligation throughout th</w:t>
      </w:r>
      <w:r w:rsidR="00E24750" w:rsidRPr="003A5E12">
        <w:t>e</w:t>
      </w:r>
      <w:r w:rsidRPr="003A5E12">
        <w:t xml:space="preserve"> Call Off Contract Period to identify</w:t>
      </w:r>
      <w:r w:rsidR="00AE1AB8">
        <w:t xml:space="preserve"> and develop innovative methods,</w:t>
      </w:r>
      <w:r w:rsidRPr="003A5E12">
        <w:t xml:space="preserve"> new or potential improvements to the Services and their provision to the Customer</w:t>
      </w:r>
      <w:bookmarkEnd w:id="417"/>
      <w:r w:rsidR="00AE1AB8">
        <w:t xml:space="preserve"> including the use of any widely available free, or low cost, options such as delegate management or survey tools. </w:t>
      </w:r>
    </w:p>
    <w:p w:rsidR="00375CB5" w:rsidRDefault="00A37E55" w:rsidP="00647F54">
      <w:pPr>
        <w:pStyle w:val="Heading4"/>
      </w:pPr>
      <w:r w:rsidRPr="003A5E12">
        <w:t xml:space="preserve">Pursuant to its obligation under Clause </w:t>
      </w:r>
      <w:r w:rsidR="00717EC8">
        <w:fldChar w:fldCharType="begin"/>
      </w:r>
      <w:r w:rsidR="008D6093">
        <w:instrText xml:space="preserve"> REF _Ref349135809 \n \h </w:instrText>
      </w:r>
      <w:r w:rsidR="00717EC8">
        <w:fldChar w:fldCharType="separate"/>
      </w:r>
      <w:r w:rsidR="0076030E">
        <w:t>17.1</w:t>
      </w:r>
      <w:r w:rsidR="00717EC8">
        <w:fldChar w:fldCharType="end"/>
      </w:r>
      <w:r w:rsidRPr="003A5E12">
        <w:t xml:space="preserve">, the </w:t>
      </w:r>
      <w:r w:rsidR="00184275">
        <w:t>Supplier shall</w:t>
      </w:r>
      <w:r w:rsidRPr="003A5E12">
        <w:t xml:space="preserve"> regularly review with the Customer the Services, including the manner in which it is providing the Services and performing against the Customer’s requirements (including the Implementation Plan and the Service Levels), with a view to reducing the Customer’s costs (including the Call Off Contract Charges) and/or improving the quality and efficiency of the Services and their supply to the Customer. </w:t>
      </w:r>
      <w:bookmarkEnd w:id="418"/>
      <w:r w:rsidRPr="003A5E12">
        <w:t>Any amendments to the Services and/or their supply to the Customer and/or the Call Off Contract Charges, required by the Customer to implement or effect such improvements identified as a result of the Supplier’s compliance with Clause</w:t>
      </w:r>
      <w:r w:rsidR="00FA028E" w:rsidRPr="003A5E12">
        <w:t xml:space="preserve"> </w:t>
      </w:r>
      <w:r w:rsidR="00717EC8">
        <w:fldChar w:fldCharType="begin"/>
      </w:r>
      <w:r w:rsidR="008D6093">
        <w:instrText xml:space="preserve"> REF _Ref349135809 \n \h </w:instrText>
      </w:r>
      <w:r w:rsidR="00717EC8">
        <w:fldChar w:fldCharType="separate"/>
      </w:r>
      <w:r w:rsidR="0076030E">
        <w:t>17.1</w:t>
      </w:r>
      <w:r w:rsidR="00717EC8">
        <w:fldChar w:fldCharType="end"/>
      </w:r>
      <w:r w:rsidRPr="003A5E12">
        <w:t>, shall be implemented by the Supplier (subject to compliance with the Law and the Framework Agreement) and the Supplier shall implement such variation, amendment or improvement at no additional cost to the Customer.</w:t>
      </w:r>
    </w:p>
    <w:p w:rsidR="00375CB5" w:rsidRDefault="00A37E55" w:rsidP="00647F54">
      <w:pPr>
        <w:pStyle w:val="Heading4"/>
      </w:pPr>
      <w:bookmarkStart w:id="419" w:name="_Ref313372530"/>
      <w:r w:rsidRPr="003A5E12">
        <w:t>The Supplier shall ensure that the information that it provides to the Customer in accordance with Clause</w:t>
      </w:r>
      <w:r w:rsidR="00FA028E" w:rsidRPr="003A5E12">
        <w:t xml:space="preserve"> </w:t>
      </w:r>
      <w:r w:rsidR="00717EC8">
        <w:fldChar w:fldCharType="begin"/>
      </w:r>
      <w:r w:rsidR="008D6093">
        <w:instrText xml:space="preserve"> REF _Ref349135809 \n \h </w:instrText>
      </w:r>
      <w:r w:rsidR="00717EC8">
        <w:fldChar w:fldCharType="separate"/>
      </w:r>
      <w:r w:rsidR="0076030E">
        <w:t>17.1</w:t>
      </w:r>
      <w:r w:rsidR="00717EC8">
        <w:fldChar w:fldCharType="end"/>
      </w:r>
      <w:r w:rsidR="00465370">
        <w:t xml:space="preserve"> </w:t>
      </w:r>
      <w:r w:rsidRPr="003A5E12">
        <w:t xml:space="preserve">shall be sufficient for the Customer to decide whether any improvement to </w:t>
      </w:r>
      <w:r w:rsidR="00F5646C" w:rsidRPr="003A5E12">
        <w:t>the Services</w:t>
      </w:r>
      <w:r w:rsidRPr="003A5E12">
        <w:t xml:space="preserve"> and/or their provision to the Customer should be implemented.  The Supplier shall provide any further information that the Customer requests in connection with any improvements to the Services and/or their provision to the Customer identified by the Supplier.</w:t>
      </w:r>
      <w:bookmarkEnd w:id="419"/>
    </w:p>
    <w:p w:rsidR="00375CB5" w:rsidRDefault="00A37E55" w:rsidP="00647F54">
      <w:pPr>
        <w:pStyle w:val="Heading4"/>
      </w:pPr>
      <w:bookmarkStart w:id="420" w:name="_Ref349135861"/>
      <w:bookmarkStart w:id="421" w:name="_Ref313372544"/>
      <w:r w:rsidRPr="003A5E12">
        <w:t>Notwithstanding the Supplier’s obligations under Clauses</w:t>
      </w:r>
      <w:r w:rsidR="00FA028E" w:rsidRPr="003A5E12">
        <w:t xml:space="preserve"> </w:t>
      </w:r>
      <w:r w:rsidR="00717EC8">
        <w:fldChar w:fldCharType="begin"/>
      </w:r>
      <w:r w:rsidR="008D6093">
        <w:instrText xml:space="preserve"> REF _Ref349135809 \n \h </w:instrText>
      </w:r>
      <w:r w:rsidR="00717EC8">
        <w:fldChar w:fldCharType="separate"/>
      </w:r>
      <w:r w:rsidR="0076030E">
        <w:t>17.1</w:t>
      </w:r>
      <w:r w:rsidR="00717EC8">
        <w:fldChar w:fldCharType="end"/>
      </w:r>
      <w:r w:rsidR="00465370">
        <w:t xml:space="preserve"> </w:t>
      </w:r>
      <w:r w:rsidR="00FA028E" w:rsidRPr="003A5E12">
        <w:t xml:space="preserve">to </w:t>
      </w:r>
      <w:r w:rsidR="00717EC8">
        <w:fldChar w:fldCharType="begin"/>
      </w:r>
      <w:r w:rsidR="008D6093">
        <w:instrText xml:space="preserve"> REF _Ref313372530 \n \h </w:instrText>
      </w:r>
      <w:r w:rsidR="00717EC8">
        <w:fldChar w:fldCharType="separate"/>
      </w:r>
      <w:r w:rsidR="0076030E">
        <w:t>17.3</w:t>
      </w:r>
      <w:r w:rsidR="00717EC8">
        <w:fldChar w:fldCharType="end"/>
      </w:r>
      <w:r w:rsidR="00465370">
        <w:t xml:space="preserve"> </w:t>
      </w:r>
      <w:r w:rsidRPr="003A5E12">
        <w:t xml:space="preserve">above, the Customer shall be entitled to regularly benchmark the Call Off Contract Charges and performance by the Supplier of the supply of the Services, against other suppliers providing services substantially the same as the </w:t>
      </w:r>
      <w:r w:rsidR="00F5646C" w:rsidRPr="003A5E12">
        <w:t>Services during</w:t>
      </w:r>
      <w:r w:rsidRPr="003A5E12">
        <w:t xml:space="preserve"> the Call Off Contract Period.</w:t>
      </w:r>
      <w:bookmarkEnd w:id="420"/>
      <w:r w:rsidRPr="003A5E12">
        <w:t xml:space="preserve"> </w:t>
      </w:r>
    </w:p>
    <w:p w:rsidR="00375CB5" w:rsidRDefault="00A37E55" w:rsidP="00647F54">
      <w:pPr>
        <w:pStyle w:val="Heading4"/>
      </w:pPr>
      <w:r w:rsidRPr="003A5E12">
        <w:t xml:space="preserve">The Customer shall be entitled to the right set out in </w:t>
      </w:r>
      <w:r w:rsidR="00465370" w:rsidRPr="003A5E12">
        <w:t xml:space="preserve">Clause </w:t>
      </w:r>
      <w:r w:rsidR="00717EC8">
        <w:fldChar w:fldCharType="begin"/>
      </w:r>
      <w:r w:rsidR="008D6093">
        <w:instrText xml:space="preserve"> REF _Ref349135861 \n \h </w:instrText>
      </w:r>
      <w:r w:rsidR="00717EC8">
        <w:fldChar w:fldCharType="separate"/>
      </w:r>
      <w:r w:rsidR="0076030E">
        <w:t>17.4</w:t>
      </w:r>
      <w:r w:rsidR="00717EC8">
        <w:fldChar w:fldCharType="end"/>
      </w:r>
      <w:r w:rsidR="00465370">
        <w:t xml:space="preserve"> </w:t>
      </w:r>
      <w:r w:rsidRPr="003A5E12">
        <w:t xml:space="preserve">in order to compare the Call Off Contract Charges and level of performance by the Supplier of the supply of the Services with charges </w:t>
      </w:r>
      <w:r w:rsidR="00F5646C" w:rsidRPr="003A5E12">
        <w:t>and level</w:t>
      </w:r>
      <w:r w:rsidRPr="003A5E12">
        <w:t xml:space="preserve"> of performance in the provision of services offered by third parties so as to provide the Customer with information for comparison purposes.</w:t>
      </w:r>
      <w:bookmarkEnd w:id="421"/>
    </w:p>
    <w:p w:rsidR="00375CB5" w:rsidRDefault="00A37E55" w:rsidP="00647F54">
      <w:pPr>
        <w:pStyle w:val="Heading4"/>
      </w:pPr>
      <w:r w:rsidRPr="003A5E12">
        <w:t>The Customer shall be entitled to use any model to determine the achievement of value for money and to carry out the benchmarking evaluation referred to in Clause</w:t>
      </w:r>
      <w:r w:rsidR="00A57DEA" w:rsidRPr="003A5E12">
        <w:t xml:space="preserve"> </w:t>
      </w:r>
      <w:r w:rsidR="00717EC8">
        <w:fldChar w:fldCharType="begin"/>
      </w:r>
      <w:r w:rsidR="008D6093">
        <w:instrText xml:space="preserve"> REF _Ref349135861 \n \h </w:instrText>
      </w:r>
      <w:r w:rsidR="00717EC8">
        <w:fldChar w:fldCharType="separate"/>
      </w:r>
      <w:r w:rsidR="0076030E">
        <w:t>17.4</w:t>
      </w:r>
      <w:r w:rsidR="00717EC8">
        <w:fldChar w:fldCharType="end"/>
      </w:r>
      <w:r w:rsidR="00465370">
        <w:t xml:space="preserve"> </w:t>
      </w:r>
      <w:r w:rsidRPr="003A5E12">
        <w:t>above.</w:t>
      </w:r>
    </w:p>
    <w:p w:rsidR="00375CB5" w:rsidRDefault="00A37E55" w:rsidP="00647F54">
      <w:pPr>
        <w:pStyle w:val="Heading4"/>
      </w:pPr>
      <w:r w:rsidRPr="003A5E12">
        <w:lastRenderedPageBreak/>
        <w:t xml:space="preserve">The Customer shall be entitled to disclose the results of any benchmarking of the Call Off Contract Charges and provision of </w:t>
      </w:r>
      <w:r w:rsidR="00F5646C" w:rsidRPr="003A5E12">
        <w:t>the Services</w:t>
      </w:r>
      <w:r w:rsidRPr="003A5E12">
        <w:t xml:space="preserve"> carried out under Clause</w:t>
      </w:r>
      <w:r w:rsidR="00A57DEA" w:rsidRPr="003A5E12">
        <w:t xml:space="preserve"> </w:t>
      </w:r>
      <w:r w:rsidR="00717EC8">
        <w:fldChar w:fldCharType="begin"/>
      </w:r>
      <w:r w:rsidR="008D6093">
        <w:instrText xml:space="preserve"> REF _Ref349135861 \n \h </w:instrText>
      </w:r>
      <w:r w:rsidR="00717EC8">
        <w:fldChar w:fldCharType="separate"/>
      </w:r>
      <w:r w:rsidR="0076030E">
        <w:t>17.4</w:t>
      </w:r>
      <w:r w:rsidR="00717EC8">
        <w:fldChar w:fldCharType="end"/>
      </w:r>
      <w:r w:rsidR="00465370">
        <w:t xml:space="preserve"> </w:t>
      </w:r>
      <w:r w:rsidRPr="003A5E12">
        <w:t>to the Authority and any Contracting Body (subject to the Contracting Body entering into reasonable confidentiality undertakings).</w:t>
      </w:r>
    </w:p>
    <w:p w:rsidR="00375CB5" w:rsidRDefault="00A37E55" w:rsidP="00647F54">
      <w:pPr>
        <w:pStyle w:val="Heading4"/>
      </w:pPr>
      <w:r w:rsidRPr="003A5E12">
        <w:t xml:space="preserve">The Supplier shall use all reasonable endeavours and act in good faith to supply information required by the Customer in order to undertake the benchmarking in accordance with </w:t>
      </w:r>
      <w:r w:rsidR="00465370" w:rsidRPr="003A5E12">
        <w:t xml:space="preserve">Clause </w:t>
      </w:r>
      <w:r w:rsidR="00717EC8">
        <w:fldChar w:fldCharType="begin"/>
      </w:r>
      <w:r w:rsidR="008D6093">
        <w:instrText xml:space="preserve"> REF _Ref349135861 \n \h </w:instrText>
      </w:r>
      <w:r w:rsidR="00717EC8">
        <w:fldChar w:fldCharType="separate"/>
      </w:r>
      <w:r w:rsidR="0076030E">
        <w:t>17.4</w:t>
      </w:r>
      <w:r w:rsidR="00717EC8">
        <w:fldChar w:fldCharType="end"/>
      </w:r>
      <w:r w:rsidR="00465370">
        <w:t xml:space="preserve"> </w:t>
      </w:r>
      <w:r w:rsidRPr="003A5E12">
        <w:t xml:space="preserve">and such information requirements shall be at the discretion of the Customer. </w:t>
      </w:r>
    </w:p>
    <w:p w:rsidR="00375CB5" w:rsidRDefault="00A37E55" w:rsidP="00647F54">
      <w:pPr>
        <w:pStyle w:val="Heading4"/>
      </w:pPr>
      <w:r w:rsidRPr="003A5E12">
        <w:t xml:space="preserve">Where, as a consequence of any benchmarking carried out by the Customer under </w:t>
      </w:r>
      <w:r w:rsidR="00465370" w:rsidRPr="003A5E12">
        <w:t xml:space="preserve">Clause </w:t>
      </w:r>
      <w:r w:rsidR="00717EC8">
        <w:fldChar w:fldCharType="begin"/>
      </w:r>
      <w:r w:rsidR="008D6093">
        <w:instrText xml:space="preserve"> REF _Ref349135861 \n \h </w:instrText>
      </w:r>
      <w:r w:rsidR="00717EC8">
        <w:fldChar w:fldCharType="separate"/>
      </w:r>
      <w:r w:rsidR="0076030E">
        <w:t>17.4</w:t>
      </w:r>
      <w:r w:rsidR="00717EC8">
        <w:fldChar w:fldCharType="end"/>
      </w:r>
      <w:r w:rsidRPr="003A5E12">
        <w:t xml:space="preserve">, the Customer decides improvements to the </w:t>
      </w:r>
      <w:r w:rsidR="0076743A">
        <w:t>S</w:t>
      </w:r>
      <w:r w:rsidRPr="003A5E12">
        <w:t>ervices should be implemented such improvements shall be implemented by way of the Variation Procedure at no additional cost to the Customer.</w:t>
      </w:r>
    </w:p>
    <w:p w:rsidR="00375CB5" w:rsidRDefault="00A37E55" w:rsidP="00647F54">
      <w:pPr>
        <w:pStyle w:val="Heading4"/>
      </w:pPr>
      <w:r w:rsidRPr="003A5E12">
        <w:t>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7 (Value for Money), shall be implemented by the Supplier at no additional cost to the Customer.</w:t>
      </w:r>
    </w:p>
    <w:p w:rsidR="00AE1AB8" w:rsidRDefault="00AE1AB8" w:rsidP="008A12BE">
      <w:pPr>
        <w:pStyle w:val="Heading4"/>
        <w:numPr>
          <w:ilvl w:val="0"/>
          <w:numId w:val="0"/>
        </w:numPr>
      </w:pPr>
    </w:p>
    <w:p w:rsidR="00375CB5" w:rsidRDefault="00A57DEA" w:rsidP="00FB23FC">
      <w:pPr>
        <w:pStyle w:val="Heading2"/>
      </w:pPr>
      <w:bookmarkStart w:id="422" w:name="_Toc349229856"/>
      <w:bookmarkStart w:id="423" w:name="_Toc349230019"/>
      <w:bookmarkStart w:id="424" w:name="_Toc349230419"/>
      <w:bookmarkStart w:id="425" w:name="_Toc349231301"/>
      <w:bookmarkStart w:id="426" w:name="_Toc349232027"/>
      <w:bookmarkStart w:id="427" w:name="_Toc349232408"/>
      <w:bookmarkStart w:id="428" w:name="_Toc349233144"/>
      <w:bookmarkStart w:id="429" w:name="_Toc349233279"/>
      <w:bookmarkStart w:id="430" w:name="_Toc349233413"/>
      <w:bookmarkStart w:id="431" w:name="_Toc350503002"/>
      <w:bookmarkStart w:id="432" w:name="_Toc350503992"/>
      <w:bookmarkStart w:id="433" w:name="_Toc350506282"/>
      <w:bookmarkStart w:id="434" w:name="_Toc350506520"/>
      <w:bookmarkStart w:id="435" w:name="_Toc350506650"/>
      <w:bookmarkStart w:id="436" w:name="_Toc350506780"/>
      <w:bookmarkStart w:id="437" w:name="_Toc350506912"/>
      <w:bookmarkStart w:id="438" w:name="_Toc350507373"/>
      <w:bookmarkStart w:id="439" w:name="_Toc350507907"/>
      <w:bookmarkStart w:id="440" w:name="_Ref349134769"/>
      <w:bookmarkStart w:id="441" w:name="_Toc350503003"/>
      <w:bookmarkStart w:id="442" w:name="_Toc350503993"/>
      <w:bookmarkStart w:id="443" w:name="_Toc350507908"/>
      <w:bookmarkStart w:id="444" w:name="_Toc452036014"/>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3A5E12">
        <w:t>BUSINESS CONTINUITY</w:t>
      </w:r>
      <w:r w:rsidR="00123DE0" w:rsidRPr="003A5E12">
        <w:t xml:space="preserve"> AND DISASTER RECOVERY</w:t>
      </w:r>
      <w:bookmarkEnd w:id="440"/>
      <w:bookmarkEnd w:id="441"/>
      <w:bookmarkEnd w:id="442"/>
      <w:bookmarkEnd w:id="443"/>
      <w:bookmarkEnd w:id="444"/>
    </w:p>
    <w:p w:rsidR="00F2194A" w:rsidRPr="001A348D" w:rsidRDefault="009D24AE" w:rsidP="00647F54">
      <w:pPr>
        <w:pStyle w:val="Heading4"/>
      </w:pPr>
      <w:bookmarkStart w:id="445" w:name="_Ref350846905"/>
      <w:r w:rsidRPr="00D138CD">
        <w:rPr>
          <w:lang w:val="en-US"/>
        </w:rPr>
        <w:t xml:space="preserve">If there is a Disaster, the Parties shall co-operate in good faith and use all reasonable </w:t>
      </w:r>
      <w:r w:rsidR="00F5646C" w:rsidRPr="00D138CD">
        <w:rPr>
          <w:lang w:val="en-US"/>
        </w:rPr>
        <w:t>endeavors</w:t>
      </w:r>
      <w:r w:rsidRPr="00D138CD">
        <w:rPr>
          <w:lang w:val="en-US"/>
        </w:rPr>
        <w:t xml:space="preserve"> to as soon as possible re-establish their capacity to fully perform their obligations under this Cal</w:t>
      </w:r>
      <w:r>
        <w:rPr>
          <w:lang w:val="en-US"/>
        </w:rPr>
        <w:t xml:space="preserve">l Off Contract. A Disaster will only relieve a Party of its obligations to the extent it constitutes a Force </w:t>
      </w:r>
      <w:r w:rsidRPr="001A348D">
        <w:rPr>
          <w:lang w:val="en-US"/>
        </w:rPr>
        <w:t>Majeure Event in accordance with Clause</w:t>
      </w:r>
      <w:r w:rsidR="00F2194A" w:rsidRPr="001A348D">
        <w:rPr>
          <w:lang w:val="en-US"/>
        </w:rPr>
        <w:t xml:space="preserve"> </w:t>
      </w:r>
      <w:r w:rsidR="00717EC8" w:rsidRPr="001A348D">
        <w:rPr>
          <w:lang w:val="en-US"/>
        </w:rPr>
        <w:fldChar w:fldCharType="begin"/>
      </w:r>
      <w:r w:rsidR="00C429A7" w:rsidRPr="001A348D">
        <w:rPr>
          <w:lang w:val="en-US"/>
        </w:rPr>
        <w:instrText xml:space="preserve"> REF _Ref350847885 \n \h </w:instrText>
      </w:r>
      <w:r w:rsidR="001A348D">
        <w:rPr>
          <w:lang w:val="en-US"/>
        </w:rPr>
        <w:instrText xml:space="preserve"> \* MERGEFORMAT </w:instrText>
      </w:r>
      <w:r w:rsidR="00717EC8" w:rsidRPr="001A348D">
        <w:rPr>
          <w:lang w:val="en-US"/>
        </w:rPr>
      </w:r>
      <w:r w:rsidR="00717EC8" w:rsidRPr="001A348D">
        <w:rPr>
          <w:lang w:val="en-US"/>
        </w:rPr>
        <w:fldChar w:fldCharType="separate"/>
      </w:r>
      <w:r w:rsidR="0076030E" w:rsidRPr="001A348D">
        <w:rPr>
          <w:lang w:val="en-US"/>
        </w:rPr>
        <w:t>43</w:t>
      </w:r>
      <w:r w:rsidR="00717EC8" w:rsidRPr="001A348D">
        <w:rPr>
          <w:lang w:val="en-US"/>
        </w:rPr>
        <w:fldChar w:fldCharType="end"/>
      </w:r>
      <w:r w:rsidRPr="001A348D">
        <w:rPr>
          <w:lang w:val="en-US"/>
        </w:rPr>
        <w:t xml:space="preserve"> (Force Majeure).</w:t>
      </w:r>
      <w:bookmarkEnd w:id="445"/>
    </w:p>
    <w:p w:rsidR="00F2194A" w:rsidRPr="001A348D" w:rsidRDefault="00F2194A" w:rsidP="00647F54">
      <w:pPr>
        <w:pStyle w:val="Heading4"/>
      </w:pPr>
      <w:bookmarkStart w:id="446" w:name="_Ref261402199"/>
      <w:bookmarkStart w:id="447" w:name="_Ref350846911"/>
      <w:r w:rsidRPr="001A348D">
        <w:rPr>
          <w:lang w:val="en-US"/>
        </w:rPr>
        <w:t>W</w:t>
      </w:r>
      <w:r w:rsidR="00C83067" w:rsidRPr="001A348D">
        <w:rPr>
          <w:lang w:val="en-US"/>
        </w:rPr>
        <w:t xml:space="preserve">ithout prejudice to Clause </w:t>
      </w:r>
      <w:bookmarkEnd w:id="446"/>
      <w:r w:rsidR="00717EC8" w:rsidRPr="001A348D">
        <w:rPr>
          <w:lang w:val="en-US"/>
        </w:rPr>
        <w:fldChar w:fldCharType="begin"/>
      </w:r>
      <w:r w:rsidR="00A91EB5" w:rsidRPr="001A348D">
        <w:rPr>
          <w:lang w:val="en-US"/>
        </w:rPr>
        <w:instrText xml:space="preserve"> REF _Ref350846905 \r \h </w:instrText>
      </w:r>
      <w:r w:rsidRPr="001A348D">
        <w:rPr>
          <w:lang w:val="en-US"/>
        </w:rPr>
        <w:instrText xml:space="preserve"> \* MERGEFORMAT </w:instrText>
      </w:r>
      <w:r w:rsidR="00717EC8" w:rsidRPr="001A348D">
        <w:rPr>
          <w:lang w:val="en-US"/>
        </w:rPr>
      </w:r>
      <w:r w:rsidR="00717EC8" w:rsidRPr="001A348D">
        <w:rPr>
          <w:lang w:val="en-US"/>
        </w:rPr>
        <w:fldChar w:fldCharType="separate"/>
      </w:r>
      <w:r w:rsidR="0076030E" w:rsidRPr="001A348D">
        <w:rPr>
          <w:lang w:val="en-US"/>
        </w:rPr>
        <w:t>18.1</w:t>
      </w:r>
      <w:r w:rsidR="00717EC8" w:rsidRPr="001A348D">
        <w:rPr>
          <w:lang w:val="en-US"/>
        </w:rPr>
        <w:fldChar w:fldCharType="end"/>
      </w:r>
      <w:r w:rsidR="00C83067" w:rsidRPr="001A348D">
        <w:rPr>
          <w:lang w:val="en-US"/>
        </w:rPr>
        <w:t xml:space="preserve"> if there is a Disaster that damages the Equipment or otherwise reduces its operability, the Parties shall agree reasonable timescales within which the Supplier shall use all reasonable </w:t>
      </w:r>
      <w:r w:rsidR="00F5646C" w:rsidRPr="001A348D">
        <w:rPr>
          <w:lang w:val="en-US"/>
        </w:rPr>
        <w:t>endeavors</w:t>
      </w:r>
      <w:r w:rsidR="00C83067" w:rsidRPr="001A348D">
        <w:rPr>
          <w:lang w:val="en-US"/>
        </w:rPr>
        <w:t xml:space="preserve"> to restore the Equipment</w:t>
      </w:r>
      <w:r w:rsidR="00C83067" w:rsidRPr="001A348D">
        <w:t>.</w:t>
      </w:r>
      <w:bookmarkEnd w:id="447"/>
    </w:p>
    <w:p w:rsidR="009D24AE" w:rsidRPr="001A348D" w:rsidRDefault="00A91EB5" w:rsidP="00647F54">
      <w:pPr>
        <w:pStyle w:val="Heading4"/>
      </w:pPr>
      <w:bookmarkStart w:id="448" w:name="_Ref261599809"/>
      <w:r w:rsidRPr="001A348D">
        <w:rPr>
          <w:lang w:val="en-US"/>
        </w:rPr>
        <w:t xml:space="preserve">The Supplier shall develop and at all times maintain a BCDR Plan that shall be implemented if a Disaster occurs so as to enable the Supplier to meet its obligations under Clauses </w:t>
      </w:r>
      <w:bookmarkEnd w:id="448"/>
      <w:r w:rsidR="00717EC8" w:rsidRPr="001A348D">
        <w:rPr>
          <w:lang w:val="en-US"/>
        </w:rPr>
        <w:fldChar w:fldCharType="begin"/>
      </w:r>
      <w:r w:rsidR="00F2194A" w:rsidRPr="001A348D">
        <w:rPr>
          <w:lang w:val="en-US"/>
        </w:rPr>
        <w:instrText xml:space="preserve"> REF _Ref350846905 \r \h </w:instrText>
      </w:r>
      <w:r w:rsidR="001A348D">
        <w:rPr>
          <w:lang w:val="en-US"/>
        </w:rPr>
        <w:instrText xml:space="preserve"> \* MERGEFORMAT </w:instrText>
      </w:r>
      <w:r w:rsidR="00717EC8" w:rsidRPr="001A348D">
        <w:rPr>
          <w:lang w:val="en-US"/>
        </w:rPr>
      </w:r>
      <w:r w:rsidR="00717EC8" w:rsidRPr="001A348D">
        <w:rPr>
          <w:lang w:val="en-US"/>
        </w:rPr>
        <w:fldChar w:fldCharType="separate"/>
      </w:r>
      <w:r w:rsidR="0076030E" w:rsidRPr="001A348D">
        <w:rPr>
          <w:lang w:val="en-US"/>
        </w:rPr>
        <w:t>18.1</w:t>
      </w:r>
      <w:r w:rsidR="00717EC8" w:rsidRPr="001A348D">
        <w:rPr>
          <w:lang w:val="en-US"/>
        </w:rPr>
        <w:fldChar w:fldCharType="end"/>
      </w:r>
      <w:r w:rsidRPr="001A348D">
        <w:rPr>
          <w:lang w:val="en-US"/>
        </w:rPr>
        <w:t xml:space="preserve"> and </w:t>
      </w:r>
      <w:r w:rsidR="00717EC8" w:rsidRPr="001A348D">
        <w:rPr>
          <w:lang w:val="en-US"/>
        </w:rPr>
        <w:fldChar w:fldCharType="begin"/>
      </w:r>
      <w:r w:rsidR="00F2194A" w:rsidRPr="001A348D">
        <w:rPr>
          <w:lang w:val="en-US"/>
        </w:rPr>
        <w:instrText xml:space="preserve"> REF _Ref350846911 \r \h </w:instrText>
      </w:r>
      <w:r w:rsidR="001A348D">
        <w:rPr>
          <w:lang w:val="en-US"/>
        </w:rPr>
        <w:instrText xml:space="preserve"> \* MERGEFORMAT </w:instrText>
      </w:r>
      <w:r w:rsidR="00717EC8" w:rsidRPr="001A348D">
        <w:rPr>
          <w:lang w:val="en-US"/>
        </w:rPr>
      </w:r>
      <w:r w:rsidR="00717EC8" w:rsidRPr="001A348D">
        <w:rPr>
          <w:lang w:val="en-US"/>
        </w:rPr>
        <w:fldChar w:fldCharType="separate"/>
      </w:r>
      <w:r w:rsidR="0076030E" w:rsidRPr="001A348D">
        <w:rPr>
          <w:lang w:val="en-US"/>
        </w:rPr>
        <w:t>18.2</w:t>
      </w:r>
      <w:r w:rsidR="00717EC8" w:rsidRPr="001A348D">
        <w:rPr>
          <w:lang w:val="en-US"/>
        </w:rPr>
        <w:fldChar w:fldCharType="end"/>
      </w:r>
      <w:r w:rsidRPr="001A348D">
        <w:rPr>
          <w:lang w:val="en-US"/>
        </w:rPr>
        <w:t>.</w:t>
      </w:r>
    </w:p>
    <w:p w:rsidR="00C83067" w:rsidRPr="001A348D" w:rsidRDefault="00F5646C" w:rsidP="00647F54">
      <w:pPr>
        <w:pStyle w:val="Heading4"/>
      </w:pPr>
      <w:r w:rsidRPr="001A348D">
        <w:rPr>
          <w:lang w:val="en-US"/>
        </w:rPr>
        <w:t>The Supplier</w:t>
      </w:r>
      <w:r w:rsidR="00A91EB5" w:rsidRPr="001A348D">
        <w:rPr>
          <w:lang w:val="en-US"/>
        </w:rPr>
        <w:t xml:space="preserve"> shall submit a draft BCDR Plan to the Customer for Approval (the decision to approve or not will not be unreasonably withheld or delayed within four (4) weeks from the Call Off </w:t>
      </w:r>
      <w:r w:rsidR="00026ECA" w:rsidRPr="001A348D">
        <w:rPr>
          <w:lang w:val="en-US"/>
        </w:rPr>
        <w:t>Commencement</w:t>
      </w:r>
      <w:r w:rsidR="00A91EB5" w:rsidRPr="001A348D">
        <w:rPr>
          <w:lang w:val="en-US"/>
        </w:rPr>
        <w:t xml:space="preserve"> Date.</w:t>
      </w:r>
    </w:p>
    <w:p w:rsidR="00C83067" w:rsidRPr="001A348D" w:rsidRDefault="00A91EB5" w:rsidP="00647F54">
      <w:pPr>
        <w:pStyle w:val="Heading4"/>
      </w:pPr>
      <w:r w:rsidRPr="001A348D">
        <w:rPr>
          <w:lang w:val="en-US"/>
        </w:rPr>
        <w:t xml:space="preserve">Once the draft BCDR Plan has been </w:t>
      </w:r>
      <w:r w:rsidR="00F5646C" w:rsidRPr="001A348D">
        <w:rPr>
          <w:lang w:val="en-US"/>
        </w:rPr>
        <w:t>approved</w:t>
      </w:r>
      <w:r w:rsidRPr="001A348D">
        <w:rPr>
          <w:lang w:val="en-US"/>
        </w:rPr>
        <w:t xml:space="preserve">, the Supplier shall keep the BCDR Plan under review and, if necessary, shall amend it </w:t>
      </w:r>
      <w:r w:rsidRPr="001A348D">
        <w:rPr>
          <w:lang w:val="en-US"/>
        </w:rPr>
        <w:lastRenderedPageBreak/>
        <w:t xml:space="preserve">to ensure that the Supplier can meet its obligations under Clauses </w:t>
      </w:r>
      <w:r w:rsidR="00717EC8" w:rsidRPr="001A348D">
        <w:rPr>
          <w:lang w:val="en-US"/>
        </w:rPr>
        <w:fldChar w:fldCharType="begin"/>
      </w:r>
      <w:r w:rsidR="00F2194A" w:rsidRPr="001A348D">
        <w:rPr>
          <w:lang w:val="en-US"/>
        </w:rPr>
        <w:instrText xml:space="preserve"> REF _Ref350846905 \r \h </w:instrText>
      </w:r>
      <w:r w:rsidR="001A348D">
        <w:rPr>
          <w:lang w:val="en-US"/>
        </w:rPr>
        <w:instrText xml:space="preserve"> \* MERGEFORMAT </w:instrText>
      </w:r>
      <w:r w:rsidR="00717EC8" w:rsidRPr="001A348D">
        <w:rPr>
          <w:lang w:val="en-US"/>
        </w:rPr>
      </w:r>
      <w:r w:rsidR="00717EC8" w:rsidRPr="001A348D">
        <w:rPr>
          <w:lang w:val="en-US"/>
        </w:rPr>
        <w:fldChar w:fldCharType="separate"/>
      </w:r>
      <w:r w:rsidR="0076030E" w:rsidRPr="001A348D">
        <w:rPr>
          <w:lang w:val="en-US"/>
        </w:rPr>
        <w:t>18.1</w:t>
      </w:r>
      <w:r w:rsidR="00717EC8" w:rsidRPr="001A348D">
        <w:rPr>
          <w:lang w:val="en-US"/>
        </w:rPr>
        <w:fldChar w:fldCharType="end"/>
      </w:r>
      <w:r w:rsidR="00F2194A" w:rsidRPr="001A348D">
        <w:rPr>
          <w:lang w:val="en-US"/>
        </w:rPr>
        <w:t xml:space="preserve"> and </w:t>
      </w:r>
      <w:r w:rsidR="00717EC8" w:rsidRPr="001A348D">
        <w:rPr>
          <w:lang w:val="en-US"/>
        </w:rPr>
        <w:fldChar w:fldCharType="begin"/>
      </w:r>
      <w:r w:rsidR="00F2194A" w:rsidRPr="001A348D">
        <w:rPr>
          <w:lang w:val="en-US"/>
        </w:rPr>
        <w:instrText xml:space="preserve"> REF _Ref350846911 \r \h </w:instrText>
      </w:r>
      <w:r w:rsidR="001A348D">
        <w:rPr>
          <w:lang w:val="en-US"/>
        </w:rPr>
        <w:instrText xml:space="preserve"> \* MERGEFORMAT </w:instrText>
      </w:r>
      <w:r w:rsidR="00717EC8" w:rsidRPr="001A348D">
        <w:rPr>
          <w:lang w:val="en-US"/>
        </w:rPr>
      </w:r>
      <w:r w:rsidR="00717EC8" w:rsidRPr="001A348D">
        <w:rPr>
          <w:lang w:val="en-US"/>
        </w:rPr>
        <w:fldChar w:fldCharType="separate"/>
      </w:r>
      <w:r w:rsidR="0076030E" w:rsidRPr="001A348D">
        <w:rPr>
          <w:lang w:val="en-US"/>
        </w:rPr>
        <w:t>18.2</w:t>
      </w:r>
      <w:r w:rsidR="00717EC8" w:rsidRPr="001A348D">
        <w:rPr>
          <w:lang w:val="en-US"/>
        </w:rPr>
        <w:fldChar w:fldCharType="end"/>
      </w:r>
      <w:r w:rsidRPr="001A348D">
        <w:rPr>
          <w:lang w:val="en-US"/>
        </w:rPr>
        <w:t>.</w:t>
      </w:r>
    </w:p>
    <w:p w:rsidR="00375CB5" w:rsidRPr="001A348D" w:rsidRDefault="00A91EB5" w:rsidP="00647F54">
      <w:pPr>
        <w:pStyle w:val="Heading4"/>
      </w:pPr>
      <w:r w:rsidRPr="001A348D">
        <w:t>Unless otherwise Approved or notified by the Customer, the Supplier shall comply with the provisions of Call Off Schedule 5 (Business Continuity and Disaster Recovery).</w:t>
      </w:r>
    </w:p>
    <w:p w:rsidR="00375CB5" w:rsidRPr="001A348D" w:rsidRDefault="00A91EB5" w:rsidP="00647F54">
      <w:pPr>
        <w:pStyle w:val="Heading4"/>
      </w:pPr>
      <w:r w:rsidRPr="001A348D">
        <w:t xml:space="preserve">In the case of any additional and/or alternative business continuity and disaster recovery requirements of the Customer, the provisions relating to business continuity and disaster recovery shall apply as stipulated by the Customer </w:t>
      </w:r>
      <w:r w:rsidR="00423F3E" w:rsidRPr="001A348D">
        <w:t>during</w:t>
      </w:r>
      <w:r w:rsidRPr="001A348D">
        <w:t xml:space="preserve"> a</w:t>
      </w:r>
      <w:r w:rsidR="001A348D" w:rsidRPr="001A348D">
        <w:t xml:space="preserve"> Further Competition Procedure.</w:t>
      </w:r>
    </w:p>
    <w:p w:rsidR="00375CB5" w:rsidRDefault="007355E9" w:rsidP="00FB23FC">
      <w:pPr>
        <w:pStyle w:val="Heading2"/>
      </w:pPr>
      <w:bookmarkStart w:id="449" w:name="_Ref313372671"/>
      <w:bookmarkStart w:id="450" w:name="_Toc314810803"/>
      <w:bookmarkStart w:id="451" w:name="_Toc350503004"/>
      <w:bookmarkStart w:id="452" w:name="_Toc350503994"/>
      <w:bookmarkStart w:id="453" w:name="_Toc350507909"/>
      <w:bookmarkStart w:id="454" w:name="_Toc452036015"/>
      <w:r w:rsidRPr="003A5E12">
        <w:t>DISRUPTION</w:t>
      </w:r>
      <w:bookmarkEnd w:id="449"/>
      <w:bookmarkEnd w:id="450"/>
      <w:bookmarkEnd w:id="451"/>
      <w:bookmarkEnd w:id="452"/>
      <w:bookmarkEnd w:id="453"/>
      <w:bookmarkEnd w:id="454"/>
    </w:p>
    <w:p w:rsidR="00375CB5" w:rsidRDefault="007355E9" w:rsidP="00647F54">
      <w:pPr>
        <w:pStyle w:val="Heading4"/>
      </w:pPr>
      <w:r w:rsidRPr="003A5E12">
        <w:t>The Supplier shall take reasonable care to ensure that in the performance of its obligations under this Call Off Contract it does not disrupt the operations of the Customer, its employees or any other contractor employed by the Customer.</w:t>
      </w:r>
    </w:p>
    <w:p w:rsidR="00375CB5" w:rsidRDefault="007355E9" w:rsidP="00647F54">
      <w:pPr>
        <w:pStyle w:val="Heading4"/>
      </w:pPr>
      <w:r w:rsidRPr="003A5E12">
        <w:t>The Supplier shall immediately inform the Customer of any actual or potential industrial action, whether such action be by the Staff or others, which affects or might affect the Supplier's ability at any time to perform its obligations under this Call Off Contract.</w:t>
      </w:r>
    </w:p>
    <w:p w:rsidR="00375CB5" w:rsidRDefault="007355E9" w:rsidP="00647F54">
      <w:pPr>
        <w:pStyle w:val="Heading4"/>
      </w:pPr>
      <w:bookmarkStart w:id="455" w:name="_Ref313372616"/>
      <w:r w:rsidRPr="003A5E12">
        <w:t>In the event of industrial action by the Staff, the Supplier shall seek Approval to its proposals for the continuance of the supply of the Services in accordance with its obligations under this Call Off Contract.</w:t>
      </w:r>
      <w:bookmarkEnd w:id="455"/>
    </w:p>
    <w:p w:rsidR="00375CB5" w:rsidRDefault="007355E9" w:rsidP="00647F54">
      <w:pPr>
        <w:pStyle w:val="Heading4"/>
      </w:pPr>
      <w:r w:rsidRPr="003A5E12">
        <w:t>If the Supplier's proposals referred to in Clause</w:t>
      </w:r>
      <w:r w:rsidR="00CA7C9F" w:rsidRPr="003A5E12">
        <w:t xml:space="preserve"> </w:t>
      </w:r>
      <w:r w:rsidR="00717EC8">
        <w:fldChar w:fldCharType="begin"/>
      </w:r>
      <w:r w:rsidR="008D6093">
        <w:instrText xml:space="preserve"> REF _Ref313372616 \r \h </w:instrText>
      </w:r>
      <w:r w:rsidR="00717EC8">
        <w:fldChar w:fldCharType="separate"/>
      </w:r>
      <w:r w:rsidR="0076030E">
        <w:t>19.3</w:t>
      </w:r>
      <w:r w:rsidR="00717EC8">
        <w:fldChar w:fldCharType="end"/>
      </w:r>
      <w:r w:rsidR="006D4D98">
        <w:t xml:space="preserve"> </w:t>
      </w:r>
      <w:r w:rsidRPr="003A5E12">
        <w:t xml:space="preserve">are considered insufficient or unacceptable by the Customer acting reasonably then the Customer may terminate this Call Off Contract for Material Breach.  </w:t>
      </w:r>
    </w:p>
    <w:p w:rsidR="00375CB5" w:rsidRPr="001B504B" w:rsidRDefault="007355E9" w:rsidP="00647F54">
      <w:pPr>
        <w:pStyle w:val="Heading4"/>
      </w:pPr>
      <w:r w:rsidRPr="003A5E12">
        <w:t xml:space="preserve">If the Supplier is temporarily unable to fulfil the requirements of this Call Off Contract owing to disruption of normal business solely caused by the Customer, an appropriate allowance by way of </w:t>
      </w:r>
      <w:r w:rsidR="002616A6" w:rsidRPr="003A5E12">
        <w:t xml:space="preserve">an </w:t>
      </w:r>
      <w:r w:rsidRPr="003A5E12">
        <w:t xml:space="preserve">extension of time will be Approved by the Customer. In addition, the Customer will reimburse any additional expense reasonably incurred by the Supplier as a direct result of </w:t>
      </w:r>
      <w:r w:rsidRPr="001B504B">
        <w:t>such disruption</w:t>
      </w:r>
      <w:r w:rsidR="00AB0C10" w:rsidRPr="001B504B">
        <w:t>.</w:t>
      </w:r>
    </w:p>
    <w:p w:rsidR="00375CB5" w:rsidRPr="001B504B" w:rsidRDefault="001F7329" w:rsidP="00FB23FC">
      <w:pPr>
        <w:pStyle w:val="Heading2"/>
      </w:pPr>
      <w:bookmarkStart w:id="456" w:name="_Toc349229859"/>
      <w:bookmarkStart w:id="457" w:name="_Toc349230022"/>
      <w:bookmarkStart w:id="458" w:name="_Toc349230422"/>
      <w:bookmarkStart w:id="459" w:name="_Toc349231304"/>
      <w:bookmarkStart w:id="460" w:name="_Toc349232030"/>
      <w:bookmarkStart w:id="461" w:name="_Toc349232411"/>
      <w:bookmarkStart w:id="462" w:name="_Toc349233147"/>
      <w:bookmarkStart w:id="463" w:name="_Toc349233282"/>
      <w:bookmarkStart w:id="464" w:name="_Toc349233416"/>
      <w:bookmarkStart w:id="465" w:name="_Toc350503005"/>
      <w:bookmarkStart w:id="466" w:name="_Toc350503995"/>
      <w:bookmarkStart w:id="467" w:name="_Toc350506285"/>
      <w:bookmarkStart w:id="468" w:name="_Toc350506523"/>
      <w:bookmarkStart w:id="469" w:name="_Toc350506653"/>
      <w:bookmarkStart w:id="470" w:name="_Toc350506783"/>
      <w:bookmarkStart w:id="471" w:name="_Toc350506915"/>
      <w:bookmarkStart w:id="472" w:name="_Toc350507376"/>
      <w:bookmarkStart w:id="473" w:name="_Toc350507910"/>
      <w:bookmarkStart w:id="474" w:name="_Ref349134085"/>
      <w:bookmarkStart w:id="475" w:name="_Toc350503006"/>
      <w:bookmarkStart w:id="476" w:name="_Toc350503996"/>
      <w:bookmarkStart w:id="477" w:name="_Toc350507911"/>
      <w:bookmarkStart w:id="478" w:name="_Toc452036016"/>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1F7329">
        <w:t>EXIT PLANNING</w:t>
      </w:r>
      <w:bookmarkEnd w:id="474"/>
      <w:bookmarkEnd w:id="475"/>
      <w:bookmarkEnd w:id="476"/>
      <w:bookmarkEnd w:id="477"/>
      <w:bookmarkEnd w:id="478"/>
      <w:r w:rsidRPr="001F7329">
        <w:t xml:space="preserve"> </w:t>
      </w:r>
    </w:p>
    <w:p w:rsidR="00375CB5" w:rsidRPr="001B504B" w:rsidRDefault="001F7329" w:rsidP="00647F54">
      <w:pPr>
        <w:pStyle w:val="Heading4"/>
      </w:pPr>
      <w:r w:rsidRPr="001F7329">
        <w:t xml:space="preserve">This Clause </w:t>
      </w:r>
      <w:r w:rsidR="00717EC8">
        <w:fldChar w:fldCharType="begin"/>
      </w:r>
      <w:r w:rsidR="00717EC8">
        <w:instrText xml:space="preserve"> REF _Ref349134085 \r \h  \* MERGEFORMAT </w:instrText>
      </w:r>
      <w:r w:rsidR="00717EC8">
        <w:fldChar w:fldCharType="separate"/>
      </w:r>
      <w:r w:rsidRPr="001F7329">
        <w:t>20</w:t>
      </w:r>
      <w:r w:rsidR="00717EC8">
        <w:fldChar w:fldCharType="end"/>
      </w:r>
      <w:r w:rsidRPr="001F7329">
        <w:t xml:space="preserve"> shall apply if so specified by the Customer in the Order Form.</w:t>
      </w:r>
    </w:p>
    <w:p w:rsidR="00375CB5" w:rsidRPr="001B504B" w:rsidRDefault="001F7329" w:rsidP="00647F54">
      <w:pPr>
        <w:pStyle w:val="Heading4"/>
      </w:pPr>
      <w:r w:rsidRPr="001F7329">
        <w:t>The Supplier shall, within three (3) Months after the Call Off Commencement Date, deliver to the Customer for Approval a draft of a plan which sets out the Supplier's proposed methodology for achieving orderly transition of the provision of the Services from the Supplier to the Customer and/or the Replacement Supplier on the Call Off Expiry Date or date of termination of this Call Off Contract (the "</w:t>
      </w:r>
      <w:r w:rsidRPr="001F7329">
        <w:rPr>
          <w:b/>
        </w:rPr>
        <w:t>Exit Plan</w:t>
      </w:r>
      <w:r w:rsidRPr="001F7329">
        <w:t xml:space="preserve">").  </w:t>
      </w:r>
      <w:bookmarkStart w:id="479" w:name="LASTCURSORPOSITION"/>
      <w:bookmarkEnd w:id="479"/>
    </w:p>
    <w:p w:rsidR="00375CB5" w:rsidRPr="001B504B" w:rsidRDefault="001F7329" w:rsidP="00647F54">
      <w:pPr>
        <w:pStyle w:val="Heading4"/>
      </w:pPr>
      <w:bookmarkStart w:id="480" w:name="_Ref349211689"/>
      <w:r w:rsidRPr="001F7329">
        <w:lastRenderedPageBreak/>
        <w:t>Within thirty (30) Working Days after submission of the draft Exit Plan (or any revised Exit Plan if the Customer does not Approve the draft Exit Plan) the Parties will use their reasonable endeavours to agree its content and if they are unable to reach agreement then the dispute shall be referred to the Dispute Resolution Procedure.</w:t>
      </w:r>
      <w:bookmarkEnd w:id="480"/>
      <w:r w:rsidRPr="001F7329">
        <w:t xml:space="preserve">  </w:t>
      </w:r>
    </w:p>
    <w:p w:rsidR="00375CB5" w:rsidRPr="001B504B" w:rsidRDefault="001F7329" w:rsidP="00647F54">
      <w:pPr>
        <w:pStyle w:val="Heading4"/>
      </w:pPr>
      <w:r w:rsidRPr="001F7329">
        <w:t xml:space="preserve">The Supplier shall comply with the exit planning provisions as set out in Call Off Schedule 7 (Exit Planning). </w:t>
      </w:r>
    </w:p>
    <w:p w:rsidR="00375CB5" w:rsidRPr="001B504B" w:rsidRDefault="001F7329" w:rsidP="00647F54">
      <w:pPr>
        <w:pStyle w:val="Heading4"/>
      </w:pPr>
      <w:r w:rsidRPr="001F7329">
        <w:t>In the case of any additional and/or alternative exit planning requirements of the Customer, the provisions relating to exit planning shall apply as stipulated by the Customer during a Further Competition Procedure.</w:t>
      </w:r>
    </w:p>
    <w:p w:rsidR="00375CB5" w:rsidRDefault="00A37E55" w:rsidP="00FB23FC">
      <w:pPr>
        <w:pStyle w:val="Heading2"/>
      </w:pPr>
      <w:bookmarkStart w:id="481" w:name="_Toc349229861"/>
      <w:bookmarkStart w:id="482" w:name="_Toc349230024"/>
      <w:bookmarkStart w:id="483" w:name="_Toc349230424"/>
      <w:bookmarkStart w:id="484" w:name="_Toc349231306"/>
      <w:bookmarkStart w:id="485" w:name="_Toc349232032"/>
      <w:bookmarkStart w:id="486" w:name="_Toc349232413"/>
      <w:bookmarkStart w:id="487" w:name="_Toc349233149"/>
      <w:bookmarkStart w:id="488" w:name="_Toc349233284"/>
      <w:bookmarkStart w:id="489" w:name="_Toc349233418"/>
      <w:bookmarkStart w:id="490" w:name="_Toc350503007"/>
      <w:bookmarkStart w:id="491" w:name="_Toc350503997"/>
      <w:bookmarkStart w:id="492" w:name="_Toc350506287"/>
      <w:bookmarkStart w:id="493" w:name="_Toc350506525"/>
      <w:bookmarkStart w:id="494" w:name="_Toc350506655"/>
      <w:bookmarkStart w:id="495" w:name="_Toc350506785"/>
      <w:bookmarkStart w:id="496" w:name="_Toc350506917"/>
      <w:bookmarkStart w:id="497" w:name="_Toc350507378"/>
      <w:bookmarkStart w:id="498" w:name="_Toc350507912"/>
      <w:bookmarkStart w:id="499" w:name="_Toc314810799"/>
      <w:bookmarkStart w:id="500" w:name="_Toc350503008"/>
      <w:bookmarkStart w:id="501" w:name="_Toc350503998"/>
      <w:bookmarkStart w:id="502" w:name="_Toc350507913"/>
      <w:bookmarkStart w:id="503" w:name="_Toc452036017"/>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3A5E12">
        <w:t>ASSISTANCE ON EXPIRY OR TERMINATION</w:t>
      </w:r>
      <w:bookmarkEnd w:id="499"/>
      <w:bookmarkEnd w:id="500"/>
      <w:bookmarkEnd w:id="501"/>
      <w:bookmarkEnd w:id="502"/>
      <w:bookmarkEnd w:id="503"/>
    </w:p>
    <w:p w:rsidR="00375CB5" w:rsidRDefault="00A37E55" w:rsidP="00647F54">
      <w:pPr>
        <w:pStyle w:val="Heading4"/>
      </w:pPr>
      <w:r w:rsidRPr="003A5E12">
        <w:t>In the event that this Call Off Contract expires or is terminated the Supplier shall, where so requested by the Customer, provide assistance to the Customer to migrate the provision of the Services to a Replacement Supplier.</w:t>
      </w:r>
    </w:p>
    <w:p w:rsidR="00375CB5" w:rsidRPr="001B504B" w:rsidRDefault="001F7329" w:rsidP="00647F54">
      <w:pPr>
        <w:pStyle w:val="Heading4"/>
      </w:pPr>
      <w:r w:rsidRPr="001F7329">
        <w:t xml:space="preserve">Such assistance shall include as set out in the Exit Plan under Clause </w:t>
      </w:r>
      <w:r w:rsidR="00717EC8">
        <w:fldChar w:fldCharType="begin"/>
      </w:r>
      <w:r w:rsidR="00717EC8">
        <w:instrText xml:space="preserve"> REF _Ref349134085 \r \h  \* MERGEFORMAT </w:instrText>
      </w:r>
      <w:r w:rsidR="00717EC8">
        <w:fldChar w:fldCharType="separate"/>
      </w:r>
      <w:r w:rsidRPr="001F7329">
        <w:t>20</w:t>
      </w:r>
      <w:r w:rsidR="00717EC8">
        <w:fldChar w:fldCharType="end"/>
      </w:r>
      <w:r w:rsidRPr="001F7329">
        <w:t xml:space="preserve"> (if applicable).</w:t>
      </w:r>
    </w:p>
    <w:p w:rsidR="00375CB5" w:rsidRDefault="00FB0C45" w:rsidP="00FB23FC">
      <w:pPr>
        <w:pStyle w:val="Heading2"/>
      </w:pPr>
      <w:bookmarkStart w:id="504" w:name="_Toc350503009"/>
      <w:bookmarkStart w:id="505" w:name="_Toc350503999"/>
      <w:bookmarkStart w:id="506" w:name="_Toc350507914"/>
      <w:bookmarkStart w:id="507" w:name="_Toc452036018"/>
      <w:r w:rsidRPr="003A5E12">
        <w:t>CALL OFF CONTRACT CHARGES</w:t>
      </w:r>
      <w:r w:rsidR="00317D7F" w:rsidRPr="003A5E12">
        <w:t xml:space="preserve"> AND PAYMENT</w:t>
      </w:r>
      <w:bookmarkEnd w:id="504"/>
      <w:bookmarkEnd w:id="505"/>
      <w:bookmarkEnd w:id="506"/>
      <w:bookmarkEnd w:id="507"/>
    </w:p>
    <w:p w:rsidR="00375CB5" w:rsidRPr="00184275" w:rsidRDefault="00317D7F" w:rsidP="00647F54">
      <w:pPr>
        <w:pStyle w:val="Heading4TSOL3rdLevelX1BOLD"/>
      </w:pPr>
      <w:r w:rsidRPr="00184275">
        <w:t>Call Off Contract Charges</w:t>
      </w:r>
    </w:p>
    <w:p w:rsidR="00375CB5" w:rsidRDefault="007355E9">
      <w:pPr>
        <w:pStyle w:val="Heading5"/>
      </w:pPr>
      <w:r w:rsidRPr="003A5E12">
        <w:t>In consideration of the Supplier's performance of its obligations under th</w:t>
      </w:r>
      <w:r w:rsidR="00E24750" w:rsidRPr="003A5E12">
        <w:t>is</w:t>
      </w:r>
      <w:r w:rsidRPr="003A5E12">
        <w:t xml:space="preserve"> Call Off Contract, </w:t>
      </w:r>
      <w:r w:rsidR="00E0299F" w:rsidRPr="000A79C3">
        <w:t>including the provision of the Services</w:t>
      </w:r>
      <w:r w:rsidR="00E0299F">
        <w:t xml:space="preserve">, </w:t>
      </w:r>
      <w:r w:rsidRPr="003A5E12">
        <w:t xml:space="preserve">the Customer shall pay the undisputed Call Off Contract Charges in accordance with </w:t>
      </w:r>
      <w:r w:rsidR="00E0299F" w:rsidRPr="000A79C3">
        <w:t>the pricing and payment profile agreed in t</w:t>
      </w:r>
      <w:r w:rsidR="00E0299F">
        <w:t xml:space="preserve">he Order Form and the </w:t>
      </w:r>
      <w:r w:rsidR="00E0299F" w:rsidRPr="000A79C3">
        <w:t>procedure in</w:t>
      </w:r>
      <w:r w:rsidR="00E0299F">
        <w:t xml:space="preserve"> </w:t>
      </w:r>
      <w:r w:rsidRPr="003A5E12">
        <w:t>Clause</w:t>
      </w:r>
      <w:r w:rsidR="00743EB0" w:rsidRPr="003A5E12">
        <w:t xml:space="preserve"> </w:t>
      </w:r>
      <w:r w:rsidR="00717EC8">
        <w:fldChar w:fldCharType="begin"/>
      </w:r>
      <w:r w:rsidR="006D4D98">
        <w:instrText xml:space="preserve"> REF _Ref313364329 \r \h </w:instrText>
      </w:r>
      <w:r w:rsidR="00717EC8">
        <w:fldChar w:fldCharType="separate"/>
      </w:r>
      <w:r w:rsidR="0076030E">
        <w:t>22.2</w:t>
      </w:r>
      <w:r w:rsidR="00717EC8">
        <w:fldChar w:fldCharType="end"/>
      </w:r>
      <w:r w:rsidR="006D4D98">
        <w:t xml:space="preserve"> </w:t>
      </w:r>
      <w:r w:rsidRPr="003A5E12">
        <w:t>(Payment and VAT).</w:t>
      </w:r>
    </w:p>
    <w:p w:rsidR="00375CB5" w:rsidRDefault="007355E9">
      <w:pPr>
        <w:pStyle w:val="Heading5"/>
      </w:pPr>
      <w:r w:rsidRPr="003A5E12">
        <w:t xml:space="preserve">The Customer shall, in addition to the Call Off Contract Charges and following delivery by the Supplier of a </w:t>
      </w:r>
      <w:r w:rsidR="00494AE2" w:rsidRPr="003A5E12">
        <w:t>V</w:t>
      </w:r>
      <w:r w:rsidRPr="003A5E12">
        <w:t xml:space="preserve">alid </w:t>
      </w:r>
      <w:r w:rsidR="00494AE2" w:rsidRPr="003A5E12">
        <w:t>I</w:t>
      </w:r>
      <w:r w:rsidRPr="003A5E12">
        <w:t>nvoice, pay the Supplier a sum equal to the VAT chargeable on the value of the Services supplied in accordance with th</w:t>
      </w:r>
      <w:r w:rsidR="00E24750" w:rsidRPr="003A5E12">
        <w:t>is Call Off</w:t>
      </w:r>
      <w:r w:rsidRPr="003A5E12">
        <w:t xml:space="preserve"> Contract.</w:t>
      </w:r>
    </w:p>
    <w:p w:rsidR="00772B4D" w:rsidRDefault="00772B4D">
      <w:pPr>
        <w:pStyle w:val="Heading5"/>
      </w:pPr>
      <w:r w:rsidRPr="003A5E12">
        <w:t xml:space="preserve">Where the Supplier enters into a Sub-Contract it shall comply with Clause </w:t>
      </w:r>
      <w:r w:rsidR="00717EC8">
        <w:fldChar w:fldCharType="begin"/>
      </w:r>
      <w:r>
        <w:instrText xml:space="preserve"> REF _Ref349207283 \n \h </w:instrText>
      </w:r>
      <w:r w:rsidR="00717EC8">
        <w:fldChar w:fldCharType="separate"/>
      </w:r>
      <w:r w:rsidR="0076030E">
        <w:t>42.2.4.6</w:t>
      </w:r>
      <w:r w:rsidR="00717EC8">
        <w:fldChar w:fldCharType="end"/>
      </w:r>
      <w:r w:rsidRPr="003A5E12">
        <w:t>.</w:t>
      </w:r>
    </w:p>
    <w:p w:rsidR="00375CB5" w:rsidRDefault="007355E9">
      <w:pPr>
        <w:pStyle w:val="Heading5"/>
      </w:pPr>
      <w:r w:rsidRPr="003A5E12">
        <w:t>If at any time during th</w:t>
      </w:r>
      <w:r w:rsidR="00E24750" w:rsidRPr="003A5E12">
        <w:t>is</w:t>
      </w:r>
      <w:r w:rsidRPr="003A5E12">
        <w:t xml:space="preserve"> Call Off Contract Period the Supplier reduces its Framework Prices for any Services which are provided under the Framework Agreement (whether or not such </w:t>
      </w:r>
      <w:r w:rsidR="0076743A">
        <w:t>S</w:t>
      </w:r>
      <w:r w:rsidRPr="003A5E12">
        <w:t xml:space="preserve">ervices are offered in a catalogue (if any) which is provided under the Framework Agreement) in accordance with the terms of the Framework Agreement, the Supplier shall immediately reduce the Call Off Contract Charges for such Services under this Call Off Contract by the same amount. </w:t>
      </w:r>
    </w:p>
    <w:p w:rsidR="00375CB5" w:rsidRDefault="007355E9" w:rsidP="00647F54">
      <w:pPr>
        <w:pStyle w:val="Heading4TSOL3rdLevelX1BOLD"/>
      </w:pPr>
      <w:bookmarkStart w:id="508" w:name="_Ref313364329"/>
      <w:r w:rsidRPr="003A5E12">
        <w:t>Payment and VAT</w:t>
      </w:r>
      <w:bookmarkEnd w:id="508"/>
    </w:p>
    <w:p w:rsidR="00375CB5" w:rsidRDefault="007355E9">
      <w:pPr>
        <w:pStyle w:val="Heading5"/>
      </w:pPr>
      <w:bookmarkStart w:id="509" w:name="_Ref349207335"/>
      <w:r w:rsidRPr="003A5E12">
        <w:t xml:space="preserve">The Customer shall pay all sums properly due and payable to the Supplier in cleared funds within thirty (30) </w:t>
      </w:r>
      <w:r w:rsidR="003F5397" w:rsidRPr="003A5E12">
        <w:t>d</w:t>
      </w:r>
      <w:r w:rsidRPr="003A5E12">
        <w:t>ays of receipt of a Valid Invoice, submitted in accordance with the provisions of th</w:t>
      </w:r>
      <w:r w:rsidR="00E24750" w:rsidRPr="003A5E12">
        <w:t>is</w:t>
      </w:r>
      <w:r w:rsidRPr="003A5E12">
        <w:t xml:space="preserve"> Call Off Contract.</w:t>
      </w:r>
      <w:bookmarkEnd w:id="509"/>
    </w:p>
    <w:p w:rsidR="00E0299F" w:rsidRDefault="007355E9">
      <w:pPr>
        <w:pStyle w:val="Heading5"/>
      </w:pPr>
      <w:bookmarkStart w:id="510" w:name="_Ref313372286"/>
      <w:r w:rsidRPr="003A5E12">
        <w:lastRenderedPageBreak/>
        <w:t>The Supplier shall ensure that each invoice (whether submitted electronically or in a paper form, as the Customer may specify)</w:t>
      </w:r>
      <w:r w:rsidR="00E0299F">
        <w:t>:</w:t>
      </w:r>
    </w:p>
    <w:p w:rsidR="00E0299F" w:rsidRDefault="00E0299F" w:rsidP="00E0299F">
      <w:pPr>
        <w:pStyle w:val="Heading6"/>
      </w:pPr>
      <w:r>
        <w:t>contains</w:t>
      </w:r>
      <w:r w:rsidR="007355E9" w:rsidRPr="003A5E12">
        <w:t xml:space="preserve"> all appropriate references and a detailed breakdown of the </w:t>
      </w:r>
      <w:r>
        <w:t xml:space="preserve">Delivered </w:t>
      </w:r>
      <w:r w:rsidR="007355E9" w:rsidRPr="003A5E12">
        <w:t xml:space="preserve">Services  </w:t>
      </w:r>
      <w:r>
        <w:t>against the applicable due and payable Call Off Contract Charges; and</w:t>
      </w:r>
    </w:p>
    <w:p w:rsidR="00E0299F" w:rsidRDefault="00E0299F" w:rsidP="00E0299F">
      <w:pPr>
        <w:pStyle w:val="Heading6"/>
      </w:pPr>
      <w:r>
        <w:t xml:space="preserve">shows separately the </w:t>
      </w:r>
      <w:r w:rsidRPr="00893741">
        <w:t xml:space="preserve">VAT </w:t>
      </w:r>
      <w:r>
        <w:t xml:space="preserve">added </w:t>
      </w:r>
      <w:r w:rsidRPr="00893741">
        <w:t>to th</w:t>
      </w:r>
      <w:r>
        <w:t xml:space="preserve">e due and payable Call Off Contract Charges in accordance with Clause </w:t>
      </w:r>
      <w:r w:rsidR="00717EC8">
        <w:fldChar w:fldCharType="begin"/>
      </w:r>
      <w:r>
        <w:instrText xml:space="preserve"> REF _Ref359931894 \n \h </w:instrText>
      </w:r>
      <w:r w:rsidR="00717EC8">
        <w:fldChar w:fldCharType="separate"/>
      </w:r>
      <w:r w:rsidR="0076030E">
        <w:t>22.2.2.4</w:t>
      </w:r>
      <w:r w:rsidR="00717EC8">
        <w:fldChar w:fldCharType="end"/>
      </w:r>
      <w:r>
        <w:t>; and</w:t>
      </w:r>
    </w:p>
    <w:p w:rsidR="00E0299F" w:rsidRDefault="00E0299F" w:rsidP="00E0299F">
      <w:pPr>
        <w:pStyle w:val="Heading6"/>
      </w:pPr>
      <w:r>
        <w:t xml:space="preserve">is </w:t>
      </w:r>
      <w:r w:rsidRPr="00893741">
        <w:t>exclusive of any Management Charge</w:t>
      </w:r>
      <w:r w:rsidRPr="00893741">
        <w:rPr>
          <w:sz w:val="20"/>
        </w:rPr>
        <w:t xml:space="preserve"> </w:t>
      </w:r>
      <w:r>
        <w:rPr>
          <w:sz w:val="20"/>
        </w:rPr>
        <w:t>(</w:t>
      </w:r>
      <w:r w:rsidRPr="00893741">
        <w:t xml:space="preserve">and </w:t>
      </w:r>
      <w:r>
        <w:t xml:space="preserve">the Supplier </w:t>
      </w:r>
      <w:r w:rsidRPr="00893741">
        <w:t xml:space="preserve">shall not attempt to increase the </w:t>
      </w:r>
      <w:r>
        <w:t xml:space="preserve">Call Off </w:t>
      </w:r>
      <w:r w:rsidRPr="00893741">
        <w:t xml:space="preserve">Contract Charges or otherwise recover from the Customer as a surcharge the Management Charge levied on it by the </w:t>
      </w:r>
      <w:r>
        <w:t>Customer); and</w:t>
      </w:r>
    </w:p>
    <w:p w:rsidR="00375CB5" w:rsidRDefault="00E0299F" w:rsidP="00772B4D">
      <w:pPr>
        <w:pStyle w:val="Heading6"/>
      </w:pPr>
      <w:r w:rsidRPr="003A5E12">
        <w:t xml:space="preserve">it is supported by any other documentation reasonably required by </w:t>
      </w:r>
      <w:r w:rsidR="00772B4D">
        <w:t>the Customer to substantiate that the</w:t>
      </w:r>
      <w:r w:rsidRPr="003A5E12">
        <w:t xml:space="preserve"> invoice</w:t>
      </w:r>
      <w:r w:rsidR="00772B4D">
        <w:t xml:space="preserve"> is a Valid Invoice</w:t>
      </w:r>
      <w:r w:rsidRPr="003A5E12">
        <w:t>.</w:t>
      </w:r>
      <w:r w:rsidR="00772B4D" w:rsidRPr="003A5E12" w:rsidDel="00E0299F">
        <w:t xml:space="preserve"> </w:t>
      </w:r>
      <w:bookmarkStart w:id="511" w:name="_Ref359931894"/>
      <w:bookmarkEnd w:id="510"/>
      <w:r w:rsidR="007355E9" w:rsidRPr="003A5E12">
        <w:t>The Supplier shall add VAT to the Call Off Contract Charges at the prevailing rate as applicable.</w:t>
      </w:r>
      <w:bookmarkEnd w:id="511"/>
    </w:p>
    <w:p w:rsidR="00375CB5" w:rsidRDefault="007355E9">
      <w:pPr>
        <w:pStyle w:val="Heading5"/>
      </w:pPr>
      <w:bookmarkStart w:id="512" w:name="_Ref313368298"/>
      <w:r w:rsidRPr="003A5E12">
        <w:t xml:space="preserve">The Supplier shall fully indemnify the Customer on demand and on a continuing basis against any </w:t>
      </w:r>
      <w:r w:rsidR="003B58A2" w:rsidRPr="003A5E12">
        <w:t>l</w:t>
      </w:r>
      <w:r w:rsidR="00857B95" w:rsidRPr="003A5E12">
        <w:t>iability</w:t>
      </w:r>
      <w:r w:rsidRPr="003A5E12">
        <w:t xml:space="preserve">,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w:t>
      </w:r>
      <w:r w:rsidR="00717EC8">
        <w:fldChar w:fldCharType="begin"/>
      </w:r>
      <w:r w:rsidR="006D4D98">
        <w:instrText xml:space="preserve"> REF _Ref313368298 \n \h </w:instrText>
      </w:r>
      <w:r w:rsidR="00717EC8">
        <w:fldChar w:fldCharType="separate"/>
      </w:r>
      <w:r w:rsidR="0076030E">
        <w:t>22.2.3</w:t>
      </w:r>
      <w:r w:rsidR="00717EC8">
        <w:fldChar w:fldCharType="end"/>
      </w:r>
      <w:r w:rsidR="006D4D98">
        <w:t xml:space="preserve"> </w:t>
      </w:r>
      <w:r w:rsidRPr="003A5E12">
        <w:t xml:space="preserve">shall be paid by the Supplier to the Customer not less than five (5) Working Days before the date upon which the tax or other </w:t>
      </w:r>
      <w:r w:rsidR="003B58A2" w:rsidRPr="003A5E12">
        <w:t>l</w:t>
      </w:r>
      <w:r w:rsidR="00857B95" w:rsidRPr="003A5E12">
        <w:t>iability</w:t>
      </w:r>
      <w:r w:rsidRPr="003A5E12">
        <w:t xml:space="preserve"> is payable by the Customer.</w:t>
      </w:r>
      <w:bookmarkEnd w:id="512"/>
    </w:p>
    <w:p w:rsidR="00375CB5" w:rsidRDefault="007355E9">
      <w:pPr>
        <w:pStyle w:val="Heading5"/>
      </w:pPr>
      <w:bookmarkStart w:id="513" w:name="_Ref313370735"/>
      <w:r w:rsidRPr="003A5E12">
        <w:t xml:space="preserve">Without prejudice to Clause </w:t>
      </w:r>
      <w:r w:rsidR="00717EC8">
        <w:fldChar w:fldCharType="begin"/>
      </w:r>
      <w:r w:rsidR="006D4D98">
        <w:instrText xml:space="preserve"> REF _Ref313369326 \n \h </w:instrText>
      </w:r>
      <w:r w:rsidR="00717EC8">
        <w:fldChar w:fldCharType="separate"/>
      </w:r>
      <w:r w:rsidR="0076030E">
        <w:t>31.5</w:t>
      </w:r>
      <w:r w:rsidR="00717EC8">
        <w:fldChar w:fldCharType="end"/>
      </w:r>
      <w:r w:rsidR="006D4D98">
        <w:t xml:space="preserve"> </w:t>
      </w:r>
      <w:r w:rsidRPr="003A5E12">
        <w:t>(Termination on Default) the Supplier shall not suspend the supply of the Services</w:t>
      </w:r>
      <w:r w:rsidR="00C416DC" w:rsidRPr="003A5E12">
        <w:t xml:space="preserve"> </w:t>
      </w:r>
      <w:r w:rsidRPr="003A5E12">
        <w:t>for failure of the Customer to pay undisputed sums of money</w:t>
      </w:r>
      <w:r w:rsidR="0013268E" w:rsidRPr="003A5E12">
        <w:t xml:space="preserve"> (whether in whole or in part)</w:t>
      </w:r>
      <w:r w:rsidRPr="003A5E12">
        <w:t>.  Interest shall be payable by the Customer on the late payment of any undisputed sums of money properly invoiced in accordance with the Late Payment of Commercial Debts (Interest) Act 1998.</w:t>
      </w:r>
      <w:bookmarkEnd w:id="513"/>
    </w:p>
    <w:p w:rsidR="00375CB5" w:rsidRDefault="007355E9">
      <w:pPr>
        <w:pStyle w:val="Heading5"/>
      </w:pPr>
      <w:r w:rsidRPr="003A5E12">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375CB5" w:rsidRDefault="007355E9" w:rsidP="00647F54">
      <w:pPr>
        <w:pStyle w:val="Heading4TSOL3rdLevelX1BOLD"/>
      </w:pPr>
      <w:bookmarkStart w:id="514" w:name="_Ref313370178"/>
      <w:r w:rsidRPr="003A5E12">
        <w:t>Recovery of Sums Due</w:t>
      </w:r>
      <w:bookmarkEnd w:id="514"/>
    </w:p>
    <w:p w:rsidR="00375CB5" w:rsidRDefault="007355E9">
      <w:pPr>
        <w:pStyle w:val="Heading5"/>
      </w:pPr>
      <w:r w:rsidRPr="003A5E12">
        <w:t>Wherever under this Call Off Contract any sum of money is recoverable from or payable by the Supplier (including any sum which the Supplier is liable to pay to the Customer in respect of any breach of th</w:t>
      </w:r>
      <w:r w:rsidR="00E24750" w:rsidRPr="003A5E12">
        <w:t>is</w:t>
      </w:r>
      <w:r w:rsidRPr="003A5E12">
        <w:t xml:space="preserve"> Call Off Contract), the Customer may unilaterally deduct that sum from any sum then due, or which at </w:t>
      </w:r>
      <w:r w:rsidRPr="003A5E12">
        <w:lastRenderedPageBreak/>
        <w:t>any later time may become due to the Supplier under this Call Off Contract or other agreement between the Supplier and the Customer.</w:t>
      </w:r>
    </w:p>
    <w:p w:rsidR="00375CB5" w:rsidRDefault="007355E9">
      <w:pPr>
        <w:pStyle w:val="Heading5"/>
      </w:pPr>
      <w:r w:rsidRPr="003A5E12">
        <w:t xml:space="preserve">Any overpayment by either Party, whether of the Call Off Contract Charges or of VAT or otherwise, shall be a sum of money recoverable by the Party who made the overpayment from the Party in receipt of the overpayment. </w:t>
      </w:r>
    </w:p>
    <w:p w:rsidR="00375CB5" w:rsidRDefault="007355E9">
      <w:pPr>
        <w:pStyle w:val="Heading5"/>
      </w:pPr>
      <w:r w:rsidRPr="003A5E12">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rsidR="00375CB5" w:rsidRDefault="007355E9">
      <w:pPr>
        <w:pStyle w:val="Heading5"/>
      </w:pPr>
      <w:r w:rsidRPr="003A5E12">
        <w:t xml:space="preserve">All payments due shall be made within the time period set out in Clause </w:t>
      </w:r>
      <w:r w:rsidR="00717EC8">
        <w:fldChar w:fldCharType="begin"/>
      </w:r>
      <w:r w:rsidR="006D4D98">
        <w:instrText xml:space="preserve"> REF _Ref349207335 \n \h </w:instrText>
      </w:r>
      <w:r w:rsidR="00717EC8">
        <w:fldChar w:fldCharType="separate"/>
      </w:r>
      <w:r w:rsidR="0076030E">
        <w:t>22.2.1</w:t>
      </w:r>
      <w:r w:rsidR="00717EC8">
        <w:fldChar w:fldCharType="end"/>
      </w:r>
      <w:r w:rsidR="006D4D98">
        <w:t xml:space="preserve"> </w:t>
      </w:r>
      <w:r w:rsidRPr="003A5E12">
        <w:t>unless otherwise specified in th</w:t>
      </w:r>
      <w:r w:rsidR="007F10A1" w:rsidRPr="003A5E12">
        <w:t>is</w:t>
      </w:r>
      <w:r w:rsidRPr="003A5E12">
        <w:t xml:space="preserve"> Call Off Contract, in cleared funds, to such bank or building society account as the recipient Party may from time to time direct.</w:t>
      </w:r>
    </w:p>
    <w:p w:rsidR="00375CB5" w:rsidRDefault="007355E9" w:rsidP="00647F54">
      <w:pPr>
        <w:pStyle w:val="Heading4TSOL3rdLevelX1BOLD"/>
      </w:pPr>
      <w:r w:rsidRPr="003A5E12">
        <w:t>Euro</w:t>
      </w:r>
    </w:p>
    <w:p w:rsidR="00375CB5" w:rsidRDefault="007355E9">
      <w:pPr>
        <w:pStyle w:val="Heading5"/>
      </w:pPr>
      <w:bookmarkStart w:id="515" w:name="_Ref313364522"/>
      <w:r w:rsidRPr="003A5E12">
        <w:t xml:space="preserve">Any requirement of Law to account for </w:t>
      </w:r>
      <w:r w:rsidR="00F5646C" w:rsidRPr="003A5E12">
        <w:t>the Services</w:t>
      </w:r>
      <w:r w:rsidRPr="003A5E12">
        <w:t xml:space="preserve"> in Euro, (or to prepare for such accounting) instead of and/or in addition to Sterling, shall be implemented by the Supplier free of charge to the Customer.</w:t>
      </w:r>
      <w:bookmarkEnd w:id="515"/>
    </w:p>
    <w:p w:rsidR="00375CB5" w:rsidRDefault="007355E9">
      <w:pPr>
        <w:pStyle w:val="Heading5"/>
      </w:pPr>
      <w:r w:rsidRPr="003A5E12">
        <w:t>The Customer shall provide all reasonable assistance to facilitate compliance with Clause</w:t>
      </w:r>
      <w:r w:rsidR="00C416DC" w:rsidRPr="003A5E12">
        <w:t xml:space="preserve"> </w:t>
      </w:r>
      <w:r w:rsidR="00717EC8">
        <w:fldChar w:fldCharType="begin"/>
      </w:r>
      <w:r w:rsidR="006D4D98">
        <w:instrText xml:space="preserve"> REF _Ref313364522 \n \h </w:instrText>
      </w:r>
      <w:r w:rsidR="00717EC8">
        <w:fldChar w:fldCharType="separate"/>
      </w:r>
      <w:r w:rsidR="0076030E">
        <w:t>22.4.1</w:t>
      </w:r>
      <w:r w:rsidR="00717EC8">
        <w:fldChar w:fldCharType="end"/>
      </w:r>
      <w:r w:rsidRPr="003A5E12">
        <w:t xml:space="preserve"> by the Supplier.</w:t>
      </w:r>
    </w:p>
    <w:p w:rsidR="00375CB5" w:rsidRPr="001A348D" w:rsidRDefault="007355E9" w:rsidP="00FB23FC">
      <w:pPr>
        <w:pStyle w:val="Heading2"/>
      </w:pPr>
      <w:bookmarkStart w:id="516" w:name="_Toc349229864"/>
      <w:bookmarkStart w:id="517" w:name="_Toc349230027"/>
      <w:bookmarkStart w:id="518" w:name="_Toc349230427"/>
      <w:bookmarkStart w:id="519" w:name="_Toc349231309"/>
      <w:bookmarkStart w:id="520" w:name="_Toc349232035"/>
      <w:bookmarkStart w:id="521" w:name="_Toc349232416"/>
      <w:bookmarkStart w:id="522" w:name="_Toc349233152"/>
      <w:bookmarkStart w:id="523" w:name="_Toc349233287"/>
      <w:bookmarkStart w:id="524" w:name="_Toc349233421"/>
      <w:bookmarkStart w:id="525" w:name="_Toc350503010"/>
      <w:bookmarkStart w:id="526" w:name="_Toc350504000"/>
      <w:bookmarkStart w:id="527" w:name="_Toc350506290"/>
      <w:bookmarkStart w:id="528" w:name="_Toc350506528"/>
      <w:bookmarkStart w:id="529" w:name="_Toc350506658"/>
      <w:bookmarkStart w:id="530" w:name="_Toc350506788"/>
      <w:bookmarkStart w:id="531" w:name="_Toc350506920"/>
      <w:bookmarkStart w:id="532" w:name="_Toc350507381"/>
      <w:bookmarkStart w:id="533" w:name="_Toc350507915"/>
      <w:bookmarkStart w:id="534" w:name="_Toc314810807"/>
      <w:bookmarkStart w:id="535" w:name="_Toc350503011"/>
      <w:bookmarkStart w:id="536" w:name="_Toc350504001"/>
      <w:bookmarkStart w:id="537" w:name="_Toc350507916"/>
      <w:bookmarkStart w:id="538" w:name="_Toc452036019"/>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1A348D">
        <w:t>KEY PERSONNEL</w:t>
      </w:r>
      <w:bookmarkEnd w:id="534"/>
      <w:bookmarkEnd w:id="535"/>
      <w:bookmarkEnd w:id="536"/>
      <w:bookmarkEnd w:id="537"/>
      <w:bookmarkEnd w:id="538"/>
    </w:p>
    <w:p w:rsidR="00375CB5" w:rsidRPr="001A348D" w:rsidRDefault="007355E9" w:rsidP="00647F54">
      <w:pPr>
        <w:pStyle w:val="Heading4"/>
      </w:pPr>
      <w:r w:rsidRPr="001A348D">
        <w:t xml:space="preserve">Where Key Personnel is included in the Order Form, the Parties have agreed to the appointment of the Key Personnel. </w:t>
      </w:r>
    </w:p>
    <w:p w:rsidR="00375CB5" w:rsidRPr="001A348D" w:rsidRDefault="007355E9" w:rsidP="00647F54">
      <w:pPr>
        <w:pStyle w:val="Heading4"/>
      </w:pPr>
      <w:r w:rsidRPr="001A348D">
        <w:t xml:space="preserve">The Supplier shall and shall procure that any Sub-Contractor shall not remove or replace any Key Personnel during the Call Off Contract Period </w:t>
      </w:r>
      <w:r w:rsidR="00F74315" w:rsidRPr="001A348D">
        <w:t>without Approval</w:t>
      </w:r>
      <w:r w:rsidRPr="001A348D">
        <w:t>.</w:t>
      </w:r>
    </w:p>
    <w:p w:rsidR="00375CB5" w:rsidRPr="001A348D" w:rsidRDefault="007355E9" w:rsidP="00647F54">
      <w:pPr>
        <w:pStyle w:val="Heading4"/>
      </w:pPr>
      <w:bookmarkStart w:id="539" w:name="_Ref313372841"/>
      <w:r w:rsidRPr="001A348D">
        <w:t>Unless otherwise agreed by the Customer in writing, the Supplier shall provide the Customer with at least one (1) Month's written notice of its intention to replace any member of Key Personnel.</w:t>
      </w:r>
      <w:bookmarkEnd w:id="539"/>
    </w:p>
    <w:p w:rsidR="00375CB5" w:rsidRPr="001A348D" w:rsidRDefault="007355E9" w:rsidP="00647F54">
      <w:pPr>
        <w:pStyle w:val="Heading4"/>
      </w:pPr>
      <w:r w:rsidRPr="001A348D">
        <w:t xml:space="preserve">The Customer shall not unreasonably delay or withhold its decision to </w:t>
      </w:r>
      <w:r w:rsidR="00F5646C" w:rsidRPr="001A348D">
        <w:t>approve</w:t>
      </w:r>
      <w:r w:rsidRPr="001A348D">
        <w:t xml:space="preserve"> the removal or appointment of a replacement for any relevant Key Personnel by the Supplier or Sub-Contractor. </w:t>
      </w:r>
    </w:p>
    <w:p w:rsidR="00375CB5" w:rsidRPr="001A348D" w:rsidRDefault="007355E9" w:rsidP="00647F54">
      <w:pPr>
        <w:pStyle w:val="Heading4"/>
      </w:pPr>
      <w:r w:rsidRPr="001A348D">
        <w:t>The Supplier acknowledges</w:t>
      </w:r>
      <w:r w:rsidR="00F74315" w:rsidRPr="001A348D">
        <w:t xml:space="preserve"> and agrees</w:t>
      </w:r>
      <w:r w:rsidRPr="001A348D">
        <w:t xml:space="preserve"> that the persons designated as Key Personnel from time to time are essential to the proper provision of the Services to the Customer. The Supplier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rsidR="00375CB5" w:rsidRPr="001A348D" w:rsidRDefault="007355E9" w:rsidP="00647F54">
      <w:pPr>
        <w:pStyle w:val="Heading4"/>
      </w:pPr>
      <w:r w:rsidRPr="001A348D">
        <w:t xml:space="preserve">The Customer may also require the Supplier to remove any Key Personnel that the Customer considers in any respect </w:t>
      </w:r>
      <w:r w:rsidRPr="001A348D">
        <w:lastRenderedPageBreak/>
        <w:t>unsatisfactory. The Customer shall not be liable for the cost of replacing any Key Personnel.</w:t>
      </w:r>
    </w:p>
    <w:p w:rsidR="00375CB5" w:rsidRDefault="007355E9" w:rsidP="00FB23FC">
      <w:pPr>
        <w:pStyle w:val="Heading2"/>
      </w:pPr>
      <w:bookmarkStart w:id="540" w:name="_Toc349229866"/>
      <w:bookmarkStart w:id="541" w:name="_Toc349230029"/>
      <w:bookmarkStart w:id="542" w:name="_Toc349230429"/>
      <w:bookmarkStart w:id="543" w:name="_Toc349231311"/>
      <w:bookmarkStart w:id="544" w:name="_Toc349232037"/>
      <w:bookmarkStart w:id="545" w:name="_Toc349232418"/>
      <w:bookmarkStart w:id="546" w:name="_Toc349233154"/>
      <w:bookmarkStart w:id="547" w:name="_Toc349233289"/>
      <w:bookmarkStart w:id="548" w:name="_Toc349233423"/>
      <w:bookmarkStart w:id="549" w:name="_Toc350503012"/>
      <w:bookmarkStart w:id="550" w:name="_Toc350504002"/>
      <w:bookmarkStart w:id="551" w:name="_Toc350506292"/>
      <w:bookmarkStart w:id="552" w:name="_Toc350506530"/>
      <w:bookmarkStart w:id="553" w:name="_Toc350506660"/>
      <w:bookmarkStart w:id="554" w:name="_Toc350506790"/>
      <w:bookmarkStart w:id="555" w:name="_Toc350506922"/>
      <w:bookmarkStart w:id="556" w:name="_Toc350507383"/>
      <w:bookmarkStart w:id="557" w:name="_Toc350507917"/>
      <w:bookmarkStart w:id="558" w:name="_Ref313371594"/>
      <w:bookmarkStart w:id="559" w:name="_Toc314810808"/>
      <w:bookmarkStart w:id="560" w:name="_Ref349210498"/>
      <w:bookmarkStart w:id="561" w:name="_Ref349211189"/>
      <w:bookmarkStart w:id="562" w:name="_Toc350503013"/>
      <w:bookmarkStart w:id="563" w:name="_Toc350504003"/>
      <w:bookmarkStart w:id="564" w:name="_Toc350507918"/>
      <w:bookmarkStart w:id="565" w:name="_Toc452036020"/>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3A5E12">
        <w:t>STAFF</w:t>
      </w:r>
      <w:bookmarkEnd w:id="558"/>
      <w:bookmarkEnd w:id="559"/>
      <w:r w:rsidR="007C2723" w:rsidRPr="003A5E12">
        <w:t xml:space="preserve"> AND STAFFING SECURITY</w:t>
      </w:r>
      <w:bookmarkEnd w:id="560"/>
      <w:bookmarkEnd w:id="561"/>
      <w:bookmarkEnd w:id="562"/>
      <w:bookmarkEnd w:id="563"/>
      <w:bookmarkEnd w:id="564"/>
      <w:bookmarkEnd w:id="565"/>
    </w:p>
    <w:p w:rsidR="00375CB5" w:rsidRDefault="00857B95" w:rsidP="00647F54">
      <w:pPr>
        <w:pStyle w:val="Heading4TSOL3rdLevelX1BOLD"/>
      </w:pPr>
      <w:r w:rsidRPr="003A5E12">
        <w:t>Staff</w:t>
      </w:r>
    </w:p>
    <w:p w:rsidR="00375CB5" w:rsidRDefault="007355E9">
      <w:pPr>
        <w:pStyle w:val="Heading5"/>
      </w:pPr>
      <w:r w:rsidRPr="003A5E12">
        <w:t>The Customer may, by written notice to the Supplier, refuse to admit onto, or withdraw permission to remain on, the Customer’s Premises:</w:t>
      </w:r>
    </w:p>
    <w:p w:rsidR="00375CB5" w:rsidRDefault="007355E9" w:rsidP="001E4643">
      <w:pPr>
        <w:pStyle w:val="Heading6"/>
      </w:pPr>
      <w:r w:rsidRPr="003A5E12">
        <w:t>any member of the Staff; or</w:t>
      </w:r>
    </w:p>
    <w:p w:rsidR="00375CB5" w:rsidRDefault="007355E9" w:rsidP="001E4643">
      <w:pPr>
        <w:pStyle w:val="Heading6"/>
      </w:pPr>
      <w:r w:rsidRPr="003A5E12">
        <w:t>any person employed or engaged by any member of the Staff,</w:t>
      </w:r>
    </w:p>
    <w:p w:rsidR="00375CB5" w:rsidRPr="00184275" w:rsidRDefault="007355E9" w:rsidP="00184275">
      <w:pPr>
        <w:pStyle w:val="TSOLMainSectionNormalIndentedL4"/>
      </w:pPr>
      <w:r w:rsidRPr="00184275">
        <w:t xml:space="preserve">whose admission or continued presence would, in the reasonable opinion of the Customer, be undesirable. </w:t>
      </w:r>
    </w:p>
    <w:p w:rsidR="00375CB5" w:rsidRDefault="007355E9">
      <w:pPr>
        <w:pStyle w:val="Heading5"/>
      </w:pPr>
      <w:bookmarkStart w:id="566" w:name="_Ref313364603"/>
      <w:r w:rsidRPr="003A5E12">
        <w:t>At the Customer's written request, the Supplier shall provide a list of the names and addresses of all persons who may require admission to the Customer’s Premises in connection with this Call Off Contract, specifying the capacities in which they are concerned with this Call Off Contract and giving such other particulars as the Customer may reasonably request.</w:t>
      </w:r>
      <w:bookmarkEnd w:id="566"/>
    </w:p>
    <w:p w:rsidR="00375CB5" w:rsidRDefault="007355E9">
      <w:pPr>
        <w:pStyle w:val="Heading5"/>
      </w:pPr>
      <w:r w:rsidRPr="003A5E12">
        <w:t>Staff engaged within the boundaries of the Customer’s Premises shall comply with such rules, regulations and requirements (including all those relating to security arrangements and the Security Policy) as may be in force from time to time for the conduct of personnel when at or within the boundaries of those Customer’s Premises.</w:t>
      </w:r>
    </w:p>
    <w:p w:rsidR="00375CB5" w:rsidRDefault="007355E9">
      <w:pPr>
        <w:pStyle w:val="Heading5"/>
      </w:pPr>
      <w:r w:rsidRPr="003A5E12">
        <w:t xml:space="preserve">If the Supplier fails to comply with Clause </w:t>
      </w:r>
      <w:r w:rsidR="00717EC8">
        <w:fldChar w:fldCharType="begin"/>
      </w:r>
      <w:r w:rsidR="006D4D98">
        <w:instrText xml:space="preserve"> REF _Ref313364603 \n \h </w:instrText>
      </w:r>
      <w:r w:rsidR="00717EC8">
        <w:fldChar w:fldCharType="separate"/>
      </w:r>
      <w:r w:rsidR="0076030E">
        <w:t>24.1.2</w:t>
      </w:r>
      <w:r w:rsidR="00717EC8">
        <w:fldChar w:fldCharType="end"/>
      </w:r>
      <w:r w:rsidRPr="003A5E12">
        <w:t xml:space="preserve"> within three (3) weeks of the date of the request or such other reasonable period which the Customer may specify, the Customer may terminate this Call Off Contract for Material Breach, provided always that such termination shall not prejudice or affect any right of action or remedy which shall have accrued or shall thereafter accrue to the Customer.</w:t>
      </w:r>
    </w:p>
    <w:p w:rsidR="00375CB5" w:rsidRDefault="007355E9">
      <w:pPr>
        <w:pStyle w:val="Heading5"/>
      </w:pPr>
      <w:r w:rsidRPr="003A5E12">
        <w:t>The decision of the Customer as to whether any person is to be refused access to the Customer’s Premises and as to whether the Supplier has failed to comply with Clause</w:t>
      </w:r>
      <w:r w:rsidR="00C416DC" w:rsidRPr="003A5E12">
        <w:t xml:space="preserve"> </w:t>
      </w:r>
      <w:r w:rsidR="00717EC8">
        <w:fldChar w:fldCharType="begin"/>
      </w:r>
      <w:r w:rsidR="006D4D98">
        <w:instrText xml:space="preserve"> REF _Ref313364603 \n \h </w:instrText>
      </w:r>
      <w:r w:rsidR="00717EC8">
        <w:fldChar w:fldCharType="separate"/>
      </w:r>
      <w:r w:rsidR="0076030E">
        <w:t>24.1.2</w:t>
      </w:r>
      <w:r w:rsidR="00717EC8">
        <w:fldChar w:fldCharType="end"/>
      </w:r>
      <w:r w:rsidRPr="003A5E12">
        <w:t xml:space="preserve"> shall be final and conclusive.</w:t>
      </w:r>
    </w:p>
    <w:p w:rsidR="00375CB5" w:rsidRPr="001A348D" w:rsidRDefault="007355E9" w:rsidP="00647F54">
      <w:pPr>
        <w:pStyle w:val="Heading4TSOL3rdLevelX1BOLD"/>
      </w:pPr>
      <w:bookmarkStart w:id="567" w:name="_Ref349133864"/>
      <w:r w:rsidRPr="001A348D">
        <w:t>Relevant Convictions</w:t>
      </w:r>
      <w:bookmarkEnd w:id="567"/>
    </w:p>
    <w:p w:rsidR="00375CB5" w:rsidRPr="001A348D" w:rsidRDefault="007355E9">
      <w:pPr>
        <w:pStyle w:val="Heading5"/>
      </w:pPr>
      <w:r w:rsidRPr="001A348D">
        <w:t xml:space="preserve">This Clause shall apply if the Customer has so specified in the Order Form. </w:t>
      </w:r>
    </w:p>
    <w:p w:rsidR="00375CB5" w:rsidRPr="001A348D" w:rsidRDefault="007355E9">
      <w:pPr>
        <w:pStyle w:val="Heading5"/>
      </w:pPr>
      <w:r w:rsidRPr="001A348D">
        <w:t xml:space="preserve">The Supplier shall ensure that no person who discloses that he has a Relevant Conviction, or who is found to have any Relevant Convictions (whether as a result of a police check or through the </w:t>
      </w:r>
      <w:r w:rsidR="00EA70A4" w:rsidRPr="001A348D">
        <w:t>procedure of the Disclosure and Barring Service (DBS)</w:t>
      </w:r>
      <w:r w:rsidRPr="001A348D">
        <w:t xml:space="preserve"> or otherwise), is employed or engaged in any part of the provision of the Services  without Approval.</w:t>
      </w:r>
    </w:p>
    <w:p w:rsidR="00375CB5" w:rsidRPr="001A348D" w:rsidRDefault="007355E9">
      <w:pPr>
        <w:pStyle w:val="Heading5"/>
      </w:pPr>
      <w:bookmarkStart w:id="568" w:name="_Ref313365033"/>
      <w:r w:rsidRPr="001A348D">
        <w:t xml:space="preserve">For each member of Staff who, in providing the </w:t>
      </w:r>
      <w:r w:rsidR="00F5646C" w:rsidRPr="001A348D">
        <w:t>Services,</w:t>
      </w:r>
      <w:r w:rsidRPr="001A348D">
        <w:t xml:space="preserve"> has, will have or is likely to have access to children, vulnerable persons or other members of the public to whom the Customer </w:t>
      </w:r>
      <w:r w:rsidRPr="001A348D">
        <w:lastRenderedPageBreak/>
        <w:t>owes a special duty of care, the Supplier shall (and shall procure that the relevant Sub-Contractor shall):</w:t>
      </w:r>
      <w:bookmarkEnd w:id="568"/>
    </w:p>
    <w:p w:rsidR="00375CB5" w:rsidRPr="001A348D" w:rsidRDefault="00007531" w:rsidP="001E4643">
      <w:pPr>
        <w:pStyle w:val="Heading6"/>
      </w:pPr>
      <w:r w:rsidRPr="001A348D">
        <w:t>Carry</w:t>
      </w:r>
      <w:r w:rsidR="007355E9" w:rsidRPr="001A348D">
        <w:t xml:space="preserve"> out a check with the records held by the Department for Education (DfE);</w:t>
      </w:r>
    </w:p>
    <w:p w:rsidR="00375CB5" w:rsidRPr="001A348D" w:rsidRDefault="00007531" w:rsidP="001E4643">
      <w:pPr>
        <w:pStyle w:val="Heading6"/>
      </w:pPr>
      <w:r w:rsidRPr="001A348D">
        <w:t>Conduct</w:t>
      </w:r>
      <w:r w:rsidR="007355E9" w:rsidRPr="001A348D">
        <w:t xml:space="preserve"> thorough questioning regarding any Relevant Convictions; and</w:t>
      </w:r>
    </w:p>
    <w:p w:rsidR="00375CB5" w:rsidRPr="001A348D" w:rsidRDefault="00007531" w:rsidP="001E4643">
      <w:pPr>
        <w:pStyle w:val="Heading6"/>
      </w:pPr>
      <w:r w:rsidRPr="001A348D">
        <w:t>Ensure</w:t>
      </w:r>
      <w:r w:rsidR="007355E9" w:rsidRPr="001A348D">
        <w:t xml:space="preserve"> a police check is completed and such other checks as may be carried out through the </w:t>
      </w:r>
      <w:r w:rsidR="00EA70A4" w:rsidRPr="001A348D">
        <w:t>Disclosure and Barring Service (DBS)</w:t>
      </w:r>
      <w:r w:rsidR="007355E9" w:rsidRPr="001A348D">
        <w:t>,</w:t>
      </w:r>
    </w:p>
    <w:p w:rsidR="00375CB5" w:rsidRDefault="007355E9" w:rsidP="00184275">
      <w:pPr>
        <w:pStyle w:val="TSOLMainSectionNormalIndentedL4"/>
      </w:pPr>
      <w:r w:rsidRPr="001A348D">
        <w:t>and the Supplier shall not (and shall ensure that any Sub-Contractor shall not) engage or continue to employ in the provision of the Services  any person who has a Relevant Conviction or an inappropriate record.</w:t>
      </w:r>
    </w:p>
    <w:p w:rsidR="00375CB5" w:rsidRPr="001A348D" w:rsidRDefault="007355E9" w:rsidP="00647F54">
      <w:pPr>
        <w:pStyle w:val="Heading4"/>
      </w:pPr>
      <w:bookmarkStart w:id="569" w:name="_Ref311743092"/>
      <w:bookmarkStart w:id="570" w:name="_Toc315265020"/>
      <w:bookmarkStart w:id="571" w:name="_Ref349133874"/>
      <w:r w:rsidRPr="001A348D">
        <w:t>Additional Staffing S</w:t>
      </w:r>
      <w:bookmarkEnd w:id="569"/>
      <w:bookmarkEnd w:id="570"/>
      <w:r w:rsidRPr="001A348D">
        <w:t>ecurity</w:t>
      </w:r>
      <w:bookmarkEnd w:id="571"/>
    </w:p>
    <w:p w:rsidR="00375CB5" w:rsidRPr="001A348D" w:rsidRDefault="007355E9">
      <w:pPr>
        <w:pStyle w:val="Heading5"/>
      </w:pPr>
      <w:r w:rsidRPr="001A348D">
        <w:t>This Clause</w:t>
      </w:r>
      <w:r w:rsidR="0027640A" w:rsidRPr="001A348D">
        <w:t xml:space="preserve"> </w:t>
      </w:r>
      <w:r w:rsidR="00717EC8" w:rsidRPr="001A348D">
        <w:fldChar w:fldCharType="begin"/>
      </w:r>
      <w:r w:rsidR="006D4D98" w:rsidRPr="001A348D">
        <w:instrText xml:space="preserve"> REF _Ref349133874 \n \h </w:instrText>
      </w:r>
      <w:r w:rsidR="001A348D">
        <w:instrText xml:space="preserve"> \* MERGEFORMAT </w:instrText>
      </w:r>
      <w:r w:rsidR="00717EC8" w:rsidRPr="001A348D">
        <w:fldChar w:fldCharType="separate"/>
      </w:r>
      <w:r w:rsidR="0076030E" w:rsidRPr="001A348D">
        <w:t>24.3</w:t>
      </w:r>
      <w:r w:rsidR="00717EC8" w:rsidRPr="001A348D">
        <w:fldChar w:fldCharType="end"/>
      </w:r>
      <w:r w:rsidR="00334CED" w:rsidRPr="001A348D">
        <w:t xml:space="preserve"> </w:t>
      </w:r>
      <w:r w:rsidRPr="001A348D">
        <w:t xml:space="preserve">shall apply if the Customer has so </w:t>
      </w:r>
      <w:r w:rsidR="00191A12" w:rsidRPr="001A348D">
        <w:t>stipulated</w:t>
      </w:r>
      <w:r w:rsidRPr="001A348D">
        <w:t xml:space="preserve"> </w:t>
      </w:r>
      <w:r w:rsidR="00423F3E" w:rsidRPr="001A348D">
        <w:t>during</w:t>
      </w:r>
      <w:r w:rsidRPr="001A348D">
        <w:t xml:space="preserve"> a Further Competition Procedure.</w:t>
      </w:r>
    </w:p>
    <w:p w:rsidR="00375CB5" w:rsidRPr="001A348D" w:rsidRDefault="007355E9">
      <w:pPr>
        <w:pStyle w:val="Heading5"/>
      </w:pPr>
      <w:r w:rsidRPr="001A348D">
        <w:t>The Supplier shall comply with the Staff Vetting Procedures in respect of all or part of the Staff (as specified by the Customer) and/or any other relevant instruction, guidance or procedure issued by the Customer that will be used to specify the level of staffing security required and to vet the Staff (or part of the Staff).</w:t>
      </w:r>
    </w:p>
    <w:p w:rsidR="00375CB5" w:rsidRPr="001A348D" w:rsidRDefault="007355E9">
      <w:pPr>
        <w:pStyle w:val="Heading5"/>
      </w:pPr>
      <w:r w:rsidRPr="001A348D">
        <w:t xml:space="preserve">The Supplier confirms that, at the </w:t>
      </w:r>
      <w:r w:rsidR="00F74315" w:rsidRPr="001A348D">
        <w:t>Call Off Commencement Date, the</w:t>
      </w:r>
      <w:r w:rsidRPr="001A348D">
        <w:t xml:space="preserve"> Staff were vetted and recruited on a basis that is equivalent to and no less strict than the Staff Vetting Procedures and/or any other relevant instruction, guidance or procedure as specified by the Customer.</w:t>
      </w:r>
    </w:p>
    <w:p w:rsidR="00375CB5" w:rsidRPr="001A348D" w:rsidRDefault="007355E9">
      <w:pPr>
        <w:pStyle w:val="Heading5"/>
      </w:pPr>
      <w:r w:rsidRPr="001A348D">
        <w:t>The Supplier shall provide training on a continuing basis for all Staff in compliance with the Security Policy and Security Management Plan (if any).</w:t>
      </w:r>
    </w:p>
    <w:p w:rsidR="00375CB5" w:rsidRPr="001B504B" w:rsidRDefault="001F7329" w:rsidP="00FB23FC">
      <w:pPr>
        <w:pStyle w:val="Heading2"/>
      </w:pPr>
      <w:bookmarkStart w:id="572" w:name="_Toc349229868"/>
      <w:bookmarkStart w:id="573" w:name="_Toc349230031"/>
      <w:bookmarkStart w:id="574" w:name="_Toc349230431"/>
      <w:bookmarkStart w:id="575" w:name="_Toc349231313"/>
      <w:bookmarkStart w:id="576" w:name="_Toc349232039"/>
      <w:bookmarkStart w:id="577" w:name="_Toc349232420"/>
      <w:bookmarkStart w:id="578" w:name="_Toc349233156"/>
      <w:bookmarkStart w:id="579" w:name="_Toc349233291"/>
      <w:bookmarkStart w:id="580" w:name="_Toc349233425"/>
      <w:bookmarkStart w:id="581" w:name="_Toc350503014"/>
      <w:bookmarkStart w:id="582" w:name="_Toc350504004"/>
      <w:bookmarkStart w:id="583" w:name="_Toc350506294"/>
      <w:bookmarkStart w:id="584" w:name="_Toc350506532"/>
      <w:bookmarkStart w:id="585" w:name="_Toc350506662"/>
      <w:bookmarkStart w:id="586" w:name="_Toc350506792"/>
      <w:bookmarkStart w:id="587" w:name="_Toc350506924"/>
      <w:bookmarkStart w:id="588" w:name="_Toc350507385"/>
      <w:bookmarkStart w:id="589" w:name="_Toc350507919"/>
      <w:bookmarkStart w:id="590" w:name="_Toc45203602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1F7329">
        <w:t>NOT USED</w:t>
      </w:r>
      <w:bookmarkEnd w:id="590"/>
    </w:p>
    <w:p w:rsidR="00375CB5" w:rsidRPr="0076743A" w:rsidRDefault="001F7329" w:rsidP="00712627">
      <w:pPr>
        <w:pStyle w:val="Heading2"/>
      </w:pPr>
      <w:bookmarkStart w:id="591" w:name="_Toc349229870"/>
      <w:bookmarkStart w:id="592" w:name="_Toc349230033"/>
      <w:bookmarkStart w:id="593" w:name="_Toc349230433"/>
      <w:bookmarkStart w:id="594" w:name="_Toc349231315"/>
      <w:bookmarkStart w:id="595" w:name="_Toc349232041"/>
      <w:bookmarkStart w:id="596" w:name="_Toc349232422"/>
      <w:bookmarkStart w:id="597" w:name="_Toc349233158"/>
      <w:bookmarkStart w:id="598" w:name="_Toc349233293"/>
      <w:bookmarkStart w:id="599" w:name="_Toc349233427"/>
      <w:bookmarkStart w:id="600" w:name="_Toc350503016"/>
      <w:bookmarkStart w:id="601" w:name="_Toc350504006"/>
      <w:bookmarkStart w:id="602" w:name="_Toc350506296"/>
      <w:bookmarkStart w:id="603" w:name="_Toc350506534"/>
      <w:bookmarkStart w:id="604" w:name="_Toc350506664"/>
      <w:bookmarkStart w:id="605" w:name="_Toc350506794"/>
      <w:bookmarkStart w:id="606" w:name="_Toc350506926"/>
      <w:bookmarkStart w:id="607" w:name="_Toc350507387"/>
      <w:bookmarkStart w:id="608" w:name="_Toc350507921"/>
      <w:bookmarkStart w:id="609" w:name="_Toc452036022"/>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1F7329">
        <w:t>NOT USED</w:t>
      </w:r>
      <w:bookmarkEnd w:id="609"/>
    </w:p>
    <w:p w:rsidR="00375CB5" w:rsidRDefault="00E82D39" w:rsidP="00FB23FC">
      <w:pPr>
        <w:pStyle w:val="Header"/>
      </w:pPr>
      <w:bookmarkStart w:id="610" w:name="_Toc349229872"/>
      <w:bookmarkStart w:id="611" w:name="_Toc349230035"/>
      <w:bookmarkStart w:id="612" w:name="_Toc349230435"/>
      <w:bookmarkStart w:id="613" w:name="_Toc349231317"/>
      <w:bookmarkStart w:id="614" w:name="_Toc349232043"/>
      <w:bookmarkStart w:id="615" w:name="_Toc349232424"/>
      <w:bookmarkStart w:id="616" w:name="_Toc349233160"/>
      <w:bookmarkStart w:id="617" w:name="_Toc349233295"/>
      <w:bookmarkStart w:id="618" w:name="_Toc349233429"/>
      <w:bookmarkStart w:id="619" w:name="_Toc350503018"/>
      <w:bookmarkStart w:id="620" w:name="_Toc350504008"/>
      <w:bookmarkStart w:id="621" w:name="_Toc350506298"/>
      <w:bookmarkStart w:id="622" w:name="_Toc350506536"/>
      <w:bookmarkStart w:id="623" w:name="_Toc350506666"/>
      <w:bookmarkStart w:id="624" w:name="_Toc350506796"/>
      <w:bookmarkStart w:id="625" w:name="_Toc350506928"/>
      <w:bookmarkStart w:id="626" w:name="_Toc350507389"/>
      <w:bookmarkStart w:id="627" w:name="_Toc350507923"/>
      <w:bookmarkStart w:id="628" w:name="_Toc349229873"/>
      <w:bookmarkStart w:id="629" w:name="_Toc349230036"/>
      <w:bookmarkStart w:id="630" w:name="_Toc349230436"/>
      <w:bookmarkStart w:id="631" w:name="_Toc349231318"/>
      <w:bookmarkStart w:id="632" w:name="_Toc349232044"/>
      <w:bookmarkStart w:id="633" w:name="_Toc349232425"/>
      <w:bookmarkStart w:id="634" w:name="_Toc349233161"/>
      <w:bookmarkStart w:id="635" w:name="_Toc349233296"/>
      <w:bookmarkStart w:id="636" w:name="_Toc349233430"/>
      <w:bookmarkStart w:id="637" w:name="_Toc350503019"/>
      <w:bookmarkStart w:id="638" w:name="_Toc350504009"/>
      <w:bookmarkStart w:id="639" w:name="_Toc350506299"/>
      <w:bookmarkStart w:id="640" w:name="_Toc350506537"/>
      <w:bookmarkStart w:id="641" w:name="_Toc350506667"/>
      <w:bookmarkStart w:id="642" w:name="_Toc350506797"/>
      <w:bookmarkStart w:id="643" w:name="_Toc350506929"/>
      <w:bookmarkStart w:id="644" w:name="_Toc350507390"/>
      <w:bookmarkStart w:id="645" w:name="_Toc350507924"/>
      <w:bookmarkStart w:id="646" w:name="_Toc350503020"/>
      <w:bookmarkStart w:id="647" w:name="_Toc350504010"/>
      <w:bookmarkStart w:id="648" w:name="_Toc350507925"/>
      <w:bookmarkStart w:id="649" w:name="_Toc452036023"/>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3A5E12">
        <w:t>PROTECTION OF INFORMATION</w:t>
      </w:r>
      <w:bookmarkEnd w:id="646"/>
      <w:bookmarkEnd w:id="647"/>
      <w:bookmarkEnd w:id="648"/>
      <w:bookmarkEnd w:id="649"/>
    </w:p>
    <w:p w:rsidR="00375CB5" w:rsidRDefault="007355E9" w:rsidP="00FB23FC">
      <w:pPr>
        <w:pStyle w:val="Heading2"/>
      </w:pPr>
      <w:bookmarkStart w:id="650" w:name="_Toc349229875"/>
      <w:bookmarkStart w:id="651" w:name="_Toc349230038"/>
      <w:bookmarkStart w:id="652" w:name="_Toc349230438"/>
      <w:bookmarkStart w:id="653" w:name="_Toc349231320"/>
      <w:bookmarkStart w:id="654" w:name="_Toc349232046"/>
      <w:bookmarkStart w:id="655" w:name="_Toc349232427"/>
      <w:bookmarkStart w:id="656" w:name="_Toc349233163"/>
      <w:bookmarkStart w:id="657" w:name="_Toc349233298"/>
      <w:bookmarkStart w:id="658" w:name="_Toc349233432"/>
      <w:bookmarkStart w:id="659" w:name="_Toc350503021"/>
      <w:bookmarkStart w:id="660" w:name="_Toc350504011"/>
      <w:bookmarkStart w:id="661" w:name="_Toc350506301"/>
      <w:bookmarkStart w:id="662" w:name="_Toc350506539"/>
      <w:bookmarkStart w:id="663" w:name="_Toc350506669"/>
      <w:bookmarkStart w:id="664" w:name="_Toc350506799"/>
      <w:bookmarkStart w:id="665" w:name="_Toc350506931"/>
      <w:bookmarkStart w:id="666" w:name="_Toc350507392"/>
      <w:bookmarkStart w:id="667" w:name="_Toc350507926"/>
      <w:bookmarkStart w:id="668" w:name="_Ref313366946"/>
      <w:bookmarkStart w:id="669" w:name="_Toc314810813"/>
      <w:bookmarkStart w:id="670" w:name="_Toc350503022"/>
      <w:bookmarkStart w:id="671" w:name="_Toc350504012"/>
      <w:bookmarkStart w:id="672" w:name="_Toc350507927"/>
      <w:bookmarkStart w:id="673" w:name="_Toc45203602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sidRPr="003A5E12">
        <w:t>INTELLECTUAL PROPERTY RIGHTS</w:t>
      </w:r>
      <w:bookmarkEnd w:id="668"/>
      <w:bookmarkEnd w:id="669"/>
      <w:bookmarkEnd w:id="670"/>
      <w:bookmarkEnd w:id="671"/>
      <w:bookmarkEnd w:id="672"/>
      <w:bookmarkEnd w:id="673"/>
    </w:p>
    <w:p w:rsidR="00375CB5" w:rsidRDefault="007355E9" w:rsidP="00647F54">
      <w:pPr>
        <w:pStyle w:val="Heading4"/>
      </w:pPr>
      <w:bookmarkStart w:id="674" w:name="_Ref349207754"/>
      <w:r w:rsidRPr="003A5E12">
        <w:t>Save as expressly granted elsewhere under this Call Off Contract:</w:t>
      </w:r>
      <w:bookmarkEnd w:id="674"/>
    </w:p>
    <w:p w:rsidR="00221BF5" w:rsidRDefault="007355E9">
      <w:pPr>
        <w:pStyle w:val="Heading5"/>
      </w:pPr>
      <w:r w:rsidRPr="003A5E12">
        <w:t>the Customer shall not acquire any right, title or interest in or to the Intellectual Property Rights of the Supplier or its licensors, including</w:t>
      </w:r>
      <w:r w:rsidR="00221BF5">
        <w:t>:</w:t>
      </w:r>
    </w:p>
    <w:p w:rsidR="003A19C8" w:rsidRDefault="007355E9">
      <w:pPr>
        <w:pStyle w:val="Heading6"/>
      </w:pPr>
      <w:r w:rsidRPr="003A5E12">
        <w:t xml:space="preserve"> the Supplier Background IPRs</w:t>
      </w:r>
      <w:r w:rsidR="003A3B85">
        <w:t>;</w:t>
      </w:r>
    </w:p>
    <w:p w:rsidR="003A3B85" w:rsidRDefault="007355E9">
      <w:pPr>
        <w:pStyle w:val="Heading6"/>
      </w:pPr>
      <w:r w:rsidRPr="003A5E12">
        <w:t xml:space="preserve"> </w:t>
      </w:r>
      <w:r w:rsidR="00221BF5">
        <w:t>the Project Specific IPRs</w:t>
      </w:r>
      <w:r w:rsidR="003A3B85">
        <w:t>, and</w:t>
      </w:r>
    </w:p>
    <w:p w:rsidR="003A19C8" w:rsidRDefault="008F4E0F">
      <w:pPr>
        <w:pStyle w:val="Heading6"/>
      </w:pPr>
      <w:r>
        <w:t xml:space="preserve"> in </w:t>
      </w:r>
      <w:r w:rsidR="003A3B85">
        <w:t xml:space="preserve">the Supplier Software; </w:t>
      </w:r>
    </w:p>
    <w:p w:rsidR="00375CB5" w:rsidRDefault="007355E9">
      <w:pPr>
        <w:pStyle w:val="Heading5"/>
      </w:pPr>
      <w:r w:rsidRPr="003A5E12">
        <w:lastRenderedPageBreak/>
        <w:t>the Supplier shall not acquire any right, title or interest in or to the Intellectual Property Rights of the Customer or its licensors, including:</w:t>
      </w:r>
    </w:p>
    <w:p w:rsidR="008F4E0F" w:rsidRDefault="007355E9" w:rsidP="008F4E0F">
      <w:pPr>
        <w:pStyle w:val="Heading6"/>
      </w:pPr>
      <w:r w:rsidRPr="003A5E12">
        <w:t xml:space="preserve">the Customer Background IPRs; </w:t>
      </w:r>
    </w:p>
    <w:p w:rsidR="008F4E0F" w:rsidRDefault="007355E9">
      <w:pPr>
        <w:pStyle w:val="Heading6"/>
      </w:pPr>
      <w:r w:rsidRPr="003A5E12">
        <w:t>in the Customer Data</w:t>
      </w:r>
      <w:r w:rsidR="008F4E0F">
        <w:t>; and</w:t>
      </w:r>
    </w:p>
    <w:p w:rsidR="003A19C8" w:rsidRDefault="008F4E0F">
      <w:pPr>
        <w:pStyle w:val="Heading6"/>
      </w:pPr>
      <w:r>
        <w:t>in the Customer Software.</w:t>
      </w:r>
    </w:p>
    <w:p w:rsidR="00375CB5" w:rsidRDefault="007355E9" w:rsidP="00647F54">
      <w:pPr>
        <w:pStyle w:val="Heading4"/>
      </w:pPr>
      <w:r w:rsidRPr="003A5E12">
        <w:t>Where either Party acquires, by operation of Law, title to Intellectual Property Rights that is inconsistent with the allocation of title set out in Clause</w:t>
      </w:r>
      <w:r w:rsidR="00106006" w:rsidRPr="003A5E12">
        <w:t xml:space="preserve"> </w:t>
      </w:r>
      <w:r w:rsidR="00717EC8">
        <w:fldChar w:fldCharType="begin"/>
      </w:r>
      <w:r w:rsidR="008D6093">
        <w:instrText xml:space="preserve"> REF _Ref349207754 \n \h </w:instrText>
      </w:r>
      <w:r w:rsidR="00717EC8">
        <w:fldChar w:fldCharType="separate"/>
      </w:r>
      <w:r w:rsidR="0076030E">
        <w:t>27.1</w:t>
      </w:r>
      <w:r w:rsidR="00717EC8">
        <w:fldChar w:fldCharType="end"/>
      </w:r>
      <w:r w:rsidRPr="003A5E12">
        <w:t>, it shall assign in writing such Intellectual Property Rights as it has acquired to the other Party on the request of the other Party (whenever made).</w:t>
      </w:r>
    </w:p>
    <w:p w:rsidR="00375CB5" w:rsidRDefault="007355E9" w:rsidP="00647F54">
      <w:pPr>
        <w:pStyle w:val="Heading4"/>
      </w:pPr>
      <w:r w:rsidRPr="003A5E12">
        <w:t>The Supplier shall not, and shall procure that the Staff shall not, (except when necessary for the performance of th</w:t>
      </w:r>
      <w:r w:rsidR="007F10A1" w:rsidRPr="003A5E12">
        <w:t>is</w:t>
      </w:r>
      <w:r w:rsidRPr="003A5E12">
        <w:t xml:space="preserve"> Call Off Contract) without Approval (which the Customer shall have the sole and absolute right to grant or deny) use or disclose any of the Customer Background IPR</w:t>
      </w:r>
      <w:r w:rsidR="00E77948">
        <w:t>, Customer</w:t>
      </w:r>
      <w:r w:rsidRPr="003A5E12">
        <w:t xml:space="preserve"> Data</w:t>
      </w:r>
      <w:r w:rsidR="008F4E0F">
        <w:t xml:space="preserve"> or Customer Software</w:t>
      </w:r>
      <w:r w:rsidRPr="003A5E12">
        <w:t xml:space="preserve"> to or for the benefit of any third party.</w:t>
      </w:r>
    </w:p>
    <w:p w:rsidR="00375CB5" w:rsidRDefault="007355E9" w:rsidP="00647F54">
      <w:pPr>
        <w:pStyle w:val="Heading4"/>
      </w:pPr>
      <w:r w:rsidRPr="003A5E12">
        <w:t>The Supplier hereby grants, or shall procure the direct grant, to the Customer (and to any Replacement Supplier) of a perpetual, transferrable, irrevocable, sub-licensable, non-exclusive, royalty-free licence to copy, modify, disclose and use the Supplier Background IPRs</w:t>
      </w:r>
      <w:r w:rsidR="008F4E0F">
        <w:t xml:space="preserve">, </w:t>
      </w:r>
      <w:r w:rsidR="00221BF5">
        <w:t>the Project Specific IPRs</w:t>
      </w:r>
      <w:r w:rsidR="008F4E0F">
        <w:t xml:space="preserve"> and the Supplier Software</w:t>
      </w:r>
      <w:r w:rsidRPr="003A5E12">
        <w:t xml:space="preserve"> for any purpose connected with the receipt of the Services that is incidental to the exercise of the rights granted to the Customer under this Call Off Contract and to enable the Customer: </w:t>
      </w:r>
    </w:p>
    <w:p w:rsidR="00375CB5" w:rsidRDefault="007355E9">
      <w:pPr>
        <w:pStyle w:val="Heading5"/>
      </w:pPr>
      <w:r w:rsidRPr="003A5E12">
        <w:t xml:space="preserve">to receive the Services; and </w:t>
      </w:r>
    </w:p>
    <w:p w:rsidR="00375CB5" w:rsidRDefault="007355E9">
      <w:pPr>
        <w:pStyle w:val="Heading5"/>
      </w:pPr>
      <w:r w:rsidRPr="003A5E12">
        <w:t>to make use of the services provided by the Replacement Supplier.</w:t>
      </w:r>
    </w:p>
    <w:p w:rsidR="00375CB5" w:rsidRDefault="007355E9" w:rsidP="00647F54">
      <w:pPr>
        <w:pStyle w:val="Heading4"/>
      </w:pPr>
      <w:bookmarkStart w:id="675" w:name="_Ref349208003"/>
      <w:r w:rsidRPr="003A5E12">
        <w:t>The Customer hereby grants to the Supplier a non-exclusive, non-assignable royalty-free licence to use the Customer Background IPRs</w:t>
      </w:r>
      <w:r w:rsidR="008F4E0F">
        <w:t>,</w:t>
      </w:r>
      <w:r w:rsidR="00221BF5">
        <w:t xml:space="preserve"> the </w:t>
      </w:r>
      <w:r w:rsidRPr="003A5E12">
        <w:t>Customer Data</w:t>
      </w:r>
      <w:r w:rsidR="008F4E0F">
        <w:t xml:space="preserve"> and the Customer Software</w:t>
      </w:r>
      <w:r w:rsidRPr="003A5E12">
        <w:t xml:space="preserve"> during the Call Off Contract Period for the sole purpose of enabling the Supplier to perform its obligations under this Call Off Contract and provide </w:t>
      </w:r>
      <w:r w:rsidR="00F5646C" w:rsidRPr="003A5E12">
        <w:t>the Services</w:t>
      </w:r>
      <w:r w:rsidRPr="003A5E12">
        <w:t>. The Customer gives no warranty as to the suitability for the Supplier’s purpose of any IPRs licensed to the Supplier hereunder. Such licence:</w:t>
      </w:r>
      <w:bookmarkEnd w:id="675"/>
    </w:p>
    <w:p w:rsidR="00375CB5" w:rsidRDefault="007355E9">
      <w:pPr>
        <w:pStyle w:val="Heading5"/>
      </w:pPr>
      <w:bookmarkStart w:id="676" w:name="_Ref349208014"/>
      <w:r w:rsidRPr="003A5E12">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717EC8">
        <w:fldChar w:fldCharType="begin"/>
      </w:r>
      <w:r w:rsidR="006D4D98">
        <w:instrText xml:space="preserve"> REF _Ref313367753 \n \h </w:instrText>
      </w:r>
      <w:r w:rsidR="00717EC8">
        <w:fldChar w:fldCharType="separate"/>
      </w:r>
      <w:r w:rsidR="0076030E">
        <w:t>28.5</w:t>
      </w:r>
      <w:r w:rsidR="00717EC8">
        <w:fldChar w:fldCharType="end"/>
      </w:r>
      <w:r w:rsidRPr="003A5E12">
        <w:t xml:space="preserve"> (Confidentiality) and that any such Sub-contracts shall be non-transferable and personal to the relevant Sub-contractor; and</w:t>
      </w:r>
      <w:bookmarkEnd w:id="676"/>
    </w:p>
    <w:p w:rsidR="00375CB5" w:rsidRDefault="007355E9">
      <w:pPr>
        <w:pStyle w:val="Heading5"/>
      </w:pPr>
      <w:r w:rsidRPr="003A5E12">
        <w:t>is granted solely to the extent necessary for the provision of the Services in accordance with this Call Off Contract.  The Supplier shall not, and shall procure that the Sub-Contractors do not, use the licensed materials for any other purpose or for the benefit of any person other than the Customer;</w:t>
      </w:r>
    </w:p>
    <w:p w:rsidR="00375CB5" w:rsidRDefault="008F4E0F" w:rsidP="00647F54">
      <w:pPr>
        <w:pStyle w:val="Heading4"/>
      </w:pPr>
      <w:r>
        <w:lastRenderedPageBreak/>
        <w:t>On the</w:t>
      </w:r>
      <w:r w:rsidR="00360DE6" w:rsidRPr="003A5E12">
        <w:t xml:space="preserve"> Call Off </w:t>
      </w:r>
      <w:r>
        <w:t>Expiry Date</w:t>
      </w:r>
      <w:r w:rsidR="0020314A">
        <w:t xml:space="preserve"> or date of termination of this Call Off Contract</w:t>
      </w:r>
      <w:r w:rsidR="00360DE6" w:rsidRPr="003A5E12">
        <w:t xml:space="preserve">, the licence referred to in Clause </w:t>
      </w:r>
      <w:r w:rsidR="00717EC8">
        <w:fldChar w:fldCharType="begin"/>
      </w:r>
      <w:r w:rsidR="008D6093">
        <w:instrText xml:space="preserve"> REF _Ref349208003 \n \h </w:instrText>
      </w:r>
      <w:r w:rsidR="00717EC8">
        <w:fldChar w:fldCharType="separate"/>
      </w:r>
      <w:r w:rsidR="0076030E">
        <w:t>27.5</w:t>
      </w:r>
      <w:r w:rsidR="00717EC8">
        <w:fldChar w:fldCharType="end"/>
      </w:r>
      <w:r w:rsidR="00360DE6" w:rsidRPr="003A5E12">
        <w:t xml:space="preserve"> and any sub-licence granted in accordance with Clause </w:t>
      </w:r>
      <w:r w:rsidR="00717EC8">
        <w:fldChar w:fldCharType="begin"/>
      </w:r>
      <w:r w:rsidR="008D6093">
        <w:instrText xml:space="preserve"> REF _Ref349208014 \n \h </w:instrText>
      </w:r>
      <w:r w:rsidR="00717EC8">
        <w:fldChar w:fldCharType="separate"/>
      </w:r>
      <w:r w:rsidR="0076030E">
        <w:t>27.5.1</w:t>
      </w:r>
      <w:r w:rsidR="00717EC8">
        <w:fldChar w:fldCharType="end"/>
      </w:r>
      <w:r w:rsidR="00360DE6" w:rsidRPr="003A5E12">
        <w:t xml:space="preserve"> shall terminate automatically, and the Supplier shall immediately deliver to the Customer (or destroy and confirm receipt of such destruction to the Customer) all material licensed to the Supplier pursuant to Clause </w:t>
      </w:r>
      <w:r w:rsidR="00717EC8">
        <w:fldChar w:fldCharType="begin"/>
      </w:r>
      <w:r w:rsidR="008D6093">
        <w:instrText xml:space="preserve"> REF _Ref349208003 \n \h </w:instrText>
      </w:r>
      <w:r w:rsidR="00717EC8">
        <w:fldChar w:fldCharType="separate"/>
      </w:r>
      <w:r w:rsidR="0076030E">
        <w:t>27.5</w:t>
      </w:r>
      <w:r w:rsidR="00717EC8">
        <w:fldChar w:fldCharType="end"/>
      </w:r>
      <w:r w:rsidR="00360DE6" w:rsidRPr="003A5E12">
        <w:t xml:space="preserve"> in the Supplier's possession or control in accordance with Clause </w:t>
      </w:r>
      <w:r w:rsidR="00717EC8">
        <w:fldChar w:fldCharType="begin"/>
      </w:r>
      <w:r w:rsidR="008D6093">
        <w:instrText xml:space="preserve"> REF _Ref349208043 \n \h </w:instrText>
      </w:r>
      <w:r w:rsidR="00717EC8">
        <w:fldChar w:fldCharType="separate"/>
      </w:r>
      <w:r w:rsidR="0076030E">
        <w:t>33.3</w:t>
      </w:r>
      <w:r w:rsidR="00717EC8">
        <w:fldChar w:fldCharType="end"/>
      </w:r>
      <w:r w:rsidR="00360DE6" w:rsidRPr="003A5E12">
        <w:t xml:space="preserve"> (Consequences of expiry or termination of the Call Off Contract for any reason).</w:t>
      </w:r>
    </w:p>
    <w:p w:rsidR="00375CB5" w:rsidRDefault="007355E9" w:rsidP="00647F54">
      <w:pPr>
        <w:pStyle w:val="Heading4"/>
      </w:pPr>
      <w:bookmarkStart w:id="677" w:name="_Ref349208063"/>
      <w:r w:rsidRPr="003A5E12">
        <w:t>Prior to using any third party IPRs in connection with the supply of the Services, the Supplier shall submit all details of such third party IPRs as the Customer may request to the Customer for Approval ("</w:t>
      </w:r>
      <w:r w:rsidR="00414A93" w:rsidRPr="00414A93">
        <w:rPr>
          <w:b/>
        </w:rPr>
        <w:t>Request for Approval</w:t>
      </w:r>
      <w:r w:rsidRPr="003A5E12">
        <w:t>"). The Supplier shall provide the Customer with details of any third party licence required by the Supplier and/or the Customer in order for the Supplier to carry out its obligations under th</w:t>
      </w:r>
      <w:r w:rsidR="007F10A1" w:rsidRPr="003A5E12">
        <w:t>is</w:t>
      </w:r>
      <w:r w:rsidRPr="003A5E12">
        <w:t xml:space="preserve"> Call Off Contract using the third party IPRs in the </w:t>
      </w:r>
      <w:r w:rsidR="00221BF5">
        <w:t>R</w:t>
      </w:r>
      <w:r w:rsidRPr="003A5E12">
        <w:t>equest for Approval. The Customer reserves the right to withhold or deny Approval in the event that it does not agree to the terms of the third party licence or where any additional charges will be incurred.</w:t>
      </w:r>
      <w:bookmarkEnd w:id="677"/>
      <w:r w:rsidRPr="003A5E12">
        <w:t xml:space="preserve"> </w:t>
      </w:r>
    </w:p>
    <w:p w:rsidR="00375CB5" w:rsidRDefault="007355E9" w:rsidP="00647F54">
      <w:pPr>
        <w:pStyle w:val="Heading4"/>
      </w:pPr>
      <w:bookmarkStart w:id="678" w:name="_Ref349208128"/>
      <w:r w:rsidRPr="003A5E12">
        <w:t>Where the Supplier is granted Approval to use the third party IPRs set out in a Request for Approval, the Supplier shall procure that the owner of such third party IPRs grants to the Customer a licence upon the terms informed to the Customer in the Request for Approval.</w:t>
      </w:r>
      <w:bookmarkEnd w:id="678"/>
    </w:p>
    <w:p w:rsidR="00375CB5" w:rsidRDefault="007355E9" w:rsidP="00647F54">
      <w:pPr>
        <w:pStyle w:val="Heading4"/>
      </w:pPr>
      <w:bookmarkStart w:id="679" w:name="_Ref349208198"/>
      <w:r w:rsidRPr="003A5E12">
        <w:t xml:space="preserve">The Supplier shall on demand, during and after the Call Off Contract Period, fully indemnify and keep fully indemnified and hold the Customer and the Crown harmless from and against all </w:t>
      </w:r>
      <w:r w:rsidR="00C626B6" w:rsidRPr="003A5E12">
        <w:t xml:space="preserve">Losses </w:t>
      </w:r>
      <w:r w:rsidRPr="003A5E12">
        <w:t>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Call Off Contract and/or the performance by the Supplier of the provision of the Services and/or the possession or use by the Customer of the Services (as appropriate) infringes or allegedly infringes a third party's IPR</w:t>
      </w:r>
      <w:r w:rsidR="008F4E0F">
        <w:t>s</w:t>
      </w:r>
      <w:r w:rsidRPr="003A5E12">
        <w:t xml:space="preserve"> (</w:t>
      </w:r>
      <w:r w:rsidR="008F4E0F">
        <w:t xml:space="preserve">the </w:t>
      </w:r>
      <w:r w:rsidRPr="003A5E12">
        <w:t>"</w:t>
      </w:r>
      <w:r w:rsidRPr="008F4E0F">
        <w:rPr>
          <w:b/>
        </w:rPr>
        <w:t>Claim</w:t>
      </w:r>
      <w:r w:rsidRPr="003A5E12">
        <w:t>") except where the Claim arises from:</w:t>
      </w:r>
      <w:bookmarkEnd w:id="679"/>
    </w:p>
    <w:p w:rsidR="00375CB5" w:rsidRDefault="007355E9">
      <w:pPr>
        <w:pStyle w:val="Heading5"/>
      </w:pPr>
      <w:r w:rsidRPr="003A5E12">
        <w:t>designs supplied by the Customer; or</w:t>
      </w:r>
    </w:p>
    <w:p w:rsidR="00375CB5" w:rsidRDefault="007355E9">
      <w:pPr>
        <w:pStyle w:val="Heading5"/>
      </w:pPr>
      <w:r w:rsidRPr="003A5E12">
        <w:t>the use of data supplied by the Customer which is not required to be verified by the Supplier under any provision of th</w:t>
      </w:r>
      <w:r w:rsidR="007F10A1" w:rsidRPr="003A5E12">
        <w:t>is</w:t>
      </w:r>
      <w:r w:rsidRPr="003A5E12">
        <w:t xml:space="preserve"> Call Off Contract.</w:t>
      </w:r>
    </w:p>
    <w:p w:rsidR="00375CB5" w:rsidRDefault="007355E9" w:rsidP="00647F54">
      <w:pPr>
        <w:pStyle w:val="Heading4"/>
      </w:pPr>
      <w:r w:rsidRPr="003A5E12">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rsidR="00375CB5" w:rsidRDefault="007355E9">
      <w:pPr>
        <w:pStyle w:val="Heading5"/>
      </w:pPr>
      <w:r w:rsidRPr="003A5E12">
        <w:t>shall consult the Customer on all substantive issues which arise during the conduct of such litigation and negotiations;</w:t>
      </w:r>
    </w:p>
    <w:p w:rsidR="00375CB5" w:rsidRDefault="007355E9">
      <w:pPr>
        <w:pStyle w:val="Heading5"/>
      </w:pPr>
      <w:r w:rsidRPr="003A5E12">
        <w:t>shall take due and proper account of the interests of the Customer;</w:t>
      </w:r>
    </w:p>
    <w:p w:rsidR="00375CB5" w:rsidRDefault="007355E9">
      <w:pPr>
        <w:pStyle w:val="Heading5"/>
      </w:pPr>
      <w:r w:rsidRPr="003A5E12">
        <w:lastRenderedPageBreak/>
        <w:t>shall consider and defend the Claim diligently using competent counsel and in such a way as not to bring the reputation of the Customer into disrepute; and</w:t>
      </w:r>
    </w:p>
    <w:p w:rsidR="00375CB5" w:rsidRDefault="007355E9">
      <w:pPr>
        <w:pStyle w:val="Heading5"/>
      </w:pPr>
      <w:r w:rsidRPr="003A5E12">
        <w:t xml:space="preserve">shall not settle or compromise the Claim without Approval (such decision to Approve or not </w:t>
      </w:r>
      <w:r w:rsidR="00AF407F" w:rsidRPr="003A5E12">
        <w:t xml:space="preserve">shall </w:t>
      </w:r>
      <w:r w:rsidRPr="003A5E12">
        <w:t>not be unreasonably withheld or delayed).</w:t>
      </w:r>
    </w:p>
    <w:p w:rsidR="00375CB5" w:rsidRDefault="007355E9" w:rsidP="00647F54">
      <w:pPr>
        <w:pStyle w:val="Heading4"/>
      </w:pPr>
      <w:bookmarkStart w:id="680" w:name="_Ref349208173"/>
      <w:r w:rsidRPr="003A5E12">
        <w:t>If a Claim is made in connection with th</w:t>
      </w:r>
      <w:r w:rsidR="007F10A1" w:rsidRPr="003A5E12">
        <w:t>is</w:t>
      </w:r>
      <w:r w:rsidRPr="003A5E12">
        <w:t xml:space="preserve"> Call Off Contract or in the reasonable opinion of the Supplier is likely to be made, the Supplier shall immediately notify the Customer and, at its own expense and subject to Approval (such decision to Approve or not to be unreasonably withheld or delayed), use its best endeavours to:</w:t>
      </w:r>
      <w:bookmarkEnd w:id="680"/>
    </w:p>
    <w:p w:rsidR="00375CB5" w:rsidRDefault="007355E9">
      <w:pPr>
        <w:pStyle w:val="Heading5"/>
      </w:pPr>
      <w:bookmarkStart w:id="681" w:name="_Ref349208143"/>
      <w:r w:rsidRPr="003A5E12">
        <w:t xml:space="preserve">modify the relevant part of the </w:t>
      </w:r>
      <w:r w:rsidR="0076743A">
        <w:t>S</w:t>
      </w:r>
      <w:r w:rsidRPr="003A5E12">
        <w:t>ervices and/or the Deliverables without reducing the functionality or performance of the same, or substitute alternative services and/or deliverables of equivalent functionality or performance, so as to avoid the infringement or the alleged infringement, provided that:</w:t>
      </w:r>
      <w:bookmarkEnd w:id="681"/>
    </w:p>
    <w:p w:rsidR="00375CB5" w:rsidRDefault="007355E9" w:rsidP="001E4643">
      <w:pPr>
        <w:pStyle w:val="Heading6"/>
      </w:pPr>
      <w:r w:rsidRPr="003A5E12">
        <w:t>the provisions herein shall apply with any necessary changes to such modified services and/or deliverables or to the substitute  services and/or deliverables; and</w:t>
      </w:r>
    </w:p>
    <w:p w:rsidR="00375CB5" w:rsidRDefault="007355E9" w:rsidP="001E4643">
      <w:pPr>
        <w:pStyle w:val="Heading6"/>
      </w:pPr>
      <w:r w:rsidRPr="003A5E12">
        <w:t>such substitution shall not increase the burden on the Customer; and</w:t>
      </w:r>
    </w:p>
    <w:p w:rsidR="00375CB5" w:rsidRDefault="007355E9" w:rsidP="001E4643">
      <w:pPr>
        <w:pStyle w:val="Heading6"/>
      </w:pPr>
      <w:r w:rsidRPr="003A5E12">
        <w:t>the replaced or modified good and/or service and/or deliverable does not have an adverse effect on any other Services and/or Deliverables; and</w:t>
      </w:r>
    </w:p>
    <w:p w:rsidR="00375CB5" w:rsidRDefault="007355E9" w:rsidP="001E4643">
      <w:pPr>
        <w:pStyle w:val="Heading6"/>
      </w:pPr>
      <w:r w:rsidRPr="003A5E12">
        <w:t>there is no additional cost to the Customer; and</w:t>
      </w:r>
    </w:p>
    <w:p w:rsidR="00375CB5" w:rsidRDefault="007355E9" w:rsidP="001E4643">
      <w:pPr>
        <w:pStyle w:val="Heading6"/>
      </w:pPr>
      <w:r w:rsidRPr="003A5E12">
        <w:t>such modified or substituted services and/or deliverables shall be acceptable to the Customer (such decision to accept or  not</w:t>
      </w:r>
      <w:r w:rsidR="00AF407F" w:rsidRPr="003A5E12">
        <w:t xml:space="preserve"> shall</w:t>
      </w:r>
      <w:r w:rsidRPr="003A5E12">
        <w:t xml:space="preserve"> not be unreasonably withheld); or</w:t>
      </w:r>
    </w:p>
    <w:p w:rsidR="00375CB5" w:rsidRDefault="007355E9">
      <w:pPr>
        <w:pStyle w:val="Heading5"/>
      </w:pPr>
      <w:bookmarkStart w:id="682" w:name="_Ref349208150"/>
      <w:r w:rsidRPr="003A5E12">
        <w:t>procure a licence to use and supply the Services and/or Deliverables, which are the subject of the alleged infringement, on terms which are acceptable to the Customer; and</w:t>
      </w:r>
      <w:bookmarkEnd w:id="682"/>
    </w:p>
    <w:p w:rsidR="00375CB5" w:rsidRDefault="007355E9">
      <w:pPr>
        <w:pStyle w:val="Heading5"/>
      </w:pPr>
      <w:r w:rsidRPr="003A5E12">
        <w:t>in relation to the performance of the Supplier’s responsibilities and obligations hereunder, promptly re-perform those r</w:t>
      </w:r>
      <w:r w:rsidR="00F74315" w:rsidRPr="003A5E12">
        <w:t>esponsibilities and obligations</w:t>
      </w:r>
    </w:p>
    <w:p w:rsidR="00375CB5" w:rsidRDefault="007355E9" w:rsidP="00647F54">
      <w:pPr>
        <w:pStyle w:val="TSOLMainSectionNormalIndentedL2"/>
      </w:pPr>
      <w:r w:rsidRPr="003A5E12">
        <w:t xml:space="preserve">and in the event that the Supplier is unable to comply with Clauses </w:t>
      </w:r>
      <w:r w:rsidR="00717EC8">
        <w:fldChar w:fldCharType="begin"/>
      </w:r>
      <w:r w:rsidR="004873CB">
        <w:instrText xml:space="preserve"> REF _Ref349208143 \r \h </w:instrText>
      </w:r>
      <w:r w:rsidR="00717EC8">
        <w:fldChar w:fldCharType="separate"/>
      </w:r>
      <w:r w:rsidR="0076030E">
        <w:t>27.11.1</w:t>
      </w:r>
      <w:r w:rsidR="00717EC8">
        <w:fldChar w:fldCharType="end"/>
      </w:r>
      <w:r w:rsidR="004873CB">
        <w:t xml:space="preserve"> </w:t>
      </w:r>
      <w:r w:rsidR="0097570D" w:rsidRPr="003A5E12">
        <w:t>or</w:t>
      </w:r>
      <w:r w:rsidRPr="003A5E12">
        <w:t xml:space="preserve"> </w:t>
      </w:r>
      <w:r w:rsidR="00717EC8">
        <w:fldChar w:fldCharType="begin"/>
      </w:r>
      <w:r w:rsidR="004873CB">
        <w:instrText xml:space="preserve"> REF _Ref349208150 \r \h </w:instrText>
      </w:r>
      <w:r w:rsidR="00717EC8">
        <w:fldChar w:fldCharType="separate"/>
      </w:r>
      <w:r w:rsidR="0076030E">
        <w:t>27.11.2</w:t>
      </w:r>
      <w:r w:rsidR="00717EC8">
        <w:fldChar w:fldCharType="end"/>
      </w:r>
      <w:r w:rsidRPr="003A5E12">
        <w:t xml:space="preserve"> within twenty (20) Working Days of receipt of the Supplier's notification the Customer may terminate th</w:t>
      </w:r>
      <w:r w:rsidR="007F10A1" w:rsidRPr="003A5E12">
        <w:t>is</w:t>
      </w:r>
      <w:r w:rsidRPr="003A5E12">
        <w:t xml:space="preserve"> Call Off Contract for Material Breach and the Supplier shall, upon demand, refund the Customer with all monies paid in respect of the Good and/or Service and/or Deliverable that is subject to the Claim.</w:t>
      </w:r>
    </w:p>
    <w:p w:rsidR="00375CB5" w:rsidRDefault="007355E9" w:rsidP="00647F54">
      <w:pPr>
        <w:pStyle w:val="Heading4"/>
      </w:pPr>
      <w:r w:rsidRPr="003A5E12">
        <w:t xml:space="preserve">The Supplier's compliance with Clause </w:t>
      </w:r>
      <w:r w:rsidR="00717EC8">
        <w:fldChar w:fldCharType="begin"/>
      </w:r>
      <w:r w:rsidR="008D6093">
        <w:instrText xml:space="preserve"> REF _Ref349208173 \n \h </w:instrText>
      </w:r>
      <w:r w:rsidR="00717EC8">
        <w:fldChar w:fldCharType="separate"/>
      </w:r>
      <w:r w:rsidR="0076030E">
        <w:t>27.11</w:t>
      </w:r>
      <w:r w:rsidR="00717EC8">
        <w:fldChar w:fldCharType="end"/>
      </w:r>
      <w:r w:rsidRPr="003A5E12">
        <w:t xml:space="preserve"> shall be at its own expense and the Supplier shall be liable for all costs and expenses that the Customer may incur resulting from the Customer's compliance with Clause</w:t>
      </w:r>
      <w:r w:rsidR="00AF407F" w:rsidRPr="003A5E12">
        <w:t xml:space="preserve"> </w:t>
      </w:r>
      <w:r w:rsidR="00717EC8">
        <w:fldChar w:fldCharType="begin"/>
      </w:r>
      <w:r w:rsidR="008D6093">
        <w:instrText xml:space="preserve"> REF _Ref349208173 \n \h </w:instrText>
      </w:r>
      <w:r w:rsidR="00717EC8">
        <w:fldChar w:fldCharType="separate"/>
      </w:r>
      <w:r w:rsidR="0076030E">
        <w:t>27.11</w:t>
      </w:r>
      <w:r w:rsidR="00717EC8">
        <w:fldChar w:fldCharType="end"/>
      </w:r>
      <w:r w:rsidRPr="003A5E12">
        <w:t>.</w:t>
      </w:r>
    </w:p>
    <w:p w:rsidR="00375CB5" w:rsidRDefault="007355E9" w:rsidP="00647F54">
      <w:pPr>
        <w:pStyle w:val="Heading4"/>
      </w:pPr>
      <w:r w:rsidRPr="003A5E12">
        <w:lastRenderedPageBreak/>
        <w:t xml:space="preserve">In the event that a modification or substitution in accordance with Clause </w:t>
      </w:r>
      <w:r w:rsidR="00717EC8">
        <w:fldChar w:fldCharType="begin"/>
      </w:r>
      <w:r w:rsidR="008D6093">
        <w:instrText xml:space="preserve"> REF _Ref349208143 \n \h </w:instrText>
      </w:r>
      <w:r w:rsidR="00717EC8">
        <w:fldChar w:fldCharType="separate"/>
      </w:r>
      <w:r w:rsidR="0076030E">
        <w:t>27.11.1</w:t>
      </w:r>
      <w:r w:rsidR="00717EC8">
        <w:fldChar w:fldCharType="end"/>
      </w:r>
      <w:r w:rsidRPr="003A5E12">
        <w:t xml:space="preserve"> is not possible so as to avoid the infringement, or the Supplier has been unable to procure a licence in accordance with Clause </w:t>
      </w:r>
      <w:r w:rsidR="00717EC8">
        <w:fldChar w:fldCharType="begin"/>
      </w:r>
      <w:r w:rsidR="008D6093">
        <w:instrText xml:space="preserve"> REF _Ref349208150 \n \h </w:instrText>
      </w:r>
      <w:r w:rsidR="00717EC8">
        <w:fldChar w:fldCharType="separate"/>
      </w:r>
      <w:r w:rsidR="0076030E">
        <w:t>27.11.2</w:t>
      </w:r>
      <w:r w:rsidR="00717EC8">
        <w:fldChar w:fldCharType="end"/>
      </w:r>
      <w:r w:rsidRPr="003A5E12">
        <w:t>, the Customer, without prejudice to any other rights of remedies under th</w:t>
      </w:r>
      <w:r w:rsidR="007F10A1" w:rsidRPr="003A5E12">
        <w:t>is</w:t>
      </w:r>
      <w:r w:rsidRPr="003A5E12">
        <w:t xml:space="preserve"> Call Off Contract or at Law, shall be entitled to delete the relevant Good and/or Service and/or Deliverable from th</w:t>
      </w:r>
      <w:r w:rsidR="007F10A1" w:rsidRPr="003A5E12">
        <w:t>is</w:t>
      </w:r>
      <w:r w:rsidRPr="003A5E12">
        <w:t xml:space="preserve"> Call Off Contract.</w:t>
      </w:r>
    </w:p>
    <w:p w:rsidR="00375CB5" w:rsidRDefault="007355E9" w:rsidP="00647F54">
      <w:pPr>
        <w:pStyle w:val="Heading4"/>
      </w:pPr>
      <w:r w:rsidRPr="003A5E12">
        <w:t xml:space="preserve">If the Supplier elects to modify or replace the Good and/or Service and/or Deliverable pursuant to Clause </w:t>
      </w:r>
      <w:r w:rsidR="00717EC8">
        <w:fldChar w:fldCharType="begin"/>
      </w:r>
      <w:r w:rsidR="008D6093">
        <w:instrText xml:space="preserve"> REF _Ref349208143 \n \h </w:instrText>
      </w:r>
      <w:r w:rsidR="00717EC8">
        <w:fldChar w:fldCharType="separate"/>
      </w:r>
      <w:r w:rsidR="0076030E">
        <w:t>27.11.1</w:t>
      </w:r>
      <w:r w:rsidR="00717EC8">
        <w:fldChar w:fldCharType="end"/>
      </w:r>
      <w:r w:rsidRPr="003A5E12">
        <w:t xml:space="preserve"> or to procure a licence in accordance with Clause </w:t>
      </w:r>
      <w:r w:rsidR="00717EC8">
        <w:fldChar w:fldCharType="begin"/>
      </w:r>
      <w:r w:rsidR="008D6093">
        <w:instrText xml:space="preserve"> REF _Ref349208150 \n \h </w:instrText>
      </w:r>
      <w:r w:rsidR="00717EC8">
        <w:fldChar w:fldCharType="separate"/>
      </w:r>
      <w:r w:rsidR="0076030E">
        <w:t>27.11.2</w:t>
      </w:r>
      <w:r w:rsidR="00717EC8">
        <w:fldChar w:fldCharType="end"/>
      </w:r>
      <w:r w:rsidRPr="003A5E12">
        <w:t xml:space="preserve">, but this has not avoided or resolved the Claim, then the Customer may terminate this Call Off Contract for Material Breach and, without prejudice to the indemnity set out in Clause </w:t>
      </w:r>
      <w:r w:rsidR="00717EC8">
        <w:fldChar w:fldCharType="begin"/>
      </w:r>
      <w:r w:rsidR="008D6093">
        <w:instrText xml:space="preserve"> REF _Ref349208198 \n \h </w:instrText>
      </w:r>
      <w:r w:rsidR="00717EC8">
        <w:fldChar w:fldCharType="separate"/>
      </w:r>
      <w:r w:rsidR="0076030E">
        <w:t>27.9</w:t>
      </w:r>
      <w:r w:rsidR="00717EC8">
        <w:fldChar w:fldCharType="end"/>
      </w:r>
      <w:r w:rsidRPr="003A5E12">
        <w:t>, the Supplier shall, be liable for all reasonable and unavoidable costs of the substitute services and/or deliverables including the additional costs of procuring and implementing the substitute services.</w:t>
      </w:r>
    </w:p>
    <w:p w:rsidR="000127B8" w:rsidRDefault="007355E9" w:rsidP="00647F54">
      <w:pPr>
        <w:pStyle w:val="Heading4"/>
      </w:pPr>
      <w:r w:rsidRPr="003A5E12">
        <w:t>The Supplier shall have no rights to use any of the Customer’s names, logos or trademarks without prior Approval.</w:t>
      </w:r>
    </w:p>
    <w:p w:rsidR="005A40C5" w:rsidRDefault="005A40C5" w:rsidP="005A40C5">
      <w:pPr>
        <w:pStyle w:val="Heading4"/>
        <w:numPr>
          <w:ilvl w:val="0"/>
          <w:numId w:val="0"/>
        </w:numPr>
        <w:ind w:left="1701"/>
      </w:pPr>
    </w:p>
    <w:p w:rsidR="00375CB5" w:rsidRDefault="007355E9" w:rsidP="00FB23FC">
      <w:pPr>
        <w:pStyle w:val="Heading2"/>
      </w:pPr>
      <w:bookmarkStart w:id="683" w:name="_Toc349229877"/>
      <w:bookmarkStart w:id="684" w:name="_Toc349230040"/>
      <w:bookmarkStart w:id="685" w:name="_Toc349230440"/>
      <w:bookmarkStart w:id="686" w:name="_Toc349231322"/>
      <w:bookmarkStart w:id="687" w:name="_Toc349232048"/>
      <w:bookmarkStart w:id="688" w:name="_Toc349232429"/>
      <w:bookmarkStart w:id="689" w:name="_Toc349233165"/>
      <w:bookmarkStart w:id="690" w:name="_Toc349233300"/>
      <w:bookmarkStart w:id="691" w:name="_Toc349233434"/>
      <w:bookmarkStart w:id="692" w:name="_Toc350503023"/>
      <w:bookmarkStart w:id="693" w:name="_Toc350504013"/>
      <w:bookmarkStart w:id="694" w:name="_Toc350506303"/>
      <w:bookmarkStart w:id="695" w:name="_Toc350506541"/>
      <w:bookmarkStart w:id="696" w:name="_Toc350506671"/>
      <w:bookmarkStart w:id="697" w:name="_Toc350506801"/>
      <w:bookmarkStart w:id="698" w:name="_Toc350506933"/>
      <w:bookmarkStart w:id="699" w:name="_Toc350507394"/>
      <w:bookmarkStart w:id="700" w:name="_Toc350507928"/>
      <w:bookmarkStart w:id="701" w:name="_Ref313367870"/>
      <w:bookmarkStart w:id="702" w:name="_Toc314810815"/>
      <w:bookmarkStart w:id="703" w:name="_Toc350503024"/>
      <w:bookmarkStart w:id="704" w:name="_Toc350504014"/>
      <w:bookmarkStart w:id="705" w:name="_Toc350507929"/>
      <w:bookmarkStart w:id="706" w:name="_Toc452036025"/>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3A5E12">
        <w:t>SECURITY AND PROTECTION OF INFORMATION</w:t>
      </w:r>
      <w:bookmarkEnd w:id="701"/>
      <w:bookmarkEnd w:id="702"/>
      <w:bookmarkEnd w:id="703"/>
      <w:bookmarkEnd w:id="704"/>
      <w:bookmarkEnd w:id="705"/>
      <w:bookmarkEnd w:id="706"/>
    </w:p>
    <w:p w:rsidR="00375CB5" w:rsidRDefault="007355E9" w:rsidP="00647F54">
      <w:pPr>
        <w:pStyle w:val="Heading4TSOL3rdLevelX1BOLD"/>
      </w:pPr>
      <w:r w:rsidRPr="003A5E12">
        <w:t>Security Requirements</w:t>
      </w:r>
    </w:p>
    <w:p w:rsidR="00375CB5" w:rsidRDefault="007355E9">
      <w:pPr>
        <w:pStyle w:val="Heading5"/>
      </w:pPr>
      <w:r w:rsidRPr="003A5E12">
        <w:t>The Supplier shall comply, and shall procure the compliance of the Staff, with the Security Policy and the Security Management Plan (if any) and the Supplier shall ensure that the Security Management Plan produced by the Supplier fully complies with the Security Policy.</w:t>
      </w:r>
    </w:p>
    <w:p w:rsidR="00375CB5" w:rsidRDefault="007355E9">
      <w:pPr>
        <w:pStyle w:val="Heading5"/>
      </w:pPr>
      <w:r w:rsidRPr="003A5E12">
        <w:t>The Customer shall notify the Supplier of any changes or proposed changes to the Security Policy.</w:t>
      </w:r>
    </w:p>
    <w:p w:rsidR="00375CB5" w:rsidRDefault="007355E9">
      <w:pPr>
        <w:pStyle w:val="Heading5"/>
      </w:pPr>
      <w:r w:rsidRPr="003A5E12">
        <w:t>If the Supplier believes that a change or proposed change to the Security Policy will have a material and unavoidable cost implication to the provision of the Services it may notify the Customer.  In doing so, the Supplier must support its request by providing evidence of the cause of any increased costs and the steps that it has taken to mitigate those costs.  Any change to the Call Off Contract Charges shall then be subj</w:t>
      </w:r>
      <w:r w:rsidR="002446D1" w:rsidRPr="003A5E12">
        <w:t>ect to the Variation Procedure.</w:t>
      </w:r>
    </w:p>
    <w:p w:rsidR="00375CB5" w:rsidRDefault="007355E9">
      <w:pPr>
        <w:pStyle w:val="Heading5"/>
      </w:pPr>
      <w:r w:rsidRPr="003A5E12">
        <w:t>Until and/or unless a change to the Call Off Contract Charges is agreed by the Customer pursuant to the Variation Procedure the Supplier shall continue to provide the Services in accordance with its existing obligations.</w:t>
      </w:r>
    </w:p>
    <w:p w:rsidR="00375CB5" w:rsidRDefault="007355E9" w:rsidP="00647F54">
      <w:pPr>
        <w:pStyle w:val="Heading4TSOL3rdLevelX1BOLD"/>
      </w:pPr>
      <w:r w:rsidRPr="003A5E12">
        <w:t>Malicious Software</w:t>
      </w:r>
    </w:p>
    <w:p w:rsidR="00375CB5" w:rsidRDefault="007355E9">
      <w:pPr>
        <w:pStyle w:val="Heading5"/>
      </w:pPr>
      <w:bookmarkStart w:id="707" w:name="_Ref313367077"/>
      <w:r w:rsidRPr="003A5E12">
        <w:t xml:space="preserve">The Supplier shall, as an enduring obligation throughout the Call Off Contract Period where any Software is used in the provision of the Services or the performance of this Call Off Contract, use the latest versions of anti-virus definitions and software available from an industry accepted anti-virus software vendor to check for, contain the spread of, and minimise the </w:t>
      </w:r>
      <w:r w:rsidRPr="003A5E12">
        <w:lastRenderedPageBreak/>
        <w:t>impact of Malicious Software (or as otherwise agreed between the Parties).</w:t>
      </w:r>
      <w:bookmarkEnd w:id="707"/>
    </w:p>
    <w:p w:rsidR="00375CB5" w:rsidRDefault="007355E9">
      <w:pPr>
        <w:pStyle w:val="Heading5"/>
      </w:pPr>
      <w:r w:rsidRPr="003A5E12">
        <w:t xml:space="preserve">Notwithstanding Clause </w:t>
      </w:r>
      <w:r w:rsidR="00717EC8">
        <w:fldChar w:fldCharType="begin"/>
      </w:r>
      <w:r w:rsidR="006D4D98">
        <w:instrText xml:space="preserve"> REF _Ref313367077 \n \h </w:instrText>
      </w:r>
      <w:r w:rsidR="00717EC8">
        <w:fldChar w:fldCharType="separate"/>
      </w:r>
      <w:r w:rsidR="0076030E">
        <w:t>28.2.1</w:t>
      </w:r>
      <w:r w:rsidR="00717EC8">
        <w:fldChar w:fldCharType="end"/>
      </w:r>
      <w:r w:rsidRPr="003A5E12">
        <w:t>,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Services to its desired operating efficiency.</w:t>
      </w:r>
    </w:p>
    <w:p w:rsidR="00375CB5" w:rsidRDefault="007355E9">
      <w:pPr>
        <w:pStyle w:val="Heading5"/>
      </w:pPr>
      <w:r w:rsidRPr="003A5E12">
        <w:t xml:space="preserve">Any cost arising out of the actions of the Parties taken in compliance with the provisions of Clause </w:t>
      </w:r>
      <w:r w:rsidR="00717EC8">
        <w:fldChar w:fldCharType="begin"/>
      </w:r>
      <w:r w:rsidR="006D4D98">
        <w:instrText xml:space="preserve"> REF _Ref313367077 \n \h </w:instrText>
      </w:r>
      <w:r w:rsidR="00717EC8">
        <w:fldChar w:fldCharType="separate"/>
      </w:r>
      <w:r w:rsidR="0076030E">
        <w:t>28.2.1</w:t>
      </w:r>
      <w:r w:rsidR="00717EC8">
        <w:fldChar w:fldCharType="end"/>
      </w:r>
      <w:r w:rsidRPr="003A5E12">
        <w:t xml:space="preserve"> shall be borne by the Parties as follows:</w:t>
      </w:r>
    </w:p>
    <w:p w:rsidR="00375CB5" w:rsidRDefault="007355E9" w:rsidP="001E4643">
      <w:pPr>
        <w:pStyle w:val="Heading6"/>
      </w:pPr>
      <w:r w:rsidRPr="003A5E12">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rsidR="00375CB5" w:rsidRDefault="007355E9" w:rsidP="001E4643">
      <w:pPr>
        <w:pStyle w:val="Heading6"/>
      </w:pPr>
      <w:r w:rsidRPr="003A5E12">
        <w:t>by the Customer if the Malicious Software originates from the Customer Software or the Customer Data (whilst the Customer Data was under the control of the Customer).</w:t>
      </w:r>
    </w:p>
    <w:p w:rsidR="00375CB5" w:rsidRDefault="007355E9" w:rsidP="00647F54">
      <w:pPr>
        <w:pStyle w:val="Heading4TSOL3rdLevelX1BOLD"/>
      </w:pPr>
      <w:bookmarkStart w:id="708" w:name="_Ref313374052"/>
      <w:r w:rsidRPr="003A5E12">
        <w:t>Customer Data</w:t>
      </w:r>
      <w:bookmarkEnd w:id="708"/>
    </w:p>
    <w:p w:rsidR="00375CB5" w:rsidRDefault="007355E9">
      <w:pPr>
        <w:pStyle w:val="Heading5"/>
      </w:pPr>
      <w:r w:rsidRPr="003A5E12">
        <w:t>The Supplier shall not delete or remove any proprietary notices contained within or relating to the Customer Data.</w:t>
      </w:r>
    </w:p>
    <w:p w:rsidR="00375CB5" w:rsidRDefault="007355E9">
      <w:pPr>
        <w:pStyle w:val="Heading5"/>
      </w:pPr>
      <w:r w:rsidRPr="003A5E12">
        <w:t>The Supplier shall not store, copy, disclose, or use the Customer Data except as necessary for the performance by the Supplier of its obligations under this Call Off Contract or as otherwise Approved by the Customer.</w:t>
      </w:r>
    </w:p>
    <w:p w:rsidR="00375CB5" w:rsidRDefault="007355E9">
      <w:pPr>
        <w:pStyle w:val="Heading5"/>
      </w:pPr>
      <w:r w:rsidRPr="003A5E12">
        <w:t xml:space="preserve">To the extent that the Customer Data is held and/or </w:t>
      </w:r>
      <w:r w:rsidR="00CD5DD2" w:rsidRPr="003A5E12">
        <w:t>P</w:t>
      </w:r>
      <w:r w:rsidRPr="003A5E12">
        <w:t xml:space="preserve">rocessed by the Supplier, the Supplier shall supply that Customer Data to the Customer as requested by the Customer and in the format </w:t>
      </w:r>
      <w:r w:rsidR="007F10A1" w:rsidRPr="003A5E12">
        <w:t xml:space="preserve">(if any) </w:t>
      </w:r>
      <w:r w:rsidRPr="003A5E12">
        <w:t>specified in this Call Off Contract and in any event as specified by the Customer from time to time in writing.</w:t>
      </w:r>
    </w:p>
    <w:p w:rsidR="00375CB5" w:rsidRDefault="007355E9">
      <w:pPr>
        <w:pStyle w:val="Heading5"/>
      </w:pPr>
      <w:r w:rsidRPr="003A5E12">
        <w:t xml:space="preserve">To the extent that Customer Data is held and/or </w:t>
      </w:r>
      <w:r w:rsidR="00CD5DD2" w:rsidRPr="003A5E12">
        <w:t>P</w:t>
      </w:r>
      <w:r w:rsidRPr="003A5E12">
        <w:t>rocessed by the Supplier, the Supplier shall take responsibility for preserving the integrity of Customer Data and preventing the corruption or loss of Customer Data.</w:t>
      </w:r>
    </w:p>
    <w:p w:rsidR="00375CB5" w:rsidRDefault="007355E9">
      <w:pPr>
        <w:pStyle w:val="Heading5"/>
      </w:pPr>
      <w:r w:rsidRPr="003A5E12">
        <w:t>The Supplier shall ensure that any system on which the Supplier holds any Customer Data, including back-up data, is a secure system that complies with the Security Policy and the Security Management Plan (if any).</w:t>
      </w:r>
    </w:p>
    <w:p w:rsidR="00375CB5" w:rsidRDefault="007355E9">
      <w:pPr>
        <w:pStyle w:val="Heading5"/>
      </w:pPr>
      <w:bookmarkStart w:id="709" w:name="_Ref349134231"/>
      <w:r w:rsidRPr="003A5E12">
        <w:t xml:space="preserve">The Supplier shall ensure that any system on which the Supplier holds any Customer Data which is protectively marked shall be accredited using such accreditation policy or system as specified by the Customer (such as the HMG Security Policy Framework and Information Assurance Policy, taking into account guidance issued by the Centre for Protection of </w:t>
      </w:r>
      <w:r w:rsidRPr="003A5E12">
        <w:lastRenderedPageBreak/>
        <w:t xml:space="preserve">National Infrastructure on Risk Management and Accreditation of Information Systems, and/or relevant HMG Information Assurance Standard(s), as in force from time to time) and, where the Call Off Contract Period exceeds one </w:t>
      </w:r>
      <w:r w:rsidR="00330791" w:rsidRPr="003A5E12">
        <w:t>y</w:t>
      </w:r>
      <w:r w:rsidRPr="003A5E12">
        <w:t xml:space="preserve">ear, the Supplier shall review such accreditation status at least once in each </w:t>
      </w:r>
      <w:r w:rsidR="00330791" w:rsidRPr="003A5E12">
        <w:t>y</w:t>
      </w:r>
      <w:r w:rsidRPr="003A5E12">
        <w:t>ear to assess whether material changes have occurred which could alter the original accreditation decision.  If any such changes have occurred then the Supplier shall resubmit such system for accreditation.</w:t>
      </w:r>
      <w:bookmarkEnd w:id="709"/>
    </w:p>
    <w:p w:rsidR="00375CB5" w:rsidRDefault="007355E9">
      <w:pPr>
        <w:pStyle w:val="Heading5"/>
      </w:pPr>
      <w:r w:rsidRPr="003A5E12">
        <w:t>If the Customer Data is corrupted, lost or sufficiently degraded as a result of a Supplier's Default so as to be unusable, the Customer may:</w:t>
      </w:r>
    </w:p>
    <w:p w:rsidR="00375CB5" w:rsidRDefault="007355E9" w:rsidP="001E4643">
      <w:pPr>
        <w:pStyle w:val="Heading6"/>
      </w:pPr>
      <w:r w:rsidRPr="003A5E12">
        <w:t>require the Supplier (at the Supplier's expense) to restore or procure the restoration of the Customer Data to the extent and in accordance with the BCDR Plan and the Supplier shall do so as soon as practicable but in accordance with the time period notified by the Customer; and/or</w:t>
      </w:r>
    </w:p>
    <w:p w:rsidR="00375CB5" w:rsidRDefault="007355E9" w:rsidP="001E4643">
      <w:pPr>
        <w:pStyle w:val="Heading6"/>
      </w:pPr>
      <w:r w:rsidRPr="003A5E12">
        <w:t>itself restore or procure the restoration of Customer Data, and shall be repaid by the Supplier any reasonable expenses incurred in doing so to the extent and in accordance with the requirements specified in the BCDR Plan.</w:t>
      </w:r>
    </w:p>
    <w:p w:rsidR="00375CB5" w:rsidRDefault="007355E9">
      <w:pPr>
        <w:pStyle w:val="Heading5"/>
      </w:pPr>
      <w:r w:rsidRPr="003A5E12">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rsidR="00375CB5" w:rsidRDefault="007355E9">
      <w:pPr>
        <w:pStyle w:val="Heading5"/>
      </w:pPr>
      <w:bookmarkStart w:id="710" w:name="_Ref349208639"/>
      <w:r w:rsidRPr="003A5E12">
        <w:t xml:space="preserve">The Supplier shall, at all times during and after the Call Off Contract Period, indemnify the Customer and keep the Customer fully indemnified against all </w:t>
      </w:r>
      <w:r w:rsidR="00C626B6" w:rsidRPr="003A5E12">
        <w:t xml:space="preserve">Losses </w:t>
      </w:r>
      <w:r w:rsidRPr="003A5E12">
        <w:t xml:space="preserve">incurred by, awarded against or agreed to be paid by the Customer at any time (whether before or after the making of a demand pursuant to the indemnity hereunder) arising from any breach of the Supplier's obligations under this Clause </w:t>
      </w:r>
      <w:r w:rsidR="003F2506" w:rsidRPr="003A5E12">
        <w:t>28</w:t>
      </w:r>
      <w:r w:rsidR="00AF407F" w:rsidRPr="003A5E12">
        <w:t>.3</w:t>
      </w:r>
      <w:r w:rsidRPr="003A5E12">
        <w:t xml:space="preserve"> except and to the extent that such liabilities have resulted directly from the Customer's instructions.</w:t>
      </w:r>
      <w:bookmarkEnd w:id="710"/>
    </w:p>
    <w:p w:rsidR="00375CB5" w:rsidRDefault="007355E9" w:rsidP="00647F54">
      <w:pPr>
        <w:pStyle w:val="Heading4TSOL3rdLevelX1BOLD"/>
      </w:pPr>
      <w:bookmarkStart w:id="711" w:name="_Ref313367297"/>
      <w:r w:rsidRPr="003A5E12">
        <w:t>Protection of Personal Data</w:t>
      </w:r>
      <w:bookmarkEnd w:id="711"/>
    </w:p>
    <w:p w:rsidR="00375CB5" w:rsidRDefault="007355E9">
      <w:pPr>
        <w:pStyle w:val="Heading5"/>
      </w:pPr>
      <w:r w:rsidRPr="003A5E12">
        <w:t xml:space="preserve">Where any Personal Data are </w:t>
      </w:r>
      <w:r w:rsidR="00EB10CD" w:rsidRPr="003A5E12">
        <w:t>processed</w:t>
      </w:r>
      <w:r w:rsidRPr="003A5E12">
        <w:t xml:space="preserve"> with respect to the Parties' rights and obligations under this</w:t>
      </w:r>
      <w:r w:rsidR="007F10A1" w:rsidRPr="003A5E12">
        <w:t xml:space="preserve"> Call Off</w:t>
      </w:r>
      <w:r w:rsidRPr="003A5E12">
        <w:t xml:space="preserve"> Contract, the Parties agree that the Customer is the Data Controller and that the Supplier is the Data Processor.</w:t>
      </w:r>
    </w:p>
    <w:p w:rsidR="00375CB5" w:rsidRDefault="007355E9">
      <w:pPr>
        <w:pStyle w:val="Heading5"/>
      </w:pPr>
      <w:r w:rsidRPr="003A5E12">
        <w:t>The Supplier shall:</w:t>
      </w:r>
    </w:p>
    <w:p w:rsidR="00375CB5" w:rsidRDefault="007355E9" w:rsidP="001E4643">
      <w:pPr>
        <w:pStyle w:val="Heading6"/>
      </w:pPr>
      <w:r w:rsidRPr="003A5E12">
        <w:t>Process the Personal Data only in accordance with instructions from the Customer (which may be specific instructions or instructions of a general nature as set out in this Call Off Contract or as otherwise notified by the Customer to the Supplier during the Call Off Contract Period);</w:t>
      </w:r>
    </w:p>
    <w:p w:rsidR="00375CB5" w:rsidRDefault="007355E9" w:rsidP="001E4643">
      <w:pPr>
        <w:pStyle w:val="Heading6"/>
      </w:pPr>
      <w:r w:rsidRPr="003A5E12">
        <w:lastRenderedPageBreak/>
        <w:t xml:space="preserve">Process the Personal Data only to the extent, and in such manner, as is necessary for the provision of the </w:t>
      </w:r>
      <w:r w:rsidR="0076743A">
        <w:t>S</w:t>
      </w:r>
      <w:r w:rsidRPr="003A5E12">
        <w:t>ervices or as is required by Law;</w:t>
      </w:r>
    </w:p>
    <w:p w:rsidR="00375CB5" w:rsidRDefault="007355E9" w:rsidP="001E4643">
      <w:pPr>
        <w:pStyle w:val="Heading6"/>
      </w:pPr>
      <w:r w:rsidRPr="003A5E12">
        <w:t xml:space="preserve">implement appropriate technical and organisational measures to protect the Personal Data against unauthorised or unlawful </w:t>
      </w:r>
      <w:r w:rsidR="00CD5DD2" w:rsidRPr="003A5E12">
        <w:t>P</w:t>
      </w:r>
      <w:r w:rsidRPr="003A5E12">
        <w:t>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375CB5" w:rsidRDefault="007355E9" w:rsidP="001E4643">
      <w:pPr>
        <w:pStyle w:val="Heading6"/>
      </w:pPr>
      <w:r w:rsidRPr="003A5E12">
        <w:t>take reasonable steps to ensure the reliability of any Staff who have access to the Personal Data;</w:t>
      </w:r>
    </w:p>
    <w:p w:rsidR="00375CB5" w:rsidRDefault="00153961" w:rsidP="001E4643">
      <w:pPr>
        <w:pStyle w:val="Heading6"/>
      </w:pPr>
      <w:r w:rsidRPr="003A5E12">
        <w:t>o</w:t>
      </w:r>
      <w:r w:rsidR="007355E9" w:rsidRPr="003A5E12">
        <w:t>btain Approval in order to transfer the Personal Data to any Sub-Contractors or Affiliates for the provision of the Services;</w:t>
      </w:r>
    </w:p>
    <w:p w:rsidR="00375CB5" w:rsidRDefault="00153961" w:rsidP="001E4643">
      <w:pPr>
        <w:pStyle w:val="Heading6"/>
      </w:pPr>
      <w:r w:rsidRPr="003A5E12">
        <w:t xml:space="preserve"> </w:t>
      </w:r>
      <w:r w:rsidR="007355E9" w:rsidRPr="003A5E12">
        <w:t xml:space="preserve">ensure that all Staff required to access the Personal Data are informed of the confidential nature of the Personal Data and comply with the obligations set out in this Clause </w:t>
      </w:r>
      <w:r w:rsidR="00717EC8">
        <w:fldChar w:fldCharType="begin"/>
      </w:r>
      <w:r w:rsidR="00A91EB5">
        <w:instrText xml:space="preserve"> REF _Ref313367297 \n \h </w:instrText>
      </w:r>
      <w:r w:rsidR="00717EC8">
        <w:fldChar w:fldCharType="separate"/>
      </w:r>
      <w:r w:rsidR="0076030E">
        <w:t>28.4</w:t>
      </w:r>
      <w:r w:rsidR="00717EC8">
        <w:fldChar w:fldCharType="end"/>
      </w:r>
      <w:r w:rsidR="007355E9" w:rsidRPr="003A5E12">
        <w:t>;</w:t>
      </w:r>
    </w:p>
    <w:p w:rsidR="00375CB5" w:rsidRDefault="007355E9" w:rsidP="001E4643">
      <w:pPr>
        <w:pStyle w:val="Heading6"/>
      </w:pPr>
      <w:r w:rsidRPr="003A5E12">
        <w:t>ensure that none of the Staff publish, disclose or divulge any of the Personal Data to any third party unless directed in writing to do so by the Customer;</w:t>
      </w:r>
    </w:p>
    <w:p w:rsidR="00375CB5" w:rsidRDefault="007355E9" w:rsidP="001E4643">
      <w:pPr>
        <w:pStyle w:val="Heading6"/>
      </w:pPr>
      <w:r w:rsidRPr="003A5E12">
        <w:t>notify the Customer (within five (5) Working Days) if it receives:</w:t>
      </w:r>
    </w:p>
    <w:p w:rsidR="0061490C" w:rsidRDefault="007355E9" w:rsidP="008A12BE">
      <w:pPr>
        <w:pStyle w:val="Heading6"/>
        <w:numPr>
          <w:ilvl w:val="5"/>
          <w:numId w:val="42"/>
        </w:numPr>
      </w:pPr>
      <w:r w:rsidRPr="003A5E12">
        <w:t>a request from a Data Subject to have access to that person's Personal Data; or</w:t>
      </w:r>
    </w:p>
    <w:p w:rsidR="0061490C" w:rsidRDefault="007355E9" w:rsidP="008A12BE">
      <w:pPr>
        <w:pStyle w:val="Heading6"/>
        <w:numPr>
          <w:ilvl w:val="5"/>
          <w:numId w:val="42"/>
        </w:numPr>
      </w:pPr>
      <w:r w:rsidRPr="003A5E12">
        <w:t>a complaint or request relating to the Customer's obligations under the Data Protection Legislation;</w:t>
      </w:r>
    </w:p>
    <w:p w:rsidR="00375CB5" w:rsidRDefault="007355E9" w:rsidP="001E4643">
      <w:pPr>
        <w:pStyle w:val="Heading6"/>
      </w:pPr>
      <w:r w:rsidRPr="003A5E12">
        <w:t>provide the Customer with full cooperation and assistance in relation to any complaint or request made, including by:</w:t>
      </w:r>
    </w:p>
    <w:p w:rsidR="0061490C" w:rsidRDefault="007355E9" w:rsidP="008A12BE">
      <w:pPr>
        <w:pStyle w:val="Heading6"/>
        <w:numPr>
          <w:ilvl w:val="5"/>
          <w:numId w:val="42"/>
        </w:numPr>
      </w:pPr>
      <w:r w:rsidRPr="003A5E12">
        <w:t>providing the Customer with full details of the complaint or request;</w:t>
      </w:r>
    </w:p>
    <w:p w:rsidR="0061490C" w:rsidRDefault="00610C5E" w:rsidP="008A12BE">
      <w:pPr>
        <w:pStyle w:val="Heading6"/>
        <w:numPr>
          <w:ilvl w:val="5"/>
          <w:numId w:val="42"/>
        </w:numPr>
      </w:pPr>
      <w:r w:rsidRPr="003A5E12">
        <w:t xml:space="preserve"> </w:t>
      </w:r>
      <w:r w:rsidR="007355E9" w:rsidRPr="003A5E12">
        <w:t>complying with a data access request within the relevant timescales set out in the Data Protection Legislation and in accordance with the Customer's instructions;</w:t>
      </w:r>
    </w:p>
    <w:p w:rsidR="0061490C" w:rsidRDefault="00610C5E" w:rsidP="008A12BE">
      <w:pPr>
        <w:pStyle w:val="Heading6"/>
        <w:numPr>
          <w:ilvl w:val="5"/>
          <w:numId w:val="42"/>
        </w:numPr>
      </w:pPr>
      <w:r w:rsidRPr="003A5E12">
        <w:t xml:space="preserve"> </w:t>
      </w:r>
      <w:r w:rsidR="007355E9" w:rsidRPr="003A5E12">
        <w:t>providing the Customer with any Personal Data it holds in relation to a Data Subject (within the timescales required by the Customer); and</w:t>
      </w:r>
    </w:p>
    <w:p w:rsidR="0061490C" w:rsidRDefault="00610C5E" w:rsidP="008A12BE">
      <w:pPr>
        <w:pStyle w:val="Heading6"/>
        <w:numPr>
          <w:ilvl w:val="5"/>
          <w:numId w:val="42"/>
        </w:numPr>
      </w:pPr>
      <w:r w:rsidRPr="003A5E12">
        <w:t xml:space="preserve"> </w:t>
      </w:r>
      <w:r w:rsidR="007355E9" w:rsidRPr="003A5E12">
        <w:t>providing the Customer with any information requested by the Customer;</w:t>
      </w:r>
    </w:p>
    <w:p w:rsidR="00375CB5" w:rsidRDefault="007355E9" w:rsidP="001E4643">
      <w:pPr>
        <w:pStyle w:val="Heading6"/>
      </w:pPr>
      <w:r w:rsidRPr="003A5E12">
        <w:lastRenderedPageBreak/>
        <w:t xml:space="preserve">permit the Customer or the Customer Representative (subject to reasonable and appropriate confidentiality undertakings), to inspect and audit, the Supplier's data Processing activities (and/or those of its agents, subsidiaries and Sub-Contractors) and comply with all reasonable requests or directions by the Customer to enable the Customer to verify and/or procure that the Supplier is in full compliance with its obligations under this </w:t>
      </w:r>
      <w:r w:rsidR="007F10A1" w:rsidRPr="003A5E12">
        <w:t xml:space="preserve">Call Off </w:t>
      </w:r>
      <w:r w:rsidRPr="003A5E12">
        <w:t>Contract;</w:t>
      </w:r>
    </w:p>
    <w:p w:rsidR="00375CB5" w:rsidRDefault="007355E9" w:rsidP="001E4643">
      <w:pPr>
        <w:pStyle w:val="Heading6"/>
      </w:pPr>
      <w:r w:rsidRPr="003A5E12">
        <w:t xml:space="preserve">provide a written description of the technical and organisational methods employed by the Supplier for </w:t>
      </w:r>
      <w:r w:rsidR="00CD5DD2" w:rsidRPr="003A5E12">
        <w:t>P</w:t>
      </w:r>
      <w:r w:rsidRPr="003A5E12">
        <w:t>rocessing Personal Data (within the timescales required by the Customer); and</w:t>
      </w:r>
    </w:p>
    <w:p w:rsidR="00375CB5" w:rsidRDefault="007355E9" w:rsidP="001E4643">
      <w:pPr>
        <w:pStyle w:val="Heading6"/>
      </w:pPr>
      <w:r w:rsidRPr="003A5E12">
        <w:t>not Process or otherwise transfer any Personal Data outside the European Economic Area. If, after the Call Off Commencement Date, the Supplier (or any Sub-Contractor) wishes to Process and/or transfer any Personal Data outside the European Economic Area, the following provisions shall apply:</w:t>
      </w:r>
    </w:p>
    <w:p w:rsidR="00271D24" w:rsidRDefault="007355E9" w:rsidP="008A12BE">
      <w:pPr>
        <w:pStyle w:val="Heading6"/>
        <w:numPr>
          <w:ilvl w:val="5"/>
          <w:numId w:val="42"/>
        </w:numPr>
      </w:pPr>
      <w:r w:rsidRPr="003A5E12">
        <w:t>the Supplier shall submit a request for Variation to the Customer which shall be dealt with in accordance with the Variation Procedure and paragraph</w:t>
      </w:r>
      <w:r w:rsidR="0097570D" w:rsidRPr="003A5E12">
        <w:t>s</w:t>
      </w:r>
      <w:r w:rsidRPr="003A5E12">
        <w:t xml:space="preserve"> </w:t>
      </w:r>
      <w:r w:rsidR="00717EC8">
        <w:fldChar w:fldCharType="begin"/>
      </w:r>
      <w:r w:rsidR="00A91EB5">
        <w:instrText xml:space="preserve"> REF _Ref349208302 \n \h </w:instrText>
      </w:r>
      <w:r w:rsidR="00717EC8">
        <w:fldChar w:fldCharType="separate"/>
      </w:r>
      <w:r w:rsidR="0076030E">
        <w:t>28.4.2.12.b.i</w:t>
      </w:r>
      <w:r w:rsidR="00717EC8">
        <w:fldChar w:fldCharType="end"/>
      </w:r>
      <w:r w:rsidRPr="003A5E12">
        <w:t xml:space="preserve"> to </w:t>
      </w:r>
      <w:r w:rsidR="00717EC8">
        <w:fldChar w:fldCharType="begin"/>
      </w:r>
      <w:r w:rsidR="00A91EB5">
        <w:instrText xml:space="preserve"> REF _Ref349208318 \n \h </w:instrText>
      </w:r>
      <w:r w:rsidR="00717EC8">
        <w:fldChar w:fldCharType="separate"/>
      </w:r>
      <w:r w:rsidR="0076030E">
        <w:t>28.4.2.12.b.iv</w:t>
      </w:r>
      <w:r w:rsidR="00717EC8">
        <w:fldChar w:fldCharType="end"/>
      </w:r>
      <w:r w:rsidRPr="003A5E12">
        <w:t xml:space="preserve"> below; </w:t>
      </w:r>
    </w:p>
    <w:p w:rsidR="0061490C" w:rsidRDefault="007355E9" w:rsidP="008A12BE">
      <w:pPr>
        <w:pStyle w:val="Heading6"/>
        <w:numPr>
          <w:ilvl w:val="5"/>
          <w:numId w:val="42"/>
        </w:numPr>
      </w:pPr>
      <w:r w:rsidRPr="003A5E12">
        <w:t>the Supplier shall set out in its request for a Variation details of the following:</w:t>
      </w:r>
    </w:p>
    <w:p w:rsidR="00375CB5" w:rsidRDefault="007355E9" w:rsidP="001E4643">
      <w:pPr>
        <w:pStyle w:val="Heading7"/>
      </w:pPr>
      <w:bookmarkStart w:id="712" w:name="_Ref349208302"/>
      <w:r w:rsidRPr="003A5E12">
        <w:t>the Personal Data which will be Processed and/or transferred outside the European Economic Area;</w:t>
      </w:r>
      <w:bookmarkEnd w:id="712"/>
      <w:r w:rsidRPr="003A5E12">
        <w:t xml:space="preserve"> </w:t>
      </w:r>
    </w:p>
    <w:p w:rsidR="00375CB5" w:rsidRDefault="007355E9" w:rsidP="001E4643">
      <w:pPr>
        <w:pStyle w:val="Heading7"/>
      </w:pPr>
      <w:r w:rsidRPr="003A5E12">
        <w:t xml:space="preserve">the country or countries in which the Personal Data will be Processed and/or to which the Personal Data will be transferred outside the European Economic Area; </w:t>
      </w:r>
    </w:p>
    <w:p w:rsidR="00375CB5" w:rsidRDefault="007355E9" w:rsidP="001E4643">
      <w:pPr>
        <w:pStyle w:val="Heading7"/>
      </w:pPr>
      <w:r w:rsidRPr="003A5E12">
        <w:t>any Sub-Contractors or other third parties who will be Processing and/or transferring Personal Data outside the European Economic Area; and</w:t>
      </w:r>
    </w:p>
    <w:p w:rsidR="00375CB5" w:rsidRDefault="007355E9" w:rsidP="001E4643">
      <w:pPr>
        <w:pStyle w:val="Heading7"/>
      </w:pPr>
      <w:bookmarkStart w:id="713" w:name="_Ref349208318"/>
      <w:r w:rsidRPr="003A5E12">
        <w:t xml:space="preserve">how the Supplier will ensure an adequate level of protection and adequate safeguards (in accordance with the Data Protection Legislation and in particular so as to ensure the Customer’s compliance with the Data Protection Legislation) in respect of the Personal Data that will be Processed and/or transferred </w:t>
      </w:r>
      <w:r w:rsidRPr="003A5E12">
        <w:lastRenderedPageBreak/>
        <w:t>outside the European Economic Area;</w:t>
      </w:r>
      <w:bookmarkEnd w:id="713"/>
      <w:r w:rsidRPr="003A5E12">
        <w:t xml:space="preserve"> </w:t>
      </w:r>
    </w:p>
    <w:p w:rsidR="0061490C" w:rsidRDefault="00610C5E" w:rsidP="008A12BE">
      <w:pPr>
        <w:pStyle w:val="Heading6"/>
        <w:numPr>
          <w:ilvl w:val="5"/>
          <w:numId w:val="42"/>
        </w:numPr>
      </w:pPr>
      <w:r w:rsidRPr="003A5E12">
        <w:t xml:space="preserve"> </w:t>
      </w:r>
      <w:r w:rsidR="007355E9" w:rsidRPr="003A5E12">
        <w:t xml:space="preserve">in providing and evaluating the request for Variation, the Parties shall ensure that they have regard to and comply with then-current Customer, Government and Information Commissioner Office’s policies, procedures, guidance and codes of practice on, and any approvals processes in connection with, the Processing and/or transfers of Personal Data outside the European Economic Area and/or overseas generally but, for the avoidance of doubt, the Customer may, in its absolute discretion, refuse to grant Approval of such </w:t>
      </w:r>
      <w:r w:rsidR="00CD5DD2" w:rsidRPr="003A5E12">
        <w:t>p</w:t>
      </w:r>
      <w:r w:rsidR="007355E9" w:rsidRPr="003A5E12">
        <w:t>rocess and/or transfer any Personal Data outside the European Economic Area; and</w:t>
      </w:r>
    </w:p>
    <w:p w:rsidR="0061490C" w:rsidRDefault="007355E9" w:rsidP="008A12BE">
      <w:pPr>
        <w:pStyle w:val="Heading6"/>
        <w:numPr>
          <w:ilvl w:val="5"/>
          <w:numId w:val="42"/>
        </w:numPr>
      </w:pPr>
      <w:r w:rsidRPr="003A5E12">
        <w:t xml:space="preserve">the Supplier shall comply with such other instructions and shall carry out such other actions as the Customer may notify in writing, including: </w:t>
      </w:r>
    </w:p>
    <w:p w:rsidR="00184275" w:rsidRDefault="007355E9">
      <w:pPr>
        <w:pStyle w:val="Heading7"/>
      </w:pPr>
      <w:r w:rsidRPr="003A5E12">
        <w:t>incorporating standard and/or model Clauses (which are approved by the European Commission as offering adequate safeguards under the Data Protection Legislation) in this Call Off Contract or a separate data processing agreement between the parties; and</w:t>
      </w:r>
    </w:p>
    <w:p w:rsidR="00375CB5" w:rsidRDefault="007355E9" w:rsidP="001E4643">
      <w:pPr>
        <w:pStyle w:val="Heading7"/>
      </w:pPr>
      <w:r w:rsidRPr="003A5E12">
        <w:t>procuring that any Sub-Contractor or other third party who will be Processing and/or transferring the Personal Data outside the European Economic Area enters into a direct data processing agreement with the Customer on such terms as may be required by the Customer, which the Supplier acknowledges may include the incorporation of standard and/or model Clauses (which are approved by the European Commission as offering adequate safeguards under the Data Protection Legislation).</w:t>
      </w:r>
    </w:p>
    <w:p w:rsidR="00375CB5" w:rsidRDefault="007355E9">
      <w:pPr>
        <w:pStyle w:val="Heading5"/>
      </w:pPr>
      <w:r w:rsidRPr="003A5E12">
        <w:t>The Supplier shall comply at all times with the Data Protection Legislation and shall not perform its obligations under this Call Off Contract in such a way as to cause the Customer to breach any of its applicable obligations under the Data Protection Legislation.</w:t>
      </w:r>
    </w:p>
    <w:p w:rsidR="00375CB5" w:rsidRDefault="007355E9">
      <w:pPr>
        <w:pStyle w:val="Heading5"/>
      </w:pPr>
      <w:r w:rsidRPr="003A5E12">
        <w:t xml:space="preserve">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w:t>
      </w:r>
      <w:r w:rsidRPr="003A5E12">
        <w:lastRenderedPageBreak/>
        <w:t>other equitable relief to remedy or prevent any further breach (or attempted or threatened breach).</w:t>
      </w:r>
    </w:p>
    <w:p w:rsidR="00375CB5" w:rsidRDefault="007355E9">
      <w:pPr>
        <w:pStyle w:val="Heading5"/>
      </w:pPr>
      <w:bookmarkStart w:id="714" w:name="_Ref313368373"/>
      <w:r w:rsidRPr="003A5E12">
        <w:t xml:space="preserve">The Supplier shall, at all times during and after the Call Off Contract Period, indemnify the Customer and keep the Customer fully indemnified against all </w:t>
      </w:r>
      <w:r w:rsidR="00C626B6" w:rsidRPr="003A5E12">
        <w:t xml:space="preserve">Losses </w:t>
      </w:r>
      <w:r w:rsidRPr="003A5E12">
        <w:t xml:space="preserve">incurred by, awarded against or agreed to be paid by the Customer at any time (whether before or after the making of a demand pursuant to the indemnity hereunder) arising from any breach of the Supplier's obligations under this Clause </w:t>
      </w:r>
      <w:r w:rsidR="003F2506" w:rsidRPr="003A5E12">
        <w:t>28</w:t>
      </w:r>
      <w:r w:rsidR="00AF407F" w:rsidRPr="003A5E12">
        <w:t>.4</w:t>
      </w:r>
      <w:r w:rsidRPr="003A5E12">
        <w:t xml:space="preserve"> except and to the extent that such liabilities have resulted directly from the Customer's instructions.</w:t>
      </w:r>
      <w:bookmarkEnd w:id="714"/>
    </w:p>
    <w:p w:rsidR="00375CB5" w:rsidRDefault="007355E9" w:rsidP="00647F54">
      <w:pPr>
        <w:pStyle w:val="Heading4TSOL3rdLevelX1BOLD"/>
      </w:pPr>
      <w:bookmarkStart w:id="715" w:name="_Ref313367753"/>
      <w:r w:rsidRPr="003A5E12">
        <w:t>Confidentiality</w:t>
      </w:r>
      <w:bookmarkEnd w:id="715"/>
    </w:p>
    <w:p w:rsidR="00375CB5" w:rsidRDefault="007355E9">
      <w:pPr>
        <w:pStyle w:val="Heading5"/>
      </w:pPr>
      <w:bookmarkStart w:id="716" w:name="_Ref313367575"/>
      <w:r w:rsidRPr="003A5E12">
        <w:t xml:space="preserve">Except to the extent set out in this Clause </w:t>
      </w:r>
      <w:r w:rsidR="00717EC8">
        <w:fldChar w:fldCharType="begin"/>
      </w:r>
      <w:r w:rsidR="006D4D98">
        <w:instrText xml:space="preserve"> REF _Ref313367753 \n \h </w:instrText>
      </w:r>
      <w:r w:rsidR="00717EC8">
        <w:fldChar w:fldCharType="separate"/>
      </w:r>
      <w:r w:rsidR="0076030E">
        <w:t>28.5</w:t>
      </w:r>
      <w:r w:rsidR="00717EC8">
        <w:fldChar w:fldCharType="end"/>
      </w:r>
      <w:r w:rsidRPr="003A5E12">
        <w:t xml:space="preserve"> or where disclosure is expressly permitted elsewhere in this Call Off Contract, each Party shall:</w:t>
      </w:r>
      <w:bookmarkEnd w:id="716"/>
    </w:p>
    <w:p w:rsidR="00375CB5" w:rsidRDefault="007355E9" w:rsidP="001E4643">
      <w:pPr>
        <w:pStyle w:val="Heading6"/>
      </w:pPr>
      <w:r w:rsidRPr="003A5E12">
        <w:t>treat the other Party's Confidential Information as confidential and safeguard it accordingly; and</w:t>
      </w:r>
    </w:p>
    <w:p w:rsidR="00375CB5" w:rsidRDefault="007355E9" w:rsidP="001E4643">
      <w:pPr>
        <w:pStyle w:val="Heading6"/>
      </w:pPr>
      <w:r w:rsidRPr="003A5E12">
        <w:t>not disclose the other Party's Confidential Information to any other person without the owner's prior written consent.</w:t>
      </w:r>
    </w:p>
    <w:p w:rsidR="00375CB5" w:rsidRDefault="007355E9">
      <w:pPr>
        <w:pStyle w:val="Heading5"/>
      </w:pPr>
      <w:r w:rsidRPr="003A5E12">
        <w:t>Clause</w:t>
      </w:r>
      <w:r w:rsidR="00AF407F" w:rsidRPr="003A5E12">
        <w:t xml:space="preserve"> </w:t>
      </w:r>
      <w:r w:rsidR="00717EC8">
        <w:fldChar w:fldCharType="begin"/>
      </w:r>
      <w:r w:rsidR="006D4D98">
        <w:instrText xml:space="preserve"> REF _Ref313367575 \n \h </w:instrText>
      </w:r>
      <w:r w:rsidR="00717EC8">
        <w:fldChar w:fldCharType="separate"/>
      </w:r>
      <w:r w:rsidR="0076030E">
        <w:t>28.5.1</w:t>
      </w:r>
      <w:r w:rsidR="00717EC8">
        <w:fldChar w:fldCharType="end"/>
      </w:r>
      <w:r w:rsidRPr="003A5E12">
        <w:t xml:space="preserve"> shall not apply to the extent that:</w:t>
      </w:r>
    </w:p>
    <w:p w:rsidR="00375CB5" w:rsidRDefault="007355E9" w:rsidP="001E4643">
      <w:pPr>
        <w:pStyle w:val="Heading6"/>
      </w:pPr>
      <w:r w:rsidRPr="003A5E12">
        <w:t xml:space="preserve">such disclosure is a requirement of Law placed upon the Party making the disclosure, including any requirements for disclosure under the FOIA or the Environmental Information Regulations pursuant to Clause </w:t>
      </w:r>
      <w:r w:rsidR="00717EC8">
        <w:fldChar w:fldCharType="begin"/>
      </w:r>
      <w:r w:rsidR="00A91EB5">
        <w:instrText xml:space="preserve"> REF _Ref313369975 \n \h </w:instrText>
      </w:r>
      <w:r w:rsidR="00717EC8">
        <w:fldChar w:fldCharType="separate"/>
      </w:r>
      <w:r w:rsidR="0076030E">
        <w:t>28.7</w:t>
      </w:r>
      <w:r w:rsidR="00717EC8">
        <w:fldChar w:fldCharType="end"/>
      </w:r>
      <w:r w:rsidRPr="003A5E12">
        <w:t xml:space="preserve"> (Freedom of Information);</w:t>
      </w:r>
    </w:p>
    <w:p w:rsidR="00375CB5" w:rsidRDefault="007355E9" w:rsidP="001E4643">
      <w:pPr>
        <w:pStyle w:val="Heading6"/>
      </w:pPr>
      <w:r w:rsidRPr="003A5E12">
        <w:t xml:space="preserve">such information was in the possession of the Party making the disclosure without obligation of confidentiality prior to its disclosure by the information owner; </w:t>
      </w:r>
    </w:p>
    <w:p w:rsidR="00375CB5" w:rsidRDefault="007355E9" w:rsidP="001E4643">
      <w:pPr>
        <w:pStyle w:val="Heading6"/>
      </w:pPr>
      <w:r w:rsidRPr="003A5E12">
        <w:t>such information was obtained from a third party without obligation of confidentiality;</w:t>
      </w:r>
    </w:p>
    <w:p w:rsidR="00375CB5" w:rsidRDefault="007355E9" w:rsidP="001E4643">
      <w:pPr>
        <w:pStyle w:val="Heading6"/>
      </w:pPr>
      <w:r w:rsidRPr="003A5E12">
        <w:t>such information was already in the public domain at the time of disclosure otherwise than by a breach of this Call Off Contract; or</w:t>
      </w:r>
    </w:p>
    <w:p w:rsidR="00375CB5" w:rsidRDefault="0097570D" w:rsidP="001E4643">
      <w:pPr>
        <w:pStyle w:val="Heading6"/>
      </w:pPr>
      <w:r w:rsidRPr="003A5E12">
        <w:t>such information</w:t>
      </w:r>
      <w:r w:rsidR="007355E9" w:rsidRPr="003A5E12">
        <w:t xml:space="preserve"> is independently developed without access to the other Party's Confidential Information.</w:t>
      </w:r>
    </w:p>
    <w:p w:rsidR="00375CB5" w:rsidRDefault="007355E9">
      <w:pPr>
        <w:pStyle w:val="Heading5"/>
      </w:pPr>
      <w:r w:rsidRPr="003A5E12">
        <w:t>The Supplier may only disclose the Customer's Confidential Information to the Staff who are directly involved in the provision of the Services and who need to know the information, and shall ensure that such Staff are aware of and shall comply with these obligations as to confidentiality</w:t>
      </w:r>
      <w:r w:rsidR="0097570D" w:rsidRPr="003A5E12">
        <w:t xml:space="preserve"> in Clause </w:t>
      </w:r>
      <w:r w:rsidR="00717EC8">
        <w:fldChar w:fldCharType="begin"/>
      </w:r>
      <w:r w:rsidR="006D4D98">
        <w:instrText xml:space="preserve"> REF _Ref313367753 \n \h </w:instrText>
      </w:r>
      <w:r w:rsidR="00717EC8">
        <w:fldChar w:fldCharType="separate"/>
      </w:r>
      <w:r w:rsidR="0076030E">
        <w:t>28.5</w:t>
      </w:r>
      <w:r w:rsidR="00717EC8">
        <w:fldChar w:fldCharType="end"/>
      </w:r>
      <w:r w:rsidRPr="003A5E12">
        <w:t>.</w:t>
      </w:r>
    </w:p>
    <w:p w:rsidR="00375CB5" w:rsidRDefault="007355E9">
      <w:pPr>
        <w:pStyle w:val="Heading5"/>
      </w:pPr>
      <w:r w:rsidRPr="003A5E12">
        <w:t>The Supplier shall not, and</w:t>
      </w:r>
      <w:r w:rsidR="0097570D" w:rsidRPr="003A5E12">
        <w:t xml:space="preserve"> shall procure that the Staff shall</w:t>
      </w:r>
      <w:r w:rsidRPr="003A5E12">
        <w:t xml:space="preserve"> not, use any of the Customer's Confidential Information received otherwise than for the purposes of this Call Off Contract.</w:t>
      </w:r>
    </w:p>
    <w:p w:rsidR="00375CB5" w:rsidRDefault="007355E9">
      <w:pPr>
        <w:pStyle w:val="Heading5"/>
      </w:pPr>
      <w:r w:rsidRPr="003A5E12">
        <w:t>At the written request of the Customer, the Supplier shall procure that those me</w:t>
      </w:r>
      <w:r w:rsidR="0097570D" w:rsidRPr="003A5E12">
        <w:t>mbers of Staff identified in a</w:t>
      </w:r>
      <w:r w:rsidRPr="003A5E12">
        <w:t xml:space="preserve"> Customer's </w:t>
      </w:r>
      <w:r w:rsidRPr="003A5E12">
        <w:lastRenderedPageBreak/>
        <w:t>notice sign a confidentiality undertaking prior to commencing any work in accordance with this Call Off</w:t>
      </w:r>
      <w:r w:rsidR="00FF23FA" w:rsidRPr="003A5E12">
        <w:t xml:space="preserve"> </w:t>
      </w:r>
      <w:r w:rsidRPr="003A5E12">
        <w:t>Contract.</w:t>
      </w:r>
    </w:p>
    <w:p w:rsidR="00375CB5" w:rsidRDefault="007355E9">
      <w:pPr>
        <w:pStyle w:val="Heading5"/>
      </w:pPr>
      <w:bookmarkStart w:id="717" w:name="_Ref313367805"/>
      <w:r w:rsidRPr="003A5E12">
        <w:t>In the event that any default, act or omission of any Staff causes or contributes (or could cause or contribute) to the Supplier breaching its obligations as to confidentiality under or in connection with this Call Off</w:t>
      </w:r>
      <w:r w:rsidR="00FF23FA" w:rsidRPr="003A5E12">
        <w:t xml:space="preserve"> </w:t>
      </w:r>
      <w:r w:rsidRPr="003A5E12">
        <w:t>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w:t>
      </w:r>
      <w:r w:rsidR="0097570D" w:rsidRPr="003A5E12">
        <w:t xml:space="preserve"> </w:t>
      </w:r>
      <w:r w:rsidR="00717EC8">
        <w:fldChar w:fldCharType="begin"/>
      </w:r>
      <w:r w:rsidR="006D4D98">
        <w:instrText xml:space="preserve"> REF _Ref313367753 \n \h </w:instrText>
      </w:r>
      <w:r w:rsidR="00717EC8">
        <w:fldChar w:fldCharType="separate"/>
      </w:r>
      <w:r w:rsidR="0076030E">
        <w:t>28.5</w:t>
      </w:r>
      <w:r w:rsidR="00717EC8">
        <w:fldChar w:fldCharType="end"/>
      </w:r>
      <w:r w:rsidRPr="003A5E12">
        <w:t>, including copies of any written communications to and/or from Staff, and any minutes of meetings and any other records which provide an audit trail of any discussions or exchanges with Staff in connection with obligations as to confidentiality.</w:t>
      </w:r>
      <w:bookmarkEnd w:id="717"/>
    </w:p>
    <w:p w:rsidR="00375CB5" w:rsidRDefault="007355E9">
      <w:pPr>
        <w:pStyle w:val="Heading5"/>
      </w:pPr>
      <w:bookmarkStart w:id="718" w:name="_Ref313367748"/>
      <w:r w:rsidRPr="003A5E12">
        <w:t>Nothing in this Call Off Contract shall prevent the Customer from disclosing the Supplier's Confidential Information (including the Management Information obtained under Clause 1</w:t>
      </w:r>
      <w:r w:rsidR="00610C5E" w:rsidRPr="003A5E12">
        <w:t>2</w:t>
      </w:r>
      <w:r w:rsidRPr="003A5E12">
        <w:t xml:space="preserve"> of the Framework Agreement):</w:t>
      </w:r>
      <w:bookmarkEnd w:id="718"/>
    </w:p>
    <w:p w:rsidR="00375CB5" w:rsidRDefault="007355E9" w:rsidP="001E4643">
      <w:pPr>
        <w:pStyle w:val="Heading6"/>
      </w:pPr>
      <w:r w:rsidRPr="003A5E12">
        <w:t>to any Crown body or any other Contracting Body. All Crown bodies or Contracting Bodies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Body;</w:t>
      </w:r>
    </w:p>
    <w:p w:rsidR="00375CB5" w:rsidRDefault="007355E9" w:rsidP="001E4643">
      <w:pPr>
        <w:pStyle w:val="Heading6"/>
      </w:pPr>
      <w:r w:rsidRPr="003A5E12">
        <w:t>to any consultant, contractor or other person engaged by the Customer or any person conducting a Cabinet Office gateway review (formerly known as Office of Government Commerce gateway review);</w:t>
      </w:r>
    </w:p>
    <w:p w:rsidR="00375CB5" w:rsidRDefault="007355E9" w:rsidP="001E4643">
      <w:pPr>
        <w:pStyle w:val="Heading6"/>
      </w:pPr>
      <w:r w:rsidRPr="003A5E12">
        <w:t>for the purpose of the examination and certification of the Customer's accounts; or</w:t>
      </w:r>
    </w:p>
    <w:p w:rsidR="00375CB5" w:rsidRDefault="007355E9" w:rsidP="001E4643">
      <w:pPr>
        <w:pStyle w:val="Heading6"/>
      </w:pPr>
      <w:r w:rsidRPr="003A5E12">
        <w:t>for any examination pursuant to Section 6(1) of the National Audit Act 1983 of the economy, efficiency and effectiveness with which the Customer has used its resources.</w:t>
      </w:r>
    </w:p>
    <w:p w:rsidR="00375CB5" w:rsidRDefault="007355E9">
      <w:pPr>
        <w:pStyle w:val="Heading5"/>
      </w:pPr>
      <w:r w:rsidRPr="003A5E12">
        <w:t xml:space="preserve">The Customer shall use all reasonable endeavours to ensure that any Crown body, Contracting Body, employee, third party or Sub-Contractor to whom the Supplier's Confidential Information is disclosed pursuant to Clause </w:t>
      </w:r>
      <w:r w:rsidR="00717EC8">
        <w:fldChar w:fldCharType="begin"/>
      </w:r>
      <w:r w:rsidR="006D4D98">
        <w:instrText xml:space="preserve"> REF _Ref313367748 \n \h </w:instrText>
      </w:r>
      <w:r w:rsidR="00717EC8">
        <w:fldChar w:fldCharType="separate"/>
      </w:r>
      <w:r w:rsidR="0076030E">
        <w:t>28.5.7</w:t>
      </w:r>
      <w:r w:rsidR="00717EC8">
        <w:fldChar w:fldCharType="end"/>
      </w:r>
      <w:r w:rsidRPr="003A5E12">
        <w:t xml:space="preserve"> is made aware of the Customer's obligations of confidentiality. </w:t>
      </w:r>
    </w:p>
    <w:p w:rsidR="00375CB5" w:rsidRDefault="007355E9">
      <w:pPr>
        <w:pStyle w:val="Heading5"/>
      </w:pPr>
      <w:r w:rsidRPr="003A5E12">
        <w:t xml:space="preserve">Nothing in this Clause </w:t>
      </w:r>
      <w:r w:rsidR="00717EC8">
        <w:fldChar w:fldCharType="begin"/>
      </w:r>
      <w:r w:rsidR="006D4D98">
        <w:instrText xml:space="preserve"> REF _Ref313367753 \n \h </w:instrText>
      </w:r>
      <w:r w:rsidR="00717EC8">
        <w:fldChar w:fldCharType="separate"/>
      </w:r>
      <w:r w:rsidR="0076030E">
        <w:t>28.5</w:t>
      </w:r>
      <w:r w:rsidR="00717EC8">
        <w:fldChar w:fldCharType="end"/>
      </w:r>
      <w:r w:rsidRPr="003A5E12">
        <w:t xml:space="preserve"> shall prevent either Party from using any techniques, ideas or Know-How gained during the performance of th</w:t>
      </w:r>
      <w:r w:rsidR="007F10A1" w:rsidRPr="003A5E12">
        <w:t>is</w:t>
      </w:r>
      <w:r w:rsidRPr="003A5E12">
        <w:t xml:space="preserve"> Call Off Contract in the course of its normal business to the extent that this use does not result in a </w:t>
      </w:r>
      <w:r w:rsidRPr="003A5E12">
        <w:lastRenderedPageBreak/>
        <w:t>disclosure of the other Party's Confidential Information or an infringement of IPR.</w:t>
      </w:r>
    </w:p>
    <w:p w:rsidR="00375CB5" w:rsidRDefault="007355E9">
      <w:pPr>
        <w:pStyle w:val="Heading5"/>
      </w:pPr>
      <w:bookmarkStart w:id="719" w:name="_Ref349208664"/>
      <w:r w:rsidRPr="003A5E12">
        <w:t xml:space="preserve">The Supplier shall, at all times during and after the Call Off Contract Period, indemnify the Customer and keep the Customer fully indemnified against all </w:t>
      </w:r>
      <w:r w:rsidR="00C626B6" w:rsidRPr="003A5E12">
        <w:t xml:space="preserve">Losses </w:t>
      </w:r>
      <w:r w:rsidRPr="003A5E12">
        <w:t xml:space="preserve">incurred by, awarded against or agreed to be paid by the Customer at any time (whether before or after the making of a demand pursuant to the indemnity hereunder) arising from any breach of the Supplier's obligations under Clauses </w:t>
      </w:r>
      <w:r w:rsidR="00717EC8">
        <w:fldChar w:fldCharType="begin"/>
      </w:r>
      <w:r w:rsidR="006D4D98">
        <w:instrText xml:space="preserve"> REF _Ref313367575 \n \h </w:instrText>
      </w:r>
      <w:r w:rsidR="00717EC8">
        <w:fldChar w:fldCharType="separate"/>
      </w:r>
      <w:r w:rsidR="0076030E">
        <w:t>28.5.1</w:t>
      </w:r>
      <w:r w:rsidR="00717EC8">
        <w:fldChar w:fldCharType="end"/>
      </w:r>
      <w:r w:rsidRPr="003A5E12">
        <w:t xml:space="preserve"> to </w:t>
      </w:r>
      <w:r w:rsidR="00717EC8">
        <w:fldChar w:fldCharType="begin"/>
      </w:r>
      <w:r w:rsidR="006D4D98">
        <w:instrText xml:space="preserve"> REF _Ref313367805 \n \h </w:instrText>
      </w:r>
      <w:r w:rsidR="00717EC8">
        <w:fldChar w:fldCharType="separate"/>
      </w:r>
      <w:r w:rsidR="0076030E">
        <w:t>28.5.6</w:t>
      </w:r>
      <w:r w:rsidR="00717EC8">
        <w:fldChar w:fldCharType="end"/>
      </w:r>
      <w:r w:rsidRPr="003A5E12">
        <w:t xml:space="preserve"> except and to the extent that such liabilities have resulted directly from the Customer's instructions</w:t>
      </w:r>
      <w:r w:rsidR="007F0592" w:rsidRPr="003A5E12">
        <w:t>.</w:t>
      </w:r>
      <w:bookmarkEnd w:id="719"/>
    </w:p>
    <w:p w:rsidR="00375CB5" w:rsidRDefault="007355E9">
      <w:pPr>
        <w:pStyle w:val="Heading5"/>
      </w:pPr>
      <w:r w:rsidRPr="003A5E12">
        <w:t xml:space="preserve">In the event that the Supplier fails to comply with Clauses </w:t>
      </w:r>
      <w:r w:rsidR="00717EC8">
        <w:fldChar w:fldCharType="begin"/>
      </w:r>
      <w:r w:rsidR="006D4D98">
        <w:instrText xml:space="preserve"> REF _Ref313367575 \n \h </w:instrText>
      </w:r>
      <w:r w:rsidR="00717EC8">
        <w:fldChar w:fldCharType="separate"/>
      </w:r>
      <w:r w:rsidR="0076030E">
        <w:t>28.5.1</w:t>
      </w:r>
      <w:r w:rsidR="00717EC8">
        <w:fldChar w:fldCharType="end"/>
      </w:r>
      <w:r w:rsidRPr="003A5E12">
        <w:t xml:space="preserve"> to </w:t>
      </w:r>
      <w:r w:rsidR="00717EC8">
        <w:fldChar w:fldCharType="begin"/>
      </w:r>
      <w:r w:rsidR="006D4D98">
        <w:instrText xml:space="preserve"> REF _Ref313367805 \n \h </w:instrText>
      </w:r>
      <w:r w:rsidR="00717EC8">
        <w:fldChar w:fldCharType="separate"/>
      </w:r>
      <w:r w:rsidR="0076030E">
        <w:t>28.5.6</w:t>
      </w:r>
      <w:r w:rsidR="00717EC8">
        <w:fldChar w:fldCharType="end"/>
      </w:r>
      <w:r w:rsidRPr="003A5E12">
        <w:t>, the Customer reserves the right to terminate this Call Off Contract for Material Breach.</w:t>
      </w:r>
    </w:p>
    <w:p w:rsidR="00375CB5" w:rsidRDefault="007355E9">
      <w:pPr>
        <w:pStyle w:val="Heading5"/>
      </w:pPr>
      <w:r w:rsidRPr="003A5E12">
        <w:t xml:space="preserve">In order to ensure that no unauthorised person gains access to any Confidential Information or any data obtained in performance of this Call Off Contract, the Supplier shall comply with the Call Off Contract (including the Security Policy) and, in any event, undertakes to maintain adequate security arrangements that meet the requirements of Good Industry Practice.  </w:t>
      </w:r>
    </w:p>
    <w:p w:rsidR="00375CB5" w:rsidRDefault="007355E9" w:rsidP="00647F54">
      <w:pPr>
        <w:pStyle w:val="Heading4TSOL3rdLevelX1BOLD"/>
      </w:pPr>
      <w:bookmarkStart w:id="720" w:name="_Ref313369966"/>
      <w:r w:rsidRPr="003A5E12">
        <w:t>Official Secrets Acts 1911 to 1989, section 182 of the Finance Act 1989</w:t>
      </w:r>
      <w:bookmarkEnd w:id="720"/>
    </w:p>
    <w:p w:rsidR="00375CB5" w:rsidRDefault="007355E9">
      <w:pPr>
        <w:pStyle w:val="Heading5"/>
      </w:pPr>
      <w:r w:rsidRPr="003A5E12">
        <w:t xml:space="preserve">The Supplier shall comply with and shall ensure that </w:t>
      </w:r>
      <w:r w:rsidR="002B17FB" w:rsidRPr="003A5E12">
        <w:t>the</w:t>
      </w:r>
      <w:r w:rsidR="00306305" w:rsidRPr="003A5E12">
        <w:t xml:space="preserve"> </w:t>
      </w:r>
      <w:r w:rsidRPr="003A5E12">
        <w:t>Staff comply with, the provisions of:</w:t>
      </w:r>
    </w:p>
    <w:p w:rsidR="00375CB5" w:rsidRDefault="007355E9" w:rsidP="001E4643">
      <w:pPr>
        <w:pStyle w:val="Heading6"/>
      </w:pPr>
      <w:r w:rsidRPr="003A5E12">
        <w:t>the Official Secrets Acts 1911 to 1989; and</w:t>
      </w:r>
    </w:p>
    <w:p w:rsidR="00375CB5" w:rsidRDefault="007355E9" w:rsidP="001E4643">
      <w:pPr>
        <w:pStyle w:val="Heading6"/>
      </w:pPr>
      <w:r w:rsidRPr="003A5E12">
        <w:t>Section 182 of the Finance Act 1989.</w:t>
      </w:r>
    </w:p>
    <w:p w:rsidR="00375CB5" w:rsidRDefault="007355E9">
      <w:pPr>
        <w:pStyle w:val="Heading5"/>
      </w:pPr>
      <w:r w:rsidRPr="003A5E12">
        <w:t xml:space="preserve">In the event that the Supplier or </w:t>
      </w:r>
      <w:r w:rsidR="002B17FB" w:rsidRPr="003A5E12">
        <w:t>the</w:t>
      </w:r>
      <w:r w:rsidR="00306305" w:rsidRPr="003A5E12">
        <w:t xml:space="preserve"> </w:t>
      </w:r>
      <w:r w:rsidRPr="003A5E12">
        <w:t xml:space="preserve">Staff fail to comply with this Clause </w:t>
      </w:r>
      <w:r w:rsidR="00717EC8">
        <w:fldChar w:fldCharType="begin"/>
      </w:r>
      <w:r w:rsidR="006D4D98">
        <w:instrText xml:space="preserve"> REF _Ref313369966 \n \h </w:instrText>
      </w:r>
      <w:r w:rsidR="00717EC8">
        <w:fldChar w:fldCharType="separate"/>
      </w:r>
      <w:r w:rsidR="0076030E">
        <w:t>28.6</w:t>
      </w:r>
      <w:r w:rsidR="00717EC8">
        <w:fldChar w:fldCharType="end"/>
      </w:r>
      <w:r w:rsidRPr="003A5E12">
        <w:t>, the Customer reserves the right to terminate th</w:t>
      </w:r>
      <w:r w:rsidR="007F10A1" w:rsidRPr="003A5E12">
        <w:t>is</w:t>
      </w:r>
      <w:r w:rsidRPr="003A5E12">
        <w:t xml:space="preserve"> Call Off Contract for Material Breach. </w:t>
      </w:r>
    </w:p>
    <w:p w:rsidR="00375CB5" w:rsidRDefault="007355E9" w:rsidP="00647F54">
      <w:pPr>
        <w:pStyle w:val="Heading4TSOL3rdLevelX1BOLD"/>
      </w:pPr>
      <w:bookmarkStart w:id="721" w:name="_Ref313369975"/>
      <w:r w:rsidRPr="003A5E12">
        <w:t>Freedom of Information</w:t>
      </w:r>
      <w:bookmarkEnd w:id="721"/>
    </w:p>
    <w:p w:rsidR="00375CB5" w:rsidRDefault="007355E9">
      <w:pPr>
        <w:pStyle w:val="Heading5"/>
      </w:pPr>
      <w:bookmarkStart w:id="722" w:name="_Ref349214061"/>
      <w:r w:rsidRPr="003A5E12">
        <w:t>The Supplier acknowledges that the Customer is subject to the requirements of the FOIA and the Environmental Information Regulations and shall assist and cooperate with the Customer to enable the Customer to comply with its Information disclosure obligations.</w:t>
      </w:r>
      <w:bookmarkEnd w:id="722"/>
    </w:p>
    <w:p w:rsidR="00375CB5" w:rsidRDefault="007355E9">
      <w:pPr>
        <w:pStyle w:val="Heading5"/>
      </w:pPr>
      <w:r w:rsidRPr="003A5E12">
        <w:t>The Supplier shall and shall procure that its Sub-Contractors shall:</w:t>
      </w:r>
    </w:p>
    <w:p w:rsidR="00375CB5" w:rsidRDefault="007355E9" w:rsidP="001E4643">
      <w:pPr>
        <w:pStyle w:val="Heading6"/>
      </w:pPr>
      <w:r w:rsidRPr="003A5E12">
        <w:t>transfer to the Customer all Requests for Information that it receives as soon as practicable and in any event within two (2) Working Days of receiving a Request for Information;</w:t>
      </w:r>
    </w:p>
    <w:p w:rsidR="00375CB5" w:rsidRDefault="007355E9" w:rsidP="001E4643">
      <w:pPr>
        <w:pStyle w:val="Heading6"/>
      </w:pPr>
      <w:r w:rsidRPr="003A5E12">
        <w:t>provide the Customer with a copy of all Information in its possession, or control in the form that the Customer requires within five (5) Working Days (or such other period as the Customer may specify) of the Customer's request; and</w:t>
      </w:r>
    </w:p>
    <w:p w:rsidR="00375CB5" w:rsidRDefault="007355E9" w:rsidP="001E4643">
      <w:pPr>
        <w:pStyle w:val="Heading6"/>
      </w:pPr>
      <w:r w:rsidRPr="003A5E12">
        <w:lastRenderedPageBreak/>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375CB5" w:rsidRDefault="007355E9">
      <w:pPr>
        <w:pStyle w:val="Heading5"/>
      </w:pPr>
      <w:r w:rsidRPr="003A5E12">
        <w:t>The Customer shall be responsible for determining in its absolute discretion and notwithstanding any other provision in this Call Off Contract whether the Commercially Sensitive Information and/or any other Information is exempt from disclosure in accordance with the provisions of the FOIA or the Environmental Information Regulations.</w:t>
      </w:r>
    </w:p>
    <w:p w:rsidR="00375CB5" w:rsidRDefault="007355E9">
      <w:pPr>
        <w:pStyle w:val="Heading5"/>
      </w:pPr>
      <w:r w:rsidRPr="003A5E12">
        <w:t>In no event shall the Supplier respond directly to a Request for Information unless authorised in writing to do so by the Customer.</w:t>
      </w:r>
    </w:p>
    <w:p w:rsidR="00375CB5" w:rsidRDefault="007355E9">
      <w:pPr>
        <w:pStyle w:val="Heading5"/>
      </w:pPr>
      <w:bookmarkStart w:id="723" w:name="_Ref313368004"/>
      <w:r w:rsidRPr="003A5E12">
        <w:t xml:space="preserve">The Supplier acknowledges that (notwithstanding the provisions of Clause </w:t>
      </w:r>
      <w:r w:rsidR="00717EC8">
        <w:fldChar w:fldCharType="begin"/>
      </w:r>
      <w:r w:rsidR="00CE6AFA">
        <w:instrText xml:space="preserve"> REF _Ref313367753 \n \h </w:instrText>
      </w:r>
      <w:r w:rsidR="00717EC8">
        <w:fldChar w:fldCharType="separate"/>
      </w:r>
      <w:r w:rsidR="0076030E">
        <w:t>28.5</w:t>
      </w:r>
      <w:r w:rsidR="00717EC8">
        <w:fldChar w:fldCharType="end"/>
      </w:r>
      <w:r w:rsidR="00FF23FA" w:rsidRPr="003A5E12">
        <w:t xml:space="preserve"> (Confidentiality)</w:t>
      </w:r>
      <w:r w:rsidRPr="003A5E12">
        <w:t>) the Customer may, acting in accordance with the Ministry of Justice’ (formerly Department of Constitutional Affairs’) Code of Practice on the Discharge of the Functions of Public Authorities under Part 1 of the</w:t>
      </w:r>
      <w:r w:rsidR="0097570D" w:rsidRPr="003A5E12">
        <w:t xml:space="preserve"> FOIA</w:t>
      </w:r>
      <w:r w:rsidRPr="003A5E12">
        <w:t xml:space="preserve"> ("</w:t>
      </w:r>
      <w:r w:rsidRPr="00BD3D94">
        <w:rPr>
          <w:b/>
        </w:rPr>
        <w:t xml:space="preserve">the </w:t>
      </w:r>
      <w:r w:rsidR="00EA70A4">
        <w:rPr>
          <w:b/>
        </w:rPr>
        <w:t>Code</w:t>
      </w:r>
      <w:r w:rsidRPr="003A5E12">
        <w:t>"), be obliged under the FOIA, or the Environmental Information Regulations to disclose information concerning the Supplier or the Services:</w:t>
      </w:r>
      <w:bookmarkEnd w:id="723"/>
    </w:p>
    <w:p w:rsidR="00375CB5" w:rsidRDefault="007355E9" w:rsidP="001E4643">
      <w:pPr>
        <w:pStyle w:val="Heading6"/>
      </w:pPr>
      <w:r w:rsidRPr="003A5E12">
        <w:t>in certain circumstances without consulting the Supplier; or</w:t>
      </w:r>
    </w:p>
    <w:p w:rsidR="00375CB5" w:rsidRDefault="007355E9" w:rsidP="001E4643">
      <w:pPr>
        <w:pStyle w:val="Heading6"/>
      </w:pPr>
      <w:r w:rsidRPr="003A5E12">
        <w:t>following consultation with the Supplier and having taken their views into account,</w:t>
      </w:r>
    </w:p>
    <w:p w:rsidR="00375CB5" w:rsidRDefault="007355E9" w:rsidP="00184275">
      <w:pPr>
        <w:pStyle w:val="TSOLMainSectionNormalIndentedL4"/>
      </w:pPr>
      <w:r w:rsidRPr="003A5E12">
        <w:t xml:space="preserve">provided always that where Clause </w:t>
      </w:r>
      <w:r w:rsidR="00717EC8">
        <w:fldChar w:fldCharType="begin"/>
      </w:r>
      <w:r w:rsidR="00717EC8">
        <w:instrText xml:space="preserve"> REF _Ref313368004 \n \h  \* MERGEFORMAT </w:instrText>
      </w:r>
      <w:r w:rsidR="00717EC8">
        <w:fldChar w:fldCharType="separate"/>
      </w:r>
      <w:r w:rsidR="0076030E">
        <w:t>28.7.5</w:t>
      </w:r>
      <w:r w:rsidR="00717EC8">
        <w:fldChar w:fldCharType="end"/>
      </w:r>
      <w:r w:rsidRPr="003A5E12">
        <w:t xml:space="preserve"> applies the Customer shall, in accordance with any recommendations of the Code, take reasonable </w:t>
      </w:r>
      <w:r w:rsidR="00C83EE6" w:rsidRPr="00C83EE6">
        <w:t>steps</w:t>
      </w:r>
      <w:r w:rsidRPr="003A5E12">
        <w:t>, where appropriate, to give th</w:t>
      </w:r>
      <w:r w:rsidR="0097570D" w:rsidRPr="003A5E12">
        <w:t>e Supplier advance</w:t>
      </w:r>
      <w:r w:rsidRPr="003A5E12">
        <w:t xml:space="preserve"> notice, or failing that, to draw the disclosure to the Supplier's attention after any such disclosure.</w:t>
      </w:r>
    </w:p>
    <w:p w:rsidR="00375CB5" w:rsidRDefault="007355E9">
      <w:pPr>
        <w:pStyle w:val="Heading5"/>
      </w:pPr>
      <w:r w:rsidRPr="003A5E12">
        <w:t>The Supplier shall ensure that all Information</w:t>
      </w:r>
      <w:r w:rsidR="0097570D" w:rsidRPr="003A5E12">
        <w:t xml:space="preserve"> relating to this Call Off Contract</w:t>
      </w:r>
      <w:r w:rsidRPr="003A5E12">
        <w:t xml:space="preserve"> is retained for disclosure in accordance with the provisions of this Call Off Contract and in any event in accordance with the requirements of Good Industry Practice and shall permit the Customer to inspect such records as requested from time to time.</w:t>
      </w:r>
    </w:p>
    <w:p w:rsidR="00375CB5" w:rsidRDefault="007355E9">
      <w:pPr>
        <w:pStyle w:val="Heading5"/>
      </w:pPr>
      <w:r w:rsidRPr="003A5E12">
        <w:t xml:space="preserve">The Supplier acknowledges that the Commercially Sensitive Information is of indicative value only and that the Customer may be obliged to disclose it in accordance with Clause </w:t>
      </w:r>
      <w:r w:rsidR="00717EC8">
        <w:fldChar w:fldCharType="begin"/>
      </w:r>
      <w:r w:rsidR="00CE6AFA">
        <w:instrText xml:space="preserve"> REF _Ref313368004 \n \h </w:instrText>
      </w:r>
      <w:r w:rsidR="00717EC8">
        <w:fldChar w:fldCharType="separate"/>
      </w:r>
      <w:r w:rsidR="0076030E">
        <w:t>28.7.5</w:t>
      </w:r>
      <w:r w:rsidR="00717EC8">
        <w:fldChar w:fldCharType="end"/>
      </w:r>
      <w:r w:rsidRPr="003A5E12">
        <w:t>.</w:t>
      </w:r>
    </w:p>
    <w:p w:rsidR="00375CB5" w:rsidRDefault="007355E9" w:rsidP="00647F54">
      <w:pPr>
        <w:pStyle w:val="Heading4TSOL3rdLevelX1BOLD"/>
      </w:pPr>
      <w:r w:rsidRPr="003A5E12">
        <w:t>Transparency</w:t>
      </w:r>
    </w:p>
    <w:p w:rsidR="00375CB5" w:rsidRDefault="007355E9">
      <w:pPr>
        <w:pStyle w:val="Heading5"/>
      </w:pPr>
      <w:r w:rsidRPr="003A5E12">
        <w:t>The Parties acknowledge that, except for any information which is exempt from disclosure in accordance with the provisions of the FOIA, the content of this Call Off Contract is not Confidential Information.  The Customer shall be responsible for determining in its absolute discretion whether any of the content of th</w:t>
      </w:r>
      <w:r w:rsidR="007F10A1" w:rsidRPr="003A5E12">
        <w:t>is</w:t>
      </w:r>
      <w:r w:rsidRPr="003A5E12">
        <w:t xml:space="preserve"> Call Off Contract is exempt from disclosure in accordance with the provisions of the FOIA.  </w:t>
      </w:r>
    </w:p>
    <w:p w:rsidR="00375CB5" w:rsidRDefault="007355E9">
      <w:pPr>
        <w:pStyle w:val="Heading5"/>
      </w:pPr>
      <w:r w:rsidRPr="003A5E12">
        <w:lastRenderedPageBreak/>
        <w:t xml:space="preserve">Notwithstanding any other term of this </w:t>
      </w:r>
      <w:r w:rsidR="0097570D" w:rsidRPr="003A5E12">
        <w:t xml:space="preserve">Call Off </w:t>
      </w:r>
      <w:r w:rsidRPr="003A5E12">
        <w:t>Contract, the Supplier hereby gives his consent for the Customer to publish th</w:t>
      </w:r>
      <w:r w:rsidR="007F10A1" w:rsidRPr="003A5E12">
        <w:t>is</w:t>
      </w:r>
      <w:r w:rsidRPr="003A5E12">
        <w:t xml:space="preserve"> Call Off Contract in its entirety (but with any information which is exempt from disclosure in accordance with the provisions of the FOIA redacted), including from time to time agreed changes to th</w:t>
      </w:r>
      <w:r w:rsidR="007F10A1" w:rsidRPr="003A5E12">
        <w:t>is</w:t>
      </w:r>
      <w:r w:rsidRPr="003A5E12">
        <w:t xml:space="preserve"> Call Off Contract, to the general public.  </w:t>
      </w:r>
    </w:p>
    <w:p w:rsidR="00375CB5" w:rsidRDefault="007355E9">
      <w:pPr>
        <w:pStyle w:val="Heading5"/>
      </w:pPr>
      <w:r w:rsidRPr="003A5E12">
        <w:t xml:space="preserve">The Customer may consult with the Supplier to inform its decision regarding any redactions but the Customer shall have the final decision in its absolute discretion.  </w:t>
      </w:r>
    </w:p>
    <w:p w:rsidR="00375CB5" w:rsidRDefault="007355E9">
      <w:pPr>
        <w:pStyle w:val="Heading5"/>
      </w:pPr>
      <w:r w:rsidRPr="003A5E12">
        <w:t>The Supplier shall assist and cooperate with the Customer to enable the Customer to publish this Call Off Contract.</w:t>
      </w:r>
    </w:p>
    <w:p w:rsidR="00BB1932" w:rsidRPr="009A33DE" w:rsidRDefault="00BB1932" w:rsidP="00BB1932">
      <w:pPr>
        <w:pStyle w:val="Header"/>
      </w:pPr>
      <w:bookmarkStart w:id="724" w:name="_Toc349229879"/>
      <w:bookmarkStart w:id="725" w:name="_Toc349230042"/>
      <w:bookmarkStart w:id="726" w:name="_Toc349230442"/>
      <w:bookmarkStart w:id="727" w:name="_Toc349231324"/>
      <w:bookmarkStart w:id="728" w:name="_Toc349232050"/>
      <w:bookmarkStart w:id="729" w:name="_Toc349232431"/>
      <w:bookmarkStart w:id="730" w:name="_Toc349233167"/>
      <w:bookmarkStart w:id="731" w:name="_Toc349233302"/>
      <w:bookmarkStart w:id="732" w:name="_Toc349233436"/>
      <w:bookmarkStart w:id="733" w:name="_Toc350503025"/>
      <w:bookmarkStart w:id="734" w:name="_Toc350504015"/>
      <w:bookmarkStart w:id="735" w:name="_Toc350506305"/>
      <w:bookmarkStart w:id="736" w:name="_Toc350506543"/>
      <w:bookmarkStart w:id="737" w:name="_Toc350506673"/>
      <w:bookmarkStart w:id="738" w:name="_Toc350506803"/>
      <w:bookmarkStart w:id="739" w:name="_Toc350506935"/>
      <w:bookmarkStart w:id="740" w:name="_Toc350507396"/>
      <w:bookmarkStart w:id="741" w:name="_Toc350507930"/>
      <w:bookmarkStart w:id="742" w:name="_Toc350507931"/>
      <w:bookmarkStart w:id="743" w:name="_Toc452036026"/>
      <w:bookmarkStart w:id="744" w:name="_Ref313369589"/>
      <w:bookmarkStart w:id="745" w:name="_Toc314810817"/>
      <w:bookmarkStart w:id="746" w:name="_Toc350503026"/>
      <w:bookmarkStart w:id="747" w:name="_Toc350504016"/>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3A5E12">
        <w:t xml:space="preserve">LIABILITY </w:t>
      </w:r>
      <w:r w:rsidR="001F7329" w:rsidRPr="001F7329">
        <w:t>AND INSURANCE</w:t>
      </w:r>
      <w:bookmarkEnd w:id="742"/>
      <w:bookmarkEnd w:id="743"/>
    </w:p>
    <w:p w:rsidR="00BB1932" w:rsidRDefault="00BB1932" w:rsidP="00BB1932">
      <w:pPr>
        <w:pStyle w:val="Heading2"/>
      </w:pPr>
      <w:bookmarkStart w:id="748" w:name="_Toc350507933"/>
      <w:bookmarkStart w:id="749" w:name="_Ref349208791"/>
      <w:bookmarkStart w:id="750" w:name="_Ref349209217"/>
      <w:bookmarkStart w:id="751" w:name="_Toc350503028"/>
      <w:bookmarkStart w:id="752" w:name="_Toc350504018"/>
      <w:bookmarkStart w:id="753" w:name="_Ref359925627"/>
      <w:bookmarkStart w:id="754" w:name="_Toc452036027"/>
      <w:r w:rsidRPr="003A5E12">
        <w:t>LIABILITY</w:t>
      </w:r>
      <w:bookmarkEnd w:id="748"/>
      <w:bookmarkEnd w:id="749"/>
      <w:bookmarkEnd w:id="750"/>
      <w:bookmarkEnd w:id="751"/>
      <w:bookmarkEnd w:id="752"/>
      <w:bookmarkEnd w:id="753"/>
      <w:bookmarkEnd w:id="754"/>
      <w:r w:rsidRPr="003A5E12">
        <w:t xml:space="preserve">  </w:t>
      </w:r>
    </w:p>
    <w:p w:rsidR="00BB1932" w:rsidRDefault="00BB1932" w:rsidP="00BB1932">
      <w:pPr>
        <w:pStyle w:val="Heading4"/>
      </w:pPr>
      <w:bookmarkStart w:id="755" w:name="_Ref349208591"/>
      <w:r w:rsidRPr="003A5E12">
        <w:t>Neither Party excludes or limits it liability for:</w:t>
      </w:r>
      <w:bookmarkEnd w:id="755"/>
    </w:p>
    <w:p w:rsidR="00BB1932" w:rsidRDefault="00BB1932" w:rsidP="00BB1932">
      <w:pPr>
        <w:pStyle w:val="Heading5"/>
      </w:pPr>
      <w:r w:rsidRPr="003A5E12">
        <w:t>death or personal injury</w:t>
      </w:r>
      <w:r w:rsidR="00A17B90" w:rsidRPr="00A17B90">
        <w:t xml:space="preserve"> </w:t>
      </w:r>
      <w:r w:rsidR="00A17B90" w:rsidRPr="00893741">
        <w:t>caused by its negligence, or that o</w:t>
      </w:r>
      <w:r w:rsidR="00A17B90">
        <w:t>f its employees, agents or Sub-C</w:t>
      </w:r>
      <w:r w:rsidR="00A17B90" w:rsidRPr="00893741">
        <w:t>ontractors (as applicable)</w:t>
      </w:r>
      <w:r w:rsidRPr="003A5E12">
        <w:t>; or;</w:t>
      </w:r>
    </w:p>
    <w:p w:rsidR="00BB1932" w:rsidRDefault="00BB1932" w:rsidP="00BB1932">
      <w:pPr>
        <w:pStyle w:val="Heading5"/>
      </w:pPr>
      <w:r w:rsidRPr="003A5E12">
        <w:t>bribery or Fraud by it or its employees; or</w:t>
      </w:r>
    </w:p>
    <w:p w:rsidR="00BB1932" w:rsidRDefault="00BB1932" w:rsidP="00BB1932">
      <w:pPr>
        <w:pStyle w:val="Heading5"/>
      </w:pPr>
      <w:r w:rsidRPr="003A5E12">
        <w:t>breach of any obligation as to title implied by section 2 of the Supply of Goods and Services Act 1982; or</w:t>
      </w:r>
    </w:p>
    <w:p w:rsidR="001D1633" w:rsidRDefault="00BB1932" w:rsidP="00BB1932">
      <w:pPr>
        <w:pStyle w:val="Heading4"/>
      </w:pPr>
      <w:r w:rsidRPr="003A5E12">
        <w:t xml:space="preserve">any other liability to the extent it cannot be excluded or limited by Law. </w:t>
      </w:r>
      <w:bookmarkStart w:id="756" w:name="_Ref349208712"/>
      <w:r w:rsidRPr="003A5E12">
        <w:t xml:space="preserve">Subject to Clause </w:t>
      </w:r>
      <w:r w:rsidR="00717EC8">
        <w:fldChar w:fldCharType="begin"/>
      </w:r>
      <w:r>
        <w:instrText xml:space="preserve"> REF _Ref349208591 \n \h </w:instrText>
      </w:r>
      <w:r w:rsidR="00717EC8">
        <w:fldChar w:fldCharType="separate"/>
      </w:r>
      <w:r w:rsidR="0076030E">
        <w:t>29.1</w:t>
      </w:r>
      <w:r w:rsidR="00717EC8">
        <w:fldChar w:fldCharType="end"/>
      </w:r>
      <w:r w:rsidRPr="003A5E12">
        <w:t>, the Supplier’s total aggregate liability in respect of</w:t>
      </w:r>
      <w:r w:rsidR="001D1633">
        <w:t>:</w:t>
      </w:r>
    </w:p>
    <w:p w:rsidR="001D1633" w:rsidRDefault="00BB1932" w:rsidP="001D1633">
      <w:pPr>
        <w:pStyle w:val="Heading5"/>
      </w:pPr>
      <w:r w:rsidRPr="003A5E12">
        <w:t xml:space="preserve"> the indemnities in Clauses </w:t>
      </w:r>
      <w:r w:rsidR="00717EC8">
        <w:fldChar w:fldCharType="begin"/>
      </w:r>
      <w:r>
        <w:instrText xml:space="preserve"> REF _Ref313368298 \n \h </w:instrText>
      </w:r>
      <w:r w:rsidR="00717EC8">
        <w:fldChar w:fldCharType="separate"/>
      </w:r>
      <w:r w:rsidR="0076030E">
        <w:t>22.2.3</w:t>
      </w:r>
      <w:r w:rsidR="00717EC8">
        <w:fldChar w:fldCharType="end"/>
      </w:r>
      <w:r w:rsidRPr="003A5E12">
        <w:t xml:space="preserve"> (VAT), </w:t>
      </w:r>
      <w:r w:rsidR="00717EC8">
        <w:fldChar w:fldCharType="begin"/>
      </w:r>
      <w:r>
        <w:instrText xml:space="preserve"> REF _Ref349208198 \n \h </w:instrText>
      </w:r>
      <w:r w:rsidR="00717EC8">
        <w:fldChar w:fldCharType="separate"/>
      </w:r>
      <w:r w:rsidR="0076030E">
        <w:t>27.9</w:t>
      </w:r>
      <w:r w:rsidR="00717EC8">
        <w:fldChar w:fldCharType="end"/>
      </w:r>
      <w:r w:rsidRPr="003A5E12">
        <w:t xml:space="preserve"> (Third Party IPR Claim), </w:t>
      </w:r>
      <w:r w:rsidR="00717EC8">
        <w:fldChar w:fldCharType="begin"/>
      </w:r>
      <w:r>
        <w:instrText xml:space="preserve"> REF _Ref349208639 \n \h </w:instrText>
      </w:r>
      <w:r w:rsidR="00717EC8">
        <w:fldChar w:fldCharType="separate"/>
      </w:r>
      <w:r w:rsidR="0076030E">
        <w:t>28.3.9</w:t>
      </w:r>
      <w:r w:rsidR="00717EC8">
        <w:fldChar w:fldCharType="end"/>
      </w:r>
      <w:r w:rsidRPr="003A5E12">
        <w:t xml:space="preserve"> (Protection of Customer Data), </w:t>
      </w:r>
      <w:r w:rsidR="00717EC8">
        <w:fldChar w:fldCharType="begin"/>
      </w:r>
      <w:r>
        <w:instrText xml:space="preserve"> REF _Ref313368373 \n \h </w:instrText>
      </w:r>
      <w:r w:rsidR="00717EC8">
        <w:fldChar w:fldCharType="separate"/>
      </w:r>
      <w:r w:rsidR="0076030E">
        <w:t>28.4.5</w:t>
      </w:r>
      <w:r w:rsidR="00717EC8">
        <w:fldChar w:fldCharType="end"/>
      </w:r>
      <w:r w:rsidRPr="003A5E12">
        <w:t xml:space="preserve"> (Protection of Personal Data), </w:t>
      </w:r>
      <w:r w:rsidR="00717EC8">
        <w:fldChar w:fldCharType="begin"/>
      </w:r>
      <w:r>
        <w:instrText xml:space="preserve"> REF _Ref349208664 \n \h </w:instrText>
      </w:r>
      <w:r w:rsidR="00717EC8">
        <w:fldChar w:fldCharType="separate"/>
      </w:r>
      <w:r w:rsidR="0076030E">
        <w:t>28.5.10</w:t>
      </w:r>
      <w:r w:rsidR="00717EC8">
        <w:fldChar w:fldCharType="end"/>
      </w:r>
      <w:r w:rsidRPr="003A5E12">
        <w:t xml:space="preserve"> (Confidentiality), </w:t>
      </w:r>
      <w:r w:rsidR="00717EC8">
        <w:fldChar w:fldCharType="begin"/>
      </w:r>
      <w:r>
        <w:instrText xml:space="preserve"> REF _Ref349208676 \n \h </w:instrText>
      </w:r>
      <w:r w:rsidR="00717EC8">
        <w:fldChar w:fldCharType="separate"/>
      </w:r>
      <w:r w:rsidR="0076030E">
        <w:t>37.4</w:t>
      </w:r>
      <w:r w:rsidR="00717EC8">
        <w:fldChar w:fldCharType="end"/>
      </w:r>
      <w:r w:rsidRPr="003A5E12">
        <w:t xml:space="preserve"> (Prevention Bribery and Corruption), </w:t>
      </w:r>
      <w:r w:rsidR="00717EC8">
        <w:fldChar w:fldCharType="begin"/>
      </w:r>
      <w:r>
        <w:instrText xml:space="preserve"> REF _Ref349208687 \n \h </w:instrText>
      </w:r>
      <w:r w:rsidR="00717EC8">
        <w:fldChar w:fldCharType="separate"/>
      </w:r>
      <w:r w:rsidR="0076030E">
        <w:t>40.3.2</w:t>
      </w:r>
      <w:r w:rsidR="00717EC8">
        <w:fldChar w:fldCharType="end"/>
      </w:r>
      <w:r w:rsidRPr="003A5E12">
        <w:t xml:space="preserve"> (Prevention Fraud)</w:t>
      </w:r>
      <w:r>
        <w:t xml:space="preserve"> </w:t>
      </w:r>
      <w:r w:rsidRPr="003A5E12">
        <w:t>(and, in each case, whether before or after the making of a demand pursuant to the indemnities therein)</w:t>
      </w:r>
      <w:r w:rsidR="00774C45">
        <w:t>;</w:t>
      </w:r>
      <w:r w:rsidR="001D1633">
        <w:t xml:space="preserve"> and</w:t>
      </w:r>
    </w:p>
    <w:p w:rsidR="00BB1932" w:rsidRDefault="00575321" w:rsidP="00A51A8E">
      <w:pPr>
        <w:pStyle w:val="Heading5"/>
        <w:numPr>
          <w:ilvl w:val="0"/>
          <w:numId w:val="0"/>
        </w:numPr>
        <w:ind w:left="2665" w:hanging="964"/>
      </w:pPr>
      <w:r>
        <w:t xml:space="preserve">29.2.2     </w:t>
      </w:r>
      <w:r w:rsidR="001D1633">
        <w:t>Delay Payments</w:t>
      </w:r>
      <w:r>
        <w:t xml:space="preserve"> </w:t>
      </w:r>
      <w:r w:rsidR="00BB1932" w:rsidRPr="003A5E12">
        <w:t>shall be unlimited.</w:t>
      </w:r>
      <w:bookmarkEnd w:id="756"/>
    </w:p>
    <w:p w:rsidR="00BB1932" w:rsidRDefault="00BB1932" w:rsidP="00BB1932">
      <w:pPr>
        <w:pStyle w:val="Heading4"/>
      </w:pPr>
      <w:bookmarkStart w:id="757" w:name="_Ref349133816"/>
      <w:r w:rsidRPr="003A5E12">
        <w:t xml:space="preserve">Subject to Clauses </w:t>
      </w:r>
      <w:r w:rsidR="00717EC8">
        <w:fldChar w:fldCharType="begin"/>
      </w:r>
      <w:r>
        <w:instrText xml:space="preserve"> REF _Ref349208591 \n \h </w:instrText>
      </w:r>
      <w:r w:rsidR="00717EC8">
        <w:fldChar w:fldCharType="separate"/>
      </w:r>
      <w:r w:rsidR="0076030E">
        <w:t>29.1</w:t>
      </w:r>
      <w:r w:rsidR="00717EC8">
        <w:fldChar w:fldCharType="end"/>
      </w:r>
      <w:r w:rsidR="00C14D31">
        <w:t xml:space="preserve"> and</w:t>
      </w:r>
      <w:r w:rsidRPr="003A5E12">
        <w:t xml:space="preserve"> </w:t>
      </w:r>
      <w:r w:rsidR="00717EC8">
        <w:fldChar w:fldCharType="begin"/>
      </w:r>
      <w:r>
        <w:instrText xml:space="preserve"> REF _Ref349208712 \n \h </w:instrText>
      </w:r>
      <w:r w:rsidR="00717EC8">
        <w:fldChar w:fldCharType="separate"/>
      </w:r>
      <w:r w:rsidR="0076030E">
        <w:t>29.2</w:t>
      </w:r>
      <w:r w:rsidR="00717EC8">
        <w:fldChar w:fldCharType="end"/>
      </w:r>
      <w:r w:rsidRPr="003A5E12">
        <w:t xml:space="preserve">, each Party’s </w:t>
      </w:r>
      <w:r w:rsidR="00A17B90">
        <w:t xml:space="preserve">total aggregate </w:t>
      </w:r>
      <w:r w:rsidRPr="003A5E12">
        <w:t>liability in respect of all Losses</w:t>
      </w:r>
      <w:r w:rsidR="00A17B90">
        <w:t xml:space="preserve"> incurred</w:t>
      </w:r>
      <w:r w:rsidRPr="003A5E12">
        <w:t xml:space="preserve"> </w:t>
      </w:r>
      <w:r w:rsidR="00A17B90">
        <w:t>under</w:t>
      </w:r>
      <w:r w:rsidRPr="003A5E12">
        <w:t xml:space="preserve"> or in connection with this Call Off Contract </w:t>
      </w:r>
      <w:r w:rsidR="00A17B90" w:rsidRPr="003A5E12">
        <w:t>as a result of</w:t>
      </w:r>
      <w:r w:rsidR="00A17B90">
        <w:t xml:space="preserve"> </w:t>
      </w:r>
      <w:r w:rsidR="00A17B90" w:rsidRPr="003A5E12">
        <w:t>defau</w:t>
      </w:r>
      <w:r w:rsidR="00A17B90">
        <w:t xml:space="preserve">lts by the other Party </w:t>
      </w:r>
      <w:r w:rsidRPr="003A5E12">
        <w:t xml:space="preserve">shall </w:t>
      </w:r>
      <w:r w:rsidR="00A17B90">
        <w:t>in no event exceed</w:t>
      </w:r>
      <w:r w:rsidRPr="003A5E12">
        <w:t>:</w:t>
      </w:r>
      <w:bookmarkEnd w:id="757"/>
    </w:p>
    <w:p w:rsidR="003A19C8" w:rsidRPr="005B39C4" w:rsidRDefault="00BB1932">
      <w:pPr>
        <w:pStyle w:val="Heading5"/>
      </w:pPr>
      <w:r w:rsidRPr="003A5E12">
        <w:t>in relation to</w:t>
      </w:r>
      <w:r w:rsidR="00A17B90">
        <w:t xml:space="preserve"> </w:t>
      </w:r>
      <w:r w:rsidRPr="003A5E12">
        <w:t>a</w:t>
      </w:r>
      <w:r w:rsidR="00A17B90">
        <w:t>ny</w:t>
      </w:r>
      <w:r w:rsidRPr="003A5E12">
        <w:t xml:space="preserve"> default</w:t>
      </w:r>
      <w:r>
        <w:t>s</w:t>
      </w:r>
      <w:r w:rsidRPr="003A5E12">
        <w:t xml:space="preserve"> </w:t>
      </w:r>
      <w:r w:rsidRPr="00567F1F">
        <w:t>occurring</w:t>
      </w:r>
      <w:r w:rsidRPr="003A5E12">
        <w:t xml:space="preserve"> </w:t>
      </w:r>
      <w:r w:rsidR="00A17B90">
        <w:t>to the end of the</w:t>
      </w:r>
      <w:r w:rsidRPr="003A5E12">
        <w:t xml:space="preserve"> first Call Off Contract </w:t>
      </w:r>
      <w:r w:rsidRPr="005B39C4">
        <w:t xml:space="preserve">Year, </w:t>
      </w:r>
      <w:r w:rsidR="00586456">
        <w:t>[</w:t>
      </w:r>
      <w:r w:rsidRPr="005B39C4">
        <w:t xml:space="preserve">the </w:t>
      </w:r>
      <w:r w:rsidR="00A17B90" w:rsidRPr="005B39C4">
        <w:t>higher</w:t>
      </w:r>
      <w:r w:rsidRPr="005B39C4">
        <w:t xml:space="preserve"> of </w:t>
      </w:r>
      <w:r w:rsidR="00842A15">
        <w:t>one</w:t>
      </w:r>
      <w:r w:rsidR="00842A15" w:rsidRPr="005B39C4">
        <w:t xml:space="preserve"> </w:t>
      </w:r>
      <w:r w:rsidRPr="005B39C4">
        <w:t>million pounds (£</w:t>
      </w:r>
      <w:r w:rsidR="00842A15">
        <w:t>1</w:t>
      </w:r>
      <w:r w:rsidRPr="005B39C4">
        <w:t>,000,000)</w:t>
      </w:r>
      <w:r w:rsidR="00586456">
        <w:t>]</w:t>
      </w:r>
      <w:r w:rsidRPr="005B39C4">
        <w:t xml:space="preserve"> </w:t>
      </w:r>
      <w:r w:rsidR="00586456">
        <w:t>/</w:t>
      </w:r>
      <w:r w:rsidR="00EA19C9">
        <w:t>[</w:t>
      </w:r>
      <w:r w:rsidR="006D23F7">
        <w:t xml:space="preserve">or </w:t>
      </w:r>
      <w:r w:rsidRPr="005B39C4">
        <w:t>a sum equal to one hundred and twenty-five per cent (125%) of the Estimated Year 1 Call Off Contract Charges</w:t>
      </w:r>
      <w:r w:rsidR="00EA19C9">
        <w:t>]</w:t>
      </w:r>
      <w:r w:rsidRPr="005B39C4">
        <w:t>;</w:t>
      </w:r>
    </w:p>
    <w:p w:rsidR="003A19C8" w:rsidRPr="005B39C4" w:rsidRDefault="00BB1932">
      <w:pPr>
        <w:pStyle w:val="Heading5"/>
      </w:pPr>
      <w:r w:rsidRPr="005B39C4">
        <w:t xml:space="preserve">in relation </w:t>
      </w:r>
      <w:r w:rsidR="00A17B90" w:rsidRPr="005B39C4">
        <w:t xml:space="preserve">any </w:t>
      </w:r>
      <w:r w:rsidRPr="005B39C4">
        <w:t>defaults occurring in each Call Off Contract Year</w:t>
      </w:r>
      <w:r w:rsidR="00026ECA" w:rsidRPr="005B39C4">
        <w:t xml:space="preserve"> that commences</w:t>
      </w:r>
      <w:r w:rsidRPr="005B39C4">
        <w:t xml:space="preserve"> during the remainder of the Call Off Contract Period, </w:t>
      </w:r>
      <w:r w:rsidR="00586456">
        <w:t>[</w:t>
      </w:r>
      <w:r w:rsidRPr="005B39C4">
        <w:t xml:space="preserve">the </w:t>
      </w:r>
      <w:r w:rsidR="00A17B90" w:rsidRPr="005B39C4">
        <w:t xml:space="preserve">higher </w:t>
      </w:r>
      <w:r w:rsidRPr="005B39C4">
        <w:t xml:space="preserve">of </w:t>
      </w:r>
      <w:r w:rsidR="00842A15">
        <w:t>one</w:t>
      </w:r>
      <w:r w:rsidRPr="005B39C4">
        <w:t xml:space="preserve"> million pounds (£</w:t>
      </w:r>
      <w:r w:rsidR="00842A15">
        <w:t>1</w:t>
      </w:r>
      <w:r w:rsidRPr="005B39C4">
        <w:t xml:space="preserve">,000,000) in each </w:t>
      </w:r>
      <w:r w:rsidR="00026ECA" w:rsidRPr="005B39C4">
        <w:t xml:space="preserve">such </w:t>
      </w:r>
      <w:r w:rsidRPr="005B39C4">
        <w:t>Call Off Contract Year</w:t>
      </w:r>
      <w:r w:rsidR="00586456">
        <w:t>]</w:t>
      </w:r>
      <w:r w:rsidRPr="005B39C4">
        <w:t xml:space="preserve"> </w:t>
      </w:r>
      <w:r w:rsidR="00586456">
        <w:t>/</w:t>
      </w:r>
      <w:r w:rsidR="00EA19C9">
        <w:t>[</w:t>
      </w:r>
      <w:r w:rsidR="006D23F7">
        <w:t>or</w:t>
      </w:r>
      <w:r w:rsidRPr="005B39C4">
        <w:t xml:space="preserve"> a</w:t>
      </w:r>
      <w:r w:rsidR="00026ECA" w:rsidRPr="005B39C4">
        <w:t xml:space="preserve"> sum</w:t>
      </w:r>
      <w:r w:rsidRPr="005B39C4">
        <w:t xml:space="preserve"> equal to one hundred and twenty five percent (125%) of the Call Off Contract Charges </w:t>
      </w:r>
      <w:r w:rsidRPr="005B39C4">
        <w:lastRenderedPageBreak/>
        <w:t xml:space="preserve">payable </w:t>
      </w:r>
      <w:r w:rsidR="00A17B90" w:rsidRPr="005B39C4">
        <w:t xml:space="preserve">to the Supplier </w:t>
      </w:r>
      <w:r w:rsidRPr="005B39C4">
        <w:t>under this Call Off Contract in the previous Call Off Contract Year</w:t>
      </w:r>
      <w:r w:rsidR="00EA19C9">
        <w:t>]</w:t>
      </w:r>
      <w:r w:rsidRPr="005B39C4">
        <w:t>; and</w:t>
      </w:r>
    </w:p>
    <w:p w:rsidR="003A19C8" w:rsidRDefault="00BB1932">
      <w:pPr>
        <w:pStyle w:val="Heading5"/>
      </w:pPr>
      <w:r w:rsidRPr="005B39C4">
        <w:t xml:space="preserve">in relation to </w:t>
      </w:r>
      <w:r w:rsidR="00A17B90" w:rsidRPr="005B39C4">
        <w:t>any</w:t>
      </w:r>
      <w:r w:rsidRPr="005B39C4">
        <w:t xml:space="preserve"> defaults occurring </w:t>
      </w:r>
      <w:r w:rsidR="00026ECA" w:rsidRPr="005B39C4">
        <w:t xml:space="preserve">in each Call Off Contract Year that commences </w:t>
      </w:r>
      <w:r w:rsidRPr="005B39C4">
        <w:t>after the end of the Call Off Contract Period,</w:t>
      </w:r>
      <w:r w:rsidR="00A17B90" w:rsidRPr="005B39C4">
        <w:t xml:space="preserve"> </w:t>
      </w:r>
      <w:r w:rsidR="00586456">
        <w:t>[</w:t>
      </w:r>
      <w:r w:rsidRPr="005B39C4">
        <w:t xml:space="preserve">the </w:t>
      </w:r>
      <w:r w:rsidR="00A17B90" w:rsidRPr="005B39C4">
        <w:t>high</w:t>
      </w:r>
      <w:r w:rsidRPr="005B39C4">
        <w:t xml:space="preserve">er of </w:t>
      </w:r>
      <w:r w:rsidR="00842A15">
        <w:t>one</w:t>
      </w:r>
      <w:r w:rsidRPr="005B39C4">
        <w:t xml:space="preserve"> million pounds (£</w:t>
      </w:r>
      <w:r w:rsidR="00842A15">
        <w:t>1</w:t>
      </w:r>
      <w:r w:rsidRPr="005B39C4">
        <w:t xml:space="preserve">,000,000) in each </w:t>
      </w:r>
      <w:r w:rsidR="00026ECA" w:rsidRPr="005B39C4">
        <w:t xml:space="preserve">such Call Off Contract </w:t>
      </w:r>
      <w:r w:rsidR="00A27EAA" w:rsidRPr="005B39C4">
        <w:t>Year</w:t>
      </w:r>
      <w:r w:rsidR="00586456">
        <w:t>]</w:t>
      </w:r>
      <w:r w:rsidR="00A27EAA" w:rsidRPr="005B39C4">
        <w:t xml:space="preserve"> </w:t>
      </w:r>
      <w:r w:rsidR="001275A4">
        <w:t>/ [</w:t>
      </w:r>
      <w:r w:rsidR="00A27EAA">
        <w:t xml:space="preserve">or </w:t>
      </w:r>
      <w:r w:rsidR="00A27EAA" w:rsidRPr="005B39C4">
        <w:t>a</w:t>
      </w:r>
      <w:r w:rsidR="00026ECA" w:rsidRPr="005B39C4">
        <w:t xml:space="preserve"> sum</w:t>
      </w:r>
      <w:r w:rsidRPr="005B39C4">
        <w:t xml:space="preserve"> equal to one hundred and twenty five percent (125%) of the Call Off Contract Charges payable </w:t>
      </w:r>
      <w:r w:rsidR="00A17B90" w:rsidRPr="005B39C4">
        <w:t xml:space="preserve">to the Supplier </w:t>
      </w:r>
      <w:r w:rsidRPr="005B39C4">
        <w:t>under</w:t>
      </w:r>
      <w:r w:rsidR="00A17B90" w:rsidRPr="005B39C4">
        <w:t xml:space="preserve"> this Call Off Contract in</w:t>
      </w:r>
      <w:r w:rsidRPr="005B39C4">
        <w:t xml:space="preserve"> </w:t>
      </w:r>
      <w:r w:rsidRPr="003A5E12">
        <w:t>th</w:t>
      </w:r>
      <w:r w:rsidR="00026ECA">
        <w:t>e last</w:t>
      </w:r>
      <w:r w:rsidRPr="003A5E12">
        <w:t xml:space="preserve"> Call Off Contract</w:t>
      </w:r>
      <w:r w:rsidR="00A17B90">
        <w:t xml:space="preserve"> Year</w:t>
      </w:r>
      <w:r w:rsidRPr="003A5E12">
        <w:t xml:space="preserve"> </w:t>
      </w:r>
      <w:r w:rsidR="00026ECA">
        <w:t>commencing during the</w:t>
      </w:r>
      <w:r>
        <w:t xml:space="preserve"> Call Off Contract </w:t>
      </w:r>
      <w:r w:rsidR="00026ECA">
        <w:t>Period</w:t>
      </w:r>
      <w:r w:rsidR="00EA19C9">
        <w:t>]</w:t>
      </w:r>
      <w:r w:rsidR="00A17B90">
        <w:t>,</w:t>
      </w:r>
    </w:p>
    <w:p w:rsidR="00BB1932" w:rsidRPr="003A5E12" w:rsidRDefault="00BB1932" w:rsidP="00BB1932">
      <w:pPr>
        <w:ind w:left="2155"/>
      </w:pPr>
      <w:r w:rsidRPr="003A5E12">
        <w:t xml:space="preserve">unless a different aggregate limit or percentage </w:t>
      </w:r>
      <w:r w:rsidR="00B87479">
        <w:t xml:space="preserve">under this Clause </w:t>
      </w:r>
      <w:r w:rsidR="00717EC8">
        <w:fldChar w:fldCharType="begin"/>
      </w:r>
      <w:r w:rsidR="00B87479">
        <w:instrText xml:space="preserve"> REF _Ref349133816 \r \h </w:instrText>
      </w:r>
      <w:r w:rsidR="00717EC8">
        <w:fldChar w:fldCharType="separate"/>
      </w:r>
      <w:r w:rsidR="0076030E">
        <w:t>29.3</w:t>
      </w:r>
      <w:r w:rsidR="00717EC8">
        <w:fldChar w:fldCharType="end"/>
      </w:r>
      <w:r w:rsidR="00B87479">
        <w:t xml:space="preserve"> </w:t>
      </w:r>
      <w:r w:rsidRPr="003A5E12">
        <w:t xml:space="preserve">is stipulated by the Customer </w:t>
      </w:r>
      <w:r w:rsidR="005E7929">
        <w:t>during</w:t>
      </w:r>
      <w:r w:rsidRPr="003A5E12">
        <w:t xml:space="preserve"> a Further Competition Procedure.</w:t>
      </w:r>
    </w:p>
    <w:p w:rsidR="00BB1932" w:rsidRDefault="00BB1932" w:rsidP="00BB1932">
      <w:pPr>
        <w:pStyle w:val="Heading4"/>
      </w:pPr>
      <w:bookmarkStart w:id="758" w:name="_Ref349208719"/>
      <w:bookmarkStart w:id="759" w:name="_Ref359853790"/>
      <w:r w:rsidRPr="003A5E12">
        <w:t>Subject to Clause </w:t>
      </w:r>
      <w:r w:rsidR="00717EC8">
        <w:fldChar w:fldCharType="begin"/>
      </w:r>
      <w:r>
        <w:instrText xml:space="preserve"> REF _Ref349208591 \n \h </w:instrText>
      </w:r>
      <w:r w:rsidR="00717EC8">
        <w:fldChar w:fldCharType="separate"/>
      </w:r>
      <w:r w:rsidR="0076030E">
        <w:t>29.1</w:t>
      </w:r>
      <w:r w:rsidR="00717EC8">
        <w:fldChar w:fldCharType="end"/>
      </w:r>
      <w:r w:rsidRPr="003A5E12">
        <w:t>, in no event shall either Party be liable to the other for an</w:t>
      </w:r>
      <w:bookmarkStart w:id="760" w:name="_Ref311654962"/>
      <w:r w:rsidRPr="003A5E12">
        <w:t>y:</w:t>
      </w:r>
      <w:bookmarkEnd w:id="758"/>
      <w:bookmarkEnd w:id="759"/>
      <w:bookmarkEnd w:id="760"/>
    </w:p>
    <w:p w:rsidR="00BB1932" w:rsidRDefault="00BB1932" w:rsidP="00BB1932">
      <w:pPr>
        <w:pStyle w:val="Heading5"/>
      </w:pPr>
      <w:r w:rsidRPr="003A5E12">
        <w:t>loss of profits;</w:t>
      </w:r>
    </w:p>
    <w:p w:rsidR="00BB1932" w:rsidRDefault="00BB1932" w:rsidP="00BB1932">
      <w:pPr>
        <w:pStyle w:val="Heading5"/>
      </w:pPr>
      <w:r w:rsidRPr="003A5E12">
        <w:t xml:space="preserve">loss of business; </w:t>
      </w:r>
    </w:p>
    <w:p w:rsidR="00BB1932" w:rsidRDefault="00BB1932" w:rsidP="00BB1932">
      <w:pPr>
        <w:pStyle w:val="Heading5"/>
      </w:pPr>
      <w:r w:rsidRPr="003A5E12">
        <w:t xml:space="preserve">loss of revenue; </w:t>
      </w:r>
    </w:p>
    <w:p w:rsidR="00BB1932" w:rsidRDefault="00BB1932" w:rsidP="00BB1932">
      <w:pPr>
        <w:pStyle w:val="Heading5"/>
      </w:pPr>
      <w:r w:rsidRPr="003A5E12">
        <w:t>loss of or damage to goodwill;</w:t>
      </w:r>
    </w:p>
    <w:p w:rsidR="00BB1932" w:rsidRDefault="00BB1932" w:rsidP="00BB1932">
      <w:pPr>
        <w:pStyle w:val="Heading5"/>
      </w:pPr>
      <w:r w:rsidRPr="003A5E12">
        <w:t>loss of savings (whether anticipated or otherwise); and/or</w:t>
      </w:r>
    </w:p>
    <w:p w:rsidR="00BB1932" w:rsidRDefault="00BB1932" w:rsidP="00BB1932">
      <w:pPr>
        <w:pStyle w:val="Heading5"/>
      </w:pPr>
      <w:r w:rsidRPr="003A5E12">
        <w:t>any indirect, special or consequential loss or damage.</w:t>
      </w:r>
    </w:p>
    <w:p w:rsidR="00BB1932" w:rsidRDefault="00CE191A" w:rsidP="00BB1932">
      <w:pPr>
        <w:pStyle w:val="Heading4"/>
      </w:pPr>
      <w:bookmarkStart w:id="761" w:name="_Ref349208726"/>
      <w:r>
        <w:t xml:space="preserve">Subject to Clauses </w:t>
      </w:r>
      <w:r w:rsidR="00717EC8">
        <w:fldChar w:fldCharType="begin"/>
      </w:r>
      <w:r>
        <w:instrText xml:space="preserve"> REF _Ref349208712 \r \h </w:instrText>
      </w:r>
      <w:r w:rsidR="00717EC8">
        <w:fldChar w:fldCharType="separate"/>
      </w:r>
      <w:r w:rsidR="0076030E">
        <w:t>29.2</w:t>
      </w:r>
      <w:r w:rsidR="00717EC8">
        <w:fldChar w:fldCharType="end"/>
      </w:r>
      <w:r>
        <w:t xml:space="preserve"> and </w:t>
      </w:r>
      <w:r w:rsidR="00717EC8">
        <w:fldChar w:fldCharType="begin"/>
      </w:r>
      <w:r>
        <w:instrText xml:space="preserve"> REF _Ref349133816 \r \h </w:instrText>
      </w:r>
      <w:r w:rsidR="00717EC8">
        <w:fldChar w:fldCharType="separate"/>
      </w:r>
      <w:r w:rsidR="0076030E">
        <w:t>29.3</w:t>
      </w:r>
      <w:r w:rsidR="00717EC8">
        <w:fldChar w:fldCharType="end"/>
      </w:r>
      <w:r>
        <w:t xml:space="preserve">, and notwithstanding Clause </w:t>
      </w:r>
      <w:r w:rsidR="00717EC8">
        <w:fldChar w:fldCharType="begin"/>
      </w:r>
      <w:r>
        <w:instrText xml:space="preserve"> REF _Ref359853790 \r \h </w:instrText>
      </w:r>
      <w:r w:rsidR="00717EC8">
        <w:fldChar w:fldCharType="separate"/>
      </w:r>
      <w:r w:rsidR="0076030E">
        <w:t>29.4</w:t>
      </w:r>
      <w:r w:rsidR="00717EC8">
        <w:fldChar w:fldCharType="end"/>
      </w:r>
      <w:r>
        <w:t>, t</w:t>
      </w:r>
      <w:r w:rsidR="00A17B90" w:rsidRPr="00893741">
        <w:rPr>
          <w:szCs w:val="20"/>
        </w:rPr>
        <w:t>he Supplier acknowledges that the Customer may, amongst other things, recover from the Supplier the following Losses incurred by the Customer to the extent that they arise as a result of a Default by the Supplier</w:t>
      </w:r>
      <w:r w:rsidR="00BB1932" w:rsidRPr="003A5E12">
        <w:t>:</w:t>
      </w:r>
      <w:bookmarkEnd w:id="761"/>
    </w:p>
    <w:p w:rsidR="00BB1932" w:rsidRDefault="00BB1932" w:rsidP="00BB1932">
      <w:pPr>
        <w:pStyle w:val="Heading5"/>
      </w:pPr>
      <w:r w:rsidRPr="003A5E12">
        <w:t xml:space="preserve">the additional operational and/or administrative costs and expenses arising from any Material </w:t>
      </w:r>
      <w:r w:rsidR="0093556E">
        <w:t>default</w:t>
      </w:r>
      <w:r w:rsidRPr="003A5E12">
        <w:t xml:space="preserve">; </w:t>
      </w:r>
    </w:p>
    <w:p w:rsidR="0052551D" w:rsidRDefault="0052551D" w:rsidP="00BB1932">
      <w:pPr>
        <w:pStyle w:val="Heading5"/>
      </w:pPr>
      <w:r w:rsidRPr="00893741">
        <w:t>any wasted expenditure or charges</w:t>
      </w:r>
      <w:r>
        <w:t>;</w:t>
      </w:r>
    </w:p>
    <w:p w:rsidR="00BB1932" w:rsidRDefault="00BB1932" w:rsidP="00BB1932">
      <w:pPr>
        <w:pStyle w:val="Heading5"/>
      </w:pPr>
      <w:r w:rsidRPr="003A5E12">
        <w:t>the cost of procuring, implementing and operating any alternative or replacement services to the  Services for the remainder of the Call Off Contract Period following termination of this Call Off Contract as a result of a Default;</w:t>
      </w:r>
    </w:p>
    <w:p w:rsidR="0052551D" w:rsidRDefault="0052551D" w:rsidP="00BB1932">
      <w:pPr>
        <w:pStyle w:val="Heading5"/>
      </w:pPr>
      <w:r w:rsidRPr="00893741">
        <w:t xml:space="preserve">any compensation or interest paid to a third party by the </w:t>
      </w:r>
      <w:r>
        <w:t>Customer;</w:t>
      </w:r>
    </w:p>
    <w:p w:rsidR="00BB1932" w:rsidRDefault="00BB1932" w:rsidP="00BB1932">
      <w:pPr>
        <w:pStyle w:val="Heading5"/>
      </w:pPr>
      <w:r w:rsidRPr="003A5E12">
        <w:t>any regulatory losses, fines, expenses or other Losses arising from a breach by the Supplier of any Law.</w:t>
      </w:r>
    </w:p>
    <w:p w:rsidR="00A17B90" w:rsidRDefault="00A17B90" w:rsidP="00A17B90">
      <w:pPr>
        <w:pStyle w:val="Heading4"/>
      </w:pPr>
      <w:r w:rsidRPr="003A5E12">
        <w:t>Where the Supplier is a company, no individual nor any service company of the Supplier employing that individual shall have any personal liability to the Customer for the Services supplied by that individual on behalf of the Supplier and the Customer shall not bring any claim under this Call Off Contract against that individual or such service company in respect of the Services save in the case of bribery, Fraud or any liability for death or personal injury.</w:t>
      </w:r>
    </w:p>
    <w:p w:rsidR="00BB1932" w:rsidRDefault="00BB1932" w:rsidP="00BB1932">
      <w:pPr>
        <w:pStyle w:val="Heading4"/>
      </w:pPr>
      <w:r w:rsidRPr="003A5E12">
        <w:lastRenderedPageBreak/>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rsidR="00BB1932" w:rsidRDefault="00BB1932" w:rsidP="00BB1932">
      <w:pPr>
        <w:pStyle w:val="Heading4"/>
      </w:pPr>
      <w:r w:rsidRPr="003A5E12">
        <w:t xml:space="preserve">Save as otherwise expressly provided, the obligations of the Customer under this Call Off Contract are obligations of the Customer in its capacity as a contracting counterparty and nothing in this Call Off Contract shall operate as an obligation upon, or in any other way fetter or constrain the Customer in any other capacity, nor shall the exercise by the Customer of its duties and powers in any other capacity lead to any liability under this Call Off Contract (howsoever arising) on the part of the Customer to the Supplier. </w:t>
      </w:r>
    </w:p>
    <w:p w:rsidR="001D1633" w:rsidRDefault="0052551D" w:rsidP="005E7929">
      <w:pPr>
        <w:pStyle w:val="Heading4"/>
      </w:pPr>
      <w:r w:rsidRPr="003A5E12">
        <w:t xml:space="preserve">A Party shall not be responsible for any Loss under this Call Off Contract if and to the extent that it is caused by the </w:t>
      </w:r>
      <w:r>
        <w:t>d</w:t>
      </w:r>
      <w:r w:rsidRPr="003A5E12">
        <w:t>efault of the other</w:t>
      </w:r>
      <w:r>
        <w:t xml:space="preserve"> (Default on the part of the Supplier and Customer Cause on the part of the Customer)</w:t>
      </w:r>
      <w:r w:rsidRPr="003A5E12">
        <w:t>.</w:t>
      </w:r>
    </w:p>
    <w:p w:rsidR="00BB1932" w:rsidRDefault="00BB1932" w:rsidP="00BB1932">
      <w:pPr>
        <w:pStyle w:val="Heading4"/>
      </w:pPr>
      <w:r w:rsidRPr="003A5E12">
        <w:t xml:space="preserve">Nothing in this Clause </w:t>
      </w:r>
      <w:r w:rsidR="00717EC8">
        <w:fldChar w:fldCharType="begin"/>
      </w:r>
      <w:r>
        <w:instrText xml:space="preserve"> REF _Ref349208791 \n \h </w:instrText>
      </w:r>
      <w:r w:rsidR="00717EC8">
        <w:fldChar w:fldCharType="separate"/>
      </w:r>
      <w:r w:rsidR="0076030E">
        <w:t>29</w:t>
      </w:r>
      <w:r w:rsidR="00717EC8">
        <w:fldChar w:fldCharType="end"/>
      </w:r>
      <w:r w:rsidRPr="003A5E12">
        <w:t xml:space="preserve"> shall act to reduce or affect a Party's general duty to mitigate its loss.</w:t>
      </w:r>
    </w:p>
    <w:p w:rsidR="005E7929" w:rsidRDefault="005E7929" w:rsidP="00BB1932">
      <w:pPr>
        <w:pStyle w:val="Heading4"/>
      </w:pPr>
      <w:r w:rsidRPr="00893741">
        <w:t>Any Deductions shall not be taken into consideration when calculating the Supplier’s liability under Clause</w:t>
      </w:r>
      <w:r>
        <w:t xml:space="preserve"> </w:t>
      </w:r>
      <w:r w:rsidR="00717EC8">
        <w:fldChar w:fldCharType="begin"/>
      </w:r>
      <w:r>
        <w:instrText xml:space="preserve"> REF _Ref349133816 \r \h </w:instrText>
      </w:r>
      <w:r w:rsidR="00717EC8">
        <w:fldChar w:fldCharType="separate"/>
      </w:r>
      <w:r w:rsidR="0076030E">
        <w:t>29.3</w:t>
      </w:r>
      <w:r w:rsidR="00717EC8">
        <w:fldChar w:fldCharType="end"/>
      </w:r>
      <w:r>
        <w:t>.</w:t>
      </w:r>
    </w:p>
    <w:p w:rsidR="00BB1932" w:rsidRPr="009A33DE" w:rsidRDefault="001F7329" w:rsidP="00BB1932">
      <w:pPr>
        <w:pStyle w:val="Heading2"/>
      </w:pPr>
      <w:bookmarkStart w:id="762" w:name="_Toc350507934"/>
      <w:bookmarkStart w:id="763" w:name="_Ref313372018"/>
      <w:bookmarkStart w:id="764" w:name="_Toc350503029"/>
      <w:bookmarkStart w:id="765" w:name="_Toc350504019"/>
      <w:bookmarkStart w:id="766" w:name="_Toc452036028"/>
      <w:r w:rsidRPr="001F7329">
        <w:t>INSURANCE</w:t>
      </w:r>
      <w:bookmarkEnd w:id="762"/>
      <w:bookmarkEnd w:id="763"/>
      <w:bookmarkEnd w:id="764"/>
      <w:bookmarkEnd w:id="765"/>
      <w:bookmarkEnd w:id="766"/>
    </w:p>
    <w:p w:rsidR="00BB1932" w:rsidRPr="009A33DE" w:rsidRDefault="001F7329" w:rsidP="00BB1932">
      <w:pPr>
        <w:pStyle w:val="Heading4"/>
      </w:pPr>
      <w:bookmarkStart w:id="767" w:name="_Ref349208815"/>
      <w:r w:rsidRPr="001F7329">
        <w:t xml:space="preserve">Notwithstanding any benefit to the Customer of the policy or policies of insurance referred to in Clause </w:t>
      </w:r>
      <w:r w:rsidR="0093556E">
        <w:t>41</w:t>
      </w:r>
      <w:r w:rsidR="0093556E" w:rsidRPr="001F7329">
        <w:t xml:space="preserve"> </w:t>
      </w:r>
      <w:r w:rsidRPr="001F7329">
        <w:t>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 as the Customer may stipulate during a Further Competition Procedure.</w:t>
      </w:r>
      <w:bookmarkEnd w:id="767"/>
    </w:p>
    <w:p w:rsidR="00BB1932" w:rsidRPr="009A33DE" w:rsidRDefault="001F7329" w:rsidP="00BB1932">
      <w:pPr>
        <w:pStyle w:val="Heading4"/>
      </w:pPr>
      <w:r w:rsidRPr="001F7329">
        <w:t xml:space="preserve">The Supplier shall effect and maintain the policy or policies of insurance referred to in Clause </w:t>
      </w:r>
      <w:r w:rsidR="00717EC8">
        <w:fldChar w:fldCharType="begin"/>
      </w:r>
      <w:r w:rsidR="00717EC8">
        <w:instrText xml:space="preserve"> REF _Ref349208815 \n \h  \* MERGEFORMAT </w:instrText>
      </w:r>
      <w:r w:rsidR="00717EC8">
        <w:fldChar w:fldCharType="separate"/>
      </w:r>
      <w:r w:rsidRPr="001F7329">
        <w:t>30.1</w:t>
      </w:r>
      <w:r w:rsidR="00717EC8">
        <w:fldChar w:fldCharType="end"/>
      </w:r>
      <w:r w:rsidRPr="001F7329">
        <w:t xml:space="preserve"> above for six (6) years after the Call Off Expiry Date or termination (for whatever reason) of this Call Off Contract.</w:t>
      </w:r>
    </w:p>
    <w:p w:rsidR="00BB1932" w:rsidRPr="009A33DE" w:rsidRDefault="001F7329" w:rsidP="00BB1932">
      <w:pPr>
        <w:pStyle w:val="Heading4"/>
      </w:pPr>
      <w:r w:rsidRPr="001F7329">
        <w:t xml:space="preserve">The Supplier shall give the Customer, on request, copies of all insurance policies referred to in Clause </w:t>
      </w:r>
      <w:r w:rsidR="00717EC8">
        <w:fldChar w:fldCharType="begin"/>
      </w:r>
      <w:r w:rsidR="00717EC8">
        <w:instrText xml:space="preserve"> REF _Ref349208815 \n \h  \* MERGEFORMAT </w:instrText>
      </w:r>
      <w:r w:rsidR="00717EC8">
        <w:fldChar w:fldCharType="separate"/>
      </w:r>
      <w:r w:rsidRPr="001F7329">
        <w:t>30.1</w:t>
      </w:r>
      <w:r w:rsidR="00717EC8">
        <w:fldChar w:fldCharType="end"/>
      </w:r>
      <w:r w:rsidRPr="001F7329">
        <w:t xml:space="preserve"> or a broker's verification of insurance to demonstrate that the appropriate cover is in place, together with receipts or other evidence of payment of the latest premiums due under those policies.</w:t>
      </w:r>
    </w:p>
    <w:p w:rsidR="00BB1932" w:rsidRPr="009A33DE" w:rsidRDefault="001F7329" w:rsidP="00BB1932">
      <w:pPr>
        <w:pStyle w:val="Heading4"/>
      </w:pPr>
      <w:r w:rsidRPr="001F7329">
        <w:t xml:space="preserve">If, for whatever reason, the Supplier fails to give effect to and maintain the insurance policies required under Clause </w:t>
      </w:r>
      <w:r w:rsidR="00717EC8">
        <w:fldChar w:fldCharType="begin"/>
      </w:r>
      <w:r w:rsidR="00717EC8">
        <w:instrText xml:space="preserve"> REF _Ref349208815 \n \h  \* MERGEFORMAT </w:instrText>
      </w:r>
      <w:r w:rsidR="00717EC8">
        <w:fldChar w:fldCharType="separate"/>
      </w:r>
      <w:r w:rsidRPr="001F7329">
        <w:t>30.1</w:t>
      </w:r>
      <w:r w:rsidR="00717EC8">
        <w:fldChar w:fldCharType="end"/>
      </w:r>
      <w:r w:rsidRPr="001F7329">
        <w:t xml:space="preserve">, the Customer may make alternative arrangements to protect its interests </w:t>
      </w:r>
      <w:r w:rsidRPr="001F7329">
        <w:lastRenderedPageBreak/>
        <w:t>and may recover the premium and other costs of such arrangements as a debt due from the Supplier.</w:t>
      </w:r>
    </w:p>
    <w:p w:rsidR="00BB1932" w:rsidRPr="009A33DE" w:rsidRDefault="001F7329" w:rsidP="00BB1932">
      <w:pPr>
        <w:pStyle w:val="Heading4"/>
      </w:pPr>
      <w:r w:rsidRPr="001F7329">
        <w:t>The provisions of any insurance or the amount of cover shall not relieve the Supplier of any liabilities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BB1932" w:rsidRPr="001A348D" w:rsidRDefault="001F7329" w:rsidP="00BB1932">
      <w:pPr>
        <w:pStyle w:val="Heading4"/>
      </w:pPr>
      <w:r w:rsidRPr="001F7329">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w:t>
      </w:r>
      <w:r w:rsidRPr="001A348D">
        <w:t>any cover or claim under any insurance in whole or in part.</w:t>
      </w:r>
    </w:p>
    <w:p w:rsidR="00C37D9A" w:rsidRPr="001A348D" w:rsidRDefault="00C37D9A" w:rsidP="00BB1932">
      <w:pPr>
        <w:pStyle w:val="Heading4"/>
      </w:pPr>
      <w:r w:rsidRPr="001A348D">
        <w:t>The Customer requests that the following insurances are arranged by the Supplier as part of the delivery of Services under this Call Off Contract:</w:t>
      </w:r>
    </w:p>
    <w:p w:rsidR="00C37D9A" w:rsidRPr="001A348D" w:rsidRDefault="00C37D9A" w:rsidP="00C37D9A">
      <w:pPr>
        <w:pStyle w:val="Heading5"/>
      </w:pPr>
      <w:r w:rsidRPr="001A348D">
        <w:t xml:space="preserve">Cancellation </w:t>
      </w:r>
      <w:r w:rsidR="006D23F7" w:rsidRPr="001A348D">
        <w:t>a</w:t>
      </w:r>
      <w:r w:rsidRPr="001A348D">
        <w:t xml:space="preserve">bandonment or </w:t>
      </w:r>
      <w:r w:rsidR="006D23F7" w:rsidRPr="001A348D">
        <w:t>p</w:t>
      </w:r>
      <w:r w:rsidRPr="001A348D">
        <w:t xml:space="preserve">ostponement </w:t>
      </w:r>
      <w:r w:rsidR="006D23F7" w:rsidRPr="001A348D">
        <w:t>c</w:t>
      </w:r>
      <w:r w:rsidRPr="001A348D">
        <w:t xml:space="preserve">over </w:t>
      </w:r>
    </w:p>
    <w:p w:rsidR="00C37D9A" w:rsidRPr="001A348D" w:rsidRDefault="00C37D9A" w:rsidP="00C37D9A">
      <w:pPr>
        <w:pStyle w:val="Heading5"/>
      </w:pPr>
      <w:r w:rsidRPr="001A348D">
        <w:t>Stallholders Insurance</w:t>
      </w:r>
    </w:p>
    <w:p w:rsidR="00C37D9A" w:rsidRPr="001A348D" w:rsidRDefault="001A348D" w:rsidP="00C37D9A">
      <w:pPr>
        <w:pStyle w:val="Heading5"/>
      </w:pPr>
      <w:r w:rsidRPr="001A348D">
        <w:t>Equipment cover</w:t>
      </w:r>
    </w:p>
    <w:p w:rsidR="00375CB5" w:rsidRDefault="007355E9" w:rsidP="00FB23FC">
      <w:pPr>
        <w:pStyle w:val="Header"/>
      </w:pPr>
      <w:bookmarkStart w:id="768" w:name="_Toc349229881"/>
      <w:bookmarkStart w:id="769" w:name="_Toc349230044"/>
      <w:bookmarkStart w:id="770" w:name="_Toc349230444"/>
      <w:bookmarkStart w:id="771" w:name="_Toc349231326"/>
      <w:bookmarkStart w:id="772" w:name="_Toc349232052"/>
      <w:bookmarkStart w:id="773" w:name="_Toc349232433"/>
      <w:bookmarkStart w:id="774" w:name="_Toc349233169"/>
      <w:bookmarkStart w:id="775" w:name="_Toc349233304"/>
      <w:bookmarkStart w:id="776" w:name="_Toc349233438"/>
      <w:bookmarkStart w:id="777" w:name="_Toc350503027"/>
      <w:bookmarkStart w:id="778" w:name="_Toc350504017"/>
      <w:bookmarkStart w:id="779" w:name="_Toc350506307"/>
      <w:bookmarkStart w:id="780" w:name="_Toc350506545"/>
      <w:bookmarkStart w:id="781" w:name="_Toc350506675"/>
      <w:bookmarkStart w:id="782" w:name="_Toc350506805"/>
      <w:bookmarkStart w:id="783" w:name="_Toc350506937"/>
      <w:bookmarkStart w:id="784" w:name="_Toc350507398"/>
      <w:bookmarkStart w:id="785" w:name="_Toc350507932"/>
      <w:bookmarkStart w:id="786" w:name="_Toc350503030"/>
      <w:bookmarkStart w:id="787" w:name="_Toc350504020"/>
      <w:bookmarkStart w:id="788" w:name="_Toc350507935"/>
      <w:bookmarkStart w:id="789" w:name="_Toc452036029"/>
      <w:bookmarkEnd w:id="744"/>
      <w:bookmarkEnd w:id="745"/>
      <w:bookmarkEnd w:id="746"/>
      <w:bookmarkEnd w:id="74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3A5E12">
        <w:t>TERMINATION</w:t>
      </w:r>
      <w:bookmarkEnd w:id="786"/>
      <w:bookmarkEnd w:id="787"/>
      <w:bookmarkEnd w:id="788"/>
      <w:bookmarkEnd w:id="789"/>
    </w:p>
    <w:p w:rsidR="00375CB5" w:rsidRDefault="00A37E55" w:rsidP="00FB23FC">
      <w:pPr>
        <w:pStyle w:val="Heading2"/>
      </w:pPr>
      <w:bookmarkStart w:id="790" w:name="_Toc349229885"/>
      <w:bookmarkStart w:id="791" w:name="_Toc349230048"/>
      <w:bookmarkStart w:id="792" w:name="_Toc349230448"/>
      <w:bookmarkStart w:id="793" w:name="_Toc349231330"/>
      <w:bookmarkStart w:id="794" w:name="_Toc349232056"/>
      <w:bookmarkStart w:id="795" w:name="_Toc349232437"/>
      <w:bookmarkStart w:id="796" w:name="_Toc349233173"/>
      <w:bookmarkStart w:id="797" w:name="_Toc349233308"/>
      <w:bookmarkStart w:id="798" w:name="_Toc349233442"/>
      <w:bookmarkStart w:id="799" w:name="_Toc350503031"/>
      <w:bookmarkStart w:id="800" w:name="_Toc350504021"/>
      <w:bookmarkStart w:id="801" w:name="_Toc350506311"/>
      <w:bookmarkStart w:id="802" w:name="_Toc350506549"/>
      <w:bookmarkStart w:id="803" w:name="_Toc350506679"/>
      <w:bookmarkStart w:id="804" w:name="_Toc350506809"/>
      <w:bookmarkStart w:id="805" w:name="_Toc350506941"/>
      <w:bookmarkStart w:id="806" w:name="_Toc350507402"/>
      <w:bookmarkStart w:id="807" w:name="_Toc350507936"/>
      <w:bookmarkStart w:id="808" w:name="_Ref349135119"/>
      <w:bookmarkStart w:id="809" w:name="_Toc350503032"/>
      <w:bookmarkStart w:id="810" w:name="_Toc350504022"/>
      <w:bookmarkStart w:id="811" w:name="_Toc350507937"/>
      <w:bookmarkStart w:id="812" w:name="_Toc452036030"/>
      <w:bookmarkStart w:id="813" w:name="_Ref313371016"/>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Pr="003A5E12">
        <w:t>TERMINATION EVENTS</w:t>
      </w:r>
      <w:bookmarkEnd w:id="808"/>
      <w:bookmarkEnd w:id="809"/>
      <w:bookmarkEnd w:id="810"/>
      <w:bookmarkEnd w:id="811"/>
      <w:bookmarkEnd w:id="812"/>
    </w:p>
    <w:p w:rsidR="00375CB5" w:rsidRDefault="00A37E55" w:rsidP="00647F54">
      <w:pPr>
        <w:pStyle w:val="Heading4TSOL3rdLevelX1BOLD"/>
      </w:pPr>
      <w:bookmarkStart w:id="814" w:name="_Ref349209599"/>
      <w:r w:rsidRPr="00DF2FCE">
        <w:t>Termination on Insolvency</w:t>
      </w:r>
      <w:bookmarkEnd w:id="813"/>
      <w:bookmarkEnd w:id="814"/>
    </w:p>
    <w:p w:rsidR="00375CB5" w:rsidRDefault="007355E9">
      <w:pPr>
        <w:pStyle w:val="Heading5"/>
      </w:pPr>
      <w:bookmarkStart w:id="815" w:name="_Ref349213732"/>
      <w:r w:rsidRPr="003A5E12">
        <w:t>The Customer may terminate th</w:t>
      </w:r>
      <w:r w:rsidR="007F10A1" w:rsidRPr="003A5E12">
        <w:t>is</w:t>
      </w:r>
      <w:r w:rsidRPr="003A5E12">
        <w:t xml:space="preserve"> Call Off Contract with immediate effect by giving notice in writing to the Supplier where </w:t>
      </w:r>
      <w:r w:rsidR="00CD5B4F" w:rsidRPr="003A5E12">
        <w:t xml:space="preserve">an Insolvency Event affecting </w:t>
      </w:r>
      <w:r w:rsidRPr="003A5E12">
        <w:t>the Supplier</w:t>
      </w:r>
      <w:r w:rsidR="00CD5B4F" w:rsidRPr="003A5E12">
        <w:t xml:space="preserve"> occurs.</w:t>
      </w:r>
      <w:bookmarkEnd w:id="815"/>
      <w:r w:rsidR="00CD5B4F" w:rsidRPr="003A5E12">
        <w:t xml:space="preserve"> </w:t>
      </w:r>
      <w:r w:rsidRPr="003A5E12">
        <w:t xml:space="preserve"> </w:t>
      </w:r>
    </w:p>
    <w:p w:rsidR="00375CB5" w:rsidRDefault="00A37E55" w:rsidP="00647F54">
      <w:pPr>
        <w:pStyle w:val="Heading4TSOL3rdLevelX1BOLD"/>
      </w:pPr>
      <w:bookmarkStart w:id="816" w:name="_Ref313371033"/>
      <w:r w:rsidRPr="003A5E12">
        <w:t>Termination on Change of Control</w:t>
      </w:r>
      <w:bookmarkEnd w:id="816"/>
    </w:p>
    <w:p w:rsidR="00375CB5" w:rsidRDefault="007355E9">
      <w:pPr>
        <w:pStyle w:val="Heading5"/>
      </w:pPr>
      <w:bookmarkStart w:id="817" w:name="_Ref313373855"/>
      <w:r w:rsidRPr="003A5E12">
        <w:t>The Supplier shall notify the Customer immediately if the Supplier undergoes a Change of Control and provided this does not contravene any Law shall notify the Customer immediately in writing of any circumstances suggesting that a Change of Control is planned or in contemplation. The Customer may terminate th</w:t>
      </w:r>
      <w:r w:rsidR="007F10A1" w:rsidRPr="003A5E12">
        <w:t>is</w:t>
      </w:r>
      <w:r w:rsidRPr="003A5E12">
        <w:t xml:space="preserve"> Call Off Contract by notice in writing with immediate effect within six (6) Months of:</w:t>
      </w:r>
      <w:bookmarkEnd w:id="817"/>
    </w:p>
    <w:p w:rsidR="00375CB5" w:rsidRDefault="007355E9" w:rsidP="001E4643">
      <w:pPr>
        <w:pStyle w:val="Heading6"/>
      </w:pPr>
      <w:r w:rsidRPr="003A5E12">
        <w:t>being notified in writing that a Change of Control has occurred or is planned or in contemplation; or</w:t>
      </w:r>
    </w:p>
    <w:p w:rsidR="00375CB5" w:rsidRDefault="007355E9" w:rsidP="001E4643">
      <w:pPr>
        <w:pStyle w:val="Heading6"/>
      </w:pPr>
      <w:r w:rsidRPr="003A5E12">
        <w:t>where no notification has been made, the date that the Customer becomes aware of the Change of Control,</w:t>
      </w:r>
    </w:p>
    <w:p w:rsidR="00375CB5" w:rsidRDefault="007355E9" w:rsidP="00184275">
      <w:pPr>
        <w:pStyle w:val="TSOLMainSectionNormalIndentedL4"/>
      </w:pPr>
      <w:r w:rsidRPr="003A5E12">
        <w:lastRenderedPageBreak/>
        <w:t xml:space="preserve">but shall not be permitted to terminate where an Approval was granted prior to the Change of Control. </w:t>
      </w:r>
    </w:p>
    <w:p w:rsidR="00375CB5" w:rsidRDefault="00022DE5" w:rsidP="00647F54">
      <w:pPr>
        <w:pStyle w:val="Heading4TSOL3rdLevelX1BOLD"/>
      </w:pPr>
      <w:bookmarkStart w:id="818" w:name="_Ref349208904"/>
      <w:r w:rsidRPr="003A5E12">
        <w:t>Termination in relation to Financial Standing</w:t>
      </w:r>
      <w:bookmarkEnd w:id="818"/>
    </w:p>
    <w:p w:rsidR="00375CB5" w:rsidRDefault="007355E9">
      <w:pPr>
        <w:pStyle w:val="Heading5"/>
      </w:pPr>
      <w:r w:rsidRPr="003A5E12">
        <w:t xml:space="preserve">The Customer may terminate this Call Off Contract by serving notice on the Supplier in writing with effect from the date specified in such notice where (in the reasonable opinion of the Customer), there is a material detrimental change in the financial standing and/or the credit rating of the Supplier which: </w:t>
      </w:r>
    </w:p>
    <w:p w:rsidR="00375CB5" w:rsidRDefault="007355E9" w:rsidP="001E4643">
      <w:pPr>
        <w:pStyle w:val="Heading6"/>
      </w:pPr>
      <w:r w:rsidRPr="003A5E12">
        <w:t>adversely impacts on the Supplier's ability to supply the Services under this Call Off Contract; or</w:t>
      </w:r>
    </w:p>
    <w:p w:rsidR="00375CB5" w:rsidRDefault="007355E9" w:rsidP="001E4643">
      <w:pPr>
        <w:pStyle w:val="Heading6"/>
      </w:pPr>
      <w:r w:rsidRPr="003A5E12">
        <w:t>could reasonably be expected to have an adverse impact on the Suppliers ability to supply the Services under this Call off Contract.</w:t>
      </w:r>
    </w:p>
    <w:p w:rsidR="00375CB5" w:rsidRPr="001A348D" w:rsidRDefault="00022DE5" w:rsidP="00647F54">
      <w:pPr>
        <w:pStyle w:val="Heading4TSOL3rdLevelX1BOLD"/>
      </w:pPr>
      <w:bookmarkStart w:id="819" w:name="_Ref313369360"/>
      <w:r w:rsidRPr="001A348D">
        <w:t>Termination relating to Guarantee</w:t>
      </w:r>
      <w:bookmarkEnd w:id="819"/>
      <w:r w:rsidR="003316CD">
        <w:t xml:space="preserve"> </w:t>
      </w:r>
      <w:r w:rsidR="00557D23">
        <w:t xml:space="preserve">– NOT USED </w:t>
      </w:r>
    </w:p>
    <w:p w:rsidR="00375CB5" w:rsidRDefault="00375CB5" w:rsidP="00184275">
      <w:pPr>
        <w:pStyle w:val="TSOLMainSectionNormalIndentedL4"/>
      </w:pPr>
    </w:p>
    <w:p w:rsidR="00375CB5" w:rsidRDefault="00022DE5" w:rsidP="00647F54">
      <w:pPr>
        <w:pStyle w:val="Heading4TSOL3rdLevelX1BOLD"/>
      </w:pPr>
      <w:bookmarkStart w:id="820" w:name="_Ref313369326"/>
      <w:r w:rsidRPr="003A5E12">
        <w:t>Termination on Default</w:t>
      </w:r>
      <w:bookmarkEnd w:id="820"/>
    </w:p>
    <w:p w:rsidR="00375CB5" w:rsidRDefault="007355E9">
      <w:pPr>
        <w:pStyle w:val="Heading5"/>
      </w:pPr>
      <w:bookmarkStart w:id="821" w:name="_Ref359925342"/>
      <w:r w:rsidRPr="003A5E12">
        <w:t>The Customer may terminate th</w:t>
      </w:r>
      <w:r w:rsidR="007F10A1" w:rsidRPr="003A5E12">
        <w:t>is</w:t>
      </w:r>
      <w:r w:rsidRPr="003A5E12">
        <w:t xml:space="preserve"> Call Off Contract </w:t>
      </w:r>
      <w:r w:rsidR="00CA543A" w:rsidRPr="003A5E12">
        <w:t>for a Supplier’s Default:</w:t>
      </w:r>
      <w:bookmarkEnd w:id="821"/>
      <w:r w:rsidR="00CA543A" w:rsidRPr="003A5E12">
        <w:t xml:space="preserve"> </w:t>
      </w:r>
    </w:p>
    <w:p w:rsidR="00375CB5" w:rsidRDefault="00CA543A" w:rsidP="001E4643">
      <w:pPr>
        <w:pStyle w:val="Heading6"/>
      </w:pPr>
      <w:r w:rsidRPr="003A5E12">
        <w:t xml:space="preserve">by giving written notice to the Supplier that </w:t>
      </w:r>
      <w:r w:rsidR="007355E9" w:rsidRPr="003A5E12">
        <w:t>the Supplier has not remedied the Default together with any damage resulting from such a Default to the satisfaction of the Customer</w:t>
      </w:r>
      <w:r w:rsidR="00F34F99" w:rsidRPr="003A5E12">
        <w:t>,</w:t>
      </w:r>
      <w:r w:rsidR="007355E9" w:rsidRPr="003A5E12">
        <w:t xml:space="preserve"> </w:t>
      </w:r>
      <w:r w:rsidR="00EB10CD" w:rsidRPr="003A5E12">
        <w:t>as specified</w:t>
      </w:r>
      <w:r w:rsidR="007355E9" w:rsidRPr="003A5E12">
        <w:t xml:space="preserve"> </w:t>
      </w:r>
      <w:r w:rsidR="00011D86" w:rsidRPr="003A5E12">
        <w:t xml:space="preserve">by the Customer </w:t>
      </w:r>
      <w:r w:rsidRPr="003A5E12">
        <w:t xml:space="preserve">in </w:t>
      </w:r>
      <w:r w:rsidR="007355E9" w:rsidRPr="003A5E12">
        <w:t>a</w:t>
      </w:r>
      <w:r w:rsidRPr="003A5E12">
        <w:t xml:space="preserve"> prior</w:t>
      </w:r>
      <w:r w:rsidR="007355E9" w:rsidRPr="003A5E12">
        <w:t xml:space="preserve"> written notice </w:t>
      </w:r>
      <w:r w:rsidRPr="003A5E12">
        <w:t xml:space="preserve">to the Supplier </w:t>
      </w:r>
      <w:r w:rsidR="00F34F99" w:rsidRPr="003A5E12">
        <w:t>stating</w:t>
      </w:r>
      <w:r w:rsidR="007355E9" w:rsidRPr="003A5E12">
        <w:t xml:space="preserve"> the Default and requesting it to be remedied</w:t>
      </w:r>
      <w:r w:rsidR="00D11C3C" w:rsidRPr="003A5E12">
        <w:t xml:space="preserve"> within ten (10) Working Days</w:t>
      </w:r>
      <w:r w:rsidR="00F34F99" w:rsidRPr="003A5E12">
        <w:t xml:space="preserve"> in accordance with the Customer's instructions</w:t>
      </w:r>
      <w:r w:rsidR="007355E9" w:rsidRPr="003A5E12">
        <w:t>; or</w:t>
      </w:r>
    </w:p>
    <w:p w:rsidR="00375CB5" w:rsidRDefault="001C5721" w:rsidP="001E4643">
      <w:pPr>
        <w:pStyle w:val="Heading6"/>
      </w:pPr>
      <w:r>
        <w:t>i</w:t>
      </w:r>
      <w:r w:rsidR="00D11C3C" w:rsidRPr="003A5E12">
        <w:t xml:space="preserve">f the </w:t>
      </w:r>
      <w:r w:rsidR="007355E9" w:rsidRPr="003A5E12">
        <w:t>Default is a Material Breach of th</w:t>
      </w:r>
      <w:r w:rsidR="0013268E" w:rsidRPr="003A5E12">
        <w:t>is</w:t>
      </w:r>
      <w:r w:rsidR="007355E9" w:rsidRPr="003A5E12">
        <w:t xml:space="preserve"> </w:t>
      </w:r>
      <w:r w:rsidR="007F10A1" w:rsidRPr="003A5E12">
        <w:t xml:space="preserve">Call Off </w:t>
      </w:r>
      <w:r w:rsidR="007355E9" w:rsidRPr="003A5E12">
        <w:t>Contract</w:t>
      </w:r>
      <w:r w:rsidR="00D11C3C" w:rsidRPr="003A5E12">
        <w:t>, by giving written notice of termination to the Supplier</w:t>
      </w:r>
      <w:r w:rsidR="00CA543A" w:rsidRPr="003A5E12">
        <w:t xml:space="preserve"> with immediate effect or with effect from </w:t>
      </w:r>
      <w:r w:rsidR="00393F67" w:rsidRPr="003A5E12">
        <w:t>such later date as the Customer</w:t>
      </w:r>
      <w:r w:rsidR="00CA543A" w:rsidRPr="003A5E12">
        <w:t xml:space="preserve"> may specify in the </w:t>
      </w:r>
      <w:r w:rsidR="00D11C3C" w:rsidRPr="003A5E12">
        <w:t xml:space="preserve">written </w:t>
      </w:r>
      <w:r w:rsidR="00CA543A" w:rsidRPr="003A5E12">
        <w:t>notice</w:t>
      </w:r>
      <w:r w:rsidR="00D11C3C" w:rsidRPr="003A5E12">
        <w:t>.</w:t>
      </w:r>
    </w:p>
    <w:p w:rsidR="00375CB5" w:rsidRDefault="007355E9">
      <w:pPr>
        <w:pStyle w:val="Heading5"/>
      </w:pPr>
      <w:bookmarkStart w:id="822" w:name="_Ref313372039"/>
      <w:r w:rsidRPr="003A5E12">
        <w:t xml:space="preserve">If the Customer fails to pay the Supplier undisputed sums of money when due, the Supplier shall notify the Customer in writing of such </w:t>
      </w:r>
      <w:r w:rsidR="0098111E">
        <w:t>failure</w:t>
      </w:r>
      <w:r w:rsidRPr="003A5E12">
        <w:t xml:space="preserve"> to pay</w:t>
      </w:r>
      <w:r w:rsidR="0013268E" w:rsidRPr="003A5E12">
        <w:t xml:space="preserve"> including specifying the </w:t>
      </w:r>
      <w:r w:rsidR="0098111E">
        <w:t>Customer Cause</w:t>
      </w:r>
      <w:r w:rsidR="0013268E" w:rsidRPr="003A5E12">
        <w:t>, detailing the overdue amount, explaining why the undisputed sums are due and requiring the failure to be remedied</w:t>
      </w:r>
      <w:r w:rsidRPr="003A5E12">
        <w:t>. If</w:t>
      </w:r>
      <w:r w:rsidR="00393F67" w:rsidRPr="003A5E12">
        <w:t xml:space="preserve"> the Customer fails to pay such</w:t>
      </w:r>
      <w:r w:rsidR="0013268E" w:rsidRPr="003A5E12">
        <w:t xml:space="preserve"> </w:t>
      </w:r>
      <w:r w:rsidR="0098111E">
        <w:t xml:space="preserve">and so </w:t>
      </w:r>
      <w:r w:rsidR="0013268E" w:rsidRPr="003A5E12">
        <w:t xml:space="preserve">notified </w:t>
      </w:r>
      <w:r w:rsidRPr="003A5E12">
        <w:t xml:space="preserve">undisputed sums within ninety (90) </w:t>
      </w:r>
      <w:r w:rsidR="003F5397" w:rsidRPr="003A5E12">
        <w:t>d</w:t>
      </w:r>
      <w:r w:rsidRPr="003A5E12">
        <w:t xml:space="preserve">ays from the date of receipt by the Customer of such written notice (the </w:t>
      </w:r>
      <w:r w:rsidRPr="003A5E12">
        <w:rPr>
          <w:b/>
        </w:rPr>
        <w:t>“Undisputed Sums Time Period”</w:t>
      </w:r>
      <w:r w:rsidRPr="003A5E12">
        <w:t>), the Supplier may terminate th</w:t>
      </w:r>
      <w:r w:rsidR="007F10A1" w:rsidRPr="003A5E12">
        <w:t>is</w:t>
      </w:r>
      <w:r w:rsidRPr="003A5E12">
        <w:t xml:space="preserve"> Call Off Contract in writing, save that such right of termination shall not apply where the failure to pay is due to the Customer exercising its rights under </w:t>
      </w:r>
      <w:r w:rsidR="0013268E" w:rsidRPr="003A5E12">
        <w:t xml:space="preserve">this Call Off Contract including </w:t>
      </w:r>
      <w:r w:rsidRPr="003A5E12">
        <w:t>Clause</w:t>
      </w:r>
      <w:r w:rsidR="006D399D" w:rsidRPr="003A5E12">
        <w:t xml:space="preserve"> </w:t>
      </w:r>
      <w:r w:rsidR="00717EC8">
        <w:fldChar w:fldCharType="begin"/>
      </w:r>
      <w:r w:rsidR="00CE6AFA">
        <w:instrText xml:space="preserve"> REF _Ref313370178 \n \h </w:instrText>
      </w:r>
      <w:r w:rsidR="00717EC8">
        <w:fldChar w:fldCharType="separate"/>
      </w:r>
      <w:r w:rsidR="0076030E">
        <w:t>22.3</w:t>
      </w:r>
      <w:r w:rsidR="00717EC8">
        <w:fldChar w:fldCharType="end"/>
      </w:r>
      <w:r w:rsidRPr="003A5E12">
        <w:t xml:space="preserve"> (Recovery of Sums Due).</w:t>
      </w:r>
      <w:bookmarkEnd w:id="822"/>
      <w:r w:rsidRPr="003A5E12">
        <w:t xml:space="preserve"> </w:t>
      </w:r>
    </w:p>
    <w:p w:rsidR="00375CB5" w:rsidRDefault="00022DE5" w:rsidP="00647F54">
      <w:pPr>
        <w:pStyle w:val="Heading4TSOL3rdLevelX1BOLD"/>
      </w:pPr>
      <w:bookmarkStart w:id="823" w:name="_Ref313369604"/>
      <w:r w:rsidRPr="003A5E12">
        <w:t>Termination without cause</w:t>
      </w:r>
      <w:bookmarkEnd w:id="823"/>
      <w:r w:rsidRPr="003A5E12">
        <w:t xml:space="preserve"> </w:t>
      </w:r>
    </w:p>
    <w:p w:rsidR="00375CB5" w:rsidRDefault="007355E9">
      <w:pPr>
        <w:pStyle w:val="Heading5"/>
      </w:pPr>
      <w:r w:rsidRPr="003A5E12">
        <w:t>The Customer shall have the right to terminate th</w:t>
      </w:r>
      <w:r w:rsidR="007F10A1" w:rsidRPr="003A5E12">
        <w:t>is</w:t>
      </w:r>
      <w:r w:rsidRPr="003A5E12">
        <w:t xml:space="preserve"> Call Off Contract at any time by giving at least thirty (30) Working Days written notice to the Supplier or such other notice as the </w:t>
      </w:r>
      <w:r w:rsidRPr="003A5E12">
        <w:lastRenderedPageBreak/>
        <w:t>Customer may s</w:t>
      </w:r>
      <w:r w:rsidR="00191A12" w:rsidRPr="003A5E12">
        <w:t>tipulate</w:t>
      </w:r>
      <w:r w:rsidRPr="003A5E12">
        <w:t xml:space="preserve"> </w:t>
      </w:r>
      <w:r w:rsidR="00423F3E">
        <w:t>during</w:t>
      </w:r>
      <w:r w:rsidRPr="003A5E12">
        <w:t xml:space="preserve"> a Further Competition Procedure.  </w:t>
      </w:r>
    </w:p>
    <w:p w:rsidR="00375CB5" w:rsidRDefault="00022DE5" w:rsidP="00647F54">
      <w:pPr>
        <w:pStyle w:val="Heading4TSOL3rdLevelX1BOLD"/>
      </w:pPr>
      <w:r w:rsidRPr="003A5E12">
        <w:t>Termination of Framework Agreement</w:t>
      </w:r>
    </w:p>
    <w:p w:rsidR="00375CB5" w:rsidRDefault="007355E9">
      <w:pPr>
        <w:pStyle w:val="Heading5"/>
      </w:pPr>
      <w:r w:rsidRPr="003A5E12">
        <w:t>The Customer may terminate th</w:t>
      </w:r>
      <w:r w:rsidR="007F10A1" w:rsidRPr="003A5E12">
        <w:t>is</w:t>
      </w:r>
      <w:r w:rsidRPr="003A5E12">
        <w:t xml:space="preserve"> Call Off Contract with immediate effect by giving written notice to the Supplier if the Framework Agreement is terminated for any reason whatsoever.</w:t>
      </w:r>
    </w:p>
    <w:p w:rsidR="00375CB5" w:rsidRDefault="00022DE5" w:rsidP="00647F54">
      <w:pPr>
        <w:pStyle w:val="Heading4TSOL3rdLevelX1BOLD"/>
      </w:pPr>
      <w:bookmarkStart w:id="824" w:name="_Ref313369421"/>
      <w:r w:rsidRPr="003A5E12">
        <w:t>Termination In relation to Benchmarking</w:t>
      </w:r>
      <w:bookmarkEnd w:id="824"/>
    </w:p>
    <w:p w:rsidR="00375CB5" w:rsidRDefault="007355E9">
      <w:pPr>
        <w:pStyle w:val="Heading5"/>
      </w:pPr>
      <w:r w:rsidRPr="003A5E12">
        <w:t>The Customer may terminate this Call Off Contract by serving notice on the Supplier in writing with effect from the date specified in such notice if the Supplier refuses or fails to comply with its obligations as set out in paragraphs 1 and 2 of Framework Schedule 7 (Value for Money).</w:t>
      </w:r>
    </w:p>
    <w:p w:rsidR="00375CB5" w:rsidRDefault="00022DE5" w:rsidP="00647F54">
      <w:pPr>
        <w:pStyle w:val="Heading4TSOL3rdLevelX1BOLD"/>
      </w:pPr>
      <w:r w:rsidRPr="003A5E12">
        <w:t>Termination for continuing Force Majeure Event</w:t>
      </w:r>
    </w:p>
    <w:p w:rsidR="00375CB5" w:rsidRDefault="007355E9">
      <w:pPr>
        <w:pStyle w:val="Heading5"/>
      </w:pPr>
      <w:r w:rsidRPr="003A5E12">
        <w:t xml:space="preserve">Either Party may, by written notice to the other, terminate this Call Off Contract if, in accordance with Clause </w:t>
      </w:r>
      <w:r w:rsidR="00717EC8">
        <w:fldChar w:fldCharType="begin"/>
      </w:r>
      <w:r w:rsidR="00CE6AFA">
        <w:instrText xml:space="preserve"> REF _Ref349208864 \n \h </w:instrText>
      </w:r>
      <w:r w:rsidR="00717EC8">
        <w:fldChar w:fldCharType="separate"/>
      </w:r>
      <w:r w:rsidR="0076030E">
        <w:t>43</w:t>
      </w:r>
      <w:r w:rsidR="00717EC8">
        <w:fldChar w:fldCharType="end"/>
      </w:r>
      <w:r w:rsidR="00393F67" w:rsidRPr="003A5E12">
        <w:t xml:space="preserve"> (Force Majeure)</w:t>
      </w:r>
      <w:r w:rsidRPr="003A5E12">
        <w:t xml:space="preserve">, a Force Majeure Event endures for a continuous period of more than one hundred and twenty (120) </w:t>
      </w:r>
      <w:r w:rsidR="003F5397" w:rsidRPr="003A5E12">
        <w:t>d</w:t>
      </w:r>
      <w:r w:rsidRPr="003A5E12">
        <w:t>ays.</w:t>
      </w:r>
    </w:p>
    <w:p w:rsidR="00375CB5" w:rsidRDefault="00022DE5" w:rsidP="00647F54">
      <w:pPr>
        <w:pStyle w:val="Heading4TSOL3rdLevelX1BOLD"/>
      </w:pPr>
      <w:r w:rsidRPr="003A5E12">
        <w:t>Termination in relation to Variation</w:t>
      </w:r>
      <w:r w:rsidR="009E144F" w:rsidRPr="003A5E12">
        <w:t xml:space="preserve"> </w:t>
      </w:r>
    </w:p>
    <w:p w:rsidR="00375CB5" w:rsidRDefault="007355E9">
      <w:pPr>
        <w:pStyle w:val="Heading5"/>
      </w:pPr>
      <w:r w:rsidRPr="003A5E12">
        <w:t>The Customer may terminate this Call Off Contract for failure of the Parties to agree or the Su</w:t>
      </w:r>
      <w:r w:rsidR="009E144F" w:rsidRPr="003A5E12">
        <w:t>pplier to implement a Variation</w:t>
      </w:r>
      <w:r w:rsidR="00393F67" w:rsidRPr="003A5E12">
        <w:t xml:space="preserve"> </w:t>
      </w:r>
      <w:r w:rsidRPr="003A5E12">
        <w:t xml:space="preserve">under Clause </w:t>
      </w:r>
      <w:r w:rsidR="00717EC8">
        <w:fldChar w:fldCharType="begin"/>
      </w:r>
      <w:r w:rsidR="00CE6AFA">
        <w:instrText xml:space="preserve"> REF _Ref349208876 \n \h </w:instrText>
      </w:r>
      <w:r w:rsidR="00717EC8">
        <w:fldChar w:fldCharType="separate"/>
      </w:r>
      <w:r w:rsidR="0076030E">
        <w:t>47.3.2.2</w:t>
      </w:r>
      <w:r w:rsidR="00717EC8">
        <w:fldChar w:fldCharType="end"/>
      </w:r>
      <w:r w:rsidRPr="003A5E12">
        <w:t>.</w:t>
      </w:r>
    </w:p>
    <w:p w:rsidR="00375CB5" w:rsidRDefault="0055731D" w:rsidP="00FB23FC">
      <w:pPr>
        <w:pStyle w:val="Heading2"/>
      </w:pPr>
      <w:bookmarkStart w:id="825" w:name="_Toc349229887"/>
      <w:bookmarkStart w:id="826" w:name="_Toc349230050"/>
      <w:bookmarkStart w:id="827" w:name="_Toc349230450"/>
      <w:bookmarkStart w:id="828" w:name="_Toc349231332"/>
      <w:bookmarkStart w:id="829" w:name="_Toc349232058"/>
      <w:bookmarkStart w:id="830" w:name="_Toc349232439"/>
      <w:bookmarkStart w:id="831" w:name="_Toc349233175"/>
      <w:bookmarkStart w:id="832" w:name="_Toc349233310"/>
      <w:bookmarkStart w:id="833" w:name="_Toc349233444"/>
      <w:bookmarkStart w:id="834" w:name="_Toc350503033"/>
      <w:bookmarkStart w:id="835" w:name="_Toc350504023"/>
      <w:bookmarkStart w:id="836" w:name="_Toc350506313"/>
      <w:bookmarkStart w:id="837" w:name="_Toc350506551"/>
      <w:bookmarkStart w:id="838" w:name="_Toc350506681"/>
      <w:bookmarkStart w:id="839" w:name="_Toc350506811"/>
      <w:bookmarkStart w:id="840" w:name="_Toc350506943"/>
      <w:bookmarkStart w:id="841" w:name="_Toc350507404"/>
      <w:bookmarkStart w:id="842" w:name="_Toc350507938"/>
      <w:bookmarkStart w:id="843" w:name="_Ref349209040"/>
      <w:bookmarkStart w:id="844" w:name="_Ref349209909"/>
      <w:bookmarkStart w:id="845" w:name="_Toc350503034"/>
      <w:bookmarkStart w:id="846" w:name="_Toc350504024"/>
      <w:bookmarkStart w:id="847" w:name="_Toc350507939"/>
      <w:bookmarkStart w:id="848" w:name="_Toc452036031"/>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3A5E12">
        <w:t>PARTIAL TERMINATION</w:t>
      </w:r>
      <w:r w:rsidR="00DC5F96" w:rsidRPr="003A5E12">
        <w:t xml:space="preserve">, </w:t>
      </w:r>
      <w:r w:rsidR="007D551B" w:rsidRPr="003A5E12">
        <w:t>SUSPENSION</w:t>
      </w:r>
      <w:r w:rsidR="00DC5F96" w:rsidRPr="003A5E12">
        <w:t xml:space="preserve"> AND PARTIAL SUSPENSION</w:t>
      </w:r>
      <w:bookmarkEnd w:id="843"/>
      <w:bookmarkEnd w:id="844"/>
      <w:bookmarkEnd w:id="845"/>
      <w:bookmarkEnd w:id="846"/>
      <w:bookmarkEnd w:id="847"/>
      <w:bookmarkEnd w:id="848"/>
    </w:p>
    <w:p w:rsidR="00375CB5" w:rsidRDefault="007355E9" w:rsidP="00647F54">
      <w:pPr>
        <w:pStyle w:val="Heading4"/>
      </w:pPr>
      <w:bookmarkStart w:id="849" w:name="_Ref349208888"/>
      <w:r w:rsidRPr="003A5E12">
        <w:t xml:space="preserve">Where the Customer has the right to terminate this Call Off Contract, the Customer is entitled to terminate </w:t>
      </w:r>
      <w:r w:rsidR="007D551B" w:rsidRPr="003A5E12">
        <w:t>or suspend</w:t>
      </w:r>
      <w:r w:rsidR="005139D0" w:rsidRPr="003A5E12">
        <w:t xml:space="preserve"> </w:t>
      </w:r>
      <w:r w:rsidRPr="003A5E12">
        <w:t>all or part of th</w:t>
      </w:r>
      <w:r w:rsidR="007F10A1" w:rsidRPr="003A5E12">
        <w:t>is</w:t>
      </w:r>
      <w:r w:rsidRPr="003A5E12">
        <w:t xml:space="preserve"> Call Off Contract pursuant to this Clause </w:t>
      </w:r>
      <w:r w:rsidR="00717EC8">
        <w:fldChar w:fldCharType="begin"/>
      </w:r>
      <w:r w:rsidR="008D6093">
        <w:instrText xml:space="preserve"> REF _Ref349208888 \n \h </w:instrText>
      </w:r>
      <w:r w:rsidR="00717EC8">
        <w:fldChar w:fldCharType="separate"/>
      </w:r>
      <w:r w:rsidR="0076030E">
        <w:t>32.1</w:t>
      </w:r>
      <w:r w:rsidR="00717EC8">
        <w:fldChar w:fldCharType="end"/>
      </w:r>
      <w:r w:rsidRPr="003A5E12">
        <w:t xml:space="preserve"> provided always that the parts of th</w:t>
      </w:r>
      <w:r w:rsidR="007F10A1" w:rsidRPr="003A5E12">
        <w:t>is</w:t>
      </w:r>
      <w:r w:rsidRPr="003A5E12">
        <w:t xml:space="preserve"> Call Off Contract not terminated </w:t>
      </w:r>
      <w:r w:rsidR="007D551B" w:rsidRPr="003A5E12">
        <w:t xml:space="preserve">or suspended </w:t>
      </w:r>
      <w:r w:rsidRPr="003A5E12">
        <w:t>can, in the Customer’s reasonable opinion, operate effectively to deliver the intended purpose of the surviving parts of this Call Off Contract.</w:t>
      </w:r>
      <w:bookmarkEnd w:id="849"/>
    </w:p>
    <w:p w:rsidR="00375CB5" w:rsidRDefault="00F4617A" w:rsidP="00647F54">
      <w:pPr>
        <w:pStyle w:val="Heading4"/>
      </w:pPr>
      <w:r w:rsidRPr="003A5E12">
        <w:t xml:space="preserve">Any suspension under Clause </w:t>
      </w:r>
      <w:r w:rsidR="00717EC8">
        <w:fldChar w:fldCharType="begin"/>
      </w:r>
      <w:r w:rsidR="008D6093">
        <w:instrText xml:space="preserve"> REF _Ref349208888 \n \h </w:instrText>
      </w:r>
      <w:r w:rsidR="00717EC8">
        <w:fldChar w:fldCharType="separate"/>
      </w:r>
      <w:r w:rsidR="0076030E">
        <w:t>32.1</w:t>
      </w:r>
      <w:r w:rsidR="00717EC8">
        <w:fldChar w:fldCharType="end"/>
      </w:r>
      <w:r w:rsidR="005139D0" w:rsidRPr="003A5E12">
        <w:t xml:space="preserve"> shall be </w:t>
      </w:r>
      <w:r w:rsidRPr="003A5E12">
        <w:t xml:space="preserve">for such suspension period as the Customer may specify </w:t>
      </w:r>
      <w:r w:rsidR="009A33DE">
        <w:t xml:space="preserve">in writing </w:t>
      </w:r>
      <w:r w:rsidRPr="003A5E12">
        <w:t xml:space="preserve">and </w:t>
      </w:r>
      <w:r w:rsidR="005139D0" w:rsidRPr="003A5E12">
        <w:t>without prejudice to any right of termination which has already accrued, or subsequently accrues, to the Customer.</w:t>
      </w:r>
    </w:p>
    <w:p w:rsidR="00375CB5" w:rsidRDefault="007355E9" w:rsidP="00FB23FC">
      <w:pPr>
        <w:pStyle w:val="Heading2"/>
      </w:pPr>
      <w:bookmarkStart w:id="850" w:name="_Toc349229889"/>
      <w:bookmarkStart w:id="851" w:name="_Toc349230052"/>
      <w:bookmarkStart w:id="852" w:name="_Toc349230452"/>
      <w:bookmarkStart w:id="853" w:name="_Toc349231334"/>
      <w:bookmarkStart w:id="854" w:name="_Toc349232060"/>
      <w:bookmarkStart w:id="855" w:name="_Toc349232441"/>
      <w:bookmarkStart w:id="856" w:name="_Toc349233177"/>
      <w:bookmarkStart w:id="857" w:name="_Toc349233312"/>
      <w:bookmarkStart w:id="858" w:name="_Toc349233446"/>
      <w:bookmarkStart w:id="859" w:name="_Toc350503035"/>
      <w:bookmarkStart w:id="860" w:name="_Toc350504025"/>
      <w:bookmarkStart w:id="861" w:name="_Toc350506315"/>
      <w:bookmarkStart w:id="862" w:name="_Toc350506553"/>
      <w:bookmarkStart w:id="863" w:name="_Toc350506683"/>
      <w:bookmarkStart w:id="864" w:name="_Toc350506813"/>
      <w:bookmarkStart w:id="865" w:name="_Toc350506945"/>
      <w:bookmarkStart w:id="866" w:name="_Toc350507406"/>
      <w:bookmarkStart w:id="867" w:name="_Toc350507940"/>
      <w:bookmarkStart w:id="868" w:name="_Ref313370007"/>
      <w:bookmarkStart w:id="869" w:name="_Toc314810819"/>
      <w:bookmarkStart w:id="870" w:name="_Toc350503036"/>
      <w:bookmarkStart w:id="871" w:name="_Toc350504026"/>
      <w:bookmarkStart w:id="872" w:name="_Toc350507941"/>
      <w:bookmarkStart w:id="873" w:name="_Toc452036032"/>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3A5E12">
        <w:t>CONSEQUENCES OF EXPIRY OR TERMINATION</w:t>
      </w:r>
      <w:bookmarkEnd w:id="868"/>
      <w:bookmarkEnd w:id="869"/>
      <w:bookmarkEnd w:id="870"/>
      <w:bookmarkEnd w:id="871"/>
      <w:bookmarkEnd w:id="872"/>
      <w:bookmarkEnd w:id="873"/>
    </w:p>
    <w:p w:rsidR="00375CB5" w:rsidRPr="001A348D" w:rsidRDefault="007355E9" w:rsidP="00647F54">
      <w:pPr>
        <w:pStyle w:val="Heading4TSOL3rdLevelX1BOLD"/>
      </w:pPr>
      <w:bookmarkStart w:id="874" w:name="_Ref349133844"/>
      <w:r w:rsidRPr="003A5E12">
        <w:t>Consequences of termination under Clauses</w:t>
      </w:r>
      <w:r w:rsidR="00F4617A" w:rsidRPr="003A5E12">
        <w:t xml:space="preserve"> </w:t>
      </w:r>
      <w:r w:rsidR="00717EC8">
        <w:fldChar w:fldCharType="begin"/>
      </w:r>
      <w:r w:rsidR="008D6093">
        <w:instrText xml:space="preserve"> REF _Ref349208904 \n \h </w:instrText>
      </w:r>
      <w:r w:rsidR="00717EC8">
        <w:fldChar w:fldCharType="separate"/>
      </w:r>
      <w:r w:rsidR="0076030E">
        <w:t>31.3</w:t>
      </w:r>
      <w:r w:rsidR="00717EC8">
        <w:fldChar w:fldCharType="end"/>
      </w:r>
      <w:r w:rsidR="005F1C5E" w:rsidRPr="003A5E12">
        <w:t xml:space="preserve"> </w:t>
      </w:r>
      <w:r w:rsidR="00F4617A" w:rsidRPr="003A5E12">
        <w:t xml:space="preserve">(Financial Standing),  </w:t>
      </w:r>
      <w:r w:rsidRPr="001A348D">
        <w:t>,</w:t>
      </w:r>
      <w:r w:rsidR="00F4617A" w:rsidRPr="001A348D">
        <w:t xml:space="preserve"> </w:t>
      </w:r>
      <w:r w:rsidR="00717EC8" w:rsidRPr="001A348D">
        <w:fldChar w:fldCharType="begin"/>
      </w:r>
      <w:r w:rsidR="008D6093" w:rsidRPr="001A348D">
        <w:instrText xml:space="preserve"> REF _Ref313369326 \n \h </w:instrText>
      </w:r>
      <w:r w:rsidR="001A348D">
        <w:instrText xml:space="preserve"> \* MERGEFORMAT </w:instrText>
      </w:r>
      <w:r w:rsidR="00717EC8" w:rsidRPr="001A348D">
        <w:fldChar w:fldCharType="separate"/>
      </w:r>
      <w:r w:rsidR="0076030E" w:rsidRPr="001A348D">
        <w:t>31.5</w:t>
      </w:r>
      <w:r w:rsidR="00717EC8" w:rsidRPr="001A348D">
        <w:fldChar w:fldCharType="end"/>
      </w:r>
      <w:r w:rsidR="005F1C5E" w:rsidRPr="001A348D">
        <w:t xml:space="preserve"> </w:t>
      </w:r>
      <w:r w:rsidRPr="001A348D">
        <w:t>(Termination on Default) and</w:t>
      </w:r>
      <w:r w:rsidR="00F4617A" w:rsidRPr="001A348D">
        <w:t xml:space="preserve"> </w:t>
      </w:r>
      <w:r w:rsidR="00717EC8" w:rsidRPr="001A348D">
        <w:fldChar w:fldCharType="begin"/>
      </w:r>
      <w:r w:rsidR="008D6093" w:rsidRPr="001A348D">
        <w:instrText xml:space="preserve"> REF _Ref313369421 \n \h </w:instrText>
      </w:r>
      <w:r w:rsidR="001A348D">
        <w:instrText xml:space="preserve"> \* MERGEFORMAT </w:instrText>
      </w:r>
      <w:r w:rsidR="00717EC8" w:rsidRPr="001A348D">
        <w:fldChar w:fldCharType="separate"/>
      </w:r>
      <w:r w:rsidR="0076030E" w:rsidRPr="001A348D">
        <w:t>31.8</w:t>
      </w:r>
      <w:r w:rsidR="00717EC8" w:rsidRPr="001A348D">
        <w:fldChar w:fldCharType="end"/>
      </w:r>
      <w:r w:rsidRPr="001A348D">
        <w:t xml:space="preserve"> (Benchmarking)</w:t>
      </w:r>
      <w:bookmarkEnd w:id="874"/>
    </w:p>
    <w:p w:rsidR="00375CB5" w:rsidRDefault="007355E9">
      <w:pPr>
        <w:pStyle w:val="Heading5"/>
      </w:pPr>
      <w:r w:rsidRPr="001A348D">
        <w:t>Where the Customer terminates this Call Off Contract under Clauses</w:t>
      </w:r>
      <w:r w:rsidR="006D399D" w:rsidRPr="001A348D">
        <w:t xml:space="preserve"> </w:t>
      </w:r>
      <w:r w:rsidR="00717EC8" w:rsidRPr="001A348D">
        <w:fldChar w:fldCharType="begin"/>
      </w:r>
      <w:r w:rsidR="00CE6AFA" w:rsidRPr="001A348D">
        <w:instrText xml:space="preserve"> REF _Ref349208904 \n \h </w:instrText>
      </w:r>
      <w:r w:rsidR="001A348D">
        <w:instrText xml:space="preserve"> \* MERGEFORMAT </w:instrText>
      </w:r>
      <w:r w:rsidR="00717EC8" w:rsidRPr="001A348D">
        <w:fldChar w:fldCharType="separate"/>
      </w:r>
      <w:r w:rsidR="0076030E" w:rsidRPr="001A348D">
        <w:t>31.3</w:t>
      </w:r>
      <w:r w:rsidR="00717EC8" w:rsidRPr="001A348D">
        <w:fldChar w:fldCharType="end"/>
      </w:r>
      <w:r w:rsidR="00843100" w:rsidRPr="001A348D">
        <w:t xml:space="preserve"> (Financial Standing)</w:t>
      </w:r>
      <w:r w:rsidRPr="001A348D">
        <w:t>,</w:t>
      </w:r>
      <w:r w:rsidR="005139D0" w:rsidRPr="001A348D">
        <w:t xml:space="preserve"> </w:t>
      </w:r>
      <w:r w:rsidR="00717EC8" w:rsidRPr="001A348D">
        <w:fldChar w:fldCharType="begin"/>
      </w:r>
      <w:r w:rsidR="00CE6AFA" w:rsidRPr="001A348D">
        <w:instrText xml:space="preserve"> REF _Ref313369326 \n \h </w:instrText>
      </w:r>
      <w:r w:rsidR="001A348D">
        <w:instrText xml:space="preserve"> \* MERGEFORMAT </w:instrText>
      </w:r>
      <w:r w:rsidR="00717EC8" w:rsidRPr="001A348D">
        <w:fldChar w:fldCharType="separate"/>
      </w:r>
      <w:r w:rsidR="0076030E" w:rsidRPr="001A348D">
        <w:t>31.5</w:t>
      </w:r>
      <w:r w:rsidR="00717EC8" w:rsidRPr="001A348D">
        <w:fldChar w:fldCharType="end"/>
      </w:r>
      <w:r w:rsidR="006D399D" w:rsidRPr="001A348D">
        <w:t xml:space="preserve"> </w:t>
      </w:r>
      <w:r w:rsidRPr="001A348D">
        <w:t>(Termination on Default),</w:t>
      </w:r>
      <w:r w:rsidR="00843100" w:rsidRPr="001A348D">
        <w:t xml:space="preserve"> or </w:t>
      </w:r>
      <w:r w:rsidR="00717EC8" w:rsidRPr="001A348D">
        <w:fldChar w:fldCharType="begin"/>
      </w:r>
      <w:r w:rsidR="00CE6AFA" w:rsidRPr="001A348D">
        <w:instrText xml:space="preserve"> REF _Ref313369421 \n \h </w:instrText>
      </w:r>
      <w:r w:rsidR="001A348D">
        <w:instrText xml:space="preserve"> \* MERGEFORMAT </w:instrText>
      </w:r>
      <w:r w:rsidR="00717EC8" w:rsidRPr="001A348D">
        <w:fldChar w:fldCharType="separate"/>
      </w:r>
      <w:r w:rsidR="0076030E" w:rsidRPr="001A348D">
        <w:t>31.8</w:t>
      </w:r>
      <w:r w:rsidR="00717EC8" w:rsidRPr="001A348D">
        <w:fldChar w:fldCharType="end"/>
      </w:r>
      <w:r w:rsidR="005139D0" w:rsidRPr="001A348D">
        <w:t xml:space="preserve"> </w:t>
      </w:r>
      <w:r w:rsidRPr="001A348D">
        <w:t>(Benchmarking), and</w:t>
      </w:r>
      <w:r w:rsidRPr="003A5E12">
        <w:t xml:space="preserve"> then makes other arrangements for the supply of the Services, the Customer may recover from the Supplier the cost reasonably incurred of making those other arrangements and any additional expenditure incurred by the Customer throughout the remainder of the Call Off Contract </w:t>
      </w:r>
      <w:r w:rsidRPr="001A348D">
        <w:t xml:space="preserve">Period. The Customer shall </w:t>
      </w:r>
      <w:r w:rsidRPr="001A348D">
        <w:lastRenderedPageBreak/>
        <w:t>take all reasonable steps to mitigate such additional expenditure. Where th</w:t>
      </w:r>
      <w:r w:rsidR="007F10A1" w:rsidRPr="001A348D">
        <w:t>is</w:t>
      </w:r>
      <w:r w:rsidRPr="001A348D">
        <w:t xml:space="preserve"> Call Off Contract is terminated under Clauses</w:t>
      </w:r>
      <w:r w:rsidR="00843100" w:rsidRPr="001A348D">
        <w:t xml:space="preserve"> </w:t>
      </w:r>
      <w:r w:rsidR="00717EC8" w:rsidRPr="001A348D">
        <w:fldChar w:fldCharType="begin"/>
      </w:r>
      <w:r w:rsidR="00717EC8" w:rsidRPr="001A348D">
        <w:instrText xml:space="preserve"> REF _Ref349208904 \n \h  \* MERGEFORMAT </w:instrText>
      </w:r>
      <w:r w:rsidR="00717EC8" w:rsidRPr="001A348D">
        <w:fldChar w:fldCharType="separate"/>
      </w:r>
      <w:r w:rsidR="0076030E" w:rsidRPr="001A348D">
        <w:t>31.3</w:t>
      </w:r>
      <w:r w:rsidR="00717EC8" w:rsidRPr="001A348D">
        <w:fldChar w:fldCharType="end"/>
      </w:r>
      <w:r w:rsidR="00A91EB5" w:rsidRPr="001A348D">
        <w:t>,</w:t>
      </w:r>
      <w:r w:rsidR="00557D23" w:rsidRPr="001A348D" w:rsidDel="00557D23">
        <w:t xml:space="preserve"> </w:t>
      </w:r>
      <w:r w:rsidR="001A348D" w:rsidRPr="001A348D">
        <w:t xml:space="preserve">, </w:t>
      </w:r>
      <w:r w:rsidR="00717EC8" w:rsidRPr="001A348D">
        <w:fldChar w:fldCharType="begin"/>
      </w:r>
      <w:r w:rsidR="00CE6AFA" w:rsidRPr="001A348D">
        <w:instrText xml:space="preserve"> REF _Ref313369326 \n \h </w:instrText>
      </w:r>
      <w:r w:rsidR="001A348D">
        <w:instrText xml:space="preserve"> \* MERGEFORMAT </w:instrText>
      </w:r>
      <w:r w:rsidR="00717EC8" w:rsidRPr="001A348D">
        <w:fldChar w:fldCharType="separate"/>
      </w:r>
      <w:r w:rsidR="0076030E" w:rsidRPr="001A348D">
        <w:t>31.5</w:t>
      </w:r>
      <w:r w:rsidR="00717EC8" w:rsidRPr="001A348D">
        <w:fldChar w:fldCharType="end"/>
      </w:r>
      <w:r w:rsidR="00843100" w:rsidRPr="001A348D">
        <w:t xml:space="preserve"> or </w:t>
      </w:r>
      <w:r w:rsidR="00717EC8" w:rsidRPr="001A348D">
        <w:fldChar w:fldCharType="begin"/>
      </w:r>
      <w:r w:rsidR="00CE6AFA" w:rsidRPr="001A348D">
        <w:instrText xml:space="preserve"> REF _Ref313369421 \n \h </w:instrText>
      </w:r>
      <w:r w:rsidR="001A348D">
        <w:instrText xml:space="preserve"> \* MERGEFORMAT </w:instrText>
      </w:r>
      <w:r w:rsidR="00717EC8" w:rsidRPr="001A348D">
        <w:fldChar w:fldCharType="separate"/>
      </w:r>
      <w:r w:rsidR="0076030E" w:rsidRPr="001A348D">
        <w:t>31.8</w:t>
      </w:r>
      <w:r w:rsidR="00717EC8" w:rsidRPr="001A348D">
        <w:fldChar w:fldCharType="end"/>
      </w:r>
      <w:r w:rsidRPr="001A348D">
        <w:t>, no further payments shall be payable by the</w:t>
      </w:r>
      <w:r w:rsidRPr="003A5E12">
        <w:t xml:space="preserve"> Customer</w:t>
      </w:r>
      <w:r w:rsidR="00C72F28" w:rsidRPr="003A5E12">
        <w:t xml:space="preserve"> </w:t>
      </w:r>
      <w:r w:rsidRPr="003A5E12">
        <w:t>to the Supplier until the Customer has established the final cost of making those other arrangements.</w:t>
      </w:r>
    </w:p>
    <w:p w:rsidR="00375CB5" w:rsidRDefault="007355E9" w:rsidP="00647F54">
      <w:pPr>
        <w:pStyle w:val="Heading4TSOL3rdLevelX1BOLD"/>
      </w:pPr>
      <w:r w:rsidRPr="003A5E12">
        <w:t xml:space="preserve">Consequences of termination under Clause </w:t>
      </w:r>
      <w:r w:rsidR="00717EC8">
        <w:fldChar w:fldCharType="begin"/>
      </w:r>
      <w:r w:rsidR="008D6093">
        <w:instrText xml:space="preserve"> REF _Ref313369604 \n \h </w:instrText>
      </w:r>
      <w:r w:rsidR="00717EC8">
        <w:fldChar w:fldCharType="separate"/>
      </w:r>
      <w:r w:rsidR="0076030E">
        <w:t>31.6</w:t>
      </w:r>
      <w:r w:rsidR="00717EC8">
        <w:fldChar w:fldCharType="end"/>
      </w:r>
      <w:r w:rsidRPr="003A5E12">
        <w:t xml:space="preserve"> (Termination without Cause)</w:t>
      </w:r>
    </w:p>
    <w:p w:rsidR="00375CB5" w:rsidRDefault="007355E9">
      <w:pPr>
        <w:pStyle w:val="Heading5"/>
      </w:pPr>
      <w:bookmarkStart w:id="875" w:name="_Ref349209052"/>
      <w:bookmarkStart w:id="876" w:name="_Ref313369631"/>
      <w:r w:rsidRPr="003A5E12">
        <w:t>Where the Customer terminates this Call Off Contract under Clause</w:t>
      </w:r>
      <w:r w:rsidR="004B50E8" w:rsidRPr="003A5E12">
        <w:t xml:space="preserve"> </w:t>
      </w:r>
      <w:r w:rsidR="00717EC8">
        <w:fldChar w:fldCharType="begin"/>
      </w:r>
      <w:r w:rsidR="00CE6AFA">
        <w:instrText xml:space="preserve"> REF _Ref313369604 \n \h </w:instrText>
      </w:r>
      <w:r w:rsidR="00717EC8">
        <w:fldChar w:fldCharType="separate"/>
      </w:r>
      <w:r w:rsidR="0076030E">
        <w:t>31.6</w:t>
      </w:r>
      <w:r w:rsidR="00717EC8">
        <w:fldChar w:fldCharType="end"/>
      </w:r>
      <w:r w:rsidR="00393F67" w:rsidRPr="003A5E12">
        <w:t xml:space="preserve"> (Termination without Cause)</w:t>
      </w:r>
      <w:r w:rsidR="00DC5F96" w:rsidRPr="003A5E12">
        <w:t xml:space="preserve"> or elects to </w:t>
      </w:r>
      <w:r w:rsidR="0087123F" w:rsidRPr="003A5E12">
        <w:t>partially terminate or</w:t>
      </w:r>
      <w:r w:rsidR="00393F67" w:rsidRPr="003A5E12">
        <w:t xml:space="preserve"> </w:t>
      </w:r>
      <w:r w:rsidR="00DC5F96" w:rsidRPr="003A5E12">
        <w:t xml:space="preserve">suspend </w:t>
      </w:r>
      <w:r w:rsidR="00393F67" w:rsidRPr="003A5E12">
        <w:t xml:space="preserve">or partially suspend </w:t>
      </w:r>
      <w:r w:rsidR="00DC5F96" w:rsidRPr="003A5E12">
        <w:t>this</w:t>
      </w:r>
      <w:r w:rsidR="00393F67" w:rsidRPr="003A5E12">
        <w:t xml:space="preserve"> Call Off Contract </w:t>
      </w:r>
      <w:r w:rsidR="0087123F" w:rsidRPr="003A5E12">
        <w:t xml:space="preserve">without cause </w:t>
      </w:r>
      <w:r w:rsidR="00393F67" w:rsidRPr="003A5E12">
        <w:t>under Clause</w:t>
      </w:r>
      <w:r w:rsidR="0087123F" w:rsidRPr="003A5E12">
        <w:t xml:space="preserve">s </w:t>
      </w:r>
      <w:r w:rsidR="00717EC8">
        <w:fldChar w:fldCharType="begin"/>
      </w:r>
      <w:r w:rsidR="00CE6AFA">
        <w:instrText xml:space="preserve"> REF _Ref313369604 \n \h </w:instrText>
      </w:r>
      <w:r w:rsidR="00717EC8">
        <w:fldChar w:fldCharType="separate"/>
      </w:r>
      <w:r w:rsidR="0076030E">
        <w:t>31.6</w:t>
      </w:r>
      <w:r w:rsidR="00717EC8">
        <w:fldChar w:fldCharType="end"/>
      </w:r>
      <w:r w:rsidR="0087123F" w:rsidRPr="003A5E12">
        <w:t xml:space="preserve"> and</w:t>
      </w:r>
      <w:r w:rsidR="00DC5F96" w:rsidRPr="003A5E12">
        <w:t xml:space="preserve"> </w:t>
      </w:r>
      <w:r w:rsidR="00717EC8">
        <w:fldChar w:fldCharType="begin"/>
      </w:r>
      <w:r w:rsidR="00CE6AFA">
        <w:instrText xml:space="preserve"> REF _Ref349209040 \n \h </w:instrText>
      </w:r>
      <w:r w:rsidR="00717EC8">
        <w:fldChar w:fldCharType="separate"/>
      </w:r>
      <w:r w:rsidR="0076030E">
        <w:t>32</w:t>
      </w:r>
      <w:r w:rsidR="00717EC8">
        <w:fldChar w:fldCharType="end"/>
      </w:r>
      <w:r w:rsidR="00DC5F96" w:rsidRPr="003A5E12">
        <w:t>,</w:t>
      </w:r>
      <w:r w:rsidRPr="003A5E12">
        <w:t xml:space="preserve"> the Customer shall indemnify the Supplier against any reasonable and proven </w:t>
      </w:r>
      <w:r w:rsidR="00C626B6" w:rsidRPr="003A5E12">
        <w:t xml:space="preserve">Losses </w:t>
      </w:r>
      <w:r w:rsidRPr="003A5E12">
        <w:t xml:space="preserve">which would otherwise represent an unavoidable loss by the Supplier by reason of the termination of this Call Off Contract, provided that the Supplier takes all reasonable steps to mitigate such </w:t>
      </w:r>
      <w:r w:rsidR="00C626B6" w:rsidRPr="003A5E12">
        <w:t>L</w:t>
      </w:r>
      <w:r w:rsidRPr="003A5E12">
        <w:t>oss</w:t>
      </w:r>
      <w:r w:rsidR="00C626B6" w:rsidRPr="003A5E12">
        <w:t>es</w:t>
      </w:r>
      <w:r w:rsidRPr="003A5E12">
        <w:t xml:space="preserve">. Where the Supplier holds insurance, the Supplier shall reduce its unavoidable costs by any insurance sums available. The Supplier shall submit a fully itemised and costed list of such </w:t>
      </w:r>
      <w:r w:rsidR="00C626B6" w:rsidRPr="003A5E12">
        <w:t>L</w:t>
      </w:r>
      <w:r w:rsidRPr="003A5E12">
        <w:t>oss</w:t>
      </w:r>
      <w:r w:rsidR="00C626B6" w:rsidRPr="003A5E12">
        <w:t>es</w:t>
      </w:r>
      <w:r w:rsidRPr="003A5E12">
        <w:t>, with supporting evidence including such further evidence as the Customer may require, reasonably and actually incurred by the Supplier as a result of termination under Clause</w:t>
      </w:r>
      <w:r w:rsidR="004B50E8" w:rsidRPr="003A5E12">
        <w:t xml:space="preserve"> </w:t>
      </w:r>
      <w:r w:rsidR="00717EC8">
        <w:fldChar w:fldCharType="begin"/>
      </w:r>
      <w:r w:rsidR="00CE6AFA">
        <w:instrText xml:space="preserve"> REF _Ref313369604 \n \h </w:instrText>
      </w:r>
      <w:r w:rsidR="00717EC8">
        <w:fldChar w:fldCharType="separate"/>
      </w:r>
      <w:r w:rsidR="0076030E">
        <w:t>31.6</w:t>
      </w:r>
      <w:r w:rsidR="00717EC8">
        <w:fldChar w:fldCharType="end"/>
      </w:r>
      <w:r w:rsidRPr="003A5E12">
        <w:t xml:space="preserve"> (Termination without Cause).</w:t>
      </w:r>
      <w:bookmarkEnd w:id="875"/>
      <w:r w:rsidRPr="003A5E12">
        <w:t xml:space="preserve"> </w:t>
      </w:r>
      <w:bookmarkEnd w:id="876"/>
    </w:p>
    <w:p w:rsidR="00375CB5" w:rsidRDefault="007355E9">
      <w:pPr>
        <w:pStyle w:val="Heading5"/>
      </w:pPr>
      <w:r w:rsidRPr="003A5E12">
        <w:t>The Customer shall not be liable under Clause</w:t>
      </w:r>
      <w:r w:rsidR="004B50E8" w:rsidRPr="003A5E12">
        <w:t xml:space="preserve"> </w:t>
      </w:r>
      <w:r w:rsidR="00717EC8">
        <w:fldChar w:fldCharType="begin"/>
      </w:r>
      <w:r w:rsidR="00CE6AFA">
        <w:instrText xml:space="preserve"> REF _Ref349209052 \n \h </w:instrText>
      </w:r>
      <w:r w:rsidR="00717EC8">
        <w:fldChar w:fldCharType="separate"/>
      </w:r>
      <w:r w:rsidR="0076030E">
        <w:t>33.2.1</w:t>
      </w:r>
      <w:r w:rsidR="00717EC8">
        <w:fldChar w:fldCharType="end"/>
      </w:r>
      <w:r w:rsidRPr="003A5E12">
        <w:t xml:space="preserve"> to pay any sum which:</w:t>
      </w:r>
    </w:p>
    <w:p w:rsidR="00375CB5" w:rsidRDefault="007355E9" w:rsidP="001E4643">
      <w:pPr>
        <w:pStyle w:val="Heading6"/>
      </w:pPr>
      <w:r w:rsidRPr="003A5E12">
        <w:t>was claimable under insurance held by the Supplier, and the Supplier has failed to make a claim on its insurance, or has failed to make a claim in accordance with the procedural requirements of the insurance policy; or</w:t>
      </w:r>
    </w:p>
    <w:p w:rsidR="00375CB5" w:rsidRDefault="007355E9" w:rsidP="001E4643">
      <w:pPr>
        <w:pStyle w:val="Heading6"/>
      </w:pPr>
      <w:r w:rsidRPr="003A5E12">
        <w:t>when added to any sums paid or due to the Supplier under this Call Off Contract, exceeds the total sum that would have been payable to the Supplier if th</w:t>
      </w:r>
      <w:r w:rsidR="007F10A1" w:rsidRPr="003A5E12">
        <w:t>is</w:t>
      </w:r>
      <w:r w:rsidRPr="003A5E12">
        <w:t xml:space="preserve"> Call Off Contract had not been terminated prior to the </w:t>
      </w:r>
      <w:r w:rsidR="0020314A">
        <w:t>Call Off Expiry Date or date of termination</w:t>
      </w:r>
      <w:r w:rsidRPr="003A5E12">
        <w:t xml:space="preserve"> of th</w:t>
      </w:r>
      <w:r w:rsidR="0020314A">
        <w:t>is</w:t>
      </w:r>
      <w:r w:rsidRPr="003A5E12">
        <w:t xml:space="preserve"> Call Off Contract.</w:t>
      </w:r>
    </w:p>
    <w:p w:rsidR="00375CB5" w:rsidRDefault="007355E9" w:rsidP="00647F54">
      <w:pPr>
        <w:pStyle w:val="Heading4TSOL3rdLevelX1BOLD"/>
      </w:pPr>
      <w:bookmarkStart w:id="877" w:name="_Ref349208043"/>
      <w:r w:rsidRPr="003A5E12">
        <w:t>Consequences of expiry or termination of the Call Off Contract for any reason</w:t>
      </w:r>
      <w:bookmarkEnd w:id="877"/>
    </w:p>
    <w:p w:rsidR="00375CB5" w:rsidRDefault="007355E9">
      <w:pPr>
        <w:pStyle w:val="Heading5"/>
      </w:pPr>
      <w:r w:rsidRPr="003A5E12">
        <w:t>At the end of the Call Off Contract Period (howsoever arising), the Supplier shall:</w:t>
      </w:r>
    </w:p>
    <w:p w:rsidR="00375CB5" w:rsidRDefault="007355E9" w:rsidP="001E4643">
      <w:pPr>
        <w:pStyle w:val="Heading6"/>
      </w:pPr>
      <w:bookmarkStart w:id="878" w:name="_Ref349209088"/>
      <w:bookmarkStart w:id="879" w:name="_Ref313369735"/>
      <w:r w:rsidRPr="003A5E12">
        <w:t>immediately return to the Customer all Customer Data;</w:t>
      </w:r>
      <w:bookmarkEnd w:id="878"/>
      <w:r w:rsidRPr="003A5E12">
        <w:t xml:space="preserve"> </w:t>
      </w:r>
      <w:bookmarkEnd w:id="879"/>
    </w:p>
    <w:p w:rsidR="00375CB5" w:rsidRDefault="007355E9" w:rsidP="001E4643">
      <w:pPr>
        <w:pStyle w:val="Heading6"/>
      </w:pPr>
      <w:r w:rsidRPr="003A5E12">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rsidR="00375CB5" w:rsidRDefault="007355E9" w:rsidP="001E4643">
      <w:pPr>
        <w:pStyle w:val="Heading6"/>
      </w:pPr>
      <w:r w:rsidRPr="003A5E12">
        <w:lastRenderedPageBreak/>
        <w:t xml:space="preserve">except where the retention of Customer Data is required by Law, on the earlier of the receipt of the Customer's written instructions or twelve (12) Months after the </w:t>
      </w:r>
      <w:r w:rsidR="0020314A">
        <w:t xml:space="preserve">Call Off Expiry Date or </w:t>
      </w:r>
      <w:r w:rsidRPr="003A5E12">
        <w:t>date o</w:t>
      </w:r>
      <w:r w:rsidR="0020314A">
        <w:t>f</w:t>
      </w:r>
      <w:r w:rsidRPr="003A5E12">
        <w:t xml:space="preserve"> termination</w:t>
      </w:r>
      <w:r w:rsidR="0020314A">
        <w:t xml:space="preserve"> of this Call Off Contract</w:t>
      </w:r>
      <w:r w:rsidRPr="003A5E12">
        <w:t xml:space="preserve">, destroy all copies of the Customer Data and promptly provide written confirmation to the Customer that the data has been destroyed. </w:t>
      </w:r>
    </w:p>
    <w:p w:rsidR="00375CB5" w:rsidRDefault="007355E9" w:rsidP="001E4643">
      <w:pPr>
        <w:pStyle w:val="Heading6"/>
      </w:pPr>
      <w:bookmarkStart w:id="880" w:name="_Ref349209104"/>
      <w:r w:rsidRPr="003A5E12">
        <w:t>immediately deliver to the Customer all Property (including materials, documents, information and access keys) provided to the Supplier under Clause</w:t>
      </w:r>
      <w:r w:rsidR="00951BB4" w:rsidRPr="003A5E12">
        <w:t xml:space="preserve"> </w:t>
      </w:r>
      <w:r w:rsidR="00717EC8">
        <w:fldChar w:fldCharType="begin"/>
      </w:r>
      <w:r w:rsidR="00A91EB5">
        <w:instrText xml:space="preserve"> REF _Ref313373869 \n \h </w:instrText>
      </w:r>
      <w:r w:rsidR="00717EC8">
        <w:fldChar w:fldCharType="separate"/>
      </w:r>
      <w:r w:rsidR="0076030E">
        <w:t>11</w:t>
      </w:r>
      <w:r w:rsidR="00717EC8">
        <w:fldChar w:fldCharType="end"/>
      </w:r>
      <w:r w:rsidR="00C72F28" w:rsidRPr="003A5E12">
        <w:t xml:space="preserve"> (Property)</w:t>
      </w:r>
      <w:r w:rsidRPr="003A5E12">
        <w:t>.  Such Property shall be handed back to the Customer in good working order (allowance shall be made for reasonable wear and tear);</w:t>
      </w:r>
      <w:bookmarkEnd w:id="880"/>
    </w:p>
    <w:p w:rsidR="00375CB5" w:rsidRDefault="00AB4018" w:rsidP="001E4643">
      <w:pPr>
        <w:pStyle w:val="Heading6"/>
      </w:pPr>
      <w:bookmarkStart w:id="881" w:name="_Ref349209114"/>
      <w:r w:rsidRPr="003A5E12">
        <w:t>a</w:t>
      </w:r>
      <w:r w:rsidR="007355E9" w:rsidRPr="003A5E12">
        <w:t>ssist and co-operate with the Customer to ensure an orderly transition of the provision of the Services to the Replacement Supplier and provide such assistance and co-operation as the Customer may require;</w:t>
      </w:r>
      <w:bookmarkEnd w:id="881"/>
    </w:p>
    <w:p w:rsidR="00375CB5" w:rsidRDefault="007355E9" w:rsidP="001E4643">
      <w:pPr>
        <w:pStyle w:val="Heading6"/>
      </w:pPr>
      <w:r w:rsidRPr="003A5E12">
        <w:t xml:space="preserve">return to the Customer any sums prepaid in respect of the Services  not provided by the </w:t>
      </w:r>
      <w:r w:rsidR="0020314A">
        <w:t xml:space="preserve">Call Off Expiry Date or </w:t>
      </w:r>
      <w:r w:rsidRPr="003A5E12">
        <w:t>date of termination</w:t>
      </w:r>
      <w:r w:rsidR="0020314A">
        <w:t xml:space="preserve"> of this Call Off Contract</w:t>
      </w:r>
      <w:r w:rsidRPr="003A5E12">
        <w:t xml:space="preserve"> (howsoever arising); and</w:t>
      </w:r>
    </w:p>
    <w:p w:rsidR="00375CB5" w:rsidRDefault="007355E9" w:rsidP="001E4643">
      <w:pPr>
        <w:pStyle w:val="Heading6"/>
      </w:pPr>
      <w:bookmarkStart w:id="882" w:name="_Ref313369748"/>
      <w:r w:rsidRPr="003A5E12">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 and</w:t>
      </w:r>
    </w:p>
    <w:bookmarkEnd w:id="882"/>
    <w:p w:rsidR="00375CB5" w:rsidRDefault="007355E9">
      <w:pPr>
        <w:pStyle w:val="Heading5"/>
      </w:pPr>
      <w:r w:rsidRPr="003A5E12">
        <w:t>If the Supplier fails to comply with Clauses</w:t>
      </w:r>
      <w:r w:rsidR="00951BB4" w:rsidRPr="003A5E12">
        <w:t xml:space="preserve"> </w:t>
      </w:r>
      <w:r w:rsidR="00717EC8">
        <w:fldChar w:fldCharType="begin"/>
      </w:r>
      <w:r w:rsidR="00CE6AFA">
        <w:instrText xml:space="preserve"> REF _Ref349209088 \n \h </w:instrText>
      </w:r>
      <w:r w:rsidR="00717EC8">
        <w:fldChar w:fldCharType="separate"/>
      </w:r>
      <w:r w:rsidR="0076030E">
        <w:t>33.3.1.1</w:t>
      </w:r>
      <w:r w:rsidR="00717EC8">
        <w:fldChar w:fldCharType="end"/>
      </w:r>
      <w:r w:rsidR="00951BB4" w:rsidRPr="003A5E12">
        <w:t xml:space="preserve"> to </w:t>
      </w:r>
      <w:r w:rsidR="00717EC8">
        <w:fldChar w:fldCharType="begin"/>
      </w:r>
      <w:r w:rsidR="00CE6AFA">
        <w:instrText xml:space="preserve"> REF _Ref349209104 \n \h </w:instrText>
      </w:r>
      <w:r w:rsidR="00717EC8">
        <w:fldChar w:fldCharType="separate"/>
      </w:r>
      <w:r w:rsidR="0076030E">
        <w:t>33.3.1.4</w:t>
      </w:r>
      <w:r w:rsidR="00717EC8">
        <w:fldChar w:fldCharType="end"/>
      </w:r>
      <w:r w:rsidRPr="003A5E12">
        <w:t>, the Customer may recover possession thereof and the Supplier grants a licence to the Customer or its appointed agents to enter (for the purposes of such recovery) any premises of the Supplier or its servants, consultants, agents or Sub-Contractors where any such items may be held.</w:t>
      </w:r>
    </w:p>
    <w:p w:rsidR="00375CB5" w:rsidRDefault="007355E9">
      <w:pPr>
        <w:pStyle w:val="Heading5"/>
      </w:pPr>
      <w:r w:rsidRPr="003A5E12">
        <w:t>Where the end of the Call Off Contract Period arises due to termination of th</w:t>
      </w:r>
      <w:r w:rsidR="002661E4" w:rsidRPr="003A5E12">
        <w:t>is</w:t>
      </w:r>
      <w:r w:rsidRPr="003A5E12">
        <w:t xml:space="preserve"> Call Off Contract by reason of a Supplier’s Default under Clause</w:t>
      </w:r>
      <w:r w:rsidR="00951BB4" w:rsidRPr="003A5E12">
        <w:t xml:space="preserve"> </w:t>
      </w:r>
      <w:r w:rsidR="00C72F28" w:rsidRPr="003A5E12">
        <w:t>3</w:t>
      </w:r>
      <w:r w:rsidR="002661E4" w:rsidRPr="003A5E12">
        <w:t>1</w:t>
      </w:r>
      <w:r w:rsidR="00951BB4" w:rsidRPr="003A5E12">
        <w:t>.5</w:t>
      </w:r>
      <w:r w:rsidR="00C72F28" w:rsidRPr="003A5E12">
        <w:t xml:space="preserve"> (Termination on Default)</w:t>
      </w:r>
      <w:r w:rsidRPr="003A5E12">
        <w:t>, the Supplier shall provide all assistance under Clause</w:t>
      </w:r>
      <w:r w:rsidR="00C72F28" w:rsidRPr="003A5E12">
        <w:t>s</w:t>
      </w:r>
      <w:r w:rsidR="00951BB4" w:rsidRPr="003A5E12">
        <w:t xml:space="preserve"> </w:t>
      </w:r>
      <w:r w:rsidR="00717EC8">
        <w:fldChar w:fldCharType="begin"/>
      </w:r>
      <w:r w:rsidR="00CE6AFA">
        <w:instrText xml:space="preserve"> REF _Ref349209114 \n \h </w:instrText>
      </w:r>
      <w:r w:rsidR="00717EC8">
        <w:fldChar w:fldCharType="separate"/>
      </w:r>
      <w:r w:rsidR="0076030E">
        <w:t>33.3.1.5</w:t>
      </w:r>
      <w:r w:rsidR="00717EC8">
        <w:fldChar w:fldCharType="end"/>
      </w:r>
      <w:r w:rsidR="00D96095" w:rsidRPr="003A5E12">
        <w:t xml:space="preserve"> to </w:t>
      </w:r>
      <w:r w:rsidR="009A33DE">
        <w:t>33.3.1.8</w:t>
      </w:r>
      <w:r w:rsidRPr="003A5E12">
        <w:t xml:space="preserve"> free of charge.  Otherwise, the Customer shall pay the Supplier’s reasonable costs of providing the assistance and the Supplier shall take all reasonable steps to mitigate such costs.</w:t>
      </w:r>
    </w:p>
    <w:p w:rsidR="00375CB5" w:rsidRDefault="007355E9">
      <w:pPr>
        <w:pStyle w:val="Heading5"/>
      </w:pPr>
      <w:bookmarkStart w:id="883" w:name="_Ref349135462"/>
      <w:r w:rsidRPr="003A5E12">
        <w:t xml:space="preserve">At the end of the Call Off Contract Period (howsoever arising) the licence granted pursuant to Clause </w:t>
      </w:r>
      <w:r w:rsidR="00717EC8">
        <w:fldChar w:fldCharType="begin"/>
      </w:r>
      <w:r w:rsidR="00CE6AFA">
        <w:instrText xml:space="preserve"> REF _Ref349209133 \n \h </w:instrText>
      </w:r>
      <w:r w:rsidR="00717EC8">
        <w:fldChar w:fldCharType="separate"/>
      </w:r>
      <w:r w:rsidR="0076030E">
        <w:t>10.2.1</w:t>
      </w:r>
      <w:r w:rsidR="00717EC8">
        <w:fldChar w:fldCharType="end"/>
      </w:r>
      <w:r w:rsidRPr="003A5E12">
        <w:t xml:space="preserve"> </w:t>
      </w:r>
      <w:r w:rsidR="00196E0B" w:rsidRPr="003A5E12">
        <w:t xml:space="preserve">(Licence to occupy Premises) </w:t>
      </w:r>
      <w:r w:rsidRPr="003A5E12">
        <w:t>shall automatically terminate without the need to serve notice.</w:t>
      </w:r>
      <w:bookmarkEnd w:id="883"/>
    </w:p>
    <w:p w:rsidR="00375CB5" w:rsidRDefault="007355E9">
      <w:pPr>
        <w:pStyle w:val="Heading5"/>
      </w:pPr>
      <w:r w:rsidRPr="003A5E12">
        <w:t>Save as otherwise expressly provided in th</w:t>
      </w:r>
      <w:r w:rsidR="002661E4" w:rsidRPr="003A5E12">
        <w:t>is Call Off</w:t>
      </w:r>
      <w:r w:rsidR="00C72F28" w:rsidRPr="003A5E12">
        <w:t xml:space="preserve"> </w:t>
      </w:r>
      <w:r w:rsidRPr="003A5E12">
        <w:t>Contract:</w:t>
      </w:r>
    </w:p>
    <w:p w:rsidR="00375CB5" w:rsidRDefault="007355E9" w:rsidP="001E4643">
      <w:pPr>
        <w:pStyle w:val="Heading6"/>
      </w:pPr>
      <w:r w:rsidRPr="003A5E12">
        <w:t>termination or expiry of th</w:t>
      </w:r>
      <w:r w:rsidR="002661E4" w:rsidRPr="003A5E12">
        <w:t>is</w:t>
      </w:r>
      <w:r w:rsidRPr="003A5E12">
        <w:t xml:space="preserve"> Call Off Contract shall be without prejudice to any rights, remedies or </w:t>
      </w:r>
      <w:r w:rsidRPr="003A5E12">
        <w:lastRenderedPageBreak/>
        <w:t>obligations accrued under th</w:t>
      </w:r>
      <w:r w:rsidR="007F10A1" w:rsidRPr="003A5E12">
        <w:t>is</w:t>
      </w:r>
      <w:r w:rsidRPr="003A5E12">
        <w:t xml:space="preserve"> Call Off Contract prior to termination or expiration and nothing in th</w:t>
      </w:r>
      <w:r w:rsidR="002661E4" w:rsidRPr="003A5E12">
        <w:t>is</w:t>
      </w:r>
      <w:r w:rsidRPr="003A5E12">
        <w:t xml:space="preserve"> Call Off Contract shall prejudice the right of either Party to recover any amount outstanding at the time of such termination or expiry; and</w:t>
      </w:r>
    </w:p>
    <w:p w:rsidR="00375CB5" w:rsidRDefault="007355E9" w:rsidP="001E4643">
      <w:pPr>
        <w:pStyle w:val="Heading6"/>
      </w:pPr>
      <w:bookmarkStart w:id="884" w:name="_Ref349213862"/>
      <w:r w:rsidRPr="003A5E12">
        <w:t>termination of th</w:t>
      </w:r>
      <w:r w:rsidR="002661E4" w:rsidRPr="003A5E12">
        <w:t>is</w:t>
      </w:r>
      <w:r w:rsidRPr="003A5E12">
        <w:t xml:space="preserve"> Call Off Contract shall not affect the continuing rights, remedies or obligations of the Customer or the Supplier under Clauses</w:t>
      </w:r>
      <w:r w:rsidR="00D96095" w:rsidRPr="003A5E12">
        <w:t xml:space="preserve"> </w:t>
      </w:r>
      <w:r w:rsidR="00717EC8">
        <w:fldChar w:fldCharType="begin"/>
      </w:r>
      <w:r w:rsidR="00A91EB5">
        <w:instrText xml:space="preserve"> REF _Ref313364329 \n \h </w:instrText>
      </w:r>
      <w:r w:rsidR="00717EC8">
        <w:fldChar w:fldCharType="separate"/>
      </w:r>
      <w:r w:rsidR="0076030E">
        <w:t>22.2</w:t>
      </w:r>
      <w:r w:rsidR="00717EC8">
        <w:fldChar w:fldCharType="end"/>
      </w:r>
      <w:r w:rsidRPr="003A5E12">
        <w:t xml:space="preserve"> (Payment and VAT),</w:t>
      </w:r>
      <w:r w:rsidR="00D96095" w:rsidRPr="003A5E12">
        <w:t xml:space="preserve"> </w:t>
      </w:r>
      <w:r w:rsidR="00717EC8">
        <w:fldChar w:fldCharType="begin"/>
      </w:r>
      <w:r w:rsidR="00A91EB5">
        <w:instrText xml:space="preserve"> REF _Ref313370178 \n \h </w:instrText>
      </w:r>
      <w:r w:rsidR="00717EC8">
        <w:fldChar w:fldCharType="separate"/>
      </w:r>
      <w:r w:rsidR="0076030E">
        <w:t>22.3</w:t>
      </w:r>
      <w:r w:rsidR="00717EC8">
        <w:fldChar w:fldCharType="end"/>
      </w:r>
      <w:r w:rsidR="00DB761E" w:rsidRPr="003A5E12">
        <w:t xml:space="preserve"> </w:t>
      </w:r>
      <w:r w:rsidRPr="003A5E12">
        <w:t>(Recovery of Sums Due),</w:t>
      </w:r>
      <w:r w:rsidR="00D96095" w:rsidRPr="003A5E12">
        <w:t xml:space="preserve"> </w:t>
      </w:r>
      <w:r w:rsidR="00717EC8">
        <w:fldChar w:fldCharType="begin"/>
      </w:r>
      <w:r w:rsidR="00A91EB5">
        <w:instrText xml:space="preserve"> REF _Ref313366946 \n \h </w:instrText>
      </w:r>
      <w:r w:rsidR="00717EC8">
        <w:fldChar w:fldCharType="separate"/>
      </w:r>
      <w:r w:rsidR="0076030E">
        <w:t>27</w:t>
      </w:r>
      <w:r w:rsidR="00717EC8">
        <w:fldChar w:fldCharType="end"/>
      </w:r>
      <w:r w:rsidR="00D96095" w:rsidRPr="003A5E12">
        <w:t xml:space="preserve"> </w:t>
      </w:r>
      <w:r w:rsidRPr="003A5E12">
        <w:t xml:space="preserve">(Intellectual Property Rights), </w:t>
      </w:r>
      <w:r w:rsidR="00717EC8">
        <w:fldChar w:fldCharType="begin"/>
      </w:r>
      <w:r w:rsidR="00A91EB5">
        <w:instrText xml:space="preserve"> REF _Ref313367297 \n \h </w:instrText>
      </w:r>
      <w:r w:rsidR="00717EC8">
        <w:fldChar w:fldCharType="separate"/>
      </w:r>
      <w:r w:rsidR="0076030E">
        <w:t>28.4</w:t>
      </w:r>
      <w:r w:rsidR="00717EC8">
        <w:fldChar w:fldCharType="end"/>
      </w:r>
      <w:r w:rsidR="00DB761E" w:rsidRPr="003A5E12">
        <w:t xml:space="preserve"> </w:t>
      </w:r>
      <w:r w:rsidRPr="003A5E12">
        <w:t xml:space="preserve">(Protection of Personal Data), </w:t>
      </w:r>
      <w:r w:rsidR="00717EC8">
        <w:fldChar w:fldCharType="begin"/>
      </w:r>
      <w:r w:rsidR="00A91EB5">
        <w:instrText xml:space="preserve"> REF _Ref313367753 \n \h </w:instrText>
      </w:r>
      <w:r w:rsidR="00717EC8">
        <w:fldChar w:fldCharType="separate"/>
      </w:r>
      <w:r w:rsidR="0076030E">
        <w:t>28.5</w:t>
      </w:r>
      <w:r w:rsidR="00717EC8">
        <w:fldChar w:fldCharType="end"/>
      </w:r>
      <w:r w:rsidR="00DB761E" w:rsidRPr="003A5E12">
        <w:t xml:space="preserve"> </w:t>
      </w:r>
      <w:r w:rsidRPr="003A5E12">
        <w:t xml:space="preserve">(Confidentiality), </w:t>
      </w:r>
      <w:r w:rsidR="00717EC8">
        <w:fldChar w:fldCharType="begin"/>
      </w:r>
      <w:r w:rsidR="00A91EB5">
        <w:instrText xml:space="preserve"> REF _Ref313369966 \n \h </w:instrText>
      </w:r>
      <w:r w:rsidR="00717EC8">
        <w:fldChar w:fldCharType="separate"/>
      </w:r>
      <w:r w:rsidR="0076030E">
        <w:t>28.6</w:t>
      </w:r>
      <w:r w:rsidR="00717EC8">
        <w:fldChar w:fldCharType="end"/>
      </w:r>
      <w:r w:rsidR="009A355D" w:rsidRPr="003A5E12">
        <w:t xml:space="preserve"> </w:t>
      </w:r>
      <w:r w:rsidRPr="003A5E12">
        <w:t>(Official Secrets Acts 1911 to 1989),</w:t>
      </w:r>
      <w:r w:rsidR="00D96095" w:rsidRPr="003A5E12">
        <w:t xml:space="preserve"> </w:t>
      </w:r>
      <w:r w:rsidR="00717EC8">
        <w:fldChar w:fldCharType="begin"/>
      </w:r>
      <w:r w:rsidR="00A91EB5">
        <w:instrText xml:space="preserve"> REF _Ref313369975 \n \h </w:instrText>
      </w:r>
      <w:r w:rsidR="00717EC8">
        <w:fldChar w:fldCharType="separate"/>
      </w:r>
      <w:r w:rsidR="0076030E">
        <w:t>28.7</w:t>
      </w:r>
      <w:r w:rsidR="00717EC8">
        <w:fldChar w:fldCharType="end"/>
      </w:r>
      <w:r w:rsidR="00D96095" w:rsidRPr="003A5E12">
        <w:t xml:space="preserve"> </w:t>
      </w:r>
      <w:r w:rsidRPr="003A5E12">
        <w:t>(Freedom of Information),</w:t>
      </w:r>
      <w:r w:rsidR="00D96095" w:rsidRPr="003A5E12">
        <w:t xml:space="preserve"> </w:t>
      </w:r>
      <w:r w:rsidR="00717EC8">
        <w:fldChar w:fldCharType="begin"/>
      </w:r>
      <w:r w:rsidR="00A91EB5">
        <w:instrText xml:space="preserve"> REF _Ref349209217 \n \h </w:instrText>
      </w:r>
      <w:r w:rsidR="00717EC8">
        <w:fldChar w:fldCharType="separate"/>
      </w:r>
      <w:r w:rsidR="0076030E">
        <w:t>29</w:t>
      </w:r>
      <w:r w:rsidR="00717EC8">
        <w:fldChar w:fldCharType="end"/>
      </w:r>
      <w:r w:rsidR="00D96095" w:rsidRPr="003A5E12">
        <w:t xml:space="preserve"> </w:t>
      </w:r>
      <w:r w:rsidRPr="003A5E12">
        <w:t>(Liabilit</w:t>
      </w:r>
      <w:r w:rsidR="002661E4" w:rsidRPr="003A5E12">
        <w:t>y</w:t>
      </w:r>
      <w:r w:rsidRPr="003A5E12">
        <w:t>),</w:t>
      </w:r>
      <w:r w:rsidR="00D96095" w:rsidRPr="003A5E12">
        <w:t xml:space="preserve"> </w:t>
      </w:r>
      <w:r w:rsidR="00717EC8">
        <w:fldChar w:fldCharType="begin"/>
      </w:r>
      <w:r w:rsidR="00A91EB5">
        <w:instrText xml:space="preserve"> REF _Ref313370007 \n \h </w:instrText>
      </w:r>
      <w:r w:rsidR="00717EC8">
        <w:fldChar w:fldCharType="separate"/>
      </w:r>
      <w:r w:rsidR="0076030E">
        <w:t>33</w:t>
      </w:r>
      <w:r w:rsidR="00717EC8">
        <w:fldChar w:fldCharType="end"/>
      </w:r>
      <w:r w:rsidR="009A355D" w:rsidRPr="003A5E12">
        <w:t xml:space="preserve"> </w:t>
      </w:r>
      <w:r w:rsidRPr="003A5E12">
        <w:t>(Consequences of Expiry or Termination),</w:t>
      </w:r>
      <w:r w:rsidR="00D96095" w:rsidRPr="003A5E12">
        <w:t xml:space="preserve"> </w:t>
      </w:r>
      <w:r w:rsidR="00717EC8">
        <w:fldChar w:fldCharType="begin"/>
      </w:r>
      <w:r w:rsidR="00A91EB5">
        <w:instrText xml:space="preserve"> REF _Ref313370019 \n \h </w:instrText>
      </w:r>
      <w:r w:rsidR="00717EC8">
        <w:fldChar w:fldCharType="separate"/>
      </w:r>
      <w:r w:rsidR="0076030E">
        <w:t>37</w:t>
      </w:r>
      <w:r w:rsidR="00717EC8">
        <w:fldChar w:fldCharType="end"/>
      </w:r>
      <w:r w:rsidR="009A355D" w:rsidRPr="003A5E12">
        <w:t xml:space="preserve"> </w:t>
      </w:r>
      <w:r w:rsidRPr="003A5E12">
        <w:t>(Prevention of Bribery and Corruption)</w:t>
      </w:r>
      <w:r w:rsidR="00D96095" w:rsidRPr="003A5E12">
        <w:t xml:space="preserve">, </w:t>
      </w:r>
      <w:r w:rsidR="00717EC8">
        <w:fldChar w:fldCharType="begin"/>
      </w:r>
      <w:r w:rsidR="00A91EB5">
        <w:instrText xml:space="preserve"> REF _Ref313370033 \n \h </w:instrText>
      </w:r>
      <w:r w:rsidR="00717EC8">
        <w:fldChar w:fldCharType="separate"/>
      </w:r>
      <w:r w:rsidR="0076030E">
        <w:t>38</w:t>
      </w:r>
      <w:r w:rsidR="00717EC8">
        <w:fldChar w:fldCharType="end"/>
      </w:r>
      <w:r w:rsidR="00D96095" w:rsidRPr="003A5E12">
        <w:t xml:space="preserve"> </w:t>
      </w:r>
      <w:r w:rsidRPr="003A5E12">
        <w:t>(Records and Audit Access),</w:t>
      </w:r>
      <w:r w:rsidR="00D96095" w:rsidRPr="003A5E12">
        <w:t xml:space="preserve"> </w:t>
      </w:r>
      <w:r w:rsidR="00717EC8">
        <w:fldChar w:fldCharType="begin"/>
      </w:r>
      <w:r w:rsidR="00A91EB5">
        <w:instrText xml:space="preserve"> REF _Ref313370082 \n \h </w:instrText>
      </w:r>
      <w:r w:rsidR="00717EC8">
        <w:fldChar w:fldCharType="separate"/>
      </w:r>
      <w:r w:rsidR="0076030E">
        <w:t>40</w:t>
      </w:r>
      <w:r w:rsidR="00717EC8">
        <w:fldChar w:fldCharType="end"/>
      </w:r>
      <w:r w:rsidR="00D96095" w:rsidRPr="003A5E12">
        <w:t xml:space="preserve"> </w:t>
      </w:r>
      <w:r w:rsidRPr="003A5E12">
        <w:t xml:space="preserve">(Prevention of Fraud), </w:t>
      </w:r>
      <w:r w:rsidR="00717EC8">
        <w:fldChar w:fldCharType="begin"/>
      </w:r>
      <w:r w:rsidR="00A91EB5">
        <w:instrText xml:space="preserve"> REF _Ref313370047 \n \h </w:instrText>
      </w:r>
      <w:r w:rsidR="00717EC8">
        <w:fldChar w:fldCharType="separate"/>
      </w:r>
      <w:r w:rsidR="0076030E">
        <w:t>45</w:t>
      </w:r>
      <w:r w:rsidR="00717EC8">
        <w:fldChar w:fldCharType="end"/>
      </w:r>
      <w:r w:rsidR="00D96095" w:rsidRPr="003A5E12">
        <w:t xml:space="preserve"> </w:t>
      </w:r>
      <w:r w:rsidRPr="003A5E12">
        <w:t xml:space="preserve">(Cumulative Remedies), </w:t>
      </w:r>
      <w:r w:rsidR="00717EC8">
        <w:fldChar w:fldCharType="begin"/>
      </w:r>
      <w:r w:rsidR="00A91EB5">
        <w:instrText xml:space="preserve"> REF _Ref313370057 \n \h </w:instrText>
      </w:r>
      <w:r w:rsidR="00717EC8">
        <w:fldChar w:fldCharType="separate"/>
      </w:r>
      <w:r w:rsidR="0076030E">
        <w:t>51</w:t>
      </w:r>
      <w:r w:rsidR="00717EC8">
        <w:fldChar w:fldCharType="end"/>
      </w:r>
      <w:r w:rsidR="00D96095" w:rsidRPr="003A5E12">
        <w:t xml:space="preserve"> </w:t>
      </w:r>
      <w:r w:rsidRPr="003A5E12">
        <w:t>(Conflicts of Interest),</w:t>
      </w:r>
      <w:r w:rsidR="00D96095" w:rsidRPr="003A5E12">
        <w:t xml:space="preserve"> </w:t>
      </w:r>
      <w:r w:rsidR="00717EC8">
        <w:fldChar w:fldCharType="begin"/>
      </w:r>
      <w:r w:rsidR="00A91EB5">
        <w:instrText xml:space="preserve"> REF _Ref313370095 \n \h </w:instrText>
      </w:r>
      <w:r w:rsidR="00717EC8">
        <w:fldChar w:fldCharType="separate"/>
      </w:r>
      <w:r w:rsidR="0076030E">
        <w:t>53</w:t>
      </w:r>
      <w:r w:rsidR="00717EC8">
        <w:fldChar w:fldCharType="end"/>
      </w:r>
      <w:r w:rsidRPr="003A5E12">
        <w:t xml:space="preserve"> (The Contracts (Rights of Third Parties) Act 1999) and </w:t>
      </w:r>
      <w:r w:rsidR="00717EC8">
        <w:fldChar w:fldCharType="begin"/>
      </w:r>
      <w:r w:rsidR="00A91EB5">
        <w:instrText xml:space="preserve"> REF _Ref313370109 \n \h </w:instrText>
      </w:r>
      <w:r w:rsidR="00717EC8">
        <w:fldChar w:fldCharType="separate"/>
      </w:r>
      <w:r w:rsidR="0076030E">
        <w:t>56</w:t>
      </w:r>
      <w:r w:rsidR="00717EC8">
        <w:fldChar w:fldCharType="end"/>
      </w:r>
      <w:r w:rsidR="00D96095" w:rsidRPr="003A5E12">
        <w:t xml:space="preserve"> </w:t>
      </w:r>
      <w:r w:rsidRPr="003A5E12">
        <w:t>(Governing Law and Jurisdiction) and, without limitation to the foregoing, any other provision of this Call off Contract which expressly or by implication is to be performed or observed notwithstanding termination or expiry shall survive the termination or expiry of this Call Off Contract.</w:t>
      </w:r>
      <w:bookmarkEnd w:id="884"/>
    </w:p>
    <w:p w:rsidR="00375CB5" w:rsidRDefault="0055731D" w:rsidP="00FB23FC">
      <w:pPr>
        <w:pStyle w:val="Header"/>
      </w:pPr>
      <w:bookmarkStart w:id="885" w:name="_Toc349229891"/>
      <w:bookmarkStart w:id="886" w:name="_Toc349230054"/>
      <w:bookmarkStart w:id="887" w:name="_Toc349230454"/>
      <w:bookmarkStart w:id="888" w:name="_Toc349231336"/>
      <w:bookmarkStart w:id="889" w:name="_Toc349232062"/>
      <w:bookmarkStart w:id="890" w:name="_Toc349232443"/>
      <w:bookmarkStart w:id="891" w:name="_Toc349233179"/>
      <w:bookmarkStart w:id="892" w:name="_Toc349233314"/>
      <w:bookmarkStart w:id="893" w:name="_Toc349233448"/>
      <w:bookmarkStart w:id="894" w:name="_Toc350503037"/>
      <w:bookmarkStart w:id="895" w:name="_Toc350504027"/>
      <w:bookmarkStart w:id="896" w:name="_Toc350506317"/>
      <w:bookmarkStart w:id="897" w:name="_Toc350506555"/>
      <w:bookmarkStart w:id="898" w:name="_Toc350506685"/>
      <w:bookmarkStart w:id="899" w:name="_Toc350506815"/>
      <w:bookmarkStart w:id="900" w:name="_Toc350506947"/>
      <w:bookmarkStart w:id="901" w:name="_Toc350507408"/>
      <w:bookmarkStart w:id="902" w:name="_Toc350507942"/>
      <w:bookmarkStart w:id="903" w:name="_Toc350503038"/>
      <w:bookmarkStart w:id="904" w:name="_Toc350504028"/>
      <w:bookmarkStart w:id="905" w:name="_Toc350507943"/>
      <w:bookmarkStart w:id="906" w:name="_Toc452036033"/>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Pr="003A5E12">
        <w:t xml:space="preserve">CONTROL OF THE </w:t>
      </w:r>
      <w:r w:rsidR="007F10A1" w:rsidRPr="003A5E12">
        <w:t xml:space="preserve">CALL OFF </w:t>
      </w:r>
      <w:r w:rsidRPr="003A5E12">
        <w:t>CONTRACT</w:t>
      </w:r>
      <w:bookmarkEnd w:id="903"/>
      <w:bookmarkEnd w:id="904"/>
      <w:bookmarkEnd w:id="905"/>
      <w:bookmarkEnd w:id="906"/>
    </w:p>
    <w:p w:rsidR="00375CB5" w:rsidRDefault="007355E9" w:rsidP="00FB23FC">
      <w:pPr>
        <w:pStyle w:val="Heading2"/>
      </w:pPr>
      <w:bookmarkStart w:id="907" w:name="_Toc349229893"/>
      <w:bookmarkStart w:id="908" w:name="_Toc349230056"/>
      <w:bookmarkStart w:id="909" w:name="_Toc349230456"/>
      <w:bookmarkStart w:id="910" w:name="_Toc349231338"/>
      <w:bookmarkStart w:id="911" w:name="_Toc349232064"/>
      <w:bookmarkStart w:id="912" w:name="_Toc349232445"/>
      <w:bookmarkStart w:id="913" w:name="_Toc349233181"/>
      <w:bookmarkStart w:id="914" w:name="_Toc349233316"/>
      <w:bookmarkStart w:id="915" w:name="_Toc349233450"/>
      <w:bookmarkStart w:id="916" w:name="_Toc350503039"/>
      <w:bookmarkStart w:id="917" w:name="_Toc350504029"/>
      <w:bookmarkStart w:id="918" w:name="_Toc350506319"/>
      <w:bookmarkStart w:id="919" w:name="_Toc350506557"/>
      <w:bookmarkStart w:id="920" w:name="_Toc350506687"/>
      <w:bookmarkStart w:id="921" w:name="_Toc350506817"/>
      <w:bookmarkStart w:id="922" w:name="_Toc350506949"/>
      <w:bookmarkStart w:id="923" w:name="_Toc350507410"/>
      <w:bookmarkStart w:id="924" w:name="_Toc350507944"/>
      <w:bookmarkStart w:id="925" w:name="_Ref313373915"/>
      <w:bookmarkStart w:id="926" w:name="_Toc314810820"/>
      <w:bookmarkStart w:id="927" w:name="_Toc350503040"/>
      <w:bookmarkStart w:id="928" w:name="_Toc350504030"/>
      <w:bookmarkStart w:id="929" w:name="_Toc350507945"/>
      <w:bookmarkStart w:id="930" w:name="_Toc452036034"/>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rsidRPr="003A5E12">
        <w:t>PUBLICITY, MEDIA AND OFFICIAL ENQUIRIES</w:t>
      </w:r>
      <w:bookmarkEnd w:id="925"/>
      <w:bookmarkEnd w:id="926"/>
      <w:bookmarkEnd w:id="927"/>
      <w:bookmarkEnd w:id="928"/>
      <w:bookmarkEnd w:id="929"/>
      <w:bookmarkEnd w:id="930"/>
    </w:p>
    <w:p w:rsidR="00375CB5" w:rsidRDefault="007355E9" w:rsidP="00647F54">
      <w:pPr>
        <w:pStyle w:val="Heading4"/>
      </w:pPr>
      <w:bookmarkStart w:id="931" w:name="_Ref313373921"/>
      <w:r w:rsidRPr="003A5E12">
        <w:t>The Supplier shall not make any press announcements or publicise th</w:t>
      </w:r>
      <w:r w:rsidR="002661E4" w:rsidRPr="003A5E12">
        <w:t>is</w:t>
      </w:r>
      <w:r w:rsidRPr="003A5E12">
        <w:t xml:space="preserve"> Call Off Contract in any way without Approval and shall take reasonable steps to ensure that its servants, agents, employees, Sub-Contractors, suppliers, professional advisors and consultants comply with this Clause </w:t>
      </w:r>
      <w:r w:rsidR="00717EC8">
        <w:fldChar w:fldCharType="begin"/>
      </w:r>
      <w:r w:rsidR="008D6093">
        <w:instrText xml:space="preserve"> REF _Ref313373915 \n \h </w:instrText>
      </w:r>
      <w:r w:rsidR="00717EC8">
        <w:fldChar w:fldCharType="separate"/>
      </w:r>
      <w:r w:rsidR="0076030E">
        <w:t>34</w:t>
      </w:r>
      <w:r w:rsidR="00717EC8">
        <w:fldChar w:fldCharType="end"/>
      </w:r>
      <w:r w:rsidRPr="003A5E12">
        <w:t>.  Any such press announcements or publicity proposed under this Clause</w:t>
      </w:r>
      <w:r w:rsidR="007B30EA" w:rsidRPr="003A5E12">
        <w:t xml:space="preserve"> </w:t>
      </w:r>
      <w:r w:rsidR="00717EC8">
        <w:fldChar w:fldCharType="begin"/>
      </w:r>
      <w:r w:rsidR="008D6093">
        <w:instrText xml:space="preserve"> REF _Ref313373921 \n \h </w:instrText>
      </w:r>
      <w:r w:rsidR="00717EC8">
        <w:fldChar w:fldCharType="separate"/>
      </w:r>
      <w:r w:rsidR="0076030E">
        <w:t>34.1</w:t>
      </w:r>
      <w:r w:rsidR="00717EC8">
        <w:fldChar w:fldCharType="end"/>
      </w:r>
      <w:r w:rsidRPr="003A5E12">
        <w:t xml:space="preserve"> shall remain subject to the rights relating to Confidential Information and Commercially Sensitive Information.</w:t>
      </w:r>
      <w:bookmarkEnd w:id="931"/>
    </w:p>
    <w:p w:rsidR="00375CB5" w:rsidRDefault="007355E9" w:rsidP="00647F54">
      <w:pPr>
        <w:pStyle w:val="Heading4"/>
      </w:pPr>
      <w:r w:rsidRPr="003A5E12">
        <w:t>Subject to the rights in relation to Confidential Information and Commercially Sensitive Information, the Customer shall be entitled to publicise th</w:t>
      </w:r>
      <w:r w:rsidR="002661E4" w:rsidRPr="003A5E12">
        <w:t>is</w:t>
      </w:r>
      <w:r w:rsidRPr="003A5E12">
        <w:t xml:space="preserve"> Call Off Contract in accordance with any legal obligation upon the Customer, including any examination of th</w:t>
      </w:r>
      <w:r w:rsidR="002661E4" w:rsidRPr="003A5E12">
        <w:t>is</w:t>
      </w:r>
      <w:r w:rsidRPr="003A5E12">
        <w:t xml:space="preserve"> Call Off Contract by the Auditor</w:t>
      </w:r>
      <w:r w:rsidR="002A7FDA" w:rsidRPr="003A5E12">
        <w:t>(s)</w:t>
      </w:r>
      <w:r w:rsidRPr="003A5E12">
        <w:t>.</w:t>
      </w:r>
    </w:p>
    <w:p w:rsidR="00375CB5" w:rsidRDefault="007355E9" w:rsidP="00647F54">
      <w:pPr>
        <w:pStyle w:val="Heading4"/>
      </w:pPr>
      <w:r w:rsidRPr="003A5E12">
        <w:t>The Supplier shall not do anything or permit to cause anything to be done, which may damage the reputation of the Customer or bring the Customer into disrepute. The Customer may terminate this Call Off Contract for Material Breach, in the event that, in the sole opinion of the Customer, the Supplier causes, permits, contributes or is in any way connected to material adverse publicity relating to or affecting the Customer and/or this Call Off Contract.</w:t>
      </w:r>
    </w:p>
    <w:p w:rsidR="00375CB5" w:rsidRDefault="007355E9" w:rsidP="00FB23FC">
      <w:pPr>
        <w:pStyle w:val="Heading2"/>
      </w:pPr>
      <w:bookmarkStart w:id="932" w:name="_Toc349229895"/>
      <w:bookmarkStart w:id="933" w:name="_Toc349230058"/>
      <w:bookmarkStart w:id="934" w:name="_Toc349230458"/>
      <w:bookmarkStart w:id="935" w:name="_Toc349231340"/>
      <w:bookmarkStart w:id="936" w:name="_Toc349232066"/>
      <w:bookmarkStart w:id="937" w:name="_Toc349232447"/>
      <w:bookmarkStart w:id="938" w:name="_Toc349233183"/>
      <w:bookmarkStart w:id="939" w:name="_Toc349233318"/>
      <w:bookmarkStart w:id="940" w:name="_Toc349233452"/>
      <w:bookmarkStart w:id="941" w:name="_Toc350503041"/>
      <w:bookmarkStart w:id="942" w:name="_Toc350504031"/>
      <w:bookmarkStart w:id="943" w:name="_Toc350506321"/>
      <w:bookmarkStart w:id="944" w:name="_Toc350506559"/>
      <w:bookmarkStart w:id="945" w:name="_Toc350506689"/>
      <w:bookmarkStart w:id="946" w:name="_Toc350506819"/>
      <w:bookmarkStart w:id="947" w:name="_Toc350506951"/>
      <w:bookmarkStart w:id="948" w:name="_Toc350507412"/>
      <w:bookmarkStart w:id="949" w:name="_Toc350507946"/>
      <w:bookmarkStart w:id="950" w:name="_Toc314810821"/>
      <w:bookmarkStart w:id="951" w:name="_Toc350503042"/>
      <w:bookmarkStart w:id="952" w:name="_Toc350504032"/>
      <w:bookmarkStart w:id="953" w:name="_Toc350507947"/>
      <w:bookmarkStart w:id="954" w:name="_Toc452036035"/>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sidRPr="003A5E12">
        <w:t>HEALTH AND SAFETY</w:t>
      </w:r>
      <w:bookmarkEnd w:id="950"/>
      <w:bookmarkEnd w:id="951"/>
      <w:bookmarkEnd w:id="952"/>
      <w:bookmarkEnd w:id="953"/>
      <w:bookmarkEnd w:id="954"/>
    </w:p>
    <w:p w:rsidR="00375CB5" w:rsidRDefault="007355E9" w:rsidP="00647F54">
      <w:pPr>
        <w:pStyle w:val="Heading4"/>
      </w:pPr>
      <w:r w:rsidRPr="003A5E12">
        <w:lastRenderedPageBreak/>
        <w:t>Throughout the Call Off Contract Period the Supplier shall not, in the performance of its obligations under this Call Off Contract, in any manner endanger the safety or unlawfully interfere with the safety or convenience of the public.</w:t>
      </w:r>
    </w:p>
    <w:p w:rsidR="00375CB5" w:rsidRDefault="007355E9" w:rsidP="00647F54">
      <w:pPr>
        <w:pStyle w:val="Heading4"/>
      </w:pPr>
      <w:r w:rsidRPr="003A5E12">
        <w:t>The Supplier shall promptly notify the Customer of any health and safety hazards which may arise in connection with the performance of its obligations under th</w:t>
      </w:r>
      <w:r w:rsidR="002661E4" w:rsidRPr="003A5E12">
        <w:t>is Call Off</w:t>
      </w:r>
      <w:r w:rsidRPr="003A5E12">
        <w:t xml:space="preserve"> Contract. The Customer shall promptly notify the Supplier of any health and safety hazards which may exist or arise at the Customer’s Premises and which may affect the Supplier in the performance of its obligations under th</w:t>
      </w:r>
      <w:r w:rsidR="002661E4" w:rsidRPr="003A5E12">
        <w:t>is Call Off</w:t>
      </w:r>
      <w:r w:rsidRPr="003A5E12">
        <w:t xml:space="preserve"> Contract.</w:t>
      </w:r>
    </w:p>
    <w:p w:rsidR="00375CB5" w:rsidRDefault="007355E9" w:rsidP="00647F54">
      <w:pPr>
        <w:pStyle w:val="Heading4"/>
      </w:pPr>
      <w:r w:rsidRPr="003A5E12">
        <w:t>While on the Customer’s Premises, the Supplier shall comply with any health and safety measures implemented by the Customer in respect of Staff and other persons working there</w:t>
      </w:r>
      <w:r w:rsidR="00A74C75" w:rsidRPr="003A5E12">
        <w:t xml:space="preserve"> and any instructions from the Customer on any necessary associated safety measures</w:t>
      </w:r>
      <w:r w:rsidRPr="003A5E12">
        <w:t>.</w:t>
      </w:r>
    </w:p>
    <w:p w:rsidR="00694DAE" w:rsidRDefault="00694DAE" w:rsidP="00647F54">
      <w:pPr>
        <w:pStyle w:val="Heading4"/>
      </w:pPr>
      <w:r w:rsidRPr="00A13D80">
        <w:t>The Customer may refuse ad</w:t>
      </w:r>
      <w:r>
        <w:t>mission to the Premises</w:t>
      </w:r>
      <w:r w:rsidRPr="00A13D80">
        <w:t xml:space="preserve"> and/or direct the Supplier to end the involvement in </w:t>
      </w:r>
      <w:r>
        <w:t>the performance of this Call Off Contract</w:t>
      </w:r>
      <w:r w:rsidRPr="00A13D80">
        <w:t xml:space="preserve"> of any of the </w:t>
      </w:r>
      <w:r>
        <w:t>Staff</w:t>
      </w:r>
      <w:r w:rsidRPr="00A13D80">
        <w:t xml:space="preserve"> whom the Customer believes represents a security risk or does not have the required levels of training and expertise or where the Customer has other grounds for doing so. The decision of the Customer shall be final and it shall not be obliged to provide any reasons</w:t>
      </w:r>
      <w:r>
        <w:t>.</w:t>
      </w:r>
    </w:p>
    <w:p w:rsidR="00375CB5" w:rsidRDefault="007355E9" w:rsidP="00FB23FC">
      <w:pPr>
        <w:pStyle w:val="Heading2"/>
      </w:pPr>
      <w:bookmarkStart w:id="955" w:name="_Toc349229897"/>
      <w:bookmarkStart w:id="956" w:name="_Toc349230060"/>
      <w:bookmarkStart w:id="957" w:name="_Toc349230460"/>
      <w:bookmarkStart w:id="958" w:name="_Toc349231342"/>
      <w:bookmarkStart w:id="959" w:name="_Toc349232068"/>
      <w:bookmarkStart w:id="960" w:name="_Toc349232449"/>
      <w:bookmarkStart w:id="961" w:name="_Toc349233185"/>
      <w:bookmarkStart w:id="962" w:name="_Toc349233320"/>
      <w:bookmarkStart w:id="963" w:name="_Toc349233454"/>
      <w:bookmarkStart w:id="964" w:name="_Toc350503043"/>
      <w:bookmarkStart w:id="965" w:name="_Toc350504033"/>
      <w:bookmarkStart w:id="966" w:name="_Toc350506323"/>
      <w:bookmarkStart w:id="967" w:name="_Toc350506561"/>
      <w:bookmarkStart w:id="968" w:name="_Toc350506691"/>
      <w:bookmarkStart w:id="969" w:name="_Toc350506821"/>
      <w:bookmarkStart w:id="970" w:name="_Toc350506953"/>
      <w:bookmarkStart w:id="971" w:name="_Toc350507414"/>
      <w:bookmarkStart w:id="972" w:name="_Toc350507948"/>
      <w:bookmarkStart w:id="973" w:name="_Toc314810822"/>
      <w:bookmarkStart w:id="974" w:name="_Toc350503044"/>
      <w:bookmarkStart w:id="975" w:name="_Toc350504034"/>
      <w:bookmarkStart w:id="976" w:name="_Toc350507949"/>
      <w:bookmarkStart w:id="977" w:name="_Toc452036036"/>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Pr="003A5E12">
        <w:t>ENVIRONMENTAL REQUIREMENTS</w:t>
      </w:r>
      <w:bookmarkEnd w:id="973"/>
      <w:bookmarkEnd w:id="974"/>
      <w:bookmarkEnd w:id="975"/>
      <w:bookmarkEnd w:id="976"/>
      <w:bookmarkEnd w:id="977"/>
    </w:p>
    <w:p w:rsidR="00375CB5" w:rsidRDefault="007355E9" w:rsidP="00647F54">
      <w:pPr>
        <w:pStyle w:val="Heading4"/>
      </w:pPr>
      <w:r w:rsidRPr="003A5E12">
        <w:t>The Supplier shall, when working on the Premises, perform its obligations under th</w:t>
      </w:r>
      <w:r w:rsidR="002661E4" w:rsidRPr="003A5E12">
        <w:t>is</w:t>
      </w:r>
      <w:r w:rsidRPr="003A5E12">
        <w:t xml:space="preserve"> Call Off Contract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p w:rsidR="00375CB5" w:rsidRDefault="007355E9" w:rsidP="00647F54">
      <w:pPr>
        <w:pStyle w:val="Heading4"/>
      </w:pPr>
      <w:r w:rsidRPr="003A5E12">
        <w:t>The Customer shall provide a copy of its written environmental policy (if any) to the Supplier upon the Supplier’s written request.</w:t>
      </w:r>
    </w:p>
    <w:p w:rsidR="00375CB5" w:rsidRDefault="007355E9" w:rsidP="00FB23FC">
      <w:pPr>
        <w:pStyle w:val="Heading2"/>
      </w:pPr>
      <w:bookmarkStart w:id="978" w:name="_Toc349229899"/>
      <w:bookmarkStart w:id="979" w:name="_Toc349230062"/>
      <w:bookmarkStart w:id="980" w:name="_Toc349230462"/>
      <w:bookmarkStart w:id="981" w:name="_Toc349231344"/>
      <w:bookmarkStart w:id="982" w:name="_Toc349232070"/>
      <w:bookmarkStart w:id="983" w:name="_Toc349232451"/>
      <w:bookmarkStart w:id="984" w:name="_Toc349233187"/>
      <w:bookmarkStart w:id="985" w:name="_Toc349233322"/>
      <w:bookmarkStart w:id="986" w:name="_Toc349233456"/>
      <w:bookmarkStart w:id="987" w:name="_Toc350503045"/>
      <w:bookmarkStart w:id="988" w:name="_Toc350504035"/>
      <w:bookmarkStart w:id="989" w:name="_Toc350506325"/>
      <w:bookmarkStart w:id="990" w:name="_Toc350506563"/>
      <w:bookmarkStart w:id="991" w:name="_Toc350506693"/>
      <w:bookmarkStart w:id="992" w:name="_Toc350506823"/>
      <w:bookmarkStart w:id="993" w:name="_Toc350506955"/>
      <w:bookmarkStart w:id="994" w:name="_Toc350507416"/>
      <w:bookmarkStart w:id="995" w:name="_Toc350507950"/>
      <w:bookmarkStart w:id="996" w:name="_Ref313370019"/>
      <w:bookmarkStart w:id="997" w:name="_Toc314810823"/>
      <w:bookmarkStart w:id="998" w:name="_Toc350503046"/>
      <w:bookmarkStart w:id="999" w:name="_Toc350504036"/>
      <w:bookmarkStart w:id="1000" w:name="_Toc350507951"/>
      <w:bookmarkStart w:id="1001" w:name="_Toc45203603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sidRPr="003A5E12">
        <w:t>PREVENTION OF BRIBERY AND CORRUPTION</w:t>
      </w:r>
      <w:bookmarkEnd w:id="996"/>
      <w:bookmarkEnd w:id="997"/>
      <w:bookmarkEnd w:id="998"/>
      <w:bookmarkEnd w:id="999"/>
      <w:bookmarkEnd w:id="1000"/>
      <w:bookmarkEnd w:id="1001"/>
    </w:p>
    <w:p w:rsidR="00375CB5" w:rsidRDefault="007355E9" w:rsidP="00647F54">
      <w:pPr>
        <w:pStyle w:val="Heading4"/>
      </w:pPr>
      <w:r w:rsidRPr="003A5E12">
        <w:t xml:space="preserve">The Supplier shall not commit and shall procure that all Staff or any person acting on the Supplier's behalf shall not commit, in connection with this </w:t>
      </w:r>
      <w:r w:rsidR="007B30EA" w:rsidRPr="003A5E12">
        <w:t xml:space="preserve">Call Off </w:t>
      </w:r>
      <w:r w:rsidRPr="003A5E12">
        <w:t>Contract, any Prohibited Act.</w:t>
      </w:r>
    </w:p>
    <w:p w:rsidR="00375CB5" w:rsidRDefault="007355E9" w:rsidP="00647F54">
      <w:pPr>
        <w:pStyle w:val="Heading4"/>
      </w:pPr>
      <w:r w:rsidRPr="003A5E12">
        <w:t>The Supplier shall:</w:t>
      </w:r>
    </w:p>
    <w:p w:rsidR="00375CB5" w:rsidRDefault="007355E9">
      <w:pPr>
        <w:pStyle w:val="Heading5"/>
      </w:pPr>
      <w:r w:rsidRPr="003A5E12">
        <w:t xml:space="preserve">in relation to this </w:t>
      </w:r>
      <w:r w:rsidR="007B30EA" w:rsidRPr="003A5E12">
        <w:t xml:space="preserve">Call Off </w:t>
      </w:r>
      <w:r w:rsidRPr="003A5E12">
        <w:t>Contract, act in accordance with the Ministry of Justice Guidance;</w:t>
      </w:r>
    </w:p>
    <w:p w:rsidR="00375CB5" w:rsidRDefault="007355E9">
      <w:pPr>
        <w:pStyle w:val="Heading5"/>
      </w:pPr>
      <w:r w:rsidRPr="003A5E12">
        <w:t xml:space="preserve">immediately notify the Customer and the Authority if it suspects or becomes aware of any breach of this Clause </w:t>
      </w:r>
      <w:r w:rsidR="00717EC8">
        <w:fldChar w:fldCharType="begin"/>
      </w:r>
      <w:r w:rsidR="00604A34">
        <w:instrText xml:space="preserve"> REF _Ref313370019 \n \h </w:instrText>
      </w:r>
      <w:r w:rsidR="00717EC8">
        <w:fldChar w:fldCharType="separate"/>
      </w:r>
      <w:r w:rsidR="0076030E">
        <w:t>37</w:t>
      </w:r>
      <w:r w:rsidR="00717EC8">
        <w:fldChar w:fldCharType="end"/>
      </w:r>
      <w:r w:rsidRPr="003A5E12">
        <w:t>;</w:t>
      </w:r>
    </w:p>
    <w:p w:rsidR="00375CB5" w:rsidRDefault="007355E9">
      <w:pPr>
        <w:pStyle w:val="Heading5"/>
      </w:pPr>
      <w:r w:rsidRPr="003A5E12">
        <w:t xml:space="preserve">respond promptly to any of the Customer’s enquiries regarding any breach, potential breach or suspected breach of this Clause </w:t>
      </w:r>
      <w:r w:rsidR="00717EC8">
        <w:lastRenderedPageBreak/>
        <w:fldChar w:fldCharType="begin"/>
      </w:r>
      <w:r w:rsidR="00604A34">
        <w:instrText xml:space="preserve"> REF _Ref313370019 \n \h </w:instrText>
      </w:r>
      <w:r w:rsidR="00717EC8">
        <w:fldChar w:fldCharType="separate"/>
      </w:r>
      <w:r w:rsidR="0076030E">
        <w:t>37</w:t>
      </w:r>
      <w:r w:rsidR="00717EC8">
        <w:fldChar w:fldCharType="end"/>
      </w:r>
      <w:r w:rsidRPr="003A5E12">
        <w:t xml:space="preserve"> and the Supplier shall co-operate with any investigation and allow the Customer to audit </w:t>
      </w:r>
      <w:r w:rsidR="0087123F" w:rsidRPr="003A5E12">
        <w:t xml:space="preserve">the </w:t>
      </w:r>
      <w:r w:rsidRPr="003A5E12">
        <w:t>Supplier’s books, records and any other relevant documentation in connection with the breach;</w:t>
      </w:r>
    </w:p>
    <w:p w:rsidR="00375CB5" w:rsidRDefault="007355E9">
      <w:pPr>
        <w:pStyle w:val="Heading5"/>
      </w:pPr>
      <w:r w:rsidRPr="003A5E12">
        <w:t>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compliance with this Clause</w:t>
      </w:r>
      <w:r w:rsidR="002661E4" w:rsidRPr="003A5E12">
        <w:t xml:space="preserve"> </w:t>
      </w:r>
      <w:r w:rsidR="00717EC8">
        <w:fldChar w:fldCharType="begin"/>
      </w:r>
      <w:r w:rsidR="00604A34">
        <w:instrText xml:space="preserve"> REF _Ref313370019 \n \h </w:instrText>
      </w:r>
      <w:r w:rsidR="00717EC8">
        <w:fldChar w:fldCharType="separate"/>
      </w:r>
      <w:r w:rsidR="0076030E">
        <w:t>37</w:t>
      </w:r>
      <w:r w:rsidR="00717EC8">
        <w:fldChar w:fldCharType="end"/>
      </w:r>
      <w:r w:rsidRPr="003A5E12">
        <w:t>.  The Supplier shall provide such supporting evidence of compliance as the Customer may reasonably request;</w:t>
      </w:r>
    </w:p>
    <w:p w:rsidR="00375CB5" w:rsidRDefault="007355E9">
      <w:pPr>
        <w:pStyle w:val="Heading5"/>
      </w:pPr>
      <w:r w:rsidRPr="003A5E12">
        <w:t xml:space="preserve">have, maintain and enforce an anti-bribery policy (which shall be disclosed to the Customer on request) to prevent it and any Staff or any person acting on the Supplier's behalf from committing a Prohibited Act and shall enforce it where appropriate. </w:t>
      </w:r>
    </w:p>
    <w:p w:rsidR="00375CB5" w:rsidRDefault="007355E9" w:rsidP="00647F54">
      <w:pPr>
        <w:pStyle w:val="Heading4"/>
      </w:pPr>
      <w:r w:rsidRPr="003A5E12">
        <w:t xml:space="preserve">If the Supplier, the Staff or any person acting on the Supplier's behalf, in all cases whether or not acting with the Supplier's knowledge breaches </w:t>
      </w:r>
      <w:r w:rsidR="007B30EA" w:rsidRPr="003A5E12">
        <w:t xml:space="preserve">this Clause </w:t>
      </w:r>
      <w:r w:rsidR="00717EC8">
        <w:fldChar w:fldCharType="begin"/>
      </w:r>
      <w:r w:rsidR="008D6093">
        <w:instrText xml:space="preserve"> REF _Ref313370019 \n \h </w:instrText>
      </w:r>
      <w:r w:rsidR="00717EC8">
        <w:fldChar w:fldCharType="separate"/>
      </w:r>
      <w:r w:rsidR="0076030E">
        <w:t>37</w:t>
      </w:r>
      <w:r w:rsidR="00717EC8">
        <w:fldChar w:fldCharType="end"/>
      </w:r>
      <w:r w:rsidR="007B30EA" w:rsidRPr="003A5E12">
        <w:t xml:space="preserve"> the Customer shall be entitled to terminate this Call Off Contract for Material Breach.</w:t>
      </w:r>
    </w:p>
    <w:p w:rsidR="00375CB5" w:rsidRDefault="007355E9" w:rsidP="00647F54">
      <w:pPr>
        <w:pStyle w:val="Heading4"/>
      </w:pPr>
      <w:bookmarkStart w:id="1002" w:name="_Ref349208676"/>
      <w:r w:rsidRPr="003A5E12">
        <w:t>Without prejudice to its other rights and remedies under this Clause</w:t>
      </w:r>
      <w:r w:rsidR="007B30EA" w:rsidRPr="003A5E12">
        <w:t xml:space="preserve"> </w:t>
      </w:r>
      <w:r w:rsidR="00717EC8">
        <w:fldChar w:fldCharType="begin"/>
      </w:r>
      <w:r w:rsidR="008D6093">
        <w:instrText xml:space="preserve"> REF _Ref313370019 \n \h </w:instrText>
      </w:r>
      <w:r w:rsidR="00717EC8">
        <w:fldChar w:fldCharType="separate"/>
      </w:r>
      <w:r w:rsidR="0076030E">
        <w:t>37</w:t>
      </w:r>
      <w:r w:rsidR="00717EC8">
        <w:fldChar w:fldCharType="end"/>
      </w:r>
      <w:r w:rsidRPr="003A5E12">
        <w:t>, the Customer shall be entitled to recover in full from the Supplier and the Supplier shall on demand indemnify the Customer</w:t>
      </w:r>
      <w:r w:rsidR="007F0592" w:rsidRPr="003A5E12">
        <w:t xml:space="preserve"> (whether before or after the making of a demand pursuant to the indemnity hereunder)</w:t>
      </w:r>
      <w:r w:rsidRPr="003A5E12">
        <w:t xml:space="preserve"> in full from and against:</w:t>
      </w:r>
      <w:bookmarkEnd w:id="1002"/>
      <w:r w:rsidRPr="003A5E12">
        <w:t xml:space="preserve"> </w:t>
      </w:r>
    </w:p>
    <w:p w:rsidR="00375CB5" w:rsidRDefault="007355E9">
      <w:pPr>
        <w:pStyle w:val="Heading5"/>
      </w:pPr>
      <w:r w:rsidRPr="003A5E12">
        <w:t>the amount of value of any such gift, consideration or commission; and</w:t>
      </w:r>
    </w:p>
    <w:p w:rsidR="00375CB5" w:rsidRDefault="007355E9">
      <w:pPr>
        <w:pStyle w:val="Heading5"/>
      </w:pPr>
      <w:r w:rsidRPr="003A5E12">
        <w:t xml:space="preserve">any other </w:t>
      </w:r>
      <w:r w:rsidR="00C626B6" w:rsidRPr="003A5E12">
        <w:t>L</w:t>
      </w:r>
      <w:r w:rsidRPr="003A5E12">
        <w:t>oss sustained by the Customer in consequence of any breach of this Clause</w:t>
      </w:r>
      <w:r w:rsidR="007B30EA" w:rsidRPr="003A5E12">
        <w:t xml:space="preserve"> </w:t>
      </w:r>
      <w:r w:rsidR="00717EC8">
        <w:fldChar w:fldCharType="begin"/>
      </w:r>
      <w:r w:rsidR="00604A34">
        <w:instrText xml:space="preserve"> REF _Ref313370019 \n \h </w:instrText>
      </w:r>
      <w:r w:rsidR="00717EC8">
        <w:fldChar w:fldCharType="separate"/>
      </w:r>
      <w:r w:rsidR="0076030E">
        <w:t>37</w:t>
      </w:r>
      <w:r w:rsidR="00717EC8">
        <w:fldChar w:fldCharType="end"/>
      </w:r>
      <w:r w:rsidRPr="003A5E12">
        <w:t>.</w:t>
      </w:r>
    </w:p>
    <w:p w:rsidR="00375CB5" w:rsidRDefault="007355E9" w:rsidP="00FB23FC">
      <w:pPr>
        <w:pStyle w:val="Heading2"/>
      </w:pPr>
      <w:bookmarkStart w:id="1003" w:name="_Toc349229901"/>
      <w:bookmarkStart w:id="1004" w:name="_Toc349230064"/>
      <w:bookmarkStart w:id="1005" w:name="_Toc349230464"/>
      <w:bookmarkStart w:id="1006" w:name="_Toc349231346"/>
      <w:bookmarkStart w:id="1007" w:name="_Toc349232072"/>
      <w:bookmarkStart w:id="1008" w:name="_Toc349232453"/>
      <w:bookmarkStart w:id="1009" w:name="_Toc349233189"/>
      <w:bookmarkStart w:id="1010" w:name="_Toc349233324"/>
      <w:bookmarkStart w:id="1011" w:name="_Toc349233458"/>
      <w:bookmarkStart w:id="1012" w:name="_Toc350503047"/>
      <w:bookmarkStart w:id="1013" w:name="_Toc350504037"/>
      <w:bookmarkStart w:id="1014" w:name="_Toc350506327"/>
      <w:bookmarkStart w:id="1015" w:name="_Toc350506565"/>
      <w:bookmarkStart w:id="1016" w:name="_Toc350506695"/>
      <w:bookmarkStart w:id="1017" w:name="_Toc350506825"/>
      <w:bookmarkStart w:id="1018" w:name="_Toc350506957"/>
      <w:bookmarkStart w:id="1019" w:name="_Toc350507418"/>
      <w:bookmarkStart w:id="1020" w:name="_Toc350507952"/>
      <w:bookmarkStart w:id="1021" w:name="_Ref313370033"/>
      <w:bookmarkStart w:id="1022" w:name="_Toc314810824"/>
      <w:bookmarkStart w:id="1023" w:name="_Toc350503048"/>
      <w:bookmarkStart w:id="1024" w:name="_Toc350504038"/>
      <w:bookmarkStart w:id="1025" w:name="_Toc350507953"/>
      <w:bookmarkStart w:id="1026" w:name="_Toc452036038"/>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3A5E12">
        <w:t>RECORDS AND AUDIT ACCESS</w:t>
      </w:r>
      <w:bookmarkEnd w:id="1021"/>
      <w:bookmarkEnd w:id="1022"/>
      <w:bookmarkEnd w:id="1023"/>
      <w:bookmarkEnd w:id="1024"/>
      <w:bookmarkEnd w:id="1025"/>
      <w:bookmarkEnd w:id="1026"/>
    </w:p>
    <w:p w:rsidR="00375CB5" w:rsidRDefault="007355E9" w:rsidP="00647F54">
      <w:pPr>
        <w:pStyle w:val="Heading4"/>
      </w:pPr>
      <w:bookmarkStart w:id="1027" w:name="_Ref313373971"/>
      <w:r w:rsidRPr="003A5E12">
        <w:t xml:space="preserve">The Supplier shall keep and maintain for seven (7) </w:t>
      </w:r>
      <w:r w:rsidR="00330791" w:rsidRPr="003A5E12">
        <w:t>y</w:t>
      </w:r>
      <w:r w:rsidRPr="003A5E12">
        <w:t>ears after the Call Off Expiry Date or date of termination of th</w:t>
      </w:r>
      <w:r w:rsidR="002661E4" w:rsidRPr="003A5E12">
        <w:t>is</w:t>
      </w:r>
      <w:r w:rsidRPr="003A5E12">
        <w:t xml:space="preserve"> Call Off Contract (whichever is the earlier) (or as long a period as may be agreed between the Parties), full and accurate records and accounts of the operation of th</w:t>
      </w:r>
      <w:r w:rsidR="007F10A1" w:rsidRPr="003A5E12">
        <w:t>is</w:t>
      </w:r>
      <w:r w:rsidRPr="003A5E12">
        <w:t xml:space="preserve"> Call Off Contract including the Services provided under it, any Sub-Contracts and the amounts paid by the Customer.</w:t>
      </w:r>
      <w:bookmarkEnd w:id="1027"/>
    </w:p>
    <w:p w:rsidR="00375CB5" w:rsidRDefault="007355E9" w:rsidP="00647F54">
      <w:pPr>
        <w:pStyle w:val="Heading4"/>
      </w:pPr>
      <w:bookmarkStart w:id="1028" w:name="_Ref313370391"/>
      <w:r w:rsidRPr="003A5E12">
        <w:t>The Supplier shall keep the records and accounts referred to in Clause</w:t>
      </w:r>
      <w:r w:rsidR="007B30EA" w:rsidRPr="003A5E12">
        <w:t xml:space="preserve"> </w:t>
      </w:r>
      <w:r w:rsidR="009A355D" w:rsidRPr="003A5E12">
        <w:t>3</w:t>
      </w:r>
      <w:r w:rsidR="004423B9" w:rsidRPr="003A5E12">
        <w:t>8</w:t>
      </w:r>
      <w:r w:rsidR="007B30EA" w:rsidRPr="003A5E12">
        <w:t>.1</w:t>
      </w:r>
      <w:r w:rsidR="009A355D" w:rsidRPr="003A5E12">
        <w:t xml:space="preserve"> </w:t>
      </w:r>
      <w:r w:rsidRPr="003A5E12">
        <w:t>above in accordance with Good Industry Practice and generally accepted accounting principles.</w:t>
      </w:r>
      <w:bookmarkEnd w:id="1028"/>
    </w:p>
    <w:p w:rsidR="00375CB5" w:rsidRDefault="007355E9" w:rsidP="00647F54">
      <w:pPr>
        <w:pStyle w:val="Heading4"/>
      </w:pPr>
      <w:r w:rsidRPr="003A5E12">
        <w:t>The Supplier shall afford the Customer</w:t>
      </w:r>
      <w:r w:rsidR="002A7FDA" w:rsidRPr="003A5E12">
        <w:t xml:space="preserve"> and/or</w:t>
      </w:r>
      <w:r w:rsidRPr="003A5E12">
        <w:t xml:space="preserve"> the Customer’s representatives and</w:t>
      </w:r>
      <w:r w:rsidR="002A7FDA" w:rsidRPr="003A5E12">
        <w:t xml:space="preserve">/or the National Audit Office and/or an auditor appointed by the Audit Commission (each of whom shall for the purposes of this Clause </w:t>
      </w:r>
      <w:r w:rsidR="00717EC8">
        <w:fldChar w:fldCharType="begin"/>
      </w:r>
      <w:r w:rsidR="008D6093">
        <w:instrText xml:space="preserve"> REF _Ref313370033 \n \h </w:instrText>
      </w:r>
      <w:r w:rsidR="00717EC8">
        <w:fldChar w:fldCharType="separate"/>
      </w:r>
      <w:r w:rsidR="0076030E">
        <w:t>38</w:t>
      </w:r>
      <w:r w:rsidR="00717EC8">
        <w:fldChar w:fldCharType="end"/>
      </w:r>
      <w:r w:rsidR="002A7FDA" w:rsidRPr="003A5E12">
        <w:t xml:space="preserve"> be an “</w:t>
      </w:r>
      <w:r w:rsidR="002A7FDA" w:rsidRPr="003A5E12">
        <w:rPr>
          <w:b/>
        </w:rPr>
        <w:t>Auditor</w:t>
      </w:r>
      <w:r w:rsidR="002A7FDA" w:rsidRPr="003A5E12">
        <w:t>”)</w:t>
      </w:r>
      <w:r w:rsidRPr="003A5E12">
        <w:t xml:space="preserve"> access to the records and accounts referred to in Clause</w:t>
      </w:r>
      <w:r w:rsidR="007B30EA" w:rsidRPr="003A5E12">
        <w:t xml:space="preserve"> </w:t>
      </w:r>
      <w:r w:rsidR="00717EC8">
        <w:fldChar w:fldCharType="begin"/>
      </w:r>
      <w:r w:rsidR="008D6093">
        <w:instrText xml:space="preserve"> REF _Ref313373971 \n \h </w:instrText>
      </w:r>
      <w:r w:rsidR="00717EC8">
        <w:fldChar w:fldCharType="separate"/>
      </w:r>
      <w:r w:rsidR="0076030E">
        <w:t>38.1</w:t>
      </w:r>
      <w:r w:rsidR="00717EC8">
        <w:fldChar w:fldCharType="end"/>
      </w:r>
      <w:r w:rsidRPr="003A5E12">
        <w:t xml:space="preserve"> at the Supplier’s</w:t>
      </w:r>
      <w:r w:rsidR="00196E0B" w:rsidRPr="003A5E12">
        <w:t xml:space="preserve"> </w:t>
      </w:r>
      <w:r w:rsidRPr="003A5E12">
        <w:t xml:space="preserve">premises and/or provide copies of such records and accounts (including copies of the Supplier's published accounts), as may be required by </w:t>
      </w:r>
      <w:r w:rsidR="002A7FDA" w:rsidRPr="003A5E12">
        <w:lastRenderedPageBreak/>
        <w:t>any of the</w:t>
      </w:r>
      <w:r w:rsidRPr="003A5E12">
        <w:t xml:space="preserve"> Auditors from time to time during the Call Off Contract Period and the period specified in Clause</w:t>
      </w:r>
      <w:r w:rsidR="007B30EA" w:rsidRPr="003A5E12">
        <w:t xml:space="preserve"> </w:t>
      </w:r>
      <w:r w:rsidR="00717EC8">
        <w:fldChar w:fldCharType="begin"/>
      </w:r>
      <w:r w:rsidR="008D6093">
        <w:instrText xml:space="preserve"> REF _Ref313373971 \n \h </w:instrText>
      </w:r>
      <w:r w:rsidR="00717EC8">
        <w:fldChar w:fldCharType="separate"/>
      </w:r>
      <w:r w:rsidR="0076030E">
        <w:t>38.1</w:t>
      </w:r>
      <w:r w:rsidR="00717EC8">
        <w:fldChar w:fldCharType="end"/>
      </w:r>
      <w:r w:rsidRPr="003A5E12">
        <w:t>, in order that the Auditor</w:t>
      </w:r>
      <w:r w:rsidR="002A7FDA" w:rsidRPr="003A5E12">
        <w:t>(</w:t>
      </w:r>
      <w:r w:rsidRPr="003A5E12">
        <w:t>s</w:t>
      </w:r>
      <w:r w:rsidR="002A7FDA" w:rsidRPr="003A5E12">
        <w:t>)</w:t>
      </w:r>
      <w:r w:rsidRPr="003A5E12">
        <w:t xml:space="preserve"> may carry out an inspection including for the following purposes: </w:t>
      </w:r>
    </w:p>
    <w:p w:rsidR="00375CB5" w:rsidRDefault="007355E9">
      <w:pPr>
        <w:pStyle w:val="Heading5"/>
      </w:pPr>
      <w:r w:rsidRPr="003A5E12">
        <w:t xml:space="preserve">to verify the accuracy of the Call Off Contract Charges (and proposed or actual variations to them in accordance with this </w:t>
      </w:r>
      <w:r w:rsidR="002661E4" w:rsidRPr="003A5E12">
        <w:t xml:space="preserve">Call Off </w:t>
      </w:r>
      <w:r w:rsidRPr="003A5E12">
        <w:t>Contract), and/or the costs of all Supplier (including Sub-Contractors) of the Services;</w:t>
      </w:r>
    </w:p>
    <w:p w:rsidR="00375CB5" w:rsidRDefault="007355E9">
      <w:pPr>
        <w:pStyle w:val="Heading5"/>
      </w:pPr>
      <w:r w:rsidRPr="003A5E12">
        <w:t>to review the integrity, confidentiality and security of the Customer Data held or used by the Supplier;</w:t>
      </w:r>
    </w:p>
    <w:p w:rsidR="00375CB5" w:rsidRDefault="007355E9">
      <w:pPr>
        <w:pStyle w:val="Heading5"/>
      </w:pPr>
      <w:r w:rsidRPr="003A5E12">
        <w:t>to review the Supplier’s compliance with the Data Protection Legislation  in accordance with this Call Off Contract and any other Laws;</w:t>
      </w:r>
    </w:p>
    <w:p w:rsidR="00375CB5" w:rsidRDefault="007355E9">
      <w:pPr>
        <w:pStyle w:val="Heading5"/>
      </w:pPr>
      <w:r w:rsidRPr="003A5E12">
        <w:t xml:space="preserve">to review the Supplier's compliance with its continuous improvement and benchmarking obligations set out in Framework Schedule 7 (Value for Money) and Clause </w:t>
      </w:r>
      <w:r w:rsidR="00717EC8">
        <w:fldChar w:fldCharType="begin"/>
      </w:r>
      <w:r w:rsidR="00604A34">
        <w:instrText xml:space="preserve"> REF _Ref313372148 \n \h </w:instrText>
      </w:r>
      <w:r w:rsidR="00717EC8">
        <w:fldChar w:fldCharType="separate"/>
      </w:r>
      <w:r w:rsidR="0076030E">
        <w:t>17</w:t>
      </w:r>
      <w:r w:rsidR="00717EC8">
        <w:fldChar w:fldCharType="end"/>
      </w:r>
      <w:r w:rsidR="009A355D" w:rsidRPr="003A5E12">
        <w:t xml:space="preserve"> (Continuous Improvement) </w:t>
      </w:r>
      <w:r w:rsidRPr="003A5E12">
        <w:t>of th</w:t>
      </w:r>
      <w:r w:rsidR="007F10A1" w:rsidRPr="003A5E12">
        <w:t>is</w:t>
      </w:r>
      <w:r w:rsidR="007B30EA" w:rsidRPr="003A5E12">
        <w:t xml:space="preserve"> Call Off</w:t>
      </w:r>
      <w:r w:rsidRPr="003A5E12">
        <w:t xml:space="preserve"> Contract;</w:t>
      </w:r>
    </w:p>
    <w:p w:rsidR="00375CB5" w:rsidRDefault="007355E9">
      <w:pPr>
        <w:pStyle w:val="Heading5"/>
      </w:pPr>
      <w:r w:rsidRPr="003A5E12">
        <w:t xml:space="preserve">to review the Supplier's compliance with its security obligations set out in Clause </w:t>
      </w:r>
      <w:r w:rsidR="00717EC8">
        <w:fldChar w:fldCharType="begin"/>
      </w:r>
      <w:r w:rsidR="00604A34">
        <w:instrText xml:space="preserve"> REF _Ref313367870 \n \h </w:instrText>
      </w:r>
      <w:r w:rsidR="00717EC8">
        <w:fldChar w:fldCharType="separate"/>
      </w:r>
      <w:r w:rsidR="0076030E">
        <w:t>28</w:t>
      </w:r>
      <w:r w:rsidR="00717EC8">
        <w:fldChar w:fldCharType="end"/>
      </w:r>
      <w:r w:rsidR="009A355D" w:rsidRPr="003A5E12">
        <w:t xml:space="preserve"> (Security and Protection of Information)</w:t>
      </w:r>
      <w:r w:rsidRPr="003A5E12">
        <w:t>;</w:t>
      </w:r>
    </w:p>
    <w:p w:rsidR="00375CB5" w:rsidRDefault="007355E9">
      <w:pPr>
        <w:pStyle w:val="Heading5"/>
      </w:pPr>
      <w:r w:rsidRPr="003A5E12">
        <w:t>to review any books of account kept by the Supplier in connection with the provision of the Services;</w:t>
      </w:r>
    </w:p>
    <w:p w:rsidR="00375CB5" w:rsidRDefault="007355E9">
      <w:pPr>
        <w:pStyle w:val="Heading5"/>
      </w:pPr>
      <w:r w:rsidRPr="003A5E12">
        <w:t>to carry out an examination pursuant to Section 6</w:t>
      </w:r>
      <w:r w:rsidR="007B30EA" w:rsidRPr="003A5E12">
        <w:t xml:space="preserve"> </w:t>
      </w:r>
      <w:r w:rsidRPr="003A5E12">
        <w:t>(1) of the National Audit Act 1983 of the economy, efficiency and effectiveness with which the Customer has used its resources;</w:t>
      </w:r>
    </w:p>
    <w:p w:rsidR="00375CB5" w:rsidRDefault="007355E9">
      <w:pPr>
        <w:pStyle w:val="Heading5"/>
      </w:pPr>
      <w:r w:rsidRPr="003A5E12">
        <w:t>to inspect the Customer’s assets, including the Intellectual Property Rights, equipment, facilities and maintenance, for the purposes of ensuring that the Customer's assets are secure and that any register of assets is up to date; and/or</w:t>
      </w:r>
    </w:p>
    <w:p w:rsidR="00375CB5" w:rsidRDefault="007355E9">
      <w:pPr>
        <w:pStyle w:val="Heading5"/>
      </w:pPr>
      <w:r w:rsidRPr="003A5E12">
        <w:t>to ensure that the Supplier is complying with its obligations under this Call Off Contract.</w:t>
      </w:r>
    </w:p>
    <w:p w:rsidR="00375CB5" w:rsidRDefault="007355E9" w:rsidP="00647F54">
      <w:pPr>
        <w:pStyle w:val="Heading4"/>
      </w:pPr>
      <w:bookmarkStart w:id="1029" w:name="_Ref313373887"/>
      <w:r w:rsidRPr="003A5E12">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w:t>
      </w:r>
      <w:r w:rsidR="002A7FDA" w:rsidRPr="003A5E12">
        <w:t>(s)</w:t>
      </w:r>
      <w:r w:rsidRPr="003A5E12">
        <w:t xml:space="preserve"> is outside of the control of the Customer.</w:t>
      </w:r>
      <w:bookmarkEnd w:id="1029"/>
    </w:p>
    <w:p w:rsidR="00375CB5" w:rsidRDefault="007355E9" w:rsidP="00647F54">
      <w:pPr>
        <w:pStyle w:val="Heading4"/>
      </w:pPr>
      <w:r w:rsidRPr="003A5E12">
        <w:t>Subject to the Supplier’s rights in respect of Confidential Information, the Supplier shall on demand provide the Auditor</w:t>
      </w:r>
      <w:r w:rsidR="002A7FDA" w:rsidRPr="003A5E12">
        <w:t>(</w:t>
      </w:r>
      <w:r w:rsidRPr="003A5E12">
        <w:t>s</w:t>
      </w:r>
      <w:r w:rsidR="002A7FDA" w:rsidRPr="003A5E12">
        <w:t>)</w:t>
      </w:r>
      <w:r w:rsidRPr="003A5E12">
        <w:t xml:space="preserve"> with all reasonable co-operation and assistance in: </w:t>
      </w:r>
    </w:p>
    <w:p w:rsidR="00375CB5" w:rsidRDefault="007355E9">
      <w:pPr>
        <w:pStyle w:val="Heading5"/>
      </w:pPr>
      <w:r w:rsidRPr="003A5E12">
        <w:t>all reasonable information requested by the Customer within the scope of the audit;</w:t>
      </w:r>
    </w:p>
    <w:p w:rsidR="00375CB5" w:rsidRDefault="007355E9">
      <w:pPr>
        <w:pStyle w:val="Heading5"/>
      </w:pPr>
      <w:r w:rsidRPr="003A5E12">
        <w:t>reasonable access to sites controlled by the Supplier and to any Equipment used in the provision of the Services; and</w:t>
      </w:r>
    </w:p>
    <w:p w:rsidR="00375CB5" w:rsidRDefault="007355E9">
      <w:pPr>
        <w:pStyle w:val="Heading5"/>
      </w:pPr>
      <w:r w:rsidRPr="003A5E12">
        <w:t>access to the Staff.</w:t>
      </w:r>
    </w:p>
    <w:p w:rsidR="00375CB5" w:rsidRDefault="007355E9" w:rsidP="00647F54">
      <w:pPr>
        <w:pStyle w:val="Heading4"/>
      </w:pPr>
      <w:r w:rsidRPr="003A5E12">
        <w:t xml:space="preserve">The Parties agree that they shall bear their own respective costs and expenses incurred in respect of compliance with their obligations under this Clause </w:t>
      </w:r>
      <w:r w:rsidR="00717EC8">
        <w:fldChar w:fldCharType="begin"/>
      </w:r>
      <w:r w:rsidR="008D6093">
        <w:instrText xml:space="preserve"> REF _Ref313370033 \n \h </w:instrText>
      </w:r>
      <w:r w:rsidR="00717EC8">
        <w:fldChar w:fldCharType="separate"/>
      </w:r>
      <w:r w:rsidR="0076030E">
        <w:t>38</w:t>
      </w:r>
      <w:r w:rsidR="00717EC8">
        <w:fldChar w:fldCharType="end"/>
      </w:r>
      <w:r w:rsidRPr="003A5E12">
        <w:t xml:space="preserve">, unless the audit reveals a Material Breach by </w:t>
      </w:r>
      <w:r w:rsidRPr="003A5E12">
        <w:lastRenderedPageBreak/>
        <w:t>the Supplier in which case the Supplier shall reimburse the Customer for the Customer's reasonable costs incurred in relation to the audit.</w:t>
      </w:r>
    </w:p>
    <w:p w:rsidR="00375CB5" w:rsidRDefault="007355E9" w:rsidP="00647F54">
      <w:pPr>
        <w:pStyle w:val="Heading4"/>
      </w:pPr>
      <w:bookmarkStart w:id="1030" w:name="_Ref349211651"/>
      <w:r w:rsidRPr="003A5E12">
        <w:t>Where requested by the Customer, the Supplier shall supply the Management Information to the Customer in the form set out in the Management Information Framework Schedule 8 (Management Information) (as amended from time to time) and on such date or dates during the Call Off Contract Period as the Customer may specify.</w:t>
      </w:r>
      <w:bookmarkEnd w:id="1030"/>
      <w:r w:rsidR="00CC5813" w:rsidRPr="003A5E12">
        <w:t xml:space="preserve"> </w:t>
      </w:r>
    </w:p>
    <w:p w:rsidR="00375CB5" w:rsidRDefault="007355E9" w:rsidP="00FB23FC">
      <w:pPr>
        <w:pStyle w:val="Heading2"/>
      </w:pPr>
      <w:bookmarkStart w:id="1031" w:name="_Toc349229903"/>
      <w:bookmarkStart w:id="1032" w:name="_Toc349230066"/>
      <w:bookmarkStart w:id="1033" w:name="_Toc349230466"/>
      <w:bookmarkStart w:id="1034" w:name="_Toc349231348"/>
      <w:bookmarkStart w:id="1035" w:name="_Toc349232074"/>
      <w:bookmarkStart w:id="1036" w:name="_Toc349232455"/>
      <w:bookmarkStart w:id="1037" w:name="_Toc349233191"/>
      <w:bookmarkStart w:id="1038" w:name="_Toc349233326"/>
      <w:bookmarkStart w:id="1039" w:name="_Toc349233460"/>
      <w:bookmarkStart w:id="1040" w:name="_Toc350503049"/>
      <w:bookmarkStart w:id="1041" w:name="_Toc350504039"/>
      <w:bookmarkStart w:id="1042" w:name="_Toc350506329"/>
      <w:bookmarkStart w:id="1043" w:name="_Toc350506567"/>
      <w:bookmarkStart w:id="1044" w:name="_Toc350506697"/>
      <w:bookmarkStart w:id="1045" w:name="_Toc350506827"/>
      <w:bookmarkStart w:id="1046" w:name="_Toc350506959"/>
      <w:bookmarkStart w:id="1047" w:name="_Toc350507420"/>
      <w:bookmarkStart w:id="1048" w:name="_Toc350507954"/>
      <w:bookmarkStart w:id="1049" w:name="_Toc314810825"/>
      <w:bookmarkStart w:id="1050" w:name="_Toc350503050"/>
      <w:bookmarkStart w:id="1051" w:name="_Toc350504040"/>
      <w:bookmarkStart w:id="1052" w:name="_Ref350849254"/>
      <w:bookmarkStart w:id="1053" w:name="_Toc350507955"/>
      <w:bookmarkStart w:id="1054" w:name="_Toc452036039"/>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Pr="003A5E12">
        <w:t>DISCRIMINATION</w:t>
      </w:r>
      <w:bookmarkEnd w:id="1049"/>
      <w:bookmarkEnd w:id="1050"/>
      <w:bookmarkEnd w:id="1051"/>
      <w:bookmarkEnd w:id="1052"/>
      <w:bookmarkEnd w:id="1053"/>
      <w:bookmarkEnd w:id="1054"/>
    </w:p>
    <w:p w:rsidR="00375CB5" w:rsidRDefault="007355E9" w:rsidP="00647F54">
      <w:pPr>
        <w:pStyle w:val="Heading4"/>
      </w:pPr>
      <w:bookmarkStart w:id="1055" w:name="_Ref313370563"/>
      <w:r w:rsidRPr="003A5E12">
        <w:t>The Supplier shall not unlawfully discriminate within the meaning and scope of any Law relating to discrimination (whether in race, gender, religion, disability, sexual orientation, age or otherwise).</w:t>
      </w:r>
      <w:bookmarkEnd w:id="1055"/>
    </w:p>
    <w:p w:rsidR="00375CB5" w:rsidRDefault="007355E9" w:rsidP="00647F54">
      <w:pPr>
        <w:pStyle w:val="Heading4"/>
      </w:pPr>
      <w:r w:rsidRPr="003A5E12">
        <w:t>The Supplier shall take all reasonable steps to secure the observance of Clause</w:t>
      </w:r>
      <w:r w:rsidR="007B30EA" w:rsidRPr="003A5E12">
        <w:t xml:space="preserve"> </w:t>
      </w:r>
      <w:r w:rsidR="00717EC8">
        <w:fldChar w:fldCharType="begin"/>
      </w:r>
      <w:r w:rsidR="008D6093">
        <w:instrText xml:space="preserve"> REF _Ref313370563 \n \h </w:instrText>
      </w:r>
      <w:r w:rsidR="00717EC8">
        <w:fldChar w:fldCharType="separate"/>
      </w:r>
      <w:r w:rsidR="0076030E">
        <w:t>39.1</w:t>
      </w:r>
      <w:r w:rsidR="00717EC8">
        <w:fldChar w:fldCharType="end"/>
      </w:r>
      <w:r w:rsidRPr="003A5E12">
        <w:t xml:space="preserve"> by all Staff engaged or employed in the execution of this </w:t>
      </w:r>
      <w:r w:rsidR="006610FC" w:rsidRPr="003A5E12">
        <w:t xml:space="preserve">Call Off </w:t>
      </w:r>
      <w:r w:rsidRPr="003A5E12">
        <w:t>Contract.</w:t>
      </w:r>
    </w:p>
    <w:p w:rsidR="00375CB5" w:rsidRDefault="007355E9" w:rsidP="00647F54">
      <w:pPr>
        <w:pStyle w:val="Heading4"/>
      </w:pPr>
      <w:r w:rsidRPr="003A5E12">
        <w:t>The Supplier shall notify the Customer immediately in writing as soon as it becomes aware of any legal proceedings threatened or issued against it by any Staff on the grounds of discrimination arising in connection with the provision of the Services under this Call Off Contract.</w:t>
      </w:r>
    </w:p>
    <w:p w:rsidR="00375CB5" w:rsidRDefault="007355E9" w:rsidP="00FB23FC">
      <w:pPr>
        <w:pStyle w:val="Heading2"/>
      </w:pPr>
      <w:bookmarkStart w:id="1056" w:name="_Toc349229905"/>
      <w:bookmarkStart w:id="1057" w:name="_Toc349230068"/>
      <w:bookmarkStart w:id="1058" w:name="_Toc349230468"/>
      <w:bookmarkStart w:id="1059" w:name="_Toc349231350"/>
      <w:bookmarkStart w:id="1060" w:name="_Toc349232076"/>
      <w:bookmarkStart w:id="1061" w:name="_Toc349232457"/>
      <w:bookmarkStart w:id="1062" w:name="_Toc349233193"/>
      <w:bookmarkStart w:id="1063" w:name="_Toc349233328"/>
      <w:bookmarkStart w:id="1064" w:name="_Toc349233462"/>
      <w:bookmarkStart w:id="1065" w:name="_Toc350503051"/>
      <w:bookmarkStart w:id="1066" w:name="_Toc350504041"/>
      <w:bookmarkStart w:id="1067" w:name="_Toc350506331"/>
      <w:bookmarkStart w:id="1068" w:name="_Toc350506569"/>
      <w:bookmarkStart w:id="1069" w:name="_Toc350506699"/>
      <w:bookmarkStart w:id="1070" w:name="_Toc350506829"/>
      <w:bookmarkStart w:id="1071" w:name="_Toc350506961"/>
      <w:bookmarkStart w:id="1072" w:name="_Toc350507422"/>
      <w:bookmarkStart w:id="1073" w:name="_Toc350507956"/>
      <w:bookmarkStart w:id="1074" w:name="_Ref313370082"/>
      <w:bookmarkStart w:id="1075" w:name="_Toc314810826"/>
      <w:bookmarkStart w:id="1076" w:name="_Toc350503052"/>
      <w:bookmarkStart w:id="1077" w:name="_Toc350504042"/>
      <w:bookmarkStart w:id="1078" w:name="_Toc350507957"/>
      <w:bookmarkStart w:id="1079" w:name="_Toc452036040"/>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r w:rsidRPr="003A5E12">
        <w:t>PREVENTION OF FRAUD</w:t>
      </w:r>
      <w:bookmarkEnd w:id="1074"/>
      <w:bookmarkEnd w:id="1075"/>
      <w:bookmarkEnd w:id="1076"/>
      <w:bookmarkEnd w:id="1077"/>
      <w:bookmarkEnd w:id="1078"/>
      <w:bookmarkEnd w:id="1079"/>
    </w:p>
    <w:p w:rsidR="00375CB5" w:rsidRDefault="007355E9" w:rsidP="00647F54">
      <w:pPr>
        <w:pStyle w:val="Heading4"/>
      </w:pPr>
      <w:r w:rsidRPr="003A5E12">
        <w:t>The Supplier shall take all reasonable steps, in accordance with Good Industry Practice, to</w:t>
      </w:r>
      <w:r w:rsidR="005508CD" w:rsidRPr="003A5E12">
        <w:t xml:space="preserve"> prevent any Fraud by </w:t>
      </w:r>
      <w:r w:rsidRPr="003A5E12">
        <w:t>the Supplier (including its shareholders, members and directors)</w:t>
      </w:r>
      <w:r w:rsidR="005508CD" w:rsidRPr="003A5E12">
        <w:t xml:space="preserve"> and any Staff</w:t>
      </w:r>
      <w:r w:rsidRPr="003A5E12">
        <w:t xml:space="preserve"> in connection with the receipt of monies from the Customer.</w:t>
      </w:r>
    </w:p>
    <w:p w:rsidR="00375CB5" w:rsidRDefault="007355E9" w:rsidP="00647F54">
      <w:pPr>
        <w:pStyle w:val="Heading4"/>
      </w:pPr>
      <w:r w:rsidRPr="003A5E12">
        <w:t xml:space="preserve">The Supplier shall notify the Customer immediately if it has reason to suspect that any Fraud has occurred or is occurring or is likely to occur save where complying with this provision would cause the Supplier or </w:t>
      </w:r>
      <w:r w:rsidR="002B17FB" w:rsidRPr="003A5E12">
        <w:t>the</w:t>
      </w:r>
      <w:r w:rsidRPr="003A5E12">
        <w:t xml:space="preserve"> Staff to commit an offence under the Proceeds of Crime Act 2002 or the Terrorism Act 2000.</w:t>
      </w:r>
    </w:p>
    <w:p w:rsidR="00375CB5" w:rsidRDefault="007355E9" w:rsidP="00647F54">
      <w:pPr>
        <w:pStyle w:val="Heading4"/>
      </w:pPr>
      <w:r w:rsidRPr="003A5E12">
        <w:t xml:space="preserve">If the Supplier or </w:t>
      </w:r>
      <w:r w:rsidR="002B17FB" w:rsidRPr="003A5E12">
        <w:t>the</w:t>
      </w:r>
      <w:r w:rsidRPr="003A5E12">
        <w:t xml:space="preserve"> Staff commits any Fraud, the Customer may:</w:t>
      </w:r>
    </w:p>
    <w:p w:rsidR="00375CB5" w:rsidRDefault="007355E9">
      <w:pPr>
        <w:pStyle w:val="Heading5"/>
      </w:pPr>
      <w:r w:rsidRPr="003A5E12">
        <w:t>terminate th</w:t>
      </w:r>
      <w:r w:rsidR="006610FC" w:rsidRPr="003A5E12">
        <w:t>is</w:t>
      </w:r>
      <w:r w:rsidRPr="003A5E12">
        <w:t xml:space="preserve"> Call Off Contract for Material Breach; and/or </w:t>
      </w:r>
    </w:p>
    <w:p w:rsidR="00375CB5" w:rsidRDefault="007355E9">
      <w:pPr>
        <w:pStyle w:val="Heading5"/>
      </w:pPr>
      <w:bookmarkStart w:id="1080" w:name="_Ref349208687"/>
      <w:r w:rsidRPr="003A5E12">
        <w:t>recover in full from the Supplier and the Supplier shall on demand ind</w:t>
      </w:r>
      <w:r w:rsidR="0087123F" w:rsidRPr="003A5E12">
        <w:t>emnify the Customer in full for</w:t>
      </w:r>
      <w:r w:rsidRPr="003A5E12">
        <w:t xml:space="preserve"> any </w:t>
      </w:r>
      <w:r w:rsidR="00C626B6" w:rsidRPr="003A5E12">
        <w:t>L</w:t>
      </w:r>
      <w:r w:rsidRPr="003A5E12">
        <w:t>oss sustained by the Customer at any time (whether before or after the making of a demand pursuant to the indemnity hereunder) in consequence of any breach of this Clause</w:t>
      </w:r>
      <w:r w:rsidR="007B30EA" w:rsidRPr="003A5E12">
        <w:t xml:space="preserve"> </w:t>
      </w:r>
      <w:r w:rsidR="00717EC8">
        <w:fldChar w:fldCharType="begin"/>
      </w:r>
      <w:r w:rsidR="00604A34">
        <w:instrText xml:space="preserve"> REF _Ref313370082 \n \h </w:instrText>
      </w:r>
      <w:r w:rsidR="00717EC8">
        <w:fldChar w:fldCharType="separate"/>
      </w:r>
      <w:r w:rsidR="0076030E">
        <w:t>40</w:t>
      </w:r>
      <w:r w:rsidR="00717EC8">
        <w:fldChar w:fldCharType="end"/>
      </w:r>
      <w:r w:rsidRPr="003A5E12">
        <w:t xml:space="preserve"> including the cost reasonably incurred by the Customer of making other arrangements for the supply of the </w:t>
      </w:r>
      <w:r w:rsidR="0076743A">
        <w:t>S</w:t>
      </w:r>
      <w:r w:rsidRPr="003A5E12">
        <w:t>ervices and any additional expenditure incurred by the Customer throughout the remainder of the Call Off Contract Period.</w:t>
      </w:r>
      <w:bookmarkEnd w:id="1080"/>
    </w:p>
    <w:p w:rsidR="00772B4D" w:rsidRDefault="00772B4D" w:rsidP="00772B4D">
      <w:pPr>
        <w:pStyle w:val="Heading2"/>
      </w:pPr>
      <w:bookmarkStart w:id="1081" w:name="_Ref359935341"/>
      <w:bookmarkStart w:id="1082" w:name="_Toc452036041"/>
      <w:r>
        <w:t>PROMOTING TAX COMPLIANCE</w:t>
      </w:r>
      <w:bookmarkEnd w:id="1081"/>
      <w:bookmarkEnd w:id="1082"/>
    </w:p>
    <w:p w:rsidR="00772B4D" w:rsidRDefault="00772B4D" w:rsidP="00772B4D">
      <w:pPr>
        <w:pStyle w:val="Heading4"/>
      </w:pPr>
      <w:bookmarkStart w:id="1083" w:name="_Ref359935230"/>
      <w:r>
        <w:lastRenderedPageBreak/>
        <w:t>If, at any point during the Call Off Contract Period, an Occasion of Tax Non-Compliance occurs</w:t>
      </w:r>
      <w:r w:rsidRPr="00F65D50">
        <w:t>, the Supplier shall</w:t>
      </w:r>
      <w:r>
        <w:t>:</w:t>
      </w:r>
      <w:bookmarkEnd w:id="1083"/>
    </w:p>
    <w:p w:rsidR="00772B4D" w:rsidRDefault="00772B4D" w:rsidP="00772B4D">
      <w:pPr>
        <w:pStyle w:val="Heading5"/>
      </w:pPr>
      <w:r>
        <w:t>notify the Customer</w:t>
      </w:r>
      <w:r w:rsidRPr="00387167">
        <w:t xml:space="preserve"> in writing </w:t>
      </w:r>
      <w:r>
        <w:t>of such fact within five (</w:t>
      </w:r>
      <w:r w:rsidRPr="009F582A">
        <w:t>5</w:t>
      </w:r>
      <w:r>
        <w:t>) Working Days of its occurrence; and</w:t>
      </w:r>
    </w:p>
    <w:p w:rsidR="00772B4D" w:rsidRPr="00772B4D" w:rsidRDefault="00772B4D" w:rsidP="00772B4D">
      <w:pPr>
        <w:pStyle w:val="Heading5"/>
      </w:pPr>
      <w:r>
        <w:rPr>
          <w:szCs w:val="20"/>
        </w:rPr>
        <w:t>promptly provide to the Customer:</w:t>
      </w:r>
    </w:p>
    <w:p w:rsidR="00772B4D" w:rsidRDefault="00772B4D" w:rsidP="00772B4D">
      <w:pPr>
        <w:pStyle w:val="Heading6"/>
      </w:pPr>
      <w:r w:rsidRPr="00861849">
        <w:t xml:space="preserve">details of the steps </w:t>
      </w:r>
      <w:r>
        <w:t>that</w:t>
      </w:r>
      <w:r w:rsidRPr="00861849">
        <w:t xml:space="preserve"> the Supplier is taking to </w:t>
      </w:r>
      <w:r w:rsidRPr="009F582A">
        <w:t>address the Occasion of Tax Non-Compliance, together with any mitigating factors that it considers relevant</w:t>
      </w:r>
      <w:r>
        <w:t>;</w:t>
      </w:r>
      <w:r w:rsidRPr="00861849">
        <w:t xml:space="preserve"> and</w:t>
      </w:r>
    </w:p>
    <w:p w:rsidR="00772B4D" w:rsidRDefault="00772B4D" w:rsidP="00772B4D">
      <w:pPr>
        <w:pStyle w:val="Heading6"/>
      </w:pPr>
      <w:r w:rsidRPr="00861849">
        <w:t xml:space="preserve">such other information </w:t>
      </w:r>
      <w:r>
        <w:t>in relation to the Occasion of Tax Non-Compliance as the Customer</w:t>
      </w:r>
      <w:r w:rsidRPr="00861849">
        <w:t xml:space="preserve"> may reas</w:t>
      </w:r>
      <w:r>
        <w:t>onable require.</w:t>
      </w:r>
    </w:p>
    <w:p w:rsidR="00F52578" w:rsidRDefault="00F52578" w:rsidP="00F52578">
      <w:pPr>
        <w:pStyle w:val="Heading4"/>
      </w:pPr>
      <w:r>
        <w:t>The Supplier acknowledges and agrees that failure to comply with Clause</w:t>
      </w:r>
      <w:r w:rsidR="00D83CB3">
        <w:t xml:space="preserve">s </w:t>
      </w:r>
      <w:r w:rsidR="00717EC8">
        <w:fldChar w:fldCharType="begin"/>
      </w:r>
      <w:r w:rsidR="00D83CB3">
        <w:instrText xml:space="preserve"> REF _Ref359941964 \n \h </w:instrText>
      </w:r>
      <w:r w:rsidR="00717EC8">
        <w:fldChar w:fldCharType="separate"/>
      </w:r>
      <w:r w:rsidR="0076030E">
        <w:t>5.2.1.5</w:t>
      </w:r>
      <w:r w:rsidR="00717EC8">
        <w:fldChar w:fldCharType="end"/>
      </w:r>
      <w:r w:rsidR="00D83CB3">
        <w:t xml:space="preserve"> and/or</w:t>
      </w:r>
      <w:r>
        <w:t xml:space="preserve"> </w:t>
      </w:r>
      <w:r w:rsidR="00717EC8">
        <w:fldChar w:fldCharType="begin"/>
      </w:r>
      <w:r>
        <w:instrText xml:space="preserve"> REF _Ref359935230 \n \h </w:instrText>
      </w:r>
      <w:r w:rsidR="00717EC8">
        <w:fldChar w:fldCharType="separate"/>
      </w:r>
      <w:r w:rsidR="0076030E">
        <w:t>41.1</w:t>
      </w:r>
      <w:r w:rsidR="00717EC8">
        <w:fldChar w:fldCharType="end"/>
      </w:r>
      <w:r>
        <w:t xml:space="preserve"> shall be a Material Breach of this Call Off Contract. </w:t>
      </w:r>
    </w:p>
    <w:p w:rsidR="00375CB5" w:rsidRDefault="007355E9" w:rsidP="00FB23FC">
      <w:pPr>
        <w:pStyle w:val="Heading2"/>
      </w:pPr>
      <w:bookmarkStart w:id="1084" w:name="_Toc349229907"/>
      <w:bookmarkStart w:id="1085" w:name="_Toc349230070"/>
      <w:bookmarkStart w:id="1086" w:name="_Toc349230470"/>
      <w:bookmarkStart w:id="1087" w:name="_Toc349231352"/>
      <w:bookmarkStart w:id="1088" w:name="_Toc349232078"/>
      <w:bookmarkStart w:id="1089" w:name="_Toc349232459"/>
      <w:bookmarkStart w:id="1090" w:name="_Toc349233195"/>
      <w:bookmarkStart w:id="1091" w:name="_Toc349233330"/>
      <w:bookmarkStart w:id="1092" w:name="_Toc349233464"/>
      <w:bookmarkStart w:id="1093" w:name="_Toc350503053"/>
      <w:bookmarkStart w:id="1094" w:name="_Toc350504043"/>
      <w:bookmarkStart w:id="1095" w:name="_Toc350506333"/>
      <w:bookmarkStart w:id="1096" w:name="_Toc350506571"/>
      <w:bookmarkStart w:id="1097" w:name="_Toc350506701"/>
      <w:bookmarkStart w:id="1098" w:name="_Toc350506831"/>
      <w:bookmarkStart w:id="1099" w:name="_Toc350506963"/>
      <w:bookmarkStart w:id="1100" w:name="_Toc350507424"/>
      <w:bookmarkStart w:id="1101" w:name="_Toc350507958"/>
      <w:bookmarkStart w:id="1102" w:name="_Ref313370605"/>
      <w:bookmarkStart w:id="1103" w:name="_Toc314810827"/>
      <w:bookmarkStart w:id="1104" w:name="_Toc350503054"/>
      <w:bookmarkStart w:id="1105" w:name="_Toc350504044"/>
      <w:bookmarkStart w:id="1106" w:name="_Toc350507959"/>
      <w:bookmarkStart w:id="1107" w:name="_Toc452036042"/>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3A5E12">
        <w:t>TRANSFER AND SUB-CONTRACTING</w:t>
      </w:r>
      <w:bookmarkEnd w:id="1102"/>
      <w:bookmarkEnd w:id="1103"/>
      <w:bookmarkEnd w:id="1104"/>
      <w:bookmarkEnd w:id="1105"/>
      <w:bookmarkEnd w:id="1106"/>
      <w:bookmarkEnd w:id="1107"/>
    </w:p>
    <w:p w:rsidR="00375CB5" w:rsidRDefault="007355E9" w:rsidP="00647F54">
      <w:pPr>
        <w:pStyle w:val="Heading4TSOL3rdLevelX1BOLD"/>
      </w:pPr>
      <w:r w:rsidRPr="003A5E12">
        <w:t>Transfer rights</w:t>
      </w:r>
    </w:p>
    <w:p w:rsidR="00375CB5" w:rsidRDefault="007355E9">
      <w:pPr>
        <w:pStyle w:val="Heading5"/>
      </w:pPr>
      <w:r w:rsidRPr="003A5E12">
        <w:t>Subject to Clause</w:t>
      </w:r>
      <w:r w:rsidR="007B30EA" w:rsidRPr="003A5E12">
        <w:t xml:space="preserve"> </w:t>
      </w:r>
      <w:r w:rsidR="00717EC8">
        <w:fldChar w:fldCharType="begin"/>
      </w:r>
      <w:r w:rsidR="00604A34">
        <w:instrText xml:space="preserve"> REF _Ref349209459 \n \h </w:instrText>
      </w:r>
      <w:r w:rsidR="00717EC8">
        <w:fldChar w:fldCharType="separate"/>
      </w:r>
      <w:r w:rsidR="0076030E">
        <w:t>42.1.2</w:t>
      </w:r>
      <w:r w:rsidR="00717EC8">
        <w:fldChar w:fldCharType="end"/>
      </w:r>
      <w:r w:rsidRPr="003A5E12">
        <w:t>, the Supplier shall not assign, novate, Sub-Contract or in any other way dispose of th</w:t>
      </w:r>
      <w:r w:rsidR="007F10A1" w:rsidRPr="003A5E12">
        <w:t>is</w:t>
      </w:r>
      <w:r w:rsidRPr="003A5E12">
        <w:t xml:space="preserve"> Call Off Contract or any part of it without Approval. The Customer has consented to the engagement of the Sub-Contractors listed in Framework Schedule 2 (Sub-Contractors).</w:t>
      </w:r>
    </w:p>
    <w:p w:rsidR="00375CB5" w:rsidRDefault="007355E9">
      <w:pPr>
        <w:pStyle w:val="Heading5"/>
      </w:pPr>
      <w:bookmarkStart w:id="1108" w:name="_Ref349209459"/>
      <w:r w:rsidRPr="003A5E12">
        <w:t>The Supplier may assign to a third party ("the Assignee") the right to receive payment of the Call Off Contract Charges or any part thereof due to the Supplier under this Call Off Contract (including any interest which the Customer incurs under Clause</w:t>
      </w:r>
      <w:r w:rsidR="003A75F1" w:rsidRPr="003A5E12">
        <w:t xml:space="preserve"> </w:t>
      </w:r>
      <w:r w:rsidR="00717EC8">
        <w:fldChar w:fldCharType="begin"/>
      </w:r>
      <w:r w:rsidR="00604A34">
        <w:instrText xml:space="preserve"> REF _Ref313370735 \n \h </w:instrText>
      </w:r>
      <w:r w:rsidR="00717EC8">
        <w:fldChar w:fldCharType="separate"/>
      </w:r>
      <w:r w:rsidR="0076030E">
        <w:t>22.2.4</w:t>
      </w:r>
      <w:r w:rsidR="00717EC8">
        <w:fldChar w:fldCharType="end"/>
      </w:r>
      <w:r w:rsidRPr="003A5E12">
        <w:t>). Any assignment under this Clause shall be subject to:</w:t>
      </w:r>
      <w:bookmarkEnd w:id="1108"/>
    </w:p>
    <w:p w:rsidR="00375CB5" w:rsidRDefault="007355E9" w:rsidP="001E4643">
      <w:pPr>
        <w:pStyle w:val="Heading6"/>
      </w:pPr>
      <w:r w:rsidRPr="003A5E12">
        <w:t>reduction of any sums in respect of which the Customer exercises it right of recovery under Clause</w:t>
      </w:r>
      <w:r w:rsidR="003A75F1" w:rsidRPr="003A5E12">
        <w:t xml:space="preserve"> </w:t>
      </w:r>
      <w:r w:rsidR="00717EC8">
        <w:fldChar w:fldCharType="begin"/>
      </w:r>
      <w:r w:rsidR="00A91EB5">
        <w:instrText xml:space="preserve"> REF _Ref313370178 \n \h </w:instrText>
      </w:r>
      <w:r w:rsidR="00717EC8">
        <w:fldChar w:fldCharType="separate"/>
      </w:r>
      <w:r w:rsidR="0076030E">
        <w:t>22.3</w:t>
      </w:r>
      <w:r w:rsidR="00717EC8">
        <w:fldChar w:fldCharType="end"/>
      </w:r>
      <w:r w:rsidR="003A75F1" w:rsidRPr="003A5E12">
        <w:t xml:space="preserve"> (Recovery of Sums Due)</w:t>
      </w:r>
      <w:r w:rsidRPr="003A5E12">
        <w:t>;</w:t>
      </w:r>
    </w:p>
    <w:p w:rsidR="00375CB5" w:rsidRDefault="007355E9" w:rsidP="001E4643">
      <w:pPr>
        <w:pStyle w:val="Heading6"/>
      </w:pPr>
      <w:r w:rsidRPr="003A5E12">
        <w:t>all related rights of the Customer under th</w:t>
      </w:r>
      <w:r w:rsidR="00494AE2" w:rsidRPr="003A5E12">
        <w:t>is Call Off</w:t>
      </w:r>
      <w:r w:rsidRPr="003A5E12">
        <w:t xml:space="preserve"> </w:t>
      </w:r>
      <w:r w:rsidR="00494AE2" w:rsidRPr="003A5E12">
        <w:t>C</w:t>
      </w:r>
      <w:r w:rsidRPr="003A5E12">
        <w:t>ontact in relation to the recovery of sums due but unpaid; and</w:t>
      </w:r>
    </w:p>
    <w:p w:rsidR="00375CB5" w:rsidRDefault="007355E9" w:rsidP="001E4643">
      <w:pPr>
        <w:pStyle w:val="Heading6"/>
      </w:pPr>
      <w:r w:rsidRPr="003A5E12">
        <w:t>the Customer receiving notification under both Clauses</w:t>
      </w:r>
      <w:r w:rsidR="003A75F1" w:rsidRPr="003A5E12">
        <w:t xml:space="preserve"> </w:t>
      </w:r>
      <w:r w:rsidR="00717EC8">
        <w:fldChar w:fldCharType="begin"/>
      </w:r>
      <w:r w:rsidR="00A91EB5">
        <w:instrText xml:space="preserve"> REF _Ref349209513 \n \h </w:instrText>
      </w:r>
      <w:r w:rsidR="00717EC8">
        <w:fldChar w:fldCharType="separate"/>
      </w:r>
      <w:r w:rsidR="0076030E">
        <w:t>42.1.3</w:t>
      </w:r>
      <w:r w:rsidR="00717EC8">
        <w:fldChar w:fldCharType="end"/>
      </w:r>
      <w:r w:rsidR="003A75F1" w:rsidRPr="003A5E12">
        <w:t xml:space="preserve"> and </w:t>
      </w:r>
      <w:r w:rsidR="00717EC8">
        <w:fldChar w:fldCharType="begin"/>
      </w:r>
      <w:r w:rsidR="00A91EB5">
        <w:instrText xml:space="preserve"> REF _Ref349209519 \n \h </w:instrText>
      </w:r>
      <w:r w:rsidR="00717EC8">
        <w:fldChar w:fldCharType="separate"/>
      </w:r>
      <w:r w:rsidR="0076030E">
        <w:t>42.1.4</w:t>
      </w:r>
      <w:r w:rsidR="00717EC8">
        <w:fldChar w:fldCharType="end"/>
      </w:r>
      <w:r w:rsidR="003A75F1" w:rsidRPr="003A5E12">
        <w:t>.</w:t>
      </w:r>
      <w:r w:rsidRPr="003A5E12">
        <w:t xml:space="preserve"> </w:t>
      </w:r>
    </w:p>
    <w:p w:rsidR="00375CB5" w:rsidRDefault="007355E9">
      <w:pPr>
        <w:pStyle w:val="Heading5"/>
      </w:pPr>
      <w:bookmarkStart w:id="1109" w:name="_Ref349209513"/>
      <w:r w:rsidRPr="003A5E12">
        <w:t>In the event that the Supplier assigns the right to receive the Call Off Contract Charges under Clause</w:t>
      </w:r>
      <w:r w:rsidR="003A75F1" w:rsidRPr="003A5E12">
        <w:t xml:space="preserve"> </w:t>
      </w:r>
      <w:r w:rsidR="00717EC8">
        <w:fldChar w:fldCharType="begin"/>
      </w:r>
      <w:r w:rsidR="00604A34">
        <w:instrText xml:space="preserve"> REF _Ref349209459 \n \h </w:instrText>
      </w:r>
      <w:r w:rsidR="00717EC8">
        <w:fldChar w:fldCharType="separate"/>
      </w:r>
      <w:r w:rsidR="0076030E">
        <w:t>42.1.2</w:t>
      </w:r>
      <w:r w:rsidR="00717EC8">
        <w:fldChar w:fldCharType="end"/>
      </w:r>
      <w:r w:rsidRPr="003A5E12">
        <w:t>, the Supplier or the Assignee shall notify the Customer in writing of the assignment and, including a reasonable notice period, of the date upon which the assignment becomes effective.</w:t>
      </w:r>
      <w:bookmarkEnd w:id="1109"/>
      <w:r w:rsidRPr="003A5E12">
        <w:t xml:space="preserve"> </w:t>
      </w:r>
    </w:p>
    <w:p w:rsidR="00375CB5" w:rsidRDefault="007355E9">
      <w:pPr>
        <w:pStyle w:val="Heading5"/>
      </w:pPr>
      <w:bookmarkStart w:id="1110" w:name="_Ref349209519"/>
      <w:r w:rsidRPr="003A5E12">
        <w:t>The Supplier shall ensure that the Assignee notifies the Customer of the Assignee’s contact information and bank account details to which the Customer shall make payment.</w:t>
      </w:r>
      <w:bookmarkEnd w:id="1110"/>
      <w:r w:rsidRPr="003A5E12">
        <w:t xml:space="preserve"> </w:t>
      </w:r>
    </w:p>
    <w:p w:rsidR="00375CB5" w:rsidRDefault="007355E9">
      <w:pPr>
        <w:pStyle w:val="Heading5"/>
      </w:pPr>
      <w:r w:rsidRPr="003A5E12">
        <w:t xml:space="preserve">The provisions of Clause </w:t>
      </w:r>
      <w:r w:rsidR="00717EC8">
        <w:fldChar w:fldCharType="begin"/>
      </w:r>
      <w:r w:rsidR="00604A34">
        <w:instrText xml:space="preserve"> REF _Ref313364329 \n \h </w:instrText>
      </w:r>
      <w:r w:rsidR="00717EC8">
        <w:fldChar w:fldCharType="separate"/>
      </w:r>
      <w:r w:rsidR="0076030E">
        <w:t>22.2</w:t>
      </w:r>
      <w:r w:rsidR="00717EC8">
        <w:fldChar w:fldCharType="end"/>
      </w:r>
      <w:r w:rsidRPr="003A5E12">
        <w:t xml:space="preserve"> shall continue to apply in all other respects after the assignment and shall not be amended.</w:t>
      </w:r>
    </w:p>
    <w:p w:rsidR="00375CB5" w:rsidRDefault="007355E9">
      <w:pPr>
        <w:pStyle w:val="Heading5"/>
      </w:pPr>
      <w:bookmarkStart w:id="1111" w:name="_Ref349209586"/>
      <w:r w:rsidRPr="003A5E12">
        <w:lastRenderedPageBreak/>
        <w:t>Subject to Clause</w:t>
      </w:r>
      <w:r w:rsidR="003A75F1" w:rsidRPr="003A5E12">
        <w:t xml:space="preserve"> </w:t>
      </w:r>
      <w:r w:rsidR="00717EC8">
        <w:fldChar w:fldCharType="begin"/>
      </w:r>
      <w:r w:rsidR="00604A34">
        <w:instrText xml:space="preserve"> REF _Ref349209540 \n \h </w:instrText>
      </w:r>
      <w:r w:rsidR="00717EC8">
        <w:fldChar w:fldCharType="separate"/>
      </w:r>
      <w:r w:rsidR="0076030E">
        <w:t>42.1.8</w:t>
      </w:r>
      <w:r w:rsidR="00717EC8">
        <w:fldChar w:fldCharType="end"/>
      </w:r>
      <w:r w:rsidRPr="003A5E12">
        <w:t>, the Customer may assign, novate or otherwise dispose of its rights and obligations under this Call Off Contract or any part thereof to:</w:t>
      </w:r>
      <w:bookmarkEnd w:id="1111"/>
    </w:p>
    <w:p w:rsidR="00375CB5" w:rsidRDefault="004C1FA2" w:rsidP="001E4643">
      <w:pPr>
        <w:pStyle w:val="Heading6"/>
      </w:pPr>
      <w:r w:rsidRPr="003A5E12">
        <w:t xml:space="preserve"> </w:t>
      </w:r>
      <w:r w:rsidR="003858CC" w:rsidRPr="003A5E12">
        <w:t>a</w:t>
      </w:r>
      <w:r w:rsidR="007355E9" w:rsidRPr="003A5E12">
        <w:t>ny other Contracting Body; or</w:t>
      </w:r>
    </w:p>
    <w:p w:rsidR="00375CB5" w:rsidRDefault="004C1FA2" w:rsidP="001E4643">
      <w:pPr>
        <w:pStyle w:val="Heading6"/>
      </w:pPr>
      <w:r w:rsidRPr="003A5E12">
        <w:t xml:space="preserve"> </w:t>
      </w:r>
      <w:r w:rsidR="007355E9" w:rsidRPr="003A5E12">
        <w:t>any other body established by the Crown or under statute in order substantially to perform any of the functions that had previously been performed by the Customer; or</w:t>
      </w:r>
    </w:p>
    <w:p w:rsidR="00375CB5" w:rsidRDefault="004C1FA2" w:rsidP="001E4643">
      <w:pPr>
        <w:pStyle w:val="Heading6"/>
      </w:pPr>
      <w:r w:rsidRPr="003A5E12">
        <w:t xml:space="preserve"> a</w:t>
      </w:r>
      <w:r w:rsidR="007355E9" w:rsidRPr="003A5E12">
        <w:t xml:space="preserve">ny private sector body which substantially performs the functions of the Customer, </w:t>
      </w:r>
    </w:p>
    <w:p w:rsidR="00375CB5" w:rsidRDefault="007355E9" w:rsidP="00184275">
      <w:pPr>
        <w:pStyle w:val="TSOLMainSectionNormalIndentedL4"/>
      </w:pPr>
      <w:r w:rsidRPr="003A5E12">
        <w:t>provided that any such assignment, novation or other disposal shall not increase the burden of the Supplier's obligations under this Call Off Contract.</w:t>
      </w:r>
    </w:p>
    <w:p w:rsidR="00375CB5" w:rsidRDefault="007355E9" w:rsidP="004E682F">
      <w:pPr>
        <w:pStyle w:val="Heading5"/>
      </w:pPr>
      <w:r w:rsidRPr="003A5E12">
        <w:t>Any change in the legal status of the Customer such that it ceases to be a Contracting Body shall not, subject to Clause</w:t>
      </w:r>
      <w:r w:rsidR="003A75F1" w:rsidRPr="003A5E12">
        <w:t xml:space="preserve"> </w:t>
      </w:r>
      <w:r w:rsidR="00717EC8">
        <w:fldChar w:fldCharType="begin"/>
      </w:r>
      <w:r w:rsidR="00604A34">
        <w:instrText xml:space="preserve"> REF _Ref349209540 \n \h </w:instrText>
      </w:r>
      <w:r w:rsidR="00717EC8">
        <w:fldChar w:fldCharType="separate"/>
      </w:r>
      <w:r w:rsidR="0076030E">
        <w:t>42.1.8</w:t>
      </w:r>
      <w:r w:rsidR="00717EC8">
        <w:fldChar w:fldCharType="end"/>
      </w:r>
      <w:r w:rsidRPr="003A5E12">
        <w:t>, affect the validity of this Call Off Contract. In such circumstances, th</w:t>
      </w:r>
      <w:r w:rsidR="007F10A1" w:rsidRPr="003A5E12">
        <w:t>is</w:t>
      </w:r>
      <w:r w:rsidRPr="003A5E12">
        <w:t xml:space="preserve"> Call Off Contract shall bind and continue to take effect to the benefit of any successor body to the Customer.</w:t>
      </w:r>
    </w:p>
    <w:p w:rsidR="00375CB5" w:rsidRDefault="007355E9" w:rsidP="004E682F">
      <w:pPr>
        <w:pStyle w:val="Heading5"/>
      </w:pPr>
      <w:bookmarkStart w:id="1112" w:name="_Ref349209540"/>
      <w:r w:rsidRPr="003A5E12">
        <w:t>If the rights and obligations under this Call Off Contract are assigned, novated or otherwise disposed of pursuant to Clause</w:t>
      </w:r>
      <w:r w:rsidR="003A75F1" w:rsidRPr="003A5E12">
        <w:t xml:space="preserve"> </w:t>
      </w:r>
      <w:r w:rsidR="00717EC8">
        <w:fldChar w:fldCharType="begin"/>
      </w:r>
      <w:r w:rsidR="00604A34">
        <w:instrText xml:space="preserve"> REF _Ref349209586 \n \h </w:instrText>
      </w:r>
      <w:r w:rsidR="00717EC8">
        <w:fldChar w:fldCharType="separate"/>
      </w:r>
      <w:r w:rsidR="0076030E">
        <w:t>42.1.6</w:t>
      </w:r>
      <w:r w:rsidR="00717EC8">
        <w:fldChar w:fldCharType="end"/>
      </w:r>
      <w:r w:rsidRPr="003A5E12">
        <w:t xml:space="preserve"> to a body which is not a Contracting Body or if there is a change in the legal status of the Customer such that it ceases to be a Contracting Body (in the remainder of this Clause both such bodies being referred to as "the Transferee"):</w:t>
      </w:r>
      <w:bookmarkEnd w:id="1112"/>
    </w:p>
    <w:p w:rsidR="00375CB5" w:rsidRDefault="007355E9" w:rsidP="004E682F">
      <w:pPr>
        <w:pStyle w:val="Heading6"/>
      </w:pPr>
      <w:r w:rsidRPr="003A5E12">
        <w:t>the rights of termination of the Customer in Clauses</w:t>
      </w:r>
      <w:r w:rsidR="003A75F1" w:rsidRPr="003A5E12">
        <w:t xml:space="preserve"> </w:t>
      </w:r>
      <w:r w:rsidR="00717EC8">
        <w:fldChar w:fldCharType="begin"/>
      </w:r>
      <w:r w:rsidR="00A91EB5">
        <w:instrText xml:space="preserve"> REF _Ref349209599 \n \h </w:instrText>
      </w:r>
      <w:r w:rsidR="00717EC8">
        <w:fldChar w:fldCharType="separate"/>
      </w:r>
      <w:r w:rsidR="0076030E">
        <w:t>31.1</w:t>
      </w:r>
      <w:r w:rsidR="00717EC8">
        <w:fldChar w:fldCharType="end"/>
      </w:r>
      <w:r w:rsidRPr="003A5E12">
        <w:t xml:space="preserve"> (Termination on Insolvency) </w:t>
      </w:r>
      <w:r w:rsidR="00717EC8">
        <w:fldChar w:fldCharType="begin"/>
      </w:r>
      <w:r w:rsidR="00A91EB5">
        <w:instrText xml:space="preserve"> REF _Ref313371033 \n \h </w:instrText>
      </w:r>
      <w:r w:rsidR="00717EC8">
        <w:fldChar w:fldCharType="separate"/>
      </w:r>
      <w:r w:rsidR="0076030E">
        <w:t>31.2</w:t>
      </w:r>
      <w:r w:rsidR="00717EC8">
        <w:fldChar w:fldCharType="end"/>
      </w:r>
      <w:r w:rsidR="003A75F1" w:rsidRPr="003A5E12">
        <w:t xml:space="preserve"> </w:t>
      </w:r>
      <w:r w:rsidRPr="003A5E12">
        <w:t xml:space="preserve"> (Termination on Change of Control) and</w:t>
      </w:r>
      <w:r w:rsidR="003A75F1" w:rsidRPr="003A5E12">
        <w:t xml:space="preserve"> </w:t>
      </w:r>
      <w:r w:rsidR="00717EC8">
        <w:fldChar w:fldCharType="begin"/>
      </w:r>
      <w:r w:rsidR="00A91EB5">
        <w:instrText xml:space="preserve"> REF _Ref313369326 \n \h </w:instrText>
      </w:r>
      <w:r w:rsidR="00717EC8">
        <w:fldChar w:fldCharType="separate"/>
      </w:r>
      <w:r w:rsidR="0076030E">
        <w:t>31.5</w:t>
      </w:r>
      <w:r w:rsidR="00717EC8">
        <w:fldChar w:fldCharType="end"/>
      </w:r>
      <w:r w:rsidR="00CF5451" w:rsidRPr="003A5E12">
        <w:t xml:space="preserve"> </w:t>
      </w:r>
      <w:r w:rsidRPr="003A5E12">
        <w:t>(Termination on Default) shall be available to the Supplier in the event of, respectively, the bankruptcy or insolvency, or default of the Transferee; and</w:t>
      </w:r>
    </w:p>
    <w:p w:rsidR="00375CB5" w:rsidRDefault="007355E9" w:rsidP="004E682F">
      <w:pPr>
        <w:pStyle w:val="Heading6"/>
      </w:pPr>
      <w:r w:rsidRPr="003A5E12">
        <w:t>the Transferee shall only be able to assign, novate or otherwise dispose of its rights and obligations under th</w:t>
      </w:r>
      <w:r w:rsidR="00CF5451" w:rsidRPr="003A5E12">
        <w:t>is</w:t>
      </w:r>
      <w:r w:rsidRPr="003A5E12">
        <w:t xml:space="preserve"> Call Off Contract or any part thereof with the previous consent in writing of the Supplier.</w:t>
      </w:r>
    </w:p>
    <w:p w:rsidR="00375CB5" w:rsidRDefault="007355E9" w:rsidP="004E682F">
      <w:pPr>
        <w:pStyle w:val="Heading5"/>
      </w:pPr>
      <w:r w:rsidRPr="003A5E12">
        <w:t>The Customer may disclose to any Transferee any Confidential Information of the Supplier which relates to the performance of the Supplier's obligations under this Call Off Contract. In such circumstances the Customer shall authorise the Transferee to use such Confidential Information of the Supplier only for purposes relating to the performance of the Supplier's obligations under th</w:t>
      </w:r>
      <w:r w:rsidR="00CF5451" w:rsidRPr="003A5E12">
        <w:t>is</w:t>
      </w:r>
      <w:r w:rsidRPr="003A5E12">
        <w:t xml:space="preserve"> Call Off Contract and for no other purposes and shall take all reasonable steps to ensure that the Transferee gives a confidentiality undertaking in relation to such Confidential Information.</w:t>
      </w:r>
    </w:p>
    <w:p w:rsidR="00375CB5" w:rsidRDefault="007355E9" w:rsidP="004E682F">
      <w:pPr>
        <w:pStyle w:val="Heading5"/>
      </w:pPr>
      <w:r w:rsidRPr="003A5E12">
        <w:t>For the purposes of Clause</w:t>
      </w:r>
      <w:r w:rsidR="003A75F1" w:rsidRPr="003A5E12">
        <w:t xml:space="preserve"> </w:t>
      </w:r>
      <w:r w:rsidR="00717EC8">
        <w:fldChar w:fldCharType="begin"/>
      </w:r>
      <w:r w:rsidR="00604A34">
        <w:instrText xml:space="preserve"> REF _Ref349209540 \n \h </w:instrText>
      </w:r>
      <w:r w:rsidR="00717EC8">
        <w:fldChar w:fldCharType="separate"/>
      </w:r>
      <w:r w:rsidR="0076030E">
        <w:t>42.1.8</w:t>
      </w:r>
      <w:r w:rsidR="00717EC8">
        <w:fldChar w:fldCharType="end"/>
      </w:r>
      <w:r w:rsidRPr="003A5E12">
        <w:t xml:space="preserve"> each Party shall at its own cost and expense carry out, or use all reasonable endeavours to ensure the carrying out of, whatever further actions (including the execution of further documents) the other Party reasonably </w:t>
      </w:r>
      <w:r w:rsidRPr="003A5E12">
        <w:lastRenderedPageBreak/>
        <w:t>requires from time to time for the purpose of giving that other Party the full benefit of the provisions of th</w:t>
      </w:r>
      <w:r w:rsidR="00CF5451" w:rsidRPr="003A5E12">
        <w:t>is</w:t>
      </w:r>
      <w:r w:rsidRPr="003A5E12">
        <w:t xml:space="preserve"> Call Off Contract.</w:t>
      </w:r>
    </w:p>
    <w:p w:rsidR="00375CB5" w:rsidRDefault="007355E9" w:rsidP="00647F54">
      <w:pPr>
        <w:pStyle w:val="Heading4TSOL3rdLevelX1BOLD"/>
      </w:pPr>
      <w:bookmarkStart w:id="1113" w:name="_Ref349209636"/>
      <w:r w:rsidRPr="003A5E12">
        <w:t>Subcontracting</w:t>
      </w:r>
      <w:bookmarkEnd w:id="1113"/>
    </w:p>
    <w:p w:rsidR="00375CB5" w:rsidRDefault="007355E9" w:rsidP="004E682F">
      <w:pPr>
        <w:pStyle w:val="Heading5"/>
      </w:pPr>
      <w:r w:rsidRPr="003A5E12">
        <w:t xml:space="preserve">The Supplier shall not substitute or remove a Sub-Contractor or appoint an additional sub-contractor without the Approval of the Authority and the Customer. Notwithstanding any permitted Sub-Contract in accordance with this Clause </w:t>
      </w:r>
      <w:r w:rsidR="00717EC8">
        <w:fldChar w:fldCharType="begin"/>
      </w:r>
      <w:r w:rsidR="00604A34">
        <w:instrText xml:space="preserve"> REF _Ref349209636 \n \h </w:instrText>
      </w:r>
      <w:r w:rsidR="00717EC8">
        <w:fldChar w:fldCharType="separate"/>
      </w:r>
      <w:r w:rsidR="0076030E">
        <w:t>42.2</w:t>
      </w:r>
      <w:r w:rsidR="00717EC8">
        <w:fldChar w:fldCharType="end"/>
      </w:r>
      <w:r w:rsidRPr="003A5E12">
        <w:t xml:space="preserve">, the Supplier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w:t>
      </w:r>
      <w:r w:rsidR="002B17FB" w:rsidRPr="003A5E12">
        <w:t>the Staff</w:t>
      </w:r>
      <w:r w:rsidRPr="003A5E12">
        <w:t xml:space="preserve"> also do, or refrain from doing, such act or thing.</w:t>
      </w:r>
    </w:p>
    <w:p w:rsidR="00375CB5" w:rsidRDefault="007355E9" w:rsidP="004E682F">
      <w:pPr>
        <w:pStyle w:val="Heading5"/>
      </w:pPr>
      <w:r w:rsidRPr="003A5E12">
        <w:t>The performance of any part of th</w:t>
      </w:r>
      <w:r w:rsidR="00CF5451" w:rsidRPr="003A5E12">
        <w:t>is</w:t>
      </w:r>
      <w:r w:rsidRPr="003A5E12">
        <w:t xml:space="preserve"> Call Off Contract by a Sub-Contractor shall not relieve the Supplier of any obligation or duty attributable to the Supplier under the </w:t>
      </w:r>
      <w:r w:rsidR="00CF5451" w:rsidRPr="003A5E12">
        <w:t xml:space="preserve">Call Off </w:t>
      </w:r>
      <w:r w:rsidRPr="003A5E12">
        <w:t>Contract.  The Supplier shall supply such information about proposed Sub-Contractors as the Customer may reasonably require in order to enable the Customer to consider whether to grant Approval.</w:t>
      </w:r>
    </w:p>
    <w:p w:rsidR="00375CB5" w:rsidRDefault="007355E9" w:rsidP="004E682F">
      <w:pPr>
        <w:pStyle w:val="Heading5"/>
      </w:pPr>
      <w:r w:rsidRPr="003A5E12">
        <w:t xml:space="preserve">Where the Customer has consented to the placing of Sub-Contracts, copies of each Sub-Contract shall, at the request of the Customer, be sent by the Supplier to the Customer as soon as reasonably practicable. </w:t>
      </w:r>
    </w:p>
    <w:p w:rsidR="00375CB5" w:rsidRDefault="007355E9" w:rsidP="004E682F">
      <w:pPr>
        <w:pStyle w:val="Heading5"/>
      </w:pPr>
      <w:r w:rsidRPr="003A5E12">
        <w:t xml:space="preserve">The Customer may, at its sole discretion, require the Supplier to ensure that each Sub-Contract shall include: </w:t>
      </w:r>
    </w:p>
    <w:p w:rsidR="00375CB5" w:rsidRDefault="007355E9" w:rsidP="004E682F">
      <w:pPr>
        <w:pStyle w:val="Heading6"/>
      </w:pPr>
      <w:r w:rsidRPr="003A5E12">
        <w:t>a right under the Contracts (Rights of Third Parties) Act 1999 for the Customer to enforce the terms of that Sub-Contract as if it were the Supplier;</w:t>
      </w:r>
    </w:p>
    <w:p w:rsidR="00375CB5" w:rsidRDefault="007355E9" w:rsidP="004E682F">
      <w:pPr>
        <w:pStyle w:val="Heading6"/>
      </w:pPr>
      <w:r w:rsidRPr="003A5E12">
        <w:t xml:space="preserve">a provision enabling the Supplier to assign, novate or otherwise transfer any of its rights and/or obligations under the Sub-Contract to the Customer; </w:t>
      </w:r>
    </w:p>
    <w:p w:rsidR="00375CB5" w:rsidRDefault="007355E9" w:rsidP="004E682F">
      <w:pPr>
        <w:pStyle w:val="Heading6"/>
      </w:pPr>
      <w:r w:rsidRPr="003A5E12">
        <w:t>a provision requiring the Sub-Contractor to enter into a direct confidentiality agreement with the Customer on the same terms as set out in Clause</w:t>
      </w:r>
      <w:r w:rsidR="00D501DE" w:rsidRPr="003A5E12">
        <w:t xml:space="preserve"> </w:t>
      </w:r>
      <w:r w:rsidR="00717EC8">
        <w:fldChar w:fldCharType="begin"/>
      </w:r>
      <w:r w:rsidR="00A91EB5">
        <w:instrText xml:space="preserve"> REF _Ref313367753 \n \h </w:instrText>
      </w:r>
      <w:r w:rsidR="00717EC8">
        <w:fldChar w:fldCharType="separate"/>
      </w:r>
      <w:r w:rsidR="0076030E">
        <w:t>28.5</w:t>
      </w:r>
      <w:r w:rsidR="00717EC8">
        <w:fldChar w:fldCharType="end"/>
      </w:r>
      <w:r w:rsidRPr="003A5E12">
        <w:t xml:space="preserve"> (Confidentiality);</w:t>
      </w:r>
    </w:p>
    <w:p w:rsidR="00375CB5" w:rsidRDefault="007355E9" w:rsidP="004E682F">
      <w:pPr>
        <w:pStyle w:val="Heading6"/>
      </w:pPr>
      <w:r w:rsidRPr="003A5E12">
        <w:t xml:space="preserve">a provision requiring the Sub-Contractor to comply with protection of data requirements pursuant to Clauses </w:t>
      </w:r>
      <w:r w:rsidR="00717EC8">
        <w:fldChar w:fldCharType="begin"/>
      </w:r>
      <w:r w:rsidR="00A91EB5">
        <w:instrText xml:space="preserve"> REF _Ref313374052 \n \h </w:instrText>
      </w:r>
      <w:r w:rsidR="00717EC8">
        <w:fldChar w:fldCharType="separate"/>
      </w:r>
      <w:r w:rsidR="0076030E">
        <w:t>28.3</w:t>
      </w:r>
      <w:r w:rsidR="00717EC8">
        <w:fldChar w:fldCharType="end"/>
      </w:r>
      <w:r w:rsidR="00D501DE" w:rsidRPr="003A5E12">
        <w:t xml:space="preserve"> </w:t>
      </w:r>
      <w:r w:rsidRPr="003A5E12">
        <w:t xml:space="preserve">(Customer Data) and </w:t>
      </w:r>
      <w:r w:rsidR="00717EC8">
        <w:fldChar w:fldCharType="begin"/>
      </w:r>
      <w:r w:rsidR="00A91EB5">
        <w:instrText xml:space="preserve"> REF _Ref313367297 \n \h </w:instrText>
      </w:r>
      <w:r w:rsidR="00717EC8">
        <w:fldChar w:fldCharType="separate"/>
      </w:r>
      <w:r w:rsidR="0076030E">
        <w:t>28.4</w:t>
      </w:r>
      <w:r w:rsidR="00717EC8">
        <w:fldChar w:fldCharType="end"/>
      </w:r>
      <w:r w:rsidR="00D501DE" w:rsidRPr="003A5E12">
        <w:t xml:space="preserve"> </w:t>
      </w:r>
      <w:r w:rsidRPr="003A5E12">
        <w:t>(Protection of Personal Data);</w:t>
      </w:r>
    </w:p>
    <w:p w:rsidR="00375CB5" w:rsidRDefault="007355E9" w:rsidP="004E682F">
      <w:pPr>
        <w:pStyle w:val="Heading6"/>
      </w:pPr>
      <w:r w:rsidRPr="003A5E12">
        <w:t>a provision requiring the Sub-Contractor to comply with the anti-corruption and anti-bribery requirements pursuant to Clause</w:t>
      </w:r>
      <w:r w:rsidR="00D501DE" w:rsidRPr="003A5E12">
        <w:t xml:space="preserve"> </w:t>
      </w:r>
      <w:r w:rsidR="00717EC8">
        <w:fldChar w:fldCharType="begin"/>
      </w:r>
      <w:r w:rsidR="00A91EB5">
        <w:instrText xml:space="preserve"> REF _Ref313370019 \n \h </w:instrText>
      </w:r>
      <w:r w:rsidR="00717EC8">
        <w:fldChar w:fldCharType="separate"/>
      </w:r>
      <w:r w:rsidR="0076030E">
        <w:t>37</w:t>
      </w:r>
      <w:r w:rsidR="00717EC8">
        <w:fldChar w:fldCharType="end"/>
      </w:r>
      <w:r w:rsidRPr="003A5E12">
        <w:t xml:space="preserve"> (Prevention of Bribery and Corruption); </w:t>
      </w:r>
    </w:p>
    <w:p w:rsidR="00375CB5" w:rsidRDefault="00FB6986" w:rsidP="004E682F">
      <w:pPr>
        <w:pStyle w:val="Heading6"/>
      </w:pPr>
      <w:bookmarkStart w:id="1114" w:name="_Ref349207283"/>
      <w:r w:rsidRPr="003A5E12">
        <w:t>a provision requiring</w:t>
      </w:r>
      <w:r w:rsidR="007355E9" w:rsidRPr="003A5E12">
        <w:t xml:space="preserve"> the Supplier to pay any undisputed sum due to the relevant Sub-Contractor within a specified period that does not exceed thirty (30) </w:t>
      </w:r>
      <w:r w:rsidR="003F5397" w:rsidRPr="003A5E12">
        <w:t>d</w:t>
      </w:r>
      <w:r w:rsidR="007355E9" w:rsidRPr="003A5E12">
        <w:t>ays from the date the Supplier receives the Sub-Contractor’s invoice;</w:t>
      </w:r>
      <w:bookmarkEnd w:id="1114"/>
      <w:r w:rsidR="007355E9" w:rsidRPr="003A5E12">
        <w:t xml:space="preserve"> </w:t>
      </w:r>
    </w:p>
    <w:p w:rsidR="00375CB5" w:rsidRDefault="007355E9" w:rsidP="004E682F">
      <w:pPr>
        <w:pStyle w:val="Heading6"/>
      </w:pPr>
      <w:r w:rsidRPr="003A5E12">
        <w:lastRenderedPageBreak/>
        <w:t>a provision restricting the ability of the Sub-Contractor to further Sub-Contract elements of the service provided to the Supplier without first seeking the prior written consent of the Customer and the Authority</w:t>
      </w:r>
      <w:r w:rsidR="00CF5451" w:rsidRPr="003A5E12">
        <w:t>; and</w:t>
      </w:r>
    </w:p>
    <w:p w:rsidR="00375CB5" w:rsidRDefault="00CF5451" w:rsidP="004E682F">
      <w:pPr>
        <w:pStyle w:val="Heading6"/>
      </w:pPr>
      <w:r w:rsidRPr="003A5E12">
        <w:t>a</w:t>
      </w:r>
      <w:r w:rsidR="007355E9" w:rsidRPr="003A5E12">
        <w:t xml:space="preserve"> provision restricting the ability of the Sub-Contractor to effect the removal or replacement of any Key Personnel during th</w:t>
      </w:r>
      <w:r w:rsidR="00FB6986" w:rsidRPr="003A5E12">
        <w:t>e</w:t>
      </w:r>
      <w:r w:rsidR="007355E9" w:rsidRPr="003A5E12">
        <w:t xml:space="preserve"> Call Off Contract Period without Approval.</w:t>
      </w:r>
    </w:p>
    <w:p w:rsidR="00375CB5" w:rsidRDefault="007355E9" w:rsidP="004E682F">
      <w:pPr>
        <w:pStyle w:val="Heading5"/>
      </w:pPr>
      <w:bookmarkStart w:id="1115" w:name="_Ref313374087"/>
      <w:r w:rsidRPr="003A5E12">
        <w:t>If the Customer is able to obtain from any Sub-Contractor or any other third party more favourable commercial terms with respect to the supply of any materials, equipment, software</w:t>
      </w:r>
      <w:r w:rsidR="0076743A">
        <w:t xml:space="preserve"> or</w:t>
      </w:r>
      <w:r w:rsidRPr="003A5E12">
        <w:t xml:space="preserve"> services used by the Supplier in the supply of </w:t>
      </w:r>
      <w:r w:rsidR="009E14F3" w:rsidRPr="003A5E12">
        <w:t>the Services</w:t>
      </w:r>
      <w:r w:rsidRPr="003A5E12">
        <w:t>, then the Customer may</w:t>
      </w:r>
      <w:r w:rsidR="00D501DE" w:rsidRPr="003A5E12">
        <w:t xml:space="preserve"> require the Supplier to replace its existing commercial terms with its Sub-Contractor with the more favourable commercial terms obtained by the Customer in respect of the relevant item.</w:t>
      </w:r>
      <w:bookmarkEnd w:id="1115"/>
    </w:p>
    <w:p w:rsidR="00375CB5" w:rsidRDefault="007355E9" w:rsidP="004E682F">
      <w:pPr>
        <w:pStyle w:val="Heading5"/>
      </w:pPr>
      <w:r w:rsidRPr="003A5E12">
        <w:t>If the Customer exercises the option pursuant to Clause</w:t>
      </w:r>
      <w:r w:rsidR="00D501DE" w:rsidRPr="003A5E12">
        <w:t xml:space="preserve"> </w:t>
      </w:r>
      <w:r w:rsidR="00717EC8">
        <w:fldChar w:fldCharType="begin"/>
      </w:r>
      <w:r w:rsidR="00604A34">
        <w:instrText xml:space="preserve"> REF _Ref313374087 \n \h </w:instrText>
      </w:r>
      <w:r w:rsidR="00717EC8">
        <w:fldChar w:fldCharType="separate"/>
      </w:r>
      <w:r w:rsidR="0076030E">
        <w:t>42.2.5</w:t>
      </w:r>
      <w:r w:rsidR="00717EC8">
        <w:fldChar w:fldCharType="end"/>
      </w:r>
      <w:r w:rsidRPr="003A5E12">
        <w:t>, then the Call Off Contract Charges shall be reduced by an amount that is agreed subject to the Variation Procedure.</w:t>
      </w:r>
    </w:p>
    <w:p w:rsidR="00375CB5" w:rsidRDefault="007355E9" w:rsidP="004E682F">
      <w:pPr>
        <w:pStyle w:val="Heading2"/>
      </w:pPr>
      <w:bookmarkStart w:id="1116" w:name="_Toc349229909"/>
      <w:bookmarkStart w:id="1117" w:name="_Toc349230072"/>
      <w:bookmarkStart w:id="1118" w:name="_Toc349230472"/>
      <w:bookmarkStart w:id="1119" w:name="_Toc349231354"/>
      <w:bookmarkStart w:id="1120" w:name="_Toc349232080"/>
      <w:bookmarkStart w:id="1121" w:name="_Toc349232461"/>
      <w:bookmarkStart w:id="1122" w:name="_Toc349233197"/>
      <w:bookmarkStart w:id="1123" w:name="_Toc349233332"/>
      <w:bookmarkStart w:id="1124" w:name="_Toc349233466"/>
      <w:bookmarkStart w:id="1125" w:name="_Toc350503055"/>
      <w:bookmarkStart w:id="1126" w:name="_Toc350504045"/>
      <w:bookmarkStart w:id="1127" w:name="_Toc350506335"/>
      <w:bookmarkStart w:id="1128" w:name="_Toc350506573"/>
      <w:bookmarkStart w:id="1129" w:name="_Toc350506703"/>
      <w:bookmarkStart w:id="1130" w:name="_Toc350506833"/>
      <w:bookmarkStart w:id="1131" w:name="_Toc350506965"/>
      <w:bookmarkStart w:id="1132" w:name="_Toc350507426"/>
      <w:bookmarkStart w:id="1133" w:name="_Toc350507960"/>
      <w:bookmarkStart w:id="1134" w:name="_Toc349229910"/>
      <w:bookmarkStart w:id="1135" w:name="_Toc349230073"/>
      <w:bookmarkStart w:id="1136" w:name="_Toc349230473"/>
      <w:bookmarkStart w:id="1137" w:name="_Toc349231355"/>
      <w:bookmarkStart w:id="1138" w:name="_Toc349232081"/>
      <w:bookmarkStart w:id="1139" w:name="_Toc349232462"/>
      <w:bookmarkStart w:id="1140" w:name="_Toc349233198"/>
      <w:bookmarkStart w:id="1141" w:name="_Toc349233333"/>
      <w:bookmarkStart w:id="1142" w:name="_Toc349233467"/>
      <w:bookmarkStart w:id="1143" w:name="_Toc350503056"/>
      <w:bookmarkStart w:id="1144" w:name="_Toc350504046"/>
      <w:bookmarkStart w:id="1145" w:name="_Toc350506336"/>
      <w:bookmarkStart w:id="1146" w:name="_Toc350506574"/>
      <w:bookmarkStart w:id="1147" w:name="_Toc350506704"/>
      <w:bookmarkStart w:id="1148" w:name="_Toc350506834"/>
      <w:bookmarkStart w:id="1149" w:name="_Toc350506966"/>
      <w:bookmarkStart w:id="1150" w:name="_Toc350507427"/>
      <w:bookmarkStart w:id="1151" w:name="_Toc350507961"/>
      <w:bookmarkStart w:id="1152" w:name="_Toc314810828"/>
      <w:bookmarkStart w:id="1153" w:name="_Ref349208864"/>
      <w:bookmarkStart w:id="1154" w:name="_Toc350503057"/>
      <w:bookmarkStart w:id="1155" w:name="_Toc350504047"/>
      <w:bookmarkStart w:id="1156" w:name="_Ref350846956"/>
      <w:bookmarkStart w:id="1157" w:name="_Ref350846970"/>
      <w:bookmarkStart w:id="1158" w:name="_Ref350847885"/>
      <w:bookmarkStart w:id="1159" w:name="_Toc350507962"/>
      <w:bookmarkStart w:id="1160" w:name="_Toc452036043"/>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r w:rsidRPr="003A5E12">
        <w:t>FORCE MAJEURE</w:t>
      </w:r>
      <w:bookmarkEnd w:id="1152"/>
      <w:bookmarkEnd w:id="1153"/>
      <w:bookmarkEnd w:id="1154"/>
      <w:bookmarkEnd w:id="1155"/>
      <w:bookmarkEnd w:id="1156"/>
      <w:bookmarkEnd w:id="1157"/>
      <w:bookmarkEnd w:id="1158"/>
      <w:bookmarkEnd w:id="1159"/>
      <w:bookmarkEnd w:id="1160"/>
    </w:p>
    <w:p w:rsidR="00375CB5" w:rsidRDefault="007355E9" w:rsidP="00647F54">
      <w:pPr>
        <w:pStyle w:val="Heading4"/>
      </w:pPr>
      <w:bookmarkStart w:id="1161" w:name="_Ref313374112"/>
      <w:r w:rsidRPr="003A5E12">
        <w:t>Neither Party shall be liable to the other Party for any delay in performing, or failure to perform, its obligations under th</w:t>
      </w:r>
      <w:r w:rsidR="00CF5451" w:rsidRPr="003A5E12">
        <w:t>is</w:t>
      </w:r>
      <w:r w:rsidRPr="003A5E12">
        <w:t xml:space="preserve"> Call Off Contract (other than a payment of money) to the extent that such delay or failure is a result of a Force Majeure Event. Notwithstanding the foregoing, each Party shall use all reasonable endeavours to continue to perform its obligations under th</w:t>
      </w:r>
      <w:r w:rsidR="007F10A1" w:rsidRPr="003A5E12">
        <w:t>is</w:t>
      </w:r>
      <w:r w:rsidRPr="003A5E12">
        <w:t xml:space="preserve"> Call Off Contract for the duration of such Force Majeure Event. However, if such Force Majeure Event prevents either Party from performing its material obligations under th</w:t>
      </w:r>
      <w:r w:rsidR="007F10A1" w:rsidRPr="003A5E12">
        <w:t>is</w:t>
      </w:r>
      <w:r w:rsidRPr="003A5E12">
        <w:t xml:space="preserve"> Call Off Contract for a period in excess of one hundred and twenty (120) </w:t>
      </w:r>
      <w:r w:rsidR="003F5397" w:rsidRPr="003A5E12">
        <w:t>d</w:t>
      </w:r>
      <w:r w:rsidRPr="003A5E12">
        <w:t>ays, either Party may terminate th</w:t>
      </w:r>
      <w:r w:rsidR="00CF5451" w:rsidRPr="003A5E12">
        <w:t>is</w:t>
      </w:r>
      <w:r w:rsidRPr="003A5E12">
        <w:t xml:space="preserve"> Call Off Contract with immediate effect by notice in writing to the other Party.</w:t>
      </w:r>
      <w:bookmarkEnd w:id="1161"/>
    </w:p>
    <w:p w:rsidR="00375CB5" w:rsidRDefault="007355E9" w:rsidP="00647F54">
      <w:pPr>
        <w:pStyle w:val="Heading4"/>
      </w:pPr>
      <w:r w:rsidRPr="003A5E12">
        <w:t>Any failure or delay by the Supplier in performing its obligations under th</w:t>
      </w:r>
      <w:r w:rsidR="00CF5451" w:rsidRPr="003A5E12">
        <w:t>is</w:t>
      </w:r>
      <w:r w:rsidRPr="003A5E12">
        <w:t xml:space="preserve"> Call Off Contract which results from any failure or delay by an agent, Sub-Contractor or supplier shall be regarded as due to a Force Majeure Event only if that agent, Sub-Contractor or supplier is itself impeded, as in the case of an Affected Party, by a Force Majeure Event from complying with an obligation to the Supplier.</w:t>
      </w:r>
    </w:p>
    <w:p w:rsidR="00375CB5" w:rsidRDefault="007355E9" w:rsidP="00647F54">
      <w:pPr>
        <w:pStyle w:val="Heading4"/>
      </w:pPr>
      <w:r w:rsidRPr="003A5E12">
        <w:t>If either Party becomes aware of a Force Majeure Event or occurrence which gives rise to or is likely to give rise to any such failure or delay on its part as described in Clause</w:t>
      </w:r>
      <w:r w:rsidR="00D501DE" w:rsidRPr="003A5E12">
        <w:t xml:space="preserve"> </w:t>
      </w:r>
      <w:r w:rsidR="00717EC8">
        <w:fldChar w:fldCharType="begin"/>
      </w:r>
      <w:r w:rsidR="008D6093">
        <w:instrText xml:space="preserve"> REF _Ref313374112 \n \h </w:instrText>
      </w:r>
      <w:r w:rsidR="00717EC8">
        <w:fldChar w:fldCharType="separate"/>
      </w:r>
      <w:r w:rsidR="0076030E">
        <w:t>43.1</w:t>
      </w:r>
      <w:r w:rsidR="00717EC8">
        <w:fldChar w:fldCharType="end"/>
      </w:r>
      <w:r w:rsidRPr="003A5E12">
        <w:t xml:space="preserve"> it shall immediately notify the other by the most expeditious method then available and shall inform the other of the period during which it is estimated that such failure or delay shall continue.</w:t>
      </w:r>
    </w:p>
    <w:p w:rsidR="00375CB5" w:rsidRDefault="007355E9" w:rsidP="00647F54">
      <w:pPr>
        <w:pStyle w:val="Heading4"/>
      </w:pPr>
      <w:bookmarkStart w:id="1162" w:name="_Ref313374122"/>
      <w:r w:rsidRPr="003A5E12">
        <w:t>If a</w:t>
      </w:r>
      <w:r w:rsidR="0043588E" w:rsidRPr="003A5E12">
        <w:t xml:space="preserve"> </w:t>
      </w:r>
      <w:r w:rsidRPr="003A5E12">
        <w:t>Force Majeure Event affects the Services, the Customer may direct the Supplier to procure those Services from a third party in which case the Supplier will be liable for payment for the provision of those Services for as long as the delay in performance continues.</w:t>
      </w:r>
      <w:bookmarkEnd w:id="1162"/>
    </w:p>
    <w:p w:rsidR="00375CB5" w:rsidRDefault="00FB6986" w:rsidP="00647F54">
      <w:pPr>
        <w:pStyle w:val="Heading4"/>
      </w:pPr>
      <w:r w:rsidRPr="003A5E12">
        <w:lastRenderedPageBreak/>
        <w:t>The Supplier shall</w:t>
      </w:r>
      <w:r w:rsidR="007355E9" w:rsidRPr="003A5E12">
        <w:t xml:space="preserve"> not have the right to any payment from the Customer under this Call Off Contract where the Supplier is unable to provide the Services because of a Force Majeure Event.  However if the Customer directs the Supplier to use a replacement supplier pursuant to Clause</w:t>
      </w:r>
      <w:r w:rsidR="00D501DE" w:rsidRPr="003A5E12">
        <w:t xml:space="preserve"> </w:t>
      </w:r>
      <w:r w:rsidR="00717EC8">
        <w:fldChar w:fldCharType="begin"/>
      </w:r>
      <w:r w:rsidR="008D6093">
        <w:instrText xml:space="preserve"> REF _Ref313374122 \n \h </w:instrText>
      </w:r>
      <w:r w:rsidR="00717EC8">
        <w:fldChar w:fldCharType="separate"/>
      </w:r>
      <w:r w:rsidR="0076030E">
        <w:t>43.4</w:t>
      </w:r>
      <w:r w:rsidR="00717EC8">
        <w:fldChar w:fldCharType="end"/>
      </w:r>
      <w:r w:rsidR="007355E9" w:rsidRPr="003A5E12">
        <w:t xml:space="preserve">, then the Customer will pay the Supplier (a) the Call Off Contract Charges; and (b) the difference between the Call Off Contract Charges and the new supplier’s costs if, in respect of </w:t>
      </w:r>
      <w:r w:rsidR="00EB10CD" w:rsidRPr="003A5E12">
        <w:t>the Services</w:t>
      </w:r>
      <w:r w:rsidR="007355E9" w:rsidRPr="003A5E12">
        <w:t xml:space="preserve"> that are subject to a Force Majeure Event, the new provider’s costs are greater than the Call Off Contract Charges.</w:t>
      </w:r>
    </w:p>
    <w:p w:rsidR="00375CB5" w:rsidRDefault="007355E9" w:rsidP="004E682F">
      <w:pPr>
        <w:pStyle w:val="Heading2"/>
      </w:pPr>
      <w:bookmarkStart w:id="1163" w:name="_Toc349229912"/>
      <w:bookmarkStart w:id="1164" w:name="_Toc349230075"/>
      <w:bookmarkStart w:id="1165" w:name="_Toc349230475"/>
      <w:bookmarkStart w:id="1166" w:name="_Toc349231357"/>
      <w:bookmarkStart w:id="1167" w:name="_Toc349232083"/>
      <w:bookmarkStart w:id="1168" w:name="_Toc349232464"/>
      <w:bookmarkStart w:id="1169" w:name="_Toc349233200"/>
      <w:bookmarkStart w:id="1170" w:name="_Toc349233335"/>
      <w:bookmarkStart w:id="1171" w:name="_Toc349233469"/>
      <w:bookmarkStart w:id="1172" w:name="_Toc350503058"/>
      <w:bookmarkStart w:id="1173" w:name="_Toc350504048"/>
      <w:bookmarkStart w:id="1174" w:name="_Toc350506338"/>
      <w:bookmarkStart w:id="1175" w:name="_Toc350506576"/>
      <w:bookmarkStart w:id="1176" w:name="_Toc350506706"/>
      <w:bookmarkStart w:id="1177" w:name="_Toc350506836"/>
      <w:bookmarkStart w:id="1178" w:name="_Toc350506968"/>
      <w:bookmarkStart w:id="1179" w:name="_Toc350507429"/>
      <w:bookmarkStart w:id="1180" w:name="_Toc350507963"/>
      <w:bookmarkStart w:id="1181" w:name="_Toc314810829"/>
      <w:bookmarkStart w:id="1182" w:name="_Ref349135702"/>
      <w:bookmarkStart w:id="1183" w:name="_Ref349209919"/>
      <w:bookmarkStart w:id="1184" w:name="_Toc350503059"/>
      <w:bookmarkStart w:id="1185" w:name="_Toc350504049"/>
      <w:bookmarkStart w:id="1186" w:name="_Toc350507964"/>
      <w:bookmarkStart w:id="1187" w:name="_Ref359925385"/>
      <w:bookmarkStart w:id="1188" w:name="_Ref359925484"/>
      <w:bookmarkStart w:id="1189" w:name="_Toc452036044"/>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r w:rsidRPr="003A5E12">
        <w:t>WAIVER</w:t>
      </w:r>
      <w:bookmarkEnd w:id="1181"/>
      <w:bookmarkEnd w:id="1182"/>
      <w:bookmarkEnd w:id="1183"/>
      <w:bookmarkEnd w:id="1184"/>
      <w:bookmarkEnd w:id="1185"/>
      <w:bookmarkEnd w:id="1186"/>
      <w:bookmarkEnd w:id="1187"/>
      <w:bookmarkEnd w:id="1188"/>
      <w:bookmarkEnd w:id="1189"/>
    </w:p>
    <w:p w:rsidR="00375CB5" w:rsidRDefault="007355E9" w:rsidP="00647F54">
      <w:pPr>
        <w:pStyle w:val="Heading4"/>
      </w:pPr>
      <w:r w:rsidRPr="003A5E12">
        <w:t>The failure of either Party to insist upon strict performance of any provision of this Call Off Contract, or the failure of either Party to exercise, or any delay in exercising, any right or remedy shall not constitute a waiver of that right or remedy and shall not cause a diminution of the obligations established by th</w:t>
      </w:r>
      <w:r w:rsidR="00CF5451" w:rsidRPr="003A5E12">
        <w:t>is</w:t>
      </w:r>
      <w:r w:rsidRPr="003A5E12">
        <w:t xml:space="preserve"> Call Off Contract.</w:t>
      </w:r>
    </w:p>
    <w:p w:rsidR="00B83FD6" w:rsidRDefault="007355E9" w:rsidP="00647F54">
      <w:pPr>
        <w:pStyle w:val="Heading4"/>
      </w:pPr>
      <w:r w:rsidRPr="003A5E12">
        <w:t xml:space="preserve">No waiver shall be effective unless it is expressly stated to be a waiver and communicated to the other Party in writing in accordance with Clause </w:t>
      </w:r>
      <w:r w:rsidR="00717EC8">
        <w:fldChar w:fldCharType="begin"/>
      </w:r>
      <w:r w:rsidR="008D6093">
        <w:instrText xml:space="preserve"> REF _Ref313371113 \n \h </w:instrText>
      </w:r>
      <w:r w:rsidR="00717EC8">
        <w:fldChar w:fldCharType="separate"/>
      </w:r>
      <w:r w:rsidR="0076030E">
        <w:t>54</w:t>
      </w:r>
      <w:r w:rsidR="00717EC8">
        <w:fldChar w:fldCharType="end"/>
      </w:r>
      <w:r w:rsidRPr="003A5E12">
        <w:t xml:space="preserve"> (Notices).</w:t>
      </w:r>
      <w:r w:rsidR="00672D97" w:rsidRPr="003A5E12">
        <w:t xml:space="preserve"> Such waiver shall only be operative with regard to the specific circumstances referred to.</w:t>
      </w:r>
      <w:r w:rsidR="00672D97" w:rsidRPr="003A5E12" w:rsidDel="00672D97">
        <w:t xml:space="preserve"> </w:t>
      </w:r>
    </w:p>
    <w:p w:rsidR="00375CB5" w:rsidRDefault="007355E9" w:rsidP="00647F54">
      <w:pPr>
        <w:pStyle w:val="Heading4"/>
      </w:pPr>
      <w:r w:rsidRPr="003A5E12">
        <w:t xml:space="preserve">A waiver by either Party of any right or remedy arising from a breach of this Call Off Contract shall not constitute a waiver of any right or remedy arising from any other or subsequent </w:t>
      </w:r>
      <w:r w:rsidR="0055731D" w:rsidRPr="003A5E12">
        <w:t>breach of th</w:t>
      </w:r>
      <w:r w:rsidR="00CF5451" w:rsidRPr="003A5E12">
        <w:t>is</w:t>
      </w:r>
      <w:r w:rsidR="0055731D" w:rsidRPr="003A5E12">
        <w:t xml:space="preserve"> Call Off Contract.</w:t>
      </w:r>
    </w:p>
    <w:p w:rsidR="00375CB5" w:rsidRDefault="007355E9" w:rsidP="004E682F">
      <w:pPr>
        <w:pStyle w:val="Heading2"/>
      </w:pPr>
      <w:bookmarkStart w:id="1190" w:name="_Toc349229914"/>
      <w:bookmarkStart w:id="1191" w:name="_Toc349230077"/>
      <w:bookmarkStart w:id="1192" w:name="_Toc349230477"/>
      <w:bookmarkStart w:id="1193" w:name="_Toc349231359"/>
      <w:bookmarkStart w:id="1194" w:name="_Toc349232085"/>
      <w:bookmarkStart w:id="1195" w:name="_Toc349232466"/>
      <w:bookmarkStart w:id="1196" w:name="_Toc349233202"/>
      <w:bookmarkStart w:id="1197" w:name="_Toc349233337"/>
      <w:bookmarkStart w:id="1198" w:name="_Toc349233471"/>
      <w:bookmarkStart w:id="1199" w:name="_Toc350503060"/>
      <w:bookmarkStart w:id="1200" w:name="_Toc350504050"/>
      <w:bookmarkStart w:id="1201" w:name="_Toc350506340"/>
      <w:bookmarkStart w:id="1202" w:name="_Toc350506578"/>
      <w:bookmarkStart w:id="1203" w:name="_Toc350506708"/>
      <w:bookmarkStart w:id="1204" w:name="_Toc350506838"/>
      <w:bookmarkStart w:id="1205" w:name="_Toc350506970"/>
      <w:bookmarkStart w:id="1206" w:name="_Toc350507431"/>
      <w:bookmarkStart w:id="1207" w:name="_Toc350507965"/>
      <w:bookmarkStart w:id="1208" w:name="_Ref313370047"/>
      <w:bookmarkStart w:id="1209" w:name="_Toc314810830"/>
      <w:bookmarkStart w:id="1210" w:name="_Toc350503061"/>
      <w:bookmarkStart w:id="1211" w:name="_Toc350504051"/>
      <w:bookmarkStart w:id="1212" w:name="_Toc350507966"/>
      <w:bookmarkStart w:id="1213" w:name="_Toc452036045"/>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3A5E12">
        <w:t>CUMULATIVE REMEDIES</w:t>
      </w:r>
      <w:bookmarkEnd w:id="1208"/>
      <w:bookmarkEnd w:id="1209"/>
      <w:bookmarkEnd w:id="1210"/>
      <w:bookmarkEnd w:id="1211"/>
      <w:bookmarkEnd w:id="1212"/>
      <w:bookmarkEnd w:id="1213"/>
    </w:p>
    <w:p w:rsidR="00375CB5" w:rsidRDefault="007355E9" w:rsidP="00647F54">
      <w:pPr>
        <w:pStyle w:val="Heading4"/>
      </w:pPr>
      <w:r w:rsidRPr="003A5E12">
        <w:t>Except as otherwise expressly provided by this Call Off</w:t>
      </w:r>
      <w:r w:rsidR="00D501DE" w:rsidRPr="003A5E12">
        <w:t xml:space="preserve"> </w:t>
      </w:r>
      <w:r w:rsidRPr="003A5E12">
        <w:t>Contract, all remedies available to either Party for breach of th</w:t>
      </w:r>
      <w:r w:rsidR="00CF5451" w:rsidRPr="003A5E12">
        <w:t>is</w:t>
      </w:r>
      <w:r w:rsidRPr="003A5E12">
        <w:t xml:space="preserve"> Call Off Contract are cumulative and may be exercised concurrently or separately, and the exercise of any one remedy shall not be deemed an election of such remedy to the exclusion of other remedies.</w:t>
      </w:r>
    </w:p>
    <w:p w:rsidR="00375CB5" w:rsidRDefault="007355E9" w:rsidP="004E682F">
      <w:pPr>
        <w:pStyle w:val="Heading2"/>
      </w:pPr>
      <w:bookmarkStart w:id="1214" w:name="_Toc349229916"/>
      <w:bookmarkStart w:id="1215" w:name="_Toc349230079"/>
      <w:bookmarkStart w:id="1216" w:name="_Toc349230479"/>
      <w:bookmarkStart w:id="1217" w:name="_Toc349231361"/>
      <w:bookmarkStart w:id="1218" w:name="_Toc349232087"/>
      <w:bookmarkStart w:id="1219" w:name="_Toc349232468"/>
      <w:bookmarkStart w:id="1220" w:name="_Toc349233204"/>
      <w:bookmarkStart w:id="1221" w:name="_Toc349233339"/>
      <w:bookmarkStart w:id="1222" w:name="_Toc349233473"/>
      <w:bookmarkStart w:id="1223" w:name="_Toc350503062"/>
      <w:bookmarkStart w:id="1224" w:name="_Toc350504052"/>
      <w:bookmarkStart w:id="1225" w:name="_Toc350506342"/>
      <w:bookmarkStart w:id="1226" w:name="_Toc350506580"/>
      <w:bookmarkStart w:id="1227" w:name="_Toc350506710"/>
      <w:bookmarkStart w:id="1228" w:name="_Toc350506840"/>
      <w:bookmarkStart w:id="1229" w:name="_Toc350506972"/>
      <w:bookmarkStart w:id="1230" w:name="_Toc350507433"/>
      <w:bookmarkStart w:id="1231" w:name="_Toc350507967"/>
      <w:bookmarkStart w:id="1232" w:name="_Toc314810831"/>
      <w:bookmarkStart w:id="1233" w:name="_Toc350503063"/>
      <w:bookmarkStart w:id="1234" w:name="_Toc350504053"/>
      <w:bookmarkStart w:id="1235" w:name="_Toc350507968"/>
      <w:bookmarkStart w:id="1236" w:name="_Toc452036046"/>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r w:rsidRPr="003A5E12">
        <w:t>FURTHER ASSURANCES</w:t>
      </w:r>
      <w:bookmarkEnd w:id="1232"/>
      <w:bookmarkEnd w:id="1233"/>
      <w:bookmarkEnd w:id="1234"/>
      <w:bookmarkEnd w:id="1235"/>
      <w:bookmarkEnd w:id="1236"/>
    </w:p>
    <w:p w:rsidR="00375CB5" w:rsidRDefault="007355E9" w:rsidP="00647F54">
      <w:pPr>
        <w:pStyle w:val="Heading4"/>
      </w:pPr>
      <w:r w:rsidRPr="003A5E12">
        <w:t>Each Party undertakes at the request of the other, and at the cost of the requesting Party to do all acts and execute all documents which may be necessary to give effect to the meaning of this Call Off Contract.</w:t>
      </w:r>
    </w:p>
    <w:p w:rsidR="00375CB5" w:rsidRDefault="007355E9" w:rsidP="004E682F">
      <w:pPr>
        <w:pStyle w:val="Heading2"/>
      </w:pPr>
      <w:bookmarkStart w:id="1237" w:name="_Toc349229918"/>
      <w:bookmarkStart w:id="1238" w:name="_Toc349230081"/>
      <w:bookmarkStart w:id="1239" w:name="_Toc349230481"/>
      <w:bookmarkStart w:id="1240" w:name="_Toc349231363"/>
      <w:bookmarkStart w:id="1241" w:name="_Toc349232089"/>
      <w:bookmarkStart w:id="1242" w:name="_Toc349232470"/>
      <w:bookmarkStart w:id="1243" w:name="_Toc349233206"/>
      <w:bookmarkStart w:id="1244" w:name="_Toc349233341"/>
      <w:bookmarkStart w:id="1245" w:name="_Toc349233475"/>
      <w:bookmarkStart w:id="1246" w:name="_Toc350503064"/>
      <w:bookmarkStart w:id="1247" w:name="_Toc350504054"/>
      <w:bookmarkStart w:id="1248" w:name="_Toc350506344"/>
      <w:bookmarkStart w:id="1249" w:name="_Toc350506582"/>
      <w:bookmarkStart w:id="1250" w:name="_Toc350506712"/>
      <w:bookmarkStart w:id="1251" w:name="_Toc350506842"/>
      <w:bookmarkStart w:id="1252" w:name="_Toc350506974"/>
      <w:bookmarkStart w:id="1253" w:name="_Toc350507435"/>
      <w:bookmarkStart w:id="1254" w:name="_Toc350507969"/>
      <w:bookmarkStart w:id="1255" w:name="_Ref313367014"/>
      <w:bookmarkStart w:id="1256" w:name="_Toc314810832"/>
      <w:bookmarkStart w:id="1257" w:name="_Toc350503065"/>
      <w:bookmarkStart w:id="1258" w:name="_Toc350504055"/>
      <w:bookmarkStart w:id="1259" w:name="_Toc350507970"/>
      <w:bookmarkStart w:id="1260" w:name="_Toc452036047"/>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r w:rsidRPr="003A5E12">
        <w:t>VARIATION</w:t>
      </w:r>
      <w:bookmarkEnd w:id="1255"/>
      <w:bookmarkEnd w:id="1256"/>
      <w:bookmarkEnd w:id="1257"/>
      <w:bookmarkEnd w:id="1258"/>
      <w:bookmarkEnd w:id="1259"/>
      <w:bookmarkEnd w:id="1260"/>
    </w:p>
    <w:p w:rsidR="00375CB5" w:rsidRDefault="007355E9" w:rsidP="00647F54">
      <w:pPr>
        <w:pStyle w:val="Heading4"/>
      </w:pPr>
      <w:bookmarkStart w:id="1261" w:name="_Ref313372307"/>
      <w:r w:rsidRPr="003A5E12">
        <w:t xml:space="preserve">Subject to the provisions of this Clause </w:t>
      </w:r>
      <w:r w:rsidR="00717EC8">
        <w:fldChar w:fldCharType="begin"/>
      </w:r>
      <w:r w:rsidR="008D6093">
        <w:instrText xml:space="preserve"> REF _Ref313367014 \n \h </w:instrText>
      </w:r>
      <w:r w:rsidR="00717EC8">
        <w:fldChar w:fldCharType="separate"/>
      </w:r>
      <w:r w:rsidR="0076030E">
        <w:t>47</w:t>
      </w:r>
      <w:r w:rsidR="00717EC8">
        <w:fldChar w:fldCharType="end"/>
      </w:r>
      <w:r w:rsidRPr="003A5E12">
        <w:t xml:space="preserve">, </w:t>
      </w:r>
      <w:r w:rsidR="008968EA">
        <w:t>each Party</w:t>
      </w:r>
      <w:r w:rsidRPr="003A5E12">
        <w:t xml:space="preserve"> may request a variation to this Call Off Contract provided that such variation does not amount to a material change within the meaning of the Regulations and the Law. Such a change</w:t>
      </w:r>
      <w:r w:rsidR="008968EA">
        <w:t xml:space="preserve"> once implemented</w:t>
      </w:r>
      <w:r w:rsidRPr="003A5E12">
        <w:t xml:space="preserve"> is hereinafter called a "</w:t>
      </w:r>
      <w:r w:rsidRPr="003A5E12">
        <w:rPr>
          <w:b/>
        </w:rPr>
        <w:t>Variation</w:t>
      </w:r>
      <w:r w:rsidRPr="003A5E12">
        <w:t>".</w:t>
      </w:r>
      <w:bookmarkEnd w:id="1261"/>
      <w:r w:rsidRPr="003A5E12">
        <w:t xml:space="preserve"> </w:t>
      </w:r>
    </w:p>
    <w:p w:rsidR="00375CB5" w:rsidRDefault="008968EA" w:rsidP="00647F54">
      <w:pPr>
        <w:pStyle w:val="Heading4"/>
      </w:pPr>
      <w:r>
        <w:t>A Party</w:t>
      </w:r>
      <w:r w:rsidR="007355E9" w:rsidRPr="003A5E12">
        <w:t xml:space="preserve"> may request a Variation by completing and sending the </w:t>
      </w:r>
      <w:r>
        <w:t>v</w:t>
      </w:r>
      <w:r w:rsidR="007355E9" w:rsidRPr="003A5E12">
        <w:t xml:space="preserve">ariation </w:t>
      </w:r>
      <w:r>
        <w:t>f</w:t>
      </w:r>
      <w:r w:rsidR="007355E9" w:rsidRPr="003A5E12">
        <w:t>orm set out in</w:t>
      </w:r>
      <w:r w:rsidR="00465370" w:rsidRPr="003A5E12">
        <w:t xml:space="preserve"> </w:t>
      </w:r>
      <w:r w:rsidR="00A06D5B">
        <w:t>Call Off Schedule 1</w:t>
      </w:r>
      <w:r w:rsidR="00280854" w:rsidDel="00A06D5B">
        <w:t xml:space="preserve"> </w:t>
      </w:r>
      <w:r>
        <w:t xml:space="preserve">(Variation Form) </w:t>
      </w:r>
      <w:r w:rsidR="007355E9" w:rsidRPr="003A5E12">
        <w:t>("</w:t>
      </w:r>
      <w:r w:rsidR="007355E9" w:rsidRPr="008968EA">
        <w:rPr>
          <w:b/>
        </w:rPr>
        <w:t>the Variation Form</w:t>
      </w:r>
      <w:r w:rsidR="007355E9" w:rsidRPr="003A5E12">
        <w:t xml:space="preserve">") to the </w:t>
      </w:r>
      <w:r>
        <w:t>other Party</w:t>
      </w:r>
      <w:r w:rsidR="007355E9" w:rsidRPr="003A5E12">
        <w:t xml:space="preserve"> giving sufficient information for the </w:t>
      </w:r>
      <w:r>
        <w:t>receiving Party</w:t>
      </w:r>
      <w:r w:rsidR="007355E9" w:rsidRPr="003A5E12">
        <w:t xml:space="preserve"> to assess the extent of the Variation and any </w:t>
      </w:r>
      <w:r w:rsidR="007355E9" w:rsidRPr="003A5E12">
        <w:lastRenderedPageBreak/>
        <w:t xml:space="preserve">additional cost that may be incurred. The </w:t>
      </w:r>
      <w:r>
        <w:t xml:space="preserve">receiving Party </w:t>
      </w:r>
      <w:r w:rsidR="007355E9" w:rsidRPr="003A5E12">
        <w:t xml:space="preserve">shall respond to </w:t>
      </w:r>
      <w:r>
        <w:t>the</w:t>
      </w:r>
      <w:r w:rsidR="007355E9" w:rsidRPr="003A5E12">
        <w:t xml:space="preserve"> request within the time limits specified in the Variation Form. Such time limits shall be reasonable</w:t>
      </w:r>
      <w:r>
        <w:t xml:space="preserve"> and ultimately at the discretion of the Customer</w:t>
      </w:r>
      <w:r w:rsidR="007355E9" w:rsidRPr="003A5E12">
        <w:t xml:space="preserve"> having regard to the nature of the Order</w:t>
      </w:r>
      <w:r>
        <w:t xml:space="preserve"> and the proposed Variation</w:t>
      </w:r>
      <w:r w:rsidR="007355E9" w:rsidRPr="003A5E12">
        <w:t>.</w:t>
      </w:r>
    </w:p>
    <w:p w:rsidR="008968EA" w:rsidRDefault="007355E9" w:rsidP="00647F54">
      <w:pPr>
        <w:pStyle w:val="Heading4"/>
      </w:pPr>
      <w:r w:rsidRPr="003A5E12">
        <w:t>In the event that</w:t>
      </w:r>
      <w:r w:rsidR="008968EA">
        <w:t>:</w:t>
      </w:r>
    </w:p>
    <w:p w:rsidR="008968EA" w:rsidRDefault="007355E9" w:rsidP="008968EA">
      <w:pPr>
        <w:pStyle w:val="Heading5"/>
      </w:pPr>
      <w:r w:rsidRPr="003A5E12">
        <w:t>the Supplier is un</w:t>
      </w:r>
      <w:r w:rsidR="009E144F" w:rsidRPr="003A5E12">
        <w:t xml:space="preserve">able to </w:t>
      </w:r>
      <w:r w:rsidR="008968EA">
        <w:t xml:space="preserve">agree to or </w:t>
      </w:r>
      <w:r w:rsidR="009E144F" w:rsidRPr="003A5E12">
        <w:t>provide the Variation</w:t>
      </w:r>
      <w:r w:rsidR="008968EA">
        <w:t>; and/or</w:t>
      </w:r>
    </w:p>
    <w:p w:rsidR="008968EA" w:rsidRDefault="008968EA" w:rsidP="008968EA">
      <w:pPr>
        <w:pStyle w:val="Heading5"/>
      </w:pPr>
      <w:r w:rsidRPr="00893741">
        <w:t>the Parties are unable to agree a change to the Call Off Contract Charges</w:t>
      </w:r>
      <w:r>
        <w:t xml:space="preserve"> that may be included in a request of a Variation or response to it as a consequence thereof,</w:t>
      </w:r>
    </w:p>
    <w:p w:rsidR="00375CB5" w:rsidRDefault="007355E9" w:rsidP="008968EA">
      <w:pPr>
        <w:pStyle w:val="Heading5"/>
        <w:numPr>
          <w:ilvl w:val="0"/>
          <w:numId w:val="0"/>
        </w:numPr>
        <w:ind w:left="2665"/>
      </w:pPr>
      <w:r w:rsidRPr="003A5E12">
        <w:t>the Customer may:</w:t>
      </w:r>
    </w:p>
    <w:p w:rsidR="008968EA" w:rsidRDefault="007355E9" w:rsidP="008968EA">
      <w:pPr>
        <w:pStyle w:val="Heading6"/>
      </w:pPr>
      <w:r w:rsidRPr="003A5E12">
        <w:t xml:space="preserve">agree to continue to perform </w:t>
      </w:r>
      <w:r w:rsidR="008968EA">
        <w:t>its</w:t>
      </w:r>
      <w:r w:rsidRPr="003A5E12">
        <w:t xml:space="preserve"> obligations under th</w:t>
      </w:r>
      <w:r w:rsidR="007F10A1" w:rsidRPr="003A5E12">
        <w:t>is</w:t>
      </w:r>
      <w:r w:rsidRPr="003A5E12">
        <w:t xml:space="preserve"> Call Off Contract without the Variation; or</w:t>
      </w:r>
    </w:p>
    <w:p w:rsidR="00375CB5" w:rsidRDefault="007355E9" w:rsidP="008968EA">
      <w:pPr>
        <w:pStyle w:val="Heading6"/>
      </w:pPr>
      <w:bookmarkStart w:id="1262" w:name="_Ref349208876"/>
      <w:r w:rsidRPr="003A5E12">
        <w:t>terminate th</w:t>
      </w:r>
      <w:r w:rsidR="007F4046" w:rsidRPr="003A5E12">
        <w:t>is</w:t>
      </w:r>
      <w:r w:rsidRPr="003A5E12">
        <w:t xml:space="preserve"> Call Off Contract with immediate effect, except where the Supplier has already fulfilled part or all of the Order in accordance with t</w:t>
      </w:r>
      <w:r w:rsidR="008968EA">
        <w:t>his Call Off Contract</w:t>
      </w:r>
      <w:r w:rsidRPr="003A5E12">
        <w:t xml:space="preserve">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bookmarkEnd w:id="1262"/>
    </w:p>
    <w:p w:rsidR="00375CB5" w:rsidRDefault="007355E9" w:rsidP="00647F54">
      <w:pPr>
        <w:pStyle w:val="Heading4"/>
      </w:pPr>
      <w:r w:rsidRPr="003A5E12">
        <w:t>If the Parties agree the Variation, the Supplier shall implement such Variation and be bound by the same provisions so far as is applicable, as though such Variation was stated in th</w:t>
      </w:r>
      <w:r w:rsidR="007F4046" w:rsidRPr="003A5E12">
        <w:t>is</w:t>
      </w:r>
      <w:r w:rsidRPr="003A5E12">
        <w:t xml:space="preserve"> </w:t>
      </w:r>
      <w:r w:rsidR="007F4046" w:rsidRPr="003A5E12">
        <w:t xml:space="preserve">Call Off </w:t>
      </w:r>
      <w:r w:rsidRPr="003A5E12">
        <w:t>Contract.</w:t>
      </w:r>
    </w:p>
    <w:p w:rsidR="00375CB5" w:rsidRDefault="007355E9" w:rsidP="004E682F">
      <w:pPr>
        <w:pStyle w:val="Heading2"/>
      </w:pPr>
      <w:bookmarkStart w:id="1263" w:name="_Toc349229920"/>
      <w:bookmarkStart w:id="1264" w:name="_Toc349230083"/>
      <w:bookmarkStart w:id="1265" w:name="_Toc349230483"/>
      <w:bookmarkStart w:id="1266" w:name="_Toc349231365"/>
      <w:bookmarkStart w:id="1267" w:name="_Toc349232091"/>
      <w:bookmarkStart w:id="1268" w:name="_Toc349232472"/>
      <w:bookmarkStart w:id="1269" w:name="_Toc349233208"/>
      <w:bookmarkStart w:id="1270" w:name="_Toc349233343"/>
      <w:bookmarkStart w:id="1271" w:name="_Toc349233477"/>
      <w:bookmarkStart w:id="1272" w:name="_Toc350503066"/>
      <w:bookmarkStart w:id="1273" w:name="_Toc350504056"/>
      <w:bookmarkStart w:id="1274" w:name="_Toc350506346"/>
      <w:bookmarkStart w:id="1275" w:name="_Toc350506584"/>
      <w:bookmarkStart w:id="1276" w:name="_Toc350506714"/>
      <w:bookmarkStart w:id="1277" w:name="_Toc350506844"/>
      <w:bookmarkStart w:id="1278" w:name="_Toc350506976"/>
      <w:bookmarkStart w:id="1279" w:name="_Toc350507437"/>
      <w:bookmarkStart w:id="1280" w:name="_Toc350507971"/>
      <w:bookmarkStart w:id="1281" w:name="_Toc314810833"/>
      <w:bookmarkStart w:id="1282" w:name="_Toc350503067"/>
      <w:bookmarkStart w:id="1283" w:name="_Toc350504057"/>
      <w:bookmarkStart w:id="1284" w:name="_Toc350507972"/>
      <w:bookmarkStart w:id="1285" w:name="_Toc452036048"/>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r w:rsidRPr="003A5E12">
        <w:t>SEVERABILITY</w:t>
      </w:r>
      <w:bookmarkEnd w:id="1281"/>
      <w:bookmarkEnd w:id="1282"/>
      <w:bookmarkEnd w:id="1283"/>
      <w:bookmarkEnd w:id="1284"/>
      <w:bookmarkEnd w:id="1285"/>
    </w:p>
    <w:p w:rsidR="00375CB5" w:rsidRDefault="007355E9" w:rsidP="00647F54">
      <w:pPr>
        <w:pStyle w:val="Heading4"/>
      </w:pPr>
      <w:r w:rsidRPr="003A5E12">
        <w:t>If any provision of this Call Off Contract is held invalid, illegal or unenforceable for any reason, such provision shall be severed and the remainder of the provisions hereof shall continue in full force and effect as if th</w:t>
      </w:r>
      <w:r w:rsidR="007F4046" w:rsidRPr="003A5E12">
        <w:t>is</w:t>
      </w:r>
      <w:r w:rsidR="005D0FE5" w:rsidRPr="003A5E12">
        <w:t xml:space="preserve"> </w:t>
      </w:r>
      <w:r w:rsidRPr="003A5E12">
        <w:t>Call Off Contract had been executed with the invalid, illegal or unenforceable provision eliminated.</w:t>
      </w:r>
    </w:p>
    <w:p w:rsidR="00375CB5" w:rsidRDefault="007355E9" w:rsidP="00647F54">
      <w:pPr>
        <w:pStyle w:val="Heading4"/>
      </w:pPr>
      <w:r w:rsidRPr="003A5E12">
        <w:t>In the event of a holding of invalidity so fundamental as to prevent the accomplishment of the purpose of th</w:t>
      </w:r>
      <w:r w:rsidR="007F4046" w:rsidRPr="003A5E12">
        <w:t>is</w:t>
      </w:r>
      <w:r w:rsidRPr="003A5E12">
        <w:t xml:space="preserve"> Call Off Contract, the Customer and the Supplier shall immediately commence good faith negotiations to remedy such invalidity.</w:t>
      </w:r>
    </w:p>
    <w:p w:rsidR="00375CB5" w:rsidRDefault="007355E9" w:rsidP="004E682F">
      <w:pPr>
        <w:pStyle w:val="Heading2"/>
      </w:pPr>
      <w:bookmarkStart w:id="1286" w:name="_Toc349229922"/>
      <w:bookmarkStart w:id="1287" w:name="_Toc349230085"/>
      <w:bookmarkStart w:id="1288" w:name="_Toc349230485"/>
      <w:bookmarkStart w:id="1289" w:name="_Toc349231367"/>
      <w:bookmarkStart w:id="1290" w:name="_Toc349232093"/>
      <w:bookmarkStart w:id="1291" w:name="_Toc349232474"/>
      <w:bookmarkStart w:id="1292" w:name="_Toc349233210"/>
      <w:bookmarkStart w:id="1293" w:name="_Toc349233345"/>
      <w:bookmarkStart w:id="1294" w:name="_Toc349233479"/>
      <w:bookmarkStart w:id="1295" w:name="_Toc350503068"/>
      <w:bookmarkStart w:id="1296" w:name="_Toc350504058"/>
      <w:bookmarkStart w:id="1297" w:name="_Toc350506348"/>
      <w:bookmarkStart w:id="1298" w:name="_Toc350506586"/>
      <w:bookmarkStart w:id="1299" w:name="_Toc350506716"/>
      <w:bookmarkStart w:id="1300" w:name="_Toc350506846"/>
      <w:bookmarkStart w:id="1301" w:name="_Toc350506978"/>
      <w:bookmarkStart w:id="1302" w:name="_Toc350507439"/>
      <w:bookmarkStart w:id="1303" w:name="_Toc350507973"/>
      <w:bookmarkStart w:id="1304" w:name="_Toc314810834"/>
      <w:bookmarkStart w:id="1305" w:name="_Toc350503069"/>
      <w:bookmarkStart w:id="1306" w:name="_Toc350504059"/>
      <w:bookmarkStart w:id="1307" w:name="_Toc350507974"/>
      <w:bookmarkStart w:id="1308" w:name="_Toc452036049"/>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r w:rsidRPr="003A5E12">
        <w:t>MISTAKES IN INFORMATION</w:t>
      </w:r>
      <w:bookmarkEnd w:id="1304"/>
      <w:bookmarkEnd w:id="1305"/>
      <w:bookmarkEnd w:id="1306"/>
      <w:bookmarkEnd w:id="1307"/>
      <w:bookmarkEnd w:id="1308"/>
    </w:p>
    <w:p w:rsidR="00375CB5" w:rsidRDefault="007355E9" w:rsidP="00647F54">
      <w:pPr>
        <w:pStyle w:val="Heading4"/>
      </w:pPr>
      <w:r w:rsidRPr="003A5E12">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 except where such mistakes are the fault of the Customer.</w:t>
      </w:r>
    </w:p>
    <w:p w:rsidR="00375CB5" w:rsidRDefault="007355E9" w:rsidP="004E682F">
      <w:pPr>
        <w:pStyle w:val="Heading2"/>
      </w:pPr>
      <w:bookmarkStart w:id="1309" w:name="_Toc349229924"/>
      <w:bookmarkStart w:id="1310" w:name="_Toc349230087"/>
      <w:bookmarkStart w:id="1311" w:name="_Toc349230487"/>
      <w:bookmarkStart w:id="1312" w:name="_Toc349231369"/>
      <w:bookmarkStart w:id="1313" w:name="_Toc349232095"/>
      <w:bookmarkStart w:id="1314" w:name="_Toc349232476"/>
      <w:bookmarkStart w:id="1315" w:name="_Toc349233212"/>
      <w:bookmarkStart w:id="1316" w:name="_Toc349233347"/>
      <w:bookmarkStart w:id="1317" w:name="_Toc349233481"/>
      <w:bookmarkStart w:id="1318" w:name="_Toc350503070"/>
      <w:bookmarkStart w:id="1319" w:name="_Toc350504060"/>
      <w:bookmarkStart w:id="1320" w:name="_Toc350506350"/>
      <w:bookmarkStart w:id="1321" w:name="_Toc350506588"/>
      <w:bookmarkStart w:id="1322" w:name="_Toc350506718"/>
      <w:bookmarkStart w:id="1323" w:name="_Toc350506848"/>
      <w:bookmarkStart w:id="1324" w:name="_Toc350506980"/>
      <w:bookmarkStart w:id="1325" w:name="_Toc350507441"/>
      <w:bookmarkStart w:id="1326" w:name="_Toc350507975"/>
      <w:bookmarkStart w:id="1327" w:name="_Toc314810835"/>
      <w:bookmarkStart w:id="1328" w:name="_Toc350503071"/>
      <w:bookmarkStart w:id="1329" w:name="_Toc350504061"/>
      <w:bookmarkStart w:id="1330" w:name="_Toc350507976"/>
      <w:bookmarkStart w:id="1331" w:name="_Toc452036050"/>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r w:rsidRPr="003A5E12">
        <w:lastRenderedPageBreak/>
        <w:t>SUPPLIER'S STATUS</w:t>
      </w:r>
      <w:bookmarkEnd w:id="1327"/>
      <w:bookmarkEnd w:id="1328"/>
      <w:bookmarkEnd w:id="1329"/>
      <w:bookmarkEnd w:id="1330"/>
      <w:bookmarkEnd w:id="1331"/>
    </w:p>
    <w:p w:rsidR="00375CB5" w:rsidRDefault="007355E9" w:rsidP="00647F54">
      <w:pPr>
        <w:pStyle w:val="Heading4"/>
      </w:pPr>
      <w:r w:rsidRPr="003A5E12">
        <w:t>At all times during the Call Off Contract Period the Supplier shall be an independent contractor and nothing in this Call Off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w:t>
      </w:r>
      <w:r w:rsidR="007F4046" w:rsidRPr="003A5E12">
        <w:t>is</w:t>
      </w:r>
      <w:r w:rsidRPr="003A5E12">
        <w:t xml:space="preserve"> </w:t>
      </w:r>
      <w:r w:rsidR="00D501DE" w:rsidRPr="003A5E12">
        <w:t xml:space="preserve">Call Off </w:t>
      </w:r>
      <w:r w:rsidRPr="003A5E12">
        <w:t>Contract.</w:t>
      </w:r>
    </w:p>
    <w:p w:rsidR="00375CB5" w:rsidRDefault="007355E9" w:rsidP="004E682F">
      <w:pPr>
        <w:pStyle w:val="Heading2"/>
      </w:pPr>
      <w:bookmarkStart w:id="1332" w:name="_Toc349229926"/>
      <w:bookmarkStart w:id="1333" w:name="_Toc349230089"/>
      <w:bookmarkStart w:id="1334" w:name="_Toc349230489"/>
      <w:bookmarkStart w:id="1335" w:name="_Toc349231371"/>
      <w:bookmarkStart w:id="1336" w:name="_Toc349232097"/>
      <w:bookmarkStart w:id="1337" w:name="_Toc349232478"/>
      <w:bookmarkStart w:id="1338" w:name="_Toc349233214"/>
      <w:bookmarkStart w:id="1339" w:name="_Toc349233349"/>
      <w:bookmarkStart w:id="1340" w:name="_Toc349233483"/>
      <w:bookmarkStart w:id="1341" w:name="_Toc350503072"/>
      <w:bookmarkStart w:id="1342" w:name="_Toc350504062"/>
      <w:bookmarkStart w:id="1343" w:name="_Toc350506352"/>
      <w:bookmarkStart w:id="1344" w:name="_Toc350506590"/>
      <w:bookmarkStart w:id="1345" w:name="_Toc350506720"/>
      <w:bookmarkStart w:id="1346" w:name="_Toc350506850"/>
      <w:bookmarkStart w:id="1347" w:name="_Toc350506982"/>
      <w:bookmarkStart w:id="1348" w:name="_Toc350507443"/>
      <w:bookmarkStart w:id="1349" w:name="_Toc350507977"/>
      <w:bookmarkStart w:id="1350" w:name="_Ref313370057"/>
      <w:bookmarkStart w:id="1351" w:name="_Toc314810836"/>
      <w:bookmarkStart w:id="1352" w:name="_Toc350503073"/>
      <w:bookmarkStart w:id="1353" w:name="_Toc350504063"/>
      <w:bookmarkStart w:id="1354" w:name="_Toc350507978"/>
      <w:bookmarkStart w:id="1355" w:name="_Toc45203605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r w:rsidRPr="003A5E12">
        <w:t>CONFLICTS OF INTEREST</w:t>
      </w:r>
      <w:bookmarkEnd w:id="1350"/>
      <w:bookmarkEnd w:id="1351"/>
      <w:bookmarkEnd w:id="1352"/>
      <w:bookmarkEnd w:id="1353"/>
      <w:bookmarkEnd w:id="1354"/>
      <w:bookmarkEnd w:id="1355"/>
    </w:p>
    <w:p w:rsidR="00375CB5" w:rsidRDefault="007355E9" w:rsidP="00647F54">
      <w:pPr>
        <w:pStyle w:val="Heading4"/>
      </w:pPr>
      <w:bookmarkStart w:id="1356" w:name="_Ref313371184"/>
      <w:r w:rsidRPr="003A5E12">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this Call Off Contract.</w:t>
      </w:r>
      <w:bookmarkEnd w:id="1356"/>
    </w:p>
    <w:p w:rsidR="00375CB5" w:rsidRDefault="007355E9" w:rsidP="00647F54">
      <w:pPr>
        <w:pStyle w:val="Heading4"/>
      </w:pPr>
      <w:r w:rsidRPr="003A5E12">
        <w:t>The Supplier shall promptly notify the Customer (and provide full particulars to the Customer) if any conflict referred to in Clause</w:t>
      </w:r>
      <w:r w:rsidR="00D501DE" w:rsidRPr="003A5E12">
        <w:t xml:space="preserve"> </w:t>
      </w:r>
      <w:r w:rsidR="00717EC8">
        <w:fldChar w:fldCharType="begin"/>
      </w:r>
      <w:r w:rsidR="008D6093">
        <w:instrText xml:space="preserve"> REF _Ref313371184 \n \h </w:instrText>
      </w:r>
      <w:r w:rsidR="00717EC8">
        <w:fldChar w:fldCharType="separate"/>
      </w:r>
      <w:r w:rsidR="0076030E">
        <w:t>51.1</w:t>
      </w:r>
      <w:r w:rsidR="00717EC8">
        <w:fldChar w:fldCharType="end"/>
      </w:r>
      <w:r w:rsidRPr="003A5E12">
        <w:t xml:space="preserve"> above arises or is reasonably foreseeable.</w:t>
      </w:r>
    </w:p>
    <w:p w:rsidR="00375CB5" w:rsidRDefault="007355E9" w:rsidP="00647F54">
      <w:pPr>
        <w:pStyle w:val="Heading4"/>
      </w:pPr>
      <w:bookmarkStart w:id="1357" w:name="_Ref349209790"/>
      <w:r w:rsidRPr="003A5E12">
        <w:t>The Customer reserves the right to terminate this Call Off Contract for Material Breach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w:t>
      </w:r>
      <w:r w:rsidR="007F4046" w:rsidRPr="003A5E12">
        <w:t>is</w:t>
      </w:r>
      <w:r w:rsidRPr="003A5E12">
        <w:t xml:space="preserve"> Call Off Contract. The actions of the Customer pursuant to this Clause</w:t>
      </w:r>
      <w:r w:rsidR="009E144F" w:rsidRPr="003A5E12">
        <w:t xml:space="preserve"> </w:t>
      </w:r>
      <w:r w:rsidR="00717EC8">
        <w:fldChar w:fldCharType="begin"/>
      </w:r>
      <w:r w:rsidR="008D6093">
        <w:instrText xml:space="preserve"> REF _Ref349209790 \n \h </w:instrText>
      </w:r>
      <w:r w:rsidR="00717EC8">
        <w:fldChar w:fldCharType="separate"/>
      </w:r>
      <w:r w:rsidR="0076030E">
        <w:t>51.3</w:t>
      </w:r>
      <w:r w:rsidR="00717EC8">
        <w:fldChar w:fldCharType="end"/>
      </w:r>
      <w:r w:rsidRPr="003A5E12">
        <w:t xml:space="preserve"> shall not prejudice or affect any right of action or remedy which shall have accrued or shall thereafter accrue to the Customer.</w:t>
      </w:r>
      <w:bookmarkEnd w:id="1357"/>
    </w:p>
    <w:p w:rsidR="00375CB5" w:rsidRDefault="007355E9" w:rsidP="004E682F">
      <w:pPr>
        <w:pStyle w:val="Heading2"/>
      </w:pPr>
      <w:bookmarkStart w:id="1358" w:name="_Toc349229928"/>
      <w:bookmarkStart w:id="1359" w:name="_Toc349230091"/>
      <w:bookmarkStart w:id="1360" w:name="_Toc349230491"/>
      <w:bookmarkStart w:id="1361" w:name="_Toc349231373"/>
      <w:bookmarkStart w:id="1362" w:name="_Toc349232099"/>
      <w:bookmarkStart w:id="1363" w:name="_Toc349232480"/>
      <w:bookmarkStart w:id="1364" w:name="_Toc349233216"/>
      <w:bookmarkStart w:id="1365" w:name="_Toc349233351"/>
      <w:bookmarkStart w:id="1366" w:name="_Toc349233485"/>
      <w:bookmarkStart w:id="1367" w:name="_Toc350503074"/>
      <w:bookmarkStart w:id="1368" w:name="_Toc350504064"/>
      <w:bookmarkStart w:id="1369" w:name="_Toc350506354"/>
      <w:bookmarkStart w:id="1370" w:name="_Toc350506592"/>
      <w:bookmarkStart w:id="1371" w:name="_Toc350506722"/>
      <w:bookmarkStart w:id="1372" w:name="_Toc350506852"/>
      <w:bookmarkStart w:id="1373" w:name="_Toc350506984"/>
      <w:bookmarkStart w:id="1374" w:name="_Toc350507445"/>
      <w:bookmarkStart w:id="1375" w:name="_Toc350507979"/>
      <w:bookmarkStart w:id="1376" w:name="_Toc314810837"/>
      <w:bookmarkStart w:id="1377" w:name="_Toc350503075"/>
      <w:bookmarkStart w:id="1378" w:name="_Toc350504065"/>
      <w:bookmarkStart w:id="1379" w:name="_Toc350507980"/>
      <w:bookmarkStart w:id="1380" w:name="_Toc452036052"/>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rsidRPr="003A5E12">
        <w:t>ENTIRE AGREEMENT</w:t>
      </w:r>
      <w:bookmarkEnd w:id="1376"/>
      <w:bookmarkEnd w:id="1377"/>
      <w:bookmarkEnd w:id="1378"/>
      <w:bookmarkEnd w:id="1379"/>
      <w:bookmarkEnd w:id="1380"/>
    </w:p>
    <w:p w:rsidR="00375CB5" w:rsidRDefault="007355E9" w:rsidP="00647F54">
      <w:pPr>
        <w:pStyle w:val="Heading4"/>
      </w:pPr>
      <w:bookmarkStart w:id="1381" w:name="_Ref313371230"/>
      <w:r w:rsidRPr="003A5E12">
        <w:t>This Call Off Contract constitutes the entire agreement and understanding between the Parties in respect of the matters dealt with in it and supersedes, cancels or nullifies any previous agreement</w:t>
      </w:r>
      <w:r w:rsidR="00672D97" w:rsidRPr="003A5E12">
        <w:t>,</w:t>
      </w:r>
      <w:r w:rsidRPr="003A5E12">
        <w:t xml:space="preserve"> </w:t>
      </w:r>
      <w:r w:rsidR="00672D97" w:rsidRPr="003A5E12">
        <w:t xml:space="preserve">warranty, statement, representation, understanding, or undertaking (in each case whether written or oral) </w:t>
      </w:r>
      <w:r w:rsidRPr="003A5E12">
        <w:t>between the Parties in relation to such matters.</w:t>
      </w:r>
      <w:bookmarkEnd w:id="1381"/>
    </w:p>
    <w:p w:rsidR="00375CB5" w:rsidRDefault="007355E9" w:rsidP="00647F54">
      <w:pPr>
        <w:pStyle w:val="Heading4"/>
      </w:pPr>
      <w:bookmarkStart w:id="1382" w:name="_Ref313371232"/>
      <w:r w:rsidRPr="003A5E12">
        <w:t xml:space="preserve">Each of the Parties acknowledges and agrees that in entering into this Call Off Contract it does not rely on, and shall have no remedy in respect of, any </w:t>
      </w:r>
      <w:r w:rsidR="00672D97" w:rsidRPr="003A5E12">
        <w:t xml:space="preserve">agreement, </w:t>
      </w:r>
      <w:r w:rsidRPr="003A5E12">
        <w:t>statement, representation, warranty</w:t>
      </w:r>
      <w:r w:rsidR="00672D97" w:rsidRPr="003A5E12">
        <w:t>, understanding</w:t>
      </w:r>
      <w:r w:rsidRPr="003A5E12">
        <w:t xml:space="preserve"> or undertaking (whether negligently or innocently made) other than as expressly set out in th</w:t>
      </w:r>
      <w:r w:rsidR="007F4046" w:rsidRPr="003A5E12">
        <w:t>is</w:t>
      </w:r>
      <w:r w:rsidRPr="003A5E12">
        <w:t xml:space="preserve"> Call Off Contract.</w:t>
      </w:r>
      <w:bookmarkEnd w:id="1382"/>
      <w:r w:rsidRPr="003A5E12">
        <w:t xml:space="preserve"> </w:t>
      </w:r>
    </w:p>
    <w:p w:rsidR="00375CB5" w:rsidRDefault="007355E9" w:rsidP="00647F54">
      <w:pPr>
        <w:pStyle w:val="Heading4"/>
      </w:pPr>
      <w:bookmarkStart w:id="1383" w:name="_Ref349209806"/>
      <w:r w:rsidRPr="003A5E12">
        <w:t>The Supplier acknowledges and agrees that it has:</w:t>
      </w:r>
      <w:bookmarkEnd w:id="1383"/>
    </w:p>
    <w:p w:rsidR="00375CB5" w:rsidRDefault="007355E9" w:rsidP="004E682F">
      <w:pPr>
        <w:pStyle w:val="Heading5"/>
      </w:pPr>
      <w:r w:rsidRPr="003A5E12">
        <w:t>entered into this Call Off Contract in reliance on its own due diligence alone; and</w:t>
      </w:r>
    </w:p>
    <w:p w:rsidR="00375CB5" w:rsidRDefault="007355E9" w:rsidP="004E682F">
      <w:pPr>
        <w:pStyle w:val="Heading5"/>
      </w:pPr>
      <w:r w:rsidRPr="003A5E12">
        <w:t>received sufficient information required by it in order to determine whether it is able to provide the Services  in accordance with the terms of this Call Off Contract.</w:t>
      </w:r>
    </w:p>
    <w:p w:rsidR="00375CB5" w:rsidRDefault="007355E9" w:rsidP="00647F54">
      <w:pPr>
        <w:pStyle w:val="Heading4"/>
      </w:pPr>
      <w:r w:rsidRPr="003A5E12">
        <w:lastRenderedPageBreak/>
        <w:t>Nothing in Clauses</w:t>
      </w:r>
      <w:r w:rsidR="00D501DE" w:rsidRPr="003A5E12">
        <w:t xml:space="preserve"> </w:t>
      </w:r>
      <w:r w:rsidR="00717EC8">
        <w:fldChar w:fldCharType="begin"/>
      </w:r>
      <w:r w:rsidR="008D6093">
        <w:instrText xml:space="preserve"> REF _Ref313371230 \n \h </w:instrText>
      </w:r>
      <w:r w:rsidR="00717EC8">
        <w:fldChar w:fldCharType="separate"/>
      </w:r>
      <w:r w:rsidR="0076030E">
        <w:t>52.1</w:t>
      </w:r>
      <w:r w:rsidR="00717EC8">
        <w:fldChar w:fldCharType="end"/>
      </w:r>
      <w:r w:rsidR="00D501DE" w:rsidRPr="003A5E12">
        <w:t xml:space="preserve"> to </w:t>
      </w:r>
      <w:r w:rsidR="00717EC8">
        <w:fldChar w:fldCharType="begin"/>
      </w:r>
      <w:r w:rsidR="008D6093">
        <w:instrText xml:space="preserve"> REF _Ref349209806 \n \h </w:instrText>
      </w:r>
      <w:r w:rsidR="00717EC8">
        <w:fldChar w:fldCharType="separate"/>
      </w:r>
      <w:r w:rsidR="0076030E">
        <w:t>52.3</w:t>
      </w:r>
      <w:r w:rsidR="00717EC8">
        <w:fldChar w:fldCharType="end"/>
      </w:r>
      <w:r w:rsidRPr="003A5E12">
        <w:t xml:space="preserve"> shall operate to exclude</w:t>
      </w:r>
      <w:r w:rsidR="00672D97" w:rsidRPr="003A5E12">
        <w:t xml:space="preserve"> any liability for </w:t>
      </w:r>
      <w:r w:rsidR="004935EA" w:rsidRPr="003A5E12">
        <w:t>(</w:t>
      </w:r>
      <w:r w:rsidR="00672D97" w:rsidRPr="003A5E12">
        <w:t>or remedy in respect of)</w:t>
      </w:r>
      <w:r w:rsidRPr="003A5E12">
        <w:t xml:space="preserve"> Fraud.</w:t>
      </w:r>
    </w:p>
    <w:p w:rsidR="00375CB5" w:rsidRDefault="007355E9" w:rsidP="004E682F">
      <w:pPr>
        <w:pStyle w:val="Heading2"/>
      </w:pPr>
      <w:bookmarkStart w:id="1384" w:name="_Toc349229930"/>
      <w:bookmarkStart w:id="1385" w:name="_Toc349230093"/>
      <w:bookmarkStart w:id="1386" w:name="_Toc349230493"/>
      <w:bookmarkStart w:id="1387" w:name="_Toc349231375"/>
      <w:bookmarkStart w:id="1388" w:name="_Toc349232101"/>
      <w:bookmarkStart w:id="1389" w:name="_Toc349232482"/>
      <w:bookmarkStart w:id="1390" w:name="_Toc349233218"/>
      <w:bookmarkStart w:id="1391" w:name="_Toc349233353"/>
      <w:bookmarkStart w:id="1392" w:name="_Toc349233487"/>
      <w:bookmarkStart w:id="1393" w:name="_Toc350503076"/>
      <w:bookmarkStart w:id="1394" w:name="_Toc350504066"/>
      <w:bookmarkStart w:id="1395" w:name="_Toc350506356"/>
      <w:bookmarkStart w:id="1396" w:name="_Toc350506594"/>
      <w:bookmarkStart w:id="1397" w:name="_Toc350506724"/>
      <w:bookmarkStart w:id="1398" w:name="_Toc350506854"/>
      <w:bookmarkStart w:id="1399" w:name="_Toc350506986"/>
      <w:bookmarkStart w:id="1400" w:name="_Toc350507447"/>
      <w:bookmarkStart w:id="1401" w:name="_Toc350507981"/>
      <w:bookmarkStart w:id="1402" w:name="_Ref313370095"/>
      <w:bookmarkStart w:id="1403" w:name="_Toc314810838"/>
      <w:bookmarkStart w:id="1404" w:name="_Toc350503077"/>
      <w:bookmarkStart w:id="1405" w:name="_Toc350504067"/>
      <w:bookmarkStart w:id="1406" w:name="_Toc350507982"/>
      <w:bookmarkStart w:id="1407" w:name="_Toc45203605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r w:rsidRPr="003A5E12">
        <w:t>THE CONTRACTS (RIGHTS OF THIRD PARTIES) ACT 1999</w:t>
      </w:r>
      <w:bookmarkEnd w:id="1402"/>
      <w:bookmarkEnd w:id="1403"/>
      <w:bookmarkEnd w:id="1404"/>
      <w:bookmarkEnd w:id="1405"/>
      <w:bookmarkEnd w:id="1406"/>
      <w:bookmarkEnd w:id="1407"/>
    </w:p>
    <w:p w:rsidR="00375CB5" w:rsidRDefault="009E144F" w:rsidP="00647F54">
      <w:pPr>
        <w:pStyle w:val="Heading4"/>
      </w:pPr>
      <w:r w:rsidRPr="003A5E12">
        <w:t>A</w:t>
      </w:r>
      <w:r w:rsidR="007355E9" w:rsidRPr="003A5E12">
        <w:t xml:space="preserve"> person who is not a Party to this Call Off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w:t>
      </w:r>
      <w:r w:rsidRPr="003A5E12">
        <w:t xml:space="preserve">t to that Act. This Clause </w:t>
      </w:r>
      <w:r w:rsidR="00B83FD6">
        <w:t xml:space="preserve">does not </w:t>
      </w:r>
      <w:r w:rsidR="00B83FD6" w:rsidRPr="001F634D">
        <w:t>affect any right or remedy of any person which exists or is available otherwise than pursuant to the Contracts (Rights of Third</w:t>
      </w:r>
      <w:r w:rsidR="00B83FD6">
        <w:t xml:space="preserve"> Parties) Act 1999 and does</w:t>
      </w:r>
      <w:r w:rsidR="007355E9" w:rsidRPr="003A5E12">
        <w:t xml:space="preserve"> not apply to the Crown.</w:t>
      </w:r>
    </w:p>
    <w:p w:rsidR="00375CB5" w:rsidRDefault="007355E9" w:rsidP="00647F54">
      <w:pPr>
        <w:pStyle w:val="Heading4"/>
      </w:pPr>
      <w:r w:rsidRPr="003A5E12">
        <w:t xml:space="preserve">No consent of any third party is necessary for any rescission, variation (including any release or compromise in whole or in part of </w:t>
      </w:r>
      <w:r w:rsidR="003B58A2" w:rsidRPr="003A5E12">
        <w:t>l</w:t>
      </w:r>
      <w:r w:rsidR="00857B95" w:rsidRPr="003A5E12">
        <w:t>iability</w:t>
      </w:r>
      <w:r w:rsidRPr="003A5E12">
        <w:t xml:space="preserve">) or termination of this Call Off Contract or any one or more Clauses </w:t>
      </w:r>
      <w:r w:rsidR="00A05841">
        <w:t xml:space="preserve">or paragraphs </w:t>
      </w:r>
      <w:r w:rsidRPr="003A5E12">
        <w:t>of it.</w:t>
      </w:r>
    </w:p>
    <w:p w:rsidR="00375CB5" w:rsidRDefault="007355E9" w:rsidP="004E682F">
      <w:pPr>
        <w:pStyle w:val="Heading2"/>
      </w:pPr>
      <w:bookmarkStart w:id="1408" w:name="_Toc349229932"/>
      <w:bookmarkStart w:id="1409" w:name="_Toc349230095"/>
      <w:bookmarkStart w:id="1410" w:name="_Toc349230495"/>
      <w:bookmarkStart w:id="1411" w:name="_Toc349231377"/>
      <w:bookmarkStart w:id="1412" w:name="_Toc349232103"/>
      <w:bookmarkStart w:id="1413" w:name="_Toc349232484"/>
      <w:bookmarkStart w:id="1414" w:name="_Toc349233220"/>
      <w:bookmarkStart w:id="1415" w:name="_Toc349233355"/>
      <w:bookmarkStart w:id="1416" w:name="_Toc349233489"/>
      <w:bookmarkStart w:id="1417" w:name="_Toc350503078"/>
      <w:bookmarkStart w:id="1418" w:name="_Toc350504068"/>
      <w:bookmarkStart w:id="1419" w:name="_Toc350506358"/>
      <w:bookmarkStart w:id="1420" w:name="_Toc350506596"/>
      <w:bookmarkStart w:id="1421" w:name="_Toc350506726"/>
      <w:bookmarkStart w:id="1422" w:name="_Toc350506856"/>
      <w:bookmarkStart w:id="1423" w:name="_Toc350506988"/>
      <w:bookmarkStart w:id="1424" w:name="_Toc350507449"/>
      <w:bookmarkStart w:id="1425" w:name="_Toc350507983"/>
      <w:bookmarkStart w:id="1426" w:name="_Ref313371113"/>
      <w:bookmarkStart w:id="1427" w:name="_Toc314810839"/>
      <w:bookmarkStart w:id="1428" w:name="_Toc350503079"/>
      <w:bookmarkStart w:id="1429" w:name="_Toc350504069"/>
      <w:bookmarkStart w:id="1430" w:name="_Toc350507984"/>
      <w:bookmarkStart w:id="1431" w:name="_Toc452036054"/>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r w:rsidRPr="003A5E12">
        <w:t>NOTICES</w:t>
      </w:r>
      <w:bookmarkEnd w:id="1426"/>
      <w:bookmarkEnd w:id="1427"/>
      <w:bookmarkEnd w:id="1428"/>
      <w:bookmarkEnd w:id="1429"/>
      <w:bookmarkEnd w:id="1430"/>
      <w:bookmarkEnd w:id="1431"/>
    </w:p>
    <w:p w:rsidR="00375CB5" w:rsidRDefault="007355E9" w:rsidP="00647F54">
      <w:pPr>
        <w:pStyle w:val="Heading4"/>
      </w:pPr>
      <w:r w:rsidRPr="003A5E12">
        <w:t>Except as otherwise expressly provided within th</w:t>
      </w:r>
      <w:r w:rsidR="007F4046" w:rsidRPr="003A5E12">
        <w:t>is Call Off</w:t>
      </w:r>
      <w:r w:rsidRPr="003A5E12">
        <w:t xml:space="preserve"> Contract, </w:t>
      </w:r>
      <w:r w:rsidR="00905230" w:rsidRPr="003A5E12">
        <w:t xml:space="preserve">any notices sent under this Call Off Contract must be in writing. For the purpose of this Clause, an e-mail is accepted as being "in writing". </w:t>
      </w:r>
      <w:r w:rsidR="00ED7FCB" w:rsidRPr="003A5E12">
        <w:t xml:space="preserve"> </w:t>
      </w:r>
    </w:p>
    <w:p w:rsidR="00375CB5" w:rsidRDefault="006E677F" w:rsidP="00647F54">
      <w:pPr>
        <w:pStyle w:val="Heading4"/>
      </w:pPr>
      <w:bookmarkStart w:id="1432" w:name="_Ref349209852"/>
      <w:bookmarkStart w:id="1433" w:name="_Ref313371315"/>
      <w:r w:rsidRPr="003A5E12">
        <w:t xml:space="preserve">Subject to Clause </w:t>
      </w:r>
      <w:r w:rsidR="00717EC8">
        <w:fldChar w:fldCharType="begin"/>
      </w:r>
      <w:r w:rsidR="008D6093">
        <w:instrText xml:space="preserve"> REF _Ref349209839 \n \h </w:instrText>
      </w:r>
      <w:r w:rsidR="00717EC8">
        <w:fldChar w:fldCharType="separate"/>
      </w:r>
      <w:r w:rsidR="0076030E">
        <w:t>54.3</w:t>
      </w:r>
      <w:r w:rsidR="00717EC8">
        <w:fldChar w:fldCharType="end"/>
      </w:r>
      <w:r w:rsidR="00905230" w:rsidRPr="003A5E12">
        <w:t xml:space="preserve">, the following table sets out the method by which notices may be served under this </w:t>
      </w:r>
      <w:r w:rsidR="004A01EC" w:rsidRPr="003A5E12">
        <w:t xml:space="preserve">Call Off </w:t>
      </w:r>
      <w:r w:rsidR="00905230" w:rsidRPr="003A5E12">
        <w:t>Contract and the respective deemed time and proof of service:</w:t>
      </w:r>
      <w:bookmarkEnd w:id="1432"/>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531"/>
        <w:gridCol w:w="2840"/>
      </w:tblGrid>
      <w:tr w:rsidR="006E677F" w:rsidRPr="003A5E12" w:rsidTr="00391189">
        <w:tc>
          <w:tcPr>
            <w:tcW w:w="2268" w:type="dxa"/>
            <w:shd w:val="clear" w:color="auto" w:fill="EEECE1"/>
          </w:tcPr>
          <w:p w:rsidR="006E677F" w:rsidRPr="003A5E12" w:rsidRDefault="006E677F" w:rsidP="00AA316B">
            <w:pPr>
              <w:pStyle w:val="TableNormal1"/>
            </w:pPr>
            <w:r w:rsidRPr="003A5E12">
              <w:t>Manner of Delivery</w:t>
            </w:r>
          </w:p>
        </w:tc>
        <w:tc>
          <w:tcPr>
            <w:tcW w:w="2694" w:type="dxa"/>
            <w:shd w:val="clear" w:color="auto" w:fill="EEECE1"/>
          </w:tcPr>
          <w:p w:rsidR="006E677F" w:rsidRPr="003A5E12" w:rsidRDefault="006E677F" w:rsidP="00AA316B">
            <w:pPr>
              <w:pStyle w:val="TableNormal1"/>
            </w:pPr>
            <w:r w:rsidRPr="003A5E12">
              <w:t>Deemed time of delivery</w:t>
            </w:r>
          </w:p>
        </w:tc>
        <w:tc>
          <w:tcPr>
            <w:tcW w:w="3038" w:type="dxa"/>
            <w:shd w:val="clear" w:color="auto" w:fill="EEECE1"/>
          </w:tcPr>
          <w:p w:rsidR="006E677F" w:rsidRPr="003A5E12" w:rsidRDefault="006E677F" w:rsidP="00AA316B">
            <w:pPr>
              <w:pStyle w:val="TableNormal1"/>
            </w:pPr>
            <w:r w:rsidRPr="003A5E12">
              <w:t>Proof of Service</w:t>
            </w:r>
          </w:p>
        </w:tc>
      </w:tr>
      <w:tr w:rsidR="006E677F" w:rsidRPr="003A5E12" w:rsidTr="00391189">
        <w:tc>
          <w:tcPr>
            <w:tcW w:w="2268" w:type="dxa"/>
          </w:tcPr>
          <w:p w:rsidR="006E677F" w:rsidRPr="003A5E12" w:rsidRDefault="00567F1F" w:rsidP="00AA316B">
            <w:pPr>
              <w:pStyle w:val="TableNormal1"/>
            </w:pPr>
            <w:r w:rsidRPr="003A5E12">
              <w:t>Email</w:t>
            </w:r>
            <w:r>
              <w:t xml:space="preserve"> (Subject to Clause </w:t>
            </w:r>
            <w:r w:rsidR="00717EC8">
              <w:fldChar w:fldCharType="begin"/>
            </w:r>
            <w:r>
              <w:instrText xml:space="preserve"> REF _Ref349209839 \r \h </w:instrText>
            </w:r>
            <w:r w:rsidR="00717EC8">
              <w:fldChar w:fldCharType="separate"/>
            </w:r>
            <w:r w:rsidR="0076030E">
              <w:t>54.3</w:t>
            </w:r>
            <w:r w:rsidR="00717EC8">
              <w:fldChar w:fldCharType="end"/>
            </w:r>
            <w:r>
              <w:t>)</w:t>
            </w:r>
          </w:p>
        </w:tc>
        <w:tc>
          <w:tcPr>
            <w:tcW w:w="2694" w:type="dxa"/>
          </w:tcPr>
          <w:p w:rsidR="006E677F" w:rsidRPr="003A5E12" w:rsidRDefault="006E677F" w:rsidP="00AA316B">
            <w:pPr>
              <w:pStyle w:val="TableNormal1"/>
            </w:pPr>
            <w:r w:rsidRPr="003A5E12">
              <w:t>9.00am on the  first Working Day after sending</w:t>
            </w:r>
          </w:p>
        </w:tc>
        <w:tc>
          <w:tcPr>
            <w:tcW w:w="3038" w:type="dxa"/>
          </w:tcPr>
          <w:p w:rsidR="006E677F" w:rsidRPr="003A5E12" w:rsidRDefault="006E677F" w:rsidP="00AA316B">
            <w:pPr>
              <w:pStyle w:val="TableNormal1"/>
            </w:pPr>
            <w:r w:rsidRPr="003A5E12">
              <w:t>Dispatched in an emailed pdf form to the correct e-mail address without any error message</w:t>
            </w:r>
          </w:p>
        </w:tc>
      </w:tr>
      <w:tr w:rsidR="006E677F" w:rsidRPr="003A5E12" w:rsidTr="00391189">
        <w:tc>
          <w:tcPr>
            <w:tcW w:w="2268" w:type="dxa"/>
          </w:tcPr>
          <w:p w:rsidR="006E677F" w:rsidRPr="003A5E12" w:rsidRDefault="006E677F" w:rsidP="00AA316B">
            <w:pPr>
              <w:pStyle w:val="TableNormal1"/>
            </w:pPr>
            <w:r w:rsidRPr="003A5E12">
              <w:t>Personal delivery</w:t>
            </w:r>
          </w:p>
        </w:tc>
        <w:tc>
          <w:tcPr>
            <w:tcW w:w="2694" w:type="dxa"/>
          </w:tcPr>
          <w:p w:rsidR="006E677F" w:rsidRPr="003A5E12" w:rsidRDefault="006E677F" w:rsidP="00AA316B">
            <w:pPr>
              <w:pStyle w:val="TableNormal1"/>
            </w:pPr>
            <w:r w:rsidRPr="003A5E12">
              <w:t>On delivery, provided delivery is between 9.00am and 5.00pm on a Working Day. Otherwise, delivery will occur at 9.00am on the next Working Day</w:t>
            </w:r>
          </w:p>
        </w:tc>
        <w:tc>
          <w:tcPr>
            <w:tcW w:w="3038" w:type="dxa"/>
          </w:tcPr>
          <w:p w:rsidR="006E677F" w:rsidRPr="003A5E12" w:rsidRDefault="006E677F" w:rsidP="00AA316B">
            <w:pPr>
              <w:pStyle w:val="TableNormal1"/>
            </w:pPr>
            <w:r w:rsidRPr="003A5E12">
              <w:t>properly addressed and delivered as evidenced by signature of a delivery receipt</w:t>
            </w:r>
          </w:p>
        </w:tc>
      </w:tr>
      <w:tr w:rsidR="006E677F" w:rsidRPr="003A5E12" w:rsidTr="00391189">
        <w:tc>
          <w:tcPr>
            <w:tcW w:w="2268" w:type="dxa"/>
          </w:tcPr>
          <w:p w:rsidR="006E677F" w:rsidRPr="003A5E12" w:rsidRDefault="006E677F" w:rsidP="00AA316B">
            <w:pPr>
              <w:pStyle w:val="TableNormal1"/>
            </w:pPr>
            <w:r w:rsidRPr="003A5E12">
              <w:t>Recorded delivery or other next working day delivery service providing proof of delivery</w:t>
            </w:r>
          </w:p>
        </w:tc>
        <w:tc>
          <w:tcPr>
            <w:tcW w:w="2694" w:type="dxa"/>
          </w:tcPr>
          <w:p w:rsidR="006E677F" w:rsidRPr="003A5E12" w:rsidRDefault="006E677F" w:rsidP="00AA316B">
            <w:pPr>
              <w:pStyle w:val="TableNormal1"/>
            </w:pPr>
            <w:r w:rsidRPr="003A5E12">
              <w:t xml:space="preserve">At the time recorded by the delivery service, provided that delivery is between 9.00am and 5.00pm on a Working Day. Otherwise, delivery will occur at </w:t>
            </w:r>
            <w:r w:rsidRPr="003A5E12">
              <w:lastRenderedPageBreak/>
              <w:t>9.00am on the next Working Day</w:t>
            </w:r>
          </w:p>
          <w:p w:rsidR="004A01EC" w:rsidRPr="003A5E12" w:rsidRDefault="004A01EC" w:rsidP="00AA316B">
            <w:pPr>
              <w:pStyle w:val="TableNormal1"/>
            </w:pPr>
          </w:p>
        </w:tc>
        <w:tc>
          <w:tcPr>
            <w:tcW w:w="3038" w:type="dxa"/>
          </w:tcPr>
          <w:p w:rsidR="006E677F" w:rsidRPr="003A5E12" w:rsidRDefault="006E677F" w:rsidP="00AA316B">
            <w:pPr>
              <w:pStyle w:val="TableNormal1"/>
            </w:pPr>
            <w:r w:rsidRPr="003A5E12">
              <w:lastRenderedPageBreak/>
              <w:t>properly addressed prepaid and delivered as evidenced by signature of a delivery receipt</w:t>
            </w:r>
          </w:p>
        </w:tc>
      </w:tr>
    </w:tbl>
    <w:p w:rsidR="006E677F" w:rsidRPr="003A5E12" w:rsidRDefault="006E677F" w:rsidP="00A23F28"/>
    <w:p w:rsidR="00567F1F" w:rsidRDefault="00567F1F" w:rsidP="00567F1F">
      <w:pPr>
        <w:pStyle w:val="Heading4"/>
      </w:pPr>
      <w:bookmarkStart w:id="1434" w:name="_Ref349209839"/>
      <w:bookmarkEnd w:id="1433"/>
      <w:r w:rsidRPr="003A5E12">
        <w:t xml:space="preserve">Any notices from either Party relating to termination (Clause </w:t>
      </w:r>
      <w:r w:rsidR="00717EC8">
        <w:fldChar w:fldCharType="begin"/>
      </w:r>
      <w:r>
        <w:instrText xml:space="preserve"> REF _Ref349135119 \n \h </w:instrText>
      </w:r>
      <w:r w:rsidR="00717EC8">
        <w:fldChar w:fldCharType="separate"/>
      </w:r>
      <w:r w:rsidR="0076030E">
        <w:t>31</w:t>
      </w:r>
      <w:r w:rsidR="00717EC8">
        <w:fldChar w:fldCharType="end"/>
      </w:r>
      <w:r w:rsidRPr="003A5E12">
        <w:t xml:space="preserve">), partial termination, suspension or partial suspension (Clause </w:t>
      </w:r>
      <w:r w:rsidR="00717EC8">
        <w:fldChar w:fldCharType="begin"/>
      </w:r>
      <w:r>
        <w:instrText xml:space="preserve"> REF _Ref349209909 \n \h </w:instrText>
      </w:r>
      <w:r w:rsidR="00717EC8">
        <w:fldChar w:fldCharType="separate"/>
      </w:r>
      <w:r w:rsidR="0076030E">
        <w:t>32</w:t>
      </w:r>
      <w:r w:rsidR="00717EC8">
        <w:fldChar w:fldCharType="end"/>
      </w:r>
      <w:r w:rsidRPr="003A5E12">
        <w:t xml:space="preserve">), waiver (Clause </w:t>
      </w:r>
      <w:r w:rsidR="00717EC8">
        <w:fldChar w:fldCharType="begin"/>
      </w:r>
      <w:r>
        <w:instrText xml:space="preserve"> REF _Ref349209919 \n \h </w:instrText>
      </w:r>
      <w:r w:rsidR="00717EC8">
        <w:fldChar w:fldCharType="separate"/>
      </w:r>
      <w:r w:rsidR="0076030E">
        <w:t>44</w:t>
      </w:r>
      <w:r w:rsidR="00717EC8">
        <w:fldChar w:fldCharType="end"/>
      </w:r>
      <w:r w:rsidRPr="003A5E12">
        <w:t>) Default or Customer</w:t>
      </w:r>
      <w:r>
        <w:t xml:space="preserve"> Cause </w:t>
      </w:r>
      <w:r w:rsidRPr="003A5E12">
        <w:t xml:space="preserve">and any dispute under the Dispute Resolution Procedure (Clause </w:t>
      </w:r>
      <w:r w:rsidR="00717EC8">
        <w:fldChar w:fldCharType="begin"/>
      </w:r>
      <w:r>
        <w:instrText xml:space="preserve"> REF _Ref313372098 \n \h </w:instrText>
      </w:r>
      <w:r w:rsidR="00717EC8">
        <w:fldChar w:fldCharType="separate"/>
      </w:r>
      <w:r w:rsidR="0076030E">
        <w:t>57</w:t>
      </w:r>
      <w:r w:rsidR="00717EC8">
        <w:fldChar w:fldCharType="end"/>
      </w:r>
      <w:r w:rsidRPr="003A5E12">
        <w:t>) may not be served by email.</w:t>
      </w:r>
      <w:bookmarkEnd w:id="1434"/>
    </w:p>
    <w:p w:rsidR="00375CB5" w:rsidRDefault="00646A08" w:rsidP="00647F54">
      <w:pPr>
        <w:pStyle w:val="Heading4"/>
      </w:pPr>
      <w:r w:rsidRPr="003A5E12">
        <w:t xml:space="preserve">For the purposes of Clause </w:t>
      </w:r>
      <w:r w:rsidR="00717EC8">
        <w:fldChar w:fldCharType="begin"/>
      </w:r>
      <w:r w:rsidR="008D6093">
        <w:instrText xml:space="preserve"> REF _Ref349209852 \n \h </w:instrText>
      </w:r>
      <w:r w:rsidR="00717EC8">
        <w:fldChar w:fldCharType="separate"/>
      </w:r>
      <w:r w:rsidR="0076030E">
        <w:t>54.2</w:t>
      </w:r>
      <w:r w:rsidR="00717EC8">
        <w:fldChar w:fldCharType="end"/>
      </w:r>
      <w:r w:rsidRPr="003A5E12">
        <w:t>, the address</w:t>
      </w:r>
      <w:r w:rsidR="009748B0" w:rsidRPr="003A5E12">
        <w:t xml:space="preserve"> and</w:t>
      </w:r>
      <w:r w:rsidRPr="003A5E12">
        <w:t xml:space="preserve"> </w:t>
      </w:r>
      <w:r w:rsidR="00417C11" w:rsidRPr="003A5E12">
        <w:t>email address</w:t>
      </w:r>
      <w:r w:rsidRPr="003A5E12">
        <w:t xml:space="preserve"> </w:t>
      </w:r>
      <w:r w:rsidR="00A21B77" w:rsidRPr="003A5E12">
        <w:t>o</w:t>
      </w:r>
      <w:r w:rsidRPr="003A5E12">
        <w:t xml:space="preserve">f each Party shall be the address </w:t>
      </w:r>
      <w:r w:rsidR="00417C11" w:rsidRPr="003A5E12">
        <w:t>and email address</w:t>
      </w:r>
      <w:r w:rsidRPr="003A5E12">
        <w:t xml:space="preserve"> set out in the Order Form.</w:t>
      </w:r>
    </w:p>
    <w:p w:rsidR="00375CB5" w:rsidRDefault="007355E9" w:rsidP="00647F54">
      <w:pPr>
        <w:pStyle w:val="Heading4"/>
      </w:pPr>
      <w:r w:rsidRPr="003A5E12">
        <w:t xml:space="preserve">Either Party may change its address for service by serving a notice in accordance with this Clause </w:t>
      </w:r>
      <w:r w:rsidR="00717EC8">
        <w:fldChar w:fldCharType="begin"/>
      </w:r>
      <w:r w:rsidR="008D6093">
        <w:instrText xml:space="preserve"> REF _Ref313371113 \n \h </w:instrText>
      </w:r>
      <w:r w:rsidR="00717EC8">
        <w:fldChar w:fldCharType="separate"/>
      </w:r>
      <w:r w:rsidR="0076030E">
        <w:t>54</w:t>
      </w:r>
      <w:r w:rsidR="00717EC8">
        <w:fldChar w:fldCharType="end"/>
      </w:r>
      <w:r w:rsidRPr="003A5E12">
        <w:t>.</w:t>
      </w:r>
    </w:p>
    <w:p w:rsidR="00375CB5" w:rsidRDefault="00A21B77" w:rsidP="00647F54">
      <w:pPr>
        <w:pStyle w:val="Heading4"/>
      </w:pPr>
      <w:r w:rsidRPr="003A5E12">
        <w:t>This Clause does not apply to the service of any proceedings or other documents in any legal action or, where applicable, any arbitration or other method of dispute resolution.</w:t>
      </w:r>
    </w:p>
    <w:p w:rsidR="00375CB5" w:rsidRDefault="007355E9" w:rsidP="004E682F">
      <w:pPr>
        <w:pStyle w:val="Heading2"/>
      </w:pPr>
      <w:bookmarkStart w:id="1435" w:name="_Toc349229934"/>
      <w:bookmarkStart w:id="1436" w:name="_Toc349230097"/>
      <w:bookmarkStart w:id="1437" w:name="_Toc349230497"/>
      <w:bookmarkStart w:id="1438" w:name="_Toc349231379"/>
      <w:bookmarkStart w:id="1439" w:name="_Toc349232105"/>
      <w:bookmarkStart w:id="1440" w:name="_Toc349232486"/>
      <w:bookmarkStart w:id="1441" w:name="_Toc349233222"/>
      <w:bookmarkStart w:id="1442" w:name="_Toc349233357"/>
      <w:bookmarkStart w:id="1443" w:name="_Toc349233491"/>
      <w:bookmarkStart w:id="1444" w:name="_Toc350503080"/>
      <w:bookmarkStart w:id="1445" w:name="_Toc350504070"/>
      <w:bookmarkStart w:id="1446" w:name="_Toc350506360"/>
      <w:bookmarkStart w:id="1447" w:name="_Toc350506598"/>
      <w:bookmarkStart w:id="1448" w:name="_Toc350506728"/>
      <w:bookmarkStart w:id="1449" w:name="_Toc350506858"/>
      <w:bookmarkStart w:id="1450" w:name="_Toc350506990"/>
      <w:bookmarkStart w:id="1451" w:name="_Toc350507451"/>
      <w:bookmarkStart w:id="1452" w:name="_Toc350507985"/>
      <w:bookmarkStart w:id="1453" w:name="_Toc314810841"/>
      <w:bookmarkStart w:id="1454" w:name="_Toc350503081"/>
      <w:bookmarkStart w:id="1455" w:name="_Toc350504071"/>
      <w:bookmarkStart w:id="1456" w:name="_Toc350507986"/>
      <w:bookmarkStart w:id="1457" w:name="_Toc452036055"/>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r w:rsidRPr="003A5E12">
        <w:t>LEGISLATIVE CHANGE</w:t>
      </w:r>
      <w:bookmarkEnd w:id="1453"/>
      <w:bookmarkEnd w:id="1454"/>
      <w:bookmarkEnd w:id="1455"/>
      <w:bookmarkEnd w:id="1456"/>
      <w:bookmarkEnd w:id="1457"/>
    </w:p>
    <w:p w:rsidR="00A05841" w:rsidRDefault="007355E9" w:rsidP="00647F54">
      <w:pPr>
        <w:pStyle w:val="Heading4"/>
      </w:pPr>
      <w:r w:rsidRPr="003A5E12">
        <w:t>The Supplier shall neither be relieved of its obligations under this Call Off Contract nor be entitled to an increase in the Call Off Contract Charges as the result of</w:t>
      </w:r>
      <w:r w:rsidR="00A05841">
        <w:t xml:space="preserve"> a:</w:t>
      </w:r>
    </w:p>
    <w:p w:rsidR="00184275" w:rsidRDefault="007355E9" w:rsidP="004E682F">
      <w:pPr>
        <w:pStyle w:val="Heading5"/>
      </w:pPr>
      <w:r w:rsidRPr="003A5E12">
        <w:t>General Change in Law</w:t>
      </w:r>
      <w:r w:rsidR="00A05841">
        <w:t xml:space="preserve">; </w:t>
      </w:r>
    </w:p>
    <w:p w:rsidR="00184275" w:rsidRDefault="00A05841" w:rsidP="004E682F">
      <w:pPr>
        <w:pStyle w:val="Heading5"/>
      </w:pPr>
      <w:bookmarkStart w:id="1458" w:name="_Ref350848862"/>
      <w:r w:rsidRPr="006F58C7">
        <w:t xml:space="preserve">Specific Change in Law where the effect of that Specific Change in Law on  the Services is known at the </w:t>
      </w:r>
      <w:r w:rsidR="00026ECA">
        <w:t>Call Off Commencement</w:t>
      </w:r>
      <w:r w:rsidRPr="006F58C7">
        <w:t xml:space="preserve"> Date</w:t>
      </w:r>
      <w:r>
        <w:t>.</w:t>
      </w:r>
      <w:bookmarkEnd w:id="1458"/>
    </w:p>
    <w:p w:rsidR="00F2194A" w:rsidRDefault="00A05841" w:rsidP="00647F54">
      <w:pPr>
        <w:pStyle w:val="Heading4"/>
      </w:pPr>
      <w:bookmarkStart w:id="1459" w:name="_Ref350848870"/>
      <w:r w:rsidRPr="002D468E">
        <w:t>If</w:t>
      </w:r>
      <w:r w:rsidRPr="00A13D80">
        <w:t xml:space="preserve"> a Specific Change in Law occurs or will occur during the </w:t>
      </w:r>
      <w:r>
        <w:t>Call Off Contract Period</w:t>
      </w:r>
      <w:r w:rsidRPr="00A13D80">
        <w:t xml:space="preserve"> (o</w:t>
      </w:r>
      <w:r>
        <w:t>ther than those referred to in C</w:t>
      </w:r>
      <w:r w:rsidRPr="00A13D80">
        <w:t>laus</w:t>
      </w:r>
      <w:r>
        <w:t xml:space="preserve">e </w:t>
      </w:r>
      <w:r w:rsidR="00717EC8">
        <w:fldChar w:fldCharType="begin"/>
      </w:r>
      <w:r w:rsidR="008D6093">
        <w:instrText xml:space="preserve"> REF _Ref350848862 \n \h </w:instrText>
      </w:r>
      <w:r w:rsidR="00717EC8">
        <w:fldChar w:fldCharType="separate"/>
      </w:r>
      <w:r w:rsidR="0076030E">
        <w:t>55.1.2</w:t>
      </w:r>
      <w:r w:rsidR="00717EC8">
        <w:fldChar w:fldCharType="end"/>
      </w:r>
      <w:r w:rsidRPr="00A13D80">
        <w:t>), the Supplier shall notify the Customer of the likely effects of that change</w:t>
      </w:r>
      <w:r>
        <w:t>.</w:t>
      </w:r>
      <w:bookmarkEnd w:id="1459"/>
    </w:p>
    <w:p w:rsidR="00F2194A" w:rsidRDefault="00A05841" w:rsidP="00647F54">
      <w:pPr>
        <w:pStyle w:val="Heading4"/>
      </w:pPr>
      <w:bookmarkStart w:id="1460" w:name="_Ref350848884"/>
      <w:r w:rsidRPr="00A13D80">
        <w:t>As soon as practicable after any n</w:t>
      </w:r>
      <w:r>
        <w:t>otification in accordance with C</w:t>
      </w:r>
      <w:r w:rsidRPr="00A13D80">
        <w:t>lause</w:t>
      </w:r>
      <w:r>
        <w:t xml:space="preserve"> </w:t>
      </w:r>
      <w:r w:rsidR="00717EC8">
        <w:fldChar w:fldCharType="begin"/>
      </w:r>
      <w:r w:rsidR="008D6093">
        <w:instrText xml:space="preserve"> REF _Ref350848870 \n \h </w:instrText>
      </w:r>
      <w:r w:rsidR="00717EC8">
        <w:fldChar w:fldCharType="separate"/>
      </w:r>
      <w:r w:rsidR="0076030E">
        <w:t>55.2</w:t>
      </w:r>
      <w:r w:rsidR="00717EC8">
        <w:fldChar w:fldCharType="end"/>
      </w:r>
      <w:r w:rsidRPr="00A13D80">
        <w:t xml:space="preserve"> the parties shall discuss and agree the matters referred to in that clause and any ways in which the Supplier can mitigate the effect of the Specific Change of Law, including</w:t>
      </w:r>
      <w:r>
        <w:t>:</w:t>
      </w:r>
      <w:bookmarkEnd w:id="1460"/>
    </w:p>
    <w:p w:rsidR="00184275" w:rsidRDefault="00A05841" w:rsidP="004E682F">
      <w:pPr>
        <w:pStyle w:val="Heading5"/>
      </w:pPr>
      <w:r w:rsidRPr="006F58C7">
        <w:t>providing evidence that the Supplier has minimised any increase in costs or maximised any reduction in costs, including in r</w:t>
      </w:r>
      <w:r>
        <w:t>espect of the costs of its Sub-C</w:t>
      </w:r>
      <w:r w:rsidRPr="006F58C7">
        <w:t>ontractors</w:t>
      </w:r>
      <w:r>
        <w:t>;</w:t>
      </w:r>
    </w:p>
    <w:p w:rsidR="00184275" w:rsidRDefault="00A05841" w:rsidP="004E682F">
      <w:pPr>
        <w:pStyle w:val="Heading5"/>
      </w:pPr>
      <w:r w:rsidRPr="006F58C7">
        <w:t>demonstrating that a foreseeable Specific Change in Law had been taken into account by the Supplier before it occurred</w:t>
      </w:r>
      <w:r>
        <w:t>;</w:t>
      </w:r>
    </w:p>
    <w:p w:rsidR="00184275" w:rsidRDefault="00A05841" w:rsidP="004E682F">
      <w:pPr>
        <w:pStyle w:val="Heading5"/>
      </w:pPr>
      <w:r w:rsidRPr="006F58C7">
        <w:t>giving evidence as to how the Specific Change in Law has affected the cost of supplying the Services; and</w:t>
      </w:r>
    </w:p>
    <w:p w:rsidR="00184275" w:rsidRDefault="00A05841" w:rsidP="004E682F">
      <w:pPr>
        <w:pStyle w:val="Heading5"/>
      </w:pPr>
      <w:r w:rsidRPr="006F58C7">
        <w:t>demonstrating that any expenditure that has been avoided, has been taken into account in amending the Call Off Contract Charges</w:t>
      </w:r>
    </w:p>
    <w:p w:rsidR="00184275" w:rsidRDefault="00A05841" w:rsidP="003F2840">
      <w:pPr>
        <w:pStyle w:val="Heading4"/>
      </w:pPr>
      <w:r w:rsidRPr="00A13D80">
        <w:lastRenderedPageBreak/>
        <w:t xml:space="preserve">Any increase in the </w:t>
      </w:r>
      <w:r>
        <w:t xml:space="preserve">Call Off Contract </w:t>
      </w:r>
      <w:r w:rsidRPr="00A13D80">
        <w:t xml:space="preserve">Charges or relief from </w:t>
      </w:r>
      <w:r>
        <w:t xml:space="preserve">any of </w:t>
      </w:r>
      <w:r w:rsidRPr="00A13D80">
        <w:t>the Supplier's obligations</w:t>
      </w:r>
      <w:r>
        <w:t xml:space="preserve"> under this Call Off Contract</w:t>
      </w:r>
      <w:r w:rsidRPr="00A13D80">
        <w:t xml:space="preserve"> agreed b</w:t>
      </w:r>
      <w:r>
        <w:t xml:space="preserve">y the Parties pursuant to Clauses </w:t>
      </w:r>
      <w:r w:rsidR="00717EC8">
        <w:fldChar w:fldCharType="begin"/>
      </w:r>
      <w:r w:rsidR="008D6093">
        <w:instrText xml:space="preserve"> REF _Ref350848870 \n \h </w:instrText>
      </w:r>
      <w:r w:rsidR="00717EC8">
        <w:fldChar w:fldCharType="separate"/>
      </w:r>
      <w:r w:rsidR="0076030E">
        <w:t>55.2</w:t>
      </w:r>
      <w:r w:rsidR="00717EC8">
        <w:fldChar w:fldCharType="end"/>
      </w:r>
      <w:r>
        <w:t xml:space="preserve"> and </w:t>
      </w:r>
      <w:r w:rsidR="00717EC8">
        <w:fldChar w:fldCharType="begin"/>
      </w:r>
      <w:r w:rsidR="008D6093">
        <w:instrText xml:space="preserve"> REF _Ref350848884 \n \h </w:instrText>
      </w:r>
      <w:r w:rsidR="00717EC8">
        <w:fldChar w:fldCharType="separate"/>
      </w:r>
      <w:r w:rsidR="0076030E">
        <w:t>55.3</w:t>
      </w:r>
      <w:r w:rsidR="00717EC8">
        <w:fldChar w:fldCharType="end"/>
      </w:r>
      <w:r>
        <w:t xml:space="preserve"> above</w:t>
      </w:r>
      <w:r w:rsidRPr="00A13D80">
        <w:t xml:space="preserve"> shall be implemented in accordance with </w:t>
      </w:r>
      <w:r>
        <w:t>C</w:t>
      </w:r>
      <w:r w:rsidRPr="00A13D80">
        <w:t>lause</w:t>
      </w:r>
      <w:r>
        <w:t xml:space="preserve"> </w:t>
      </w:r>
      <w:r w:rsidR="00717EC8">
        <w:fldChar w:fldCharType="begin"/>
      </w:r>
      <w:r w:rsidR="008D6093">
        <w:instrText xml:space="preserve"> REF _Ref313367014 \n \h </w:instrText>
      </w:r>
      <w:r w:rsidR="00717EC8">
        <w:fldChar w:fldCharType="separate"/>
      </w:r>
      <w:r w:rsidR="0076030E">
        <w:t>47</w:t>
      </w:r>
      <w:r w:rsidR="00717EC8">
        <w:fldChar w:fldCharType="end"/>
      </w:r>
      <w:r>
        <w:t xml:space="preserve"> (Variation).</w:t>
      </w:r>
    </w:p>
    <w:p w:rsidR="00375CB5" w:rsidRDefault="007355E9" w:rsidP="004E682F">
      <w:pPr>
        <w:pStyle w:val="Header"/>
      </w:pPr>
      <w:bookmarkStart w:id="1461" w:name="_Toc349229936"/>
      <w:bookmarkStart w:id="1462" w:name="_Toc349230099"/>
      <w:bookmarkStart w:id="1463" w:name="_Toc349230499"/>
      <w:bookmarkStart w:id="1464" w:name="_Toc349231381"/>
      <w:bookmarkStart w:id="1465" w:name="_Toc349232107"/>
      <w:bookmarkStart w:id="1466" w:name="_Toc349232488"/>
      <w:bookmarkStart w:id="1467" w:name="_Toc349233224"/>
      <w:bookmarkStart w:id="1468" w:name="_Toc349233359"/>
      <w:bookmarkStart w:id="1469" w:name="_Toc349233493"/>
      <w:bookmarkStart w:id="1470" w:name="_Toc350503082"/>
      <w:bookmarkStart w:id="1471" w:name="_Toc350504072"/>
      <w:bookmarkStart w:id="1472" w:name="_Toc350506362"/>
      <w:bookmarkStart w:id="1473" w:name="_Toc350506600"/>
      <w:bookmarkStart w:id="1474" w:name="_Toc350506730"/>
      <w:bookmarkStart w:id="1475" w:name="_Toc350506860"/>
      <w:bookmarkStart w:id="1476" w:name="_Toc350506992"/>
      <w:bookmarkStart w:id="1477" w:name="_Toc350507453"/>
      <w:bookmarkStart w:id="1478" w:name="_Toc350507987"/>
      <w:bookmarkStart w:id="1479" w:name="_Toc314810842"/>
      <w:bookmarkStart w:id="1480" w:name="_Toc350503083"/>
      <w:bookmarkStart w:id="1481" w:name="_Toc350504073"/>
      <w:bookmarkStart w:id="1482" w:name="_Toc350507988"/>
      <w:bookmarkStart w:id="1483" w:name="_Toc452036056"/>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r w:rsidRPr="003A5E12">
        <w:t>DISPUTES AND LAW</w:t>
      </w:r>
      <w:bookmarkEnd w:id="1479"/>
      <w:bookmarkEnd w:id="1480"/>
      <w:bookmarkEnd w:id="1481"/>
      <w:bookmarkEnd w:id="1482"/>
      <w:bookmarkEnd w:id="1483"/>
    </w:p>
    <w:p w:rsidR="00375CB5" w:rsidRDefault="0055731D" w:rsidP="004E682F">
      <w:pPr>
        <w:pStyle w:val="Heading2"/>
      </w:pPr>
      <w:bookmarkStart w:id="1484" w:name="_Toc349229938"/>
      <w:bookmarkStart w:id="1485" w:name="_Toc349230101"/>
      <w:bookmarkStart w:id="1486" w:name="_Toc349230501"/>
      <w:bookmarkStart w:id="1487" w:name="_Toc349231383"/>
      <w:bookmarkStart w:id="1488" w:name="_Toc349232109"/>
      <w:bookmarkStart w:id="1489" w:name="_Toc349232490"/>
      <w:bookmarkStart w:id="1490" w:name="_Toc349233226"/>
      <w:bookmarkStart w:id="1491" w:name="_Toc349233361"/>
      <w:bookmarkStart w:id="1492" w:name="_Toc349233495"/>
      <w:bookmarkStart w:id="1493" w:name="_Toc350503084"/>
      <w:bookmarkStart w:id="1494" w:name="_Toc350504074"/>
      <w:bookmarkStart w:id="1495" w:name="_Toc350506364"/>
      <w:bookmarkStart w:id="1496" w:name="_Toc350506602"/>
      <w:bookmarkStart w:id="1497" w:name="_Toc350506732"/>
      <w:bookmarkStart w:id="1498" w:name="_Toc350506862"/>
      <w:bookmarkStart w:id="1499" w:name="_Toc350506994"/>
      <w:bookmarkStart w:id="1500" w:name="_Toc350507455"/>
      <w:bookmarkStart w:id="1501" w:name="_Toc350507989"/>
      <w:bookmarkStart w:id="1502" w:name="_Ref313370109"/>
      <w:bookmarkStart w:id="1503" w:name="_Toc350503085"/>
      <w:bookmarkStart w:id="1504" w:name="_Toc350504075"/>
      <w:bookmarkStart w:id="1505" w:name="_Toc350507990"/>
      <w:bookmarkStart w:id="1506" w:name="_Toc452036057"/>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r w:rsidRPr="003A5E12">
        <w:t>GOVERNING LAW AND JURISDICTION</w:t>
      </w:r>
      <w:bookmarkEnd w:id="1502"/>
      <w:bookmarkEnd w:id="1503"/>
      <w:bookmarkEnd w:id="1504"/>
      <w:bookmarkEnd w:id="1505"/>
      <w:bookmarkEnd w:id="1506"/>
    </w:p>
    <w:p w:rsidR="00375CB5" w:rsidRDefault="007355E9" w:rsidP="00647F54">
      <w:pPr>
        <w:pStyle w:val="Heading4"/>
      </w:pPr>
      <w:bookmarkStart w:id="1507" w:name="_Ref349213675"/>
      <w:r w:rsidRPr="003A5E12">
        <w:t>This Call Off Contract shall be governed by and interpreted in accordance with the Laws of England and Wales and the Parties agree to submit to the exclusive jurisdiction of the English courts any dispute that arises in connection with th</w:t>
      </w:r>
      <w:r w:rsidR="007F10A1" w:rsidRPr="003A5E12">
        <w:t>is Call Off</w:t>
      </w:r>
      <w:r w:rsidRPr="003A5E12">
        <w:t xml:space="preserve"> Contract including, without limitation, any dispute relating to any contractual or non-contractual obligation and the existence, validity or termination of this Call Off Contract.</w:t>
      </w:r>
      <w:bookmarkEnd w:id="1507"/>
      <w:r w:rsidRPr="003A5E12">
        <w:t xml:space="preserve"> </w:t>
      </w:r>
    </w:p>
    <w:p w:rsidR="00375CB5" w:rsidRDefault="0055731D" w:rsidP="004E682F">
      <w:pPr>
        <w:pStyle w:val="Heading2"/>
      </w:pPr>
      <w:bookmarkStart w:id="1508" w:name="_Toc349229940"/>
      <w:bookmarkStart w:id="1509" w:name="_Toc349230103"/>
      <w:bookmarkStart w:id="1510" w:name="_Toc349230503"/>
      <w:bookmarkStart w:id="1511" w:name="_Toc349231385"/>
      <w:bookmarkStart w:id="1512" w:name="_Toc349232111"/>
      <w:bookmarkStart w:id="1513" w:name="_Toc349232492"/>
      <w:bookmarkStart w:id="1514" w:name="_Toc349233228"/>
      <w:bookmarkStart w:id="1515" w:name="_Toc349233363"/>
      <w:bookmarkStart w:id="1516" w:name="_Toc349233497"/>
      <w:bookmarkStart w:id="1517" w:name="_Toc350503086"/>
      <w:bookmarkStart w:id="1518" w:name="_Toc350504076"/>
      <w:bookmarkStart w:id="1519" w:name="_Toc350506366"/>
      <w:bookmarkStart w:id="1520" w:name="_Toc350506604"/>
      <w:bookmarkStart w:id="1521" w:name="_Toc350506734"/>
      <w:bookmarkStart w:id="1522" w:name="_Toc350506864"/>
      <w:bookmarkStart w:id="1523" w:name="_Toc350506996"/>
      <w:bookmarkStart w:id="1524" w:name="_Toc350507457"/>
      <w:bookmarkStart w:id="1525" w:name="_Toc350507991"/>
      <w:bookmarkStart w:id="1526" w:name="_Ref313372098"/>
      <w:bookmarkStart w:id="1527" w:name="_Toc350503087"/>
      <w:bookmarkStart w:id="1528" w:name="_Toc350504077"/>
      <w:bookmarkStart w:id="1529" w:name="_Toc350507992"/>
      <w:bookmarkStart w:id="1530" w:name="_Toc452036058"/>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r w:rsidRPr="003A5E12">
        <w:t>DISPUTE RESOLUTION</w:t>
      </w:r>
      <w:bookmarkEnd w:id="1526"/>
      <w:bookmarkEnd w:id="1527"/>
      <w:bookmarkEnd w:id="1528"/>
      <w:bookmarkEnd w:id="1529"/>
      <w:bookmarkEnd w:id="1530"/>
    </w:p>
    <w:p w:rsidR="00375CB5" w:rsidRDefault="007355E9" w:rsidP="00647F54">
      <w:pPr>
        <w:pStyle w:val="Heading4"/>
      </w:pPr>
      <w:bookmarkStart w:id="1531" w:name="_Ref313371365"/>
      <w:r w:rsidRPr="003A5E12">
        <w:t>Immediately upon either Party notifying the other of a dispute, the Parties shall attempt in good faith to negotiate a settlement to any dispute between them arising out of or in connection with this Call Off Contract and such efforts shall involve the escalation of the dispute to the level of representative of each Party specified in the Order Form.</w:t>
      </w:r>
      <w:bookmarkEnd w:id="1531"/>
    </w:p>
    <w:p w:rsidR="00375CB5" w:rsidRDefault="007355E9" w:rsidP="00647F54">
      <w:pPr>
        <w:pStyle w:val="Heading4"/>
      </w:pPr>
      <w:r w:rsidRPr="003A5E12">
        <w:t xml:space="preserve">Nothing in this </w:t>
      </w:r>
      <w:r w:rsidR="00646A08" w:rsidRPr="003A5E12">
        <w:t>D</w:t>
      </w:r>
      <w:r w:rsidRPr="003A5E12">
        <w:t xml:space="preserve">ispute </w:t>
      </w:r>
      <w:r w:rsidR="00646A08" w:rsidRPr="003A5E12">
        <w:t>R</w:t>
      </w:r>
      <w:r w:rsidRPr="003A5E12">
        <w:t xml:space="preserve">esolution </w:t>
      </w:r>
      <w:r w:rsidR="00646A08" w:rsidRPr="003A5E12">
        <w:t>P</w:t>
      </w:r>
      <w:r w:rsidRPr="003A5E12">
        <w:t>rocedure shall prevent the Parties from seeking from any court of competent jurisdiction an interim order restraining the other Party from doing any act or compelling the other Party to do any act.</w:t>
      </w:r>
    </w:p>
    <w:p w:rsidR="00375CB5" w:rsidRDefault="007355E9" w:rsidP="00647F54">
      <w:pPr>
        <w:pStyle w:val="Heading4"/>
      </w:pPr>
      <w:r w:rsidRPr="003A5E12">
        <w:t>If the dispute cannot be resolved by the Parties pursuant to Clause</w:t>
      </w:r>
      <w:r w:rsidR="00D501DE" w:rsidRPr="003A5E12">
        <w:t xml:space="preserve"> </w:t>
      </w:r>
      <w:r w:rsidR="00717EC8">
        <w:fldChar w:fldCharType="begin"/>
      </w:r>
      <w:r w:rsidR="008D6093">
        <w:instrText xml:space="preserve"> REF _Ref313371365 \n \h </w:instrText>
      </w:r>
      <w:r w:rsidR="00717EC8">
        <w:fldChar w:fldCharType="separate"/>
      </w:r>
      <w:r w:rsidR="0076030E">
        <w:t>57.1</w:t>
      </w:r>
      <w:r w:rsidR="00717EC8">
        <w:fldChar w:fldCharType="end"/>
      </w:r>
      <w:r w:rsidRPr="003A5E12">
        <w:t xml:space="preserve"> within twenty (20) Working Days or such other period that the Customer may specify or Approve</w:t>
      </w:r>
      <w:r w:rsidR="009004FD" w:rsidRPr="003A5E12">
        <w:t>,</w:t>
      </w:r>
      <w:r w:rsidRPr="003A5E12">
        <w:t xml:space="preserve"> the Parties shall refer it to mediation pursuant to the procedure set out in Clause</w:t>
      </w:r>
      <w:r w:rsidR="00D501DE" w:rsidRPr="003A5E12">
        <w:t xml:space="preserve"> </w:t>
      </w:r>
      <w:r w:rsidR="00717EC8">
        <w:fldChar w:fldCharType="begin"/>
      </w:r>
      <w:r w:rsidR="008D6093">
        <w:instrText xml:space="preserve"> REF _Ref313371432 \n \h </w:instrText>
      </w:r>
      <w:r w:rsidR="00717EC8">
        <w:fldChar w:fldCharType="separate"/>
      </w:r>
      <w:r w:rsidR="0076030E">
        <w:t>57.5</w:t>
      </w:r>
      <w:r w:rsidR="00717EC8">
        <w:fldChar w:fldCharType="end"/>
      </w:r>
      <w:r w:rsidRPr="003A5E12">
        <w:t xml:space="preserve">  unless:</w:t>
      </w:r>
    </w:p>
    <w:p w:rsidR="00375CB5" w:rsidRDefault="007355E9" w:rsidP="004E682F">
      <w:pPr>
        <w:pStyle w:val="Heading5"/>
      </w:pPr>
      <w:r w:rsidRPr="003A5E12">
        <w:t>the Customer considers that the dispute is not suitable for resolution by mediation; or</w:t>
      </w:r>
    </w:p>
    <w:p w:rsidR="00375CB5" w:rsidRDefault="007355E9" w:rsidP="004E682F">
      <w:pPr>
        <w:pStyle w:val="Heading5"/>
      </w:pPr>
      <w:r w:rsidRPr="003A5E12">
        <w:t>the Supplier does not agree to mediation.</w:t>
      </w:r>
    </w:p>
    <w:p w:rsidR="00375CB5" w:rsidRDefault="009004FD" w:rsidP="00647F54">
      <w:pPr>
        <w:pStyle w:val="Heading4"/>
      </w:pPr>
      <w:r w:rsidRPr="003A5E12">
        <w:t>Without prejudice to any other rights of the Customer under this Call Off Contract, t</w:t>
      </w:r>
      <w:r w:rsidR="007355E9" w:rsidRPr="003A5E12">
        <w:t xml:space="preserve">he obligations of the Parties under this Call Off Contract shall not be suspended, cease or be delayed by the reference of a dispute </w:t>
      </w:r>
      <w:r w:rsidRPr="003A5E12">
        <w:t xml:space="preserve">submitted </w:t>
      </w:r>
      <w:r w:rsidR="007355E9" w:rsidRPr="003A5E12">
        <w:t>to mediation and the Supplier and the Staff shall comply fully with the requirements of th</w:t>
      </w:r>
      <w:r w:rsidRPr="003A5E12">
        <w:t>is</w:t>
      </w:r>
      <w:r w:rsidR="007355E9" w:rsidRPr="003A5E12">
        <w:t xml:space="preserve"> Call Off Contract at all times.</w:t>
      </w:r>
    </w:p>
    <w:p w:rsidR="00375CB5" w:rsidRDefault="007355E9" w:rsidP="00647F54">
      <w:pPr>
        <w:pStyle w:val="Heading4"/>
      </w:pPr>
      <w:bookmarkStart w:id="1532" w:name="_Ref313371432"/>
      <w:r w:rsidRPr="003A5E12">
        <w:t>The procedure for mediation is as follows:</w:t>
      </w:r>
      <w:bookmarkEnd w:id="1532"/>
    </w:p>
    <w:p w:rsidR="00375CB5" w:rsidRDefault="007355E9" w:rsidP="004E682F">
      <w:pPr>
        <w:pStyle w:val="Heading5"/>
      </w:pPr>
      <w:bookmarkStart w:id="1533" w:name="_Ref349209954"/>
      <w:r w:rsidRPr="003A5E12">
        <w:t xml:space="preserve">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t>
      </w:r>
      <w:r w:rsidRPr="003A5E12">
        <w:lastRenderedPageBreak/>
        <w:t xml:space="preserve">Working Days from the date of the proposal to appoint a Mediator or within ten (10) Working Days of notice </w:t>
      </w:r>
      <w:r w:rsidR="009004FD" w:rsidRPr="003A5E12">
        <w:t xml:space="preserve">of the Mediator </w:t>
      </w:r>
      <w:r w:rsidRPr="003A5E12">
        <w:t xml:space="preserve">to either Party that </w:t>
      </w:r>
      <w:r w:rsidR="009004FD" w:rsidRPr="003A5E12">
        <w:t>that person</w:t>
      </w:r>
      <w:r w:rsidRPr="003A5E12">
        <w:t xml:space="preserve"> is unable or unwilling to act, apply to the mediation provider or to the Centre for Effective Dispute Resolution (“CEDR”) to appoint a Mediator;</w:t>
      </w:r>
      <w:bookmarkEnd w:id="1533"/>
    </w:p>
    <w:p w:rsidR="00375CB5" w:rsidRDefault="007355E9" w:rsidP="004E682F">
      <w:pPr>
        <w:pStyle w:val="Heading5"/>
      </w:pPr>
      <w:r w:rsidRPr="003A5E12">
        <w:t xml:space="preserve">the Parties shall within ten (10) Working Days of the appointment of the Mediator meet with </w:t>
      </w:r>
      <w:r w:rsidR="009004FD" w:rsidRPr="003A5E12">
        <w:t>the Mediator</w:t>
      </w:r>
      <w:r w:rsidRPr="003A5E12">
        <w:t xml:space="preserve"> in order to agree a programme for the exchange of all relevant information and the structure to be adopted for negotiations to be held. If considered appropriate, the Parties may at any stage seek assistance from the mediation provider specified in Clause</w:t>
      </w:r>
      <w:r w:rsidR="00D501DE" w:rsidRPr="003A5E12">
        <w:t xml:space="preserve"> </w:t>
      </w:r>
      <w:r w:rsidR="00717EC8">
        <w:fldChar w:fldCharType="begin"/>
      </w:r>
      <w:r w:rsidR="00AD4936">
        <w:instrText xml:space="preserve"> REF _Ref349209954 \n \h </w:instrText>
      </w:r>
      <w:r w:rsidR="00717EC8">
        <w:fldChar w:fldCharType="separate"/>
      </w:r>
      <w:r w:rsidR="0076030E">
        <w:t>57.5.1</w:t>
      </w:r>
      <w:r w:rsidR="00717EC8">
        <w:fldChar w:fldCharType="end"/>
      </w:r>
      <w:r w:rsidRPr="003A5E12">
        <w:t xml:space="preserve">  to provide guidance on a suitable procedure;</w:t>
      </w:r>
    </w:p>
    <w:p w:rsidR="00375CB5" w:rsidRDefault="007355E9" w:rsidP="004E682F">
      <w:pPr>
        <w:pStyle w:val="Heading5"/>
      </w:pPr>
      <w:r w:rsidRPr="003A5E12">
        <w:t>unless otherwise agreed, all negotiations connected with the dispute and any settlement agreement relating to it shall be conducted in confidence and without prejudice to the rights of the Parties in any future proceedings;</w:t>
      </w:r>
    </w:p>
    <w:p w:rsidR="00375CB5" w:rsidRDefault="007355E9" w:rsidP="004E682F">
      <w:pPr>
        <w:pStyle w:val="Heading5"/>
      </w:pPr>
      <w:r w:rsidRPr="003A5E12">
        <w:t>if the Parties reach agreement on the resolution of the dispute, the agreement shall be reduced to writing and shall be binding on the Parties once it is signed by their duly authorised representatives;</w:t>
      </w:r>
    </w:p>
    <w:p w:rsidR="00375CB5" w:rsidRDefault="007355E9" w:rsidP="004E682F">
      <w:pPr>
        <w:pStyle w:val="Heading5"/>
      </w:pPr>
      <w:bookmarkStart w:id="1534" w:name="_Ref313371381"/>
      <w:r w:rsidRPr="003A5E12">
        <w:t>failing agreement, either of the Parties may invite the Mediator to provide a non-binding but informative opinion in writing. Such an opinion shall be provided on a without prejudice basis and shall not be used in evidence in any proceedings relating to th</w:t>
      </w:r>
      <w:r w:rsidR="009004FD" w:rsidRPr="003A5E12">
        <w:t>is</w:t>
      </w:r>
      <w:r w:rsidRPr="003A5E12">
        <w:t xml:space="preserve"> Call Off Contract without the prior written consent of both Parties; and</w:t>
      </w:r>
      <w:bookmarkEnd w:id="1534"/>
    </w:p>
    <w:p w:rsidR="00375CB5" w:rsidRDefault="007355E9" w:rsidP="004E682F">
      <w:pPr>
        <w:pStyle w:val="Heading5"/>
      </w:pPr>
      <w:r w:rsidRPr="003A5E12">
        <w:t>if the Parties fail to reach agreement in the structured negotiations within sixty (60) Working Days of the Mediator being appointed, or such longer period as may be agreed by the Parties, then any dispute or difference between them may be referred to the courts.</w:t>
      </w:r>
    </w:p>
    <w:p w:rsidR="00BD2F99" w:rsidRPr="003A5E12" w:rsidRDefault="00BD2F99" w:rsidP="00C10C23">
      <w:pPr>
        <w:pStyle w:val="MarginText"/>
      </w:pPr>
      <w:r w:rsidRPr="003A5E12">
        <w:br w:type="page"/>
      </w:r>
    </w:p>
    <w:p w:rsidR="003949A0" w:rsidRPr="003A5E12" w:rsidRDefault="003949A0" w:rsidP="00C10C23">
      <w:pPr>
        <w:pStyle w:val="MarginText"/>
      </w:pPr>
    </w:p>
    <w:p w:rsidR="008606BC" w:rsidRPr="001A348D" w:rsidRDefault="00BD2F99" w:rsidP="008606BC">
      <w:pPr>
        <w:pStyle w:val="TSOLScheduleTitleNOTOC"/>
        <w:spacing w:after="0"/>
      </w:pPr>
      <w:r w:rsidRPr="001A348D">
        <w:t xml:space="preserve">GLOSSARY TO CALL OFF FORM AND CALL OFF TERMS </w:t>
      </w:r>
    </w:p>
    <w:p w:rsidR="00BD2F99" w:rsidRPr="001A348D" w:rsidRDefault="008606BC" w:rsidP="008606BC">
      <w:pPr>
        <w:pStyle w:val="TSOLScheduleTitleNOTOC"/>
        <w:spacing w:before="0"/>
      </w:pPr>
      <w:r w:rsidRPr="001A348D">
        <w:t>FOR EVENTS PLANNING, DELIVERY AND RELATED SERVICES</w:t>
      </w:r>
    </w:p>
    <w:p w:rsidR="00375CB5" w:rsidRPr="001A348D" w:rsidRDefault="00C83EE6" w:rsidP="008606BC">
      <w:pPr>
        <w:pStyle w:val="TSOlScheduleMainSectionXNOTBOLD"/>
        <w:spacing w:before="0"/>
      </w:pPr>
      <w:bookmarkStart w:id="1535" w:name="_Toc348712383"/>
      <w:r w:rsidRPr="001A348D">
        <w:t xml:space="preserve">In accordance with Clause </w:t>
      </w:r>
      <w:r w:rsidR="00717EC8" w:rsidRPr="001A348D">
        <w:fldChar w:fldCharType="begin"/>
      </w:r>
      <w:r w:rsidR="00717EC8" w:rsidRPr="001A348D">
        <w:instrText xml:space="preserve"> REF _Ref349210104 \n \h  \* MERGEFORMAT </w:instrText>
      </w:r>
      <w:r w:rsidR="00717EC8" w:rsidRPr="001A348D">
        <w:fldChar w:fldCharType="separate"/>
      </w:r>
      <w:r w:rsidR="0076030E" w:rsidRPr="001A348D">
        <w:t>1.1</w:t>
      </w:r>
      <w:r w:rsidR="00717EC8" w:rsidRPr="001A348D">
        <w:fldChar w:fldCharType="end"/>
      </w:r>
      <w:r w:rsidRPr="001A348D">
        <w:t>. of this Call Off Contract including its recitals the following expressions shall have the following meanings:</w:t>
      </w:r>
      <w:bookmarkEnd w:id="1535"/>
      <w:r w:rsidRPr="001A348D">
        <w:t xml:space="preserve"> </w:t>
      </w:r>
    </w:p>
    <w:tbl>
      <w:tblPr>
        <w:tblW w:w="8525" w:type="dxa"/>
        <w:tblInd w:w="828" w:type="dxa"/>
        <w:tblLook w:val="04A0" w:firstRow="1" w:lastRow="0" w:firstColumn="1" w:lastColumn="0" w:noHBand="0" w:noVBand="1"/>
      </w:tblPr>
      <w:tblGrid>
        <w:gridCol w:w="2974"/>
        <w:gridCol w:w="5443"/>
        <w:gridCol w:w="108"/>
      </w:tblGrid>
      <w:tr w:rsidR="00BD2F99" w:rsidRPr="001A348D" w:rsidTr="00FC1828">
        <w:trPr>
          <w:gridAfter w:val="1"/>
          <w:wAfter w:w="108" w:type="dxa"/>
        </w:trPr>
        <w:tc>
          <w:tcPr>
            <w:tcW w:w="2974" w:type="dxa"/>
            <w:shd w:val="clear" w:color="auto" w:fill="auto"/>
          </w:tcPr>
          <w:p w:rsidR="00184275" w:rsidRPr="001A348D" w:rsidRDefault="00BD2F99">
            <w:pPr>
              <w:pStyle w:val="DefBold"/>
              <w:jc w:val="left"/>
            </w:pPr>
            <w:r w:rsidRPr="001A348D">
              <w:t>"Achieve"</w:t>
            </w:r>
          </w:p>
          <w:p w:rsidR="00184275" w:rsidRPr="001A348D" w:rsidRDefault="00184275">
            <w:pPr>
              <w:pStyle w:val="DefBold"/>
              <w:jc w:val="left"/>
            </w:pPr>
          </w:p>
        </w:tc>
        <w:tc>
          <w:tcPr>
            <w:tcW w:w="5443" w:type="dxa"/>
            <w:shd w:val="clear" w:color="auto" w:fill="auto"/>
          </w:tcPr>
          <w:p w:rsidR="00375CB5" w:rsidRPr="001A348D" w:rsidRDefault="00C83EE6">
            <w:pPr>
              <w:pStyle w:val="DefMainL1"/>
            </w:pPr>
            <w:r w:rsidRPr="001A348D">
              <w:t>means in respect of a Test, to successfully pass such Test without any Test Issues and in respect of a Milestone, the issue of a Satisfaction Certificate in respect of that Milestone in accordance with the Order Form and "Achieved" and "Achievement" shall be construed accordingly;</w:t>
            </w:r>
          </w:p>
        </w:tc>
      </w:tr>
      <w:tr w:rsidR="00BD2F99" w:rsidRPr="001A348D" w:rsidTr="00FC1828">
        <w:trPr>
          <w:gridAfter w:val="1"/>
          <w:wAfter w:w="108" w:type="dxa"/>
        </w:trPr>
        <w:tc>
          <w:tcPr>
            <w:tcW w:w="2974" w:type="dxa"/>
            <w:shd w:val="clear" w:color="auto" w:fill="auto"/>
          </w:tcPr>
          <w:p w:rsidR="00184275" w:rsidRPr="001A348D" w:rsidRDefault="00BD2F99">
            <w:pPr>
              <w:pStyle w:val="DefBold"/>
              <w:jc w:val="left"/>
            </w:pPr>
            <w:r w:rsidRPr="001A348D">
              <w:t>"Affected Party"</w:t>
            </w:r>
          </w:p>
        </w:tc>
        <w:tc>
          <w:tcPr>
            <w:tcW w:w="5443" w:type="dxa"/>
            <w:shd w:val="clear" w:color="auto" w:fill="auto"/>
          </w:tcPr>
          <w:p w:rsidR="00375CB5" w:rsidRPr="001A348D" w:rsidRDefault="00C83EE6">
            <w:pPr>
              <w:pStyle w:val="DefMainL1"/>
            </w:pPr>
            <w:r w:rsidRPr="001A348D">
              <w:t>means the party seeking to claim relief in respect of a Force Majeure;</w:t>
            </w:r>
          </w:p>
        </w:tc>
      </w:tr>
      <w:tr w:rsidR="00BD2F99" w:rsidRPr="001A348D" w:rsidTr="00FC1828">
        <w:trPr>
          <w:gridAfter w:val="1"/>
          <w:wAfter w:w="108" w:type="dxa"/>
        </w:trPr>
        <w:tc>
          <w:tcPr>
            <w:tcW w:w="2974" w:type="dxa"/>
            <w:shd w:val="clear" w:color="auto" w:fill="auto"/>
          </w:tcPr>
          <w:p w:rsidR="00184275" w:rsidRPr="001A348D" w:rsidRDefault="00BD2F99">
            <w:pPr>
              <w:pStyle w:val="DefBold"/>
              <w:jc w:val="left"/>
            </w:pPr>
            <w:r w:rsidRPr="001A348D">
              <w:t>“Affiliates”</w:t>
            </w:r>
          </w:p>
          <w:p w:rsidR="00184275" w:rsidRPr="001A348D" w:rsidRDefault="00184275">
            <w:pPr>
              <w:pStyle w:val="DefBold"/>
              <w:jc w:val="left"/>
            </w:pPr>
          </w:p>
          <w:p w:rsidR="00184275" w:rsidRPr="001A348D" w:rsidRDefault="00184275">
            <w:pPr>
              <w:pStyle w:val="DefBold"/>
              <w:jc w:val="left"/>
            </w:pPr>
          </w:p>
        </w:tc>
        <w:tc>
          <w:tcPr>
            <w:tcW w:w="5443" w:type="dxa"/>
            <w:shd w:val="clear" w:color="auto" w:fill="auto"/>
          </w:tcPr>
          <w:p w:rsidR="00375CB5" w:rsidRPr="001A348D" w:rsidRDefault="00C83EE6">
            <w:pPr>
              <w:pStyle w:val="DefMainL1"/>
            </w:pPr>
            <w:r w:rsidRPr="001A348D">
              <w:t>means in relation to a body corporate, any other entity which directly or indirectly Controls, is Controlled by, or is under direct or indirect common Control of that body corporate from time to time;</w:t>
            </w:r>
          </w:p>
        </w:tc>
      </w:tr>
      <w:tr w:rsidR="00F42FA5" w:rsidRPr="001A348D" w:rsidTr="00FC1828">
        <w:trPr>
          <w:gridAfter w:val="1"/>
          <w:wAfter w:w="108" w:type="dxa"/>
        </w:trPr>
        <w:tc>
          <w:tcPr>
            <w:tcW w:w="2974" w:type="dxa"/>
            <w:shd w:val="clear" w:color="auto" w:fill="auto"/>
          </w:tcPr>
          <w:p w:rsidR="00184275" w:rsidRPr="001A348D" w:rsidRDefault="00F42FA5">
            <w:pPr>
              <w:pStyle w:val="DefBold"/>
              <w:jc w:val="left"/>
            </w:pPr>
            <w:r w:rsidRPr="001A348D">
              <w:t>“Additional Clauses”</w:t>
            </w:r>
          </w:p>
          <w:p w:rsidR="00184275" w:rsidRPr="001A348D" w:rsidRDefault="00184275">
            <w:pPr>
              <w:pStyle w:val="DefBold"/>
              <w:jc w:val="left"/>
            </w:pPr>
          </w:p>
        </w:tc>
        <w:tc>
          <w:tcPr>
            <w:tcW w:w="5443" w:type="dxa"/>
            <w:shd w:val="clear" w:color="auto" w:fill="auto"/>
          </w:tcPr>
          <w:p w:rsidR="00375CB5" w:rsidRPr="001A348D" w:rsidRDefault="00C83EE6">
            <w:pPr>
              <w:pStyle w:val="DefMainL1"/>
            </w:pPr>
            <w:r w:rsidRPr="001A348D">
              <w:t xml:space="preserve">means the additional Clauses in </w:t>
            </w:r>
            <w:r w:rsidR="00A06D5B" w:rsidRPr="001A348D">
              <w:t xml:space="preserve">Call Off Schedule 9 </w:t>
            </w:r>
            <w:r w:rsidRPr="001A348D">
              <w:t xml:space="preserve">(Alternative and Additional Clauses) and any other additional Clauses stipulated by the Customer </w:t>
            </w:r>
            <w:r w:rsidR="00423F3E" w:rsidRPr="001A348D">
              <w:t>during</w:t>
            </w:r>
            <w:r w:rsidRPr="001A348D">
              <w:t xml:space="preserve"> a Further Competition Procedure; </w:t>
            </w:r>
          </w:p>
        </w:tc>
      </w:tr>
      <w:tr w:rsidR="00F42FA5" w:rsidRPr="001A348D" w:rsidTr="00FC1828">
        <w:trPr>
          <w:gridAfter w:val="1"/>
          <w:wAfter w:w="108" w:type="dxa"/>
        </w:trPr>
        <w:tc>
          <w:tcPr>
            <w:tcW w:w="2974" w:type="dxa"/>
            <w:shd w:val="clear" w:color="auto" w:fill="auto"/>
          </w:tcPr>
          <w:p w:rsidR="00184275" w:rsidRPr="001A348D" w:rsidRDefault="00F42FA5">
            <w:pPr>
              <w:pStyle w:val="DefBold"/>
              <w:jc w:val="left"/>
            </w:pPr>
            <w:r w:rsidRPr="001A348D">
              <w:t>“Alternative Clauses”</w:t>
            </w:r>
          </w:p>
        </w:tc>
        <w:tc>
          <w:tcPr>
            <w:tcW w:w="5443" w:type="dxa"/>
            <w:shd w:val="clear" w:color="auto" w:fill="auto"/>
          </w:tcPr>
          <w:p w:rsidR="00375CB5" w:rsidRPr="001A348D" w:rsidRDefault="00C83EE6">
            <w:pPr>
              <w:pStyle w:val="DefMainL1"/>
            </w:pPr>
            <w:r w:rsidRPr="001A348D">
              <w:t xml:space="preserve">means the alternative Clauses in </w:t>
            </w:r>
            <w:r w:rsidR="00A06D5B" w:rsidRPr="001A348D">
              <w:t xml:space="preserve">Call Off Schedule 10 </w:t>
            </w:r>
            <w:r w:rsidRPr="001A348D">
              <w:t xml:space="preserve">(Alternative and Additional Clauses) and any other alternative Clauses stipulated by the Customer </w:t>
            </w:r>
            <w:r w:rsidR="00423F3E" w:rsidRPr="001A348D">
              <w:t xml:space="preserve">during </w:t>
            </w:r>
            <w:r w:rsidRPr="001A348D">
              <w:t>a Further Competition Procedure;</w:t>
            </w:r>
          </w:p>
        </w:tc>
      </w:tr>
      <w:tr w:rsidR="00BD2F99" w:rsidRPr="001A348D" w:rsidTr="00FC1828">
        <w:trPr>
          <w:gridAfter w:val="1"/>
          <w:wAfter w:w="108" w:type="dxa"/>
        </w:trPr>
        <w:tc>
          <w:tcPr>
            <w:tcW w:w="2974" w:type="dxa"/>
            <w:shd w:val="clear" w:color="auto" w:fill="auto"/>
          </w:tcPr>
          <w:p w:rsidR="00184275" w:rsidRPr="001A348D" w:rsidRDefault="00BD2F99">
            <w:pPr>
              <w:pStyle w:val="DefBold"/>
              <w:jc w:val="left"/>
            </w:pPr>
            <w:r w:rsidRPr="001A348D">
              <w:t>"Approval"</w:t>
            </w:r>
          </w:p>
        </w:tc>
        <w:tc>
          <w:tcPr>
            <w:tcW w:w="5443" w:type="dxa"/>
            <w:shd w:val="clear" w:color="auto" w:fill="auto"/>
          </w:tcPr>
          <w:p w:rsidR="00375CB5" w:rsidRPr="001A348D" w:rsidRDefault="00C83EE6">
            <w:pPr>
              <w:pStyle w:val="DefMainL1"/>
            </w:pPr>
            <w:r w:rsidRPr="001A348D">
              <w:t>means the prior written consent of the Customer and "Approve" and "Approved" shall be construed accordingly;</w:t>
            </w:r>
          </w:p>
        </w:tc>
      </w:tr>
      <w:tr w:rsidR="00BD2F99" w:rsidRPr="001A348D" w:rsidTr="00FC1828">
        <w:trPr>
          <w:gridAfter w:val="1"/>
          <w:wAfter w:w="108" w:type="dxa"/>
        </w:trPr>
        <w:tc>
          <w:tcPr>
            <w:tcW w:w="2974" w:type="dxa"/>
            <w:shd w:val="clear" w:color="auto" w:fill="auto"/>
          </w:tcPr>
          <w:p w:rsidR="00184275" w:rsidRPr="001A348D" w:rsidRDefault="00BD2F99">
            <w:pPr>
              <w:pStyle w:val="DefBold"/>
              <w:jc w:val="left"/>
            </w:pPr>
            <w:r w:rsidRPr="001A348D">
              <w:t>"Auditor"</w:t>
            </w:r>
          </w:p>
        </w:tc>
        <w:tc>
          <w:tcPr>
            <w:tcW w:w="5443" w:type="dxa"/>
            <w:shd w:val="clear" w:color="auto" w:fill="auto"/>
          </w:tcPr>
          <w:p w:rsidR="00375CB5" w:rsidRPr="001A348D" w:rsidRDefault="00C83EE6">
            <w:pPr>
              <w:pStyle w:val="DefMainL1"/>
            </w:pPr>
            <w:r w:rsidRPr="001A348D">
              <w:t xml:space="preserve">has the meaning in Clause </w:t>
            </w:r>
            <w:r w:rsidR="00717EC8" w:rsidRPr="001A348D">
              <w:fldChar w:fldCharType="begin"/>
            </w:r>
            <w:r w:rsidR="00717EC8" w:rsidRPr="001A348D">
              <w:instrText xml:space="preserve"> REF _Ref313370033 \n \h  \* MERGEFORMAT </w:instrText>
            </w:r>
            <w:r w:rsidR="00717EC8" w:rsidRPr="001A348D">
              <w:fldChar w:fldCharType="separate"/>
            </w:r>
            <w:r w:rsidR="0076030E" w:rsidRPr="001A348D">
              <w:t>38</w:t>
            </w:r>
            <w:r w:rsidR="00717EC8" w:rsidRPr="001A348D">
              <w:fldChar w:fldCharType="end"/>
            </w:r>
            <w:r w:rsidRPr="001A348D">
              <w:t>;</w:t>
            </w:r>
          </w:p>
        </w:tc>
      </w:tr>
      <w:tr w:rsidR="00BD2F99" w:rsidRPr="001A348D" w:rsidTr="00FC1828">
        <w:trPr>
          <w:gridAfter w:val="1"/>
          <w:wAfter w:w="108" w:type="dxa"/>
        </w:trPr>
        <w:tc>
          <w:tcPr>
            <w:tcW w:w="2974" w:type="dxa"/>
            <w:shd w:val="clear" w:color="auto" w:fill="auto"/>
          </w:tcPr>
          <w:p w:rsidR="00184275" w:rsidRPr="001A348D" w:rsidRDefault="00BD2F99">
            <w:pPr>
              <w:pStyle w:val="DefBold"/>
              <w:jc w:val="left"/>
            </w:pPr>
            <w:r w:rsidRPr="001A348D">
              <w:t>"Authority"</w:t>
            </w:r>
          </w:p>
        </w:tc>
        <w:tc>
          <w:tcPr>
            <w:tcW w:w="5443" w:type="dxa"/>
            <w:shd w:val="clear" w:color="auto" w:fill="auto"/>
          </w:tcPr>
          <w:p w:rsidR="00375CB5" w:rsidRPr="001A348D" w:rsidRDefault="00C83EE6">
            <w:pPr>
              <w:pStyle w:val="DefMainL1"/>
            </w:pPr>
            <w:r w:rsidRPr="001A348D">
              <w:t xml:space="preserve">means </w:t>
            </w:r>
            <w:r w:rsidRPr="001A348D">
              <w:rPr>
                <w:b/>
              </w:rPr>
              <w:t>THE MINISTER FOR THE CABINET OFFICE</w:t>
            </w:r>
            <w:r w:rsidRPr="001A348D">
              <w:t xml:space="preserve"> ("Cabinet Office") as represented by Government Procurement Service, a trading fund of the Cabinet Office, whose offices are located at 9th Floor, The Capital, Old Hall Street, Liverpool L3 9PP; </w:t>
            </w:r>
          </w:p>
        </w:tc>
      </w:tr>
      <w:tr w:rsidR="00BD2F99" w:rsidRPr="003A5E12" w:rsidTr="00FC1828">
        <w:trPr>
          <w:gridAfter w:val="1"/>
          <w:wAfter w:w="108" w:type="dxa"/>
        </w:trPr>
        <w:tc>
          <w:tcPr>
            <w:tcW w:w="2974" w:type="dxa"/>
            <w:shd w:val="clear" w:color="auto" w:fill="auto"/>
          </w:tcPr>
          <w:p w:rsidR="00184275" w:rsidRPr="001A348D" w:rsidRDefault="00A91EB5">
            <w:pPr>
              <w:pStyle w:val="DefBold"/>
              <w:jc w:val="left"/>
            </w:pPr>
            <w:r w:rsidRPr="001A348D">
              <w:t>"Business Continuity and Disaster Recovery Plan” or “BCDR Plan"</w:t>
            </w:r>
          </w:p>
        </w:tc>
        <w:tc>
          <w:tcPr>
            <w:tcW w:w="5443" w:type="dxa"/>
            <w:shd w:val="clear" w:color="auto" w:fill="auto"/>
          </w:tcPr>
          <w:p w:rsidR="00375CB5" w:rsidRDefault="00A91EB5">
            <w:pPr>
              <w:pStyle w:val="DefMainL1"/>
            </w:pPr>
            <w:r w:rsidRPr="001A348D">
              <w:t xml:space="preserve">means the Supplier’s plan relating to business continuity and disaster recovery as referred to in Clause </w:t>
            </w:r>
            <w:r w:rsidR="00717EC8" w:rsidRPr="001A348D">
              <w:fldChar w:fldCharType="begin"/>
            </w:r>
            <w:r w:rsidR="00717EC8" w:rsidRPr="001A348D">
              <w:instrText xml:space="preserve"> REF _Ref349134769 \n \h  \* MERGEFORMAT </w:instrText>
            </w:r>
            <w:r w:rsidR="00717EC8" w:rsidRPr="001A348D">
              <w:fldChar w:fldCharType="separate"/>
            </w:r>
            <w:r w:rsidR="00AB0FBC" w:rsidRPr="001A348D">
              <w:t>18</w:t>
            </w:r>
            <w:r w:rsidR="00717EC8" w:rsidRPr="001A348D">
              <w:fldChar w:fldCharType="end"/>
            </w:r>
            <w:r w:rsidRPr="001A348D">
              <w:t xml:space="preserve"> and  Call Off Schedule 5 (Business Con</w:t>
            </w:r>
            <w:r w:rsidR="001A348D" w:rsidRPr="001A348D">
              <w:t>tinuity and Disaster Recovery);</w:t>
            </w:r>
          </w:p>
        </w:tc>
      </w:tr>
      <w:tr w:rsidR="00BD2F99" w:rsidRPr="003A5E12" w:rsidTr="00FC1828">
        <w:trPr>
          <w:gridAfter w:val="1"/>
          <w:wAfter w:w="108" w:type="dxa"/>
        </w:trPr>
        <w:tc>
          <w:tcPr>
            <w:tcW w:w="2974" w:type="dxa"/>
            <w:shd w:val="clear" w:color="auto" w:fill="auto"/>
          </w:tcPr>
          <w:p w:rsidR="00184275" w:rsidRDefault="00184275">
            <w:pPr>
              <w:pStyle w:val="DefBold"/>
              <w:jc w:val="left"/>
            </w:pPr>
          </w:p>
        </w:tc>
        <w:tc>
          <w:tcPr>
            <w:tcW w:w="5443" w:type="dxa"/>
            <w:shd w:val="clear" w:color="auto" w:fill="auto"/>
          </w:tcPr>
          <w:p w:rsidR="00375CB5" w:rsidRDefault="00375CB5" w:rsidP="0076743A">
            <w:pPr>
              <w:pStyle w:val="DefMainL1"/>
            </w:pP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"Call Off Commencement Date"</w:t>
            </w:r>
          </w:p>
        </w:tc>
        <w:tc>
          <w:tcPr>
            <w:tcW w:w="5443" w:type="dxa"/>
            <w:shd w:val="clear" w:color="auto" w:fill="auto"/>
          </w:tcPr>
          <w:p w:rsidR="00375CB5" w:rsidRDefault="00C83EE6">
            <w:pPr>
              <w:pStyle w:val="DefMainL1"/>
            </w:pPr>
            <w:r w:rsidRPr="00C83EE6">
              <w:t>means the date of commencement of the Call Off Contract set out in the Order Form;</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"Call Off Contract"</w:t>
            </w:r>
          </w:p>
          <w:p w:rsidR="00184275" w:rsidRDefault="00184275">
            <w:pPr>
              <w:pStyle w:val="DefBold"/>
              <w:jc w:val="left"/>
            </w:pPr>
          </w:p>
        </w:tc>
        <w:tc>
          <w:tcPr>
            <w:tcW w:w="5443" w:type="dxa"/>
            <w:shd w:val="clear" w:color="auto" w:fill="auto"/>
          </w:tcPr>
          <w:p w:rsidR="00375CB5" w:rsidRDefault="00C83EE6" w:rsidP="00833635">
            <w:pPr>
              <w:pStyle w:val="DefMainL1"/>
            </w:pPr>
            <w:r w:rsidRPr="00C83EE6">
              <w:t xml:space="preserve">means this </w:t>
            </w:r>
            <w:r w:rsidR="00EF5E8B" w:rsidRPr="00C83EE6">
              <w:t xml:space="preserve">legally binding agreement </w:t>
            </w:r>
            <w:r w:rsidRPr="00C83EE6">
              <w:t>between the Customer and the Supplier (entered into pursuant to the provisions of the Framework Agreement</w:t>
            </w:r>
            <w:r w:rsidR="00833635">
              <w:t xml:space="preserve"> </w:t>
            </w:r>
            <w:r w:rsidR="00833635" w:rsidRPr="00C83EE6">
              <w:t>Schedule 5 (Call Off Procedure</w:t>
            </w:r>
            <w:r w:rsidRPr="00C83EE6">
              <w:t xml:space="preserve">) </w:t>
            </w:r>
            <w:r w:rsidR="00EF5E8B" w:rsidRPr="00C83EE6">
              <w:t xml:space="preserve">for the provision of the Services </w:t>
            </w:r>
            <w:r w:rsidRPr="00C83EE6">
              <w:t>consisting of the Order Form and the Call-Off Terms;</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lastRenderedPageBreak/>
              <w:t>"Call Off Contract Charges"</w:t>
            </w:r>
          </w:p>
        </w:tc>
        <w:tc>
          <w:tcPr>
            <w:tcW w:w="5443" w:type="dxa"/>
            <w:shd w:val="clear" w:color="auto" w:fill="auto"/>
          </w:tcPr>
          <w:p w:rsidR="00375CB5" w:rsidRDefault="00C83EE6">
            <w:pPr>
              <w:pStyle w:val="DefMainL1"/>
            </w:pPr>
            <w:r w:rsidRPr="00C83EE6">
              <w:t>means the prices (</w:t>
            </w:r>
            <w:r w:rsidR="009A5222">
              <w:t>inclusive of any Milestone Payments and</w:t>
            </w:r>
            <w:r w:rsidR="009A5222" w:rsidRPr="00C83EE6">
              <w:t xml:space="preserve"> </w:t>
            </w:r>
            <w:r w:rsidRPr="00C83EE6">
              <w:t xml:space="preserve">exclusive of any applicable VAT), payable to the Supplier by the Customer under this Call Off Contract , as set out in paragraph </w:t>
            </w:r>
            <w:r w:rsidR="00717EC8">
              <w:fldChar w:fldCharType="begin"/>
            </w:r>
            <w:r w:rsidR="00717EC8">
              <w:instrText xml:space="preserve"> REF _Ref311745117 \n \h  \* MERGEFORMAT </w:instrText>
            </w:r>
            <w:r w:rsidR="00717EC8">
              <w:fldChar w:fldCharType="separate"/>
            </w:r>
            <w:r w:rsidR="0076030E">
              <w:t>5.1</w:t>
            </w:r>
            <w:r w:rsidR="00717EC8">
              <w:fldChar w:fldCharType="end"/>
            </w:r>
            <w:r w:rsidRPr="00C83EE6">
              <w:t xml:space="preserve"> of the Order Form, for the full and proper performance by the Supplier of its obligations under the Call Off Contract less any </w:t>
            </w:r>
            <w:r w:rsidR="009A5222">
              <w:t>Deductions</w:t>
            </w:r>
            <w:r w:rsidRPr="00C83EE6">
              <w:t>;</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”Call Off Expiry Date"</w:t>
            </w:r>
          </w:p>
        </w:tc>
        <w:tc>
          <w:tcPr>
            <w:tcW w:w="5443" w:type="dxa"/>
            <w:shd w:val="clear" w:color="auto" w:fill="auto"/>
          </w:tcPr>
          <w:p w:rsidR="00375CB5" w:rsidRDefault="00C83EE6">
            <w:pPr>
              <w:pStyle w:val="DefMainL1"/>
            </w:pPr>
            <w:r w:rsidRPr="00C83EE6">
              <w:t>means the date of expiry of the Call Off Contract set out in the Order Form;</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"Call Off Contract Period"</w:t>
            </w:r>
          </w:p>
        </w:tc>
        <w:tc>
          <w:tcPr>
            <w:tcW w:w="5443" w:type="dxa"/>
            <w:shd w:val="clear" w:color="auto" w:fill="auto"/>
          </w:tcPr>
          <w:p w:rsidR="00375CB5" w:rsidRDefault="00C83EE6" w:rsidP="001A348D">
            <w:pPr>
              <w:pStyle w:val="DefMainL1"/>
            </w:pPr>
            <w:r w:rsidRPr="001A348D">
              <w:t>means the period</w:t>
            </w:r>
            <w:r w:rsidR="00AD1564" w:rsidRPr="001A348D">
              <w:t xml:space="preserve">, which shall in no event exceed </w:t>
            </w:r>
            <w:r w:rsidR="001A348D" w:rsidRPr="001A348D">
              <w:t>one (1</w:t>
            </w:r>
            <w:r w:rsidR="00AD1564" w:rsidRPr="001A348D">
              <w:t>) years</w:t>
            </w:r>
            <w:r w:rsidR="00AD1564">
              <w:t>,</w:t>
            </w:r>
            <w:r w:rsidRPr="00C83EE6">
              <w:t xml:space="preserve"> from the Call Off Commencement Date until the Call Off Expiry Date or earlier </w:t>
            </w:r>
            <w:r w:rsidR="0020314A">
              <w:t xml:space="preserve">date of </w:t>
            </w:r>
            <w:r w:rsidRPr="00C83EE6">
              <w:t>termination</w:t>
            </w:r>
            <w:r w:rsidR="0020314A">
              <w:t xml:space="preserve"> (including completion)</w:t>
            </w:r>
            <w:r w:rsidRPr="00C83EE6">
              <w:t xml:space="preserve"> of this Call Off Contract in accordance with Clause </w:t>
            </w:r>
            <w:r w:rsidR="00717EC8">
              <w:fldChar w:fldCharType="begin"/>
            </w:r>
            <w:r w:rsidR="00717EC8">
              <w:instrText xml:space="preserve"> REF _Ref349210259 \n \h  \* MERGEFORMAT </w:instrText>
            </w:r>
            <w:r w:rsidR="00717EC8">
              <w:fldChar w:fldCharType="separate"/>
            </w:r>
            <w:r w:rsidR="0076030E">
              <w:t>4</w:t>
            </w:r>
            <w:r w:rsidR="00717EC8">
              <w:fldChar w:fldCharType="end"/>
            </w:r>
            <w:r w:rsidRPr="00C83EE6">
              <w:t>;</w:t>
            </w:r>
            <w:r w:rsidR="003965C3">
              <w:rPr>
                <w:color w:val="1F497D"/>
              </w:rPr>
              <w:t xml:space="preserve"> </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"Call Off Contract Year"</w:t>
            </w:r>
          </w:p>
        </w:tc>
        <w:tc>
          <w:tcPr>
            <w:tcW w:w="5443" w:type="dxa"/>
            <w:shd w:val="clear" w:color="auto" w:fill="auto"/>
          </w:tcPr>
          <w:p w:rsidR="00375CB5" w:rsidRDefault="00C83EE6">
            <w:pPr>
              <w:pStyle w:val="DefMainL1"/>
            </w:pPr>
            <w:r w:rsidRPr="00C83EE6">
              <w:t xml:space="preserve">means </w:t>
            </w:r>
            <w:r w:rsidR="00026ECA">
              <w:t xml:space="preserve">a </w:t>
            </w:r>
            <w:r w:rsidRPr="00C83EE6">
              <w:t>consecutive</w:t>
            </w:r>
            <w:r w:rsidR="00026ECA">
              <w:t xml:space="preserve"> period</w:t>
            </w:r>
            <w:r w:rsidRPr="00C83EE6">
              <w:t xml:space="preserve"> </w:t>
            </w:r>
            <w:r w:rsidR="00026ECA">
              <w:t xml:space="preserve">of </w:t>
            </w:r>
            <w:r w:rsidRPr="00C83EE6">
              <w:t>twelve (12) Month</w:t>
            </w:r>
            <w:r w:rsidR="00026ECA">
              <w:t>s</w:t>
            </w:r>
            <w:r w:rsidRPr="00C83EE6">
              <w:t xml:space="preserve"> commencing on the Call Off </w:t>
            </w:r>
            <w:r w:rsidR="00026ECA">
              <w:t>Commencement</w:t>
            </w:r>
            <w:r w:rsidRPr="00C83EE6">
              <w:t xml:space="preserve"> Date</w:t>
            </w:r>
            <w:r w:rsidR="00026ECA">
              <w:t xml:space="preserve"> or each anniversary thereof</w:t>
            </w:r>
            <w:r w:rsidRPr="00C83EE6">
              <w:t>;</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 xml:space="preserve">“Call Off </w:t>
            </w:r>
            <w:r w:rsidR="00DB1E27">
              <w:t>Execution</w:t>
            </w:r>
            <w:r w:rsidRPr="003A5E12">
              <w:t xml:space="preserve"> Date”</w:t>
            </w:r>
            <w:r w:rsidRPr="003A5E12">
              <w:rPr>
                <w:highlight w:val="yellow"/>
              </w:rPr>
              <w:t xml:space="preserve"> </w:t>
            </w:r>
          </w:p>
        </w:tc>
        <w:tc>
          <w:tcPr>
            <w:tcW w:w="5443" w:type="dxa"/>
            <w:shd w:val="clear" w:color="auto" w:fill="auto"/>
          </w:tcPr>
          <w:p w:rsidR="00375CB5" w:rsidRDefault="00C83EE6">
            <w:pPr>
              <w:pStyle w:val="DefMainL1"/>
            </w:pPr>
            <w:r w:rsidRPr="00C83EE6">
              <w:t xml:space="preserve">means the date of </w:t>
            </w:r>
            <w:r w:rsidR="00DB1E27">
              <w:t>execution</w:t>
            </w:r>
            <w:r w:rsidRPr="00C83EE6">
              <w:t xml:space="preserve"> of this Call Off Contract in accordance with the</w:t>
            </w:r>
            <w:r w:rsidR="00A32325">
              <w:t xml:space="preserve"> procedure described in the</w:t>
            </w:r>
            <w:r w:rsidRPr="00C83EE6">
              <w:t xml:space="preserve"> Order Form and Framework Schedule 5 (Call Off Procedure);</w:t>
            </w:r>
          </w:p>
        </w:tc>
      </w:tr>
      <w:tr w:rsidR="00BD2F99" w:rsidRPr="003A5E12" w:rsidTr="00FC1828">
        <w:trPr>
          <w:gridAfter w:val="1"/>
          <w:wAfter w:w="108" w:type="dxa"/>
        </w:trPr>
        <w:tc>
          <w:tcPr>
            <w:tcW w:w="2974" w:type="dxa"/>
            <w:shd w:val="clear" w:color="auto" w:fill="auto"/>
          </w:tcPr>
          <w:p w:rsidR="00184275" w:rsidRPr="001A348D" w:rsidRDefault="00BD2F99">
            <w:pPr>
              <w:pStyle w:val="DefBold"/>
              <w:jc w:val="left"/>
            </w:pPr>
            <w:r w:rsidRPr="001A348D">
              <w:t>"Call Off Guarantee"</w:t>
            </w:r>
          </w:p>
        </w:tc>
        <w:tc>
          <w:tcPr>
            <w:tcW w:w="5443" w:type="dxa"/>
            <w:shd w:val="clear" w:color="auto" w:fill="auto"/>
          </w:tcPr>
          <w:p w:rsidR="00375CB5" w:rsidRPr="001A348D" w:rsidRDefault="00C83EE6">
            <w:pPr>
              <w:pStyle w:val="DefMainL1"/>
            </w:pPr>
            <w:r w:rsidRPr="001A348D">
              <w:t xml:space="preserve">means a deed of guarantee in favour of the Customer in the form set out in Framework Schedule 11 (Guarantee) granted pursuant to Clause </w:t>
            </w:r>
            <w:r w:rsidR="00717EC8" w:rsidRPr="001A348D">
              <w:fldChar w:fldCharType="begin"/>
            </w:r>
            <w:r w:rsidR="00717EC8" w:rsidRPr="001A348D">
              <w:instrText xml:space="preserve"> REF _Ref313369022 \n \h  \* MERGEFORMAT </w:instrText>
            </w:r>
            <w:r w:rsidR="00717EC8" w:rsidRPr="001A348D">
              <w:fldChar w:fldCharType="separate"/>
            </w:r>
            <w:r w:rsidR="00AB0FBC" w:rsidRPr="001A348D">
              <w:t>3</w:t>
            </w:r>
            <w:r w:rsidR="00717EC8" w:rsidRPr="001A348D">
              <w:fldChar w:fldCharType="end"/>
            </w:r>
            <w:r w:rsidR="001A348D" w:rsidRPr="001A348D">
              <w:t xml:space="preserve"> (Guarantee);</w:t>
            </w:r>
          </w:p>
        </w:tc>
      </w:tr>
      <w:tr w:rsidR="00BD2F99" w:rsidRPr="003A5E12" w:rsidTr="00FC1828">
        <w:trPr>
          <w:gridAfter w:val="1"/>
          <w:wAfter w:w="108" w:type="dxa"/>
        </w:trPr>
        <w:tc>
          <w:tcPr>
            <w:tcW w:w="2974" w:type="dxa"/>
            <w:shd w:val="clear" w:color="auto" w:fill="auto"/>
          </w:tcPr>
          <w:p w:rsidR="00184275" w:rsidRPr="001A348D" w:rsidRDefault="00BD2F99">
            <w:pPr>
              <w:pStyle w:val="DefBold"/>
              <w:jc w:val="left"/>
            </w:pPr>
            <w:r w:rsidRPr="001A348D">
              <w:t>"Call Off Guarantor"</w:t>
            </w:r>
          </w:p>
        </w:tc>
        <w:tc>
          <w:tcPr>
            <w:tcW w:w="5443" w:type="dxa"/>
            <w:shd w:val="clear" w:color="auto" w:fill="auto"/>
          </w:tcPr>
          <w:p w:rsidR="00375CB5" w:rsidRPr="001A348D" w:rsidRDefault="00C83EE6">
            <w:pPr>
              <w:pStyle w:val="DefMainL1"/>
            </w:pPr>
            <w:r w:rsidRPr="001A348D">
              <w:t>means the person acceptable to the Custome</w:t>
            </w:r>
            <w:r w:rsidR="001A348D" w:rsidRPr="001A348D">
              <w:t>r to give a Call Off Guarantee;</w:t>
            </w:r>
          </w:p>
        </w:tc>
      </w:tr>
      <w:tr w:rsidR="00BD2F99" w:rsidRPr="003A5E12" w:rsidTr="00FC1828">
        <w:trPr>
          <w:gridAfter w:val="1"/>
          <w:wAfter w:w="108" w:type="dxa"/>
        </w:trPr>
        <w:tc>
          <w:tcPr>
            <w:tcW w:w="2974" w:type="dxa"/>
            <w:shd w:val="clear" w:color="auto" w:fill="auto"/>
          </w:tcPr>
          <w:p w:rsidR="00184275" w:rsidRDefault="00BD2F99">
            <w:pPr>
              <w:pStyle w:val="DefBold"/>
              <w:jc w:val="left"/>
              <w:rPr>
                <w:highlight w:val="yellow"/>
              </w:rPr>
            </w:pPr>
            <w:r w:rsidRPr="003A5E12">
              <w:t>“Call Off Schedules”</w:t>
            </w:r>
          </w:p>
        </w:tc>
        <w:tc>
          <w:tcPr>
            <w:tcW w:w="5443" w:type="dxa"/>
            <w:shd w:val="clear" w:color="auto" w:fill="auto"/>
          </w:tcPr>
          <w:p w:rsidR="00375CB5" w:rsidRDefault="00C83EE6">
            <w:pPr>
              <w:pStyle w:val="DefMainL1"/>
              <w:rPr>
                <w:highlight w:val="yellow"/>
              </w:rPr>
            </w:pPr>
            <w:r w:rsidRPr="00C83EE6">
              <w:t>means the schedules to this Call Off Contract;</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"Call-Off Terms"</w:t>
            </w:r>
          </w:p>
        </w:tc>
        <w:tc>
          <w:tcPr>
            <w:tcW w:w="5443" w:type="dxa"/>
            <w:shd w:val="clear" w:color="auto" w:fill="auto"/>
          </w:tcPr>
          <w:p w:rsidR="00375CB5" w:rsidRDefault="00C83EE6" w:rsidP="0076743A">
            <w:pPr>
              <w:pStyle w:val="DefMainL1"/>
            </w:pPr>
            <w:r w:rsidRPr="00C83EE6">
              <w:t>means these terms and conditions entered by the Parties (excluding the Order Form) in respect of the provision of the Services, together with the Call Off Schedules hereto;</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"Change in Law"</w:t>
            </w:r>
          </w:p>
        </w:tc>
        <w:tc>
          <w:tcPr>
            <w:tcW w:w="5443" w:type="dxa"/>
            <w:shd w:val="clear" w:color="auto" w:fill="auto"/>
          </w:tcPr>
          <w:p w:rsidR="00375CB5" w:rsidRDefault="00C83EE6" w:rsidP="0076743A">
            <w:pPr>
              <w:pStyle w:val="DefMainL1"/>
            </w:pPr>
            <w:r w:rsidRPr="00C83EE6">
              <w:t xml:space="preserve">means any change in Law which impacts on the supply of the </w:t>
            </w:r>
            <w:r w:rsidR="0076743A">
              <w:t>S</w:t>
            </w:r>
            <w:r w:rsidRPr="00C83EE6">
              <w:t>ervices and performance of the Call-Off Terms which comes into force after the Call Off Commencement Date;</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"Change of Control"</w:t>
            </w:r>
          </w:p>
        </w:tc>
        <w:tc>
          <w:tcPr>
            <w:tcW w:w="5443" w:type="dxa"/>
            <w:shd w:val="clear" w:color="auto" w:fill="auto"/>
          </w:tcPr>
          <w:p w:rsidR="00375CB5" w:rsidRDefault="00C83EE6">
            <w:pPr>
              <w:pStyle w:val="DefMainL1"/>
            </w:pPr>
            <w:r w:rsidRPr="00C83EE6">
              <w:t>means a change of control within the meaning of Section 450 of the Corporation Tax Act 2010;</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“Charges”</w:t>
            </w:r>
          </w:p>
        </w:tc>
        <w:tc>
          <w:tcPr>
            <w:tcW w:w="5443" w:type="dxa"/>
            <w:shd w:val="clear" w:color="auto" w:fill="auto"/>
          </w:tcPr>
          <w:p w:rsidR="00375CB5" w:rsidRDefault="00C83EE6" w:rsidP="000E2FB0">
            <w:pPr>
              <w:pStyle w:val="DefMainL1"/>
            </w:pPr>
            <w:r w:rsidRPr="00C83EE6">
              <w:t xml:space="preserve">means the charges raised under or in connection with a Call-Off </w:t>
            </w:r>
            <w:r w:rsidR="000E2FB0">
              <w:t>Contract</w:t>
            </w:r>
            <w:r w:rsidRPr="00C83EE6">
              <w:t xml:space="preserve"> from time to time, which Charges shall be calculated in a manner which is consistent with the Charging Structure;</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“Charging Structure”</w:t>
            </w:r>
          </w:p>
          <w:p w:rsidR="00BD3D94" w:rsidRDefault="00BD3D94">
            <w:pPr>
              <w:pStyle w:val="DefBold"/>
              <w:jc w:val="left"/>
            </w:pPr>
          </w:p>
          <w:p w:rsidR="00BD3D94" w:rsidRDefault="00BD3D94">
            <w:pPr>
              <w:pStyle w:val="DefBold"/>
              <w:jc w:val="left"/>
            </w:pPr>
          </w:p>
          <w:p w:rsidR="00BD3D94" w:rsidRDefault="00BD3D94">
            <w:pPr>
              <w:pStyle w:val="DefBold"/>
              <w:jc w:val="left"/>
            </w:pPr>
            <w:r>
              <w:t>“Code”</w:t>
            </w:r>
          </w:p>
        </w:tc>
        <w:tc>
          <w:tcPr>
            <w:tcW w:w="5443" w:type="dxa"/>
            <w:shd w:val="clear" w:color="auto" w:fill="auto"/>
          </w:tcPr>
          <w:p w:rsidR="00375CB5" w:rsidRDefault="00C83EE6">
            <w:pPr>
              <w:pStyle w:val="DefMainL1"/>
            </w:pPr>
            <w:r w:rsidRPr="00C83EE6">
              <w:t xml:space="preserve">means the structure to be used in the establishment of the charging model which is applicable to each Call-Off  </w:t>
            </w:r>
            <w:r w:rsidR="000E2FB0">
              <w:t>Contract</w:t>
            </w:r>
            <w:r w:rsidRPr="00C83EE6">
              <w:t>, which structure is set out in Framework Schedule 3 (Charging Structure);</w:t>
            </w:r>
          </w:p>
          <w:p w:rsidR="00BD3D94" w:rsidRDefault="00BD3D94">
            <w:pPr>
              <w:pStyle w:val="DefMainL1"/>
            </w:pPr>
            <w:r>
              <w:t xml:space="preserve">has the meaning given to it in Clause </w:t>
            </w:r>
            <w:r w:rsidR="00717EC8">
              <w:fldChar w:fldCharType="begin"/>
            </w:r>
            <w:r w:rsidR="00717EC8">
              <w:instrText xml:space="preserve"> REF _Ref313368004 \n \h  \* MERGEFORMAT </w:instrText>
            </w:r>
            <w:r w:rsidR="00717EC8">
              <w:fldChar w:fldCharType="separate"/>
            </w:r>
            <w:r w:rsidR="0076030E">
              <w:t>28.7.5</w:t>
            </w:r>
            <w:r w:rsidR="00717EC8">
              <w:fldChar w:fldCharType="end"/>
            </w:r>
            <w:r w:rsidR="00EA70A4">
              <w:t xml:space="preserve"> (and a copy of which can be found at </w:t>
            </w:r>
            <w:hyperlink r:id="rId9" w:history="1">
              <w:r w:rsidR="00EA70A4" w:rsidRPr="00360728">
                <w:rPr>
                  <w:rStyle w:val="Hyperlink"/>
                </w:rPr>
                <w:t>http://www.justice.gov.uk/information-access-</w:t>
              </w:r>
              <w:r w:rsidR="00EA70A4" w:rsidRPr="00360728">
                <w:rPr>
                  <w:rStyle w:val="Hyperlink"/>
                </w:rPr>
                <w:lastRenderedPageBreak/>
                <w:t>rights/foi-guidance-for-practitioners/code-of-practice</w:t>
              </w:r>
            </w:hyperlink>
            <w:r w:rsidR="00EA70A4">
              <w:t xml:space="preserve">); </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lastRenderedPageBreak/>
              <w:t>"Commercially Sensitive Information"</w:t>
            </w:r>
          </w:p>
        </w:tc>
        <w:tc>
          <w:tcPr>
            <w:tcW w:w="5443" w:type="dxa"/>
            <w:shd w:val="clear" w:color="auto" w:fill="auto"/>
          </w:tcPr>
          <w:p w:rsidR="00375CB5" w:rsidRDefault="00C83EE6">
            <w:pPr>
              <w:pStyle w:val="DefMainL1"/>
            </w:pPr>
            <w:r w:rsidRPr="00C83EE6">
              <w:t xml:space="preserve">means the Confidential </w:t>
            </w:r>
            <w:r w:rsidR="00FF2191">
              <w:t>I</w:t>
            </w:r>
            <w:r w:rsidRPr="00C83EE6">
              <w:t>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“Comparable Supply”</w:t>
            </w:r>
          </w:p>
        </w:tc>
        <w:tc>
          <w:tcPr>
            <w:tcW w:w="5443" w:type="dxa"/>
            <w:shd w:val="clear" w:color="auto" w:fill="auto"/>
          </w:tcPr>
          <w:p w:rsidR="00375CB5" w:rsidRDefault="00C83EE6" w:rsidP="0076743A">
            <w:pPr>
              <w:pStyle w:val="DefMainL1"/>
            </w:pPr>
            <w:r w:rsidRPr="00C83EE6">
              <w:t>means the supply of Services to another customer of the Supplier that are the same or similar to the Services;</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 xml:space="preserve">"Confidential Information" </w:t>
            </w:r>
          </w:p>
        </w:tc>
        <w:tc>
          <w:tcPr>
            <w:tcW w:w="5443" w:type="dxa"/>
            <w:shd w:val="clear" w:color="auto" w:fill="auto"/>
          </w:tcPr>
          <w:p w:rsidR="00375CB5" w:rsidRDefault="00C83EE6" w:rsidP="00A605C6">
            <w:pPr>
              <w:pStyle w:val="DefMainL1"/>
            </w:pPr>
            <w:r w:rsidRPr="00C83EE6">
              <w:t>means the Customer's Confidential Information and/or the Supplier's Confidential Information</w:t>
            </w:r>
            <w:r w:rsidR="00A605C6">
              <w:t xml:space="preserve">, as the context </w:t>
            </w:r>
            <w:r w:rsidR="00B87479">
              <w:t>specifies</w:t>
            </w:r>
            <w:r w:rsidRPr="00C83EE6">
              <w:t>;</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"Continuous Improvement Plan"</w:t>
            </w:r>
          </w:p>
        </w:tc>
        <w:tc>
          <w:tcPr>
            <w:tcW w:w="5443" w:type="dxa"/>
            <w:shd w:val="clear" w:color="auto" w:fill="auto"/>
          </w:tcPr>
          <w:p w:rsidR="00375CB5" w:rsidRDefault="00C83EE6" w:rsidP="0076743A">
            <w:pPr>
              <w:pStyle w:val="DefMainL1"/>
            </w:pPr>
            <w:r w:rsidRPr="00C83EE6">
              <w:t>means a plan for improving the provision of the Services and/or reducing the Charges produced by the Supplier pursuant to Framework Schedule 7 (Value for Money);</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“Contracting Body”</w:t>
            </w:r>
          </w:p>
        </w:tc>
        <w:tc>
          <w:tcPr>
            <w:tcW w:w="5443" w:type="dxa"/>
            <w:shd w:val="clear" w:color="auto" w:fill="auto"/>
          </w:tcPr>
          <w:p w:rsidR="00375CB5" w:rsidRDefault="00C83EE6" w:rsidP="00024349">
            <w:pPr>
              <w:pStyle w:val="DefMainL1"/>
            </w:pPr>
            <w:r w:rsidRPr="00C83EE6">
              <w:t xml:space="preserve">means the Authority and any other bodies listed in paragraph </w:t>
            </w:r>
            <w:r w:rsidRPr="00024349">
              <w:t>VI.3</w:t>
            </w:r>
            <w:r w:rsidRPr="00C83EE6">
              <w:t xml:space="preserve"> of the OJEU Notice; </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"Control"</w:t>
            </w:r>
          </w:p>
        </w:tc>
        <w:tc>
          <w:tcPr>
            <w:tcW w:w="5443" w:type="dxa"/>
            <w:shd w:val="clear" w:color="auto" w:fill="auto"/>
          </w:tcPr>
          <w:p w:rsidR="00375CB5" w:rsidRDefault="00C83EE6">
            <w:pPr>
              <w:pStyle w:val="DefMainL1"/>
            </w:pPr>
            <w:r w:rsidRPr="00C83EE6">
              <w:t>means control as defined in section 1124 and 450 Corporation Tax Act 2010  and "Controls" and "Controlled" shall be interpreted accordingly;</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"Conviction"</w:t>
            </w:r>
          </w:p>
        </w:tc>
        <w:tc>
          <w:tcPr>
            <w:tcW w:w="5443" w:type="dxa"/>
            <w:shd w:val="clear" w:color="auto" w:fill="auto"/>
          </w:tcPr>
          <w:p w:rsidR="00375CB5" w:rsidRDefault="00C83EE6">
            <w:pPr>
              <w:pStyle w:val="DefMainL1"/>
            </w:pPr>
            <w:r w:rsidRPr="00C83EE6">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3A5E12" w:rsidTr="00FC1828">
        <w:trPr>
          <w:gridAfter w:val="1"/>
          <w:wAfter w:w="108" w:type="dxa"/>
        </w:trPr>
        <w:tc>
          <w:tcPr>
            <w:tcW w:w="2974" w:type="dxa"/>
            <w:shd w:val="clear" w:color="auto" w:fill="auto"/>
          </w:tcPr>
          <w:p w:rsidR="00184275" w:rsidRDefault="00BD2F99">
            <w:pPr>
              <w:pStyle w:val="DefBold"/>
              <w:jc w:val="left"/>
            </w:pPr>
            <w:r w:rsidRPr="003A5E12">
              <w:t>"Critical Service Failure"</w:t>
            </w:r>
          </w:p>
        </w:tc>
        <w:tc>
          <w:tcPr>
            <w:tcW w:w="5443" w:type="dxa"/>
            <w:shd w:val="clear" w:color="auto" w:fill="auto"/>
          </w:tcPr>
          <w:p w:rsidR="00375CB5" w:rsidRDefault="00C83EE6">
            <w:pPr>
              <w:pStyle w:val="DefMainL1"/>
            </w:pPr>
            <w:r w:rsidRPr="00C83EE6">
              <w:t xml:space="preserve">means any critical service failure(s) specified in Annex 2 to Part A of </w:t>
            </w:r>
            <w:r w:rsidR="00A06D5B">
              <w:t xml:space="preserve">Call Off Schedule 6 </w:t>
            </w:r>
            <w:r w:rsidRPr="00C83EE6">
              <w:t>(Service Levels, Service Credits and Performance Monitoring);</w:t>
            </w:r>
          </w:p>
        </w:tc>
      </w:tr>
      <w:tr w:rsidR="00BD2F99" w:rsidRPr="003A5E12" w:rsidTr="00FC1828">
        <w:tc>
          <w:tcPr>
            <w:tcW w:w="2974" w:type="dxa"/>
            <w:shd w:val="clear" w:color="auto" w:fill="auto"/>
          </w:tcPr>
          <w:p w:rsidR="00184275" w:rsidRDefault="00C83EE6">
            <w:pPr>
              <w:pStyle w:val="DefBold"/>
              <w:jc w:val="left"/>
            </w:pPr>
            <w:r w:rsidRPr="00C83EE6">
              <w:t>"Crown"</w:t>
            </w:r>
          </w:p>
        </w:tc>
        <w:tc>
          <w:tcPr>
            <w:tcW w:w="5551" w:type="dxa"/>
            <w:gridSpan w:val="2"/>
            <w:shd w:val="clear" w:color="auto" w:fill="auto"/>
          </w:tcPr>
          <w:p w:rsidR="00375CB5" w:rsidRDefault="00C83EE6">
            <w:pPr>
              <w:pStyle w:val="DefMainL1"/>
            </w:pPr>
            <w:r w:rsidRPr="00C83EE6">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BD2F99" w:rsidRPr="003A5E12" w:rsidTr="00FC1828">
        <w:tc>
          <w:tcPr>
            <w:tcW w:w="2974" w:type="dxa"/>
            <w:shd w:val="clear" w:color="auto" w:fill="auto"/>
          </w:tcPr>
          <w:p w:rsidR="00184275" w:rsidRDefault="00C83EE6">
            <w:pPr>
              <w:pStyle w:val="DefBold"/>
              <w:jc w:val="left"/>
            </w:pPr>
            <w:r w:rsidRPr="00C83EE6">
              <w:lastRenderedPageBreak/>
              <w:t>"Customer"</w:t>
            </w:r>
          </w:p>
        </w:tc>
        <w:tc>
          <w:tcPr>
            <w:tcW w:w="5551" w:type="dxa"/>
            <w:gridSpan w:val="2"/>
            <w:shd w:val="clear" w:color="auto" w:fill="auto"/>
          </w:tcPr>
          <w:p w:rsidR="00375CB5" w:rsidRDefault="00C83EE6">
            <w:pPr>
              <w:pStyle w:val="DefMainL1"/>
            </w:pPr>
            <w:r w:rsidRPr="00C83EE6">
              <w:t>means the customer(s) identified in the Order Form;</w:t>
            </w:r>
          </w:p>
        </w:tc>
      </w:tr>
      <w:tr w:rsidR="00BD2F99" w:rsidRPr="003A5E12" w:rsidTr="00FC1828">
        <w:tc>
          <w:tcPr>
            <w:tcW w:w="2974" w:type="dxa"/>
            <w:shd w:val="clear" w:color="auto" w:fill="auto"/>
          </w:tcPr>
          <w:p w:rsidR="00184275" w:rsidRDefault="00C83EE6">
            <w:pPr>
              <w:pStyle w:val="DefBold"/>
              <w:spacing w:after="0"/>
              <w:jc w:val="left"/>
            </w:pPr>
            <w:r w:rsidRPr="00C83EE6">
              <w:t>"Customer Background IPRs"</w:t>
            </w: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184275" w:rsidRDefault="00184275">
            <w:pPr>
              <w:pStyle w:val="DefBold"/>
              <w:spacing w:after="0"/>
              <w:jc w:val="left"/>
            </w:pPr>
          </w:p>
          <w:p w:rsidR="003A3B85" w:rsidRDefault="003A3B85">
            <w:pPr>
              <w:pStyle w:val="DefBold"/>
              <w:spacing w:after="0"/>
              <w:jc w:val="left"/>
            </w:pPr>
          </w:p>
          <w:p w:rsidR="003A3B85" w:rsidRDefault="003A3B85" w:rsidP="003A3B85">
            <w:pPr>
              <w:pStyle w:val="DefBold"/>
              <w:spacing w:after="0"/>
              <w:ind w:left="0"/>
              <w:jc w:val="left"/>
            </w:pPr>
          </w:p>
          <w:p w:rsidR="003A3B85" w:rsidRDefault="003A3B85">
            <w:pPr>
              <w:pStyle w:val="DefBold"/>
              <w:spacing w:after="0"/>
              <w:jc w:val="left"/>
            </w:pPr>
          </w:p>
          <w:p w:rsidR="003A3B85" w:rsidRDefault="003A3B85">
            <w:pPr>
              <w:pStyle w:val="DefBold"/>
              <w:spacing w:after="0"/>
              <w:jc w:val="left"/>
            </w:pPr>
          </w:p>
          <w:p w:rsidR="003A3B85" w:rsidRDefault="003A3B85">
            <w:pPr>
              <w:pStyle w:val="DefBold"/>
              <w:spacing w:after="0"/>
              <w:jc w:val="left"/>
            </w:pPr>
          </w:p>
          <w:p w:rsidR="00184275" w:rsidRDefault="000C6EE4">
            <w:pPr>
              <w:pStyle w:val="DefBold"/>
              <w:spacing w:after="0"/>
              <w:jc w:val="left"/>
            </w:pPr>
            <w:r>
              <w:t>“Customer Cause”</w:t>
            </w:r>
          </w:p>
        </w:tc>
        <w:tc>
          <w:tcPr>
            <w:tcW w:w="5551" w:type="dxa"/>
            <w:gridSpan w:val="2"/>
            <w:shd w:val="clear" w:color="auto" w:fill="auto"/>
          </w:tcPr>
          <w:p w:rsidR="003A3B85" w:rsidRDefault="00C83EE6">
            <w:pPr>
              <w:pStyle w:val="DefMainL1"/>
              <w:spacing w:after="0"/>
              <w:ind w:left="164"/>
            </w:pPr>
            <w:r w:rsidRPr="00C83EE6">
              <w:t>shall mean</w:t>
            </w:r>
            <w:r w:rsidR="003A3B85">
              <w:t>:</w:t>
            </w:r>
          </w:p>
          <w:p w:rsidR="003A3B85" w:rsidRDefault="003A3B85">
            <w:pPr>
              <w:pStyle w:val="DefMainL1"/>
              <w:spacing w:after="0"/>
              <w:ind w:left="164"/>
            </w:pPr>
          </w:p>
          <w:p w:rsidR="0061490C" w:rsidRDefault="003A3B85" w:rsidP="008A12BE">
            <w:pPr>
              <w:pStyle w:val="Body"/>
              <w:numPr>
                <w:ilvl w:val="0"/>
                <w:numId w:val="47"/>
              </w:numPr>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rsidR="0061490C" w:rsidRDefault="003A3B85" w:rsidP="008A12BE">
            <w:pPr>
              <w:pStyle w:val="Body"/>
              <w:numPr>
                <w:ilvl w:val="0"/>
                <w:numId w:val="47"/>
              </w:numPr>
            </w:pPr>
            <w:r>
              <w:t>IPRs</w:t>
            </w:r>
            <w:r w:rsidRPr="00662B45">
              <w:t xml:space="preserve"> created by the </w:t>
            </w:r>
            <w:r>
              <w:t>Customer independently of this Call Off Contract</w:t>
            </w:r>
            <w:r w:rsidRPr="00662B45">
              <w:t>; and/or</w:t>
            </w:r>
          </w:p>
          <w:p w:rsidR="0061490C" w:rsidRDefault="003A3B85" w:rsidP="008A12BE">
            <w:pPr>
              <w:pStyle w:val="Body"/>
              <w:numPr>
                <w:ilvl w:val="0"/>
                <w:numId w:val="47"/>
              </w:numPr>
            </w:pPr>
            <w:r w:rsidRPr="00662B45">
              <w:t xml:space="preserve">Crown Copyright which is not available to the Supplier otherwise than under this </w:t>
            </w:r>
            <w:r>
              <w:t>Call Off Contract</w:t>
            </w:r>
            <w:r w:rsidRPr="00662B45">
              <w:t>;</w:t>
            </w:r>
          </w:p>
          <w:p w:rsidR="003A3B85" w:rsidRDefault="003A3B85">
            <w:pPr>
              <w:pStyle w:val="DefMainL1"/>
              <w:spacing w:after="0"/>
              <w:ind w:left="164"/>
            </w:pPr>
            <w:r w:rsidRPr="00662B45">
              <w:t xml:space="preserve">but excluding </w:t>
            </w:r>
            <w:r>
              <w:t>IPRs</w:t>
            </w:r>
            <w:r w:rsidRPr="00662B45">
              <w:t xml:space="preserve"> owned by the </w:t>
            </w:r>
            <w:r>
              <w:t>Customer</w:t>
            </w:r>
            <w:r w:rsidRPr="00662B45">
              <w:t xml:space="preserve"> subsisting in the </w:t>
            </w:r>
            <w:r>
              <w:t>Customer</w:t>
            </w:r>
            <w:r w:rsidRPr="00662B45">
              <w:t xml:space="preserve"> Software;</w:t>
            </w:r>
          </w:p>
          <w:p w:rsidR="003A3B85" w:rsidRDefault="003A3B85" w:rsidP="003A3B85">
            <w:pPr>
              <w:pStyle w:val="DefMainL1"/>
              <w:spacing w:after="0"/>
              <w:ind w:left="0"/>
            </w:pPr>
          </w:p>
          <w:p w:rsidR="00184275" w:rsidRDefault="000C6EE4">
            <w:pPr>
              <w:pStyle w:val="DefMainL1"/>
              <w:spacing w:after="0"/>
              <w:ind w:left="164"/>
            </w:pPr>
            <w:r w:rsidRPr="00A13D80">
              <w:t xml:space="preserve">means any breach by the Customer of its </w:t>
            </w:r>
            <w:r>
              <w:t>obligations under this Call Off Contract including C</w:t>
            </w:r>
            <w:r w:rsidRPr="00A13D80">
              <w:t>lause </w:t>
            </w:r>
            <w:r>
              <w:t>10 (Customer Responsibilities</w:t>
            </w:r>
            <w:r w:rsidRPr="00A13D80">
              <w:t>) (unless caused or contributed to by the Supplier or as the result of any act or omission by the Customer to which the Supplier has given its prior consent)</w:t>
            </w:r>
            <w:r>
              <w:t>;</w:t>
            </w:r>
          </w:p>
          <w:p w:rsidR="00184275" w:rsidRDefault="00184275">
            <w:pPr>
              <w:pStyle w:val="DefMainL1"/>
              <w:spacing w:after="0"/>
              <w:ind w:left="164"/>
            </w:pPr>
          </w:p>
        </w:tc>
      </w:tr>
      <w:tr w:rsidR="00BD2F99" w:rsidRPr="003A5E12" w:rsidTr="00FC1828">
        <w:tc>
          <w:tcPr>
            <w:tcW w:w="2974" w:type="dxa"/>
            <w:shd w:val="clear" w:color="auto" w:fill="auto"/>
          </w:tcPr>
          <w:p w:rsidR="00184275" w:rsidRDefault="00C83EE6">
            <w:pPr>
              <w:pStyle w:val="DefBold"/>
              <w:jc w:val="left"/>
            </w:pPr>
            <w:r w:rsidRPr="00C83EE6">
              <w:t>"Customer Data"</w:t>
            </w:r>
          </w:p>
        </w:tc>
        <w:tc>
          <w:tcPr>
            <w:tcW w:w="5551" w:type="dxa"/>
            <w:gridSpan w:val="2"/>
            <w:shd w:val="clear" w:color="auto" w:fill="auto"/>
          </w:tcPr>
          <w:p w:rsidR="00375CB5" w:rsidRDefault="00C83EE6">
            <w:pPr>
              <w:pStyle w:val="DefMainL1"/>
            </w:pPr>
            <w:r w:rsidRPr="00C83EE6">
              <w:t>means:</w:t>
            </w:r>
          </w:p>
          <w:p w:rsidR="008F28C3" w:rsidRDefault="00BF76F8" w:rsidP="008A12BE">
            <w:pPr>
              <w:pStyle w:val="Body"/>
              <w:numPr>
                <w:ilvl w:val="0"/>
                <w:numId w:val="49"/>
              </w:numPr>
            </w:pPr>
            <w:r w:rsidRPr="00727BD5">
              <w:t>the data, text, drawings, diagrams, images or sounds (together with any database made up of any of these) which are embodied in any electronic, magnetic, optical or tangible media, and which:</w:t>
            </w:r>
          </w:p>
          <w:p w:rsidR="0061490C" w:rsidRDefault="00B87479" w:rsidP="008A12BE">
            <w:pPr>
              <w:pStyle w:val="DefMainL1"/>
              <w:numPr>
                <w:ilvl w:val="0"/>
                <w:numId w:val="41"/>
              </w:numPr>
              <w:ind w:left="2244" w:hanging="943"/>
            </w:pPr>
            <w:r>
              <w:t xml:space="preserve">are </w:t>
            </w:r>
            <w:r w:rsidR="00BF76F8" w:rsidRPr="00727BD5">
              <w:t>supplied to the Supplier by or on behalf of the</w:t>
            </w:r>
            <w:r w:rsidR="00727BD5" w:rsidRPr="00727BD5">
              <w:t xml:space="preserve"> Customer</w:t>
            </w:r>
            <w:r w:rsidR="00BF76F8" w:rsidRPr="00727BD5">
              <w:t>; and/or</w:t>
            </w:r>
          </w:p>
          <w:p w:rsidR="0061490C" w:rsidRDefault="00727BD5" w:rsidP="008A12BE">
            <w:pPr>
              <w:pStyle w:val="DefMainL1"/>
              <w:numPr>
                <w:ilvl w:val="0"/>
                <w:numId w:val="41"/>
              </w:numPr>
              <w:ind w:left="2244" w:hanging="943"/>
            </w:pPr>
            <w:r w:rsidRPr="00727BD5">
              <w:t xml:space="preserve">the Supplier is required to generate, process, store or transmit pursuant to this </w:t>
            </w:r>
            <w:r>
              <w:t>Call Off Contract</w:t>
            </w:r>
            <w:r w:rsidRPr="00727BD5">
              <w:t>; or</w:t>
            </w:r>
          </w:p>
          <w:p w:rsidR="008F28C3" w:rsidRDefault="00727BD5" w:rsidP="008A12BE">
            <w:pPr>
              <w:pStyle w:val="Body"/>
              <w:numPr>
                <w:ilvl w:val="0"/>
                <w:numId w:val="49"/>
              </w:numPr>
            </w:pPr>
            <w:r w:rsidRPr="001B5553">
              <w:t xml:space="preserve">any Personal Data for which the </w:t>
            </w:r>
            <w:r>
              <w:t xml:space="preserve">Customer </w:t>
            </w:r>
            <w:r w:rsidRPr="001B5553">
              <w:t>is the Data Controller</w:t>
            </w:r>
            <w:r>
              <w:t xml:space="preserve">, </w:t>
            </w:r>
          </w:p>
        </w:tc>
      </w:tr>
      <w:tr w:rsidR="00BD2F99" w:rsidRPr="003A5E12" w:rsidTr="00FC1828">
        <w:tc>
          <w:tcPr>
            <w:tcW w:w="2974" w:type="dxa"/>
            <w:shd w:val="clear" w:color="auto" w:fill="auto"/>
          </w:tcPr>
          <w:p w:rsidR="00184275" w:rsidRDefault="00C83EE6">
            <w:pPr>
              <w:pStyle w:val="DefBold"/>
              <w:jc w:val="left"/>
            </w:pPr>
            <w:r w:rsidRPr="00C83EE6">
              <w:t>"Customer Responsibilities"</w:t>
            </w:r>
          </w:p>
          <w:p w:rsidR="00184275" w:rsidRDefault="00184275">
            <w:pPr>
              <w:pStyle w:val="DefBold"/>
              <w:jc w:val="left"/>
            </w:pPr>
          </w:p>
        </w:tc>
        <w:tc>
          <w:tcPr>
            <w:tcW w:w="5551" w:type="dxa"/>
            <w:gridSpan w:val="2"/>
            <w:shd w:val="clear" w:color="auto" w:fill="auto"/>
          </w:tcPr>
          <w:p w:rsidR="00375CB5" w:rsidRDefault="00C83EE6">
            <w:pPr>
              <w:pStyle w:val="DefMainL1"/>
            </w:pPr>
            <w:r w:rsidRPr="00C83EE6">
              <w:t>means the responsibilities of the Customer set out in the Order Form and any other responsibilities of the Customer agreed in writing between the Parties from time to time;</w:t>
            </w:r>
          </w:p>
        </w:tc>
      </w:tr>
      <w:tr w:rsidR="00BD2F99" w:rsidRPr="003A5E12" w:rsidTr="00FC1828">
        <w:tc>
          <w:tcPr>
            <w:tcW w:w="2974" w:type="dxa"/>
            <w:shd w:val="clear" w:color="auto" w:fill="auto"/>
          </w:tcPr>
          <w:p w:rsidR="00184275" w:rsidRDefault="00C83EE6">
            <w:pPr>
              <w:pStyle w:val="DefBold"/>
              <w:jc w:val="left"/>
            </w:pPr>
            <w:r w:rsidRPr="00C83EE6">
              <w:t>"Customer Representative"</w:t>
            </w:r>
          </w:p>
        </w:tc>
        <w:tc>
          <w:tcPr>
            <w:tcW w:w="5551" w:type="dxa"/>
            <w:gridSpan w:val="2"/>
            <w:shd w:val="clear" w:color="auto" w:fill="auto"/>
          </w:tcPr>
          <w:p w:rsidR="00375CB5" w:rsidRDefault="00C83EE6">
            <w:pPr>
              <w:pStyle w:val="DefMainL1"/>
            </w:pPr>
            <w:r w:rsidRPr="00C83EE6">
              <w:t>means the representative appointed by the Customer from time to time in relation to the Call Off Contract;</w:t>
            </w:r>
          </w:p>
        </w:tc>
      </w:tr>
      <w:tr w:rsidR="00BD2F99" w:rsidRPr="003A5E12" w:rsidTr="00FC1828">
        <w:tc>
          <w:tcPr>
            <w:tcW w:w="2974" w:type="dxa"/>
            <w:shd w:val="clear" w:color="auto" w:fill="auto"/>
          </w:tcPr>
          <w:p w:rsidR="00184275" w:rsidRDefault="00C83EE6">
            <w:pPr>
              <w:pStyle w:val="DefBold"/>
              <w:jc w:val="left"/>
            </w:pPr>
            <w:r w:rsidRPr="00C83EE6">
              <w:t>"Customer's Confidential Information"</w:t>
            </w:r>
          </w:p>
        </w:tc>
        <w:tc>
          <w:tcPr>
            <w:tcW w:w="5551" w:type="dxa"/>
            <w:gridSpan w:val="2"/>
            <w:shd w:val="clear" w:color="auto" w:fill="auto"/>
          </w:tcPr>
          <w:p w:rsidR="00375CB5" w:rsidRDefault="00C83EE6" w:rsidP="00BF76F8">
            <w:pPr>
              <w:pStyle w:val="DefMainL1"/>
            </w:pPr>
            <w:r w:rsidRPr="00C83EE6">
              <w:t xml:space="preserve">means all Personal Data and any information, however it is conveyed, that relates to the business, affairs, developments, trade secrets, </w:t>
            </w:r>
            <w:r w:rsidR="00271D24">
              <w:t>K</w:t>
            </w:r>
            <w:r w:rsidRPr="00C83EE6">
              <w:t>now-</w:t>
            </w:r>
            <w:r w:rsidR="00271D24">
              <w:t>H</w:t>
            </w:r>
            <w:r w:rsidRPr="00C83EE6">
              <w:t xml:space="preserve">ow, </w:t>
            </w:r>
            <w:r w:rsidRPr="00C83EE6">
              <w:lastRenderedPageBreak/>
              <w:t>personnel and suppliers of the Customer, including all IPR (including all Customer Background IPRs), together with all information derived from any of the above, and any other information clearly designated as being confidential (whether or not it is marked "confidential") or which ought reasonably be considered to be confidential;</w:t>
            </w:r>
          </w:p>
        </w:tc>
      </w:tr>
      <w:tr w:rsidR="00BD2F99" w:rsidRPr="003A5E12" w:rsidTr="00FC1828">
        <w:tc>
          <w:tcPr>
            <w:tcW w:w="2974" w:type="dxa"/>
            <w:shd w:val="clear" w:color="auto" w:fill="auto"/>
          </w:tcPr>
          <w:p w:rsidR="00184275" w:rsidRDefault="00C83EE6">
            <w:pPr>
              <w:pStyle w:val="DefBold"/>
              <w:jc w:val="left"/>
            </w:pPr>
            <w:r w:rsidRPr="00C83EE6">
              <w:lastRenderedPageBreak/>
              <w:t>"Customer Software"</w:t>
            </w:r>
          </w:p>
        </w:tc>
        <w:tc>
          <w:tcPr>
            <w:tcW w:w="5551" w:type="dxa"/>
            <w:gridSpan w:val="2"/>
            <w:shd w:val="clear" w:color="auto" w:fill="auto"/>
          </w:tcPr>
          <w:p w:rsidR="00375CB5" w:rsidRDefault="00C83EE6" w:rsidP="0076743A">
            <w:pPr>
              <w:pStyle w:val="DefMainL1"/>
            </w:pPr>
            <w:r w:rsidRPr="00C83EE6">
              <w:t>means software which is owned by or licensed to the Customer, including software which is or will be used by the Supplier for the purposes of providing the Services but excluding the Supplier Software;</w:t>
            </w:r>
          </w:p>
        </w:tc>
      </w:tr>
      <w:tr w:rsidR="00BD2F99" w:rsidRPr="003A5E12" w:rsidTr="00FC1828">
        <w:tc>
          <w:tcPr>
            <w:tcW w:w="2974" w:type="dxa"/>
            <w:shd w:val="clear" w:color="auto" w:fill="auto"/>
          </w:tcPr>
          <w:p w:rsidR="00184275" w:rsidRDefault="00C83EE6">
            <w:pPr>
              <w:pStyle w:val="DefBold"/>
              <w:jc w:val="left"/>
            </w:pPr>
            <w:r w:rsidRPr="00C83EE6">
              <w:t>"Customer’s Premises"</w:t>
            </w:r>
          </w:p>
        </w:tc>
        <w:tc>
          <w:tcPr>
            <w:tcW w:w="5551" w:type="dxa"/>
            <w:gridSpan w:val="2"/>
            <w:shd w:val="clear" w:color="auto" w:fill="auto"/>
          </w:tcPr>
          <w:p w:rsidR="00375CB5" w:rsidRDefault="00C83EE6" w:rsidP="0076743A">
            <w:pPr>
              <w:pStyle w:val="DefMainL1"/>
            </w:pPr>
            <w:r w:rsidRPr="00C83EE6">
              <w:t>means the Premises identified in the Order Form and which are to be made available by the Customer for use by the Supplier for the provision of the Services on the terms set out in this Call Off Contract and any other Premises made available by the Customer from time to time for use by the Supplier in connection with this Call Off Contract;</w:t>
            </w:r>
          </w:p>
        </w:tc>
      </w:tr>
      <w:tr w:rsidR="00BD2F99" w:rsidRPr="003A5E12" w:rsidTr="00FC1828">
        <w:tc>
          <w:tcPr>
            <w:tcW w:w="2974" w:type="dxa"/>
            <w:shd w:val="clear" w:color="auto" w:fill="auto"/>
          </w:tcPr>
          <w:p w:rsidR="00184275" w:rsidRDefault="00C83EE6">
            <w:pPr>
              <w:pStyle w:val="DefBold"/>
              <w:jc w:val="left"/>
            </w:pPr>
            <w:r w:rsidRPr="00C83EE6">
              <w:t>"Data Controller"</w:t>
            </w:r>
          </w:p>
        </w:tc>
        <w:tc>
          <w:tcPr>
            <w:tcW w:w="5551" w:type="dxa"/>
            <w:gridSpan w:val="2"/>
            <w:shd w:val="clear" w:color="auto" w:fill="auto"/>
          </w:tcPr>
          <w:p w:rsidR="00375CB5" w:rsidRDefault="00C83EE6">
            <w:pPr>
              <w:pStyle w:val="DefMainL1"/>
            </w:pPr>
            <w:r w:rsidRPr="00C83EE6">
              <w:t>shall have the same meaning as set out in the Data Protection Act 1998, as amended from time to time;</w:t>
            </w:r>
          </w:p>
        </w:tc>
      </w:tr>
      <w:tr w:rsidR="00BD2F99" w:rsidRPr="003A5E12" w:rsidTr="00FC1828">
        <w:tc>
          <w:tcPr>
            <w:tcW w:w="2974" w:type="dxa"/>
            <w:shd w:val="clear" w:color="auto" w:fill="auto"/>
          </w:tcPr>
          <w:p w:rsidR="001D1633" w:rsidRDefault="00C83EE6" w:rsidP="001D1633">
            <w:pPr>
              <w:pStyle w:val="DefBold"/>
              <w:jc w:val="left"/>
            </w:pPr>
            <w:r w:rsidRPr="00C83EE6">
              <w:t>"Data Processor"</w:t>
            </w:r>
          </w:p>
        </w:tc>
        <w:tc>
          <w:tcPr>
            <w:tcW w:w="5551" w:type="dxa"/>
            <w:gridSpan w:val="2"/>
            <w:shd w:val="clear" w:color="auto" w:fill="auto"/>
          </w:tcPr>
          <w:p w:rsidR="001D1633" w:rsidRDefault="00C83EE6" w:rsidP="001D1633">
            <w:pPr>
              <w:pStyle w:val="DefMainL1"/>
            </w:pPr>
            <w:r w:rsidRPr="00C83EE6">
              <w:t>shall have the same meaning as set out in the Data Protection Act 1998, as amended from time to time;</w:t>
            </w:r>
          </w:p>
        </w:tc>
      </w:tr>
      <w:tr w:rsidR="00BD2F99" w:rsidRPr="003A5E12" w:rsidTr="00FC1828">
        <w:tc>
          <w:tcPr>
            <w:tcW w:w="2974" w:type="dxa"/>
            <w:shd w:val="clear" w:color="auto" w:fill="auto"/>
          </w:tcPr>
          <w:p w:rsidR="00184275" w:rsidRDefault="00C83EE6">
            <w:pPr>
              <w:pStyle w:val="DefBold"/>
              <w:jc w:val="left"/>
            </w:pPr>
            <w:r w:rsidRPr="00C83EE6">
              <w:t>"Data Protection Legislation" or “DPA”</w:t>
            </w:r>
          </w:p>
        </w:tc>
        <w:tc>
          <w:tcPr>
            <w:tcW w:w="5551" w:type="dxa"/>
            <w:gridSpan w:val="2"/>
            <w:shd w:val="clear" w:color="auto" w:fill="auto"/>
          </w:tcPr>
          <w:p w:rsidR="00375CB5" w:rsidRDefault="00C83EE6">
            <w:pPr>
              <w:pStyle w:val="DefMainL1"/>
            </w:pPr>
            <w:r w:rsidRPr="00C83EE6">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BD2F99" w:rsidRPr="003A5E12" w:rsidTr="00FC1828">
        <w:tc>
          <w:tcPr>
            <w:tcW w:w="2974" w:type="dxa"/>
            <w:shd w:val="clear" w:color="auto" w:fill="auto"/>
          </w:tcPr>
          <w:p w:rsidR="00184275" w:rsidRDefault="00C83EE6" w:rsidP="001D1633">
            <w:pPr>
              <w:pStyle w:val="DefBold"/>
              <w:spacing w:after="0"/>
              <w:jc w:val="left"/>
            </w:pPr>
            <w:r w:rsidRPr="00C83EE6">
              <w:t>"Data Subject"</w:t>
            </w:r>
          </w:p>
          <w:p w:rsidR="001D1633" w:rsidRDefault="001D1633" w:rsidP="001D1633">
            <w:pPr>
              <w:pStyle w:val="DefBold"/>
              <w:spacing w:after="0"/>
              <w:jc w:val="left"/>
            </w:pPr>
          </w:p>
          <w:p w:rsidR="001D1633" w:rsidRDefault="001D1633" w:rsidP="001D1633">
            <w:pPr>
              <w:pStyle w:val="DefBold"/>
              <w:spacing w:after="0"/>
              <w:jc w:val="left"/>
            </w:pPr>
          </w:p>
          <w:p w:rsidR="001D1633" w:rsidRDefault="001D1633" w:rsidP="001D1633">
            <w:pPr>
              <w:pStyle w:val="DefBold"/>
              <w:spacing w:after="0"/>
              <w:ind w:left="0"/>
              <w:jc w:val="left"/>
            </w:pPr>
            <w:r>
              <w:t>“Deductions”</w:t>
            </w:r>
          </w:p>
        </w:tc>
        <w:tc>
          <w:tcPr>
            <w:tcW w:w="5551" w:type="dxa"/>
            <w:gridSpan w:val="2"/>
            <w:shd w:val="clear" w:color="auto" w:fill="auto"/>
          </w:tcPr>
          <w:p w:rsidR="00375CB5" w:rsidRDefault="00C83EE6">
            <w:pPr>
              <w:pStyle w:val="DefMainL1"/>
            </w:pPr>
            <w:r w:rsidRPr="00C83EE6">
              <w:t>shall have the same meaning as set out in the Data Protection Act 1998, as amended from time to time;</w:t>
            </w:r>
          </w:p>
          <w:p w:rsidR="001D1633" w:rsidRDefault="001D1633">
            <w:pPr>
              <w:pStyle w:val="DefMainL1"/>
            </w:pPr>
            <w:r>
              <w:rPr>
                <w:lang w:val="en-US"/>
              </w:rPr>
              <w:t xml:space="preserve">means </w:t>
            </w:r>
            <w:r w:rsidRPr="00893741">
              <w:rPr>
                <w:lang w:val="en-US"/>
              </w:rPr>
              <w:t xml:space="preserve">all Service Credits, Delay Payments or any other deduction which the Customer is paid or payable under this </w:t>
            </w:r>
            <w:r w:rsidRPr="00893741">
              <w:t>Call Off Contract</w:t>
            </w:r>
            <w:r>
              <w:t>;</w:t>
            </w:r>
          </w:p>
        </w:tc>
      </w:tr>
      <w:tr w:rsidR="00BD2F99" w:rsidRPr="003A5E12" w:rsidTr="00FC1828">
        <w:tc>
          <w:tcPr>
            <w:tcW w:w="2974" w:type="dxa"/>
            <w:shd w:val="clear" w:color="auto" w:fill="auto"/>
          </w:tcPr>
          <w:p w:rsidR="00184275" w:rsidRDefault="00C83EE6">
            <w:pPr>
              <w:pStyle w:val="DefBold"/>
              <w:jc w:val="left"/>
            </w:pPr>
            <w:r w:rsidRPr="00C83EE6">
              <w:t>"Default"</w:t>
            </w:r>
          </w:p>
          <w:p w:rsidR="001D1633" w:rsidRDefault="001D1633">
            <w:pPr>
              <w:pStyle w:val="DefBold"/>
              <w:jc w:val="left"/>
            </w:pPr>
          </w:p>
          <w:p w:rsidR="001D1633" w:rsidRDefault="001D1633">
            <w:pPr>
              <w:pStyle w:val="DefBold"/>
              <w:jc w:val="left"/>
            </w:pPr>
          </w:p>
          <w:p w:rsidR="001D1633" w:rsidRDefault="001D1633">
            <w:pPr>
              <w:pStyle w:val="DefBold"/>
              <w:jc w:val="left"/>
            </w:pPr>
          </w:p>
          <w:p w:rsidR="001D1633" w:rsidRDefault="001D1633">
            <w:pPr>
              <w:pStyle w:val="DefBold"/>
              <w:jc w:val="left"/>
            </w:pPr>
          </w:p>
          <w:p w:rsidR="001D1633" w:rsidRDefault="001D1633">
            <w:pPr>
              <w:pStyle w:val="DefBold"/>
              <w:jc w:val="left"/>
            </w:pPr>
            <w:r>
              <w:t>“Delay Payments”</w:t>
            </w:r>
          </w:p>
        </w:tc>
        <w:tc>
          <w:tcPr>
            <w:tcW w:w="5551" w:type="dxa"/>
            <w:gridSpan w:val="2"/>
            <w:shd w:val="clear" w:color="auto" w:fill="auto"/>
          </w:tcPr>
          <w:p w:rsidR="00375CB5" w:rsidRDefault="00C83EE6">
            <w:pPr>
              <w:pStyle w:val="DefMainL1"/>
            </w:pPr>
            <w:r w:rsidRPr="00C83EE6">
              <w:t>means any breach of the obligations of the Supplier (including but not limited to Material Breach) or any other default, act, omission, negligence or negligent statement of the Supplier or the Staff in connection with or in relation to the subject-matter of this Call Off Contract and in respect of which the Supplier is liable to the Customer;</w:t>
            </w:r>
          </w:p>
          <w:p w:rsidR="001D1633" w:rsidRDefault="001D1633">
            <w:pPr>
              <w:pStyle w:val="DefMainL1"/>
            </w:pPr>
            <w:r>
              <w:rPr>
                <w:spacing w:val="-2"/>
              </w:rPr>
              <w:t xml:space="preserve">means </w:t>
            </w:r>
            <w:r w:rsidRPr="00893741">
              <w:rPr>
                <w:spacing w:val="-2"/>
              </w:rPr>
              <w:t>the amounts payable by the Supplier to the Authority in respect of a delay in respect of a Milestone as specified in the Implementation Plan</w:t>
            </w:r>
            <w:r w:rsidR="00774C45">
              <w:rPr>
                <w:spacing w:val="-2"/>
              </w:rPr>
              <w:t>;</w:t>
            </w:r>
          </w:p>
        </w:tc>
      </w:tr>
      <w:tr w:rsidR="00BD2F99" w:rsidRPr="003A5E12" w:rsidTr="00FC1828">
        <w:tc>
          <w:tcPr>
            <w:tcW w:w="2974" w:type="dxa"/>
            <w:shd w:val="clear" w:color="auto" w:fill="auto"/>
          </w:tcPr>
          <w:p w:rsidR="00184275" w:rsidRDefault="00C83EE6">
            <w:pPr>
              <w:pStyle w:val="DefBold"/>
              <w:jc w:val="left"/>
            </w:pPr>
            <w:r w:rsidRPr="00C83EE6">
              <w:t>"Deliverable"</w:t>
            </w:r>
          </w:p>
        </w:tc>
        <w:tc>
          <w:tcPr>
            <w:tcW w:w="5551" w:type="dxa"/>
            <w:gridSpan w:val="2"/>
            <w:shd w:val="clear" w:color="auto" w:fill="auto"/>
          </w:tcPr>
          <w:p w:rsidR="00375CB5" w:rsidRDefault="00C83EE6" w:rsidP="008F4E0F">
            <w:pPr>
              <w:pStyle w:val="DefMainL1"/>
            </w:pPr>
            <w:r w:rsidRPr="00C83EE6">
              <w:t xml:space="preserve">means </w:t>
            </w:r>
            <w:r w:rsidR="008F4E0F" w:rsidRPr="003232B7">
              <w:rPr>
                <w:color w:val="000000"/>
              </w:rPr>
              <w:t>an item or feature delivered or to be delivered by the Supplier at or before a Milestone Date or at any other stage during the performance of this</w:t>
            </w:r>
            <w:r w:rsidR="008F4E0F">
              <w:rPr>
                <w:color w:val="000000"/>
              </w:rPr>
              <w:t xml:space="preserve"> Call Off Contract</w:t>
            </w:r>
            <w:r w:rsidR="008F4E0F">
              <w:t>;</w:t>
            </w:r>
          </w:p>
        </w:tc>
      </w:tr>
      <w:tr w:rsidR="00BD2F99" w:rsidRPr="003A5E12" w:rsidTr="00FC1828">
        <w:tc>
          <w:tcPr>
            <w:tcW w:w="2974" w:type="dxa"/>
            <w:shd w:val="clear" w:color="auto" w:fill="auto"/>
          </w:tcPr>
          <w:p w:rsidR="00184275" w:rsidRDefault="00C83EE6">
            <w:pPr>
              <w:pStyle w:val="DefBold"/>
              <w:jc w:val="left"/>
            </w:pPr>
            <w:r w:rsidRPr="00C83EE6">
              <w:lastRenderedPageBreak/>
              <w:t>"Delivery"</w:t>
            </w:r>
          </w:p>
        </w:tc>
        <w:tc>
          <w:tcPr>
            <w:tcW w:w="5551" w:type="dxa"/>
            <w:gridSpan w:val="2"/>
            <w:shd w:val="clear" w:color="auto" w:fill="auto"/>
          </w:tcPr>
          <w:p w:rsidR="00375CB5" w:rsidRDefault="00C83EE6" w:rsidP="0076743A">
            <w:pPr>
              <w:pStyle w:val="DefMainL1"/>
            </w:pPr>
            <w:r w:rsidRPr="00C83EE6">
              <w:t>means,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"Deliver" and "Delivered" shall be construed accordingly;</w:t>
            </w:r>
          </w:p>
        </w:tc>
      </w:tr>
      <w:tr w:rsidR="00BD2F99" w:rsidRPr="003A5E12" w:rsidTr="00FC1828">
        <w:tc>
          <w:tcPr>
            <w:tcW w:w="2974" w:type="dxa"/>
            <w:shd w:val="clear" w:color="auto" w:fill="auto"/>
          </w:tcPr>
          <w:p w:rsidR="00184275" w:rsidRDefault="00C83EE6">
            <w:pPr>
              <w:pStyle w:val="DefBold"/>
              <w:jc w:val="left"/>
            </w:pPr>
            <w:r w:rsidRPr="00C83EE6">
              <w:t>"Disaster"</w:t>
            </w:r>
          </w:p>
        </w:tc>
        <w:tc>
          <w:tcPr>
            <w:tcW w:w="5551" w:type="dxa"/>
            <w:gridSpan w:val="2"/>
            <w:shd w:val="clear" w:color="auto" w:fill="auto"/>
          </w:tcPr>
          <w:p w:rsidR="00375CB5" w:rsidRDefault="00C83EE6">
            <w:pPr>
              <w:pStyle w:val="DefMainL1"/>
            </w:pPr>
            <w:r w:rsidRPr="007B530A">
              <w:t xml:space="preserve">means the occurrence of one or more events which, either separately or cumulatively, mean that the Services, or a material part thereof will be unavailable for a period of </w:t>
            </w:r>
            <w:r w:rsidR="008F1811">
              <w:t>24 hours</w:t>
            </w:r>
            <w:r w:rsidRPr="00C83EE6">
              <w:t xml:space="preserve"> or which is reasonably anticipated will mean that the Services or a material part thereof will be unavailable for that period</w:t>
            </w:r>
            <w:r w:rsidR="00175532">
              <w:t>;</w:t>
            </w:r>
            <w:r w:rsidRPr="00C83EE6">
              <w:t xml:space="preserve"> </w:t>
            </w:r>
          </w:p>
          <w:p w:rsidR="00375CB5" w:rsidRDefault="00375CB5" w:rsidP="0076743A">
            <w:pPr>
              <w:pStyle w:val="DefMainL1"/>
            </w:pPr>
          </w:p>
        </w:tc>
      </w:tr>
      <w:tr w:rsidR="00BD2F99" w:rsidRPr="003A5E12" w:rsidTr="00FC1828">
        <w:tc>
          <w:tcPr>
            <w:tcW w:w="2974" w:type="dxa"/>
            <w:shd w:val="clear" w:color="auto" w:fill="auto"/>
          </w:tcPr>
          <w:p w:rsidR="00184275" w:rsidRDefault="00C83EE6">
            <w:pPr>
              <w:pStyle w:val="DefBold"/>
              <w:jc w:val="left"/>
            </w:pPr>
            <w:r w:rsidRPr="00C83EE6">
              <w:t>"Dispute Resolution Procedure"</w:t>
            </w:r>
          </w:p>
          <w:p w:rsidR="00A6763C" w:rsidRDefault="00A6763C">
            <w:pPr>
              <w:pStyle w:val="DefBold"/>
              <w:jc w:val="left"/>
            </w:pPr>
            <w:r>
              <w:t>“DOTAS”</w:t>
            </w:r>
          </w:p>
        </w:tc>
        <w:tc>
          <w:tcPr>
            <w:tcW w:w="5551" w:type="dxa"/>
            <w:gridSpan w:val="2"/>
            <w:shd w:val="clear" w:color="auto" w:fill="auto"/>
          </w:tcPr>
          <w:p w:rsidR="00375CB5" w:rsidRDefault="00C83EE6">
            <w:pPr>
              <w:pStyle w:val="DefMainL1"/>
            </w:pPr>
            <w:r w:rsidRPr="00C83EE6">
              <w:t xml:space="preserve">means the dispute resolution procedure set out in Clause </w:t>
            </w:r>
            <w:r w:rsidR="00717EC8">
              <w:fldChar w:fldCharType="begin"/>
            </w:r>
            <w:r w:rsidR="00717EC8">
              <w:instrText xml:space="preserve"> REF _Ref313372098 \n \h  \* MERGEFORMAT </w:instrText>
            </w:r>
            <w:r w:rsidR="00717EC8">
              <w:fldChar w:fldCharType="separate"/>
            </w:r>
            <w:r w:rsidR="0076030E">
              <w:t>57</w:t>
            </w:r>
            <w:r w:rsidR="00717EC8">
              <w:fldChar w:fldCharType="end"/>
            </w:r>
            <w:r w:rsidRPr="00C83EE6">
              <w:t>;</w:t>
            </w:r>
          </w:p>
          <w:p w:rsidR="00A6763C" w:rsidRDefault="00A6763C">
            <w:pPr>
              <w:pStyle w:val="DefMainL1"/>
            </w:pPr>
            <w:r>
              <w:rPr>
                <w:iCs/>
              </w:rPr>
              <w:t xml:space="preserve">means </w:t>
            </w:r>
            <w:r w:rsidRPr="00AC16C8">
              <w:rPr>
                <w:iCs/>
              </w:rPr>
              <w:t>the Disclosure of Tax Avoidance Schemes rules which require a promoter of tax schemes to tell HM</w:t>
            </w:r>
            <w:r>
              <w:rPr>
                <w:iCs/>
              </w:rPr>
              <w:t>RC</w:t>
            </w:r>
            <w:r w:rsidRPr="00AC16C8">
              <w:rPr>
                <w:iCs/>
              </w:rPr>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rPr>
                <w:iCs/>
              </w:rPr>
              <w:t>ce Act 2004 and as extended to national insurance c</w:t>
            </w:r>
            <w:r w:rsidRPr="00AC16C8">
              <w:rPr>
                <w:iCs/>
              </w:rPr>
              <w:t>ontributions by the National Insurance Contributions (Application of Part 7 of the Finance Act 2004) Regulations 2</w:t>
            </w:r>
            <w:r>
              <w:rPr>
                <w:iCs/>
              </w:rPr>
              <w:t>012, SI 2012/1868) made under section </w:t>
            </w:r>
            <w:r w:rsidRPr="00AC16C8">
              <w:rPr>
                <w:iCs/>
              </w:rPr>
              <w:t xml:space="preserve">132A </w:t>
            </w:r>
            <w:r>
              <w:rPr>
                <w:iCs/>
              </w:rPr>
              <w:t xml:space="preserve">of the </w:t>
            </w:r>
            <w:r w:rsidRPr="00AC16C8">
              <w:rPr>
                <w:iCs/>
              </w:rPr>
              <w:t>Social Security Administration Act 1992</w:t>
            </w:r>
            <w:r>
              <w:rPr>
                <w:iCs/>
              </w:rPr>
              <w:t xml:space="preserve">; </w:t>
            </w:r>
          </w:p>
        </w:tc>
      </w:tr>
      <w:tr w:rsidR="00BD2F99" w:rsidRPr="003A5E12" w:rsidTr="00FC1828">
        <w:tc>
          <w:tcPr>
            <w:tcW w:w="2974" w:type="dxa"/>
            <w:shd w:val="clear" w:color="auto" w:fill="auto"/>
          </w:tcPr>
          <w:p w:rsidR="00184275" w:rsidRDefault="00C83EE6">
            <w:pPr>
              <w:pStyle w:val="DefBold"/>
              <w:jc w:val="left"/>
            </w:pPr>
            <w:r w:rsidRPr="00C83EE6">
              <w:t>"Environmental Information Regulations"</w:t>
            </w:r>
          </w:p>
        </w:tc>
        <w:tc>
          <w:tcPr>
            <w:tcW w:w="5551" w:type="dxa"/>
            <w:gridSpan w:val="2"/>
            <w:shd w:val="clear" w:color="auto" w:fill="auto"/>
          </w:tcPr>
          <w:p w:rsidR="00375CB5" w:rsidRDefault="00C83EE6">
            <w:pPr>
              <w:pStyle w:val="DefMainL1"/>
            </w:pPr>
            <w:r w:rsidRPr="00C83EE6">
              <w:t>means the Environmental Information Regulations 2004 together with any guidance and/or codes of practice issued by the Information Commissioner or relevant government department in relation to such regulations;</w:t>
            </w:r>
          </w:p>
        </w:tc>
      </w:tr>
      <w:tr w:rsidR="00BD2F99" w:rsidRPr="003A5E12" w:rsidTr="00FC1828">
        <w:tc>
          <w:tcPr>
            <w:tcW w:w="2974" w:type="dxa"/>
            <w:shd w:val="clear" w:color="auto" w:fill="auto"/>
          </w:tcPr>
          <w:p w:rsidR="00184275" w:rsidRDefault="00C83EE6">
            <w:pPr>
              <w:pStyle w:val="DefBold"/>
              <w:jc w:val="left"/>
            </w:pPr>
            <w:r w:rsidRPr="00C83EE6">
              <w:t>"Equipment"</w:t>
            </w:r>
          </w:p>
        </w:tc>
        <w:tc>
          <w:tcPr>
            <w:tcW w:w="5551" w:type="dxa"/>
            <w:gridSpan w:val="2"/>
            <w:shd w:val="clear" w:color="auto" w:fill="auto"/>
          </w:tcPr>
          <w:p w:rsidR="00375CB5" w:rsidRDefault="00C83EE6">
            <w:pPr>
              <w:pStyle w:val="DefMainL1"/>
            </w:pPr>
            <w:r w:rsidRPr="00C83EE6">
              <w:t>means the Supplier's hardware, computer and telecoms devices, equipment, plant, materials and such other items supplied and used by the Supplier (but not hired, leased or loaned from the Customer) in the performance of its obligations under the Call Off Contract;</w:t>
            </w:r>
          </w:p>
        </w:tc>
      </w:tr>
      <w:tr w:rsidR="00BD2F99" w:rsidRPr="003A5E12" w:rsidTr="00FC1828">
        <w:tc>
          <w:tcPr>
            <w:tcW w:w="2974" w:type="dxa"/>
            <w:shd w:val="clear" w:color="auto" w:fill="auto"/>
          </w:tcPr>
          <w:p w:rsidR="00184275" w:rsidRDefault="00C83EE6">
            <w:pPr>
              <w:pStyle w:val="DefBold"/>
              <w:jc w:val="left"/>
            </w:pPr>
            <w:r w:rsidRPr="00C83EE6">
              <w:t>“ERG”</w:t>
            </w:r>
          </w:p>
        </w:tc>
        <w:tc>
          <w:tcPr>
            <w:tcW w:w="5551" w:type="dxa"/>
            <w:gridSpan w:val="2"/>
            <w:shd w:val="clear" w:color="auto" w:fill="auto"/>
          </w:tcPr>
          <w:p w:rsidR="00375CB5" w:rsidRDefault="00C83EE6">
            <w:pPr>
              <w:pStyle w:val="DefMainL1"/>
            </w:pPr>
            <w:r w:rsidRPr="00C83EE6">
              <w:t>means the Cabinet Office Efficiency and Reform Group;</w:t>
            </w:r>
          </w:p>
        </w:tc>
      </w:tr>
      <w:tr w:rsidR="00BD2F99" w:rsidRPr="003A5E12" w:rsidTr="00FC1828">
        <w:tc>
          <w:tcPr>
            <w:tcW w:w="2974" w:type="dxa"/>
            <w:shd w:val="clear" w:color="auto" w:fill="auto"/>
          </w:tcPr>
          <w:p w:rsidR="00184275" w:rsidRDefault="00C83EE6">
            <w:pPr>
              <w:pStyle w:val="DefBold"/>
              <w:jc w:val="left"/>
            </w:pPr>
            <w:r w:rsidRPr="00C83EE6">
              <w:t>“Estimated Year 1 Call Off Contract Charges”</w:t>
            </w:r>
          </w:p>
        </w:tc>
        <w:tc>
          <w:tcPr>
            <w:tcW w:w="5551" w:type="dxa"/>
            <w:gridSpan w:val="2"/>
            <w:shd w:val="clear" w:color="auto" w:fill="auto"/>
          </w:tcPr>
          <w:p w:rsidR="00375CB5" w:rsidRDefault="00C83EE6">
            <w:pPr>
              <w:pStyle w:val="DefMainL1"/>
            </w:pPr>
            <w:r w:rsidRPr="00C83EE6">
              <w:t xml:space="preserve">means the sum of </w:t>
            </w:r>
            <w:r w:rsidR="00EB10CD">
              <w:t>Redacted</w:t>
            </w:r>
            <w:r w:rsidRPr="00C83EE6">
              <w:t xml:space="preserve"> estimated by the Customer to be payable </w:t>
            </w:r>
            <w:r w:rsidR="00ED6EC6">
              <w:t>by</w:t>
            </w:r>
            <w:r w:rsidRPr="00C83EE6">
              <w:t xml:space="preserve"> it </w:t>
            </w:r>
            <w:r w:rsidR="00ED6EC6">
              <w:t>to</w:t>
            </w:r>
            <w:r w:rsidRPr="00C83EE6">
              <w:t xml:space="preserve"> the Supplier as the total aggregate Call Off </w:t>
            </w:r>
            <w:r w:rsidR="009A5222">
              <w:t xml:space="preserve">Contract </w:t>
            </w:r>
            <w:r w:rsidRPr="00C83EE6">
              <w:t xml:space="preserve">Charges from the Call Off  Commencement Date until the end of the first Call Off Contract Year; </w:t>
            </w:r>
          </w:p>
          <w:p w:rsidR="00375CB5" w:rsidRDefault="00375CB5">
            <w:pPr>
              <w:pStyle w:val="DefMainL1guidance"/>
            </w:pPr>
          </w:p>
        </w:tc>
      </w:tr>
      <w:tr w:rsidR="00BD2F99" w:rsidRPr="003A5E12" w:rsidTr="00FC1828">
        <w:tc>
          <w:tcPr>
            <w:tcW w:w="2974" w:type="dxa"/>
            <w:shd w:val="clear" w:color="auto" w:fill="auto"/>
          </w:tcPr>
          <w:p w:rsidR="00184275" w:rsidRPr="001A348D" w:rsidRDefault="00A91EB5">
            <w:pPr>
              <w:pStyle w:val="DefBold"/>
              <w:jc w:val="left"/>
            </w:pPr>
            <w:r w:rsidRPr="001A348D">
              <w:lastRenderedPageBreak/>
              <w:t>"Exit Plan"</w:t>
            </w:r>
          </w:p>
        </w:tc>
        <w:tc>
          <w:tcPr>
            <w:tcW w:w="5551" w:type="dxa"/>
            <w:gridSpan w:val="2"/>
            <w:shd w:val="clear" w:color="auto" w:fill="auto"/>
          </w:tcPr>
          <w:p w:rsidR="00375CB5" w:rsidRPr="001A348D" w:rsidRDefault="00A91EB5">
            <w:pPr>
              <w:pStyle w:val="DefMainL1"/>
            </w:pPr>
            <w:r w:rsidRPr="001A348D">
              <w:t xml:space="preserve">has the meaning set out in Clause </w:t>
            </w:r>
            <w:r w:rsidR="00717EC8" w:rsidRPr="001A348D">
              <w:fldChar w:fldCharType="begin"/>
            </w:r>
            <w:r w:rsidR="00717EC8" w:rsidRPr="001A348D">
              <w:instrText xml:space="preserve"> REF _Ref349134085 \n \h  \* MERGEFORMAT </w:instrText>
            </w:r>
            <w:r w:rsidR="00717EC8" w:rsidRPr="001A348D">
              <w:fldChar w:fldCharType="separate"/>
            </w:r>
            <w:r w:rsidR="00AB0FBC" w:rsidRPr="001A348D">
              <w:t>20</w:t>
            </w:r>
            <w:r w:rsidR="00717EC8" w:rsidRPr="001A348D">
              <w:fldChar w:fldCharType="end"/>
            </w:r>
            <w:r w:rsidRPr="001A348D">
              <w:t>;</w:t>
            </w:r>
          </w:p>
        </w:tc>
      </w:tr>
      <w:tr w:rsidR="00BD2F99" w:rsidRPr="003A5E12" w:rsidTr="00FC1828">
        <w:tc>
          <w:tcPr>
            <w:tcW w:w="2974" w:type="dxa"/>
            <w:shd w:val="clear" w:color="auto" w:fill="auto"/>
          </w:tcPr>
          <w:p w:rsidR="00184275" w:rsidRDefault="00C83EE6">
            <w:pPr>
              <w:pStyle w:val="DefBold"/>
              <w:jc w:val="left"/>
            </w:pPr>
            <w:r w:rsidRPr="00C83EE6">
              <w:t>"FOIA"</w:t>
            </w:r>
          </w:p>
        </w:tc>
        <w:tc>
          <w:tcPr>
            <w:tcW w:w="5551" w:type="dxa"/>
            <w:gridSpan w:val="2"/>
            <w:shd w:val="clear" w:color="auto" w:fill="auto"/>
          </w:tcPr>
          <w:p w:rsidR="00375CB5" w:rsidRDefault="00C83EE6">
            <w:pPr>
              <w:pStyle w:val="DefMainL1"/>
            </w:pPr>
            <w:r w:rsidRPr="00C83EE6">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BD2F99" w:rsidRPr="003A5E12" w:rsidTr="00FC1828">
        <w:tc>
          <w:tcPr>
            <w:tcW w:w="2974" w:type="dxa"/>
            <w:shd w:val="clear" w:color="auto" w:fill="auto"/>
          </w:tcPr>
          <w:p w:rsidR="00184275" w:rsidRDefault="00C83EE6">
            <w:pPr>
              <w:pStyle w:val="DefBold"/>
              <w:jc w:val="left"/>
            </w:pPr>
            <w:r w:rsidRPr="00C83EE6">
              <w:t>"Force Majeure"</w:t>
            </w:r>
          </w:p>
        </w:tc>
        <w:tc>
          <w:tcPr>
            <w:tcW w:w="5551" w:type="dxa"/>
            <w:gridSpan w:val="2"/>
            <w:shd w:val="clear" w:color="auto" w:fill="auto"/>
          </w:tcPr>
          <w:p w:rsidR="00375CB5" w:rsidRDefault="00C83EE6">
            <w:pPr>
              <w:pStyle w:val="DefMainL1"/>
            </w:pPr>
            <w:r w:rsidRPr="00C83EE6">
              <w:t>means any event, occurrence, circumstance, matter  or cause affecting the performance by either the Customer or the Supplier of its obligations arising from:</w:t>
            </w:r>
          </w:p>
          <w:p w:rsidR="0061490C" w:rsidRDefault="00C83EE6" w:rsidP="008A12BE">
            <w:pPr>
              <w:pStyle w:val="Body"/>
              <w:numPr>
                <w:ilvl w:val="0"/>
                <w:numId w:val="30"/>
              </w:numPr>
              <w:rPr>
                <w:b/>
              </w:rPr>
            </w:pPr>
            <w:r w:rsidRPr="00C83EE6">
              <w:t>acts, events, omissions, happenings or non-happenings beyond the reasonable control of the Affected Party which prevent or materially delay the Affected Party from performing its obligations under the Call Off Contract;</w:t>
            </w:r>
          </w:p>
          <w:p w:rsidR="0061490C" w:rsidRDefault="00C83EE6" w:rsidP="008A12BE">
            <w:pPr>
              <w:pStyle w:val="Body"/>
              <w:numPr>
                <w:ilvl w:val="0"/>
                <w:numId w:val="30"/>
              </w:numPr>
              <w:rPr>
                <w:b/>
              </w:rPr>
            </w:pPr>
            <w:r w:rsidRPr="00C83EE6">
              <w:t>riots, civil commotion, war or armed conflict, acts of terrorism, nuclear, biological or chemical warfare;</w:t>
            </w:r>
          </w:p>
          <w:p w:rsidR="0061490C" w:rsidRDefault="00C83EE6" w:rsidP="008A12BE">
            <w:pPr>
              <w:pStyle w:val="Body"/>
              <w:numPr>
                <w:ilvl w:val="0"/>
                <w:numId w:val="30"/>
              </w:numPr>
              <w:rPr>
                <w:b/>
              </w:rPr>
            </w:pPr>
            <w:r w:rsidRPr="00C83EE6">
              <w:t>acts of the Crown, local government or Regulatory Bodies;</w:t>
            </w:r>
          </w:p>
          <w:p w:rsidR="0061490C" w:rsidRDefault="00C83EE6" w:rsidP="008A12BE">
            <w:pPr>
              <w:pStyle w:val="Body"/>
              <w:numPr>
                <w:ilvl w:val="0"/>
                <w:numId w:val="30"/>
              </w:numPr>
              <w:rPr>
                <w:b/>
              </w:rPr>
            </w:pPr>
            <w:r w:rsidRPr="00C83EE6">
              <w:t>fire, flood or any disaster; and</w:t>
            </w:r>
          </w:p>
          <w:p w:rsidR="0061490C" w:rsidRDefault="00C83EE6" w:rsidP="008A12BE">
            <w:pPr>
              <w:pStyle w:val="Body"/>
              <w:numPr>
                <w:ilvl w:val="0"/>
                <w:numId w:val="30"/>
              </w:numPr>
              <w:rPr>
                <w:b/>
              </w:rPr>
            </w:pPr>
            <w:r w:rsidRPr="00C83EE6">
              <w:t>an industrial dispute affecting a third party for which a substitute third party is not reasonably available but excluding:</w:t>
            </w:r>
          </w:p>
          <w:p w:rsidR="0061490C" w:rsidRDefault="00C83EE6" w:rsidP="008A12BE">
            <w:pPr>
              <w:pStyle w:val="DefMainL1"/>
              <w:numPr>
                <w:ilvl w:val="0"/>
                <w:numId w:val="48"/>
              </w:numPr>
              <w:ind w:left="2244" w:hanging="943"/>
              <w:rPr>
                <w:b/>
              </w:rPr>
            </w:pPr>
            <w:r w:rsidRPr="00C83EE6">
              <w:t>any industrial dispute relating to the Supplier, the Staff (including any subsets of them) or any other failure in the Supplier or the Sub-Contractor's supply chain; and</w:t>
            </w:r>
          </w:p>
          <w:p w:rsidR="0061490C" w:rsidRDefault="00C83EE6" w:rsidP="008A12BE">
            <w:pPr>
              <w:pStyle w:val="DefMainL1"/>
              <w:numPr>
                <w:ilvl w:val="0"/>
                <w:numId w:val="48"/>
              </w:numPr>
              <w:ind w:left="2244" w:hanging="943"/>
              <w:rPr>
                <w:b/>
              </w:rPr>
            </w:pPr>
            <w:r w:rsidRPr="00C83EE6">
              <w:t>any event, occurrence, circumstance, matter or cause which is attributable to the wilful act, neglect or failure to take reasonable precautions against it by the Party concerned; and</w:t>
            </w:r>
          </w:p>
          <w:p w:rsidR="0061490C" w:rsidRDefault="00C83EE6" w:rsidP="008A12BE">
            <w:pPr>
              <w:pStyle w:val="DefMainL1"/>
              <w:numPr>
                <w:ilvl w:val="0"/>
                <w:numId w:val="48"/>
              </w:numPr>
              <w:ind w:left="2244" w:hanging="943"/>
              <w:rPr>
                <w:b/>
              </w:rPr>
            </w:pPr>
            <w:r w:rsidRPr="00C83EE6">
              <w:t>any failure of delay caused by a lack of funds.</w:t>
            </w:r>
          </w:p>
        </w:tc>
      </w:tr>
      <w:tr w:rsidR="00BD2F99" w:rsidRPr="003A5E12" w:rsidTr="00FC1828">
        <w:tc>
          <w:tcPr>
            <w:tcW w:w="2974" w:type="dxa"/>
            <w:shd w:val="clear" w:color="auto" w:fill="auto"/>
          </w:tcPr>
          <w:p w:rsidR="00184275" w:rsidRDefault="00C83EE6">
            <w:pPr>
              <w:pStyle w:val="DefBold"/>
              <w:jc w:val="left"/>
            </w:pPr>
            <w:r w:rsidRPr="00C83EE6">
              <w:t>"Framework Agreement"</w:t>
            </w:r>
          </w:p>
        </w:tc>
        <w:tc>
          <w:tcPr>
            <w:tcW w:w="5551" w:type="dxa"/>
            <w:gridSpan w:val="2"/>
            <w:shd w:val="clear" w:color="auto" w:fill="auto"/>
          </w:tcPr>
          <w:p w:rsidR="00375CB5" w:rsidRDefault="00C83EE6">
            <w:pPr>
              <w:pStyle w:val="DefMainL1"/>
            </w:pPr>
            <w:r w:rsidRPr="00C83EE6">
              <w:t>means the framework agreement between the Authority and the Supplier referred to in the Order Form;</w:t>
            </w:r>
          </w:p>
        </w:tc>
      </w:tr>
      <w:tr w:rsidR="00BD2F99" w:rsidRPr="003A5E12" w:rsidTr="00FC1828">
        <w:tc>
          <w:tcPr>
            <w:tcW w:w="2974" w:type="dxa"/>
            <w:shd w:val="clear" w:color="auto" w:fill="auto"/>
          </w:tcPr>
          <w:p w:rsidR="00184275" w:rsidRDefault="00C83EE6">
            <w:pPr>
              <w:pStyle w:val="DefBold"/>
              <w:jc w:val="left"/>
            </w:pPr>
            <w:r w:rsidRPr="00C83EE6">
              <w:t>“Framework Price(s)”</w:t>
            </w:r>
          </w:p>
        </w:tc>
        <w:tc>
          <w:tcPr>
            <w:tcW w:w="5551" w:type="dxa"/>
            <w:gridSpan w:val="2"/>
            <w:shd w:val="clear" w:color="auto" w:fill="auto"/>
          </w:tcPr>
          <w:p w:rsidR="00375CB5" w:rsidRDefault="00C83EE6" w:rsidP="0076743A">
            <w:pPr>
              <w:pStyle w:val="DefMainL1"/>
            </w:pPr>
            <w:r w:rsidRPr="00C83EE6">
              <w:t>means the price(s) applicable to the provision of the Services set out in Framework Schedule 3 (Charging Structure);</w:t>
            </w:r>
          </w:p>
        </w:tc>
      </w:tr>
      <w:tr w:rsidR="00BD2F99" w:rsidRPr="003A5E12" w:rsidTr="00FC1828">
        <w:tc>
          <w:tcPr>
            <w:tcW w:w="2974" w:type="dxa"/>
            <w:shd w:val="clear" w:color="auto" w:fill="auto"/>
          </w:tcPr>
          <w:p w:rsidR="00184275" w:rsidRDefault="00C83EE6">
            <w:pPr>
              <w:pStyle w:val="DefBold"/>
              <w:jc w:val="left"/>
            </w:pPr>
            <w:r w:rsidRPr="00C83EE6">
              <w:lastRenderedPageBreak/>
              <w:t>"Fraud"</w:t>
            </w:r>
          </w:p>
        </w:tc>
        <w:tc>
          <w:tcPr>
            <w:tcW w:w="5551" w:type="dxa"/>
            <w:gridSpan w:val="2"/>
            <w:shd w:val="clear" w:color="auto" w:fill="auto"/>
          </w:tcPr>
          <w:p w:rsidR="00375CB5" w:rsidRDefault="00C83EE6">
            <w:pPr>
              <w:pStyle w:val="DefMainL1"/>
            </w:pPr>
            <w:r w:rsidRPr="00C83EE6">
              <w:t>means any offence under any Laws creating offences in respect of fraudulent acts (including the Misrepresentation Act 1967) or at common law in respect of fraudulent acts including acts of forgery;</w:t>
            </w:r>
          </w:p>
        </w:tc>
      </w:tr>
      <w:tr w:rsidR="00BD2F99" w:rsidRPr="003A5E12" w:rsidTr="00FC1828">
        <w:tc>
          <w:tcPr>
            <w:tcW w:w="2974" w:type="dxa"/>
            <w:shd w:val="clear" w:color="auto" w:fill="auto"/>
          </w:tcPr>
          <w:p w:rsidR="00184275" w:rsidRDefault="00C83EE6">
            <w:pPr>
              <w:pStyle w:val="DefBold"/>
              <w:jc w:val="left"/>
            </w:pPr>
            <w:r w:rsidRPr="00C83EE6">
              <w:t>"Further Competition Procedure"</w:t>
            </w:r>
          </w:p>
          <w:p w:rsidR="00A6763C" w:rsidRDefault="00A6763C">
            <w:pPr>
              <w:pStyle w:val="DefBold"/>
              <w:jc w:val="left"/>
            </w:pPr>
            <w:r>
              <w:t>“</w:t>
            </w:r>
            <w:r w:rsidR="00A656F3">
              <w:t>General Anti-</w:t>
            </w:r>
            <w:r w:rsidRPr="00E04E3A">
              <w:t>Abuse Rule</w:t>
            </w:r>
            <w:r>
              <w:t>”</w:t>
            </w:r>
          </w:p>
        </w:tc>
        <w:tc>
          <w:tcPr>
            <w:tcW w:w="5551" w:type="dxa"/>
            <w:gridSpan w:val="2"/>
            <w:shd w:val="clear" w:color="auto" w:fill="auto"/>
          </w:tcPr>
          <w:p w:rsidR="00A6763C" w:rsidRDefault="00C83EE6" w:rsidP="00A6763C">
            <w:pPr>
              <w:pStyle w:val="DefMainL1"/>
            </w:pPr>
            <w:r w:rsidRPr="00C83EE6">
              <w:t>means the</w:t>
            </w:r>
            <w:r w:rsidR="00423F3E">
              <w:t xml:space="preserve"> </w:t>
            </w:r>
            <w:r w:rsidRPr="00C83EE6">
              <w:t xml:space="preserve">procedure described in </w:t>
            </w:r>
            <w:r w:rsidR="003E5E9E">
              <w:t xml:space="preserve">paragraph 2 of </w:t>
            </w:r>
            <w:r w:rsidRPr="00C83EE6">
              <w:t>Framework Schedule 5 (Call Off Procedure);</w:t>
            </w:r>
          </w:p>
          <w:p w:rsidR="00A6763C" w:rsidRDefault="00A6763C" w:rsidP="0076743A">
            <w:pPr>
              <w:pStyle w:val="DefMainL1"/>
            </w:pPr>
            <w:r>
              <w:t xml:space="preserve">means </w:t>
            </w:r>
            <w:r w:rsidRPr="00AC16C8">
              <w:t xml:space="preserve">the legislation </w:t>
            </w:r>
            <w:r w:rsidRPr="0076743A">
              <w:t xml:space="preserve">in </w:t>
            </w:r>
            <w:r w:rsidR="001F7329" w:rsidRPr="001F7329">
              <w:t>Part 5</w:t>
            </w:r>
            <w:r w:rsidRPr="0076743A">
              <w:t xml:space="preserve"> of the Finance Act 2013; and any future legislation introduced into parliament</w:t>
            </w:r>
            <w:r w:rsidRPr="004B797A">
              <w:t xml:space="preserve"> to counteract tax advantages arising from abusive arrangements to avoid national insurance contributions;</w:t>
            </w:r>
          </w:p>
        </w:tc>
      </w:tr>
      <w:tr w:rsidR="00BD2F99" w:rsidRPr="003A5E12" w:rsidTr="00FC1828">
        <w:tc>
          <w:tcPr>
            <w:tcW w:w="2974" w:type="dxa"/>
            <w:shd w:val="clear" w:color="auto" w:fill="auto"/>
          </w:tcPr>
          <w:p w:rsidR="00184275" w:rsidRDefault="00C83EE6">
            <w:pPr>
              <w:pStyle w:val="DefBold"/>
              <w:jc w:val="left"/>
            </w:pPr>
            <w:r w:rsidRPr="00C83EE6">
              <w:t>“General Change in Law”</w:t>
            </w:r>
          </w:p>
        </w:tc>
        <w:tc>
          <w:tcPr>
            <w:tcW w:w="5551" w:type="dxa"/>
            <w:gridSpan w:val="2"/>
            <w:shd w:val="clear" w:color="auto" w:fill="auto"/>
          </w:tcPr>
          <w:p w:rsidR="00375CB5" w:rsidRDefault="00C83EE6">
            <w:pPr>
              <w:pStyle w:val="DefMainL1"/>
            </w:pPr>
            <w:r w:rsidRPr="00C83EE6">
              <w:t>means a Change in Law where the change is of a general legislative nature (including taxation or duties of any sort affecting the Supplier) or which affects or relates to a Comparable Supply;</w:t>
            </w:r>
          </w:p>
        </w:tc>
      </w:tr>
      <w:tr w:rsidR="00BD2F99" w:rsidRPr="003A5E12" w:rsidTr="00FC1828">
        <w:tc>
          <w:tcPr>
            <w:tcW w:w="2974" w:type="dxa"/>
            <w:shd w:val="clear" w:color="auto" w:fill="auto"/>
          </w:tcPr>
          <w:p w:rsidR="00184275" w:rsidRDefault="00C83EE6">
            <w:pPr>
              <w:pStyle w:val="DefBold"/>
              <w:jc w:val="left"/>
            </w:pPr>
            <w:r w:rsidRPr="00C83EE6">
              <w:t>"Good Industry Practice"</w:t>
            </w:r>
          </w:p>
        </w:tc>
        <w:tc>
          <w:tcPr>
            <w:tcW w:w="5551" w:type="dxa"/>
            <w:gridSpan w:val="2"/>
            <w:shd w:val="clear" w:color="auto" w:fill="auto"/>
          </w:tcPr>
          <w:p w:rsidR="00375CB5" w:rsidRDefault="00C83EE6">
            <w:pPr>
              <w:pStyle w:val="DefMainL1"/>
            </w:pPr>
            <w:r w:rsidRPr="00C83EE6">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D2F99" w:rsidRPr="003A5E12" w:rsidTr="00FC1828">
        <w:tc>
          <w:tcPr>
            <w:tcW w:w="2974" w:type="dxa"/>
            <w:shd w:val="clear" w:color="auto" w:fill="auto"/>
          </w:tcPr>
          <w:p w:rsidR="00184275" w:rsidRDefault="00184275">
            <w:pPr>
              <w:pStyle w:val="DefBold"/>
              <w:jc w:val="left"/>
            </w:pPr>
          </w:p>
        </w:tc>
        <w:tc>
          <w:tcPr>
            <w:tcW w:w="5551" w:type="dxa"/>
            <w:gridSpan w:val="2"/>
            <w:shd w:val="clear" w:color="auto" w:fill="auto"/>
          </w:tcPr>
          <w:p w:rsidR="00375CB5" w:rsidRDefault="00375CB5">
            <w:pPr>
              <w:pStyle w:val="DefMainL1"/>
            </w:pPr>
          </w:p>
        </w:tc>
      </w:tr>
      <w:tr w:rsidR="00BD2F99" w:rsidRPr="003A5E12" w:rsidTr="00FC1828">
        <w:tc>
          <w:tcPr>
            <w:tcW w:w="2974" w:type="dxa"/>
            <w:shd w:val="clear" w:color="auto" w:fill="auto"/>
          </w:tcPr>
          <w:p w:rsidR="00184275" w:rsidRDefault="00C83EE6">
            <w:pPr>
              <w:pStyle w:val="DefBold"/>
              <w:jc w:val="left"/>
            </w:pPr>
            <w:r w:rsidRPr="00C83EE6">
              <w:t>“Government”</w:t>
            </w:r>
          </w:p>
          <w:p w:rsidR="00A6763C" w:rsidRDefault="00A6763C">
            <w:pPr>
              <w:pStyle w:val="DefBold"/>
              <w:jc w:val="left"/>
            </w:pPr>
          </w:p>
          <w:p w:rsidR="00A6763C" w:rsidRDefault="00A6763C">
            <w:pPr>
              <w:pStyle w:val="DefBold"/>
              <w:jc w:val="left"/>
            </w:pPr>
          </w:p>
          <w:p w:rsidR="00A6763C" w:rsidRDefault="00A6763C">
            <w:pPr>
              <w:pStyle w:val="DefBold"/>
              <w:jc w:val="left"/>
            </w:pPr>
          </w:p>
          <w:p w:rsidR="00A6763C" w:rsidRDefault="00A6763C">
            <w:pPr>
              <w:pStyle w:val="DefBold"/>
              <w:jc w:val="left"/>
            </w:pPr>
          </w:p>
          <w:p w:rsidR="00A6763C" w:rsidRDefault="00A656F3">
            <w:pPr>
              <w:pStyle w:val="DefBold"/>
              <w:jc w:val="left"/>
            </w:pPr>
            <w:r>
              <w:t>“Halifax Abuse P</w:t>
            </w:r>
            <w:r w:rsidR="00A6763C">
              <w:t>rinciple”</w:t>
            </w:r>
          </w:p>
        </w:tc>
        <w:tc>
          <w:tcPr>
            <w:tcW w:w="5551" w:type="dxa"/>
            <w:gridSpan w:val="2"/>
            <w:shd w:val="clear" w:color="auto" w:fill="auto"/>
          </w:tcPr>
          <w:p w:rsidR="00375CB5" w:rsidRDefault="00C83EE6">
            <w:pPr>
              <w:pStyle w:val="DefMainL1"/>
            </w:pPr>
            <w:r w:rsidRPr="00C83EE6">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A6763C" w:rsidRDefault="00A6763C">
            <w:pPr>
              <w:pStyle w:val="DefMainL1"/>
            </w:pPr>
            <w:r>
              <w:t xml:space="preserve">means </w:t>
            </w:r>
            <w:r w:rsidRPr="00AC16C8">
              <w:t>the principle explained in the CJEU Case C-255/02 Halifax and others;</w:t>
            </w:r>
          </w:p>
        </w:tc>
      </w:tr>
      <w:tr w:rsidR="00BD2F99" w:rsidRPr="003A5E12" w:rsidTr="00FC1828">
        <w:tc>
          <w:tcPr>
            <w:tcW w:w="2974" w:type="dxa"/>
            <w:shd w:val="clear" w:color="auto" w:fill="auto"/>
          </w:tcPr>
          <w:p w:rsidR="00184275" w:rsidRDefault="00C83EE6">
            <w:pPr>
              <w:pStyle w:val="DefBold"/>
              <w:jc w:val="left"/>
            </w:pPr>
            <w:r w:rsidRPr="00C83EE6">
              <w:t>“HMRC”</w:t>
            </w:r>
          </w:p>
        </w:tc>
        <w:tc>
          <w:tcPr>
            <w:tcW w:w="5551" w:type="dxa"/>
            <w:gridSpan w:val="2"/>
            <w:shd w:val="clear" w:color="auto" w:fill="auto"/>
          </w:tcPr>
          <w:p w:rsidR="00375CB5" w:rsidRDefault="00C83EE6">
            <w:pPr>
              <w:pStyle w:val="DefMainL1"/>
            </w:pPr>
            <w:r w:rsidRPr="00C83EE6">
              <w:t>means Her Majesty’s Revenue and Customs;</w:t>
            </w:r>
          </w:p>
        </w:tc>
      </w:tr>
      <w:tr w:rsidR="00BD2F99" w:rsidRPr="003A5E12" w:rsidTr="00FC1828">
        <w:tc>
          <w:tcPr>
            <w:tcW w:w="2974" w:type="dxa"/>
            <w:shd w:val="clear" w:color="auto" w:fill="auto"/>
          </w:tcPr>
          <w:p w:rsidR="00184275" w:rsidRDefault="00C83EE6">
            <w:pPr>
              <w:pStyle w:val="DefBold"/>
              <w:jc w:val="left"/>
            </w:pPr>
            <w:r w:rsidRPr="00C83EE6">
              <w:t>"Holding Company"</w:t>
            </w:r>
          </w:p>
        </w:tc>
        <w:tc>
          <w:tcPr>
            <w:tcW w:w="5551" w:type="dxa"/>
            <w:gridSpan w:val="2"/>
            <w:shd w:val="clear" w:color="auto" w:fill="auto"/>
          </w:tcPr>
          <w:p w:rsidR="00375CB5" w:rsidRDefault="00C83EE6">
            <w:pPr>
              <w:pStyle w:val="DefMainL1"/>
            </w:pPr>
            <w:r w:rsidRPr="00C83EE6">
              <w:t>shall have the meaning given to it in section 1159 of the Companies Act 2006;</w:t>
            </w:r>
          </w:p>
        </w:tc>
      </w:tr>
      <w:tr w:rsidR="00BD2F99" w:rsidRPr="003A5E12" w:rsidTr="00FC1828">
        <w:tc>
          <w:tcPr>
            <w:tcW w:w="2974" w:type="dxa"/>
            <w:shd w:val="clear" w:color="auto" w:fill="auto"/>
          </w:tcPr>
          <w:p w:rsidR="00184275" w:rsidRDefault="00C83EE6">
            <w:pPr>
              <w:pStyle w:val="DefBold"/>
              <w:jc w:val="left"/>
            </w:pPr>
            <w:r w:rsidRPr="00C83EE6">
              <w:t>"Implementation Plan"</w:t>
            </w:r>
          </w:p>
        </w:tc>
        <w:tc>
          <w:tcPr>
            <w:tcW w:w="5551" w:type="dxa"/>
            <w:gridSpan w:val="2"/>
            <w:shd w:val="clear" w:color="auto" w:fill="auto"/>
          </w:tcPr>
          <w:p w:rsidR="00375CB5" w:rsidRDefault="00C83EE6">
            <w:pPr>
              <w:pStyle w:val="DefMainL1"/>
            </w:pPr>
            <w:r w:rsidRPr="00C83EE6">
              <w:t>means the plan referred to in the Order Form;</w:t>
            </w:r>
          </w:p>
        </w:tc>
      </w:tr>
      <w:tr w:rsidR="00BD2F99" w:rsidRPr="003A5E12" w:rsidTr="00FC1828">
        <w:tc>
          <w:tcPr>
            <w:tcW w:w="2974" w:type="dxa"/>
            <w:shd w:val="clear" w:color="auto" w:fill="auto"/>
          </w:tcPr>
          <w:p w:rsidR="00184275" w:rsidRDefault="00C83EE6">
            <w:pPr>
              <w:pStyle w:val="DefBold"/>
              <w:jc w:val="left"/>
            </w:pPr>
            <w:r w:rsidRPr="00C83EE6">
              <w:t>"Information"</w:t>
            </w:r>
          </w:p>
        </w:tc>
        <w:tc>
          <w:tcPr>
            <w:tcW w:w="5551" w:type="dxa"/>
            <w:gridSpan w:val="2"/>
            <w:shd w:val="clear" w:color="auto" w:fill="auto"/>
          </w:tcPr>
          <w:p w:rsidR="00375CB5" w:rsidRDefault="00C83EE6">
            <w:pPr>
              <w:pStyle w:val="DefMainL1"/>
            </w:pPr>
            <w:r w:rsidRPr="00C83EE6">
              <w:t>has the meaning given under section 84 of the Freedom of Information Act 2000;</w:t>
            </w:r>
          </w:p>
        </w:tc>
      </w:tr>
      <w:tr w:rsidR="00BD2F99" w:rsidRPr="003A5E12" w:rsidTr="00FC1828">
        <w:tc>
          <w:tcPr>
            <w:tcW w:w="2974" w:type="dxa"/>
            <w:shd w:val="clear" w:color="auto" w:fill="auto"/>
          </w:tcPr>
          <w:p w:rsidR="00184275" w:rsidRDefault="00184275">
            <w:pPr>
              <w:pStyle w:val="DefBold"/>
              <w:jc w:val="left"/>
            </w:pPr>
          </w:p>
        </w:tc>
        <w:tc>
          <w:tcPr>
            <w:tcW w:w="5551" w:type="dxa"/>
            <w:gridSpan w:val="2"/>
            <w:shd w:val="clear" w:color="auto" w:fill="auto"/>
          </w:tcPr>
          <w:p w:rsidR="00375CB5" w:rsidRDefault="00375CB5">
            <w:pPr>
              <w:pStyle w:val="DefMainL1"/>
            </w:pPr>
          </w:p>
        </w:tc>
      </w:tr>
      <w:tr w:rsidR="00BD2F99" w:rsidRPr="003A5E12" w:rsidTr="00FC1828">
        <w:tc>
          <w:tcPr>
            <w:tcW w:w="2974" w:type="dxa"/>
            <w:shd w:val="clear" w:color="auto" w:fill="auto"/>
          </w:tcPr>
          <w:p w:rsidR="00184275" w:rsidRDefault="00C83EE6">
            <w:pPr>
              <w:pStyle w:val="DefBold"/>
              <w:jc w:val="left"/>
            </w:pPr>
            <w:r w:rsidRPr="00C83EE6">
              <w:t>“Insolvency Event”</w:t>
            </w:r>
          </w:p>
        </w:tc>
        <w:tc>
          <w:tcPr>
            <w:tcW w:w="5551" w:type="dxa"/>
            <w:gridSpan w:val="2"/>
            <w:shd w:val="clear" w:color="auto" w:fill="auto"/>
          </w:tcPr>
          <w:p w:rsidR="00375CB5" w:rsidRDefault="00C83EE6">
            <w:pPr>
              <w:pStyle w:val="DefMainL1"/>
            </w:pPr>
            <w:r w:rsidRPr="00C83EE6">
              <w:t>means, in respect of the Supplier or Framework Guarantor or Call Off Guarantor (as applicable):</w:t>
            </w:r>
          </w:p>
          <w:p w:rsidR="0061490C" w:rsidRDefault="00C83EE6" w:rsidP="008A12BE">
            <w:pPr>
              <w:pStyle w:val="Body"/>
              <w:numPr>
                <w:ilvl w:val="0"/>
                <w:numId w:val="31"/>
              </w:numPr>
            </w:pPr>
            <w:r w:rsidRPr="00C83EE6">
              <w:t xml:space="preserve">a proposal is made for a voluntary arrangement within Part I of the Insolvency Act 1986 or of any other composition scheme or arrangement with, or assignment for the benefit of, its creditors; or </w:t>
            </w:r>
          </w:p>
          <w:p w:rsidR="0061490C" w:rsidRDefault="00C83EE6" w:rsidP="008A12BE">
            <w:pPr>
              <w:pStyle w:val="Body"/>
              <w:numPr>
                <w:ilvl w:val="0"/>
                <w:numId w:val="31"/>
              </w:numPr>
            </w:pPr>
            <w:r w:rsidRPr="00C83EE6">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rsidR="0061490C" w:rsidRDefault="00C83EE6" w:rsidP="008A12BE">
            <w:pPr>
              <w:pStyle w:val="Body"/>
              <w:numPr>
                <w:ilvl w:val="0"/>
                <w:numId w:val="31"/>
              </w:numPr>
            </w:pPr>
            <w:r w:rsidRPr="00C83EE6">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61490C" w:rsidRDefault="00C83EE6" w:rsidP="008A12BE">
            <w:pPr>
              <w:pStyle w:val="Body"/>
              <w:numPr>
                <w:ilvl w:val="0"/>
                <w:numId w:val="31"/>
              </w:numPr>
            </w:pPr>
            <w:r w:rsidRPr="00C83EE6">
              <w:t xml:space="preserve">a receiver, administrative receiver or similar officer is appointed over the whole or any part of its business or assets; or </w:t>
            </w:r>
          </w:p>
          <w:p w:rsidR="0061490C" w:rsidRDefault="00C83EE6" w:rsidP="008A12BE">
            <w:pPr>
              <w:pStyle w:val="Body"/>
              <w:numPr>
                <w:ilvl w:val="0"/>
                <w:numId w:val="31"/>
              </w:numPr>
            </w:pPr>
            <w:r w:rsidRPr="00C83EE6">
              <w:t xml:space="preserve">an application order is made either for the appointment of an administrator or for an administration order, an administrator is appointed, or notice of intention to appoint an administrator is given; or </w:t>
            </w:r>
          </w:p>
          <w:p w:rsidR="0061490C" w:rsidRDefault="00C83EE6" w:rsidP="008A12BE">
            <w:pPr>
              <w:pStyle w:val="Body"/>
              <w:numPr>
                <w:ilvl w:val="0"/>
                <w:numId w:val="31"/>
              </w:numPr>
            </w:pPr>
            <w:r w:rsidRPr="00C83EE6">
              <w:t xml:space="preserve">it is or becomes insolvent within the meaning of section 123 of the Insolvency Act 1986; or </w:t>
            </w:r>
          </w:p>
          <w:p w:rsidR="0061490C" w:rsidRDefault="00C83EE6" w:rsidP="008A12BE">
            <w:pPr>
              <w:pStyle w:val="Body"/>
              <w:numPr>
                <w:ilvl w:val="0"/>
                <w:numId w:val="31"/>
              </w:numPr>
            </w:pPr>
            <w:r w:rsidRPr="00C83EE6">
              <w:t xml:space="preserve">being a "small company" within the meaning of section 382(3) of the Companies Act 2006, a moratorium comes into force pursuant to Schedule A1 of the Insolvency Act 1986; or </w:t>
            </w:r>
          </w:p>
          <w:p w:rsidR="0061490C" w:rsidRDefault="00C83EE6" w:rsidP="008A12BE">
            <w:pPr>
              <w:pStyle w:val="Body"/>
              <w:numPr>
                <w:ilvl w:val="0"/>
                <w:numId w:val="31"/>
              </w:numPr>
            </w:pPr>
            <w:r w:rsidRPr="00C83EE6">
              <w:t xml:space="preserve">where the Supplier or Framework Guarantor or Call Off Guarantor is an individual or partnership, any event analogous to those listed in limbs (a) to (g) (inclusive) occurs in relation to that individual or partnership; or </w:t>
            </w:r>
          </w:p>
          <w:p w:rsidR="0061490C" w:rsidRDefault="00C83EE6" w:rsidP="008A12BE">
            <w:pPr>
              <w:pStyle w:val="Body"/>
              <w:numPr>
                <w:ilvl w:val="0"/>
                <w:numId w:val="31"/>
              </w:numPr>
            </w:pPr>
            <w:r w:rsidRPr="00C83EE6">
              <w:t>any event analogous to those listed in limbs (a) to (h) (inclusive) occurs under the law of any other jurisdiction.</w:t>
            </w:r>
          </w:p>
        </w:tc>
      </w:tr>
      <w:tr w:rsidR="00BD2F99" w:rsidRPr="003A5E12" w:rsidTr="00FC1828">
        <w:tc>
          <w:tcPr>
            <w:tcW w:w="2974" w:type="dxa"/>
            <w:shd w:val="clear" w:color="auto" w:fill="auto"/>
          </w:tcPr>
          <w:p w:rsidR="00184275" w:rsidRDefault="00C83EE6">
            <w:pPr>
              <w:pStyle w:val="DefBold"/>
              <w:jc w:val="left"/>
            </w:pPr>
            <w:r w:rsidRPr="00C83EE6">
              <w:lastRenderedPageBreak/>
              <w:t xml:space="preserve">"Intellectual Property Rights" or "IPRs" </w:t>
            </w:r>
          </w:p>
        </w:tc>
        <w:tc>
          <w:tcPr>
            <w:tcW w:w="5551" w:type="dxa"/>
            <w:gridSpan w:val="2"/>
            <w:shd w:val="clear" w:color="auto" w:fill="auto"/>
          </w:tcPr>
          <w:p w:rsidR="00375CB5" w:rsidRDefault="00C83EE6">
            <w:pPr>
              <w:pStyle w:val="DefMainL1"/>
            </w:pPr>
            <w:r w:rsidRPr="00C83EE6">
              <w:t>means</w:t>
            </w:r>
          </w:p>
          <w:p w:rsidR="0061490C" w:rsidRDefault="00A605C6" w:rsidP="008A12BE">
            <w:pPr>
              <w:pStyle w:val="Body"/>
              <w:numPr>
                <w:ilvl w:val="0"/>
                <w:numId w:val="35"/>
              </w:numPr>
            </w:pPr>
            <w:r w:rsidRPr="00140497">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w:t>
            </w:r>
            <w:r w:rsidRPr="00140497">
              <w:lastRenderedPageBreak/>
              <w:t>Know-How, trade secrets and other rights in Confidential Information</w:t>
            </w:r>
            <w:r>
              <w:t xml:space="preserve">; </w:t>
            </w:r>
          </w:p>
          <w:p w:rsidR="0061490C" w:rsidRDefault="00A605C6" w:rsidP="008A12BE">
            <w:pPr>
              <w:pStyle w:val="Body"/>
              <w:numPr>
                <w:ilvl w:val="0"/>
                <w:numId w:val="35"/>
              </w:numPr>
            </w:pPr>
            <w:r w:rsidRPr="00140497">
              <w:t>applications for registration, and the right to apply for registration, for any of the rights listed at (a) that are capable of being registered in any country or jurisdiction; and</w:t>
            </w:r>
            <w:r w:rsidRPr="00C83EE6">
              <w:t xml:space="preserve"> </w:t>
            </w:r>
          </w:p>
          <w:p w:rsidR="0061490C" w:rsidRDefault="00A605C6" w:rsidP="008A12BE">
            <w:pPr>
              <w:pStyle w:val="Body"/>
              <w:numPr>
                <w:ilvl w:val="0"/>
                <w:numId w:val="35"/>
              </w:numPr>
            </w:pPr>
            <w:r w:rsidRPr="00140497">
              <w:t>all other rights having equivalent or similar effect in any country or jurisdiction</w:t>
            </w:r>
            <w:r>
              <w:t xml:space="preserve">; </w:t>
            </w:r>
            <w:r w:rsidRPr="00C83EE6">
              <w:t xml:space="preserve"> </w:t>
            </w:r>
          </w:p>
        </w:tc>
      </w:tr>
      <w:tr w:rsidR="00BD2F99" w:rsidRPr="003A5E12" w:rsidTr="00FC1828">
        <w:tc>
          <w:tcPr>
            <w:tcW w:w="2974" w:type="dxa"/>
            <w:shd w:val="clear" w:color="auto" w:fill="auto"/>
          </w:tcPr>
          <w:p w:rsidR="00184275" w:rsidRDefault="00C83EE6">
            <w:pPr>
              <w:pStyle w:val="DefBold"/>
              <w:jc w:val="left"/>
            </w:pPr>
            <w:r w:rsidRPr="00C83EE6">
              <w:lastRenderedPageBreak/>
              <w:t>“Key Performance Indicators” or “KPIs”</w:t>
            </w:r>
          </w:p>
        </w:tc>
        <w:tc>
          <w:tcPr>
            <w:tcW w:w="5551" w:type="dxa"/>
            <w:gridSpan w:val="2"/>
            <w:shd w:val="clear" w:color="auto" w:fill="auto"/>
          </w:tcPr>
          <w:p w:rsidR="00375CB5" w:rsidRDefault="00C83EE6" w:rsidP="0076743A">
            <w:pPr>
              <w:pStyle w:val="DefMainL1"/>
            </w:pPr>
            <w:r w:rsidRPr="00C83EE6">
              <w:t>means the performance measurements and targets set out in Part B of Framework Schedule 1 (Services and Key Performance Indicators);</w:t>
            </w:r>
          </w:p>
        </w:tc>
      </w:tr>
      <w:tr w:rsidR="00BD2F99" w:rsidRPr="003A5E12" w:rsidTr="00FC1828">
        <w:tc>
          <w:tcPr>
            <w:tcW w:w="2974" w:type="dxa"/>
            <w:shd w:val="clear" w:color="auto" w:fill="auto"/>
          </w:tcPr>
          <w:p w:rsidR="00184275" w:rsidRDefault="00C83EE6">
            <w:pPr>
              <w:pStyle w:val="DefBold"/>
              <w:jc w:val="left"/>
            </w:pPr>
            <w:r w:rsidRPr="00C83EE6">
              <w:t>"Key Personnel"</w:t>
            </w:r>
          </w:p>
        </w:tc>
        <w:tc>
          <w:tcPr>
            <w:tcW w:w="5551" w:type="dxa"/>
            <w:gridSpan w:val="2"/>
            <w:shd w:val="clear" w:color="auto" w:fill="auto"/>
          </w:tcPr>
          <w:p w:rsidR="00375CB5" w:rsidRDefault="00C83EE6">
            <w:pPr>
              <w:pStyle w:val="DefMainL1"/>
            </w:pPr>
            <w:r w:rsidRPr="00C83EE6">
              <w:t>means the individuals (if any) identified as such in the Order Form;</w:t>
            </w:r>
          </w:p>
        </w:tc>
      </w:tr>
      <w:tr w:rsidR="00BD2F99" w:rsidRPr="003A5E12" w:rsidTr="00FC1828">
        <w:tc>
          <w:tcPr>
            <w:tcW w:w="2974" w:type="dxa"/>
            <w:shd w:val="clear" w:color="auto" w:fill="auto"/>
          </w:tcPr>
          <w:p w:rsidR="00184275" w:rsidRDefault="00C83EE6">
            <w:pPr>
              <w:pStyle w:val="DefBold"/>
              <w:jc w:val="left"/>
            </w:pPr>
            <w:r w:rsidRPr="00C83EE6">
              <w:t>"Know-How"</w:t>
            </w:r>
          </w:p>
        </w:tc>
        <w:tc>
          <w:tcPr>
            <w:tcW w:w="5551" w:type="dxa"/>
            <w:gridSpan w:val="2"/>
            <w:shd w:val="clear" w:color="auto" w:fill="auto"/>
          </w:tcPr>
          <w:p w:rsidR="00375CB5" w:rsidRDefault="00C83EE6" w:rsidP="0076743A">
            <w:pPr>
              <w:pStyle w:val="DefMainL1"/>
            </w:pPr>
            <w:r w:rsidRPr="00C83EE6">
              <w:t>means all ideas, concepts, schemes, information, knowledge, techniques, methodology, and anything else in the nature of know-how relating to the Services but excluding know-how already in the</w:t>
            </w:r>
            <w:r w:rsidR="00A605C6">
              <w:t xml:space="preserve"> other Party</w:t>
            </w:r>
            <w:r w:rsidRPr="00C83EE6">
              <w:t>'s possession before the Call Off Commencement Date;</w:t>
            </w:r>
          </w:p>
        </w:tc>
      </w:tr>
      <w:tr w:rsidR="00BD2F99" w:rsidRPr="003A5E12" w:rsidTr="00FC1828">
        <w:tc>
          <w:tcPr>
            <w:tcW w:w="2974" w:type="dxa"/>
            <w:shd w:val="clear" w:color="auto" w:fill="auto"/>
          </w:tcPr>
          <w:p w:rsidR="00184275" w:rsidRDefault="00C83EE6">
            <w:pPr>
              <w:pStyle w:val="DefBold"/>
              <w:jc w:val="left"/>
            </w:pPr>
            <w:r w:rsidRPr="00C83EE6">
              <w:t>"Law"</w:t>
            </w:r>
          </w:p>
        </w:tc>
        <w:tc>
          <w:tcPr>
            <w:tcW w:w="5551" w:type="dxa"/>
            <w:gridSpan w:val="2"/>
            <w:shd w:val="clear" w:color="auto" w:fill="auto"/>
          </w:tcPr>
          <w:p w:rsidR="00375CB5" w:rsidRDefault="00C83EE6">
            <w:pPr>
              <w:pStyle w:val="DefMainL1"/>
            </w:pPr>
            <w:r w:rsidRPr="00C83EE6">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D2F99" w:rsidRPr="003A5E12" w:rsidTr="00FC1828">
        <w:tc>
          <w:tcPr>
            <w:tcW w:w="2974" w:type="dxa"/>
            <w:shd w:val="clear" w:color="auto" w:fill="auto"/>
          </w:tcPr>
          <w:p w:rsidR="00184275" w:rsidRDefault="00C83EE6">
            <w:pPr>
              <w:pStyle w:val="DefBold"/>
              <w:jc w:val="left"/>
            </w:pPr>
            <w:r w:rsidRPr="00C83EE6">
              <w:t>“Losses”</w:t>
            </w:r>
          </w:p>
        </w:tc>
        <w:tc>
          <w:tcPr>
            <w:tcW w:w="5551" w:type="dxa"/>
            <w:gridSpan w:val="2"/>
            <w:shd w:val="clear" w:color="auto" w:fill="auto"/>
          </w:tcPr>
          <w:p w:rsidR="00375CB5" w:rsidRDefault="00C83EE6">
            <w:pPr>
              <w:pStyle w:val="DefMainL1"/>
            </w:pPr>
            <w:r w:rsidRPr="00C83EE6">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BD2F99" w:rsidRPr="003A5E12" w:rsidTr="00FC1828">
        <w:tc>
          <w:tcPr>
            <w:tcW w:w="2974" w:type="dxa"/>
            <w:shd w:val="clear" w:color="auto" w:fill="auto"/>
          </w:tcPr>
          <w:p w:rsidR="00184275" w:rsidRDefault="00C83EE6">
            <w:pPr>
              <w:pStyle w:val="DefBold"/>
              <w:jc w:val="left"/>
            </w:pPr>
            <w:r w:rsidRPr="00C83EE6">
              <w:t>"Management Information"</w:t>
            </w:r>
          </w:p>
        </w:tc>
        <w:tc>
          <w:tcPr>
            <w:tcW w:w="5551" w:type="dxa"/>
            <w:gridSpan w:val="2"/>
            <w:shd w:val="clear" w:color="auto" w:fill="auto"/>
          </w:tcPr>
          <w:p w:rsidR="00375CB5" w:rsidRDefault="00C83EE6">
            <w:pPr>
              <w:pStyle w:val="DefMainL1"/>
            </w:pPr>
            <w:r w:rsidRPr="00C83EE6">
              <w:t>or “MI” means the management information specified in Framework Schedule 8 (Management Information);</w:t>
            </w:r>
          </w:p>
        </w:tc>
      </w:tr>
      <w:tr w:rsidR="00BD2F99" w:rsidRPr="003A5E12" w:rsidTr="00FC1828">
        <w:tc>
          <w:tcPr>
            <w:tcW w:w="2974" w:type="dxa"/>
            <w:shd w:val="clear" w:color="auto" w:fill="auto"/>
          </w:tcPr>
          <w:p w:rsidR="00184275" w:rsidRDefault="00C83EE6">
            <w:pPr>
              <w:pStyle w:val="DefBold"/>
              <w:jc w:val="left"/>
            </w:pPr>
            <w:r w:rsidRPr="00C83EE6">
              <w:t>"Malicious Software"</w:t>
            </w:r>
          </w:p>
        </w:tc>
        <w:tc>
          <w:tcPr>
            <w:tcW w:w="5551" w:type="dxa"/>
            <w:gridSpan w:val="2"/>
            <w:shd w:val="clear" w:color="auto" w:fill="auto"/>
          </w:tcPr>
          <w:p w:rsidR="00375CB5" w:rsidRDefault="00C83EE6">
            <w:pPr>
              <w:pStyle w:val="DefMainL1"/>
            </w:pPr>
            <w:r w:rsidRPr="00C83EE6">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D2F99" w:rsidRPr="003A5E12" w:rsidTr="00FC1828">
        <w:tc>
          <w:tcPr>
            <w:tcW w:w="2974" w:type="dxa"/>
            <w:shd w:val="clear" w:color="auto" w:fill="auto"/>
          </w:tcPr>
          <w:p w:rsidR="00184275" w:rsidRDefault="00C83EE6">
            <w:pPr>
              <w:pStyle w:val="DefBold"/>
              <w:jc w:val="left"/>
            </w:pPr>
            <w:r w:rsidRPr="00C83EE6">
              <w:t>"Material Breach"</w:t>
            </w:r>
          </w:p>
        </w:tc>
        <w:tc>
          <w:tcPr>
            <w:tcW w:w="5551" w:type="dxa"/>
            <w:gridSpan w:val="2"/>
            <w:shd w:val="clear" w:color="auto" w:fill="auto"/>
          </w:tcPr>
          <w:p w:rsidR="00375CB5" w:rsidRDefault="00C83EE6">
            <w:pPr>
              <w:pStyle w:val="DefMainL1"/>
            </w:pPr>
            <w:r w:rsidRPr="00C83EE6">
              <w:t>means:</w:t>
            </w:r>
          </w:p>
          <w:p w:rsidR="0061490C" w:rsidRDefault="00C83EE6" w:rsidP="008A12BE">
            <w:pPr>
              <w:pStyle w:val="Body"/>
              <w:numPr>
                <w:ilvl w:val="0"/>
                <w:numId w:val="32"/>
              </w:numPr>
            </w:pPr>
            <w:r w:rsidRPr="00C83EE6">
              <w:t>a Critical Service Failure;</w:t>
            </w:r>
          </w:p>
          <w:p w:rsidR="00271D24" w:rsidRDefault="00C83EE6" w:rsidP="008A12BE">
            <w:pPr>
              <w:pStyle w:val="Body"/>
              <w:numPr>
                <w:ilvl w:val="0"/>
                <w:numId w:val="32"/>
              </w:numPr>
            </w:pPr>
            <w:r w:rsidRPr="00C83EE6">
              <w:lastRenderedPageBreak/>
              <w:t xml:space="preserve">a breach by the Supplier referred to by this </w:t>
            </w:r>
            <w:r w:rsidR="00F52578">
              <w:t xml:space="preserve">term </w:t>
            </w:r>
            <w:r w:rsidRPr="00C83EE6">
              <w:t xml:space="preserve">in any of the following Clauses: Clause </w:t>
            </w:r>
            <w:r w:rsidR="00717EC8">
              <w:fldChar w:fldCharType="begin"/>
            </w:r>
            <w:r w:rsidR="00717EC8">
              <w:instrText xml:space="preserve"> REF _Ref349210397 \n \h  \* MERGEFORMAT </w:instrText>
            </w:r>
            <w:r w:rsidR="00717EC8">
              <w:fldChar w:fldCharType="separate"/>
            </w:r>
            <w:r w:rsidR="0076030E">
              <w:t>5</w:t>
            </w:r>
            <w:r w:rsidR="00717EC8">
              <w:fldChar w:fldCharType="end"/>
            </w:r>
            <w:r w:rsidRPr="00C83EE6">
              <w:t xml:space="preserve"> (Warranties and Representations), Clause </w:t>
            </w:r>
            <w:r w:rsidR="00717EC8">
              <w:fldChar w:fldCharType="begin"/>
            </w:r>
            <w:r w:rsidR="00717EC8">
              <w:instrText xml:space="preserve"> REF _Ref349210411 \n \h  \* MERGEFORMAT </w:instrText>
            </w:r>
            <w:r w:rsidR="00717EC8">
              <w:fldChar w:fldCharType="separate"/>
            </w:r>
            <w:r w:rsidR="0076030E">
              <w:t>6.2</w:t>
            </w:r>
            <w:r w:rsidR="00717EC8">
              <w:fldChar w:fldCharType="end"/>
            </w:r>
            <w:r w:rsidRPr="00C83EE6">
              <w:t xml:space="preserve"> (Time of Delivery of Services),Clause </w:t>
            </w:r>
            <w:r w:rsidR="00717EC8">
              <w:fldChar w:fldCharType="begin"/>
            </w:r>
            <w:r w:rsidR="00717EC8">
              <w:instrText xml:space="preserve"> REF _Ref313372140 \n \h  \* MERGEFORMAT </w:instrText>
            </w:r>
            <w:r w:rsidR="00717EC8">
              <w:fldChar w:fldCharType="separate"/>
            </w:r>
            <w:r w:rsidR="0076030E">
              <w:t>15</w:t>
            </w:r>
            <w:r w:rsidR="00717EC8">
              <w:fldChar w:fldCharType="end"/>
            </w:r>
            <w:r w:rsidRPr="00C83EE6">
              <w:t xml:space="preserve"> (</w:t>
            </w:r>
            <w:r w:rsidR="00E869AB">
              <w:t>Monitoring of Implementation and Performance</w:t>
            </w:r>
            <w:r w:rsidRPr="00C83EE6">
              <w:t xml:space="preserve">), Clause </w:t>
            </w:r>
            <w:r w:rsidR="00717EC8">
              <w:fldChar w:fldCharType="begin"/>
            </w:r>
            <w:r w:rsidR="00717EC8">
              <w:instrText xml:space="preserve"> REF _Ref313372148 \n \h  \* MERGEFORMAT </w:instrText>
            </w:r>
            <w:r w:rsidR="00717EC8">
              <w:fldChar w:fldCharType="separate"/>
            </w:r>
            <w:r w:rsidR="0076030E">
              <w:t>17</w:t>
            </w:r>
            <w:r w:rsidR="00717EC8">
              <w:fldChar w:fldCharType="end"/>
            </w:r>
            <w:r w:rsidRPr="00C83EE6">
              <w:t xml:space="preserve"> (Continuous Improvement), Clause </w:t>
            </w:r>
            <w:r w:rsidR="00717EC8">
              <w:fldChar w:fldCharType="begin"/>
            </w:r>
            <w:r w:rsidR="00717EC8">
              <w:instrText xml:space="preserve"> REF _Ref313372671 \n \h  \* MERGEFORMAT </w:instrText>
            </w:r>
            <w:r w:rsidR="00717EC8">
              <w:fldChar w:fldCharType="separate"/>
            </w:r>
            <w:r w:rsidR="0076030E">
              <w:t>19</w:t>
            </w:r>
            <w:r w:rsidR="00717EC8">
              <w:fldChar w:fldCharType="end"/>
            </w:r>
            <w:r w:rsidRPr="00C83EE6">
              <w:t xml:space="preserve"> (Disruption), Clause </w:t>
            </w:r>
            <w:r w:rsidR="00717EC8">
              <w:fldChar w:fldCharType="begin"/>
            </w:r>
            <w:r w:rsidR="00717EC8">
              <w:instrText xml:space="preserve"> REF _Ref349210498 \n \h  \* MERGEFORMAT </w:instrText>
            </w:r>
            <w:r w:rsidR="00717EC8">
              <w:fldChar w:fldCharType="separate"/>
            </w:r>
            <w:r w:rsidR="0076030E">
              <w:t>24</w:t>
            </w:r>
            <w:r w:rsidR="00717EC8">
              <w:fldChar w:fldCharType="end"/>
            </w:r>
            <w:r w:rsidRPr="00C83EE6">
              <w:t xml:space="preserve"> (Staff and Staff Security), Clause </w:t>
            </w:r>
            <w:r w:rsidR="00717EC8">
              <w:fldChar w:fldCharType="begin"/>
            </w:r>
            <w:r w:rsidR="00717EC8">
              <w:instrText xml:space="preserve"> REF _Ref313366946 \n \h  \* MERGEFORMAT </w:instrText>
            </w:r>
            <w:r w:rsidR="00717EC8">
              <w:fldChar w:fldCharType="separate"/>
            </w:r>
            <w:r w:rsidR="0076030E">
              <w:t>27</w:t>
            </w:r>
            <w:r w:rsidR="00717EC8">
              <w:fldChar w:fldCharType="end"/>
            </w:r>
            <w:r w:rsidRPr="00C83EE6">
              <w:t xml:space="preserve"> (IPR),  Clause </w:t>
            </w:r>
            <w:r w:rsidR="00717EC8">
              <w:fldChar w:fldCharType="begin"/>
            </w:r>
            <w:r w:rsidR="00717EC8">
              <w:instrText xml:space="preserve"> REF _Ref313367297 \n \h  \* MERGEFORMAT </w:instrText>
            </w:r>
            <w:r w:rsidR="00717EC8">
              <w:fldChar w:fldCharType="separate"/>
            </w:r>
            <w:r w:rsidR="0076030E">
              <w:t>28.4</w:t>
            </w:r>
            <w:r w:rsidR="00717EC8">
              <w:fldChar w:fldCharType="end"/>
            </w:r>
            <w:r w:rsidRPr="00C83EE6">
              <w:t xml:space="preserve"> (Protection of Personal Data), Clause </w:t>
            </w:r>
            <w:r w:rsidR="00717EC8">
              <w:fldChar w:fldCharType="begin"/>
            </w:r>
            <w:r w:rsidR="00717EC8">
              <w:instrText xml:space="preserve"> REF _Ref313367753 \n \h  \* MERGEFORMAT </w:instrText>
            </w:r>
            <w:r w:rsidR="00717EC8">
              <w:fldChar w:fldCharType="separate"/>
            </w:r>
            <w:r w:rsidR="0076030E">
              <w:t>28.5</w:t>
            </w:r>
            <w:r w:rsidR="00717EC8">
              <w:fldChar w:fldCharType="end"/>
            </w:r>
            <w:r w:rsidRPr="00C83EE6">
              <w:t xml:space="preserve"> (Confidentiality), Clause </w:t>
            </w:r>
            <w:r w:rsidR="00717EC8">
              <w:fldChar w:fldCharType="begin"/>
            </w:r>
            <w:r w:rsidR="00717EC8">
              <w:instrText xml:space="preserve"> REF _Ref313373915 \n \h  \* MERGEFORMAT </w:instrText>
            </w:r>
            <w:r w:rsidR="00717EC8">
              <w:fldChar w:fldCharType="separate"/>
            </w:r>
            <w:r w:rsidR="0076030E">
              <w:t>34</w:t>
            </w:r>
            <w:r w:rsidR="00717EC8">
              <w:fldChar w:fldCharType="end"/>
            </w:r>
            <w:r w:rsidRPr="00C83EE6">
              <w:t xml:space="preserve"> (Publicity, Media and Official Enquiries), Clause </w:t>
            </w:r>
            <w:r w:rsidR="00717EC8">
              <w:fldChar w:fldCharType="begin"/>
            </w:r>
            <w:r w:rsidR="00717EC8">
              <w:instrText xml:space="preserve"> REF _Ref313369966 \n \h  \* MERGEFORMAT </w:instrText>
            </w:r>
            <w:r w:rsidR="00717EC8">
              <w:fldChar w:fldCharType="separate"/>
            </w:r>
            <w:r w:rsidR="0076030E">
              <w:t>28.6</w:t>
            </w:r>
            <w:r w:rsidR="00717EC8">
              <w:fldChar w:fldCharType="end"/>
            </w:r>
            <w:r w:rsidRPr="00C83EE6">
              <w:t xml:space="preserve">  (Official Secrets Acts 1911 to 1989, Section 182 of the Finance Act 1989), Clause </w:t>
            </w:r>
            <w:r w:rsidR="00717EC8">
              <w:fldChar w:fldCharType="begin"/>
            </w:r>
            <w:r w:rsidR="00717EC8">
              <w:instrText xml:space="preserve"> REF _Ref313370019 \n \h  \* MERGEFORMAT </w:instrText>
            </w:r>
            <w:r w:rsidR="00717EC8">
              <w:fldChar w:fldCharType="separate"/>
            </w:r>
            <w:r w:rsidR="0076030E">
              <w:t>37</w:t>
            </w:r>
            <w:r w:rsidR="00717EC8">
              <w:fldChar w:fldCharType="end"/>
            </w:r>
            <w:r w:rsidRPr="00C83EE6">
              <w:t xml:space="preserve"> (Prevention of Bribery and Corruption), Clause </w:t>
            </w:r>
            <w:r w:rsidR="00717EC8">
              <w:fldChar w:fldCharType="begin"/>
            </w:r>
            <w:r w:rsidR="00717EC8">
              <w:instrText xml:space="preserve"> REF _Ref313370082 \n \h  \* MERGEFORMAT </w:instrText>
            </w:r>
            <w:r w:rsidR="00717EC8">
              <w:fldChar w:fldCharType="separate"/>
            </w:r>
            <w:r w:rsidR="0076030E">
              <w:t>40</w:t>
            </w:r>
            <w:r w:rsidR="00717EC8">
              <w:fldChar w:fldCharType="end"/>
            </w:r>
            <w:r w:rsidRPr="00C83EE6">
              <w:t xml:space="preserve"> (Prevention of Fraud)</w:t>
            </w:r>
            <w:r w:rsidR="00F52578">
              <w:t xml:space="preserve">, Clause </w:t>
            </w:r>
            <w:r w:rsidR="00717EC8">
              <w:fldChar w:fldCharType="begin"/>
            </w:r>
            <w:r w:rsidR="00F52578">
              <w:instrText xml:space="preserve"> REF _Ref359935341 \n \h </w:instrText>
            </w:r>
            <w:r w:rsidR="00717EC8">
              <w:fldChar w:fldCharType="separate"/>
            </w:r>
            <w:r w:rsidR="0076030E">
              <w:t>41</w:t>
            </w:r>
            <w:r w:rsidR="00717EC8">
              <w:fldChar w:fldCharType="end"/>
            </w:r>
            <w:r w:rsidR="00F52578">
              <w:t xml:space="preserve"> (Promoting Tax Compliance)</w:t>
            </w:r>
            <w:r w:rsidRPr="00C83EE6">
              <w:t xml:space="preserve"> and Clause </w:t>
            </w:r>
            <w:r w:rsidR="00717EC8">
              <w:fldChar w:fldCharType="begin"/>
            </w:r>
            <w:r w:rsidR="00717EC8">
              <w:instrText xml:space="preserve"> REF _Ref313370057 \n \h  \* MERGEFORMAT </w:instrText>
            </w:r>
            <w:r w:rsidR="00717EC8">
              <w:fldChar w:fldCharType="separate"/>
            </w:r>
            <w:r w:rsidR="0076030E">
              <w:t>51</w:t>
            </w:r>
            <w:r w:rsidR="00717EC8">
              <w:fldChar w:fldCharType="end"/>
            </w:r>
            <w:r w:rsidRPr="00C83EE6">
              <w:t xml:space="preserve"> (Conflicts of Interest); </w:t>
            </w:r>
          </w:p>
          <w:p w:rsidR="0061490C" w:rsidRDefault="00C83EE6" w:rsidP="008A12BE">
            <w:pPr>
              <w:pStyle w:val="Body"/>
              <w:numPr>
                <w:ilvl w:val="0"/>
                <w:numId w:val="32"/>
              </w:numPr>
              <w:rPr>
                <w:b/>
              </w:rPr>
            </w:pPr>
            <w:r w:rsidRPr="00C83EE6">
              <w:t xml:space="preserve">any material breach of this Call Off Contract under the Law; </w:t>
            </w:r>
          </w:p>
          <w:p w:rsidR="0061490C" w:rsidRDefault="00C83EE6" w:rsidP="008A12BE">
            <w:pPr>
              <w:pStyle w:val="Body"/>
              <w:numPr>
                <w:ilvl w:val="0"/>
                <w:numId w:val="32"/>
              </w:numPr>
              <w:rPr>
                <w:b/>
              </w:rPr>
            </w:pPr>
            <w:r w:rsidRPr="00C83EE6">
              <w:t>a breach which prevents the Customer from discharging a statutory duty.</w:t>
            </w:r>
          </w:p>
        </w:tc>
      </w:tr>
      <w:tr w:rsidR="00BD2F99" w:rsidRPr="003A5E12" w:rsidTr="00FC1828">
        <w:tc>
          <w:tcPr>
            <w:tcW w:w="2974" w:type="dxa"/>
            <w:shd w:val="clear" w:color="auto" w:fill="auto"/>
          </w:tcPr>
          <w:p w:rsidR="00184275" w:rsidRDefault="00C83EE6">
            <w:pPr>
              <w:pStyle w:val="DefBold"/>
              <w:jc w:val="left"/>
            </w:pPr>
            <w:r w:rsidRPr="00C83EE6">
              <w:lastRenderedPageBreak/>
              <w:t>"Milestone"</w:t>
            </w:r>
          </w:p>
        </w:tc>
        <w:tc>
          <w:tcPr>
            <w:tcW w:w="5551" w:type="dxa"/>
            <w:gridSpan w:val="2"/>
            <w:shd w:val="clear" w:color="auto" w:fill="auto"/>
          </w:tcPr>
          <w:p w:rsidR="00375CB5" w:rsidRDefault="00C83EE6">
            <w:pPr>
              <w:pStyle w:val="DefMainL1"/>
            </w:pPr>
            <w:r w:rsidRPr="00C83EE6">
              <w:t>means an event or task described in the Implementation Plan which must be completed by the corresponding date set out in such plan;</w:t>
            </w:r>
          </w:p>
        </w:tc>
      </w:tr>
      <w:tr w:rsidR="00BD2F99" w:rsidRPr="003A5E12" w:rsidTr="00FC1828">
        <w:tc>
          <w:tcPr>
            <w:tcW w:w="2974" w:type="dxa"/>
            <w:shd w:val="clear" w:color="auto" w:fill="auto"/>
          </w:tcPr>
          <w:p w:rsidR="00184275" w:rsidRDefault="00C83EE6">
            <w:pPr>
              <w:pStyle w:val="DefBold"/>
              <w:jc w:val="left"/>
            </w:pPr>
            <w:r w:rsidRPr="00C83EE6">
              <w:t>"Milestone Date"</w:t>
            </w:r>
          </w:p>
          <w:p w:rsidR="001D1633" w:rsidRDefault="001D1633">
            <w:pPr>
              <w:pStyle w:val="DefBold"/>
              <w:jc w:val="left"/>
            </w:pPr>
          </w:p>
          <w:p w:rsidR="001D1633" w:rsidRDefault="001D1633">
            <w:pPr>
              <w:pStyle w:val="DefBold"/>
              <w:jc w:val="left"/>
            </w:pPr>
            <w:r>
              <w:t>“Milestone Payment”</w:t>
            </w:r>
          </w:p>
        </w:tc>
        <w:tc>
          <w:tcPr>
            <w:tcW w:w="5551" w:type="dxa"/>
            <w:gridSpan w:val="2"/>
            <w:shd w:val="clear" w:color="auto" w:fill="auto"/>
          </w:tcPr>
          <w:p w:rsidR="00375CB5" w:rsidRDefault="00C83EE6">
            <w:pPr>
              <w:pStyle w:val="DefMainL1"/>
            </w:pPr>
            <w:r w:rsidRPr="00C83EE6">
              <w:t>means the date set against the relevant Milestone in the Implementation Plan;</w:t>
            </w:r>
          </w:p>
          <w:p w:rsidR="001D1633" w:rsidRDefault="001D1633">
            <w:pPr>
              <w:pStyle w:val="DefMainL1"/>
            </w:pPr>
            <w:r>
              <w:t>means a payment identified in the Implementation Plan</w:t>
            </w:r>
            <w:r w:rsidRPr="003232B7">
              <w:t xml:space="preserve"> </w:t>
            </w:r>
            <w:r>
              <w:t xml:space="preserve">to be </w:t>
            </w:r>
            <w:r w:rsidRPr="003232B7">
              <w:t xml:space="preserve">made following the </w:t>
            </w:r>
            <w:r>
              <w:t>issue of a Satisfaction</w:t>
            </w:r>
            <w:r w:rsidRPr="003232B7">
              <w:t xml:space="preserve"> Certificate</w:t>
            </w:r>
            <w:r>
              <w:t xml:space="preserve"> in respect of Achievement of the relevant Milestone;</w:t>
            </w:r>
          </w:p>
        </w:tc>
      </w:tr>
      <w:tr w:rsidR="00BD2F99" w:rsidRPr="003A5E12" w:rsidTr="00FC1828">
        <w:tc>
          <w:tcPr>
            <w:tcW w:w="2974" w:type="dxa"/>
            <w:shd w:val="clear" w:color="auto" w:fill="auto"/>
          </w:tcPr>
          <w:p w:rsidR="00184275" w:rsidRDefault="00C83EE6">
            <w:pPr>
              <w:pStyle w:val="DefBold"/>
              <w:jc w:val="left"/>
            </w:pPr>
            <w:r w:rsidRPr="00C83EE6">
              <w:t>"Ministry of Justice Guidance"</w:t>
            </w:r>
          </w:p>
        </w:tc>
        <w:tc>
          <w:tcPr>
            <w:tcW w:w="5551" w:type="dxa"/>
            <w:gridSpan w:val="2"/>
            <w:shd w:val="clear" w:color="auto" w:fill="auto"/>
          </w:tcPr>
          <w:p w:rsidR="00375CB5" w:rsidRDefault="00C83EE6">
            <w:pPr>
              <w:pStyle w:val="DefMainL1"/>
            </w:pPr>
            <w:r w:rsidRPr="00C83EE6">
              <w:t xml:space="preserve">means Ministry of Justice Guidance in relation to Section 9 of the Bribery Act 2010 available at </w:t>
            </w:r>
            <w:hyperlink r:id="rId10" w:history="1">
              <w:r w:rsidRPr="00C83EE6">
                <w:rPr>
                  <w:rStyle w:val="Hyperlink"/>
                </w:rPr>
                <w:t>http://www.justice.gov.uk/guidance/docs/bribery-act-2010-guidance.pdf</w:t>
              </w:r>
            </w:hyperlink>
            <w:r w:rsidRPr="00C83EE6">
              <w:t>;</w:t>
            </w:r>
          </w:p>
        </w:tc>
      </w:tr>
      <w:tr w:rsidR="00BD2F99" w:rsidRPr="003A5E12" w:rsidTr="00FC1828">
        <w:tc>
          <w:tcPr>
            <w:tcW w:w="2974" w:type="dxa"/>
            <w:shd w:val="clear" w:color="auto" w:fill="auto"/>
          </w:tcPr>
          <w:p w:rsidR="00184275" w:rsidRDefault="00C83EE6">
            <w:pPr>
              <w:pStyle w:val="DefBold"/>
              <w:jc w:val="left"/>
            </w:pPr>
            <w:r w:rsidRPr="00C83EE6">
              <w:t>"Month"</w:t>
            </w:r>
          </w:p>
          <w:p w:rsidR="00FB6933" w:rsidRDefault="00FB6933">
            <w:pPr>
              <w:pStyle w:val="DefBold"/>
              <w:jc w:val="left"/>
            </w:pPr>
          </w:p>
          <w:p w:rsidR="00FB6933" w:rsidRDefault="00FB6933">
            <w:pPr>
              <w:pStyle w:val="DefBold"/>
              <w:jc w:val="left"/>
            </w:pPr>
            <w:r>
              <w:t>“Occasion of Tax Non Compliance”</w:t>
            </w:r>
          </w:p>
        </w:tc>
        <w:tc>
          <w:tcPr>
            <w:tcW w:w="5551" w:type="dxa"/>
            <w:gridSpan w:val="2"/>
            <w:shd w:val="clear" w:color="auto" w:fill="auto"/>
          </w:tcPr>
          <w:p w:rsidR="00375CB5" w:rsidRDefault="00C83EE6">
            <w:pPr>
              <w:pStyle w:val="DefMainL1"/>
            </w:pPr>
            <w:r w:rsidRPr="00C83EE6">
              <w:t>means a calendar month and "Monthly" shall be interpreted accordingly;</w:t>
            </w:r>
          </w:p>
          <w:p w:rsidR="00FB6933" w:rsidRDefault="00FB6933" w:rsidP="00FB6933">
            <w:pPr>
              <w:pStyle w:val="DefMainL1"/>
              <w:rPr>
                <w:lang w:eastAsia="en-GB"/>
              </w:rPr>
            </w:pPr>
            <w:r>
              <w:rPr>
                <w:lang w:eastAsia="en-GB"/>
              </w:rPr>
              <w:t>means:</w:t>
            </w:r>
          </w:p>
          <w:p w:rsidR="0061490C" w:rsidRDefault="00FB6933" w:rsidP="008A12BE">
            <w:pPr>
              <w:pStyle w:val="Body"/>
              <w:numPr>
                <w:ilvl w:val="0"/>
                <w:numId w:val="44"/>
              </w:numPr>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rsidR="0061490C" w:rsidRPr="00CB5548" w:rsidRDefault="00FB6933" w:rsidP="008A12BE">
            <w:pPr>
              <w:pStyle w:val="BodyText"/>
              <w:numPr>
                <w:ilvl w:val="0"/>
                <w:numId w:val="45"/>
              </w:numPr>
              <w:rPr>
                <w:lang w:eastAsia="en-GB"/>
              </w:rPr>
            </w:pPr>
            <w:r w:rsidRPr="00F62B88">
              <w:t xml:space="preserve">a Relevant Tax Authority successfully challenging the Supplier under the General </w:t>
            </w:r>
            <w:r w:rsidR="00A656F3">
              <w:t xml:space="preserve">Anti-Abuse Rule or the Halifax Abuse </w:t>
            </w:r>
            <w:r w:rsidR="00A656F3">
              <w:lastRenderedPageBreak/>
              <w:t>P</w:t>
            </w:r>
            <w:r w:rsidRPr="00F62B88">
              <w:t>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CB5548">
              <w:rPr>
                <w:lang w:eastAsia="en-GB"/>
              </w:rPr>
              <w:t>the General Anti-Abuse</w:t>
            </w:r>
            <w:r w:rsidR="00A656F3" w:rsidRPr="00CB5548">
              <w:rPr>
                <w:lang w:eastAsia="en-GB"/>
              </w:rPr>
              <w:t xml:space="preserve"> Rule or the Halifax Abuse P</w:t>
            </w:r>
            <w:r w:rsidRPr="00CB5548">
              <w:rPr>
                <w:lang w:eastAsia="en-GB"/>
              </w:rPr>
              <w:t>rinciple;</w:t>
            </w:r>
          </w:p>
          <w:p w:rsidR="0061490C" w:rsidRDefault="00FB6933" w:rsidP="008A12BE">
            <w:pPr>
              <w:pStyle w:val="BodyText"/>
              <w:numPr>
                <w:ilvl w:val="0"/>
                <w:numId w:val="45"/>
              </w:numPr>
              <w:rPr>
                <w:lang w:eastAsia="en-GB"/>
              </w:rPr>
            </w:pPr>
            <w:r w:rsidRPr="003E19DF">
              <w:rPr>
                <w:lang w:eastAsia="en-GB"/>
              </w:rPr>
              <w:t xml:space="preserve">the failure of an avoidance scheme which the Supplier was involved in, and which was, or should have been, notified </w:t>
            </w:r>
            <w:r>
              <w:rPr>
                <w:lang w:eastAsia="en-GB"/>
              </w:rPr>
              <w:t xml:space="preserve">to a Relevant Tax Authority </w:t>
            </w:r>
            <w:r w:rsidRPr="003E19DF">
              <w:rPr>
                <w:lang w:eastAsia="en-GB"/>
              </w:rPr>
              <w:t>under the D</w:t>
            </w:r>
            <w:r w:rsidR="00A6763C">
              <w:rPr>
                <w:lang w:eastAsia="en-GB"/>
              </w:rPr>
              <w:t xml:space="preserve">OTAS </w:t>
            </w:r>
            <w:r w:rsidRPr="003E19DF">
              <w:rPr>
                <w:lang w:eastAsia="en-GB"/>
              </w:rPr>
              <w:t>or any equivalent or similar regime in any jurisdiction; and/or</w:t>
            </w:r>
          </w:p>
          <w:p w:rsidR="0061490C" w:rsidRDefault="00FB6933" w:rsidP="008A12BE">
            <w:pPr>
              <w:pStyle w:val="DefMainL1"/>
              <w:numPr>
                <w:ilvl w:val="0"/>
                <w:numId w:val="44"/>
              </w:num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whi</w:t>
            </w:r>
            <w:r w:rsidR="00A6763C">
              <w:rPr>
                <w:lang w:eastAsia="en-GB"/>
              </w:rPr>
              <w:t xml:space="preserve">ch is not spent at the Call Off Commencement </w:t>
            </w:r>
            <w:r>
              <w:rPr>
                <w:lang w:eastAsia="en-GB"/>
              </w:rPr>
              <w:t xml:space="preserve">Date </w:t>
            </w:r>
            <w:r w:rsidRPr="00CA480F">
              <w:rPr>
                <w:lang w:eastAsia="en-GB"/>
              </w:rPr>
              <w:t>or to a penalty for civil fraud or evasion</w:t>
            </w:r>
            <w:r>
              <w:rPr>
                <w:lang w:eastAsia="en-GB"/>
              </w:rPr>
              <w:t>;</w:t>
            </w:r>
          </w:p>
        </w:tc>
      </w:tr>
      <w:tr w:rsidR="00BD2F99" w:rsidRPr="003A5E12" w:rsidTr="00FC1828">
        <w:tc>
          <w:tcPr>
            <w:tcW w:w="2974" w:type="dxa"/>
            <w:shd w:val="clear" w:color="auto" w:fill="auto"/>
          </w:tcPr>
          <w:p w:rsidR="00184275" w:rsidRDefault="00C83EE6">
            <w:pPr>
              <w:pStyle w:val="DefBold"/>
              <w:jc w:val="left"/>
            </w:pPr>
            <w:r w:rsidRPr="00C83EE6">
              <w:lastRenderedPageBreak/>
              <w:t>"Order"</w:t>
            </w:r>
          </w:p>
        </w:tc>
        <w:tc>
          <w:tcPr>
            <w:tcW w:w="5551" w:type="dxa"/>
            <w:gridSpan w:val="2"/>
            <w:shd w:val="clear" w:color="auto" w:fill="auto"/>
          </w:tcPr>
          <w:p w:rsidR="00375CB5" w:rsidRDefault="00C83EE6" w:rsidP="00833635">
            <w:pPr>
              <w:pStyle w:val="DefMainL1"/>
            </w:pPr>
            <w:r w:rsidRPr="00C83EE6">
              <w:t xml:space="preserve">means </w:t>
            </w:r>
            <w:r w:rsidR="003E5E9E">
              <w:t>the</w:t>
            </w:r>
            <w:r w:rsidRPr="00C83EE6">
              <w:t xml:space="preserve"> order for the provision of the Services placed </w:t>
            </w:r>
            <w:r w:rsidR="003E5E9E">
              <w:t xml:space="preserve">by the Customer with the Supplier in accordance with the Framework Agreement and </w:t>
            </w:r>
            <w:r w:rsidRPr="00C83EE6">
              <w:t>under the</w:t>
            </w:r>
            <w:r w:rsidR="003E5E9E">
              <w:t xml:space="preserve"> terms of this</w:t>
            </w:r>
            <w:r w:rsidRPr="00C83EE6">
              <w:t xml:space="preserve"> Call Off Contract;</w:t>
            </w:r>
          </w:p>
        </w:tc>
      </w:tr>
      <w:tr w:rsidR="00BD2F99" w:rsidRPr="003A5E12" w:rsidTr="00FC1828">
        <w:tc>
          <w:tcPr>
            <w:tcW w:w="2974" w:type="dxa"/>
            <w:shd w:val="clear" w:color="auto" w:fill="auto"/>
          </w:tcPr>
          <w:p w:rsidR="00184275" w:rsidRDefault="00C83EE6">
            <w:pPr>
              <w:pStyle w:val="DefBold"/>
              <w:jc w:val="left"/>
            </w:pPr>
            <w:r w:rsidRPr="00C83EE6">
              <w:t>"Order Form"</w:t>
            </w:r>
          </w:p>
        </w:tc>
        <w:tc>
          <w:tcPr>
            <w:tcW w:w="5551" w:type="dxa"/>
            <w:gridSpan w:val="2"/>
            <w:shd w:val="clear" w:color="auto" w:fill="auto"/>
          </w:tcPr>
          <w:p w:rsidR="00375CB5" w:rsidRDefault="00C83EE6" w:rsidP="0076743A">
            <w:pPr>
              <w:pStyle w:val="DefMainL1"/>
            </w:pPr>
            <w:r w:rsidRPr="00C83EE6">
              <w:t>means the form, as completed and forming part of this Call Off Contract, which contains details of an Order, together with other information in relation to such Order, including without limitation the description of the Services to be supplied;</w:t>
            </w:r>
          </w:p>
        </w:tc>
      </w:tr>
      <w:tr w:rsidR="00BD2F99" w:rsidRPr="003A5E12" w:rsidTr="00FC1828">
        <w:tc>
          <w:tcPr>
            <w:tcW w:w="2974" w:type="dxa"/>
            <w:shd w:val="clear" w:color="auto" w:fill="auto"/>
          </w:tcPr>
          <w:p w:rsidR="00184275" w:rsidRDefault="00C83EE6">
            <w:pPr>
              <w:pStyle w:val="DefBold"/>
              <w:jc w:val="left"/>
            </w:pPr>
            <w:r w:rsidRPr="00C83EE6">
              <w:t>"Parent Company"</w:t>
            </w:r>
          </w:p>
        </w:tc>
        <w:tc>
          <w:tcPr>
            <w:tcW w:w="5551" w:type="dxa"/>
            <w:gridSpan w:val="2"/>
            <w:shd w:val="clear" w:color="auto" w:fill="auto"/>
          </w:tcPr>
          <w:p w:rsidR="00375CB5" w:rsidRDefault="00C83EE6">
            <w:pPr>
              <w:pStyle w:val="DefMainL1"/>
            </w:pPr>
            <w:r w:rsidRPr="00C83EE6">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BD2F99" w:rsidRPr="003A5E12" w:rsidTr="00FC1828">
        <w:tc>
          <w:tcPr>
            <w:tcW w:w="2974" w:type="dxa"/>
            <w:shd w:val="clear" w:color="auto" w:fill="auto"/>
          </w:tcPr>
          <w:p w:rsidR="00184275" w:rsidRDefault="00C83EE6">
            <w:pPr>
              <w:pStyle w:val="DefBold"/>
              <w:jc w:val="left"/>
            </w:pPr>
            <w:r w:rsidRPr="00C83EE6">
              <w:t>"Party"</w:t>
            </w:r>
          </w:p>
        </w:tc>
        <w:tc>
          <w:tcPr>
            <w:tcW w:w="5551" w:type="dxa"/>
            <w:gridSpan w:val="2"/>
            <w:shd w:val="clear" w:color="auto" w:fill="auto"/>
          </w:tcPr>
          <w:p w:rsidR="00375CB5" w:rsidRDefault="00C83EE6">
            <w:pPr>
              <w:pStyle w:val="DefMainL1"/>
            </w:pPr>
            <w:r w:rsidRPr="00C83EE6">
              <w:t>means the Customer or the Supplier and "Parties" shall mean both of them;</w:t>
            </w:r>
          </w:p>
        </w:tc>
      </w:tr>
      <w:tr w:rsidR="00BD2F99" w:rsidRPr="003A5E12" w:rsidTr="00FC1828">
        <w:tc>
          <w:tcPr>
            <w:tcW w:w="2974" w:type="dxa"/>
            <w:shd w:val="clear" w:color="auto" w:fill="auto"/>
          </w:tcPr>
          <w:p w:rsidR="00184275" w:rsidRDefault="00C83EE6">
            <w:pPr>
              <w:pStyle w:val="DefBold"/>
              <w:jc w:val="left"/>
            </w:pPr>
            <w:r w:rsidRPr="00C83EE6">
              <w:t>"Personal Data"</w:t>
            </w:r>
          </w:p>
        </w:tc>
        <w:tc>
          <w:tcPr>
            <w:tcW w:w="5551" w:type="dxa"/>
            <w:gridSpan w:val="2"/>
            <w:shd w:val="clear" w:color="auto" w:fill="auto"/>
          </w:tcPr>
          <w:p w:rsidR="00375CB5" w:rsidRDefault="00C83EE6">
            <w:pPr>
              <w:pStyle w:val="DefMainL1"/>
            </w:pPr>
            <w:r w:rsidRPr="00C83EE6">
              <w:t>shall have the same meaning as set out in the Data Protection Act 1998;</w:t>
            </w:r>
          </w:p>
        </w:tc>
      </w:tr>
      <w:tr w:rsidR="00BD2F99" w:rsidRPr="003A5E12" w:rsidTr="00FC1828">
        <w:tc>
          <w:tcPr>
            <w:tcW w:w="2974" w:type="dxa"/>
            <w:shd w:val="clear" w:color="auto" w:fill="auto"/>
          </w:tcPr>
          <w:p w:rsidR="00184275" w:rsidRDefault="00C83EE6">
            <w:pPr>
              <w:pStyle w:val="DefBold"/>
              <w:jc w:val="left"/>
            </w:pPr>
            <w:r w:rsidRPr="00C83EE6">
              <w:t>"PQQ Response"</w:t>
            </w:r>
          </w:p>
        </w:tc>
        <w:tc>
          <w:tcPr>
            <w:tcW w:w="5551" w:type="dxa"/>
            <w:gridSpan w:val="2"/>
            <w:shd w:val="clear" w:color="auto" w:fill="auto"/>
          </w:tcPr>
          <w:p w:rsidR="00375CB5" w:rsidRDefault="00C83EE6">
            <w:pPr>
              <w:pStyle w:val="DefMainL1"/>
            </w:pPr>
            <w:r w:rsidRPr="00C83EE6">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BD2F99" w:rsidRPr="003A5E12" w:rsidTr="00FC1828">
        <w:tc>
          <w:tcPr>
            <w:tcW w:w="2974" w:type="dxa"/>
            <w:shd w:val="clear" w:color="auto" w:fill="auto"/>
          </w:tcPr>
          <w:p w:rsidR="00184275" w:rsidRDefault="00C83EE6">
            <w:pPr>
              <w:pStyle w:val="DefBold"/>
              <w:jc w:val="left"/>
            </w:pPr>
            <w:r w:rsidRPr="00C83EE6">
              <w:t>"Premises"</w:t>
            </w:r>
          </w:p>
        </w:tc>
        <w:tc>
          <w:tcPr>
            <w:tcW w:w="5551" w:type="dxa"/>
            <w:gridSpan w:val="2"/>
            <w:shd w:val="clear" w:color="auto" w:fill="auto"/>
          </w:tcPr>
          <w:p w:rsidR="00375CB5" w:rsidRDefault="00C83EE6" w:rsidP="0076743A">
            <w:pPr>
              <w:pStyle w:val="DefMainL1"/>
            </w:pPr>
            <w:r w:rsidRPr="00C83EE6">
              <w:t>means the location where the Services are to be supplied  as set out in the Order Form;</w:t>
            </w:r>
          </w:p>
        </w:tc>
      </w:tr>
      <w:tr w:rsidR="00BD2F99" w:rsidRPr="003A5E12" w:rsidTr="00FC1828">
        <w:tc>
          <w:tcPr>
            <w:tcW w:w="2974" w:type="dxa"/>
            <w:shd w:val="clear" w:color="auto" w:fill="auto"/>
          </w:tcPr>
          <w:p w:rsidR="00184275" w:rsidRDefault="00C83EE6">
            <w:pPr>
              <w:pStyle w:val="DefBold"/>
              <w:jc w:val="left"/>
            </w:pPr>
            <w:r w:rsidRPr="00C83EE6">
              <w:lastRenderedPageBreak/>
              <w:t>"Processing"</w:t>
            </w:r>
          </w:p>
        </w:tc>
        <w:tc>
          <w:tcPr>
            <w:tcW w:w="5551" w:type="dxa"/>
            <w:gridSpan w:val="2"/>
            <w:shd w:val="clear" w:color="auto" w:fill="auto"/>
          </w:tcPr>
          <w:p w:rsidR="00375CB5" w:rsidRDefault="00C83EE6">
            <w:pPr>
              <w:pStyle w:val="DefMainL1"/>
            </w:pPr>
            <w:r w:rsidRPr="00C83EE6">
              <w:t>has the meaning given to "processing" under the Data Protection Legislation but, for the purposes of this Call Off Contract, it shall include both manual and automatic processing and "Process" and "Processed" shall be interpreted accordingly;</w:t>
            </w:r>
          </w:p>
        </w:tc>
      </w:tr>
      <w:tr w:rsidR="00BD2F99" w:rsidRPr="003A5E12" w:rsidTr="00FC1828">
        <w:tc>
          <w:tcPr>
            <w:tcW w:w="2974" w:type="dxa"/>
            <w:shd w:val="clear" w:color="auto" w:fill="auto"/>
          </w:tcPr>
          <w:p w:rsidR="00184275" w:rsidRDefault="00C83EE6">
            <w:pPr>
              <w:pStyle w:val="DefBold"/>
              <w:jc w:val="left"/>
            </w:pPr>
            <w:r w:rsidRPr="00C83EE6">
              <w:t>"Prohibited Act"</w:t>
            </w:r>
          </w:p>
        </w:tc>
        <w:tc>
          <w:tcPr>
            <w:tcW w:w="5551" w:type="dxa"/>
            <w:gridSpan w:val="2"/>
            <w:shd w:val="clear" w:color="auto" w:fill="auto"/>
          </w:tcPr>
          <w:p w:rsidR="00375CB5" w:rsidRDefault="00C83EE6">
            <w:pPr>
              <w:pStyle w:val="DefMainL1"/>
            </w:pPr>
            <w:r w:rsidRPr="00C83EE6">
              <w:t>means:</w:t>
            </w:r>
          </w:p>
          <w:p w:rsidR="0061490C" w:rsidRDefault="00C83EE6" w:rsidP="008A12BE">
            <w:pPr>
              <w:pStyle w:val="Body"/>
              <w:numPr>
                <w:ilvl w:val="0"/>
                <w:numId w:val="33"/>
              </w:numPr>
            </w:pPr>
            <w:r w:rsidRPr="00C83EE6">
              <w:t>to directly or indirectly offer, promise or give any person working for or engaged by the Customer and/or the Authority a financial or other advantage to:</w:t>
            </w:r>
          </w:p>
          <w:p w:rsidR="008F28C3" w:rsidRDefault="00C83EE6" w:rsidP="008A12BE">
            <w:pPr>
              <w:pStyle w:val="BodyText"/>
              <w:numPr>
                <w:ilvl w:val="0"/>
                <w:numId w:val="50"/>
              </w:numPr>
            </w:pPr>
            <w:r w:rsidRPr="00C83EE6">
              <w:t>induce that person to perform improperly a relevant function or activity; or</w:t>
            </w:r>
          </w:p>
          <w:p w:rsidR="008F28C3" w:rsidRDefault="00C83EE6" w:rsidP="008A12BE">
            <w:pPr>
              <w:pStyle w:val="BodyText"/>
              <w:numPr>
                <w:ilvl w:val="0"/>
                <w:numId w:val="50"/>
              </w:numPr>
            </w:pPr>
            <w:r w:rsidRPr="00C83EE6">
              <w:t xml:space="preserve">reward that person for improper performance of a relevant function or activity; </w:t>
            </w:r>
          </w:p>
          <w:p w:rsidR="0061490C" w:rsidRDefault="00C83EE6" w:rsidP="008A12BE">
            <w:pPr>
              <w:pStyle w:val="Body"/>
              <w:numPr>
                <w:ilvl w:val="0"/>
                <w:numId w:val="33"/>
              </w:numPr>
            </w:pPr>
            <w:r w:rsidRPr="00C83EE6">
              <w:t>committing any offence:</w:t>
            </w:r>
          </w:p>
          <w:p w:rsidR="008F28C3" w:rsidRDefault="00C83EE6" w:rsidP="008A12BE">
            <w:pPr>
              <w:pStyle w:val="BodyText"/>
              <w:numPr>
                <w:ilvl w:val="0"/>
                <w:numId w:val="51"/>
              </w:numPr>
            </w:pPr>
            <w:r w:rsidRPr="00C83EE6">
              <w:t>under the Bribery Act 2010; or</w:t>
            </w:r>
          </w:p>
          <w:p w:rsidR="008F28C3" w:rsidRDefault="00C83EE6" w:rsidP="008A12BE">
            <w:pPr>
              <w:pStyle w:val="BodyText"/>
              <w:numPr>
                <w:ilvl w:val="0"/>
                <w:numId w:val="51"/>
              </w:numPr>
            </w:pPr>
            <w:r w:rsidRPr="00C83EE6">
              <w:t>under legislation creating offences concerning Fraud; or</w:t>
            </w:r>
          </w:p>
          <w:p w:rsidR="008F28C3" w:rsidRDefault="00C83EE6" w:rsidP="008A12BE">
            <w:pPr>
              <w:pStyle w:val="BodyText"/>
              <w:numPr>
                <w:ilvl w:val="0"/>
                <w:numId w:val="51"/>
              </w:numPr>
            </w:pPr>
            <w:r w:rsidRPr="00C83EE6">
              <w:t xml:space="preserve">at common law concerning Fraud; </w:t>
            </w:r>
          </w:p>
          <w:p w:rsidR="0061490C" w:rsidRDefault="00C83EE6" w:rsidP="008A12BE">
            <w:pPr>
              <w:pStyle w:val="Body"/>
              <w:numPr>
                <w:ilvl w:val="0"/>
                <w:numId w:val="33"/>
              </w:numPr>
            </w:pPr>
            <w:r w:rsidRPr="00C83EE6">
              <w:t>committing or attempting or conspiring to commit Fraud;</w:t>
            </w:r>
          </w:p>
        </w:tc>
      </w:tr>
      <w:tr w:rsidR="00BD2F99" w:rsidRPr="003A5E12" w:rsidTr="00FC1828">
        <w:tc>
          <w:tcPr>
            <w:tcW w:w="2974" w:type="dxa"/>
            <w:shd w:val="clear" w:color="auto" w:fill="auto"/>
          </w:tcPr>
          <w:p w:rsidR="00184275" w:rsidRDefault="00C83EE6">
            <w:pPr>
              <w:pStyle w:val="DefBold"/>
              <w:jc w:val="left"/>
            </w:pPr>
            <w:r w:rsidRPr="00C83EE6">
              <w:t>"Project Specific IPRs"</w:t>
            </w:r>
          </w:p>
        </w:tc>
        <w:tc>
          <w:tcPr>
            <w:tcW w:w="5551" w:type="dxa"/>
            <w:gridSpan w:val="2"/>
            <w:shd w:val="clear" w:color="auto" w:fill="auto"/>
          </w:tcPr>
          <w:p w:rsidR="00375CB5" w:rsidRDefault="00C83EE6">
            <w:pPr>
              <w:pStyle w:val="DefMainL1"/>
            </w:pPr>
            <w:r w:rsidRPr="00C83EE6">
              <w:t>means:</w:t>
            </w:r>
          </w:p>
          <w:p w:rsidR="0061490C" w:rsidRDefault="00A605C6" w:rsidP="008A12BE">
            <w:pPr>
              <w:pStyle w:val="Body"/>
              <w:numPr>
                <w:ilvl w:val="0"/>
                <w:numId w:val="34"/>
              </w:numPr>
            </w:pPr>
            <w:r w:rsidRPr="002B038E">
              <w:t xml:space="preserve">Intellectual Property Rights in items created by the Supplier (or by a third party on behalf of the Supplier) specifically for the purposes of this </w:t>
            </w:r>
            <w:r w:rsidR="003A3B85">
              <w:t xml:space="preserve">Call Off Contract </w:t>
            </w:r>
            <w:r w:rsidRPr="002B038E">
              <w:t>and updates and amendments of these items including (but not limited to) database schema; and/or</w:t>
            </w:r>
          </w:p>
          <w:p w:rsidR="0061490C" w:rsidRDefault="00A605C6" w:rsidP="008A12BE">
            <w:pPr>
              <w:pStyle w:val="Body"/>
              <w:numPr>
                <w:ilvl w:val="0"/>
                <w:numId w:val="34"/>
              </w:numPr>
            </w:pPr>
            <w:r w:rsidRPr="002B038E">
              <w:t>Intellectual Property Rights arising as a result of the performance of the Sup</w:t>
            </w:r>
            <w:r w:rsidR="003A3B85">
              <w:t>plier's obligations under this Call Off Contract</w:t>
            </w:r>
            <w:r>
              <w:t xml:space="preserve">; </w:t>
            </w:r>
          </w:p>
          <w:p w:rsidR="00375CB5" w:rsidRDefault="00A605C6" w:rsidP="00A605C6">
            <w:pPr>
              <w:pStyle w:val="Body"/>
              <w:ind w:left="927"/>
            </w:pPr>
            <w:r w:rsidRPr="003232B7">
              <w:t xml:space="preserve">but shall not include the Supplier Background </w:t>
            </w:r>
            <w:r>
              <w:t>IPRs</w:t>
            </w:r>
            <w:r w:rsidRPr="003232B7">
              <w:t>;</w:t>
            </w:r>
          </w:p>
        </w:tc>
      </w:tr>
      <w:tr w:rsidR="00BD2F99" w:rsidRPr="003A5E12" w:rsidTr="00FC1828">
        <w:tc>
          <w:tcPr>
            <w:tcW w:w="2974" w:type="dxa"/>
            <w:shd w:val="clear" w:color="auto" w:fill="auto"/>
          </w:tcPr>
          <w:p w:rsidR="00184275" w:rsidRDefault="00C83EE6">
            <w:pPr>
              <w:pStyle w:val="DefBold"/>
              <w:spacing w:after="0"/>
              <w:jc w:val="left"/>
            </w:pPr>
            <w:r w:rsidRPr="00C83EE6">
              <w:t>"Property"</w:t>
            </w:r>
          </w:p>
        </w:tc>
        <w:tc>
          <w:tcPr>
            <w:tcW w:w="5551" w:type="dxa"/>
            <w:gridSpan w:val="2"/>
            <w:shd w:val="clear" w:color="auto" w:fill="auto"/>
          </w:tcPr>
          <w:p w:rsidR="00184275" w:rsidRDefault="00C83EE6">
            <w:pPr>
              <w:pStyle w:val="DefMainL1"/>
              <w:spacing w:after="0"/>
            </w:pPr>
            <w:r w:rsidRPr="00C83EE6">
              <w:t>means the property, other than real property and IPR, issued or made available to the Supplier by the Customer in connection with this Call Off Contract;</w:t>
            </w:r>
          </w:p>
        </w:tc>
      </w:tr>
      <w:tr w:rsidR="00BD2F99" w:rsidRPr="003A5E12" w:rsidTr="00FC1828">
        <w:tc>
          <w:tcPr>
            <w:tcW w:w="2974" w:type="dxa"/>
            <w:shd w:val="clear" w:color="auto" w:fill="auto"/>
          </w:tcPr>
          <w:p w:rsidR="00184275" w:rsidRDefault="00184275">
            <w:pPr>
              <w:pStyle w:val="DefBold"/>
              <w:spacing w:after="0"/>
              <w:ind w:left="0"/>
              <w:jc w:val="left"/>
            </w:pPr>
          </w:p>
        </w:tc>
        <w:tc>
          <w:tcPr>
            <w:tcW w:w="5551" w:type="dxa"/>
            <w:gridSpan w:val="2"/>
            <w:shd w:val="clear" w:color="auto" w:fill="auto"/>
          </w:tcPr>
          <w:p w:rsidR="00184275" w:rsidRDefault="00184275">
            <w:pPr>
              <w:pStyle w:val="DefMainL1"/>
              <w:spacing w:after="0"/>
              <w:ind w:left="0"/>
            </w:pPr>
          </w:p>
        </w:tc>
      </w:tr>
      <w:tr w:rsidR="00BD2F99" w:rsidRPr="003A5E12" w:rsidTr="00FC1828">
        <w:tc>
          <w:tcPr>
            <w:tcW w:w="2974" w:type="dxa"/>
            <w:shd w:val="clear" w:color="auto" w:fill="auto"/>
          </w:tcPr>
          <w:p w:rsidR="00184275" w:rsidRDefault="00C83EE6">
            <w:pPr>
              <w:pStyle w:val="DefBold"/>
              <w:spacing w:after="0"/>
              <w:jc w:val="left"/>
            </w:pPr>
            <w:r w:rsidRPr="00C83EE6">
              <w:t>"Regulations"</w:t>
            </w:r>
          </w:p>
        </w:tc>
        <w:tc>
          <w:tcPr>
            <w:tcW w:w="5551" w:type="dxa"/>
            <w:gridSpan w:val="2"/>
            <w:shd w:val="clear" w:color="auto" w:fill="auto"/>
          </w:tcPr>
          <w:p w:rsidR="00184275" w:rsidRDefault="00C83EE6">
            <w:pPr>
              <w:pStyle w:val="DefMainL1"/>
              <w:spacing w:after="0"/>
            </w:pPr>
            <w:r w:rsidRPr="00C83EE6">
              <w:t>means the Public Contracts Regulations 2006 and/or the Public Contracts (Scotland) Regulations 2012 (as the context requires) as amended from time to time;</w:t>
            </w:r>
          </w:p>
          <w:p w:rsidR="00184275" w:rsidRDefault="00184275">
            <w:pPr>
              <w:pStyle w:val="DefMainL1"/>
              <w:spacing w:after="0"/>
            </w:pPr>
          </w:p>
        </w:tc>
      </w:tr>
      <w:tr w:rsidR="00BD2F99" w:rsidRPr="003A5E12" w:rsidTr="00FC1828">
        <w:tc>
          <w:tcPr>
            <w:tcW w:w="2974" w:type="dxa"/>
            <w:shd w:val="clear" w:color="auto" w:fill="auto"/>
          </w:tcPr>
          <w:p w:rsidR="00184275" w:rsidRDefault="00C83EE6">
            <w:pPr>
              <w:pStyle w:val="DefBold"/>
              <w:jc w:val="left"/>
            </w:pPr>
            <w:r w:rsidRPr="00C83EE6">
              <w:lastRenderedPageBreak/>
              <w:t>"Related Supplier"</w:t>
            </w:r>
          </w:p>
        </w:tc>
        <w:tc>
          <w:tcPr>
            <w:tcW w:w="5551" w:type="dxa"/>
            <w:gridSpan w:val="2"/>
            <w:shd w:val="clear" w:color="auto" w:fill="auto"/>
          </w:tcPr>
          <w:p w:rsidR="00375CB5" w:rsidRDefault="00C83EE6" w:rsidP="0076743A">
            <w:pPr>
              <w:pStyle w:val="DefMainL1"/>
            </w:pPr>
            <w:r w:rsidRPr="00C83EE6">
              <w:t>means any person who provides  services  to the Customer which are related to the Services from time to time;</w:t>
            </w:r>
          </w:p>
        </w:tc>
      </w:tr>
      <w:tr w:rsidR="00BD2F99" w:rsidRPr="003A5E12" w:rsidTr="00FC1828">
        <w:tc>
          <w:tcPr>
            <w:tcW w:w="2974" w:type="dxa"/>
            <w:shd w:val="clear" w:color="auto" w:fill="auto"/>
          </w:tcPr>
          <w:p w:rsidR="00184275" w:rsidRDefault="00C83EE6">
            <w:pPr>
              <w:pStyle w:val="DefBold"/>
              <w:jc w:val="left"/>
            </w:pPr>
            <w:r w:rsidRPr="00C83EE6">
              <w:t>"Relevant Conviction"</w:t>
            </w:r>
          </w:p>
          <w:p w:rsidR="00A6763C" w:rsidRDefault="00A6763C">
            <w:pPr>
              <w:pStyle w:val="DefBold"/>
              <w:jc w:val="left"/>
            </w:pPr>
          </w:p>
          <w:p w:rsidR="00A6763C" w:rsidRDefault="00A6763C">
            <w:pPr>
              <w:pStyle w:val="DefBold"/>
              <w:jc w:val="left"/>
            </w:pPr>
          </w:p>
          <w:p w:rsidR="00A6763C" w:rsidRDefault="00A6763C">
            <w:pPr>
              <w:pStyle w:val="DefBold"/>
              <w:jc w:val="left"/>
            </w:pPr>
            <w:r>
              <w:t>“Relevant Tax Authority”</w:t>
            </w:r>
          </w:p>
        </w:tc>
        <w:tc>
          <w:tcPr>
            <w:tcW w:w="5551" w:type="dxa"/>
            <w:gridSpan w:val="2"/>
            <w:shd w:val="clear" w:color="auto" w:fill="auto"/>
          </w:tcPr>
          <w:p w:rsidR="00375CB5" w:rsidRDefault="00C83EE6">
            <w:pPr>
              <w:pStyle w:val="DefMainL1"/>
            </w:pPr>
            <w:r w:rsidRPr="00C83EE6">
              <w:t>means a Conviction that is relevant to the nature of the Services to be provided or as specified by the Customer in the Order Form or elsewhere in the Call Off Contract;</w:t>
            </w:r>
          </w:p>
          <w:p w:rsidR="00A6763C" w:rsidRDefault="00A6763C">
            <w:pPr>
              <w:pStyle w:val="DefMainL1"/>
            </w:pPr>
            <w:r>
              <w:rPr>
                <w:bCs/>
                <w:lang w:eastAsia="en-GB"/>
              </w:rPr>
              <w:t>means HMRC</w:t>
            </w:r>
            <w:r w:rsidRPr="003E19DF">
              <w:rPr>
                <w:bCs/>
                <w:lang w:eastAsia="en-GB"/>
              </w:rPr>
              <w:t xml:space="preserve">, or, if applicable, the tax authority in the jurisdiction in which </w:t>
            </w:r>
            <w:r>
              <w:rPr>
                <w:bCs/>
                <w:lang w:eastAsia="en-GB"/>
              </w:rPr>
              <w:t>the</w:t>
            </w:r>
            <w:r w:rsidRPr="003E19DF">
              <w:rPr>
                <w:bCs/>
                <w:lang w:eastAsia="en-GB"/>
              </w:rPr>
              <w:t xml:space="preserve"> Supplier is required to submit a tax return</w:t>
            </w:r>
            <w:r>
              <w:rPr>
                <w:bCs/>
                <w:lang w:eastAsia="en-GB"/>
              </w:rPr>
              <w:t>;</w:t>
            </w:r>
          </w:p>
        </w:tc>
      </w:tr>
      <w:tr w:rsidR="00BD2F99" w:rsidRPr="003A5E12" w:rsidTr="00FC1828">
        <w:tc>
          <w:tcPr>
            <w:tcW w:w="2974" w:type="dxa"/>
            <w:shd w:val="clear" w:color="auto" w:fill="auto"/>
          </w:tcPr>
          <w:p w:rsidR="00184275" w:rsidRDefault="00C83EE6">
            <w:pPr>
              <w:pStyle w:val="DefBold"/>
              <w:jc w:val="left"/>
            </w:pPr>
            <w:r w:rsidRPr="00C83EE6">
              <w:t>"Replacement Supplier"</w:t>
            </w:r>
          </w:p>
        </w:tc>
        <w:tc>
          <w:tcPr>
            <w:tcW w:w="5551" w:type="dxa"/>
            <w:gridSpan w:val="2"/>
            <w:shd w:val="clear" w:color="auto" w:fill="auto"/>
          </w:tcPr>
          <w:p w:rsidR="00375CB5" w:rsidRDefault="00C83EE6" w:rsidP="0076743A">
            <w:pPr>
              <w:pStyle w:val="DefMainL1"/>
            </w:pPr>
            <w:r w:rsidRPr="00C83EE6">
              <w:t>means any third party provider of Replacement Services appointed by the Customer from time to time or where the Customer is providing Replacement Services for its own account, shall also include the Customer;</w:t>
            </w:r>
          </w:p>
        </w:tc>
      </w:tr>
      <w:tr w:rsidR="00BD2F99" w:rsidRPr="003A5E12" w:rsidTr="00FC1828">
        <w:tc>
          <w:tcPr>
            <w:tcW w:w="2974" w:type="dxa"/>
            <w:shd w:val="clear" w:color="auto" w:fill="auto"/>
          </w:tcPr>
          <w:p w:rsidR="00184275" w:rsidRDefault="00C83EE6" w:rsidP="00833635">
            <w:pPr>
              <w:pStyle w:val="DefBold"/>
              <w:jc w:val="left"/>
            </w:pPr>
            <w:r w:rsidRPr="00C83EE6">
              <w:t>"Replacement Services"</w:t>
            </w:r>
          </w:p>
        </w:tc>
        <w:tc>
          <w:tcPr>
            <w:tcW w:w="5551" w:type="dxa"/>
            <w:gridSpan w:val="2"/>
            <w:shd w:val="clear" w:color="auto" w:fill="auto"/>
          </w:tcPr>
          <w:p w:rsidR="00375CB5" w:rsidRDefault="00C83EE6" w:rsidP="00833635">
            <w:pPr>
              <w:pStyle w:val="DefMainL1"/>
            </w:pPr>
            <w:r w:rsidRPr="00C83EE6">
              <w:t>means any services which are substantially similar to any of the Services and which the Customer receives in substitution for any of the Services following the expiry or termination of this Call Off Contract, whether those services are provided by the Customer internally and/or by any third party;</w:t>
            </w:r>
          </w:p>
        </w:tc>
      </w:tr>
      <w:tr w:rsidR="00BD2F99" w:rsidRPr="003A5E12" w:rsidTr="00FC1828">
        <w:tc>
          <w:tcPr>
            <w:tcW w:w="2974" w:type="dxa"/>
            <w:shd w:val="clear" w:color="auto" w:fill="auto"/>
          </w:tcPr>
          <w:p w:rsidR="00184275" w:rsidRDefault="00C83EE6">
            <w:pPr>
              <w:pStyle w:val="DefBold"/>
              <w:jc w:val="left"/>
            </w:pPr>
            <w:r w:rsidRPr="00C83EE6">
              <w:t xml:space="preserve">"Request for Information" </w:t>
            </w:r>
          </w:p>
        </w:tc>
        <w:tc>
          <w:tcPr>
            <w:tcW w:w="5551" w:type="dxa"/>
            <w:gridSpan w:val="2"/>
            <w:shd w:val="clear" w:color="auto" w:fill="auto"/>
          </w:tcPr>
          <w:p w:rsidR="00375CB5" w:rsidRDefault="00C83EE6" w:rsidP="0076743A">
            <w:pPr>
              <w:pStyle w:val="DefMainL1"/>
            </w:pPr>
            <w:r w:rsidRPr="00C83EE6">
              <w:t>means a request for information or an apparent request relating to this Call Off Contract or the provision of the Services or an apparent request for such information under the FOIA or the Environmental Information Regulations;</w:t>
            </w:r>
          </w:p>
        </w:tc>
      </w:tr>
      <w:tr w:rsidR="00BD2F99" w:rsidRPr="003A5E12" w:rsidTr="00FC1828">
        <w:tc>
          <w:tcPr>
            <w:tcW w:w="2974" w:type="dxa"/>
            <w:shd w:val="clear" w:color="auto" w:fill="auto"/>
          </w:tcPr>
          <w:p w:rsidR="00184275" w:rsidRDefault="00C83EE6">
            <w:pPr>
              <w:pStyle w:val="DefBold"/>
              <w:jc w:val="left"/>
            </w:pPr>
            <w:r w:rsidRPr="00C83EE6">
              <w:t>"Satisfaction Certificate"</w:t>
            </w:r>
          </w:p>
        </w:tc>
        <w:tc>
          <w:tcPr>
            <w:tcW w:w="5551" w:type="dxa"/>
            <w:gridSpan w:val="2"/>
            <w:shd w:val="clear" w:color="auto" w:fill="auto"/>
          </w:tcPr>
          <w:p w:rsidR="00375CB5" w:rsidRDefault="00C83EE6" w:rsidP="0076743A">
            <w:pPr>
              <w:pStyle w:val="DefMainL1"/>
            </w:pPr>
            <w:r w:rsidRPr="00C83EE6">
              <w:t xml:space="preserve">means the certificate materially in the form of the document contained in the Annex to </w:t>
            </w:r>
            <w:r w:rsidR="00A06D5B">
              <w:t xml:space="preserve">Call Off Schedule 4 </w:t>
            </w:r>
            <w:r w:rsidRPr="00C83EE6">
              <w:t>(Testing) granted by the Customer when the Supplier has Achieved a Milestone;</w:t>
            </w:r>
          </w:p>
        </w:tc>
      </w:tr>
      <w:tr w:rsidR="00BD2F99" w:rsidRPr="003A5E12" w:rsidTr="00FC1828">
        <w:tc>
          <w:tcPr>
            <w:tcW w:w="2974" w:type="dxa"/>
            <w:shd w:val="clear" w:color="auto" w:fill="auto"/>
          </w:tcPr>
          <w:p w:rsidR="00184275" w:rsidRDefault="0076743A">
            <w:pPr>
              <w:pStyle w:val="DefBold"/>
              <w:jc w:val="left"/>
            </w:pPr>
            <w:r>
              <w:t>“</w:t>
            </w:r>
            <w:r w:rsidR="00C83EE6" w:rsidRPr="00C83EE6">
              <w:t xml:space="preserve">Security Management Plan" </w:t>
            </w:r>
          </w:p>
        </w:tc>
        <w:tc>
          <w:tcPr>
            <w:tcW w:w="5551" w:type="dxa"/>
            <w:gridSpan w:val="2"/>
            <w:shd w:val="clear" w:color="auto" w:fill="auto"/>
          </w:tcPr>
          <w:p w:rsidR="00375CB5" w:rsidRDefault="00C83EE6">
            <w:pPr>
              <w:pStyle w:val="DefMainL1"/>
            </w:pPr>
            <w:r w:rsidRPr="00C83EE6">
              <w:t xml:space="preserve">means the Supplier's security management plan prepared pursuant to paragraph 3 of </w:t>
            </w:r>
            <w:r w:rsidR="00A06D5B">
              <w:t xml:space="preserve">Call Off Schedule 2 </w:t>
            </w:r>
            <w:r w:rsidRPr="00C83EE6">
              <w:t xml:space="preserve">(Security) a draft of which has been provided by the Supplier to the Customer in accordance with paragraph </w:t>
            </w:r>
            <w:r w:rsidR="00717EC8">
              <w:fldChar w:fldCharType="begin"/>
            </w:r>
            <w:r w:rsidR="00717EC8">
              <w:instrText xml:space="preserve"> REF _Ref349210623 \n \h  \* MERGEFORMAT </w:instrText>
            </w:r>
            <w:r w:rsidR="00717EC8">
              <w:fldChar w:fldCharType="separate"/>
            </w:r>
            <w:r w:rsidR="0076030E">
              <w:t>3.2</w:t>
            </w:r>
            <w:r w:rsidR="00717EC8">
              <w:fldChar w:fldCharType="end"/>
            </w:r>
            <w:r w:rsidRPr="00C83EE6">
              <w:t xml:space="preserve"> of Call Off Schedule 2 (Security) and as updated from time to time;</w:t>
            </w:r>
          </w:p>
        </w:tc>
      </w:tr>
      <w:tr w:rsidR="00BD2F99" w:rsidRPr="003A5E12" w:rsidTr="00FC1828">
        <w:tc>
          <w:tcPr>
            <w:tcW w:w="2974" w:type="dxa"/>
            <w:shd w:val="clear" w:color="auto" w:fill="auto"/>
          </w:tcPr>
          <w:p w:rsidR="00184275" w:rsidRDefault="00C83EE6">
            <w:pPr>
              <w:pStyle w:val="DefBold"/>
              <w:jc w:val="left"/>
            </w:pPr>
            <w:r w:rsidRPr="00C83EE6">
              <w:t>"Security Policy"</w:t>
            </w:r>
          </w:p>
        </w:tc>
        <w:tc>
          <w:tcPr>
            <w:tcW w:w="5551" w:type="dxa"/>
            <w:gridSpan w:val="2"/>
            <w:shd w:val="clear" w:color="auto" w:fill="auto"/>
          </w:tcPr>
          <w:p w:rsidR="00375CB5" w:rsidRDefault="00C83EE6">
            <w:pPr>
              <w:pStyle w:val="DefMainL1"/>
            </w:pPr>
            <w:r w:rsidRPr="00C83EE6">
              <w:t xml:space="preserve">means the Customer's security policy and procedures in force from time to time, including any specific security requirements set out in Annex 1 to  </w:t>
            </w:r>
            <w:r w:rsidR="00A06D5B">
              <w:t xml:space="preserve">Call Off Schedule 2 </w:t>
            </w:r>
            <w:r w:rsidRPr="00C83EE6">
              <w:t>(Security);</w:t>
            </w:r>
          </w:p>
        </w:tc>
      </w:tr>
      <w:tr w:rsidR="00BD2F99" w:rsidRPr="003A5E12" w:rsidTr="00FC1828">
        <w:tc>
          <w:tcPr>
            <w:tcW w:w="2974" w:type="dxa"/>
            <w:shd w:val="clear" w:color="auto" w:fill="auto"/>
          </w:tcPr>
          <w:p w:rsidR="00184275" w:rsidRDefault="00C83EE6">
            <w:pPr>
              <w:pStyle w:val="DefBold"/>
              <w:jc w:val="left"/>
            </w:pPr>
            <w:r w:rsidRPr="00C83EE6">
              <w:t>"Service Credits"</w:t>
            </w:r>
          </w:p>
        </w:tc>
        <w:tc>
          <w:tcPr>
            <w:tcW w:w="5551" w:type="dxa"/>
            <w:gridSpan w:val="2"/>
            <w:shd w:val="clear" w:color="auto" w:fill="auto"/>
          </w:tcPr>
          <w:p w:rsidR="00375CB5" w:rsidRDefault="00C83EE6">
            <w:pPr>
              <w:pStyle w:val="DefMainL1"/>
            </w:pPr>
            <w:r w:rsidRPr="00C83EE6">
              <w:t xml:space="preserve">means any service credits specified in Annex 1 to Part A of </w:t>
            </w:r>
            <w:r w:rsidR="00A06D5B">
              <w:t xml:space="preserve">Call Off Schedule 6 </w:t>
            </w:r>
            <w:r w:rsidRPr="00C83EE6">
              <w:t>(Service Levels, Service Credits and Performance Monitoring)  being payable by the Supplier to the Customer in respect of any failure by the Supplier to meet one or more Service Levels;</w:t>
            </w:r>
          </w:p>
        </w:tc>
      </w:tr>
      <w:tr w:rsidR="00BD2F99" w:rsidRPr="003A5E12" w:rsidTr="00FC1828">
        <w:tc>
          <w:tcPr>
            <w:tcW w:w="2974" w:type="dxa"/>
            <w:shd w:val="clear" w:color="auto" w:fill="auto"/>
          </w:tcPr>
          <w:p w:rsidR="00184275" w:rsidRDefault="00C83EE6">
            <w:pPr>
              <w:pStyle w:val="DefBold"/>
              <w:jc w:val="left"/>
            </w:pPr>
            <w:r w:rsidRPr="00C83EE6">
              <w:t>“Service Failure”</w:t>
            </w:r>
          </w:p>
        </w:tc>
        <w:tc>
          <w:tcPr>
            <w:tcW w:w="5551" w:type="dxa"/>
            <w:gridSpan w:val="2"/>
            <w:shd w:val="clear" w:color="auto" w:fill="auto"/>
          </w:tcPr>
          <w:p w:rsidR="00375CB5" w:rsidRDefault="00C83EE6" w:rsidP="00D51A06">
            <w:pPr>
              <w:pStyle w:val="DefMainL1"/>
            </w:pPr>
            <w:r w:rsidRPr="00C83EE6">
              <w:t xml:space="preserve">means an unplanned failure and interruption to the provision of the Services, reduction in the quality of </w:t>
            </w:r>
            <w:r w:rsidRPr="00C83EE6">
              <w:lastRenderedPageBreak/>
              <w:t>the provision of the  Services or event which could affect the provision of the Services in the future;</w:t>
            </w:r>
          </w:p>
        </w:tc>
      </w:tr>
      <w:tr w:rsidR="00BD2F99" w:rsidRPr="003A5E12" w:rsidTr="00FC1828">
        <w:tc>
          <w:tcPr>
            <w:tcW w:w="2974" w:type="dxa"/>
            <w:shd w:val="clear" w:color="auto" w:fill="auto"/>
          </w:tcPr>
          <w:p w:rsidR="00184275" w:rsidRDefault="00C83EE6">
            <w:pPr>
              <w:pStyle w:val="DefBold"/>
              <w:jc w:val="left"/>
            </w:pPr>
            <w:r w:rsidRPr="00C83EE6">
              <w:lastRenderedPageBreak/>
              <w:t>"Service Levels"</w:t>
            </w:r>
          </w:p>
        </w:tc>
        <w:tc>
          <w:tcPr>
            <w:tcW w:w="5551" w:type="dxa"/>
            <w:gridSpan w:val="2"/>
            <w:shd w:val="clear" w:color="auto" w:fill="auto"/>
          </w:tcPr>
          <w:p w:rsidR="00375CB5" w:rsidRDefault="00C83EE6" w:rsidP="00D51A06">
            <w:pPr>
              <w:pStyle w:val="DefMainL1"/>
            </w:pPr>
            <w:r w:rsidRPr="00C83EE6">
              <w:t xml:space="preserve">means any service levels applicable to the provision of the Services under this Call Off Contract specified in  Annex 1 to Part A of </w:t>
            </w:r>
            <w:r w:rsidR="00A06D5B">
              <w:t xml:space="preserve">Call Off Schedule 6 </w:t>
            </w:r>
            <w:r w:rsidRPr="00C83EE6">
              <w:t>(Service Levels, Service Credits and Performance Monitoring);</w:t>
            </w:r>
          </w:p>
        </w:tc>
      </w:tr>
      <w:tr w:rsidR="00BD2F99" w:rsidRPr="003A5E12" w:rsidTr="00FC1828">
        <w:tc>
          <w:tcPr>
            <w:tcW w:w="2974" w:type="dxa"/>
            <w:shd w:val="clear" w:color="auto" w:fill="auto"/>
          </w:tcPr>
          <w:p w:rsidR="00184275" w:rsidRDefault="00C83EE6">
            <w:pPr>
              <w:pStyle w:val="DefBold"/>
              <w:jc w:val="left"/>
            </w:pPr>
            <w:r w:rsidRPr="00C83EE6">
              <w:t>“Service Period”</w:t>
            </w:r>
          </w:p>
        </w:tc>
        <w:tc>
          <w:tcPr>
            <w:tcW w:w="5551" w:type="dxa"/>
            <w:gridSpan w:val="2"/>
            <w:shd w:val="clear" w:color="auto" w:fill="auto"/>
          </w:tcPr>
          <w:p w:rsidR="00375CB5" w:rsidRDefault="00C83EE6">
            <w:pPr>
              <w:pStyle w:val="DefMainL1"/>
            </w:pPr>
            <w:r w:rsidRPr="00C83EE6">
              <w:t xml:space="preserve">shall have the meaning given to in paragraph </w:t>
            </w:r>
            <w:r w:rsidR="00717EC8">
              <w:fldChar w:fldCharType="begin"/>
            </w:r>
            <w:r w:rsidR="00717EC8">
              <w:instrText xml:space="preserve"> REF _Ref349210806 \n \h  \* MERGEFORMAT </w:instrText>
            </w:r>
            <w:r w:rsidR="00717EC8">
              <w:fldChar w:fldCharType="separate"/>
            </w:r>
            <w:r w:rsidR="0076030E">
              <w:t>4.1</w:t>
            </w:r>
            <w:r w:rsidR="00717EC8">
              <w:fldChar w:fldCharType="end"/>
            </w:r>
            <w:r w:rsidRPr="00C83EE6">
              <w:t xml:space="preserve"> of </w:t>
            </w:r>
            <w:r w:rsidR="00A06D5B">
              <w:t xml:space="preserve">Call Off Schedule 6 </w:t>
            </w:r>
            <w:r w:rsidRPr="00C83EE6">
              <w:t>(Service Levels, Service Credits and Performance Monitoring);</w:t>
            </w:r>
          </w:p>
        </w:tc>
      </w:tr>
      <w:tr w:rsidR="00BD2F99" w:rsidRPr="003A5E12" w:rsidTr="00FC1828">
        <w:tc>
          <w:tcPr>
            <w:tcW w:w="2974" w:type="dxa"/>
            <w:shd w:val="clear" w:color="auto" w:fill="auto"/>
          </w:tcPr>
          <w:p w:rsidR="00184275" w:rsidRDefault="00C83EE6">
            <w:pPr>
              <w:pStyle w:val="DefBold"/>
              <w:jc w:val="left"/>
            </w:pPr>
            <w:r w:rsidRPr="00C83EE6">
              <w:t>"Services"</w:t>
            </w:r>
          </w:p>
        </w:tc>
        <w:tc>
          <w:tcPr>
            <w:tcW w:w="5551" w:type="dxa"/>
            <w:gridSpan w:val="2"/>
            <w:shd w:val="clear" w:color="auto" w:fill="auto"/>
          </w:tcPr>
          <w:p w:rsidR="00375CB5" w:rsidRDefault="00C83EE6">
            <w:pPr>
              <w:pStyle w:val="DefMainL1"/>
            </w:pPr>
            <w:r w:rsidRPr="00C83EE6">
              <w:t>means the services to be supplied as referred to in the Order Form;</w:t>
            </w:r>
          </w:p>
        </w:tc>
      </w:tr>
      <w:tr w:rsidR="00BD2F99" w:rsidRPr="003A5E12" w:rsidTr="00FC1828">
        <w:tc>
          <w:tcPr>
            <w:tcW w:w="2974" w:type="dxa"/>
            <w:shd w:val="clear" w:color="auto" w:fill="auto"/>
          </w:tcPr>
          <w:p w:rsidR="00184275" w:rsidRDefault="00C83EE6">
            <w:pPr>
              <w:pStyle w:val="DefBold"/>
              <w:spacing w:after="0"/>
              <w:jc w:val="left"/>
            </w:pPr>
            <w:r w:rsidRPr="00C83EE6">
              <w:t>"Software"</w:t>
            </w:r>
          </w:p>
          <w:p w:rsidR="00184275" w:rsidRDefault="00184275">
            <w:pPr>
              <w:pStyle w:val="DefBold"/>
              <w:spacing w:after="0"/>
              <w:jc w:val="left"/>
            </w:pPr>
          </w:p>
          <w:p w:rsidR="00184275" w:rsidRDefault="00184275">
            <w:pPr>
              <w:pStyle w:val="DefBold"/>
              <w:spacing w:after="0"/>
              <w:jc w:val="left"/>
            </w:pPr>
          </w:p>
          <w:p w:rsidR="00184275" w:rsidRDefault="003E5E9E">
            <w:pPr>
              <w:pStyle w:val="DefBold"/>
              <w:spacing w:after="0"/>
              <w:jc w:val="left"/>
            </w:pPr>
            <w:r>
              <w:t>“Specific Change in Law”</w:t>
            </w:r>
          </w:p>
        </w:tc>
        <w:tc>
          <w:tcPr>
            <w:tcW w:w="5551" w:type="dxa"/>
            <w:gridSpan w:val="2"/>
            <w:shd w:val="clear" w:color="auto" w:fill="auto"/>
          </w:tcPr>
          <w:p w:rsidR="00184275" w:rsidRDefault="00C83EE6">
            <w:pPr>
              <w:pStyle w:val="DefMainL1"/>
              <w:spacing w:after="0"/>
              <w:ind w:left="164"/>
            </w:pPr>
            <w:r w:rsidRPr="00C83EE6">
              <w:t>means the Supplier Software and Customer Software;</w:t>
            </w:r>
          </w:p>
          <w:p w:rsidR="00184275" w:rsidRDefault="00184275">
            <w:pPr>
              <w:pStyle w:val="DefMainL1"/>
              <w:spacing w:after="0"/>
              <w:ind w:left="164"/>
            </w:pPr>
          </w:p>
          <w:p w:rsidR="00184275" w:rsidRDefault="003E5E9E">
            <w:pPr>
              <w:pStyle w:val="DefMainL1"/>
              <w:spacing w:after="0"/>
              <w:ind w:left="164"/>
            </w:pPr>
            <w:r w:rsidRPr="00A13D80">
              <w:t>means a Change in Law that relates specifically to the business of the Customer and which would not affect a Comparable Supply</w:t>
            </w:r>
            <w:r>
              <w:t>;</w:t>
            </w:r>
          </w:p>
          <w:p w:rsidR="00184275" w:rsidRDefault="00184275">
            <w:pPr>
              <w:pStyle w:val="DefMainL1"/>
              <w:spacing w:after="0"/>
              <w:ind w:left="164"/>
            </w:pPr>
          </w:p>
        </w:tc>
      </w:tr>
      <w:tr w:rsidR="00BD2F99" w:rsidRPr="003A5E12" w:rsidTr="00FC1828">
        <w:tc>
          <w:tcPr>
            <w:tcW w:w="2974" w:type="dxa"/>
            <w:shd w:val="clear" w:color="auto" w:fill="auto"/>
          </w:tcPr>
          <w:p w:rsidR="00184275" w:rsidRDefault="00C83EE6">
            <w:pPr>
              <w:pStyle w:val="DefBold"/>
              <w:jc w:val="left"/>
            </w:pPr>
            <w:r w:rsidRPr="00C83EE6">
              <w:t>"Staff"</w:t>
            </w:r>
          </w:p>
        </w:tc>
        <w:tc>
          <w:tcPr>
            <w:tcW w:w="5551" w:type="dxa"/>
            <w:gridSpan w:val="2"/>
            <w:shd w:val="clear" w:color="auto" w:fill="auto"/>
          </w:tcPr>
          <w:p w:rsidR="00375CB5" w:rsidRDefault="00C83EE6">
            <w:pPr>
              <w:pStyle w:val="DefMainL1"/>
            </w:pPr>
            <w:r w:rsidRPr="00C83EE6">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Call Off Contract;</w:t>
            </w:r>
          </w:p>
        </w:tc>
      </w:tr>
      <w:tr w:rsidR="00BD2F99" w:rsidRPr="003A5E12" w:rsidTr="00FC1828">
        <w:tc>
          <w:tcPr>
            <w:tcW w:w="2974" w:type="dxa"/>
            <w:shd w:val="clear" w:color="auto" w:fill="auto"/>
          </w:tcPr>
          <w:p w:rsidR="00184275" w:rsidRDefault="00C83EE6">
            <w:pPr>
              <w:pStyle w:val="DefBold"/>
              <w:jc w:val="left"/>
            </w:pPr>
            <w:r w:rsidRPr="00C83EE6">
              <w:t>"Staff Vetting Procedures"</w:t>
            </w:r>
          </w:p>
        </w:tc>
        <w:tc>
          <w:tcPr>
            <w:tcW w:w="5551" w:type="dxa"/>
            <w:gridSpan w:val="2"/>
            <w:shd w:val="clear" w:color="auto" w:fill="auto"/>
          </w:tcPr>
          <w:p w:rsidR="00375CB5" w:rsidRDefault="00C83EE6">
            <w:pPr>
              <w:pStyle w:val="DefMainL1"/>
            </w:pPr>
            <w:r w:rsidRPr="00C83EE6">
              <w:t>means any Customer's procedures and departmental policies for the vetting of personnel as set out by the Customer in the Order Form or elsewhere in the Call Off Contract;</w:t>
            </w:r>
          </w:p>
        </w:tc>
      </w:tr>
      <w:tr w:rsidR="00BD2F99" w:rsidRPr="003A5E12" w:rsidTr="00FC1828">
        <w:tc>
          <w:tcPr>
            <w:tcW w:w="2974" w:type="dxa"/>
            <w:shd w:val="clear" w:color="auto" w:fill="auto"/>
          </w:tcPr>
          <w:p w:rsidR="00184275" w:rsidRDefault="00C83EE6">
            <w:pPr>
              <w:pStyle w:val="DefBold"/>
              <w:jc w:val="left"/>
            </w:pPr>
            <w:r w:rsidRPr="00C83EE6">
              <w:t>“Standards”</w:t>
            </w:r>
          </w:p>
        </w:tc>
        <w:tc>
          <w:tcPr>
            <w:tcW w:w="5551" w:type="dxa"/>
            <w:gridSpan w:val="2"/>
            <w:shd w:val="clear" w:color="auto" w:fill="auto"/>
          </w:tcPr>
          <w:p w:rsidR="00F2194A" w:rsidRDefault="004A601D">
            <w:pPr>
              <w:pStyle w:val="DefMainL1"/>
            </w:pPr>
            <w:r>
              <w:t>m</w:t>
            </w:r>
            <w:r w:rsidR="00C83EE6" w:rsidRPr="00C83EE6">
              <w:t>eans</w:t>
            </w:r>
            <w:r>
              <w:t>:</w:t>
            </w:r>
          </w:p>
          <w:p w:rsidR="0061490C" w:rsidRDefault="004A601D" w:rsidP="008A12BE">
            <w:pPr>
              <w:pStyle w:val="DefMainL1"/>
              <w:numPr>
                <w:ilvl w:val="0"/>
                <w:numId w:val="40"/>
              </w:numPr>
              <w:rPr>
                <w:b/>
              </w:rPr>
            </w:pPr>
            <w:r>
              <w:t>any standards</w:t>
            </w:r>
            <w:r w:rsidRPr="0079577B">
              <w:t xml:space="preserve"> published by BSI British Standards, the National Standards Body of the United Kingdom, the International Organisation for Standardisation or ot</w:t>
            </w:r>
            <w:r>
              <w:t>her reputable or equivalent bodies (and their successor bodies)</w:t>
            </w:r>
            <w:r w:rsidRPr="0079577B">
              <w:t xml:space="preserve"> that a skilled and experienced operator in the same type of industry or business sector as the Supplier would reasonably and ordinarily be expected to comply with</w:t>
            </w:r>
            <w:r>
              <w:t xml:space="preserve">; </w:t>
            </w:r>
          </w:p>
          <w:p w:rsidR="0061490C" w:rsidRDefault="004A601D" w:rsidP="008A12BE">
            <w:pPr>
              <w:pStyle w:val="DefMainL1"/>
              <w:numPr>
                <w:ilvl w:val="0"/>
                <w:numId w:val="40"/>
              </w:numPr>
              <w:rPr>
                <w:b/>
              </w:rPr>
            </w:pPr>
            <w:r>
              <w:t>any standards</w:t>
            </w:r>
            <w:r w:rsidRPr="0079577B">
              <w:t xml:space="preserve"> detailed in the specification in Framework Schedule 1 ( Services</w:t>
            </w:r>
            <w:r>
              <w:t xml:space="preserve"> and Key Performance </w:t>
            </w:r>
            <w:r w:rsidRPr="004427EF">
              <w:t>Indicators)</w:t>
            </w:r>
            <w:r>
              <w:t>;</w:t>
            </w:r>
          </w:p>
          <w:p w:rsidR="0061490C" w:rsidRDefault="004A601D" w:rsidP="008A12BE">
            <w:pPr>
              <w:pStyle w:val="DefMainL1"/>
              <w:numPr>
                <w:ilvl w:val="0"/>
                <w:numId w:val="40"/>
              </w:numPr>
              <w:rPr>
                <w:b/>
              </w:rPr>
            </w:pPr>
            <w:r w:rsidRPr="004427EF">
              <w:t>any standards detailed by the C</w:t>
            </w:r>
            <w:r w:rsidR="00A72E51">
              <w:t>ustomer</w:t>
            </w:r>
            <w:r w:rsidRPr="004427EF">
              <w:t xml:space="preserve"> in th</w:t>
            </w:r>
            <w:r w:rsidR="00A72E51">
              <w:t>is</w:t>
            </w:r>
            <w:r w:rsidRPr="004427EF">
              <w:t xml:space="preserve"> Call Off </w:t>
            </w:r>
            <w:r w:rsidR="00A72E51">
              <w:t>Contract</w:t>
            </w:r>
            <w:r w:rsidRPr="004427EF">
              <w:t xml:space="preserve"> </w:t>
            </w:r>
            <w:r w:rsidR="00423F3E">
              <w:t>during</w:t>
            </w:r>
            <w:r w:rsidRPr="004427EF">
              <w:t xml:space="preserve"> a Further Competition Procedure</w:t>
            </w:r>
            <w:r>
              <w:t xml:space="preserve"> or </w:t>
            </w:r>
            <w:r w:rsidR="00A91EB5" w:rsidRPr="00A91EB5">
              <w:t>agreed between the Parties from time to time</w:t>
            </w:r>
            <w:r w:rsidRPr="004427EF">
              <w:t>;</w:t>
            </w:r>
          </w:p>
          <w:p w:rsidR="0061490C" w:rsidRDefault="004A601D" w:rsidP="008A12BE">
            <w:pPr>
              <w:pStyle w:val="DefMainL1"/>
              <w:numPr>
                <w:ilvl w:val="0"/>
                <w:numId w:val="40"/>
              </w:numPr>
              <w:rPr>
                <w:b/>
              </w:rPr>
            </w:pPr>
            <w:r w:rsidRPr="0079577B">
              <w:t xml:space="preserve">any </w:t>
            </w:r>
            <w:r>
              <w:t xml:space="preserve">relevant </w:t>
            </w:r>
            <w:r w:rsidRPr="0079577B">
              <w:t>Government codes of practice and guidance</w:t>
            </w:r>
            <w:r>
              <w:t xml:space="preserve"> applicable from time to time.</w:t>
            </w:r>
          </w:p>
        </w:tc>
      </w:tr>
      <w:tr w:rsidR="00BD2F99" w:rsidRPr="003A5E12" w:rsidTr="00FC1828">
        <w:tc>
          <w:tcPr>
            <w:tcW w:w="2974" w:type="dxa"/>
            <w:shd w:val="clear" w:color="auto" w:fill="auto"/>
          </w:tcPr>
          <w:p w:rsidR="00184275" w:rsidRDefault="00C83EE6">
            <w:pPr>
              <w:pStyle w:val="DefBold"/>
              <w:jc w:val="left"/>
            </w:pPr>
            <w:r w:rsidRPr="00C83EE6">
              <w:lastRenderedPageBreak/>
              <w:t>"Sub-Contract"</w:t>
            </w:r>
          </w:p>
        </w:tc>
        <w:tc>
          <w:tcPr>
            <w:tcW w:w="5551" w:type="dxa"/>
            <w:gridSpan w:val="2"/>
            <w:shd w:val="clear" w:color="auto" w:fill="auto"/>
          </w:tcPr>
          <w:p w:rsidR="00375CB5" w:rsidRDefault="00C83EE6" w:rsidP="00D51A06">
            <w:pPr>
              <w:pStyle w:val="DefMainL1"/>
            </w:pPr>
            <w:r w:rsidRPr="00C83EE6">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BD2F99" w:rsidRPr="003A5E12" w:rsidTr="00FC1828">
        <w:tc>
          <w:tcPr>
            <w:tcW w:w="2974" w:type="dxa"/>
            <w:shd w:val="clear" w:color="auto" w:fill="auto"/>
          </w:tcPr>
          <w:p w:rsidR="00184275" w:rsidRDefault="00C83EE6">
            <w:pPr>
              <w:pStyle w:val="DefBold"/>
              <w:jc w:val="left"/>
            </w:pPr>
            <w:r w:rsidRPr="00C83EE6">
              <w:t>"Sub-Contractor"</w:t>
            </w:r>
          </w:p>
        </w:tc>
        <w:tc>
          <w:tcPr>
            <w:tcW w:w="5551" w:type="dxa"/>
            <w:gridSpan w:val="2"/>
            <w:shd w:val="clear" w:color="auto" w:fill="auto"/>
          </w:tcPr>
          <w:p w:rsidR="00375CB5" w:rsidRDefault="00C83EE6">
            <w:pPr>
              <w:pStyle w:val="DefMainL1"/>
            </w:pPr>
            <w:r w:rsidRPr="00C83EE6">
              <w:t>means the third party from the list of sub-contractors  in Framework Schedule 2 (Sub-Contractors) or any third party engaged by the Supplier from time to time under a Sub-Contract permitted pursuant to the Framework Agreement and this Call Off Contractor its servants or agents and any third party with whom that third party enters into a Sub-Contract or its servants or agents;</w:t>
            </w:r>
          </w:p>
        </w:tc>
      </w:tr>
      <w:tr w:rsidR="00BD2F99" w:rsidRPr="003A5E12" w:rsidTr="00FC1828">
        <w:tc>
          <w:tcPr>
            <w:tcW w:w="2974" w:type="dxa"/>
            <w:shd w:val="clear" w:color="auto" w:fill="auto"/>
          </w:tcPr>
          <w:p w:rsidR="00184275" w:rsidRDefault="00C83EE6">
            <w:pPr>
              <w:pStyle w:val="DefBold"/>
              <w:jc w:val="left"/>
            </w:pPr>
            <w:r w:rsidRPr="00C83EE6">
              <w:t>"Supplier"</w:t>
            </w:r>
          </w:p>
        </w:tc>
        <w:tc>
          <w:tcPr>
            <w:tcW w:w="5551" w:type="dxa"/>
            <w:gridSpan w:val="2"/>
            <w:shd w:val="clear" w:color="auto" w:fill="auto"/>
          </w:tcPr>
          <w:p w:rsidR="00375CB5" w:rsidRDefault="00C83EE6">
            <w:pPr>
              <w:pStyle w:val="DefMainL1"/>
            </w:pPr>
            <w:r w:rsidRPr="00C83EE6">
              <w:t>means the person, firm or company with whom the Customer enters into the Call Off Contract as identified in the Order Form;</w:t>
            </w:r>
          </w:p>
        </w:tc>
      </w:tr>
      <w:tr w:rsidR="00BD2F99" w:rsidRPr="003A5E12" w:rsidTr="00FC1828">
        <w:tc>
          <w:tcPr>
            <w:tcW w:w="2974" w:type="dxa"/>
            <w:shd w:val="clear" w:color="auto" w:fill="auto"/>
          </w:tcPr>
          <w:p w:rsidR="00184275" w:rsidRDefault="00C83EE6">
            <w:pPr>
              <w:pStyle w:val="DefBold"/>
              <w:jc w:val="left"/>
            </w:pPr>
            <w:r w:rsidRPr="00C83EE6">
              <w:t>“Supplier Background IPRs”</w:t>
            </w:r>
          </w:p>
        </w:tc>
        <w:tc>
          <w:tcPr>
            <w:tcW w:w="5551" w:type="dxa"/>
            <w:gridSpan w:val="2"/>
            <w:shd w:val="clear" w:color="auto" w:fill="auto"/>
          </w:tcPr>
          <w:p w:rsidR="00BF76F8" w:rsidRDefault="00BF76F8">
            <w:pPr>
              <w:pStyle w:val="DefMainL1"/>
            </w:pPr>
            <w:r>
              <w:t>m</w:t>
            </w:r>
            <w:r w:rsidR="00C83EE6" w:rsidRPr="00C83EE6">
              <w:t>eans</w:t>
            </w:r>
            <w:r>
              <w:t>:</w:t>
            </w:r>
            <w:r w:rsidR="00C83EE6" w:rsidRPr="00C83EE6">
              <w:t xml:space="preserve"> </w:t>
            </w:r>
          </w:p>
          <w:p w:rsidR="0061490C" w:rsidRDefault="00BF76F8" w:rsidP="008A12BE">
            <w:pPr>
              <w:pStyle w:val="DefMainL1"/>
              <w:numPr>
                <w:ilvl w:val="0"/>
                <w:numId w:val="46"/>
              </w:numPr>
            </w:pPr>
            <w:r w:rsidRPr="003232B7">
              <w:t>Intellectual Property Rights owned by t</w:t>
            </w:r>
            <w:r>
              <w:t>he Supplier before the Call Off Commencement</w:t>
            </w:r>
            <w:r w:rsidRPr="003232B7">
              <w:t xml:space="preserve"> Date, for example those subsisting in the Supplier's standard development tools, program components or standard code used in computer programming or in physical or electronic media containing the Supplier's Know-How or generic business methodologies; and/o</w:t>
            </w:r>
            <w:r>
              <w:t>r</w:t>
            </w:r>
          </w:p>
          <w:p w:rsidR="0061490C" w:rsidRDefault="00BF76F8" w:rsidP="008A12BE">
            <w:pPr>
              <w:pStyle w:val="DefMainL1"/>
              <w:numPr>
                <w:ilvl w:val="0"/>
                <w:numId w:val="46"/>
              </w:numPr>
            </w:pPr>
            <w:r w:rsidRPr="003232B7">
              <w:t xml:space="preserve">Intellectual Property Rights created by the Supplier independently of this </w:t>
            </w:r>
            <w:r>
              <w:t xml:space="preserve">Call Off Contract, </w:t>
            </w:r>
          </w:p>
          <w:p w:rsidR="00375CB5" w:rsidRDefault="00BF76F8" w:rsidP="00BF76F8">
            <w:pPr>
              <w:pStyle w:val="DefMainL1"/>
            </w:pPr>
            <w:r w:rsidRPr="003232B7">
              <w:t>but excluding Intellectual Property Rights owned by the Supplier subsisting in the Supplier Software;</w:t>
            </w:r>
          </w:p>
        </w:tc>
      </w:tr>
      <w:tr w:rsidR="00BD2F99" w:rsidRPr="003A5E12" w:rsidTr="00FC1828">
        <w:tc>
          <w:tcPr>
            <w:tcW w:w="2974" w:type="dxa"/>
            <w:shd w:val="clear" w:color="auto" w:fill="auto"/>
          </w:tcPr>
          <w:p w:rsidR="00184275" w:rsidRDefault="00C83EE6">
            <w:pPr>
              <w:pStyle w:val="DefBold"/>
              <w:jc w:val="left"/>
            </w:pPr>
            <w:r w:rsidRPr="00C83EE6">
              <w:t>"Supplier Software"</w:t>
            </w:r>
          </w:p>
        </w:tc>
        <w:tc>
          <w:tcPr>
            <w:tcW w:w="5551" w:type="dxa"/>
            <w:gridSpan w:val="2"/>
            <w:shd w:val="clear" w:color="auto" w:fill="auto"/>
          </w:tcPr>
          <w:p w:rsidR="00375CB5" w:rsidRDefault="00C83EE6" w:rsidP="00D51A06">
            <w:pPr>
              <w:pStyle w:val="DefMainL1"/>
            </w:pPr>
            <w:r w:rsidRPr="00C83EE6">
              <w:t>means the means any software identified as such in the Order Form together with all other software which is not listed in the Order Form but which is or will be used by the Supplier or any Sub-Contractor for the purposes of providing the  Services or is embedded in and in respect of such other software as required to be licensed in order for the Customer to receive the benefit of and/or make use of the Services;</w:t>
            </w:r>
          </w:p>
        </w:tc>
      </w:tr>
      <w:tr w:rsidR="00BD2F99" w:rsidRPr="003A5E12" w:rsidTr="00FC1828">
        <w:tc>
          <w:tcPr>
            <w:tcW w:w="2974" w:type="dxa"/>
            <w:shd w:val="clear" w:color="auto" w:fill="auto"/>
          </w:tcPr>
          <w:p w:rsidR="00184275" w:rsidRDefault="00C83EE6">
            <w:pPr>
              <w:pStyle w:val="DefBold"/>
              <w:jc w:val="left"/>
            </w:pPr>
            <w:r w:rsidRPr="00C83EE6">
              <w:t>“Supplier’s Call Off Solution”</w:t>
            </w:r>
          </w:p>
        </w:tc>
        <w:tc>
          <w:tcPr>
            <w:tcW w:w="5551" w:type="dxa"/>
            <w:gridSpan w:val="2"/>
            <w:shd w:val="clear" w:color="auto" w:fill="auto"/>
          </w:tcPr>
          <w:p w:rsidR="00375CB5" w:rsidRDefault="00C83EE6" w:rsidP="00D51A06">
            <w:pPr>
              <w:pStyle w:val="DefMainL1"/>
            </w:pPr>
            <w:r w:rsidRPr="00C83EE6">
              <w:t xml:space="preserve">means the Supplier’s solution in response to the Customer's invitation to suppliers for formal offers to supply the Customer with the Services pursuant to a Further Competition Procedure, a copy of which is set out in </w:t>
            </w:r>
            <w:r w:rsidR="00A06D5B">
              <w:t xml:space="preserve">Call Off Schedule 3 </w:t>
            </w:r>
            <w:r w:rsidRPr="00C83EE6">
              <w:t>(Call Off Solution);</w:t>
            </w:r>
          </w:p>
        </w:tc>
      </w:tr>
      <w:tr w:rsidR="00BD2F99" w:rsidRPr="003A5E12" w:rsidTr="00FC1828">
        <w:tc>
          <w:tcPr>
            <w:tcW w:w="2974" w:type="dxa"/>
            <w:shd w:val="clear" w:color="auto" w:fill="auto"/>
          </w:tcPr>
          <w:p w:rsidR="00184275" w:rsidRDefault="00C83EE6">
            <w:pPr>
              <w:pStyle w:val="DefBold"/>
              <w:jc w:val="left"/>
            </w:pPr>
            <w:r w:rsidRPr="00C83EE6">
              <w:t>"Supplier's Confidential Information"</w:t>
            </w:r>
          </w:p>
        </w:tc>
        <w:tc>
          <w:tcPr>
            <w:tcW w:w="5551" w:type="dxa"/>
            <w:gridSpan w:val="2"/>
            <w:shd w:val="clear" w:color="auto" w:fill="auto"/>
          </w:tcPr>
          <w:p w:rsidR="00375CB5" w:rsidRDefault="00C83EE6">
            <w:pPr>
              <w:pStyle w:val="DefMainL1"/>
            </w:pPr>
            <w:r w:rsidRPr="00C83EE6">
              <w:t xml:space="preserve">means any information, however it is conveyed, that relates to the business, affairs, developments, trade secrets, Know-How, personnel and suppliers of the </w:t>
            </w:r>
            <w:r w:rsidRPr="00C83EE6">
              <w:lastRenderedPageBreak/>
              <w:t>Supplier, including IPRs, together with information derived from the above, and any other information clearly designated as being confidential (whether or not it is marked as "confidential") or which ought reasonably to be considered to be confidential;</w:t>
            </w:r>
          </w:p>
        </w:tc>
      </w:tr>
      <w:tr w:rsidR="00BD2F99" w:rsidRPr="003A5E12" w:rsidTr="00FC1828">
        <w:tc>
          <w:tcPr>
            <w:tcW w:w="2974" w:type="dxa"/>
            <w:shd w:val="clear" w:color="auto" w:fill="auto"/>
          </w:tcPr>
          <w:p w:rsidR="00184275" w:rsidRDefault="00C83EE6">
            <w:pPr>
              <w:pStyle w:val="DefBold"/>
              <w:jc w:val="left"/>
            </w:pPr>
            <w:r w:rsidRPr="00C83EE6">
              <w:lastRenderedPageBreak/>
              <w:t>“Template Call Off Terms”</w:t>
            </w:r>
          </w:p>
        </w:tc>
        <w:tc>
          <w:tcPr>
            <w:tcW w:w="5551" w:type="dxa"/>
            <w:gridSpan w:val="2"/>
            <w:shd w:val="clear" w:color="auto" w:fill="auto"/>
          </w:tcPr>
          <w:p w:rsidR="00375CB5" w:rsidRDefault="00C83EE6">
            <w:pPr>
              <w:pStyle w:val="DefMainL1"/>
            </w:pPr>
            <w:r w:rsidRPr="00C83EE6">
              <w:t>means the template terms and conditions in Part 2 of Framework Schedule 4 (Template Order Form and Template Call Off Terms);</w:t>
            </w:r>
          </w:p>
        </w:tc>
      </w:tr>
      <w:tr w:rsidR="00BD2F99" w:rsidRPr="003A5E12" w:rsidTr="00FC1828">
        <w:tc>
          <w:tcPr>
            <w:tcW w:w="2974" w:type="dxa"/>
            <w:shd w:val="clear" w:color="auto" w:fill="auto"/>
          </w:tcPr>
          <w:p w:rsidR="00184275" w:rsidRDefault="00C83EE6">
            <w:pPr>
              <w:pStyle w:val="DefBold"/>
              <w:jc w:val="left"/>
            </w:pPr>
            <w:r w:rsidRPr="00C83EE6">
              <w:t>“Template Order Form”</w:t>
            </w:r>
          </w:p>
        </w:tc>
        <w:tc>
          <w:tcPr>
            <w:tcW w:w="5551" w:type="dxa"/>
            <w:gridSpan w:val="2"/>
            <w:shd w:val="clear" w:color="auto" w:fill="auto"/>
          </w:tcPr>
          <w:p w:rsidR="00375CB5" w:rsidRDefault="00C83EE6">
            <w:pPr>
              <w:pStyle w:val="DefMainL1"/>
            </w:pPr>
            <w:r w:rsidRPr="00C83EE6">
              <w:t>means the template form in Part 1 of Framework Schedule 4 (Template Order Form and Template Call Off Terms);</w:t>
            </w:r>
          </w:p>
        </w:tc>
      </w:tr>
      <w:tr w:rsidR="00BD2F99" w:rsidRPr="003A5E12" w:rsidTr="00FC1828">
        <w:tc>
          <w:tcPr>
            <w:tcW w:w="2974" w:type="dxa"/>
            <w:shd w:val="clear" w:color="auto" w:fill="auto"/>
          </w:tcPr>
          <w:p w:rsidR="00184275" w:rsidRDefault="00C83EE6">
            <w:pPr>
              <w:pStyle w:val="DefBold"/>
              <w:jc w:val="left"/>
            </w:pPr>
            <w:r w:rsidRPr="00C83EE6">
              <w:t>"Tender"</w:t>
            </w:r>
          </w:p>
        </w:tc>
        <w:tc>
          <w:tcPr>
            <w:tcW w:w="5551" w:type="dxa"/>
            <w:gridSpan w:val="2"/>
            <w:shd w:val="clear" w:color="auto" w:fill="auto"/>
          </w:tcPr>
          <w:p w:rsidR="00375CB5" w:rsidRDefault="00C83EE6" w:rsidP="00713D4C">
            <w:pPr>
              <w:pStyle w:val="DefMainL1"/>
            </w:pPr>
            <w:r w:rsidRPr="00713D4C">
              <w:t xml:space="preserve">means the tender submitted by the Supplier to the Authority on </w:t>
            </w:r>
            <w:r w:rsidR="00713D4C" w:rsidRPr="00713D4C">
              <w:t>01/12/2015</w:t>
            </w:r>
            <w:r w:rsidR="00567F1F">
              <w:t xml:space="preserve"> and annexed to </w:t>
            </w:r>
            <w:r w:rsidR="00567F1F" w:rsidRPr="003A5E12">
              <w:t>Framework Schedule 17</w:t>
            </w:r>
            <w:r w:rsidR="00713D4C">
              <w:t>;</w:t>
            </w:r>
          </w:p>
        </w:tc>
      </w:tr>
      <w:tr w:rsidR="003A02B4" w:rsidRPr="003A5E12" w:rsidTr="00FC1828">
        <w:tc>
          <w:tcPr>
            <w:tcW w:w="2974" w:type="dxa"/>
            <w:shd w:val="clear" w:color="auto" w:fill="auto"/>
          </w:tcPr>
          <w:p w:rsidR="003A02B4" w:rsidRPr="001A348D" w:rsidRDefault="003A02B4">
            <w:pPr>
              <w:pStyle w:val="DefBold"/>
              <w:jc w:val="left"/>
            </w:pPr>
            <w:r w:rsidRPr="001A348D">
              <w:t>“</w:t>
            </w:r>
            <w:r w:rsidR="001549C0" w:rsidRPr="001A348D">
              <w:t>Tests and Testing</w:t>
            </w:r>
            <w:r w:rsidRPr="001A348D">
              <w:t>”</w:t>
            </w:r>
          </w:p>
        </w:tc>
        <w:tc>
          <w:tcPr>
            <w:tcW w:w="5551" w:type="dxa"/>
            <w:gridSpan w:val="2"/>
            <w:shd w:val="clear" w:color="auto" w:fill="auto"/>
          </w:tcPr>
          <w:p w:rsidR="003A02B4" w:rsidRPr="001A348D" w:rsidRDefault="00D30C9D" w:rsidP="000E2FB0">
            <w:pPr>
              <w:pStyle w:val="DefMainL1"/>
            </w:pPr>
            <w:r>
              <w:t>NOT USED</w:t>
            </w:r>
          </w:p>
        </w:tc>
      </w:tr>
      <w:tr w:rsidR="00BD2F99" w:rsidRPr="003A5E12" w:rsidTr="00FC1828">
        <w:tc>
          <w:tcPr>
            <w:tcW w:w="2974" w:type="dxa"/>
            <w:shd w:val="clear" w:color="auto" w:fill="auto"/>
          </w:tcPr>
          <w:p w:rsidR="00184275" w:rsidRPr="001A348D" w:rsidRDefault="00A91EB5" w:rsidP="00C66ED8">
            <w:pPr>
              <w:pStyle w:val="DefBold"/>
              <w:jc w:val="left"/>
            </w:pPr>
            <w:r w:rsidRPr="001A348D">
              <w:t xml:space="preserve">"Test </w:t>
            </w:r>
            <w:r w:rsidR="00C66ED8" w:rsidRPr="001A348D">
              <w:t>Plan</w:t>
            </w:r>
            <w:r w:rsidRPr="001A348D">
              <w:t>"</w:t>
            </w:r>
          </w:p>
        </w:tc>
        <w:tc>
          <w:tcPr>
            <w:tcW w:w="5551" w:type="dxa"/>
            <w:gridSpan w:val="2"/>
            <w:shd w:val="clear" w:color="auto" w:fill="auto"/>
          </w:tcPr>
          <w:p w:rsidR="003A19C8" w:rsidRPr="001A348D" w:rsidRDefault="00D30C9D" w:rsidP="00C66ED8">
            <w:pPr>
              <w:pStyle w:val="DefMainL1"/>
              <w:rPr>
                <w:b/>
              </w:rPr>
            </w:pPr>
            <w:r>
              <w:t>NOT USED</w:t>
            </w:r>
          </w:p>
        </w:tc>
      </w:tr>
      <w:tr w:rsidR="00BD2F99" w:rsidRPr="003A5E12" w:rsidTr="00FC1828">
        <w:tc>
          <w:tcPr>
            <w:tcW w:w="2974" w:type="dxa"/>
            <w:shd w:val="clear" w:color="auto" w:fill="auto"/>
          </w:tcPr>
          <w:p w:rsidR="00184275" w:rsidRDefault="00C83EE6">
            <w:pPr>
              <w:pStyle w:val="DefBold"/>
              <w:jc w:val="left"/>
            </w:pPr>
            <w:r w:rsidRPr="00C83EE6">
              <w:t>“Undelivered Services”</w:t>
            </w:r>
          </w:p>
        </w:tc>
        <w:tc>
          <w:tcPr>
            <w:tcW w:w="5551" w:type="dxa"/>
            <w:gridSpan w:val="2"/>
            <w:shd w:val="clear" w:color="auto" w:fill="auto"/>
          </w:tcPr>
          <w:p w:rsidR="00375CB5" w:rsidRDefault="00C83EE6">
            <w:pPr>
              <w:pStyle w:val="DefMainL1"/>
            </w:pPr>
            <w:r w:rsidRPr="00C83EE6">
              <w:t>shall have the meaning given in Clause </w:t>
            </w:r>
            <w:r w:rsidR="00717EC8">
              <w:fldChar w:fldCharType="begin"/>
            </w:r>
            <w:r w:rsidR="00717EC8">
              <w:instrText xml:space="preserve"> REF _Ref349210884 \n \h  \* MERGEFORMAT </w:instrText>
            </w:r>
            <w:r w:rsidR="00717EC8">
              <w:fldChar w:fldCharType="separate"/>
            </w:r>
            <w:r w:rsidR="0076030E">
              <w:t>6.3</w:t>
            </w:r>
            <w:r w:rsidR="00717EC8">
              <w:fldChar w:fldCharType="end"/>
            </w:r>
            <w:r w:rsidRPr="00C83EE6">
              <w:t>;</w:t>
            </w:r>
          </w:p>
        </w:tc>
      </w:tr>
      <w:tr w:rsidR="00BD2F99" w:rsidRPr="003A5E12" w:rsidTr="00FC1828">
        <w:tc>
          <w:tcPr>
            <w:tcW w:w="2974" w:type="dxa"/>
            <w:shd w:val="clear" w:color="auto" w:fill="auto"/>
          </w:tcPr>
          <w:p w:rsidR="00184275" w:rsidRDefault="00C83EE6">
            <w:pPr>
              <w:pStyle w:val="DefBold"/>
              <w:jc w:val="left"/>
            </w:pPr>
            <w:r w:rsidRPr="00C83EE6">
              <w:t>"Undisputed Sums Time Period"</w:t>
            </w:r>
          </w:p>
        </w:tc>
        <w:tc>
          <w:tcPr>
            <w:tcW w:w="5551" w:type="dxa"/>
            <w:gridSpan w:val="2"/>
            <w:shd w:val="clear" w:color="auto" w:fill="auto"/>
          </w:tcPr>
          <w:p w:rsidR="00375CB5" w:rsidRDefault="00C83EE6">
            <w:pPr>
              <w:pStyle w:val="DefMainL1"/>
            </w:pPr>
            <w:r w:rsidRPr="00C83EE6">
              <w:t xml:space="preserve">has the meaning given in Clause </w:t>
            </w:r>
            <w:r w:rsidR="00717EC8">
              <w:fldChar w:fldCharType="begin"/>
            </w:r>
            <w:r w:rsidR="00717EC8">
              <w:instrText xml:space="preserve"> REF _Ref313372039 \n \h  \* MERGEFORMAT </w:instrText>
            </w:r>
            <w:r w:rsidR="00717EC8">
              <w:fldChar w:fldCharType="separate"/>
            </w:r>
            <w:r w:rsidR="0076030E">
              <w:t>31.5.2</w:t>
            </w:r>
            <w:r w:rsidR="00717EC8">
              <w:fldChar w:fldCharType="end"/>
            </w:r>
            <w:r w:rsidRPr="00C83EE6">
              <w:t>;</w:t>
            </w:r>
          </w:p>
        </w:tc>
      </w:tr>
      <w:tr w:rsidR="00BD2F99" w:rsidRPr="003A5E12" w:rsidTr="00FC1828">
        <w:tc>
          <w:tcPr>
            <w:tcW w:w="2974" w:type="dxa"/>
            <w:shd w:val="clear" w:color="auto" w:fill="auto"/>
          </w:tcPr>
          <w:p w:rsidR="00184275" w:rsidRDefault="00C83EE6">
            <w:pPr>
              <w:pStyle w:val="DefBold"/>
              <w:jc w:val="left"/>
            </w:pPr>
            <w:r w:rsidRPr="00C83EE6">
              <w:t>"Valid Invoice"</w:t>
            </w:r>
          </w:p>
        </w:tc>
        <w:tc>
          <w:tcPr>
            <w:tcW w:w="5551" w:type="dxa"/>
            <w:gridSpan w:val="2"/>
            <w:shd w:val="clear" w:color="auto" w:fill="auto"/>
          </w:tcPr>
          <w:p w:rsidR="00375CB5" w:rsidRDefault="00C83EE6">
            <w:pPr>
              <w:pStyle w:val="DefMainL1"/>
            </w:pPr>
            <w:r w:rsidRPr="00C83EE6">
              <w:t xml:space="preserve">means an invoice issued by the Supplier to the Customer that complies with Clause </w:t>
            </w:r>
            <w:r w:rsidR="00717EC8">
              <w:fldChar w:fldCharType="begin"/>
            </w:r>
            <w:r w:rsidR="00717EC8">
              <w:instrText xml:space="preserve"> REF _Ref349207335 \n \h  \* MERGEFORMAT </w:instrText>
            </w:r>
            <w:r w:rsidR="00717EC8">
              <w:fldChar w:fldCharType="separate"/>
            </w:r>
            <w:r w:rsidR="0076030E">
              <w:t>22.2.1</w:t>
            </w:r>
            <w:r w:rsidR="00717EC8">
              <w:fldChar w:fldCharType="end"/>
            </w:r>
            <w:r w:rsidRPr="00C83EE6">
              <w:t>;</w:t>
            </w:r>
          </w:p>
        </w:tc>
      </w:tr>
      <w:tr w:rsidR="00BD2F99" w:rsidRPr="003A5E12" w:rsidTr="00FC1828">
        <w:tc>
          <w:tcPr>
            <w:tcW w:w="2974" w:type="dxa"/>
            <w:shd w:val="clear" w:color="auto" w:fill="auto"/>
          </w:tcPr>
          <w:p w:rsidR="00184275" w:rsidRDefault="00C83EE6">
            <w:pPr>
              <w:pStyle w:val="DefBold"/>
              <w:jc w:val="left"/>
            </w:pPr>
            <w:r w:rsidRPr="00C83EE6">
              <w:t>"Variation"</w:t>
            </w:r>
          </w:p>
        </w:tc>
        <w:tc>
          <w:tcPr>
            <w:tcW w:w="5551" w:type="dxa"/>
            <w:gridSpan w:val="2"/>
            <w:shd w:val="clear" w:color="auto" w:fill="auto"/>
          </w:tcPr>
          <w:p w:rsidR="00375CB5" w:rsidRDefault="00C83EE6">
            <w:pPr>
              <w:pStyle w:val="DefMainL1"/>
            </w:pPr>
            <w:r w:rsidRPr="00C83EE6">
              <w:t xml:space="preserve">has the meaning given in Clause </w:t>
            </w:r>
            <w:r w:rsidR="00717EC8">
              <w:fldChar w:fldCharType="begin"/>
            </w:r>
            <w:r w:rsidR="00717EC8">
              <w:instrText xml:space="preserve"> REF _Ref313372307 \n \h  \* MERGEFORMAT </w:instrText>
            </w:r>
            <w:r w:rsidR="00717EC8">
              <w:fldChar w:fldCharType="separate"/>
            </w:r>
            <w:r w:rsidR="0076030E">
              <w:t>47.1</w:t>
            </w:r>
            <w:r w:rsidR="00717EC8">
              <w:fldChar w:fldCharType="end"/>
            </w:r>
            <w:r w:rsidRPr="00C83EE6">
              <w:t>;</w:t>
            </w:r>
          </w:p>
        </w:tc>
      </w:tr>
      <w:tr w:rsidR="00BD2F99" w:rsidRPr="003A5E12" w:rsidTr="00FC1828">
        <w:tc>
          <w:tcPr>
            <w:tcW w:w="2974" w:type="dxa"/>
            <w:shd w:val="clear" w:color="auto" w:fill="auto"/>
          </w:tcPr>
          <w:p w:rsidR="00184275" w:rsidRDefault="00C83EE6">
            <w:pPr>
              <w:pStyle w:val="DefBold"/>
              <w:jc w:val="left"/>
            </w:pPr>
            <w:r w:rsidRPr="00C83EE6">
              <w:t>"Variation Procedure"</w:t>
            </w:r>
          </w:p>
        </w:tc>
        <w:tc>
          <w:tcPr>
            <w:tcW w:w="5551" w:type="dxa"/>
            <w:gridSpan w:val="2"/>
            <w:shd w:val="clear" w:color="auto" w:fill="auto"/>
          </w:tcPr>
          <w:p w:rsidR="00375CB5" w:rsidRDefault="00C83EE6">
            <w:pPr>
              <w:pStyle w:val="DefMainL1"/>
            </w:pPr>
            <w:r w:rsidRPr="00C83EE6">
              <w:t xml:space="preserve">means the procedure set out in Clause </w:t>
            </w:r>
            <w:r w:rsidR="00717EC8">
              <w:fldChar w:fldCharType="begin"/>
            </w:r>
            <w:r w:rsidR="00717EC8">
              <w:instrText xml:space="preserve"> REF _Ref313367014 \n \h  \* MERGEFORMAT </w:instrText>
            </w:r>
            <w:r w:rsidR="00717EC8">
              <w:fldChar w:fldCharType="separate"/>
            </w:r>
            <w:r w:rsidR="0076030E">
              <w:t>47</w:t>
            </w:r>
            <w:r w:rsidR="00717EC8">
              <w:fldChar w:fldCharType="end"/>
            </w:r>
            <w:r w:rsidRPr="00C83EE6">
              <w:t>;</w:t>
            </w:r>
          </w:p>
        </w:tc>
      </w:tr>
      <w:tr w:rsidR="00BD2F99" w:rsidRPr="003A5E12" w:rsidTr="00FC1828">
        <w:tc>
          <w:tcPr>
            <w:tcW w:w="2974" w:type="dxa"/>
            <w:shd w:val="clear" w:color="auto" w:fill="auto"/>
          </w:tcPr>
          <w:p w:rsidR="00184275" w:rsidRDefault="00C83EE6">
            <w:pPr>
              <w:pStyle w:val="DefBold"/>
              <w:jc w:val="left"/>
            </w:pPr>
            <w:r w:rsidRPr="00C83EE6">
              <w:t>"VAT"</w:t>
            </w:r>
          </w:p>
        </w:tc>
        <w:tc>
          <w:tcPr>
            <w:tcW w:w="5551" w:type="dxa"/>
            <w:gridSpan w:val="2"/>
            <w:shd w:val="clear" w:color="auto" w:fill="auto"/>
          </w:tcPr>
          <w:p w:rsidR="00375CB5" w:rsidRDefault="00C83EE6">
            <w:pPr>
              <w:pStyle w:val="DefMainL1"/>
            </w:pPr>
            <w:r w:rsidRPr="00C83EE6">
              <w:t>means value added tax in accordance with the provisions of the Value Added Tax Act 1994;</w:t>
            </w:r>
            <w:r w:rsidR="00833635">
              <w:t xml:space="preserve"> and</w:t>
            </w:r>
          </w:p>
        </w:tc>
      </w:tr>
      <w:tr w:rsidR="00BD2F99" w:rsidRPr="003A5E12" w:rsidTr="00FC1828">
        <w:tc>
          <w:tcPr>
            <w:tcW w:w="2974" w:type="dxa"/>
            <w:shd w:val="clear" w:color="auto" w:fill="auto"/>
          </w:tcPr>
          <w:p w:rsidR="00184275" w:rsidRDefault="00184275">
            <w:pPr>
              <w:pStyle w:val="DefBold"/>
              <w:jc w:val="left"/>
            </w:pPr>
          </w:p>
        </w:tc>
        <w:tc>
          <w:tcPr>
            <w:tcW w:w="5551" w:type="dxa"/>
            <w:gridSpan w:val="2"/>
            <w:shd w:val="clear" w:color="auto" w:fill="auto"/>
          </w:tcPr>
          <w:p w:rsidR="00375CB5" w:rsidRDefault="00375CB5">
            <w:pPr>
              <w:pStyle w:val="DefMainL1"/>
            </w:pPr>
          </w:p>
        </w:tc>
      </w:tr>
      <w:tr w:rsidR="00BD2F99" w:rsidRPr="003A5E12" w:rsidTr="00FC1828">
        <w:tc>
          <w:tcPr>
            <w:tcW w:w="2974" w:type="dxa"/>
            <w:shd w:val="clear" w:color="auto" w:fill="auto"/>
          </w:tcPr>
          <w:p w:rsidR="00184275" w:rsidRDefault="00C83EE6">
            <w:pPr>
              <w:pStyle w:val="DefBold"/>
              <w:jc w:val="left"/>
            </w:pPr>
            <w:r w:rsidRPr="00C83EE6">
              <w:t>"Working Day"</w:t>
            </w:r>
          </w:p>
        </w:tc>
        <w:tc>
          <w:tcPr>
            <w:tcW w:w="5551" w:type="dxa"/>
            <w:gridSpan w:val="2"/>
            <w:shd w:val="clear" w:color="auto" w:fill="auto"/>
          </w:tcPr>
          <w:p w:rsidR="00375CB5" w:rsidRDefault="00C83EE6">
            <w:pPr>
              <w:pStyle w:val="DefMainL1"/>
            </w:pPr>
            <w:r w:rsidRPr="00C83EE6">
              <w:t>means any Day other than a Saturday or Sunday or public holiday in England and Wales.</w:t>
            </w:r>
          </w:p>
        </w:tc>
      </w:tr>
    </w:tbl>
    <w:p w:rsidR="00280854" w:rsidRDefault="00C83EE6">
      <w:pPr>
        <w:pStyle w:val="TSOLScheduleName"/>
      </w:pPr>
      <w:r w:rsidRPr="00C83EE6">
        <w:rPr>
          <w:caps w:val="0"/>
        </w:rPr>
        <w:br w:type="page"/>
      </w:r>
      <w:bookmarkStart w:id="1536" w:name="_Toc231798312"/>
      <w:bookmarkStart w:id="1537" w:name="_Toc312057926"/>
      <w:bookmarkStart w:id="1538" w:name="_Ref313383263"/>
      <w:bookmarkStart w:id="1539" w:name="_Toc314810843"/>
      <w:bookmarkStart w:id="1540" w:name="_Ref349136108"/>
      <w:bookmarkStart w:id="1541" w:name="_Toc350503088"/>
      <w:bookmarkStart w:id="1542" w:name="_Toc350504078"/>
      <w:bookmarkStart w:id="1543" w:name="_Toc452036059"/>
      <w:r w:rsidRPr="00C83EE6">
        <w:rPr>
          <w:caps w:val="0"/>
        </w:rPr>
        <w:lastRenderedPageBreak/>
        <w:t>CALL OFF SCHEDULE 1: VARIATION FORM</w:t>
      </w:r>
      <w:bookmarkEnd w:id="1536"/>
      <w:bookmarkEnd w:id="1537"/>
      <w:bookmarkEnd w:id="1538"/>
      <w:bookmarkEnd w:id="1539"/>
      <w:bookmarkEnd w:id="1540"/>
      <w:bookmarkEnd w:id="1541"/>
      <w:bookmarkEnd w:id="1542"/>
      <w:bookmarkEnd w:id="1543"/>
    </w:p>
    <w:p w:rsidR="00F54CFB" w:rsidRPr="00004A21" w:rsidRDefault="00155A24" w:rsidP="00F54CFB">
      <w:pPr>
        <w:pStyle w:val="TSOLScheduleNormalLeft"/>
      </w:pPr>
      <w:r w:rsidRPr="00004A21">
        <w:t>No of Order Form being varied:</w:t>
      </w:r>
    </w:p>
    <w:p w:rsidR="00155A24" w:rsidRPr="00004A21" w:rsidRDefault="00155A24" w:rsidP="00F54CFB">
      <w:pPr>
        <w:pStyle w:val="TSOLScheduleNormalLeft"/>
      </w:pPr>
      <w:r w:rsidRPr="00004A21">
        <w:t>……………………………………………………………………</w:t>
      </w:r>
    </w:p>
    <w:p w:rsidR="00F54CFB" w:rsidRPr="00004A21" w:rsidRDefault="00F54CFB" w:rsidP="00F54CFB">
      <w:pPr>
        <w:pStyle w:val="TSOLScheduleNormalLeft"/>
        <w:jc w:val="left"/>
      </w:pPr>
      <w:r w:rsidRPr="00004A21">
        <w:t xml:space="preserve">Variation </w:t>
      </w:r>
      <w:r w:rsidR="00155A24" w:rsidRPr="00004A21">
        <w:t>Form No:</w:t>
      </w:r>
    </w:p>
    <w:p w:rsidR="00155A24" w:rsidRPr="00004A21" w:rsidRDefault="00155A24" w:rsidP="00F54CFB">
      <w:pPr>
        <w:pStyle w:val="TSOLScheduleNormalLeft"/>
        <w:jc w:val="left"/>
      </w:pPr>
      <w:r w:rsidRPr="00004A21">
        <w:t>……………………………………………………………………………………</w:t>
      </w:r>
    </w:p>
    <w:p w:rsidR="00155A24" w:rsidRPr="00004A21" w:rsidRDefault="00155A24" w:rsidP="00F54CFB">
      <w:pPr>
        <w:pStyle w:val="TSOLScheduleNormalLeft"/>
      </w:pPr>
      <w:r w:rsidRPr="00004A21">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55A24" w:rsidRPr="00004A21" w:rsidTr="00155A24">
        <w:trPr>
          <w:cantSplit/>
        </w:trPr>
        <w:tc>
          <w:tcPr>
            <w:tcW w:w="9531" w:type="dxa"/>
            <w:tcBorders>
              <w:top w:val="nil"/>
              <w:left w:val="nil"/>
              <w:bottom w:val="nil"/>
              <w:right w:val="nil"/>
            </w:tcBorders>
          </w:tcPr>
          <w:p w:rsidR="00155A24" w:rsidRPr="00004A21" w:rsidRDefault="00713D4C" w:rsidP="00F54CFB">
            <w:pPr>
              <w:pStyle w:val="TSOLScheduleNormalLeft"/>
            </w:pPr>
            <w:r>
              <w:rPr>
                <w:b/>
              </w:rPr>
              <w:t xml:space="preserve">Department for Transport </w:t>
            </w:r>
            <w:r w:rsidR="00155A24" w:rsidRPr="00004A21">
              <w:t xml:space="preserve"> ("</w:t>
            </w:r>
            <w:r w:rsidR="00155A24" w:rsidRPr="00004A21">
              <w:rPr>
                <w:b/>
                <w:bCs/>
              </w:rPr>
              <w:t>the Customer"</w:t>
            </w:r>
            <w:r w:rsidR="00155A24" w:rsidRPr="00004A21">
              <w:t>)</w:t>
            </w:r>
          </w:p>
          <w:p w:rsidR="00155A24" w:rsidRPr="00004A21" w:rsidRDefault="00155A24" w:rsidP="00F54CFB">
            <w:pPr>
              <w:pStyle w:val="TSOLScheduleNormalLeft"/>
            </w:pPr>
            <w:r w:rsidRPr="00004A21">
              <w:t>and</w:t>
            </w:r>
          </w:p>
          <w:p w:rsidR="00155A24" w:rsidRPr="00004A21" w:rsidRDefault="00713D4C" w:rsidP="00F54CFB">
            <w:pPr>
              <w:pStyle w:val="TSOLScheduleNormalLeft"/>
            </w:pPr>
            <w:r>
              <w:rPr>
                <w:b/>
              </w:rPr>
              <w:t>M Integrated Solutions</w:t>
            </w:r>
            <w:r w:rsidR="00155A24" w:rsidRPr="00004A21">
              <w:t xml:space="preserve"> (</w:t>
            </w:r>
            <w:r w:rsidR="00155A24" w:rsidRPr="00004A21">
              <w:rPr>
                <w:b/>
              </w:rPr>
              <w:t>"the Supplier"</w:t>
            </w:r>
            <w:r w:rsidR="00155A24" w:rsidRPr="00004A21">
              <w:t>)</w:t>
            </w:r>
          </w:p>
        </w:tc>
      </w:tr>
    </w:tbl>
    <w:p w:rsidR="00713D4C" w:rsidRPr="00887276" w:rsidRDefault="00155A24" w:rsidP="008A12BE">
      <w:pPr>
        <w:pStyle w:val="MarginText"/>
        <w:numPr>
          <w:ilvl w:val="0"/>
          <w:numId w:val="22"/>
        </w:numPr>
        <w:ind w:left="567" w:hanging="425"/>
        <w:rPr>
          <w:sz w:val="22"/>
          <w:szCs w:val="22"/>
        </w:rPr>
      </w:pPr>
      <w:r w:rsidRPr="00004A21">
        <w:rPr>
          <w:sz w:val="22"/>
          <w:szCs w:val="22"/>
        </w:rPr>
        <w:t xml:space="preserve">The Call Off Contract  is varied as follows and shall take effect on the date signed by both Parties: </w:t>
      </w:r>
    </w:p>
    <w:p w:rsidR="0061490C" w:rsidRDefault="00155A24" w:rsidP="008A12BE">
      <w:pPr>
        <w:pStyle w:val="MarginText"/>
        <w:numPr>
          <w:ilvl w:val="0"/>
          <w:numId w:val="22"/>
        </w:numPr>
        <w:ind w:left="567" w:hanging="425"/>
        <w:rPr>
          <w:sz w:val="22"/>
          <w:szCs w:val="22"/>
        </w:rPr>
      </w:pPr>
      <w:r w:rsidRPr="00004A21">
        <w:rPr>
          <w:sz w:val="22"/>
          <w:szCs w:val="22"/>
        </w:rPr>
        <w:t>Words and expressions in this Variation shall have the meanings given to them in the Call Off Contract.</w:t>
      </w:r>
    </w:p>
    <w:p w:rsidR="0061490C" w:rsidRDefault="00155A24" w:rsidP="008A12BE">
      <w:pPr>
        <w:pStyle w:val="MarginText"/>
        <w:numPr>
          <w:ilvl w:val="0"/>
          <w:numId w:val="22"/>
        </w:numPr>
        <w:ind w:left="567" w:hanging="425"/>
        <w:rPr>
          <w:sz w:val="22"/>
          <w:szCs w:val="22"/>
        </w:rPr>
      </w:pPr>
      <w:r w:rsidRPr="00004A21">
        <w:rPr>
          <w:sz w:val="22"/>
          <w:szCs w:val="22"/>
        </w:rPr>
        <w:t>The Call Off Contract, including any previous Variations, shall remain effective and unaltered except as amended by this Variation.</w:t>
      </w:r>
    </w:p>
    <w:p w:rsidR="00155A24" w:rsidRPr="00004A21" w:rsidRDefault="00155A24" w:rsidP="00F54CFB">
      <w:pPr>
        <w:pStyle w:val="TSOLScheduleNormalLeft"/>
        <w:rPr>
          <w:b/>
          <w:bCs/>
        </w:rPr>
      </w:pPr>
      <w:r w:rsidRPr="00004A21">
        <w:rPr>
          <w:b/>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155A24" w:rsidRPr="00004A21" w:rsidTr="00155A24">
        <w:tc>
          <w:tcPr>
            <w:tcW w:w="2210" w:type="dxa"/>
            <w:tcBorders>
              <w:bottom w:val="nil"/>
            </w:tcBorders>
          </w:tcPr>
          <w:p w:rsidR="00155A24" w:rsidRPr="00004A21" w:rsidRDefault="00155A24" w:rsidP="00F54CFB">
            <w:pPr>
              <w:pStyle w:val="TSOLScheduleNormalLeft"/>
            </w:pPr>
            <w:r w:rsidRPr="00004A21">
              <w:t>Signature</w:t>
            </w:r>
          </w:p>
        </w:tc>
        <w:tc>
          <w:tcPr>
            <w:tcW w:w="5940" w:type="dxa"/>
          </w:tcPr>
          <w:p w:rsidR="00155A24" w:rsidRPr="00004A21" w:rsidRDefault="00155A24" w:rsidP="00F54CFB">
            <w:pPr>
              <w:pStyle w:val="TSOLScheduleNormalLeft"/>
            </w:pPr>
          </w:p>
        </w:tc>
      </w:tr>
      <w:tr w:rsidR="00155A24" w:rsidRPr="00004A21" w:rsidTr="00155A24">
        <w:tc>
          <w:tcPr>
            <w:tcW w:w="2210" w:type="dxa"/>
            <w:tcBorders>
              <w:top w:val="nil"/>
              <w:bottom w:val="nil"/>
            </w:tcBorders>
          </w:tcPr>
          <w:p w:rsidR="00155A24" w:rsidRPr="00004A21" w:rsidRDefault="00155A24" w:rsidP="00F54CFB">
            <w:pPr>
              <w:pStyle w:val="TSOLScheduleNormalLeft"/>
            </w:pPr>
            <w:r w:rsidRPr="00004A21">
              <w:t>Date</w:t>
            </w:r>
          </w:p>
        </w:tc>
        <w:tc>
          <w:tcPr>
            <w:tcW w:w="5940" w:type="dxa"/>
          </w:tcPr>
          <w:p w:rsidR="00155A24" w:rsidRPr="00004A21" w:rsidRDefault="00155A24" w:rsidP="00F54CFB">
            <w:pPr>
              <w:pStyle w:val="TSOLScheduleNormalLeft"/>
            </w:pPr>
          </w:p>
        </w:tc>
      </w:tr>
      <w:tr w:rsidR="00155A24" w:rsidRPr="00004A21" w:rsidTr="00155A24">
        <w:tc>
          <w:tcPr>
            <w:tcW w:w="2210" w:type="dxa"/>
            <w:tcBorders>
              <w:top w:val="nil"/>
              <w:bottom w:val="nil"/>
            </w:tcBorders>
          </w:tcPr>
          <w:p w:rsidR="00155A24" w:rsidRPr="00004A21" w:rsidRDefault="00155A24" w:rsidP="00F54CFB">
            <w:pPr>
              <w:pStyle w:val="TSOLScheduleNormalLeft"/>
            </w:pPr>
            <w:r w:rsidRPr="00004A21">
              <w:t>Name (in Capitals)</w:t>
            </w:r>
          </w:p>
        </w:tc>
        <w:tc>
          <w:tcPr>
            <w:tcW w:w="5940" w:type="dxa"/>
          </w:tcPr>
          <w:p w:rsidR="00155A24" w:rsidRPr="00004A21" w:rsidRDefault="00155A24" w:rsidP="00F54CFB">
            <w:pPr>
              <w:pStyle w:val="TSOLScheduleNormalLeft"/>
            </w:pPr>
          </w:p>
        </w:tc>
      </w:tr>
      <w:tr w:rsidR="00155A24" w:rsidRPr="00004A21" w:rsidTr="00155A24">
        <w:tc>
          <w:tcPr>
            <w:tcW w:w="2210" w:type="dxa"/>
            <w:tcBorders>
              <w:top w:val="nil"/>
              <w:bottom w:val="nil"/>
            </w:tcBorders>
          </w:tcPr>
          <w:p w:rsidR="00155A24" w:rsidRPr="00004A21" w:rsidRDefault="00155A24" w:rsidP="00F54CFB">
            <w:pPr>
              <w:pStyle w:val="TSOLScheduleNormalLeft"/>
            </w:pPr>
            <w:r w:rsidRPr="00004A21">
              <w:t>Address</w:t>
            </w:r>
          </w:p>
        </w:tc>
        <w:tc>
          <w:tcPr>
            <w:tcW w:w="5940" w:type="dxa"/>
          </w:tcPr>
          <w:p w:rsidR="00155A24" w:rsidRPr="00004A21" w:rsidRDefault="00155A24" w:rsidP="00F54CFB">
            <w:pPr>
              <w:pStyle w:val="TSOLScheduleNormalLeft"/>
            </w:pPr>
          </w:p>
        </w:tc>
      </w:tr>
      <w:tr w:rsidR="00155A24" w:rsidRPr="00004A21" w:rsidTr="00155A24">
        <w:tc>
          <w:tcPr>
            <w:tcW w:w="2210" w:type="dxa"/>
            <w:tcBorders>
              <w:top w:val="nil"/>
              <w:bottom w:val="dotted" w:sz="4" w:space="0" w:color="auto"/>
            </w:tcBorders>
          </w:tcPr>
          <w:p w:rsidR="00155A24" w:rsidRPr="00004A21" w:rsidRDefault="00155A24" w:rsidP="00F54CFB">
            <w:pPr>
              <w:pStyle w:val="TSOLScheduleNormalLeft"/>
            </w:pPr>
          </w:p>
        </w:tc>
        <w:tc>
          <w:tcPr>
            <w:tcW w:w="5940" w:type="dxa"/>
          </w:tcPr>
          <w:p w:rsidR="00155A24" w:rsidRPr="00004A21" w:rsidRDefault="00155A24" w:rsidP="00F54CFB">
            <w:pPr>
              <w:pStyle w:val="TSOLScheduleNormalLeft"/>
            </w:pPr>
          </w:p>
        </w:tc>
      </w:tr>
    </w:tbl>
    <w:p w:rsidR="00155A24" w:rsidRPr="00004A21" w:rsidRDefault="00155A24" w:rsidP="00F54CFB">
      <w:pPr>
        <w:pStyle w:val="TSOLScheduleNormalLeft"/>
        <w:rPr>
          <w:b/>
        </w:rPr>
      </w:pPr>
      <w:r w:rsidRPr="00004A21">
        <w:rPr>
          <w:b/>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155A24" w:rsidRPr="00004A21" w:rsidTr="002C68CF">
        <w:tc>
          <w:tcPr>
            <w:tcW w:w="2208" w:type="dxa"/>
            <w:tcBorders>
              <w:bottom w:val="nil"/>
            </w:tcBorders>
          </w:tcPr>
          <w:p w:rsidR="00155A24" w:rsidRPr="00004A21" w:rsidRDefault="00155A24" w:rsidP="00F54CFB">
            <w:pPr>
              <w:pStyle w:val="TSOLScheduleNormalLeft"/>
            </w:pPr>
            <w:r w:rsidRPr="00004A21">
              <w:t>Signature</w:t>
            </w:r>
          </w:p>
        </w:tc>
        <w:tc>
          <w:tcPr>
            <w:tcW w:w="5980" w:type="dxa"/>
          </w:tcPr>
          <w:p w:rsidR="00155A24" w:rsidRPr="00004A21" w:rsidRDefault="00155A24" w:rsidP="00F54CFB">
            <w:pPr>
              <w:pStyle w:val="TSOLScheduleNormalLeft"/>
            </w:pPr>
          </w:p>
        </w:tc>
      </w:tr>
      <w:tr w:rsidR="00155A24" w:rsidRPr="00004A21" w:rsidTr="002C68CF">
        <w:tc>
          <w:tcPr>
            <w:tcW w:w="2208" w:type="dxa"/>
            <w:tcBorders>
              <w:top w:val="nil"/>
              <w:bottom w:val="nil"/>
            </w:tcBorders>
          </w:tcPr>
          <w:p w:rsidR="00155A24" w:rsidRPr="00004A21" w:rsidRDefault="00155A24" w:rsidP="00F54CFB">
            <w:pPr>
              <w:pStyle w:val="TSOLScheduleNormalLeft"/>
            </w:pPr>
            <w:r w:rsidRPr="00004A21">
              <w:t>Date</w:t>
            </w:r>
          </w:p>
        </w:tc>
        <w:tc>
          <w:tcPr>
            <w:tcW w:w="5980" w:type="dxa"/>
          </w:tcPr>
          <w:p w:rsidR="00155A24" w:rsidRPr="00004A21" w:rsidRDefault="00155A24" w:rsidP="00F54CFB">
            <w:pPr>
              <w:pStyle w:val="TSOLScheduleNormalLeft"/>
            </w:pPr>
          </w:p>
        </w:tc>
      </w:tr>
      <w:tr w:rsidR="00155A24" w:rsidRPr="00004A21" w:rsidTr="002C68CF">
        <w:tc>
          <w:tcPr>
            <w:tcW w:w="2208" w:type="dxa"/>
            <w:tcBorders>
              <w:top w:val="nil"/>
              <w:bottom w:val="nil"/>
            </w:tcBorders>
          </w:tcPr>
          <w:p w:rsidR="00155A24" w:rsidRPr="00004A21" w:rsidRDefault="00155A24" w:rsidP="00F54CFB">
            <w:pPr>
              <w:pStyle w:val="TSOLScheduleNormalLeft"/>
            </w:pPr>
            <w:r w:rsidRPr="00004A21">
              <w:t>Name (in Capitals)</w:t>
            </w:r>
          </w:p>
        </w:tc>
        <w:tc>
          <w:tcPr>
            <w:tcW w:w="5980" w:type="dxa"/>
          </w:tcPr>
          <w:p w:rsidR="00155A24" w:rsidRPr="00004A21" w:rsidRDefault="00155A24" w:rsidP="00F54CFB">
            <w:pPr>
              <w:pStyle w:val="TSOLScheduleNormalLeft"/>
            </w:pPr>
          </w:p>
        </w:tc>
      </w:tr>
      <w:tr w:rsidR="00155A24" w:rsidRPr="00004A21" w:rsidTr="002C68CF">
        <w:tc>
          <w:tcPr>
            <w:tcW w:w="2208" w:type="dxa"/>
            <w:tcBorders>
              <w:top w:val="nil"/>
              <w:bottom w:val="nil"/>
            </w:tcBorders>
          </w:tcPr>
          <w:p w:rsidR="00155A24" w:rsidRPr="00004A21" w:rsidRDefault="00155A24" w:rsidP="00F54CFB">
            <w:pPr>
              <w:pStyle w:val="TSOLScheduleNormalLeft"/>
            </w:pPr>
            <w:r w:rsidRPr="00004A21">
              <w:t>Address</w:t>
            </w:r>
          </w:p>
        </w:tc>
        <w:tc>
          <w:tcPr>
            <w:tcW w:w="5980" w:type="dxa"/>
          </w:tcPr>
          <w:p w:rsidR="00155A24" w:rsidRPr="00004A21" w:rsidRDefault="00155A24" w:rsidP="00F54CFB">
            <w:pPr>
              <w:pStyle w:val="TSOLScheduleNormalLeft"/>
            </w:pPr>
          </w:p>
        </w:tc>
      </w:tr>
      <w:tr w:rsidR="00155A24" w:rsidRPr="00004A21" w:rsidTr="002C68CF">
        <w:tc>
          <w:tcPr>
            <w:tcW w:w="2208" w:type="dxa"/>
            <w:tcBorders>
              <w:top w:val="nil"/>
              <w:bottom w:val="dotted" w:sz="4" w:space="0" w:color="auto"/>
            </w:tcBorders>
          </w:tcPr>
          <w:p w:rsidR="00155A24" w:rsidRPr="00004A21" w:rsidRDefault="00155A24" w:rsidP="00F54CFB">
            <w:pPr>
              <w:pStyle w:val="TSOLScheduleNormalLeft"/>
            </w:pPr>
          </w:p>
        </w:tc>
        <w:tc>
          <w:tcPr>
            <w:tcW w:w="5980" w:type="dxa"/>
          </w:tcPr>
          <w:p w:rsidR="00155A24" w:rsidRPr="00004A21" w:rsidRDefault="00155A24" w:rsidP="00F54CFB">
            <w:pPr>
              <w:pStyle w:val="TSOLScheduleNormalLeft"/>
            </w:pPr>
          </w:p>
        </w:tc>
      </w:tr>
    </w:tbl>
    <w:p w:rsidR="00280854" w:rsidRDefault="00081677">
      <w:pPr>
        <w:pStyle w:val="TSOLScheduleName"/>
      </w:pPr>
      <w:r w:rsidRPr="003A5E12">
        <w:rPr>
          <w:caps w:val="0"/>
        </w:rPr>
        <w:br w:type="page"/>
      </w:r>
      <w:bookmarkStart w:id="1544" w:name="_Ref349134169"/>
      <w:bookmarkStart w:id="1545" w:name="_Ref349136159"/>
      <w:bookmarkStart w:id="1546" w:name="_Toc350503089"/>
      <w:bookmarkStart w:id="1547" w:name="_Toc350504079"/>
      <w:bookmarkStart w:id="1548" w:name="_Toc351710916"/>
      <w:bookmarkStart w:id="1549" w:name="_Toc452036060"/>
      <w:r>
        <w:rPr>
          <w:caps w:val="0"/>
        </w:rPr>
        <w:lastRenderedPageBreak/>
        <w:t xml:space="preserve">CALL OFF SCHEDULE 2: </w:t>
      </w:r>
      <w:r w:rsidRPr="003A5E12">
        <w:rPr>
          <w:caps w:val="0"/>
        </w:rPr>
        <w:t>SECURITY</w:t>
      </w:r>
      <w:bookmarkEnd w:id="1544"/>
      <w:bookmarkEnd w:id="1545"/>
      <w:bookmarkEnd w:id="1546"/>
      <w:bookmarkEnd w:id="1547"/>
      <w:bookmarkEnd w:id="1548"/>
      <w:bookmarkEnd w:id="1549"/>
    </w:p>
    <w:p w:rsidR="00155A24" w:rsidRPr="003A5E12" w:rsidRDefault="00155A24" w:rsidP="00A56023">
      <w:pPr>
        <w:pStyle w:val="TSOLScheduleNormalLeft"/>
        <w:numPr>
          <w:ilvl w:val="0"/>
          <w:numId w:val="60"/>
        </w:numPr>
      </w:pPr>
      <w:r w:rsidRPr="003A5E12">
        <w:t xml:space="preserve">In this </w:t>
      </w:r>
      <w:r w:rsidR="006F40CA">
        <w:t xml:space="preserve">Call Off </w:t>
      </w:r>
      <w:r w:rsidR="00A06D5B">
        <w:t>Schedule</w:t>
      </w:r>
      <w:r w:rsidR="00BD2052">
        <w:t xml:space="preserve"> (Security)</w:t>
      </w:r>
      <w:r w:rsidR="00A06D5B">
        <w:t xml:space="preserve"> </w:t>
      </w:r>
      <w:r w:rsidRPr="003A5E12">
        <w:t>the following provisions shall have the meanings given to them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5820"/>
      </w:tblGrid>
      <w:tr w:rsidR="00155A24" w:rsidRPr="003A5E12" w:rsidTr="00155A24">
        <w:tc>
          <w:tcPr>
            <w:tcW w:w="3085" w:type="dxa"/>
          </w:tcPr>
          <w:p w:rsidR="00155A24" w:rsidRPr="003A5E12" w:rsidRDefault="00155A24" w:rsidP="00F54CFB">
            <w:pPr>
              <w:pStyle w:val="TSOLHDefinedTermsBold"/>
            </w:pPr>
            <w:r w:rsidRPr="003A5E12">
              <w:t>"Breach of Security"</w:t>
            </w:r>
          </w:p>
        </w:tc>
        <w:tc>
          <w:tcPr>
            <w:tcW w:w="6157" w:type="dxa"/>
          </w:tcPr>
          <w:p w:rsidR="00155A24" w:rsidRPr="003A5E12" w:rsidRDefault="00155A24" w:rsidP="00F54CFB">
            <w:pPr>
              <w:pStyle w:val="TSOLHDefinitionsBody"/>
            </w:pPr>
            <w:r w:rsidRPr="003A5E12">
              <w:t xml:space="preserve">in accordance with the security requirements in </w:t>
            </w:r>
            <w:r w:rsidR="00273F54">
              <w:t>Annex 1</w:t>
            </w:r>
            <w:r w:rsidRPr="003A5E12">
              <w:t xml:space="preserve"> to this</w:t>
            </w:r>
            <w:r w:rsidR="006F40CA">
              <w:t xml:space="preserve"> Call Off</w:t>
            </w:r>
            <w:r w:rsidRPr="003A5E12">
              <w:t xml:space="preserve"> </w:t>
            </w:r>
            <w:r w:rsidR="0025169F">
              <w:t>Schedul</w:t>
            </w:r>
            <w:r w:rsidR="009F6A09">
              <w:t>e</w:t>
            </w:r>
            <w:r w:rsidR="00BD2052">
              <w:t xml:space="preserve"> (Security)</w:t>
            </w:r>
            <w:r w:rsidRPr="003A5E12">
              <w:t xml:space="preserve"> and the Security Policy, the occurrence of:</w:t>
            </w:r>
          </w:p>
          <w:p w:rsidR="0061490C" w:rsidRDefault="00155A24" w:rsidP="008A12BE">
            <w:pPr>
              <w:pStyle w:val="TSOLHDefinitionsBody"/>
              <w:numPr>
                <w:ilvl w:val="0"/>
                <w:numId w:val="23"/>
              </w:numPr>
            </w:pPr>
            <w:r w:rsidRPr="003A5E12">
              <w:t xml:space="preserve">any unauthorised access to or use of the Services, the Premises, the Sites, the Supplier System and/or any ICT, information or data (including the Confidential Information and the Customer Data) used by the Customer and/or the Supplier in connection with this Call Off Contract; and/or </w:t>
            </w:r>
          </w:p>
          <w:p w:rsidR="0061490C" w:rsidRDefault="00155A24" w:rsidP="008A12BE">
            <w:pPr>
              <w:pStyle w:val="TSOLHDefinitionsBody"/>
              <w:numPr>
                <w:ilvl w:val="0"/>
                <w:numId w:val="23"/>
              </w:numPr>
            </w:pPr>
            <w:r w:rsidRPr="003A5E12">
              <w:t>the loss and/or unauthorised disclosure of any information or data (including the Confidential Information and the Customer Data), including any copies of such information or data, used by the Customer and/or the Supplier in connection with this Call Off Contract;</w:t>
            </w:r>
          </w:p>
        </w:tc>
      </w:tr>
    </w:tbl>
    <w:p w:rsidR="00A56023" w:rsidRDefault="00155A24" w:rsidP="00A56023">
      <w:pPr>
        <w:pStyle w:val="TSOLScheduleMainSectionX"/>
        <w:numPr>
          <w:ilvl w:val="0"/>
          <w:numId w:val="60"/>
        </w:numPr>
        <w:rPr>
          <w:b w:val="0"/>
        </w:rPr>
      </w:pPr>
      <w:bookmarkStart w:id="1550" w:name="_Toc349230508"/>
      <w:bookmarkStart w:id="1551" w:name="_Toc349230509"/>
      <w:bookmarkStart w:id="1552" w:name="_Toc348712385"/>
      <w:bookmarkEnd w:id="1550"/>
      <w:bookmarkEnd w:id="1551"/>
      <w:r w:rsidRPr="00A56023">
        <w:rPr>
          <w:b w:val="0"/>
        </w:rPr>
        <w:t xml:space="preserve">This </w:t>
      </w:r>
      <w:r w:rsidR="006F40CA" w:rsidRPr="00A56023">
        <w:rPr>
          <w:b w:val="0"/>
        </w:rPr>
        <w:t xml:space="preserve">Call Off </w:t>
      </w:r>
      <w:r w:rsidRPr="00A56023">
        <w:rPr>
          <w:b w:val="0"/>
        </w:rPr>
        <w:t>Schedule covers:</w:t>
      </w:r>
      <w:bookmarkStart w:id="1553" w:name="_Toc348712386"/>
      <w:bookmarkEnd w:id="1552"/>
    </w:p>
    <w:p w:rsidR="00A56023" w:rsidRPr="00A56023" w:rsidRDefault="00155A24" w:rsidP="00A56023">
      <w:pPr>
        <w:pStyle w:val="TSOLScheduleMainSectionX"/>
        <w:numPr>
          <w:ilvl w:val="2"/>
          <w:numId w:val="60"/>
        </w:numPr>
        <w:rPr>
          <w:b w:val="0"/>
        </w:rPr>
      </w:pPr>
      <w:r w:rsidRPr="00A56023">
        <w:rPr>
          <w:b w:val="0"/>
        </w:rPr>
        <w:t>principles of protective security to be applied in delivering the Services;</w:t>
      </w:r>
      <w:bookmarkStart w:id="1554" w:name="_Toc348712387"/>
      <w:bookmarkEnd w:id="1553"/>
    </w:p>
    <w:p w:rsidR="00280854" w:rsidRPr="00A56023" w:rsidRDefault="00155A24" w:rsidP="00A56023">
      <w:pPr>
        <w:pStyle w:val="TSOLScheduleMainSectionX"/>
        <w:numPr>
          <w:ilvl w:val="2"/>
          <w:numId w:val="60"/>
        </w:numPr>
        <w:rPr>
          <w:b w:val="0"/>
        </w:rPr>
      </w:pPr>
      <w:r w:rsidRPr="00A56023">
        <w:rPr>
          <w:b w:val="0"/>
        </w:rPr>
        <w:t>the creation and maintenance of the Security Management Plan; and</w:t>
      </w:r>
      <w:bookmarkEnd w:id="1554"/>
    </w:p>
    <w:p w:rsidR="00280854" w:rsidRDefault="00155A24" w:rsidP="00A56023">
      <w:pPr>
        <w:pStyle w:val="TSOLScheduleMainSectionX11"/>
        <w:numPr>
          <w:ilvl w:val="2"/>
          <w:numId w:val="60"/>
        </w:numPr>
      </w:pPr>
      <w:bookmarkStart w:id="1555" w:name="_Toc348712388"/>
      <w:r w:rsidRPr="003A5E12">
        <w:t>obligations in the event of actual, potential or attempted breaches of security.</w:t>
      </w:r>
      <w:bookmarkEnd w:id="1555"/>
    </w:p>
    <w:p w:rsidR="00375CB5" w:rsidRDefault="00155A24" w:rsidP="00A56023">
      <w:pPr>
        <w:pStyle w:val="TSOLScheduleMainSectionX"/>
        <w:numPr>
          <w:ilvl w:val="0"/>
          <w:numId w:val="60"/>
        </w:numPr>
      </w:pPr>
      <w:bookmarkStart w:id="1556" w:name="_Toc348712389"/>
      <w:r w:rsidRPr="003A5E12">
        <w:t>PRINCIPLES OF SECURITY</w:t>
      </w:r>
      <w:bookmarkEnd w:id="1556"/>
    </w:p>
    <w:p w:rsidR="00375CB5" w:rsidRDefault="00155A24" w:rsidP="00A56023">
      <w:pPr>
        <w:pStyle w:val="TSOlScheduleMainSectionX1"/>
        <w:numPr>
          <w:ilvl w:val="1"/>
          <w:numId w:val="60"/>
        </w:numPr>
      </w:pPr>
      <w:bookmarkStart w:id="1557" w:name="_Toc348712390"/>
      <w:r w:rsidRPr="003A5E12">
        <w:t>The Supplier acknowledges that the Customer places great emphasis on the confidentiality, integrity and availability of information and consequently on security.</w:t>
      </w:r>
      <w:bookmarkEnd w:id="1557"/>
      <w:r w:rsidRPr="003A5E12">
        <w:t xml:space="preserve"> </w:t>
      </w:r>
    </w:p>
    <w:p w:rsidR="00280854" w:rsidRDefault="00155A24" w:rsidP="00A56023">
      <w:pPr>
        <w:pStyle w:val="TSOlScheduleMainSectionX1"/>
        <w:numPr>
          <w:ilvl w:val="1"/>
          <w:numId w:val="60"/>
        </w:numPr>
      </w:pPr>
      <w:bookmarkStart w:id="1558" w:name="_Ref311746632"/>
      <w:bookmarkStart w:id="1559" w:name="_Toc348712391"/>
      <w:r w:rsidRPr="003A5E12">
        <w:t>The Supplier shall be responsible for the effective performance of its security obligations and shall at all times provide a level of security which:</w:t>
      </w:r>
      <w:bookmarkEnd w:id="1558"/>
      <w:bookmarkEnd w:id="1559"/>
    </w:p>
    <w:p w:rsidR="00375CB5" w:rsidRDefault="00155A24" w:rsidP="00A56023">
      <w:pPr>
        <w:pStyle w:val="TSOLScheduleMainSectionX11"/>
        <w:numPr>
          <w:ilvl w:val="2"/>
          <w:numId w:val="60"/>
        </w:numPr>
      </w:pPr>
      <w:bookmarkStart w:id="1560" w:name="_Toc348712392"/>
      <w:r w:rsidRPr="003A5E12">
        <w:t>is in accordance with Good Industry Practice, Law and this Call Off Contract;</w:t>
      </w:r>
      <w:bookmarkEnd w:id="1560"/>
    </w:p>
    <w:p w:rsidR="00280854" w:rsidRDefault="00155A24" w:rsidP="00A56023">
      <w:pPr>
        <w:pStyle w:val="TSOLScheduleMainSectionX11"/>
        <w:numPr>
          <w:ilvl w:val="2"/>
          <w:numId w:val="60"/>
        </w:numPr>
      </w:pPr>
      <w:bookmarkStart w:id="1561" w:name="_Toc348712393"/>
      <w:r w:rsidRPr="003A5E12">
        <w:t>complies with the Security Policy;</w:t>
      </w:r>
      <w:bookmarkEnd w:id="1561"/>
    </w:p>
    <w:p w:rsidR="00280854" w:rsidRDefault="00155A24" w:rsidP="00A56023">
      <w:pPr>
        <w:pStyle w:val="TSOLScheduleMainSectionX11"/>
        <w:numPr>
          <w:ilvl w:val="2"/>
          <w:numId w:val="60"/>
        </w:numPr>
      </w:pPr>
      <w:bookmarkStart w:id="1562" w:name="_Toc348712394"/>
      <w:r w:rsidRPr="003A5E12">
        <w:t xml:space="preserve">complies with the security requirements as set out in </w:t>
      </w:r>
      <w:r w:rsidR="00273F54">
        <w:t>Annex 1</w:t>
      </w:r>
      <w:r w:rsidRPr="003A5E12">
        <w:t xml:space="preserve"> to</w:t>
      </w:r>
      <w:r w:rsidR="006F40CA">
        <w:t xml:space="preserve"> this Call Off</w:t>
      </w:r>
      <w:r w:rsidRPr="003A5E12">
        <w:t xml:space="preserve"> </w:t>
      </w:r>
      <w:r w:rsidR="0025169F">
        <w:t>Schedule</w:t>
      </w:r>
      <w:r w:rsidRPr="003A5E12">
        <w:t>; and</w:t>
      </w:r>
      <w:bookmarkStart w:id="1563" w:name="_Ref311745612"/>
      <w:bookmarkEnd w:id="1562"/>
    </w:p>
    <w:p w:rsidR="00280854" w:rsidRDefault="00155A24" w:rsidP="00A56023">
      <w:pPr>
        <w:pStyle w:val="TSOLScheduleMainSectionX11"/>
        <w:numPr>
          <w:ilvl w:val="2"/>
          <w:numId w:val="60"/>
        </w:numPr>
      </w:pPr>
      <w:bookmarkStart w:id="1564" w:name="_Toc348712395"/>
      <w:r w:rsidRPr="003A5E12">
        <w:t>complies with the Customer's ICT standards.</w:t>
      </w:r>
      <w:bookmarkEnd w:id="1563"/>
      <w:bookmarkEnd w:id="1564"/>
    </w:p>
    <w:p w:rsidR="00280854" w:rsidRDefault="00155A24" w:rsidP="00A56023">
      <w:pPr>
        <w:pStyle w:val="TSOlScheduleMainSectionX1"/>
        <w:numPr>
          <w:ilvl w:val="1"/>
          <w:numId w:val="60"/>
        </w:numPr>
      </w:pPr>
      <w:bookmarkStart w:id="1565" w:name="_Toc348712396"/>
      <w:r w:rsidRPr="003A5E12">
        <w:t xml:space="preserve">Subject to Clause </w:t>
      </w:r>
      <w:r w:rsidR="00717EC8">
        <w:fldChar w:fldCharType="begin"/>
      </w:r>
      <w:r w:rsidR="002F5342">
        <w:instrText xml:space="preserve"> REF _Ref349134683 \n \h </w:instrText>
      </w:r>
      <w:r w:rsidR="00717EC8">
        <w:fldChar w:fldCharType="separate"/>
      </w:r>
      <w:r w:rsidR="0076030E">
        <w:t>12</w:t>
      </w:r>
      <w:r w:rsidR="00717EC8">
        <w:fldChar w:fldCharType="end"/>
      </w:r>
      <w:r w:rsidRPr="003A5E12">
        <w:t xml:space="preserve"> (Standards and Quality), the references to standards, guidance and policies set out in paragraph </w:t>
      </w:r>
      <w:r w:rsidR="00717EC8">
        <w:fldChar w:fldCharType="begin"/>
      </w:r>
      <w:r w:rsidR="002F5342">
        <w:instrText xml:space="preserve"> REF _Ref311746632 \n \h </w:instrText>
      </w:r>
      <w:r w:rsidR="00717EC8">
        <w:fldChar w:fldCharType="separate"/>
      </w:r>
      <w:r w:rsidR="0076030E">
        <w:t>2.2</w:t>
      </w:r>
      <w:r w:rsidR="00717EC8">
        <w:fldChar w:fldCharType="end"/>
      </w:r>
      <w:r w:rsidRPr="003A5E12">
        <w:t xml:space="preserve"> shall be deemed to be references to such items as developed and updated and to any successor to or replacement for such standards, guidance and policies, from time to time.</w:t>
      </w:r>
      <w:bookmarkEnd w:id="1565"/>
    </w:p>
    <w:p w:rsidR="00280854" w:rsidRDefault="00155A24" w:rsidP="00A56023">
      <w:pPr>
        <w:pStyle w:val="TSOlScheduleMainSectionX1"/>
        <w:numPr>
          <w:ilvl w:val="1"/>
          <w:numId w:val="60"/>
        </w:numPr>
      </w:pPr>
      <w:bookmarkStart w:id="1566" w:name="_Toc348712397"/>
      <w:r w:rsidRPr="003A5E12">
        <w:lastRenderedPageBreak/>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bookmarkEnd w:id="1566"/>
    </w:p>
    <w:p w:rsidR="00375CB5" w:rsidRDefault="00155A24" w:rsidP="00A56023">
      <w:pPr>
        <w:pStyle w:val="TSOLScheduleMainSectionX"/>
        <w:numPr>
          <w:ilvl w:val="0"/>
          <w:numId w:val="60"/>
        </w:numPr>
      </w:pPr>
      <w:bookmarkStart w:id="1567" w:name="_Ref311745599"/>
      <w:bookmarkStart w:id="1568" w:name="_Toc348712398"/>
      <w:r w:rsidRPr="003A5E12">
        <w:t>SECURITY MANAGEMENT PLAN</w:t>
      </w:r>
      <w:bookmarkEnd w:id="1567"/>
      <w:bookmarkEnd w:id="1568"/>
    </w:p>
    <w:p w:rsidR="00375CB5" w:rsidRPr="00A56023" w:rsidRDefault="00155A24" w:rsidP="00A56023">
      <w:pPr>
        <w:pStyle w:val="TSOlScheduleMainSectionX1"/>
        <w:numPr>
          <w:ilvl w:val="1"/>
          <w:numId w:val="60"/>
        </w:numPr>
        <w:rPr>
          <w:b/>
        </w:rPr>
      </w:pPr>
      <w:bookmarkStart w:id="1569" w:name="_Toc348712399"/>
      <w:r w:rsidRPr="00A56023">
        <w:rPr>
          <w:b/>
        </w:rPr>
        <w:t>Introduction</w:t>
      </w:r>
      <w:bookmarkEnd w:id="1569"/>
    </w:p>
    <w:p w:rsidR="00375CB5" w:rsidRDefault="00155A24" w:rsidP="00A56023">
      <w:pPr>
        <w:pStyle w:val="TSOLScheduleMainSectionX11"/>
        <w:numPr>
          <w:ilvl w:val="2"/>
          <w:numId w:val="60"/>
        </w:numPr>
      </w:pPr>
      <w:bookmarkStart w:id="1570" w:name="_Toc348712400"/>
      <w:r w:rsidRPr="003A5E12">
        <w:t xml:space="preserve">If the Customer has so stipulated </w:t>
      </w:r>
      <w:r w:rsidR="00423F3E">
        <w:t>during</w:t>
      </w:r>
      <w:r w:rsidRPr="003A5E12">
        <w:t xml:space="preserve"> a Further Competition Procedure, </w:t>
      </w:r>
      <w:r w:rsidR="00423F3E">
        <w:t>t</w:t>
      </w:r>
      <w:r w:rsidRPr="003A5E12">
        <w:t xml:space="preserve">he Supplier shall develop and maintain a Security Management Plan in accordance with this </w:t>
      </w:r>
      <w:r w:rsidR="006F40CA">
        <w:t xml:space="preserve">Call Off Schedule </w:t>
      </w:r>
      <w:r w:rsidRPr="003A5E12">
        <w:t>to apply during the Call Off Contract Period.</w:t>
      </w:r>
      <w:bookmarkEnd w:id="1570"/>
    </w:p>
    <w:p w:rsidR="00280854" w:rsidRDefault="00155A24" w:rsidP="00A56023">
      <w:pPr>
        <w:pStyle w:val="TSOLScheduleMainSectionX11"/>
        <w:numPr>
          <w:ilvl w:val="2"/>
          <w:numId w:val="60"/>
        </w:numPr>
      </w:pPr>
      <w:bookmarkStart w:id="1571" w:name="_Toc348712401"/>
      <w:r w:rsidRPr="003A5E12">
        <w:t>The Supplier shall comply with its obligations set out in the Security Management Plan and any other provision of the Framework Agreement relevant to security.</w:t>
      </w:r>
      <w:bookmarkEnd w:id="1571"/>
      <w:r w:rsidR="00AD23F6" w:rsidRPr="003A5E12">
        <w:t xml:space="preserve"> </w:t>
      </w:r>
    </w:p>
    <w:p w:rsidR="00280854" w:rsidRDefault="00AD23F6" w:rsidP="00A56023">
      <w:pPr>
        <w:pStyle w:val="TSOLScheduleMainSectionX11"/>
        <w:numPr>
          <w:ilvl w:val="2"/>
          <w:numId w:val="60"/>
        </w:numPr>
      </w:pPr>
      <w:bookmarkStart w:id="1572" w:name="_Toc348712402"/>
      <w:r w:rsidRPr="003A5E12">
        <w:t>The Security Management Plan shall, unless otherwise specified by the Customer, aim to protect all aspects of the Services and all processes associated with the delivery of the Services, including the Premises, the Sites, the Supplier System and any ICT, information and data (including the Customer Confidential Information and the Customer Data) to the extent used by the Customer or the Supplier in connection with this Call Off Contract.</w:t>
      </w:r>
      <w:bookmarkEnd w:id="1572"/>
      <w:r w:rsidRPr="003A5E12">
        <w:t xml:space="preserve"> </w:t>
      </w:r>
    </w:p>
    <w:p w:rsidR="00280854" w:rsidRDefault="00AD23F6" w:rsidP="00A56023">
      <w:pPr>
        <w:pStyle w:val="TSOLScheduleMainSectionX11"/>
        <w:numPr>
          <w:ilvl w:val="2"/>
          <w:numId w:val="60"/>
        </w:numPr>
      </w:pPr>
      <w:bookmarkStart w:id="1573" w:name="_Toc348712403"/>
      <w:r w:rsidRPr="003A5E12">
        <w:t>The Supplier is responsible for monitoring and ensuring that it is aware of changes to the Security Policy. The Supplier shall keep the Security Management Plan up-to-date with the Security Policy as amended from time to time.</w:t>
      </w:r>
      <w:bookmarkEnd w:id="1573"/>
    </w:p>
    <w:p w:rsidR="00375CB5" w:rsidRDefault="00155A24" w:rsidP="00A56023">
      <w:pPr>
        <w:pStyle w:val="TSOLScheduleMainSectionX1BOLD"/>
        <w:numPr>
          <w:ilvl w:val="1"/>
          <w:numId w:val="60"/>
        </w:numPr>
      </w:pPr>
      <w:bookmarkStart w:id="1574" w:name="_Toc348712404"/>
      <w:bookmarkStart w:id="1575" w:name="_Ref349210623"/>
      <w:r w:rsidRPr="003A5E12">
        <w:t>Development of the Security Management Plan</w:t>
      </w:r>
      <w:bookmarkEnd w:id="1574"/>
      <w:bookmarkEnd w:id="1575"/>
    </w:p>
    <w:p w:rsidR="00375CB5" w:rsidRDefault="00155A24" w:rsidP="00A56023">
      <w:pPr>
        <w:pStyle w:val="TSOLScheduleMainSectionX11"/>
        <w:numPr>
          <w:ilvl w:val="2"/>
          <w:numId w:val="60"/>
        </w:numPr>
      </w:pPr>
      <w:bookmarkStart w:id="1576" w:name="_Toc348712405"/>
      <w:r w:rsidRPr="000010DA">
        <w:t xml:space="preserve">Within </w:t>
      </w:r>
      <w:r w:rsidR="00937FD9">
        <w:t>90</w:t>
      </w:r>
      <w:r w:rsidRPr="003A5E12">
        <w:t xml:space="preserve"> Working Days after the Call Off Commencement Date (or such other period specified in the Implementation Plan or as otherwise agreed by the Parties in writing) and in accordance with paragraph </w:t>
      </w:r>
      <w:r w:rsidR="00717EC8">
        <w:fldChar w:fldCharType="begin"/>
      </w:r>
      <w:r w:rsidR="002F5342">
        <w:instrText xml:space="preserve"> REF _Ref321324115 \n \h </w:instrText>
      </w:r>
      <w:r w:rsidR="00717EC8">
        <w:fldChar w:fldCharType="separate"/>
      </w:r>
      <w:r w:rsidR="0076030E">
        <w:t>3.4</w:t>
      </w:r>
      <w:r w:rsidR="00717EC8">
        <w:fldChar w:fldCharType="end"/>
      </w:r>
      <w:r w:rsidRPr="003A5E12">
        <w:t xml:space="preserve"> (Amendment and Revision), the Supplier will prepare and deliver to the Customer for approval a fully complete and up to date Security Management Plan which will be based on the draft Security Management Plan.</w:t>
      </w:r>
      <w:r w:rsidR="00AD23F6" w:rsidRPr="003A5E12">
        <w:t xml:space="preserve"> If the Security Management Plan, or any subsequent revision to it in accordance with paragraph </w:t>
      </w:r>
      <w:r w:rsidR="00717EC8">
        <w:fldChar w:fldCharType="begin"/>
      </w:r>
      <w:r w:rsidR="002F5342">
        <w:instrText xml:space="preserve"> REF _Ref321324115 \n \h </w:instrText>
      </w:r>
      <w:r w:rsidR="00717EC8">
        <w:fldChar w:fldCharType="separate"/>
      </w:r>
      <w:r w:rsidR="0076030E">
        <w:t>3.4</w:t>
      </w:r>
      <w:r w:rsidR="00717EC8">
        <w:fldChar w:fldCharType="end"/>
      </w:r>
      <w:r w:rsidR="00AD23F6" w:rsidRPr="003A5E12">
        <w:t xml:space="preserve"> (Amendment and Revision), is Approved it will be adopted immediately and will replace the previous version of the Security Management Plan.</w:t>
      </w:r>
      <w:bookmarkEnd w:id="1576"/>
      <w:r w:rsidR="00AD23F6" w:rsidRPr="003A5E12">
        <w:t xml:space="preserve">  </w:t>
      </w:r>
    </w:p>
    <w:p w:rsidR="00280854" w:rsidRDefault="00AD23F6" w:rsidP="00A56023">
      <w:pPr>
        <w:pStyle w:val="TSOLScheduleMainSectionX11"/>
        <w:numPr>
          <w:ilvl w:val="2"/>
          <w:numId w:val="60"/>
        </w:numPr>
      </w:pPr>
      <w:bookmarkStart w:id="1577" w:name="_Toc348712406"/>
      <w:bookmarkStart w:id="1578" w:name="_Ref349211056"/>
      <w:bookmarkStart w:id="1579" w:name="_Ref349211087"/>
      <w:r w:rsidRPr="003A5E12">
        <w:t xml:space="preserve">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w:t>
      </w:r>
      <w:r w:rsidRPr="003A5E12">
        <w:lastRenderedPageBreak/>
        <w:t xml:space="preserve">its resubmission, the matter will be resolved in accordance with the Dispute Resolution Procedure.  No approval to be given by the Customer pursuant to this paragraph </w:t>
      </w:r>
      <w:r w:rsidR="00717EC8">
        <w:fldChar w:fldCharType="begin"/>
      </w:r>
      <w:r w:rsidR="002F5342">
        <w:instrText xml:space="preserve"> REF _Ref349211056 \n \h </w:instrText>
      </w:r>
      <w:r w:rsidR="00717EC8">
        <w:fldChar w:fldCharType="separate"/>
      </w:r>
      <w:r w:rsidR="0076030E">
        <w:t>3.2.2</w:t>
      </w:r>
      <w:r w:rsidR="00717EC8">
        <w:fldChar w:fldCharType="end"/>
      </w:r>
      <w:r w:rsidRPr="003A5E12">
        <w:t xml:space="preserve"> may be unreasonably withheld or delayed.  However a refusal by the Customer to Approve the Security Management Plan on the grounds that it does not comply with the requirements set out in paragraph </w:t>
      </w:r>
      <w:r w:rsidR="00717EC8">
        <w:fldChar w:fldCharType="begin"/>
      </w:r>
      <w:r w:rsidR="002F5342">
        <w:instrText xml:space="preserve"> REF _Ref321324153 \n \h </w:instrText>
      </w:r>
      <w:r w:rsidR="00717EC8">
        <w:fldChar w:fldCharType="separate"/>
      </w:r>
      <w:r w:rsidR="0076030E">
        <w:t>3.3</w:t>
      </w:r>
      <w:r w:rsidR="00717EC8">
        <w:fldChar w:fldCharType="end"/>
      </w:r>
      <w:r w:rsidRPr="003A5E12">
        <w:t xml:space="preserve"> shall be deemed to be reasonable.</w:t>
      </w:r>
      <w:bookmarkEnd w:id="1577"/>
      <w:bookmarkEnd w:id="1578"/>
      <w:bookmarkEnd w:id="1579"/>
    </w:p>
    <w:p w:rsidR="00375CB5" w:rsidRDefault="00155A24" w:rsidP="00A56023">
      <w:pPr>
        <w:pStyle w:val="TSOLScheduleMainSectionX1BOLD"/>
        <w:numPr>
          <w:ilvl w:val="1"/>
          <w:numId w:val="60"/>
        </w:numPr>
      </w:pPr>
      <w:bookmarkStart w:id="1580" w:name="_Ref321324153"/>
      <w:bookmarkStart w:id="1581" w:name="_Toc348712407"/>
      <w:r w:rsidRPr="003A5E12">
        <w:t>Content of the Security Management Plan</w:t>
      </w:r>
      <w:bookmarkEnd w:id="1580"/>
      <w:bookmarkEnd w:id="1581"/>
    </w:p>
    <w:p w:rsidR="00375CB5" w:rsidRDefault="00155A24" w:rsidP="00A56023">
      <w:pPr>
        <w:pStyle w:val="TSOLScheduleMainSectionX11"/>
        <w:numPr>
          <w:ilvl w:val="2"/>
          <w:numId w:val="60"/>
        </w:numPr>
      </w:pPr>
      <w:bookmarkStart w:id="1582" w:name="_Toc348712408"/>
      <w:r w:rsidRPr="003A5E12">
        <w:t xml:space="preserve">The Security Management Plan will set out the security measures to be implemented and maintained by the Supplier in relation to all aspects of the Services and all processes associated with the delivery of the Services and shall at all times comply with and specify security measures and procedures which are sufficient to ensure that the Services comply with the provisions of this Call Off Contract (including this </w:t>
      </w:r>
      <w:r w:rsidR="006F40CA">
        <w:t>Call Off Schedule</w:t>
      </w:r>
      <w:r w:rsidRPr="003A5E12">
        <w:t xml:space="preserve">, the principles set out in paragraph </w:t>
      </w:r>
      <w:r w:rsidR="00717EC8">
        <w:fldChar w:fldCharType="begin"/>
      </w:r>
      <w:r w:rsidR="002F5342">
        <w:instrText xml:space="preserve"> REF _Ref311746632 \n \h </w:instrText>
      </w:r>
      <w:r w:rsidR="00717EC8">
        <w:fldChar w:fldCharType="separate"/>
      </w:r>
      <w:r w:rsidR="0076030E">
        <w:t>2.2</w:t>
      </w:r>
      <w:r w:rsidR="00717EC8">
        <w:fldChar w:fldCharType="end"/>
      </w:r>
      <w:r w:rsidRPr="003A5E12">
        <w:t xml:space="preserve"> and any other elements of this Call Off Contract relevant to security or any data protection guidance produced by the Customer).</w:t>
      </w:r>
      <w:bookmarkEnd w:id="1582"/>
    </w:p>
    <w:p w:rsidR="00280854" w:rsidRDefault="00AD23F6" w:rsidP="00A56023">
      <w:pPr>
        <w:pStyle w:val="TSOLScheduleMainSectionX11"/>
        <w:numPr>
          <w:ilvl w:val="2"/>
          <w:numId w:val="60"/>
        </w:numPr>
      </w:pPr>
      <w:bookmarkStart w:id="1583" w:name="_Toc348712409"/>
      <w:r w:rsidRPr="003A5E12">
        <w:t xml:space="preserve">The Security Management Plan (including the draft version) should also set out the plans for transiting all security arrangements and responsibilities for the Supplier to meet the full obligations of the security requirements set out in this Call Off Contract and </w:t>
      </w:r>
      <w:r w:rsidR="00273F54">
        <w:t>Annex 1</w:t>
      </w:r>
      <w:r w:rsidRPr="003A5E12">
        <w:t xml:space="preserve"> to this </w:t>
      </w:r>
      <w:r w:rsidR="006F40CA">
        <w:t>Call Off Schedule</w:t>
      </w:r>
      <w:r w:rsidRPr="003A5E12">
        <w:t>.</w:t>
      </w:r>
      <w:bookmarkEnd w:id="1583"/>
    </w:p>
    <w:p w:rsidR="00280854" w:rsidRDefault="00AD23F6" w:rsidP="00A56023">
      <w:pPr>
        <w:pStyle w:val="TSOLScheduleMainSectionX11"/>
        <w:numPr>
          <w:ilvl w:val="2"/>
          <w:numId w:val="60"/>
        </w:numPr>
      </w:pPr>
      <w:bookmarkStart w:id="1584" w:name="_Toc348712410"/>
      <w:r w:rsidRPr="003A5E12">
        <w:t xml:space="preserve">The Security Management Plan shall be written in plain English in language which is readily comprehensible to the staff of the Supplier and the Customer engaged in the provision of the Services and shall only reference documents which are in the possession of the Customer or whose location is otherwise specified in this </w:t>
      </w:r>
      <w:r w:rsidR="006F40CA">
        <w:t>Call Off Schedule</w:t>
      </w:r>
      <w:r w:rsidR="009F6A09">
        <w:t>.</w:t>
      </w:r>
      <w:bookmarkEnd w:id="1584"/>
    </w:p>
    <w:p w:rsidR="00375CB5" w:rsidRDefault="00155A24" w:rsidP="00A56023">
      <w:pPr>
        <w:pStyle w:val="TSOLScheduleMainSectionX1BOLD"/>
        <w:numPr>
          <w:ilvl w:val="1"/>
          <w:numId w:val="60"/>
        </w:numPr>
      </w:pPr>
      <w:bookmarkStart w:id="1585" w:name="_Ref321324115"/>
      <w:bookmarkStart w:id="1586" w:name="_Toc348712411"/>
      <w:r w:rsidRPr="003A5E12">
        <w:t>Amendment and Revision of the Security Management Plan</w:t>
      </w:r>
      <w:bookmarkEnd w:id="1585"/>
      <w:bookmarkEnd w:id="1586"/>
    </w:p>
    <w:p w:rsidR="00375CB5" w:rsidRDefault="00155A24" w:rsidP="00A56023">
      <w:pPr>
        <w:pStyle w:val="TSOLScheduleMainSectionX11"/>
        <w:numPr>
          <w:ilvl w:val="2"/>
          <w:numId w:val="60"/>
        </w:numPr>
      </w:pPr>
      <w:bookmarkStart w:id="1587" w:name="_Toc348712412"/>
      <w:r w:rsidRPr="003A5E12">
        <w:t>The Security Management Plan will be fully reviewed and updated by the Supplier annually, or from time to time to reflect:</w:t>
      </w:r>
      <w:bookmarkEnd w:id="1587"/>
    </w:p>
    <w:p w:rsidR="00375CB5" w:rsidRDefault="00155A24" w:rsidP="00A56023">
      <w:pPr>
        <w:pStyle w:val="TSOLScheduleMainSectionX111"/>
        <w:numPr>
          <w:ilvl w:val="3"/>
          <w:numId w:val="60"/>
        </w:numPr>
      </w:pPr>
      <w:r w:rsidRPr="003A5E12">
        <w:t>emerging changes in Good Industry Practice;</w:t>
      </w:r>
    </w:p>
    <w:p w:rsidR="00280854" w:rsidRDefault="00155A24" w:rsidP="00A56023">
      <w:pPr>
        <w:pStyle w:val="TSOLScheduleMainSectionX111"/>
        <w:numPr>
          <w:ilvl w:val="3"/>
          <w:numId w:val="60"/>
        </w:numPr>
      </w:pPr>
      <w:r w:rsidRPr="003A5E12">
        <w:t xml:space="preserve">any change or proposed change to the Supplier System, the Services and/or associated processes; </w:t>
      </w:r>
    </w:p>
    <w:p w:rsidR="00280854" w:rsidRDefault="00155A24" w:rsidP="00A56023">
      <w:pPr>
        <w:pStyle w:val="TSOLScheduleMainSectionX111"/>
        <w:numPr>
          <w:ilvl w:val="3"/>
          <w:numId w:val="60"/>
        </w:numPr>
      </w:pPr>
      <w:r w:rsidRPr="003A5E12">
        <w:t xml:space="preserve">any new perceived or changed security threats; </w:t>
      </w:r>
    </w:p>
    <w:p w:rsidR="00280854" w:rsidRDefault="00155A24" w:rsidP="00A56023">
      <w:pPr>
        <w:pStyle w:val="TSOLScheduleMainSectionX111"/>
        <w:numPr>
          <w:ilvl w:val="3"/>
          <w:numId w:val="60"/>
        </w:numPr>
      </w:pPr>
      <w:r w:rsidRPr="003A5E12">
        <w:t>any reasonable request by the Customer.</w:t>
      </w:r>
    </w:p>
    <w:p w:rsidR="00375CB5" w:rsidRDefault="00155A24" w:rsidP="00A56023">
      <w:pPr>
        <w:pStyle w:val="TSOLScheduleMainSectionX11"/>
        <w:numPr>
          <w:ilvl w:val="2"/>
          <w:numId w:val="60"/>
        </w:numPr>
      </w:pPr>
      <w:bookmarkStart w:id="1588" w:name="_Toc348712413"/>
      <w:r w:rsidRPr="003A5E12">
        <w:t>The Supplier will provide the Customer with the results of such reviews as soon as reasonably practicable after their completion and amendment of the Security Management Plan at no additional cost to the Customer.  The results of the review should include, without limitation:</w:t>
      </w:r>
      <w:bookmarkEnd w:id="1588"/>
    </w:p>
    <w:p w:rsidR="00375CB5" w:rsidRDefault="00155A24" w:rsidP="00A56023">
      <w:pPr>
        <w:pStyle w:val="TSOLScheduleMainSectionX111"/>
        <w:numPr>
          <w:ilvl w:val="3"/>
          <w:numId w:val="60"/>
        </w:numPr>
      </w:pPr>
      <w:r w:rsidRPr="003A5E12">
        <w:t>suggested improvements to the effectiveness of the Security Management Plan;</w:t>
      </w:r>
    </w:p>
    <w:p w:rsidR="00280854" w:rsidRDefault="00155A24" w:rsidP="00A56023">
      <w:pPr>
        <w:pStyle w:val="TSOLScheduleMainSectionX111"/>
        <w:numPr>
          <w:ilvl w:val="3"/>
          <w:numId w:val="60"/>
        </w:numPr>
      </w:pPr>
      <w:r w:rsidRPr="003A5E12">
        <w:lastRenderedPageBreak/>
        <w:t>updates to the risk assessments; and</w:t>
      </w:r>
    </w:p>
    <w:p w:rsidR="00280854" w:rsidRDefault="00155A24" w:rsidP="00A56023">
      <w:pPr>
        <w:pStyle w:val="TSOLScheduleMainSectionX111"/>
        <w:numPr>
          <w:ilvl w:val="3"/>
          <w:numId w:val="60"/>
        </w:numPr>
      </w:pPr>
      <w:r w:rsidRPr="003A5E12">
        <w:t>suggested improvements in measuring the effectiveness of controls.</w:t>
      </w:r>
    </w:p>
    <w:p w:rsidR="00375CB5" w:rsidRDefault="00155A24" w:rsidP="00A56023">
      <w:pPr>
        <w:pStyle w:val="TSOLScheduleMainSectionX11"/>
        <w:numPr>
          <w:ilvl w:val="2"/>
          <w:numId w:val="60"/>
        </w:numPr>
      </w:pPr>
      <w:bookmarkStart w:id="1589" w:name="_Toc348712414"/>
      <w:r w:rsidRPr="003A5E12">
        <w:t xml:space="preserve">On receipt of the results of such reviews, the Customer will consider any amendments or revisions to the Security Management Plan for Approval in accordance with the process set out at paragraph </w:t>
      </w:r>
      <w:r w:rsidR="00717EC8">
        <w:fldChar w:fldCharType="begin"/>
      </w:r>
      <w:r w:rsidR="002F5342">
        <w:instrText xml:space="preserve"> REF _Ref349211087 \n \h </w:instrText>
      </w:r>
      <w:r w:rsidR="00717EC8">
        <w:fldChar w:fldCharType="separate"/>
      </w:r>
      <w:r w:rsidR="0076030E">
        <w:t>3.2.2</w:t>
      </w:r>
      <w:r w:rsidR="00717EC8">
        <w:fldChar w:fldCharType="end"/>
      </w:r>
      <w:r w:rsidRPr="003A5E12">
        <w:t>.</w:t>
      </w:r>
      <w:bookmarkEnd w:id="1589"/>
      <w:r w:rsidR="00AD23F6" w:rsidRPr="003A5E12">
        <w:t xml:space="preserve"> </w:t>
      </w:r>
    </w:p>
    <w:p w:rsidR="00280854" w:rsidRDefault="00AD23F6" w:rsidP="00A56023">
      <w:pPr>
        <w:pStyle w:val="TSOLScheduleMainSectionX11"/>
        <w:numPr>
          <w:ilvl w:val="2"/>
          <w:numId w:val="60"/>
        </w:numPr>
      </w:pPr>
      <w:bookmarkStart w:id="1590" w:name="_Toc348712415"/>
      <w:r w:rsidRPr="003A5E12">
        <w:t xml:space="preserve">Any change or amendment which the Supplier proposes to make to the Security Management Plan (as a result of a Customer request or change to the requirements set out in </w:t>
      </w:r>
      <w:r w:rsidR="00273F54">
        <w:t>Annex 1</w:t>
      </w:r>
      <w:r w:rsidRPr="003A5E12">
        <w:t xml:space="preserve"> to this </w:t>
      </w:r>
      <w:r w:rsidR="006F40CA">
        <w:t>Call Off Schedule</w:t>
      </w:r>
      <w:r w:rsidR="00BD2052">
        <w:t xml:space="preserve"> </w:t>
      </w:r>
      <w:r w:rsidRPr="003A5E12">
        <w:t>or otherwise) shall be subject to the Variation Procedure and shall not be implemented until Approved by the Customer.</w:t>
      </w:r>
      <w:bookmarkEnd w:id="1590"/>
    </w:p>
    <w:p w:rsidR="00375CB5" w:rsidRDefault="00155A24" w:rsidP="00A56023">
      <w:pPr>
        <w:pStyle w:val="TSOLScheduleMainSectionX"/>
        <w:numPr>
          <w:ilvl w:val="0"/>
          <w:numId w:val="60"/>
        </w:numPr>
      </w:pPr>
      <w:bookmarkStart w:id="1591" w:name="_Toc348712416"/>
      <w:r w:rsidRPr="003A5E12">
        <w:t>BREACH OF SECURITY</w:t>
      </w:r>
      <w:bookmarkEnd w:id="1591"/>
    </w:p>
    <w:p w:rsidR="00375CB5" w:rsidRDefault="00155A24" w:rsidP="00A56023">
      <w:pPr>
        <w:pStyle w:val="TSOlScheduleMainSectionX1"/>
        <w:numPr>
          <w:ilvl w:val="1"/>
          <w:numId w:val="60"/>
        </w:numPr>
      </w:pPr>
      <w:bookmarkStart w:id="1592" w:name="_Ref321324276"/>
      <w:bookmarkStart w:id="1593" w:name="_Toc348712417"/>
      <w:r w:rsidRPr="003A5E12">
        <w:t>Either party shall notify the other in accordance with the agreed security incident management process as defined by the Security Management Plan upon becoming aware of any Breach of Security or any potential or attempted Breach of Security.</w:t>
      </w:r>
      <w:bookmarkEnd w:id="1592"/>
      <w:bookmarkEnd w:id="1593"/>
    </w:p>
    <w:p w:rsidR="00280854" w:rsidRDefault="00155A24" w:rsidP="00A56023">
      <w:pPr>
        <w:pStyle w:val="TSOlScheduleMainSectionX1"/>
        <w:numPr>
          <w:ilvl w:val="1"/>
          <w:numId w:val="60"/>
        </w:numPr>
      </w:pPr>
      <w:bookmarkStart w:id="1594" w:name="_Toc348712418"/>
      <w:r w:rsidRPr="003A5E12">
        <w:t xml:space="preserve">Without prejudice to the security incident management process, upon becoming aware of any of the circumstances referred to in paragraph  </w:t>
      </w:r>
      <w:r w:rsidR="00717EC8">
        <w:fldChar w:fldCharType="begin"/>
      </w:r>
      <w:r w:rsidR="002F5342">
        <w:instrText xml:space="preserve"> REF _Ref321324276 \n \h </w:instrText>
      </w:r>
      <w:r w:rsidR="00717EC8">
        <w:fldChar w:fldCharType="separate"/>
      </w:r>
      <w:r w:rsidR="0076030E">
        <w:t>4.1</w:t>
      </w:r>
      <w:r w:rsidR="00717EC8">
        <w:fldChar w:fldCharType="end"/>
      </w:r>
      <w:r w:rsidRPr="003A5E12">
        <w:t>, the Supplier shall:</w:t>
      </w:r>
      <w:bookmarkEnd w:id="1594"/>
    </w:p>
    <w:p w:rsidR="00375CB5" w:rsidRDefault="00155A24" w:rsidP="00A56023">
      <w:pPr>
        <w:pStyle w:val="TSOLScheduleMainSectionX11"/>
        <w:numPr>
          <w:ilvl w:val="2"/>
          <w:numId w:val="60"/>
        </w:numPr>
      </w:pPr>
      <w:bookmarkStart w:id="1595" w:name="_Toc348712419"/>
      <w:r w:rsidRPr="003A5E12">
        <w:t>immediately take all reasonable steps necessary to:</w:t>
      </w:r>
      <w:bookmarkEnd w:id="1595"/>
    </w:p>
    <w:p w:rsidR="00375CB5" w:rsidRDefault="00155A24" w:rsidP="00A56023">
      <w:pPr>
        <w:pStyle w:val="TSOLScheduleMainSectionX111"/>
        <w:numPr>
          <w:ilvl w:val="3"/>
          <w:numId w:val="60"/>
        </w:numPr>
      </w:pPr>
      <w:r w:rsidRPr="003A5E12">
        <w:t xml:space="preserve">remedy such breach or protect the integrity of the Customer </w:t>
      </w:r>
      <w:r w:rsidR="00AD23F6" w:rsidRPr="003A5E12">
        <w:t xml:space="preserve"> </w:t>
      </w:r>
      <w:r w:rsidRPr="003A5E12">
        <w:t xml:space="preserve">against any such potential or attempted breach or threat; and </w:t>
      </w:r>
    </w:p>
    <w:p w:rsidR="00280854" w:rsidRDefault="00AD23F6" w:rsidP="00A56023">
      <w:pPr>
        <w:pStyle w:val="TSOLScheduleMainSectionX111"/>
        <w:numPr>
          <w:ilvl w:val="3"/>
          <w:numId w:val="60"/>
        </w:numPr>
      </w:pPr>
      <w:r w:rsidRPr="003A5E12">
        <w:t xml:space="preserve">  </w:t>
      </w:r>
      <w:r w:rsidR="00155A24" w:rsidRPr="003A5E12">
        <w:t>prevent an equivalent breach in the future; and</w:t>
      </w:r>
    </w:p>
    <w:p w:rsidR="00375CB5" w:rsidRDefault="00155A24" w:rsidP="00A56023">
      <w:pPr>
        <w:pStyle w:val="TSOLScheduleMainSectionX11"/>
        <w:numPr>
          <w:ilvl w:val="2"/>
          <w:numId w:val="60"/>
        </w:numPr>
      </w:pPr>
      <w:bookmarkStart w:id="1596" w:name="_Toc348712420"/>
      <w:r w:rsidRPr="003A5E12">
        <w:t>ensure that:</w:t>
      </w:r>
      <w:bookmarkEnd w:id="1596"/>
      <w:r w:rsidRPr="003A5E12">
        <w:t xml:space="preserve"> </w:t>
      </w:r>
    </w:p>
    <w:p w:rsidR="00375CB5" w:rsidRDefault="00155A24" w:rsidP="00A56023">
      <w:pPr>
        <w:pStyle w:val="TSOLScheduleMainSectionX111"/>
        <w:numPr>
          <w:ilvl w:val="3"/>
          <w:numId w:val="60"/>
        </w:numPr>
      </w:pPr>
      <w:r w:rsidRPr="003A5E12">
        <w:t>such steps shall include any action or changes reasonably required by the Customer.  In the event that such action is taken in response to a breach that is determined by the Customer acting reasonably not to be covered by the obligations of the Supplier under this Call Off Contract, then the Supplier shall be entitled to refer the matter to the Variation Procedure; and</w:t>
      </w:r>
      <w:r w:rsidR="00AD23F6" w:rsidRPr="003A5E12">
        <w:t xml:space="preserve"> </w:t>
      </w:r>
    </w:p>
    <w:p w:rsidR="00280854" w:rsidRDefault="00AD23F6" w:rsidP="00A56023">
      <w:pPr>
        <w:pStyle w:val="TSOLScheduleMainSectionX111"/>
        <w:numPr>
          <w:ilvl w:val="3"/>
          <w:numId w:val="60"/>
        </w:numPr>
      </w:pPr>
      <w:r w:rsidRPr="003A5E12">
        <w:t>as soon as reasonably practicable provide to the Customer full details of the Breach of Security or the potential or attempted Breach of Security.</w:t>
      </w:r>
    </w:p>
    <w:p w:rsidR="00FD0070" w:rsidRPr="003A5E12" w:rsidRDefault="00FD0070">
      <w:pPr>
        <w:overflowPunct/>
        <w:autoSpaceDE/>
        <w:autoSpaceDN/>
        <w:adjustRightInd/>
        <w:spacing w:after="0"/>
        <w:ind w:left="0"/>
        <w:jc w:val="left"/>
        <w:textAlignment w:val="auto"/>
        <w:rPr>
          <w:rFonts w:eastAsia="STZhongsong"/>
          <w:sz w:val="18"/>
          <w:szCs w:val="18"/>
          <w:lang w:eastAsia="zh-CN"/>
        </w:rPr>
      </w:pPr>
      <w:r w:rsidRPr="003A5E12">
        <w:br w:type="page"/>
      </w:r>
    </w:p>
    <w:p w:rsidR="00375CB5" w:rsidRDefault="00273F54">
      <w:pPr>
        <w:pStyle w:val="TSOLScheduleAnnexName"/>
      </w:pPr>
      <w:bookmarkStart w:id="1597" w:name="_Toc351710917"/>
      <w:bookmarkStart w:id="1598" w:name="_Toc452036061"/>
      <w:r>
        <w:lastRenderedPageBreak/>
        <w:t>ANNEX 1</w:t>
      </w:r>
      <w:r w:rsidR="00A70843" w:rsidRPr="00A70843">
        <w:t xml:space="preserve">: </w:t>
      </w:r>
      <w:r w:rsidR="00155A24" w:rsidRPr="00A70843">
        <w:t>SECURITY</w:t>
      </w:r>
      <w:bookmarkEnd w:id="1597"/>
      <w:bookmarkEnd w:id="1598"/>
    </w:p>
    <w:p w:rsidR="0031273F" w:rsidRDefault="0031273F" w:rsidP="0031273F">
      <w:pPr>
        <w:pStyle w:val="TSOLScheduleName"/>
        <w:tabs>
          <w:tab w:val="left" w:pos="1276"/>
        </w:tabs>
        <w:ind w:right="544" w:hanging="142"/>
      </w:pPr>
      <w:bookmarkStart w:id="1599" w:name="_Toc445978931"/>
      <w:bookmarkStart w:id="1600" w:name="_Toc452036062"/>
      <w:bookmarkStart w:id="1601" w:name="_Ref349135081"/>
      <w:bookmarkStart w:id="1602" w:name="_Ref349136393"/>
      <w:bookmarkStart w:id="1603" w:name="_Toc350503090"/>
      <w:bookmarkStart w:id="1604" w:name="_Toc350504080"/>
      <w:bookmarkStart w:id="1605" w:name="_Toc351710918"/>
      <w:r>
        <w:rPr>
          <w:caps w:val="0"/>
        </w:rPr>
        <w:t xml:space="preserve">CALL OFF SCHEDULE 2: </w:t>
      </w:r>
      <w:r w:rsidRPr="003A5E12">
        <w:rPr>
          <w:caps w:val="0"/>
        </w:rPr>
        <w:t>SECURITY</w:t>
      </w:r>
      <w:bookmarkEnd w:id="1599"/>
      <w:bookmarkEnd w:id="1600"/>
    </w:p>
    <w:p w:rsidR="0031273F" w:rsidRPr="003A5E12" w:rsidRDefault="0031273F" w:rsidP="0031273F">
      <w:pPr>
        <w:pStyle w:val="TSOLScheduleNormalLeft"/>
        <w:tabs>
          <w:tab w:val="left" w:pos="1276"/>
        </w:tabs>
        <w:ind w:left="0" w:right="544" w:hanging="142"/>
      </w:pPr>
      <w:r w:rsidRPr="003A5E12">
        <w:t xml:space="preserve">In this </w:t>
      </w:r>
      <w:r>
        <w:t xml:space="preserve">Call Off Schedule (Security) </w:t>
      </w:r>
      <w:r w:rsidRPr="003A5E12">
        <w:t>the following provisions shall have the meanings given to them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5799"/>
      </w:tblGrid>
      <w:tr w:rsidR="0031273F" w:rsidRPr="003A5E12" w:rsidTr="00915D09">
        <w:tc>
          <w:tcPr>
            <w:tcW w:w="3085" w:type="dxa"/>
          </w:tcPr>
          <w:p w:rsidR="0031273F" w:rsidRPr="003A5E12" w:rsidRDefault="0031273F" w:rsidP="00915D09">
            <w:pPr>
              <w:pStyle w:val="TSOLHDefinedTermsBold"/>
              <w:tabs>
                <w:tab w:val="left" w:pos="1276"/>
              </w:tabs>
              <w:ind w:left="0" w:right="544" w:hanging="142"/>
            </w:pPr>
            <w:r w:rsidRPr="003A5E12">
              <w:t>"Breach of Security"</w:t>
            </w:r>
          </w:p>
        </w:tc>
        <w:tc>
          <w:tcPr>
            <w:tcW w:w="6157" w:type="dxa"/>
          </w:tcPr>
          <w:p w:rsidR="0031273F" w:rsidRPr="003A5E12" w:rsidRDefault="0031273F" w:rsidP="00915D09">
            <w:pPr>
              <w:pStyle w:val="TSOLHDefinitionsBody"/>
              <w:tabs>
                <w:tab w:val="left" w:pos="1276"/>
              </w:tabs>
              <w:ind w:left="0" w:right="544" w:hanging="142"/>
            </w:pPr>
            <w:r w:rsidRPr="003A5E12">
              <w:t>in accordance with the security requirements in the Security Policy, the occurrence of:</w:t>
            </w:r>
          </w:p>
          <w:p w:rsidR="0031273F" w:rsidRDefault="0031273F" w:rsidP="008A12BE">
            <w:pPr>
              <w:pStyle w:val="TSOLHDefinitionsBody"/>
              <w:numPr>
                <w:ilvl w:val="0"/>
                <w:numId w:val="23"/>
              </w:numPr>
              <w:tabs>
                <w:tab w:val="left" w:pos="1276"/>
              </w:tabs>
              <w:ind w:left="0" w:right="544" w:hanging="142"/>
            </w:pPr>
            <w:r w:rsidRPr="003A5E12">
              <w:t>any unauthorised access to or use of the Services, the Premises, the Sites, the Supplier System and/or any ICT, information or data (including the Confidential Information and the Customer Data) used by the Customer and/or the Supplier in connection with this Call Off Contract; and/or</w:t>
            </w:r>
          </w:p>
          <w:p w:rsidR="0031273F" w:rsidRDefault="0031273F" w:rsidP="008A12BE">
            <w:pPr>
              <w:pStyle w:val="TSOLHDefinitionsBody"/>
              <w:numPr>
                <w:ilvl w:val="0"/>
                <w:numId w:val="23"/>
              </w:numPr>
              <w:tabs>
                <w:tab w:val="left" w:pos="1276"/>
              </w:tabs>
              <w:ind w:left="0" w:right="544" w:hanging="142"/>
            </w:pPr>
            <w:r w:rsidRPr="003A5E12">
              <w:t>the loss and/or unauthorised disclosure of any information or data (including the Confidential Information and the Customer Data), including any copies of such information or data, used by the Customer and/or the Supplier in connection with this Call Off Contract;</w:t>
            </w:r>
          </w:p>
        </w:tc>
      </w:tr>
    </w:tbl>
    <w:p w:rsidR="00A56023" w:rsidRDefault="0031273F" w:rsidP="00A56023">
      <w:pPr>
        <w:pStyle w:val="TSOLScheduleMainSectionX"/>
        <w:numPr>
          <w:ilvl w:val="0"/>
          <w:numId w:val="36"/>
        </w:numPr>
        <w:tabs>
          <w:tab w:val="left" w:pos="1276"/>
        </w:tabs>
        <w:ind w:left="0" w:right="544" w:hanging="142"/>
      </w:pPr>
      <w:r w:rsidRPr="003A5E12">
        <w:t>INTRODUCTION</w:t>
      </w:r>
    </w:p>
    <w:p w:rsidR="00A56023" w:rsidRDefault="0031273F" w:rsidP="00A56023">
      <w:pPr>
        <w:pStyle w:val="TSOlScheduleMainSectionX1"/>
        <w:numPr>
          <w:ilvl w:val="1"/>
          <w:numId w:val="36"/>
        </w:numPr>
        <w:tabs>
          <w:tab w:val="left" w:pos="1276"/>
        </w:tabs>
        <w:ind w:right="544"/>
      </w:pPr>
      <w:r w:rsidRPr="003A5E12">
        <w:t xml:space="preserve">This </w:t>
      </w:r>
      <w:r>
        <w:t xml:space="preserve">Call Off </w:t>
      </w:r>
      <w:r w:rsidR="00A56023">
        <w:t>Schedule covers:</w:t>
      </w:r>
    </w:p>
    <w:p w:rsidR="00A56023" w:rsidRDefault="0031273F" w:rsidP="00A56023">
      <w:pPr>
        <w:pStyle w:val="TSOLScheduleMainSectionX11"/>
        <w:numPr>
          <w:ilvl w:val="2"/>
          <w:numId w:val="36"/>
        </w:numPr>
        <w:tabs>
          <w:tab w:val="left" w:pos="1276"/>
        </w:tabs>
        <w:ind w:right="544"/>
      </w:pPr>
      <w:r w:rsidRPr="003A5E12">
        <w:t>principles of protective security to be applied in delivering the Services</w:t>
      </w:r>
    </w:p>
    <w:p w:rsidR="00A56023" w:rsidRDefault="0031273F" w:rsidP="00A56023">
      <w:pPr>
        <w:pStyle w:val="TSOLScheduleMainSectionX11"/>
        <w:numPr>
          <w:ilvl w:val="2"/>
          <w:numId w:val="36"/>
        </w:numPr>
        <w:tabs>
          <w:tab w:val="left" w:pos="1276"/>
        </w:tabs>
        <w:ind w:right="544"/>
      </w:pPr>
      <w:r w:rsidRPr="003A5E12">
        <w:t>the creation and maintenance of the Security Management Plan; and</w:t>
      </w:r>
    </w:p>
    <w:p w:rsidR="00A56023" w:rsidRDefault="0031273F" w:rsidP="00A56023">
      <w:pPr>
        <w:pStyle w:val="TSOLScheduleMainSectionX11"/>
        <w:numPr>
          <w:ilvl w:val="2"/>
          <w:numId w:val="36"/>
        </w:numPr>
        <w:tabs>
          <w:tab w:val="left" w:pos="1276"/>
        </w:tabs>
        <w:ind w:right="544"/>
      </w:pPr>
      <w:r w:rsidRPr="003A5E12">
        <w:t>obligations in the event of actual, potential or</w:t>
      </w:r>
      <w:r w:rsidR="00A56023">
        <w:t xml:space="preserve"> attempted breaches of security</w:t>
      </w:r>
    </w:p>
    <w:p w:rsidR="00A56023" w:rsidRDefault="00A56023" w:rsidP="00A56023">
      <w:pPr>
        <w:pStyle w:val="TSOLScheduleMainSectionX"/>
        <w:numPr>
          <w:ilvl w:val="0"/>
          <w:numId w:val="36"/>
        </w:numPr>
        <w:tabs>
          <w:tab w:val="left" w:pos="1276"/>
        </w:tabs>
        <w:ind w:right="544"/>
      </w:pPr>
      <w:r>
        <w:t>PRINCIPLES OF SECURITY</w:t>
      </w:r>
    </w:p>
    <w:p w:rsidR="00A56023" w:rsidRDefault="0031273F" w:rsidP="00A56023">
      <w:pPr>
        <w:pStyle w:val="TSOlScheduleMainSectionX1"/>
        <w:numPr>
          <w:ilvl w:val="1"/>
          <w:numId w:val="36"/>
        </w:numPr>
        <w:tabs>
          <w:tab w:val="left" w:pos="1276"/>
        </w:tabs>
        <w:ind w:right="544"/>
      </w:pPr>
      <w:r w:rsidRPr="003A5E12">
        <w:t>The Supplier acknowledges that the Customer places great emphasis on the confidentiality, integrity and availability of information and consequently on security.</w:t>
      </w:r>
    </w:p>
    <w:p w:rsidR="00A56023" w:rsidRDefault="0031273F" w:rsidP="00A56023">
      <w:pPr>
        <w:pStyle w:val="TSOlScheduleMainSectionX1"/>
        <w:numPr>
          <w:ilvl w:val="1"/>
          <w:numId w:val="36"/>
        </w:numPr>
        <w:tabs>
          <w:tab w:val="left" w:pos="1276"/>
        </w:tabs>
        <w:ind w:right="544"/>
      </w:pPr>
      <w:r w:rsidRPr="003A5E12">
        <w:t>The Supplier shall be responsible for the effective performance of its security obligations and shall at all times pr</w:t>
      </w:r>
      <w:r w:rsidR="00A56023">
        <w:t>ovide a level of security which</w:t>
      </w:r>
    </w:p>
    <w:p w:rsidR="00A56023" w:rsidRDefault="00A56023" w:rsidP="00A56023">
      <w:pPr>
        <w:pStyle w:val="TSOLScheduleMainSectionX11"/>
        <w:numPr>
          <w:ilvl w:val="2"/>
          <w:numId w:val="36"/>
        </w:numPr>
        <w:tabs>
          <w:tab w:val="left" w:pos="1276"/>
        </w:tabs>
        <w:ind w:right="544"/>
      </w:pPr>
      <w:r>
        <w:t>I</w:t>
      </w:r>
      <w:r w:rsidR="0031273F" w:rsidRPr="003A5E12">
        <w:t>s in accordance with Good Industry Practice, Law and this Call Off Contract;</w:t>
      </w:r>
    </w:p>
    <w:p w:rsidR="00A56023" w:rsidRDefault="0031273F" w:rsidP="00A56023">
      <w:pPr>
        <w:pStyle w:val="TSOLScheduleMainSectionX11"/>
        <w:numPr>
          <w:ilvl w:val="2"/>
          <w:numId w:val="36"/>
        </w:numPr>
        <w:tabs>
          <w:tab w:val="left" w:pos="1276"/>
        </w:tabs>
        <w:ind w:right="544"/>
      </w:pPr>
      <w:r w:rsidRPr="003A5E12">
        <w:t>complies with the Security Policy;</w:t>
      </w:r>
    </w:p>
    <w:p w:rsidR="0031273F" w:rsidRDefault="0031273F" w:rsidP="00A56023">
      <w:pPr>
        <w:pStyle w:val="TSOLScheduleMainSectionX11"/>
        <w:numPr>
          <w:ilvl w:val="2"/>
          <w:numId w:val="36"/>
        </w:numPr>
        <w:tabs>
          <w:tab w:val="left" w:pos="1276"/>
        </w:tabs>
        <w:ind w:right="544"/>
      </w:pPr>
      <w:r w:rsidRPr="003A5E12">
        <w:t>complies with the Customer's ICT standards.</w:t>
      </w:r>
    </w:p>
    <w:p w:rsidR="00A56023" w:rsidRDefault="0031273F" w:rsidP="00A56023">
      <w:pPr>
        <w:pStyle w:val="TSOlScheduleMainSectionX1"/>
        <w:numPr>
          <w:ilvl w:val="1"/>
          <w:numId w:val="36"/>
        </w:numPr>
        <w:tabs>
          <w:tab w:val="left" w:pos="1276"/>
        </w:tabs>
        <w:ind w:right="544"/>
      </w:pPr>
      <w:r w:rsidRPr="003A5E12">
        <w:lastRenderedPageBreak/>
        <w:t xml:space="preserve">Subject to Clause </w:t>
      </w:r>
      <w:r>
        <w:fldChar w:fldCharType="begin"/>
      </w:r>
      <w:r>
        <w:instrText xml:space="preserve"> REF _Ref349134683 \n \h  \* MERGEFORMAT </w:instrText>
      </w:r>
      <w:r>
        <w:fldChar w:fldCharType="separate"/>
      </w:r>
      <w:r>
        <w:t>12</w:t>
      </w:r>
      <w:r>
        <w:fldChar w:fldCharType="end"/>
      </w:r>
      <w:r w:rsidRPr="003A5E12">
        <w:t xml:space="preserve"> (Standards and Quality), the references to standards, guidance and policies set out in paragraph </w:t>
      </w:r>
      <w:r>
        <w:fldChar w:fldCharType="begin"/>
      </w:r>
      <w:r>
        <w:instrText xml:space="preserve"> REF _Ref311746632 \n \h  \* MERGEFORMAT </w:instrText>
      </w:r>
      <w:r>
        <w:fldChar w:fldCharType="separate"/>
      </w:r>
      <w:r>
        <w:t>2.2</w:t>
      </w:r>
      <w:r>
        <w:fldChar w:fldCharType="end"/>
      </w:r>
      <w:r w:rsidRPr="003A5E12">
        <w:t xml:space="preserve"> shall be deemed to be references to such items as developed and updated and to any successor to or replacement for such standards, guidance and policies, from time to time.</w:t>
      </w:r>
    </w:p>
    <w:p w:rsidR="0031273F" w:rsidRDefault="0031273F" w:rsidP="00A56023">
      <w:pPr>
        <w:pStyle w:val="TSOlScheduleMainSectionX1"/>
        <w:numPr>
          <w:ilvl w:val="1"/>
          <w:numId w:val="36"/>
        </w:numPr>
        <w:tabs>
          <w:tab w:val="left" w:pos="1276"/>
        </w:tabs>
        <w:ind w:right="544"/>
      </w:pPr>
      <w:r w:rsidRPr="003A5E12">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31273F" w:rsidRDefault="0031273F" w:rsidP="00A56023">
      <w:pPr>
        <w:pStyle w:val="TSOLScheduleMainSectionX"/>
        <w:numPr>
          <w:ilvl w:val="0"/>
          <w:numId w:val="36"/>
        </w:numPr>
        <w:tabs>
          <w:tab w:val="left" w:pos="1276"/>
        </w:tabs>
        <w:ind w:left="0" w:right="544" w:hanging="142"/>
      </w:pPr>
      <w:r w:rsidRPr="003A5E12">
        <w:t>SECURITY MANAGEMENT PLAN</w:t>
      </w:r>
    </w:p>
    <w:p w:rsidR="0031273F" w:rsidRDefault="0031273F" w:rsidP="00A56023">
      <w:pPr>
        <w:pStyle w:val="TSOLScheduleMainSectionX11"/>
        <w:numPr>
          <w:ilvl w:val="2"/>
          <w:numId w:val="36"/>
        </w:numPr>
        <w:tabs>
          <w:tab w:val="left" w:pos="1276"/>
        </w:tabs>
        <w:ind w:left="0" w:right="544" w:firstLine="0"/>
      </w:pPr>
      <w:r w:rsidRPr="003A5E12">
        <w:t xml:space="preserve">If the Customer has so stipulated </w:t>
      </w:r>
      <w:r>
        <w:t>during</w:t>
      </w:r>
      <w:r w:rsidRPr="003A5E12">
        <w:t xml:space="preserve"> a Further Competition Procedure, </w:t>
      </w:r>
      <w:r>
        <w:t>t</w:t>
      </w:r>
      <w:r w:rsidRPr="003A5E12">
        <w:t xml:space="preserve">he Supplier shall develop and maintain a Security Management Plan in accordance with this </w:t>
      </w:r>
      <w:r>
        <w:t xml:space="preserve">Call Off Schedule </w:t>
      </w:r>
      <w:r w:rsidRPr="003A5E12">
        <w:t>to apply during the Call Off Contract Period.</w:t>
      </w:r>
    </w:p>
    <w:p w:rsidR="0031273F" w:rsidRDefault="0031273F" w:rsidP="00A56023">
      <w:pPr>
        <w:pStyle w:val="TSOLScheduleMainSectionX11"/>
        <w:numPr>
          <w:ilvl w:val="2"/>
          <w:numId w:val="36"/>
        </w:numPr>
        <w:tabs>
          <w:tab w:val="left" w:pos="1276"/>
        </w:tabs>
        <w:ind w:left="0" w:right="544" w:firstLine="0"/>
      </w:pPr>
      <w:r w:rsidRPr="003A5E12">
        <w:t>The Supplier shall comply with its obligations set out in the Security Management Plan and any other provision of the Framework Agreement relevant to security.</w:t>
      </w:r>
    </w:p>
    <w:p w:rsidR="0031273F" w:rsidRDefault="0031273F" w:rsidP="00A56023">
      <w:pPr>
        <w:pStyle w:val="TSOLScheduleMainSectionX11"/>
        <w:numPr>
          <w:ilvl w:val="2"/>
          <w:numId w:val="36"/>
        </w:numPr>
        <w:tabs>
          <w:tab w:val="left" w:pos="1276"/>
        </w:tabs>
        <w:ind w:left="0" w:right="544" w:firstLine="0"/>
      </w:pPr>
      <w:r w:rsidRPr="003A5E12">
        <w:t>The Security Management Plan shall, unless otherwise specified by the Customer, aim to protect all aspects of the Services and all processes associated with the delivery of the Services, including the Premises, the Sites, the Supplier System and any ICT, information and data (including the Customer Confidential Information and the Customer Data) to the extent used by the Customer or the Supplier in connection with this Call Off Contract.</w:t>
      </w:r>
    </w:p>
    <w:p w:rsidR="00A56023" w:rsidRDefault="0031273F" w:rsidP="00A56023">
      <w:pPr>
        <w:pStyle w:val="TSOLScheduleMainSectionX11"/>
        <w:numPr>
          <w:ilvl w:val="2"/>
          <w:numId w:val="36"/>
        </w:numPr>
        <w:tabs>
          <w:tab w:val="left" w:pos="1276"/>
        </w:tabs>
        <w:ind w:left="0" w:right="544" w:firstLine="0"/>
      </w:pPr>
      <w:r w:rsidRPr="003A5E12">
        <w:t>The Supplier is responsible for monitoring and ensuring that it is aware of changes to the Security Policy. The Supplier shall keep the Security Management Plan up-to-date with the Security Poli</w:t>
      </w:r>
      <w:r w:rsidR="00A56023">
        <w:t>cy as amended from time to time</w:t>
      </w:r>
    </w:p>
    <w:p w:rsidR="0031273F" w:rsidRDefault="0031273F" w:rsidP="00A56023">
      <w:pPr>
        <w:pStyle w:val="TSOLScheduleMainSectionX11"/>
        <w:numPr>
          <w:ilvl w:val="2"/>
          <w:numId w:val="36"/>
        </w:numPr>
        <w:tabs>
          <w:tab w:val="left" w:pos="1276"/>
        </w:tabs>
        <w:ind w:left="0" w:right="544" w:firstLine="0"/>
      </w:pPr>
      <w:r w:rsidRPr="003A5E12">
        <w:t xml:space="preserve">Within </w:t>
      </w:r>
      <w:r w:rsidR="00937FD9">
        <w:t>90</w:t>
      </w:r>
      <w:r>
        <w:rPr>
          <w:b/>
        </w:rPr>
        <w:t xml:space="preserve"> </w:t>
      </w:r>
      <w:r w:rsidRPr="003A5E12">
        <w:t xml:space="preserve">Working Days after the Call Off Commencement Date (or such other period specified in the Implementation Plan or as otherwise agreed by the Parties in writing) and in accordance with paragraph </w:t>
      </w:r>
      <w:r>
        <w:fldChar w:fldCharType="begin"/>
      </w:r>
      <w:r>
        <w:instrText xml:space="preserve"> REF _Ref321324115 \n \h  \* MERGEFORMAT </w:instrText>
      </w:r>
      <w:r>
        <w:fldChar w:fldCharType="separate"/>
      </w:r>
      <w:r>
        <w:t>3.4</w:t>
      </w:r>
      <w:r>
        <w:fldChar w:fldCharType="end"/>
      </w:r>
      <w:r w:rsidRPr="003A5E12">
        <w:t xml:space="preserve"> (Amendment and Revision), the Supplier will prepare and deliver to the Customer for approval a fully complete and up to date Security Management Plan which will be based on the draft Security Management Plan. If the Security Management Plan, or any subsequent revision to it in accordance with paragraph </w:t>
      </w:r>
      <w:r>
        <w:fldChar w:fldCharType="begin"/>
      </w:r>
      <w:r>
        <w:instrText xml:space="preserve"> REF _Ref321324115 \n \h  \* MERGEFORMAT </w:instrText>
      </w:r>
      <w:r>
        <w:fldChar w:fldCharType="separate"/>
      </w:r>
      <w:r>
        <w:t>3.4</w:t>
      </w:r>
      <w:r>
        <w:fldChar w:fldCharType="end"/>
      </w:r>
      <w:r w:rsidRPr="003A5E12">
        <w:t xml:space="preserve"> (Amendment and Revision), is Approved it will be adopted immediately and will replace the previous version of the Security Management Plan.</w:t>
      </w:r>
    </w:p>
    <w:p w:rsidR="0031273F" w:rsidRDefault="0031273F" w:rsidP="00A56023">
      <w:pPr>
        <w:pStyle w:val="TSOLScheduleMainSectionX11"/>
        <w:numPr>
          <w:ilvl w:val="2"/>
          <w:numId w:val="36"/>
        </w:numPr>
        <w:tabs>
          <w:tab w:val="left" w:pos="1276"/>
        </w:tabs>
        <w:ind w:left="0" w:right="544" w:firstLine="0"/>
      </w:pPr>
      <w:r w:rsidRPr="003A5E12">
        <w:t xml:space="preserve">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No approval to be given by the Customer pursuant to this paragraph </w:t>
      </w:r>
      <w:r>
        <w:fldChar w:fldCharType="begin"/>
      </w:r>
      <w:r>
        <w:instrText xml:space="preserve"> REF _Ref349211056 \n \h  \* MERGEFORMAT </w:instrText>
      </w:r>
      <w:r>
        <w:fldChar w:fldCharType="separate"/>
      </w:r>
      <w:r>
        <w:t>3.2.2</w:t>
      </w:r>
      <w:r>
        <w:fldChar w:fldCharType="end"/>
      </w:r>
      <w:r w:rsidRPr="003A5E12">
        <w:t xml:space="preserve"> may be unreasonably withheld or delayed.  However a refusal by the Customer to Approve the Security </w:t>
      </w:r>
      <w:r w:rsidRPr="003A5E12">
        <w:lastRenderedPageBreak/>
        <w:t xml:space="preserve">Management Plan on the grounds that it does not comply with the requirements set out in paragraph </w:t>
      </w:r>
      <w:r>
        <w:fldChar w:fldCharType="begin"/>
      </w:r>
      <w:r>
        <w:instrText xml:space="preserve"> REF _Ref321324153 \n \h  \* MERGEFORMAT </w:instrText>
      </w:r>
      <w:r>
        <w:fldChar w:fldCharType="separate"/>
      </w:r>
      <w:r>
        <w:t>3.3</w:t>
      </w:r>
      <w:r>
        <w:fldChar w:fldCharType="end"/>
      </w:r>
      <w:r w:rsidRPr="003A5E12">
        <w:t xml:space="preserve"> shall be deemed to be reasonable.</w:t>
      </w:r>
    </w:p>
    <w:p w:rsidR="0031273F" w:rsidRDefault="0031273F" w:rsidP="00A56023">
      <w:pPr>
        <w:pStyle w:val="TSOLScheduleMainSectionX11"/>
        <w:numPr>
          <w:ilvl w:val="2"/>
          <w:numId w:val="36"/>
        </w:numPr>
        <w:tabs>
          <w:tab w:val="left" w:pos="1276"/>
        </w:tabs>
        <w:ind w:left="0" w:right="544" w:firstLine="0"/>
      </w:pPr>
      <w:r w:rsidRPr="003A5E12">
        <w:t xml:space="preserve">The Security Management Plan will set out the security measures to be implemented and maintained by the Supplier in relation to all aspects of the Services and all processes associated with the delivery of the Services and shall at all times comply with and specify security measures and procedures which are sufficient to ensure that the Services comply with the provisions of this Call Off Contract (including this </w:t>
      </w:r>
      <w:r>
        <w:t>Call Off Schedule</w:t>
      </w:r>
      <w:r w:rsidRPr="003A5E12">
        <w:t xml:space="preserve">, the principles set out in paragraph </w:t>
      </w:r>
      <w:r>
        <w:fldChar w:fldCharType="begin"/>
      </w:r>
      <w:r>
        <w:instrText xml:space="preserve"> REF _Ref311746632 \n \h  \* MERGEFORMAT </w:instrText>
      </w:r>
      <w:r>
        <w:fldChar w:fldCharType="separate"/>
      </w:r>
      <w:r>
        <w:t>2.2</w:t>
      </w:r>
      <w:r>
        <w:fldChar w:fldCharType="end"/>
      </w:r>
      <w:r w:rsidRPr="003A5E12">
        <w:t xml:space="preserve"> and any other elements of this Call Off Contract relevant to security or any data protection guidance produced by the Customer).</w:t>
      </w:r>
    </w:p>
    <w:p w:rsidR="0031273F" w:rsidRDefault="0031273F" w:rsidP="00A56023">
      <w:pPr>
        <w:pStyle w:val="TSOLScheduleMainSectionX11"/>
        <w:numPr>
          <w:ilvl w:val="2"/>
          <w:numId w:val="36"/>
        </w:numPr>
        <w:tabs>
          <w:tab w:val="left" w:pos="1276"/>
        </w:tabs>
        <w:ind w:left="0" w:right="544" w:firstLine="0"/>
      </w:pPr>
      <w:r w:rsidRPr="003A5E12">
        <w:t>The Security Management Plan (including the draft version) should also set out the plans for transiting all security arrangements and responsibilities for the Supplier to meet the full obligations of the security requirements set out in this Call Off Contract</w:t>
      </w:r>
      <w:r>
        <w:t>.</w:t>
      </w:r>
    </w:p>
    <w:p w:rsidR="0031273F" w:rsidRDefault="0031273F" w:rsidP="00A56023">
      <w:pPr>
        <w:pStyle w:val="TSOLScheduleMainSectionX11"/>
        <w:numPr>
          <w:ilvl w:val="2"/>
          <w:numId w:val="36"/>
        </w:numPr>
        <w:tabs>
          <w:tab w:val="left" w:pos="1276"/>
        </w:tabs>
        <w:ind w:left="0" w:right="544" w:firstLine="0"/>
      </w:pPr>
      <w:r w:rsidRPr="003A5E12">
        <w:t xml:space="preserve">The Security Management Plan shall be written in plain English in language which is readily comprehensible to the staff of the Supplier and the Customer engaged in the provision of the Services and shall only reference documents which are in the possession of the Customer or whose location is otherwise specified in this </w:t>
      </w:r>
      <w:r>
        <w:t>Call Off Schedule.</w:t>
      </w:r>
    </w:p>
    <w:p w:rsidR="0031273F" w:rsidRDefault="0031273F" w:rsidP="00A56023">
      <w:pPr>
        <w:pStyle w:val="TSOLScheduleMainSectionX11"/>
        <w:numPr>
          <w:ilvl w:val="2"/>
          <w:numId w:val="36"/>
        </w:numPr>
        <w:tabs>
          <w:tab w:val="left" w:pos="1276"/>
        </w:tabs>
        <w:ind w:left="0" w:right="544" w:firstLine="0"/>
      </w:pPr>
      <w:r w:rsidRPr="003A5E12">
        <w:t>The Security Management Plan will be fully reviewed and updated by the Supplier annually, or from time to time to reflect:</w:t>
      </w:r>
    </w:p>
    <w:p w:rsidR="0031273F" w:rsidRDefault="0031273F" w:rsidP="00A56023">
      <w:pPr>
        <w:pStyle w:val="TSOLScheduleMainSectionX111"/>
        <w:numPr>
          <w:ilvl w:val="3"/>
          <w:numId w:val="36"/>
        </w:numPr>
        <w:tabs>
          <w:tab w:val="left" w:pos="1276"/>
        </w:tabs>
        <w:ind w:left="0" w:right="544" w:firstLine="0"/>
      </w:pPr>
      <w:r w:rsidRPr="003A5E12">
        <w:t>emerging changes in Good Industry Practice;</w:t>
      </w:r>
    </w:p>
    <w:p w:rsidR="0031273F" w:rsidRDefault="0031273F" w:rsidP="00A56023">
      <w:pPr>
        <w:pStyle w:val="TSOLScheduleMainSectionX111"/>
        <w:numPr>
          <w:ilvl w:val="3"/>
          <w:numId w:val="36"/>
        </w:numPr>
        <w:tabs>
          <w:tab w:val="left" w:pos="1276"/>
        </w:tabs>
        <w:ind w:left="0" w:right="544" w:firstLine="0"/>
      </w:pPr>
      <w:r w:rsidRPr="003A5E12">
        <w:t>any change or proposed change to the Supplier System, the Services and/or associated processes;</w:t>
      </w:r>
    </w:p>
    <w:p w:rsidR="0031273F" w:rsidRDefault="0031273F" w:rsidP="00A56023">
      <w:pPr>
        <w:pStyle w:val="TSOLScheduleMainSectionX111"/>
        <w:numPr>
          <w:ilvl w:val="3"/>
          <w:numId w:val="36"/>
        </w:numPr>
        <w:tabs>
          <w:tab w:val="left" w:pos="1276"/>
        </w:tabs>
        <w:ind w:left="0" w:right="544" w:firstLine="0"/>
      </w:pPr>
      <w:r w:rsidRPr="003A5E12">
        <w:t>any new perceived or changed security threats;</w:t>
      </w:r>
    </w:p>
    <w:p w:rsidR="0031273F" w:rsidRDefault="0031273F" w:rsidP="00A56023">
      <w:pPr>
        <w:pStyle w:val="TSOLScheduleMainSectionX111"/>
        <w:numPr>
          <w:ilvl w:val="3"/>
          <w:numId w:val="36"/>
        </w:numPr>
        <w:tabs>
          <w:tab w:val="left" w:pos="1276"/>
        </w:tabs>
        <w:ind w:left="0" w:right="544" w:firstLine="0"/>
      </w:pPr>
      <w:r w:rsidRPr="003A5E12">
        <w:t>any reasonable request by the Customer.</w:t>
      </w:r>
    </w:p>
    <w:p w:rsidR="0031273F" w:rsidRDefault="0031273F" w:rsidP="00A56023">
      <w:pPr>
        <w:pStyle w:val="TSOLScheduleMainSectionX11"/>
        <w:numPr>
          <w:ilvl w:val="2"/>
          <w:numId w:val="36"/>
        </w:numPr>
        <w:tabs>
          <w:tab w:val="left" w:pos="1276"/>
        </w:tabs>
        <w:ind w:left="0" w:right="544" w:firstLine="0"/>
      </w:pPr>
      <w:r w:rsidRPr="003A5E12">
        <w:t>The Supplier will provide the Customer with the results of such reviews as soon as reasonably practicable after their completion and amendment of the Security Management Plan at no additional cost to the Customer.  The results of the review should include, without limitation:</w:t>
      </w:r>
    </w:p>
    <w:p w:rsidR="0031273F" w:rsidRDefault="0031273F" w:rsidP="00A56023">
      <w:pPr>
        <w:pStyle w:val="TSOLScheduleMainSectionX111"/>
        <w:numPr>
          <w:ilvl w:val="3"/>
          <w:numId w:val="36"/>
        </w:numPr>
        <w:tabs>
          <w:tab w:val="left" w:pos="1276"/>
        </w:tabs>
        <w:ind w:left="0" w:right="544" w:firstLine="0"/>
      </w:pPr>
      <w:r w:rsidRPr="003A5E12">
        <w:t>suggested improvements to the effectiveness of the Security Management Plan;</w:t>
      </w:r>
    </w:p>
    <w:p w:rsidR="0031273F" w:rsidRDefault="0031273F" w:rsidP="00A56023">
      <w:pPr>
        <w:pStyle w:val="TSOLScheduleMainSectionX111"/>
        <w:numPr>
          <w:ilvl w:val="3"/>
          <w:numId w:val="36"/>
        </w:numPr>
        <w:tabs>
          <w:tab w:val="left" w:pos="1276"/>
        </w:tabs>
        <w:ind w:left="0" w:right="544" w:firstLine="0"/>
      </w:pPr>
      <w:r w:rsidRPr="003A5E12">
        <w:t>updates to the risk assessments; and</w:t>
      </w:r>
    </w:p>
    <w:p w:rsidR="0031273F" w:rsidRDefault="0031273F" w:rsidP="00A56023">
      <w:pPr>
        <w:pStyle w:val="TSOLScheduleMainSectionX111"/>
        <w:numPr>
          <w:ilvl w:val="3"/>
          <w:numId w:val="36"/>
        </w:numPr>
        <w:tabs>
          <w:tab w:val="left" w:pos="1276"/>
        </w:tabs>
        <w:ind w:left="0" w:right="544" w:firstLine="0"/>
      </w:pPr>
      <w:r w:rsidRPr="003A5E12">
        <w:t>suggested improvements in measuring the effectiveness of controls.</w:t>
      </w:r>
    </w:p>
    <w:p w:rsidR="0031273F" w:rsidRDefault="0031273F" w:rsidP="00A56023">
      <w:pPr>
        <w:pStyle w:val="TSOLScheduleMainSectionX11"/>
        <w:numPr>
          <w:ilvl w:val="2"/>
          <w:numId w:val="36"/>
        </w:numPr>
        <w:tabs>
          <w:tab w:val="left" w:pos="1276"/>
        </w:tabs>
        <w:ind w:left="0" w:right="544" w:firstLine="0"/>
      </w:pPr>
      <w:r w:rsidRPr="003A5E12">
        <w:t xml:space="preserve">On receipt of the results of such reviews, the Customer will consider any amendments or revisions to the Security Management Plan for Approval in accordance with the process set out at paragraph </w:t>
      </w:r>
      <w:r>
        <w:fldChar w:fldCharType="begin"/>
      </w:r>
      <w:r>
        <w:instrText xml:space="preserve"> REF _Ref349211087 \n \h  \* MERGEFORMAT </w:instrText>
      </w:r>
      <w:r>
        <w:fldChar w:fldCharType="separate"/>
      </w:r>
      <w:r>
        <w:t>3.2.2</w:t>
      </w:r>
      <w:r>
        <w:fldChar w:fldCharType="end"/>
      </w:r>
      <w:r w:rsidRPr="003A5E12">
        <w:t>.</w:t>
      </w:r>
    </w:p>
    <w:p w:rsidR="0031273F" w:rsidRDefault="0031273F" w:rsidP="00A56023">
      <w:pPr>
        <w:pStyle w:val="TSOLScheduleMainSectionX11"/>
        <w:numPr>
          <w:ilvl w:val="2"/>
          <w:numId w:val="36"/>
        </w:numPr>
        <w:tabs>
          <w:tab w:val="left" w:pos="1276"/>
        </w:tabs>
        <w:ind w:left="0" w:right="544" w:firstLine="0"/>
      </w:pPr>
      <w:r w:rsidRPr="003A5E12">
        <w:t>Any change or amendment which the Supplier proposes to make to the Security Management Plan shall be subject to the Variation Procedure and shall not be implemented until Approved by the Customer.</w:t>
      </w:r>
    </w:p>
    <w:p w:rsidR="0031273F" w:rsidRDefault="0031273F" w:rsidP="00A56023">
      <w:pPr>
        <w:pStyle w:val="TSOLScheduleMainSectionX"/>
        <w:numPr>
          <w:ilvl w:val="0"/>
          <w:numId w:val="36"/>
        </w:numPr>
        <w:tabs>
          <w:tab w:val="left" w:pos="1276"/>
        </w:tabs>
        <w:ind w:left="0" w:right="544" w:firstLine="0"/>
      </w:pPr>
      <w:r w:rsidRPr="003A5E12">
        <w:lastRenderedPageBreak/>
        <w:t>BREACH OF SECURITY</w:t>
      </w:r>
    </w:p>
    <w:p w:rsidR="0031273F" w:rsidRDefault="0031273F" w:rsidP="00A56023">
      <w:pPr>
        <w:pStyle w:val="TSOlScheduleMainSectionX1"/>
        <w:numPr>
          <w:ilvl w:val="1"/>
          <w:numId w:val="36"/>
        </w:numPr>
        <w:tabs>
          <w:tab w:val="left" w:pos="1276"/>
        </w:tabs>
        <w:ind w:left="0" w:right="544" w:firstLine="0"/>
      </w:pPr>
      <w:r w:rsidRPr="003A5E12">
        <w:t>Either party shall notify the other in accordance with the agreed security incident management process as defined by the Security Management Plan upon becoming aware of any Breach of Security or any potential or attempted Breach of Security.</w:t>
      </w:r>
    </w:p>
    <w:p w:rsidR="0031273F" w:rsidRDefault="0031273F" w:rsidP="00A56023">
      <w:pPr>
        <w:pStyle w:val="TSOlScheduleMainSectionX1"/>
        <w:numPr>
          <w:ilvl w:val="1"/>
          <w:numId w:val="36"/>
        </w:numPr>
        <w:tabs>
          <w:tab w:val="left" w:pos="1276"/>
        </w:tabs>
        <w:ind w:left="0" w:right="544" w:firstLine="0"/>
      </w:pPr>
      <w:r w:rsidRPr="003A5E12">
        <w:t xml:space="preserve">Without prejudice to the security incident management process, upon becoming aware of any of the circumstances referred to in paragraph  </w:t>
      </w:r>
      <w:r>
        <w:fldChar w:fldCharType="begin"/>
      </w:r>
      <w:r>
        <w:instrText xml:space="preserve"> REF _Ref321324276 \n \h  \* MERGEFORMAT </w:instrText>
      </w:r>
      <w:r>
        <w:fldChar w:fldCharType="separate"/>
      </w:r>
      <w:r>
        <w:t>4.1</w:t>
      </w:r>
      <w:r>
        <w:fldChar w:fldCharType="end"/>
      </w:r>
      <w:r w:rsidRPr="003A5E12">
        <w:t>, the Supplier shall:</w:t>
      </w:r>
    </w:p>
    <w:p w:rsidR="0031273F" w:rsidRDefault="0031273F" w:rsidP="00A56023">
      <w:pPr>
        <w:pStyle w:val="TSOLScheduleMainSectionX11"/>
        <w:numPr>
          <w:ilvl w:val="2"/>
          <w:numId w:val="36"/>
        </w:numPr>
        <w:tabs>
          <w:tab w:val="left" w:pos="1276"/>
        </w:tabs>
        <w:ind w:left="0" w:right="544" w:firstLine="0"/>
      </w:pPr>
      <w:r w:rsidRPr="003A5E12">
        <w:t>immediately take all reasonable steps necessary to:</w:t>
      </w:r>
    </w:p>
    <w:p w:rsidR="0031273F" w:rsidRDefault="0031273F" w:rsidP="00A56023">
      <w:pPr>
        <w:pStyle w:val="TSOLScheduleMainSectionX111"/>
        <w:numPr>
          <w:ilvl w:val="3"/>
          <w:numId w:val="36"/>
        </w:numPr>
        <w:tabs>
          <w:tab w:val="left" w:pos="1276"/>
        </w:tabs>
        <w:ind w:left="0" w:right="544" w:firstLine="0"/>
      </w:pPr>
      <w:r w:rsidRPr="003A5E12">
        <w:t>remedy such breach or protect the integrity of the Customer  against any such potential or attempted breach or threat; and</w:t>
      </w:r>
    </w:p>
    <w:p w:rsidR="0031273F" w:rsidRDefault="0031273F" w:rsidP="00A56023">
      <w:pPr>
        <w:pStyle w:val="TSOLScheduleMainSectionX111"/>
        <w:numPr>
          <w:ilvl w:val="3"/>
          <w:numId w:val="36"/>
        </w:numPr>
        <w:tabs>
          <w:tab w:val="left" w:pos="1276"/>
        </w:tabs>
        <w:ind w:left="0" w:right="544" w:firstLine="0"/>
      </w:pPr>
      <w:r w:rsidRPr="003A5E12">
        <w:t>prevent an equivalent breach in the future; and</w:t>
      </w:r>
    </w:p>
    <w:p w:rsidR="0031273F" w:rsidRDefault="0031273F" w:rsidP="00A56023">
      <w:pPr>
        <w:pStyle w:val="TSOLScheduleMainSectionX11"/>
        <w:numPr>
          <w:ilvl w:val="2"/>
          <w:numId w:val="36"/>
        </w:numPr>
        <w:tabs>
          <w:tab w:val="left" w:pos="1276"/>
        </w:tabs>
        <w:ind w:left="0" w:right="544" w:firstLine="0"/>
      </w:pPr>
      <w:r w:rsidRPr="003A5E12">
        <w:t>ensure that:</w:t>
      </w:r>
    </w:p>
    <w:p w:rsidR="0031273F" w:rsidRDefault="0031273F" w:rsidP="00A56023">
      <w:pPr>
        <w:pStyle w:val="TSOLScheduleMainSectionX111"/>
        <w:numPr>
          <w:ilvl w:val="3"/>
          <w:numId w:val="36"/>
        </w:numPr>
        <w:tabs>
          <w:tab w:val="left" w:pos="1276"/>
        </w:tabs>
        <w:ind w:left="0" w:right="544" w:firstLine="0"/>
      </w:pPr>
      <w:r w:rsidRPr="003A5E12">
        <w:t>such steps shall include any action or changes reasonably required by the Customer.  In the event that such action is taken in response to a breach that is determined by the Customer acting reasonably not to be covered by the obligations of the Supplier under this Call Off Contract, then the Supplier shall be entitled to refer the matter to the Variation Procedure; and</w:t>
      </w:r>
    </w:p>
    <w:p w:rsidR="0031273F" w:rsidRDefault="0031273F" w:rsidP="00A56023">
      <w:pPr>
        <w:pStyle w:val="TSOLScheduleMainSectionX111"/>
        <w:numPr>
          <w:ilvl w:val="3"/>
          <w:numId w:val="36"/>
        </w:numPr>
        <w:tabs>
          <w:tab w:val="left" w:pos="1276"/>
        </w:tabs>
        <w:ind w:left="0" w:right="544" w:firstLine="0"/>
      </w:pPr>
      <w:r w:rsidRPr="003A5E12">
        <w:t>as soon as reasonably practicable provide to the Customer full details of the Breach of Security or the potential or attempted Breach of Security.</w:t>
      </w:r>
    </w:p>
    <w:p w:rsidR="00D7428C" w:rsidRPr="003A5E12" w:rsidRDefault="00D7428C" w:rsidP="00A56023">
      <w:pPr>
        <w:tabs>
          <w:tab w:val="left" w:pos="1276"/>
        </w:tabs>
        <w:overflowPunct/>
        <w:autoSpaceDE/>
        <w:autoSpaceDN/>
        <w:adjustRightInd/>
        <w:spacing w:after="0"/>
        <w:ind w:left="0" w:right="544"/>
        <w:textAlignment w:val="auto"/>
        <w:rPr>
          <w:rFonts w:eastAsia="STZhongsong"/>
          <w:sz w:val="18"/>
          <w:szCs w:val="18"/>
          <w:lang w:eastAsia="zh-CN"/>
        </w:rPr>
      </w:pPr>
      <w:r>
        <w:br w:type="page"/>
      </w:r>
    </w:p>
    <w:p w:rsidR="00280854" w:rsidRDefault="00081677" w:rsidP="0031273F">
      <w:pPr>
        <w:pStyle w:val="TSOLScheduleName"/>
      </w:pPr>
      <w:bookmarkStart w:id="1606" w:name="_Toc452036063"/>
      <w:r w:rsidRPr="00CF4FA3">
        <w:rPr>
          <w:caps w:val="0"/>
        </w:rPr>
        <w:lastRenderedPageBreak/>
        <w:t xml:space="preserve">CALL OFF SCHEDULE </w:t>
      </w:r>
      <w:r w:rsidR="009F6A09" w:rsidRPr="00CF4FA3">
        <w:rPr>
          <w:caps w:val="0"/>
        </w:rPr>
        <w:t>3</w:t>
      </w:r>
      <w:r w:rsidRPr="00CF4FA3">
        <w:rPr>
          <w:caps w:val="0"/>
        </w:rPr>
        <w:t>: SUPPLIER’S CALL OFF SOLUTION</w:t>
      </w:r>
      <w:bookmarkEnd w:id="1601"/>
      <w:bookmarkEnd w:id="1602"/>
      <w:bookmarkEnd w:id="1603"/>
      <w:bookmarkEnd w:id="1604"/>
      <w:bookmarkEnd w:id="1605"/>
      <w:bookmarkEnd w:id="1606"/>
      <w:r w:rsidR="00937FD9">
        <w:rPr>
          <w:caps w:val="0"/>
        </w:rPr>
        <w:t xml:space="preserve"> </w:t>
      </w:r>
    </w:p>
    <w:p w:rsidR="00A56023" w:rsidRPr="00A56023" w:rsidRDefault="00A56023" w:rsidP="00A56023">
      <w:pPr>
        <w:pStyle w:val="TSOLScheduleNormalLeft"/>
        <w:tabs>
          <w:tab w:val="left" w:pos="1276"/>
        </w:tabs>
        <w:ind w:left="0" w:right="544"/>
        <w:jc w:val="center"/>
      </w:pPr>
      <w:bookmarkStart w:id="1607" w:name="_Ref313382799"/>
      <w:bookmarkStart w:id="1608" w:name="_Toc314810847"/>
      <w:bookmarkStart w:id="1609" w:name="_Ref349134324"/>
      <w:bookmarkStart w:id="1610" w:name="_Ref349135573"/>
      <w:bookmarkStart w:id="1611" w:name="_Ref349136490"/>
      <w:bookmarkStart w:id="1612" w:name="_Ref349136547"/>
      <w:bookmarkStart w:id="1613" w:name="_Toc350503091"/>
      <w:bookmarkStart w:id="1614" w:name="_Toc350504081"/>
      <w:bookmarkStart w:id="1615" w:name="_Toc351710919"/>
      <w:r w:rsidRPr="00A56023">
        <w:t>The original Statement of Requirements, the Supplier’s Proposal and the Pricing Submission are annexed as Annex A, B and C to this Call Off Schedule respectively.</w:t>
      </w:r>
    </w:p>
    <w:p w:rsidR="00A56023" w:rsidRPr="00A56023" w:rsidRDefault="00A56023" w:rsidP="00A56023">
      <w:pPr>
        <w:pStyle w:val="TSOLScheduleNormalLeft"/>
        <w:tabs>
          <w:tab w:val="left" w:pos="1276"/>
        </w:tabs>
        <w:ind w:left="0" w:right="544"/>
        <w:rPr>
          <w:b/>
          <w:u w:val="single"/>
        </w:rPr>
      </w:pPr>
    </w:p>
    <w:p w:rsidR="0031273F" w:rsidRDefault="0094325C" w:rsidP="008A12BE">
      <w:pPr>
        <w:pStyle w:val="TSOLScheduleNormalLeft"/>
        <w:numPr>
          <w:ilvl w:val="1"/>
          <w:numId w:val="23"/>
        </w:numPr>
        <w:tabs>
          <w:tab w:val="left" w:pos="1276"/>
        </w:tabs>
        <w:ind w:left="1276" w:right="544" w:hanging="850"/>
        <w:jc w:val="left"/>
      </w:pPr>
      <w:r w:rsidRPr="003A5E12">
        <w:t xml:space="preserve">This </w:t>
      </w:r>
      <w:r w:rsidRPr="006F40CA">
        <w:t>Call</w:t>
      </w:r>
      <w:r w:rsidR="0031273F">
        <w:t xml:space="preserve"> Off Schedule (Supplier’s Call Off Solution) </w:t>
      </w:r>
      <w:r w:rsidR="0031273F" w:rsidRPr="003A5E12">
        <w:t>sets out a copy of the Supplier’s Call Off Solution including its Statement of Work in response to the Customer’s Statement of Requirements in its invitation to further competition in accordance with the Further Competition Procedure in Framework Schedule 5 (Call Off Procedure).</w:t>
      </w:r>
    </w:p>
    <w:p w:rsidR="008A12BE" w:rsidRDefault="008A12BE" w:rsidP="008A12BE">
      <w:pPr>
        <w:pStyle w:val="TSOLScheduleNormalLeft"/>
        <w:numPr>
          <w:ilvl w:val="1"/>
          <w:numId w:val="23"/>
        </w:numPr>
        <w:tabs>
          <w:tab w:val="left" w:pos="1276"/>
        </w:tabs>
        <w:ind w:left="1276" w:right="544" w:hanging="850"/>
        <w:jc w:val="left"/>
      </w:pPr>
      <w:r>
        <w:t xml:space="preserve">The original Statement of Requirements, the Supplier’s Proposal and the Pricing Submission are annexed as Annex A, B and C to this Call Off Schedule respectively. </w:t>
      </w:r>
    </w:p>
    <w:p w:rsidR="0031273F" w:rsidRDefault="0031273F" w:rsidP="008A12BE">
      <w:pPr>
        <w:pStyle w:val="TSOLScheduleNormalLeft"/>
        <w:numPr>
          <w:ilvl w:val="1"/>
          <w:numId w:val="23"/>
        </w:numPr>
        <w:tabs>
          <w:tab w:val="left" w:pos="1276"/>
        </w:tabs>
        <w:ind w:left="1276" w:right="544" w:hanging="850"/>
        <w:jc w:val="left"/>
      </w:pPr>
      <w:r w:rsidRPr="003A5E12">
        <w:t xml:space="preserve">Subject to Clauses </w:t>
      </w:r>
      <w:r>
        <w:fldChar w:fldCharType="begin"/>
      </w:r>
      <w:r>
        <w:instrText xml:space="preserve"> REF _Ref313372077 \n \h  \* MERGEFORMAT </w:instrText>
      </w:r>
      <w:r>
        <w:fldChar w:fldCharType="separate"/>
      </w:r>
      <w:r>
        <w:t>1.3</w:t>
      </w:r>
      <w:r>
        <w:fldChar w:fldCharType="end"/>
      </w:r>
      <w:r w:rsidRPr="003A5E12">
        <w:t xml:space="preserve"> and </w:t>
      </w:r>
      <w:r>
        <w:fldChar w:fldCharType="begin"/>
      </w:r>
      <w:r>
        <w:instrText xml:space="preserve"> REF _Ref349211259 \n \h  \* MERGEFORMAT </w:instrText>
      </w:r>
      <w:r>
        <w:fldChar w:fldCharType="separate"/>
      </w:r>
      <w:r>
        <w:t>1.4</w:t>
      </w:r>
      <w:r>
        <w:fldChar w:fldCharType="end"/>
      </w:r>
      <w:r w:rsidRPr="003A5E12">
        <w:t xml:space="preserve"> and in addition to any other obligations on the Supplier under this Call Off Contract, the Supplier shall provide the Services to the Customer in accordance with the Supplier’s Call Off Solution.</w:t>
      </w:r>
    </w:p>
    <w:p w:rsidR="0031273F" w:rsidRPr="0094325C" w:rsidRDefault="0031273F" w:rsidP="0094325C">
      <w:pPr>
        <w:pStyle w:val="TSOLScheduleNormalLeft"/>
        <w:numPr>
          <w:ilvl w:val="1"/>
          <w:numId w:val="23"/>
        </w:numPr>
        <w:tabs>
          <w:tab w:val="left" w:pos="1276"/>
        </w:tabs>
        <w:ind w:right="544" w:hanging="1156"/>
        <w:jc w:val="left"/>
        <w:rPr>
          <w:b/>
        </w:rPr>
      </w:pPr>
      <w:r w:rsidRPr="00811902">
        <w:rPr>
          <w:b/>
        </w:rPr>
        <w:t>Requirements and Outputs</w:t>
      </w:r>
      <w:r>
        <w:t>.</w:t>
      </w:r>
    </w:p>
    <w:p w:rsidR="0031273F" w:rsidRDefault="00352036" w:rsidP="0031273F">
      <w:pPr>
        <w:pStyle w:val="DefMainL1"/>
        <w:jc w:val="left"/>
        <w:rPr>
          <w:noProof/>
          <w:lang w:eastAsia="en-GB"/>
        </w:rPr>
      </w:pPr>
      <w:r>
        <w:rPr>
          <w:noProof/>
          <w:lang w:eastAsia="en-GB"/>
        </w:rPr>
        <w:t>Redacted</w:t>
      </w:r>
    </w:p>
    <w:p w:rsidR="0031273F" w:rsidRDefault="0031273F" w:rsidP="0031273F">
      <w:pPr>
        <w:pStyle w:val="DefMainL1"/>
        <w:jc w:val="left"/>
        <w:rPr>
          <w:caps/>
          <w:highlight w:val="green"/>
        </w:rPr>
      </w:pPr>
    </w:p>
    <w:p w:rsidR="0031273F" w:rsidRDefault="0031273F" w:rsidP="0031273F">
      <w:pPr>
        <w:pStyle w:val="DefMainL1"/>
        <w:jc w:val="left"/>
        <w:rPr>
          <w:caps/>
          <w:highlight w:val="green"/>
        </w:rPr>
      </w:pPr>
    </w:p>
    <w:p w:rsidR="00A27EAA" w:rsidRDefault="0031273F" w:rsidP="00352036">
      <w:pPr>
        <w:pStyle w:val="TSOLScheduleAnnexName"/>
        <w:ind w:left="502"/>
        <w:jc w:val="both"/>
        <w:rPr>
          <w:caps w:val="0"/>
        </w:rPr>
      </w:pPr>
      <w:r w:rsidRPr="003A5E12">
        <w:rPr>
          <w:highlight w:val="green"/>
        </w:rPr>
        <w:br w:type="page"/>
      </w:r>
      <w:bookmarkStart w:id="1616" w:name="_Toc452036064"/>
      <w:r w:rsidR="00081677" w:rsidRPr="00211496">
        <w:rPr>
          <w:caps w:val="0"/>
        </w:rPr>
        <w:lastRenderedPageBreak/>
        <w:t>CALL OFF SCHEDULE 4: TESTING</w:t>
      </w:r>
      <w:bookmarkEnd w:id="1607"/>
      <w:bookmarkEnd w:id="1608"/>
      <w:bookmarkEnd w:id="1609"/>
      <w:bookmarkEnd w:id="1610"/>
      <w:bookmarkEnd w:id="1611"/>
      <w:bookmarkEnd w:id="1612"/>
      <w:bookmarkEnd w:id="1613"/>
      <w:bookmarkEnd w:id="1614"/>
      <w:bookmarkEnd w:id="1615"/>
      <w:bookmarkEnd w:id="1616"/>
      <w:r w:rsidR="00211496" w:rsidRPr="00211496">
        <w:rPr>
          <w:caps w:val="0"/>
        </w:rPr>
        <w:t xml:space="preserve"> </w:t>
      </w:r>
    </w:p>
    <w:p w:rsidR="00211496" w:rsidRDefault="00211496" w:rsidP="00211496">
      <w:pPr>
        <w:pStyle w:val="TSOLScheduleAnnexName"/>
        <w:ind w:left="502"/>
      </w:pPr>
      <w:bookmarkStart w:id="1617" w:name="_Toc452036065"/>
      <w:r>
        <w:rPr>
          <w:caps w:val="0"/>
        </w:rPr>
        <w:t>NOT USED</w:t>
      </w:r>
      <w:bookmarkEnd w:id="1617"/>
    </w:p>
    <w:p w:rsidR="00211496" w:rsidRPr="003002C7" w:rsidRDefault="00211496" w:rsidP="00211496">
      <w:pPr>
        <w:pStyle w:val="TSOLScheduleName"/>
        <w:jc w:val="both"/>
        <w:rPr>
          <w:caps w:val="0"/>
        </w:rPr>
      </w:pPr>
      <w:bookmarkStart w:id="1618" w:name="_Ref313382873"/>
      <w:bookmarkStart w:id="1619" w:name="_Toc314810848"/>
      <w:bookmarkStart w:id="1620" w:name="_Toc351710921"/>
      <w:bookmarkStart w:id="1621" w:name="bmCompoundReference"/>
      <w:r>
        <w:rPr>
          <w:caps w:val="0"/>
          <w:highlight w:val="yellow"/>
        </w:rPr>
        <w:br w:type="page"/>
      </w:r>
    </w:p>
    <w:p w:rsidR="00280854" w:rsidRDefault="00211496">
      <w:pPr>
        <w:pStyle w:val="TSOLScheduleName"/>
      </w:pPr>
      <w:r w:rsidRPr="003002C7">
        <w:rPr>
          <w:caps w:val="0"/>
        </w:rPr>
        <w:lastRenderedPageBreak/>
        <w:t xml:space="preserve"> </w:t>
      </w:r>
      <w:bookmarkStart w:id="1622" w:name="_Ref349135995"/>
      <w:bookmarkStart w:id="1623" w:name="_Toc350503092"/>
      <w:bookmarkStart w:id="1624" w:name="_Toc350504082"/>
      <w:bookmarkStart w:id="1625" w:name="_Toc452036066"/>
      <w:r w:rsidR="00A91EB5" w:rsidRPr="003002C7">
        <w:rPr>
          <w:caps w:val="0"/>
        </w:rPr>
        <w:t>CALL OFF SCHEDULE 5: BUSINESS CONTINUITY</w:t>
      </w:r>
      <w:bookmarkEnd w:id="1618"/>
      <w:bookmarkEnd w:id="1619"/>
      <w:r w:rsidR="00A91EB5" w:rsidRPr="003002C7">
        <w:rPr>
          <w:caps w:val="0"/>
        </w:rPr>
        <w:t xml:space="preserve"> AND DISASTER RECOVERY</w:t>
      </w:r>
      <w:bookmarkEnd w:id="1620"/>
      <w:bookmarkEnd w:id="1622"/>
      <w:bookmarkEnd w:id="1623"/>
      <w:bookmarkEnd w:id="1624"/>
      <w:bookmarkEnd w:id="1625"/>
    </w:p>
    <w:p w:rsidR="00AF61F2" w:rsidRDefault="00352036" w:rsidP="00352036">
      <w:pPr>
        <w:pStyle w:val="DefMainL1"/>
        <w:ind w:left="0"/>
      </w:pPr>
      <w:r>
        <w:t>Redacted</w:t>
      </w:r>
    </w:p>
    <w:p w:rsidR="002E6F2E" w:rsidRDefault="00B32ABA" w:rsidP="002E6F2E">
      <w:pPr>
        <w:pStyle w:val="DefMainL1"/>
        <w:rPr>
          <w:b/>
          <w:caps/>
        </w:rPr>
      </w:pPr>
      <w:r w:rsidRPr="003A5E12">
        <w:br w:type="page"/>
      </w:r>
      <w:bookmarkStart w:id="1626" w:name="_Ref349134727"/>
      <w:bookmarkStart w:id="1627" w:name="_Ref349135602"/>
      <w:bookmarkStart w:id="1628" w:name="_Toc350503093"/>
      <w:bookmarkStart w:id="1629" w:name="_Toc350504083"/>
      <w:bookmarkStart w:id="1630" w:name="_Toc351710922"/>
      <w:bookmarkStart w:id="1631" w:name="_Ref313383466"/>
      <w:bookmarkStart w:id="1632" w:name="_Toc313384848"/>
      <w:r w:rsidR="0079720B" w:rsidRPr="00024863">
        <w:rPr>
          <w:b/>
          <w:caps/>
        </w:rPr>
        <w:lastRenderedPageBreak/>
        <w:t>CALL OFF SCHEDULE 6: SERVICE LEVELS AND PERFORMANCE MONITORING</w:t>
      </w:r>
      <w:bookmarkStart w:id="1633" w:name="_Toc349230615"/>
      <w:bookmarkEnd w:id="1626"/>
      <w:bookmarkEnd w:id="1627"/>
      <w:bookmarkEnd w:id="1628"/>
      <w:bookmarkEnd w:id="1629"/>
      <w:bookmarkEnd w:id="1630"/>
      <w:bookmarkEnd w:id="1633"/>
    </w:p>
    <w:p w:rsidR="0079720B" w:rsidRPr="004F65DB" w:rsidRDefault="0079720B" w:rsidP="0079720B">
      <w:pPr>
        <w:tabs>
          <w:tab w:val="left" w:pos="1276"/>
        </w:tabs>
        <w:overflowPunct/>
        <w:autoSpaceDE/>
        <w:autoSpaceDN/>
        <w:adjustRightInd/>
        <w:spacing w:after="0"/>
        <w:ind w:left="0" w:right="544"/>
        <w:textAlignment w:val="auto"/>
        <w:rPr>
          <w:b/>
        </w:rPr>
      </w:pPr>
      <w:r w:rsidRPr="004F65DB">
        <w:rPr>
          <w:b/>
        </w:rPr>
        <w:t>PART B: PERFORMANCE MONITORING</w:t>
      </w:r>
    </w:p>
    <w:p w:rsidR="00B32ABA" w:rsidRDefault="00C66A38" w:rsidP="00E43AF9">
      <w:pPr>
        <w:pStyle w:val="TSOLSchedulePartXNameNoNumber"/>
        <w:ind w:left="709"/>
      </w:pPr>
      <w:bookmarkStart w:id="1634" w:name="_Ref313383485"/>
      <w:bookmarkStart w:id="1635" w:name="_Toc313384849"/>
      <w:bookmarkEnd w:id="1631"/>
      <w:bookmarkEnd w:id="1632"/>
      <w:r w:rsidRPr="003A5E12">
        <w:t>PART B: PERFORMANCE MONITORING</w:t>
      </w:r>
      <w:bookmarkEnd w:id="1634"/>
      <w:bookmarkEnd w:id="1635"/>
    </w:p>
    <w:p w:rsidR="0038331F" w:rsidRPr="0038331F" w:rsidRDefault="0038331F" w:rsidP="00E43AF9">
      <w:pPr>
        <w:pStyle w:val="TSOLSchedulePartXNameNoNumber"/>
        <w:ind w:left="709"/>
        <w:rPr>
          <w:lang w:val="en-GB"/>
        </w:rPr>
      </w:pPr>
      <w:r>
        <w:rPr>
          <w:lang w:val="en-GB"/>
        </w:rPr>
        <w:t>Redacted</w:t>
      </w:r>
    </w:p>
    <w:p w:rsidR="00375CB5" w:rsidRDefault="00B32ABA" w:rsidP="00A23617">
      <w:pPr>
        <w:pStyle w:val="TSOLScheduleMainSectionX"/>
        <w:numPr>
          <w:ilvl w:val="0"/>
          <w:numId w:val="63"/>
        </w:numPr>
      </w:pPr>
      <w:bookmarkStart w:id="1636" w:name="_Toc349230661"/>
      <w:bookmarkEnd w:id="1636"/>
      <w:r w:rsidRPr="003A5E12">
        <w:t>SATISFACTION SURVEYS</w:t>
      </w:r>
    </w:p>
    <w:p w:rsidR="00375CB5" w:rsidRDefault="00B32ABA" w:rsidP="00A23617">
      <w:pPr>
        <w:pStyle w:val="TSOlScheduleMainSectionX1"/>
        <w:numPr>
          <w:ilvl w:val="1"/>
          <w:numId w:val="37"/>
        </w:numPr>
      </w:pPr>
      <w:r w:rsidRPr="003A5E12">
        <w:t>In order to assess the level of performance of the Supplier, the Customer may undertake satisfaction surveys in respect of the Supplier's provision of the Services.</w:t>
      </w:r>
    </w:p>
    <w:p w:rsidR="00280854" w:rsidRDefault="00B32ABA" w:rsidP="00A23617">
      <w:pPr>
        <w:pStyle w:val="TSOlScheduleMainSectionX1"/>
        <w:numPr>
          <w:ilvl w:val="1"/>
          <w:numId w:val="37"/>
        </w:numPr>
      </w:pPr>
      <w:r w:rsidRPr="003A5E12">
        <w:t>The Customer shall be entitled to notify the Supplier of any aspects of their performance of the Services which the responses to the Satisfaction Surveys reasonably suggest are not in accordance with the Call Off Contract.</w:t>
      </w:r>
    </w:p>
    <w:p w:rsidR="0079720B" w:rsidRPr="002E6F2E" w:rsidRDefault="00B32ABA" w:rsidP="00A23617">
      <w:pPr>
        <w:pStyle w:val="TSOlScheduleMainSectionX1"/>
        <w:numPr>
          <w:ilvl w:val="1"/>
          <w:numId w:val="37"/>
        </w:numPr>
      </w:pPr>
      <w:r w:rsidRPr="003A5E12">
        <w:t xml:space="preserve">All other suggestions for improvements to the Services shall be dealt with as part of the continuous improvement programme pursuant to Clause </w:t>
      </w:r>
      <w:r w:rsidR="00717EC8">
        <w:fldChar w:fldCharType="begin"/>
      </w:r>
      <w:r w:rsidR="002F5342">
        <w:instrText xml:space="preserve"> REF _Ref313372148 \n \h </w:instrText>
      </w:r>
      <w:r w:rsidR="00A23617">
        <w:instrText xml:space="preserve"> \* MERGEFORMAT </w:instrText>
      </w:r>
      <w:r w:rsidR="00717EC8">
        <w:fldChar w:fldCharType="separate"/>
      </w:r>
      <w:r w:rsidR="0076030E">
        <w:t>17</w:t>
      </w:r>
      <w:r w:rsidR="00717EC8">
        <w:fldChar w:fldCharType="end"/>
      </w:r>
      <w:r w:rsidRPr="003A5E12">
        <w:t>.</w:t>
      </w:r>
      <w:r w:rsidR="00771C27" w:rsidRPr="003A5E12">
        <w:br w:type="page"/>
      </w:r>
      <w:bookmarkStart w:id="1637" w:name="_Ref313382840"/>
      <w:bookmarkStart w:id="1638" w:name="_Toc314810852"/>
      <w:bookmarkStart w:id="1639" w:name="_Ref349134118"/>
      <w:bookmarkStart w:id="1640" w:name="_Toc350503094"/>
      <w:bookmarkStart w:id="1641" w:name="_Toc350504084"/>
      <w:bookmarkStart w:id="1642" w:name="_Toc351710926"/>
      <w:r w:rsidR="00081677" w:rsidRPr="002E6F2E">
        <w:rPr>
          <w:b/>
        </w:rPr>
        <w:lastRenderedPageBreak/>
        <w:t>CALL OFF SCHEDULE 7: EXIT PLANNIN</w:t>
      </w:r>
      <w:r w:rsidR="009B534A" w:rsidRPr="002E6F2E">
        <w:rPr>
          <w:b/>
        </w:rPr>
        <w:t>G</w:t>
      </w:r>
      <w:bookmarkEnd w:id="1637"/>
      <w:bookmarkEnd w:id="1638"/>
      <w:bookmarkEnd w:id="1639"/>
      <w:bookmarkEnd w:id="1640"/>
      <w:bookmarkEnd w:id="1641"/>
      <w:bookmarkEnd w:id="1642"/>
    </w:p>
    <w:p w:rsidR="002E6F2E" w:rsidRDefault="00690CB1" w:rsidP="008A12BE">
      <w:pPr>
        <w:pStyle w:val="TSOLScheduleMainSectionX"/>
        <w:numPr>
          <w:ilvl w:val="0"/>
          <w:numId w:val="37"/>
        </w:numPr>
      </w:pPr>
      <w:r w:rsidRPr="0079720B">
        <w:t>INTRODUCTION</w:t>
      </w:r>
    </w:p>
    <w:p w:rsidR="00375CB5" w:rsidRDefault="00690CB1" w:rsidP="008A12BE">
      <w:pPr>
        <w:pStyle w:val="TSOlScheduleMainSectionX1"/>
        <w:numPr>
          <w:ilvl w:val="1"/>
          <w:numId w:val="37"/>
        </w:numPr>
      </w:pPr>
      <w:r w:rsidRPr="003A5E12">
        <w:t xml:space="preserve">This </w:t>
      </w:r>
      <w:r w:rsidR="0025169F">
        <w:t xml:space="preserve">Call Off Schedule </w:t>
      </w:r>
      <w:r w:rsidRPr="006D4D98">
        <w:t>describes</w:t>
      </w:r>
      <w:r w:rsidRPr="003A5E12">
        <w:t xml:space="preserve"> provisions that should be included in the Exit Plan, the duties and responsibilities of the Supplier to the Customer leading up to and covering the expiry or termination (howsoever arising) (including partial termination) of this Call Off Contract and the transfer of service provision to a Replacement Supplier.</w:t>
      </w:r>
    </w:p>
    <w:p w:rsidR="00280854" w:rsidRDefault="00690CB1" w:rsidP="008A12BE">
      <w:pPr>
        <w:pStyle w:val="TSOlScheduleMainSectionX1"/>
        <w:numPr>
          <w:ilvl w:val="1"/>
          <w:numId w:val="37"/>
        </w:numPr>
      </w:pPr>
      <w:r w:rsidRPr="003A5E12">
        <w:t>The objectives of the Exit Planning and Service Transfer Arrangements are to ensure a smooth transition of the availability of the Services from the Supplier to a Replacement Supplier at the termination (howsoever arising) (including partial termination) or expiry of this Call Off Contract.</w:t>
      </w:r>
    </w:p>
    <w:p w:rsidR="00375CB5" w:rsidRDefault="00690CB1" w:rsidP="008A12BE">
      <w:pPr>
        <w:pStyle w:val="TSOLScheduleMainSectionX"/>
        <w:numPr>
          <w:ilvl w:val="0"/>
          <w:numId w:val="37"/>
        </w:numPr>
      </w:pPr>
      <w:r w:rsidRPr="003A5E12">
        <w:t>EXIT PLANNING AND SERVICE TRANSFER ARRANGEMENTS</w:t>
      </w:r>
    </w:p>
    <w:p w:rsidR="00375CB5" w:rsidRDefault="00690CB1" w:rsidP="008A12BE">
      <w:pPr>
        <w:pStyle w:val="TSOlScheduleMainSectionX1"/>
        <w:numPr>
          <w:ilvl w:val="1"/>
          <w:numId w:val="37"/>
        </w:numPr>
      </w:pPr>
      <w:r w:rsidRPr="003A5E12">
        <w:t>The Supplier agrees to indemnify and keep the Customer fully indemnified for itself and on behalf of any Replacement Supplier in respect of any claims, costs (including reasonable legal costs), demands, and liabilities arising at any time (whether before or after the making of a demand pursuant to the indemnity hereunder) from the provision of incorrect information provided to the Customer by the Supplier, to the extent that any such claim, cost, demand or liability directly and unavoidably arises from the use of the incorrect information in a manner that can reasonably be assumed to be proper in bidding for or providing services similar to the Services.</w:t>
      </w:r>
    </w:p>
    <w:p w:rsidR="00375CB5" w:rsidRDefault="00690CB1" w:rsidP="008A12BE">
      <w:pPr>
        <w:pStyle w:val="TSOLScheduleMainSectionX"/>
        <w:numPr>
          <w:ilvl w:val="0"/>
          <w:numId w:val="37"/>
        </w:numPr>
      </w:pPr>
      <w:r w:rsidRPr="003A5E12">
        <w:t>EXIT PLAN</w:t>
      </w:r>
    </w:p>
    <w:p w:rsidR="00280854" w:rsidRDefault="00690CB1" w:rsidP="008A12BE">
      <w:pPr>
        <w:pStyle w:val="TSOlScheduleMainSectionX1"/>
        <w:numPr>
          <w:ilvl w:val="1"/>
          <w:numId w:val="37"/>
        </w:numPr>
      </w:pPr>
      <w:bookmarkStart w:id="1643" w:name="_Ref349211738"/>
      <w:r w:rsidRPr="003A5E12">
        <w:t xml:space="preserve">Further to Clause </w:t>
      </w:r>
      <w:r w:rsidR="00717EC8">
        <w:fldChar w:fldCharType="begin"/>
      </w:r>
      <w:r w:rsidR="002F5342">
        <w:instrText xml:space="preserve"> REF _Ref349134085 \n \h </w:instrText>
      </w:r>
      <w:r w:rsidR="00717EC8">
        <w:fldChar w:fldCharType="separate"/>
      </w:r>
      <w:r w:rsidR="0076030E">
        <w:t>20</w:t>
      </w:r>
      <w:r w:rsidR="00717EC8">
        <w:fldChar w:fldCharType="end"/>
      </w:r>
      <w:r w:rsidRPr="003A5E12">
        <w:t xml:space="preserve"> (Exit Planning), the Customer shall review the draft Exit Plan within twenty (20) Working Days of receipt from the Supplier and shall notify the Supplier of any suggested revisions to the draft Exit Plan.  In this respect, the Customer will act neither unreasonably, capriciously nor vexatiously.  Such suggested revisions shall be discussed and resolved within ten (10) Working Days.  The agreed Exit Plan shall be signed within thirty (30) Working Days after submission by the Supplier to the Customer of the draft Exit Plan, as provided for in Clause </w:t>
      </w:r>
      <w:r w:rsidR="00717EC8">
        <w:fldChar w:fldCharType="begin"/>
      </w:r>
      <w:r w:rsidR="002F5342">
        <w:instrText xml:space="preserve"> REF _Ref349211689 \n \h </w:instrText>
      </w:r>
      <w:r w:rsidR="00717EC8">
        <w:fldChar w:fldCharType="separate"/>
      </w:r>
      <w:r w:rsidR="0076030E">
        <w:t>20.3</w:t>
      </w:r>
      <w:r w:rsidR="00717EC8">
        <w:fldChar w:fldCharType="end"/>
      </w:r>
      <w:r w:rsidRPr="003A5E12">
        <w:t>.</w:t>
      </w:r>
      <w:bookmarkEnd w:id="1643"/>
    </w:p>
    <w:p w:rsidR="00280854" w:rsidRDefault="00690CB1" w:rsidP="008A12BE">
      <w:pPr>
        <w:pStyle w:val="TSOlScheduleMainSectionX1"/>
        <w:numPr>
          <w:ilvl w:val="1"/>
          <w:numId w:val="37"/>
        </w:numPr>
      </w:pPr>
      <w:r w:rsidRPr="003A5E12">
        <w:t>The Exit Plan shall provide comprehensive proposals for the activities and the associated liaison and assistance that will be required for the successful transfer of the provision of the Services. The Supplier shall ensure that the Exit Plan shall include as a minimum:</w:t>
      </w:r>
    </w:p>
    <w:p w:rsidR="00375CB5" w:rsidRDefault="00690CB1" w:rsidP="008A12BE">
      <w:pPr>
        <w:pStyle w:val="TSOLScheduleMainSectionX11"/>
        <w:numPr>
          <w:ilvl w:val="2"/>
          <w:numId w:val="37"/>
        </w:numPr>
      </w:pPr>
      <w:r w:rsidRPr="003A5E12">
        <w:t>a detailed description of how the provision of the Services will be ceased and transferred to the Customer and/or the Replacement Supplier as the case may be;</w:t>
      </w:r>
    </w:p>
    <w:p w:rsidR="00280854" w:rsidRDefault="00690CB1" w:rsidP="008A12BE">
      <w:pPr>
        <w:pStyle w:val="TSOLScheduleMainSectionX11"/>
        <w:numPr>
          <w:ilvl w:val="2"/>
          <w:numId w:val="37"/>
        </w:numPr>
      </w:pPr>
      <w:r w:rsidRPr="003A5E12">
        <w:t>details of the management structure to be employed by the Supplier to effectively transfer the provision of the Services to the Customer and/or Replacement Supplier as the case may be;</w:t>
      </w:r>
    </w:p>
    <w:p w:rsidR="00280854" w:rsidRDefault="00690CB1" w:rsidP="008A12BE">
      <w:pPr>
        <w:pStyle w:val="TSOLScheduleMainSectionX11"/>
        <w:numPr>
          <w:ilvl w:val="2"/>
          <w:numId w:val="37"/>
        </w:numPr>
      </w:pPr>
      <w:r w:rsidRPr="003A5E12">
        <w:t>details of how relevant knowledge will be transferred to the Customer and/or the Replacement Supplier; and</w:t>
      </w:r>
    </w:p>
    <w:p w:rsidR="00280854" w:rsidRDefault="00690CB1" w:rsidP="008A12BE">
      <w:pPr>
        <w:pStyle w:val="TSOLScheduleMainSectionX11"/>
        <w:numPr>
          <w:ilvl w:val="2"/>
          <w:numId w:val="37"/>
        </w:numPr>
      </w:pPr>
      <w:r w:rsidRPr="003A5E12">
        <w:lastRenderedPageBreak/>
        <w:t>details of contracts (if any) which will be available for transfer to the Customer and/or the Replacement Supplier upon expiry or termination of the Call Off Contract together with any reasonable costs required to effect such transfer (and the Supplier agrees that all assets and contracts used by the Supplier in connection with the provision of the Services will be available for such transfer);</w:t>
      </w:r>
    </w:p>
    <w:p w:rsidR="00280854" w:rsidRDefault="00690CB1" w:rsidP="008A12BE">
      <w:pPr>
        <w:pStyle w:val="TSOLScheduleMainSectionX11"/>
        <w:numPr>
          <w:ilvl w:val="2"/>
          <w:numId w:val="37"/>
        </w:numPr>
      </w:pPr>
      <w:r w:rsidRPr="003A5E12">
        <w:t>proposals for the training of key members of the Replacement Supplier’s personnel in connection with the continuation of the provision of the Services following the expiry or termination (howsoever arising) of this Call Off Contract charged at rates agreed between the Parties at that time;</w:t>
      </w:r>
    </w:p>
    <w:p w:rsidR="00280854" w:rsidRDefault="00690CB1" w:rsidP="008A12BE">
      <w:pPr>
        <w:pStyle w:val="TSOLScheduleMainSectionX11"/>
        <w:numPr>
          <w:ilvl w:val="2"/>
          <w:numId w:val="37"/>
        </w:numPr>
      </w:pPr>
      <w:r w:rsidRPr="003A5E12">
        <w:t xml:space="preserve">proposals for providing the Customer or a Replacement Supplier copies of all documentation: </w:t>
      </w:r>
    </w:p>
    <w:p w:rsidR="00375CB5" w:rsidRDefault="00690CB1" w:rsidP="008A12BE">
      <w:pPr>
        <w:pStyle w:val="TSOLScheduleMainSectionX111"/>
        <w:numPr>
          <w:ilvl w:val="3"/>
          <w:numId w:val="37"/>
        </w:numPr>
      </w:pPr>
      <w:r w:rsidRPr="008126AB">
        <w:t>used in the provision of the Services and necessarily required for the continued use thereof, in which the Intellectual Property Rights are owned by the Supplier; and</w:t>
      </w:r>
    </w:p>
    <w:p w:rsidR="00280854" w:rsidRDefault="00690CB1" w:rsidP="008A12BE">
      <w:pPr>
        <w:pStyle w:val="TSOLScheduleMainSectionX111"/>
        <w:numPr>
          <w:ilvl w:val="3"/>
          <w:numId w:val="37"/>
        </w:numPr>
      </w:pPr>
      <w:r w:rsidRPr="008126AB">
        <w:t xml:space="preserve">relating to the use and operation of the Services; </w:t>
      </w:r>
    </w:p>
    <w:p w:rsidR="00375CB5" w:rsidRDefault="00690CB1" w:rsidP="008A12BE">
      <w:pPr>
        <w:pStyle w:val="TSOLScheduleMainSectionX11"/>
        <w:numPr>
          <w:ilvl w:val="2"/>
          <w:numId w:val="37"/>
        </w:numPr>
      </w:pPr>
      <w:r w:rsidRPr="003A5E12">
        <w:t>proposals for the methods of transfer of the provision of the Services to the Customer or a Replacement Supplier;</w:t>
      </w:r>
    </w:p>
    <w:p w:rsidR="00280854" w:rsidRDefault="00690CB1" w:rsidP="008A12BE">
      <w:pPr>
        <w:pStyle w:val="TSOLScheduleMainSectionX11"/>
        <w:numPr>
          <w:ilvl w:val="2"/>
          <w:numId w:val="37"/>
        </w:numPr>
      </w:pPr>
      <w:r w:rsidRPr="003A5E12">
        <w:t>proposals for the assignment or novation of the provision of all goods and/or services, leases, maintenance agreements and support agreements utilised by the Supplier in connection with the performance of the supply of the Services;</w:t>
      </w:r>
    </w:p>
    <w:p w:rsidR="00280854" w:rsidRDefault="00690CB1" w:rsidP="008A12BE">
      <w:pPr>
        <w:pStyle w:val="TSOLScheduleMainSectionX11"/>
        <w:numPr>
          <w:ilvl w:val="2"/>
          <w:numId w:val="37"/>
        </w:numPr>
      </w:pPr>
      <w:r w:rsidRPr="003A5E12">
        <w:t>proposals for the identification and return of all Property in the possession of and/or control of the Supplier or any third party (including any Sub-Contractor);</w:t>
      </w:r>
    </w:p>
    <w:p w:rsidR="00280854" w:rsidRDefault="00690CB1" w:rsidP="008A12BE">
      <w:pPr>
        <w:pStyle w:val="TSOLScheduleMainSectionX11"/>
        <w:numPr>
          <w:ilvl w:val="2"/>
          <w:numId w:val="37"/>
        </w:numPr>
      </w:pPr>
      <w:r w:rsidRPr="003A5E12">
        <w:t xml:space="preserve">proposals for the disposal of any redundant Services and materials; and </w:t>
      </w:r>
    </w:p>
    <w:p w:rsidR="00280854" w:rsidRDefault="00690CB1" w:rsidP="008A12BE">
      <w:pPr>
        <w:pStyle w:val="TSOLScheduleMainSectionX11"/>
        <w:numPr>
          <w:ilvl w:val="2"/>
          <w:numId w:val="37"/>
        </w:numPr>
      </w:pPr>
      <w:r w:rsidRPr="003A5E12">
        <w:t>proposals for the supply of any other information or assistance reasonably required by the Customer or a Replacement Supplier in order to effect an orderly handover of the provision of the Services.</w:t>
      </w:r>
    </w:p>
    <w:p w:rsidR="00375CB5" w:rsidRDefault="00690CB1" w:rsidP="008A12BE">
      <w:pPr>
        <w:pStyle w:val="TSOLScheduleMainSectionX"/>
        <w:numPr>
          <w:ilvl w:val="0"/>
          <w:numId w:val="37"/>
        </w:numPr>
      </w:pPr>
      <w:r w:rsidRPr="003A5E12">
        <w:t>ASSISTANCE ON EXPIRY OR TERMINATION</w:t>
      </w:r>
    </w:p>
    <w:p w:rsidR="00375CB5" w:rsidRDefault="00690CB1" w:rsidP="008A12BE">
      <w:pPr>
        <w:pStyle w:val="TSOlScheduleMainSectionX1"/>
        <w:numPr>
          <w:ilvl w:val="1"/>
          <w:numId w:val="37"/>
        </w:numPr>
      </w:pPr>
      <w:r w:rsidRPr="003A5E12">
        <w:t xml:space="preserve">In the event that this Call Off Contract expires or is terminated the Supplier shall, where so requested by the Customer, provide assistance to the Customer to migrate the provision of the Services to a Replacement Supplier including as set out in the Exit Plan. </w:t>
      </w:r>
    </w:p>
    <w:p w:rsidR="0079720B" w:rsidRPr="0079720B" w:rsidRDefault="00AF0DE1" w:rsidP="0079720B">
      <w:pPr>
        <w:pStyle w:val="ScheduleHeader"/>
        <w:keepNext/>
        <w:rPr>
          <w:rFonts w:cs="Arial"/>
          <w:szCs w:val="22"/>
          <w:highlight w:val="yellow"/>
        </w:rPr>
      </w:pPr>
      <w:r w:rsidRPr="003A5E12">
        <w:br w:type="page"/>
      </w:r>
      <w:bookmarkStart w:id="1644" w:name="_Toc324507113"/>
      <w:bookmarkStart w:id="1645" w:name="_Toc327365196"/>
      <w:bookmarkStart w:id="1646" w:name="_Toc350503095"/>
      <w:bookmarkStart w:id="1647" w:name="_Toc350504085"/>
      <w:bookmarkStart w:id="1648" w:name="_Toc351710927"/>
    </w:p>
    <w:p w:rsidR="001F4A40" w:rsidRPr="002E6F2E" w:rsidRDefault="001F4A40" w:rsidP="001F4A40">
      <w:pPr>
        <w:pStyle w:val="ScheduleHeader"/>
        <w:keepNext/>
        <w:rPr>
          <w:rFonts w:cs="Arial"/>
          <w:szCs w:val="22"/>
          <w:u w:val="none"/>
        </w:rPr>
      </w:pPr>
      <w:r w:rsidRPr="002E6F2E">
        <w:rPr>
          <w:rFonts w:cs="Arial"/>
          <w:szCs w:val="22"/>
          <w:u w:val="none"/>
        </w:rPr>
        <w:lastRenderedPageBreak/>
        <w:t xml:space="preserve">call off </w:t>
      </w:r>
      <w:r w:rsidR="00A23617" w:rsidRPr="002E6F2E">
        <w:rPr>
          <w:rFonts w:cs="Arial"/>
          <w:szCs w:val="22"/>
          <w:u w:val="none"/>
        </w:rPr>
        <w:t>SCHEDULE 8</w:t>
      </w:r>
      <w:r w:rsidRPr="002E6F2E">
        <w:rPr>
          <w:rFonts w:cs="Arial"/>
          <w:szCs w:val="22"/>
          <w:u w:val="none"/>
        </w:rPr>
        <w:t xml:space="preserve"> – standards</w:t>
      </w:r>
      <w:bookmarkEnd w:id="1644"/>
      <w:bookmarkEnd w:id="1645"/>
    </w:p>
    <w:p w:rsidR="001F4A40" w:rsidRPr="0079720B" w:rsidRDefault="001F4A40" w:rsidP="008A12BE">
      <w:pPr>
        <w:numPr>
          <w:ilvl w:val="0"/>
          <w:numId w:val="52"/>
        </w:numPr>
        <w:overflowPunct/>
        <w:autoSpaceDE/>
        <w:autoSpaceDN/>
        <w:adjustRightInd/>
        <w:spacing w:after="120"/>
        <w:textAlignment w:val="auto"/>
        <w:rPr>
          <w:b/>
          <w:bCs/>
        </w:rPr>
      </w:pPr>
      <w:r w:rsidRPr="0079720B">
        <w:rPr>
          <w:b/>
          <w:bCs/>
          <w:caps/>
        </w:rPr>
        <w:t>Introduction</w:t>
      </w:r>
    </w:p>
    <w:p w:rsidR="001F4A40" w:rsidRPr="0079720B" w:rsidRDefault="001F4A40" w:rsidP="008A12BE">
      <w:pPr>
        <w:pStyle w:val="MarginText"/>
        <w:numPr>
          <w:ilvl w:val="1"/>
          <w:numId w:val="53"/>
        </w:numPr>
        <w:spacing w:before="0" w:after="240"/>
        <w:rPr>
          <w:rFonts w:cs="Arial"/>
          <w:sz w:val="22"/>
          <w:szCs w:val="22"/>
        </w:rPr>
      </w:pPr>
      <w:r w:rsidRPr="0079720B">
        <w:rPr>
          <w:rFonts w:cs="Arial"/>
          <w:sz w:val="22"/>
          <w:szCs w:val="22"/>
        </w:rPr>
        <w:t xml:space="preserve">This Schedule 8 sets out the Standards with which the Supplier shall comply in its provision of the Services and details the Supplier’s obligations to comply with future Government requirements and Standards. </w:t>
      </w:r>
    </w:p>
    <w:p w:rsidR="001F4A40" w:rsidRPr="0079720B" w:rsidRDefault="001F4A40" w:rsidP="008A12BE">
      <w:pPr>
        <w:pStyle w:val="MarginText"/>
        <w:numPr>
          <w:ilvl w:val="0"/>
          <w:numId w:val="52"/>
        </w:numPr>
        <w:spacing w:before="0" w:after="240"/>
        <w:jc w:val="left"/>
        <w:rPr>
          <w:rFonts w:cs="Arial"/>
          <w:b/>
          <w:sz w:val="22"/>
          <w:szCs w:val="22"/>
        </w:rPr>
      </w:pPr>
      <w:r w:rsidRPr="0079720B">
        <w:rPr>
          <w:rFonts w:cs="Arial"/>
          <w:sz w:val="22"/>
          <w:szCs w:val="22"/>
        </w:rPr>
        <w:t xml:space="preserve">The Supplier shall, in addition to complying with the Standards as outlined below, comply with the Customer’ standards as set out in paragraph 6.8 of the Order Form. </w:t>
      </w:r>
    </w:p>
    <w:p w:rsidR="001F4A40" w:rsidRPr="0079720B" w:rsidRDefault="001F4A40" w:rsidP="008A12BE">
      <w:pPr>
        <w:pStyle w:val="MarginText"/>
        <w:numPr>
          <w:ilvl w:val="0"/>
          <w:numId w:val="52"/>
        </w:numPr>
        <w:spacing w:before="0" w:after="240"/>
        <w:jc w:val="left"/>
        <w:rPr>
          <w:rFonts w:cs="Arial"/>
          <w:b/>
          <w:sz w:val="22"/>
          <w:szCs w:val="22"/>
        </w:rPr>
      </w:pPr>
      <w:r w:rsidRPr="0079720B">
        <w:rPr>
          <w:rFonts w:cs="Arial"/>
          <w:b/>
          <w:sz w:val="22"/>
          <w:szCs w:val="22"/>
        </w:rPr>
        <w:t>COMPLYING WITH FUTURE GOVERNMENT REQUIREMENTS AND STANDARDS</w:t>
      </w:r>
    </w:p>
    <w:p w:rsidR="001F4A40" w:rsidRPr="0079720B" w:rsidRDefault="001F4A40" w:rsidP="008A12BE">
      <w:pPr>
        <w:pStyle w:val="MarginText"/>
        <w:numPr>
          <w:ilvl w:val="1"/>
          <w:numId w:val="52"/>
        </w:numPr>
        <w:spacing w:before="0" w:after="240"/>
        <w:rPr>
          <w:rFonts w:cs="Arial"/>
          <w:b/>
          <w:sz w:val="22"/>
          <w:szCs w:val="22"/>
        </w:rPr>
      </w:pPr>
      <w:r w:rsidRPr="0079720B">
        <w:rPr>
          <w:rFonts w:cs="Arial"/>
          <w:sz w:val="22"/>
          <w:szCs w:val="22"/>
        </w:rPr>
        <w:t>The Supplier shall comply with future Government requirements and Standards in accordance with any Government guidance issued during the Call Off Contract Period and as developed and updated, from time to time.</w:t>
      </w:r>
    </w:p>
    <w:p w:rsidR="001F4A40" w:rsidRPr="0079720B" w:rsidRDefault="001F4A40" w:rsidP="008A12BE">
      <w:pPr>
        <w:numPr>
          <w:ilvl w:val="0"/>
          <w:numId w:val="52"/>
        </w:numPr>
        <w:overflowPunct/>
        <w:autoSpaceDE/>
        <w:autoSpaceDN/>
        <w:adjustRightInd/>
        <w:spacing w:after="120"/>
        <w:textAlignment w:val="auto"/>
        <w:rPr>
          <w:b/>
          <w:bCs/>
          <w:caps/>
        </w:rPr>
      </w:pPr>
      <w:r w:rsidRPr="0079720B">
        <w:rPr>
          <w:b/>
          <w:bCs/>
          <w:caps/>
        </w:rPr>
        <w:t xml:space="preserve">Current STANDARDS </w:t>
      </w:r>
    </w:p>
    <w:p w:rsidR="001F4A40" w:rsidRPr="0079720B" w:rsidRDefault="001F4A40" w:rsidP="008A12BE">
      <w:pPr>
        <w:numPr>
          <w:ilvl w:val="1"/>
          <w:numId w:val="52"/>
        </w:numPr>
        <w:overflowPunct/>
        <w:autoSpaceDE/>
        <w:autoSpaceDN/>
        <w:adjustRightInd/>
        <w:spacing w:after="120"/>
        <w:ind w:left="788" w:hanging="431"/>
        <w:textAlignment w:val="auto"/>
        <w:rPr>
          <w:b/>
          <w:bCs/>
          <w:caps/>
        </w:rPr>
      </w:pPr>
      <w:r w:rsidRPr="0079720B">
        <w:t xml:space="preserve">The Supplier shall at all times comply with the standards referred to in this Schedule. </w:t>
      </w:r>
    </w:p>
    <w:p w:rsidR="001F4A40" w:rsidRPr="0079720B" w:rsidRDefault="001F4A40" w:rsidP="008A12BE">
      <w:pPr>
        <w:numPr>
          <w:ilvl w:val="1"/>
          <w:numId w:val="52"/>
        </w:numPr>
        <w:overflowPunct/>
        <w:autoSpaceDE/>
        <w:autoSpaceDN/>
        <w:adjustRightInd/>
        <w:spacing w:after="120"/>
        <w:ind w:left="788" w:hanging="431"/>
        <w:textAlignment w:val="auto"/>
        <w:rPr>
          <w:b/>
          <w:bCs/>
          <w:caps/>
        </w:rPr>
      </w:pPr>
      <w:r w:rsidRPr="0079720B">
        <w:t>The Supplier shall use the best applicable techniques and standards and perform the Call Off Contract with all reasonable care, skill and diligence, and in accordance with Good Industry Practice.</w:t>
      </w:r>
    </w:p>
    <w:p w:rsidR="001F4A40" w:rsidRPr="0079720B" w:rsidRDefault="001F4A40" w:rsidP="008A12BE">
      <w:pPr>
        <w:numPr>
          <w:ilvl w:val="1"/>
          <w:numId w:val="52"/>
        </w:numPr>
        <w:overflowPunct/>
        <w:autoSpaceDE/>
        <w:autoSpaceDN/>
        <w:adjustRightInd/>
        <w:spacing w:after="120"/>
        <w:ind w:left="788" w:hanging="431"/>
        <w:textAlignment w:val="auto"/>
        <w:rPr>
          <w:b/>
          <w:bCs/>
          <w:caps/>
        </w:rPr>
      </w:pPr>
      <w:r w:rsidRPr="0079720B">
        <w:t>The Supplier warrants and represents that all Supplier Staff assigned to the performance of the Services shall possess and exercise such qualifications, skill and experience as are necessary for the proper performance of the Services.</w:t>
      </w:r>
    </w:p>
    <w:p w:rsidR="0079720B" w:rsidRPr="0079720B" w:rsidRDefault="001F4A40" w:rsidP="008A12BE">
      <w:pPr>
        <w:numPr>
          <w:ilvl w:val="1"/>
          <w:numId w:val="52"/>
        </w:numPr>
        <w:overflowPunct/>
        <w:autoSpaceDE/>
        <w:autoSpaceDN/>
        <w:adjustRightInd/>
        <w:spacing w:after="120"/>
        <w:ind w:left="788" w:hanging="431"/>
        <w:textAlignment w:val="auto"/>
      </w:pPr>
      <w:r w:rsidRPr="0079720B">
        <w:t>The Supplier shall undertake its obligations (and shall procure that its Sub-Contractors undertake their obligations) arising under this Call Off Contract in accordance with the BS EN ISO 9001 Quality Management System standard or equivalent, and all other quality and technical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(or the Sub-Contractor, as the case may be) would reasonably and ordinarily be expected to comply with and any other applicable quality Standards, Government codes of practice and guidance.</w:t>
      </w:r>
    </w:p>
    <w:p w:rsidR="00744A8E" w:rsidRPr="001F4A40" w:rsidRDefault="005B7281" w:rsidP="001F4A40">
      <w:pPr>
        <w:pStyle w:val="TSOLScheduleName"/>
      </w:pPr>
      <w:bookmarkStart w:id="1649" w:name="_Toc349230715"/>
      <w:bookmarkEnd w:id="1646"/>
      <w:bookmarkEnd w:id="1647"/>
      <w:bookmarkEnd w:id="1648"/>
      <w:bookmarkEnd w:id="1649"/>
      <w:r w:rsidRPr="001F4A40" w:rsidDel="005B7281">
        <w:t xml:space="preserve"> </w:t>
      </w:r>
      <w:bookmarkStart w:id="1650" w:name="_Toc349230717"/>
      <w:bookmarkStart w:id="1651" w:name="_Toc349231564"/>
      <w:bookmarkStart w:id="1652" w:name="_Toc348712421"/>
      <w:bookmarkStart w:id="1653" w:name="_Toc348712423"/>
      <w:bookmarkStart w:id="1654" w:name="_Toc348712425"/>
      <w:bookmarkStart w:id="1655" w:name="_Toc349230720"/>
      <w:bookmarkStart w:id="1656" w:name="_Toc349231566"/>
      <w:bookmarkStart w:id="1657" w:name="_Toc348712427"/>
      <w:bookmarkStart w:id="1658" w:name="_Toc348712429"/>
      <w:bookmarkStart w:id="1659" w:name="_Toc349230723"/>
      <w:bookmarkStart w:id="1660" w:name="_Toc348712431"/>
      <w:bookmarkStart w:id="1661" w:name="_Toc349230725"/>
      <w:bookmarkStart w:id="1662" w:name="_Toc349231569"/>
      <w:bookmarkStart w:id="1663" w:name="_Toc349230741"/>
      <w:bookmarkStart w:id="1664" w:name="_Toc349231585"/>
      <w:bookmarkStart w:id="1665" w:name="_Toc349232221"/>
      <w:bookmarkStart w:id="1666" w:name="_Toc349230757"/>
      <w:bookmarkStart w:id="1667" w:name="_Toc349230765"/>
      <w:bookmarkStart w:id="1668" w:name="_Toc349231607"/>
      <w:bookmarkStart w:id="1669" w:name="_Toc349232238"/>
      <w:bookmarkStart w:id="1670" w:name="_Toc349230785"/>
      <w:bookmarkStart w:id="1671" w:name="_Toc349231627"/>
      <w:bookmarkStart w:id="1672" w:name="_Toc349230790"/>
      <w:bookmarkStart w:id="1673" w:name="_Toc349231632"/>
      <w:bookmarkStart w:id="1674" w:name="_Toc349230792"/>
      <w:bookmarkStart w:id="1675" w:name="_Toc349230803"/>
      <w:bookmarkStart w:id="1676" w:name="_Toc349231642"/>
      <w:bookmarkStart w:id="1677" w:name="_Toc349232261"/>
      <w:bookmarkStart w:id="1678" w:name="_Toc349230813"/>
      <w:bookmarkStart w:id="1679" w:name="_Toc349231652"/>
      <w:bookmarkStart w:id="1680" w:name="_Toc349232271"/>
      <w:bookmarkStart w:id="1681" w:name="_Toc349230815"/>
      <w:bookmarkStart w:id="1682" w:name="_Toc349231654"/>
      <w:bookmarkStart w:id="1683" w:name="_Toc349232273"/>
      <w:bookmarkStart w:id="1684" w:name="_Toc349230822"/>
      <w:bookmarkStart w:id="1685" w:name="_Toc349231661"/>
      <w:bookmarkStart w:id="1686" w:name="_Toc349232279"/>
      <w:bookmarkStart w:id="1687" w:name="_Toc349230832"/>
      <w:bookmarkStart w:id="1688" w:name="_Toc348712442"/>
      <w:bookmarkStart w:id="1689" w:name="_Toc349230834"/>
      <w:bookmarkStart w:id="1690" w:name="_Toc349231671"/>
      <w:bookmarkStart w:id="1691" w:name="_Toc349230841"/>
      <w:bookmarkStart w:id="1692" w:name="_Toc349231678"/>
      <w:bookmarkStart w:id="1693" w:name="_Toc349232291"/>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rsidR="003A372A" w:rsidRDefault="00ED7122" w:rsidP="003A372A">
      <w:pPr>
        <w:pStyle w:val="TSOLScheduleName"/>
        <w:tabs>
          <w:tab w:val="left" w:pos="1276"/>
        </w:tabs>
        <w:ind w:right="544" w:hanging="142"/>
      </w:pPr>
      <w:r w:rsidRPr="003A5E12">
        <w:br w:type="page"/>
      </w:r>
      <w:bookmarkStart w:id="1694" w:name="_Toc350503096"/>
      <w:bookmarkStart w:id="1695" w:name="_Toc350504086"/>
      <w:bookmarkStart w:id="1696" w:name="_Toc351710928"/>
      <w:bookmarkStart w:id="1697" w:name="_Toc445978942"/>
      <w:bookmarkStart w:id="1698" w:name="_Toc452036072"/>
      <w:r w:rsidR="003A372A" w:rsidRPr="004F65DB">
        <w:lastRenderedPageBreak/>
        <w:t xml:space="preserve">CALL OFF SCHEDULE 9: </w:t>
      </w:r>
      <w:bookmarkEnd w:id="1694"/>
      <w:bookmarkEnd w:id="1695"/>
      <w:bookmarkEnd w:id="1696"/>
      <w:bookmarkEnd w:id="1697"/>
      <w:bookmarkEnd w:id="1698"/>
      <w:r w:rsidR="008A12BE">
        <w:t xml:space="preserve">not used </w:t>
      </w:r>
    </w:p>
    <w:p w:rsidR="00615E13" w:rsidRDefault="00615E13" w:rsidP="003A372A">
      <w:pPr>
        <w:pStyle w:val="TSOLScheduleName"/>
        <w:rPr>
          <w:b w:val="0"/>
          <w:caps w:val="0"/>
          <w:highlight w:val="cyan"/>
        </w:rPr>
      </w:pPr>
      <w:r>
        <w:rPr>
          <w:highlight w:val="cyan"/>
        </w:rPr>
        <w:br w:type="page"/>
      </w:r>
    </w:p>
    <w:p w:rsidR="00280854" w:rsidRDefault="00081677">
      <w:pPr>
        <w:pStyle w:val="TSOLScheduleName"/>
      </w:pPr>
      <w:bookmarkStart w:id="1699" w:name="_Toc349230869"/>
      <w:bookmarkStart w:id="1700" w:name="_Toc348712444"/>
      <w:bookmarkStart w:id="1701" w:name="_Toc348712446"/>
      <w:bookmarkStart w:id="1702" w:name="_Toc348712448"/>
      <w:bookmarkStart w:id="1703" w:name="_Toc349230895"/>
      <w:bookmarkStart w:id="1704" w:name="_Toc349231722"/>
      <w:bookmarkStart w:id="1705" w:name="_Toc349230912"/>
      <w:bookmarkStart w:id="1706" w:name="_Toc349230938"/>
      <w:bookmarkStart w:id="1707" w:name="_Toc349231748"/>
      <w:bookmarkStart w:id="1708" w:name="_Toc348712500"/>
      <w:bookmarkStart w:id="1709" w:name="_Toc349231028"/>
      <w:bookmarkStart w:id="1710" w:name="_Toc349231805"/>
      <w:bookmarkStart w:id="1711" w:name="_Toc348712594"/>
      <w:bookmarkStart w:id="1712" w:name="_Toc349231076"/>
      <w:bookmarkStart w:id="1713" w:name="_Toc349231179"/>
      <w:bookmarkStart w:id="1714" w:name="_Toc349231185"/>
      <w:bookmarkStart w:id="1715" w:name="_Toc348712710"/>
      <w:bookmarkStart w:id="1716" w:name="_Toc348712716"/>
      <w:bookmarkStart w:id="1717" w:name="_Toc350503097"/>
      <w:bookmarkStart w:id="1718" w:name="_Toc350504087"/>
      <w:bookmarkStart w:id="1719" w:name="_Toc351710930"/>
      <w:bookmarkStart w:id="1720" w:name="_Toc452036076"/>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r>
        <w:rPr>
          <w:caps w:val="0"/>
        </w:rPr>
        <w:lastRenderedPageBreak/>
        <w:t xml:space="preserve">CALL OFF SCHEDULE 10: </w:t>
      </w:r>
      <w:bookmarkStart w:id="1721" w:name="_Ref349134870"/>
      <w:r>
        <w:rPr>
          <w:caps w:val="0"/>
        </w:rPr>
        <w:t>ALTERNATIVE AND/O</w:t>
      </w:r>
      <w:r w:rsidRPr="003A5E12">
        <w:rPr>
          <w:caps w:val="0"/>
        </w:rPr>
        <w:t>R ADDITIONAL CLAUSES</w:t>
      </w:r>
      <w:bookmarkEnd w:id="1717"/>
      <w:bookmarkEnd w:id="1718"/>
      <w:bookmarkEnd w:id="1719"/>
      <w:bookmarkEnd w:id="1720"/>
      <w:bookmarkEnd w:id="1721"/>
      <w:r w:rsidR="00E42912">
        <w:rPr>
          <w:caps w:val="0"/>
        </w:rPr>
        <w:t xml:space="preserve"> </w:t>
      </w:r>
    </w:p>
    <w:p w:rsidR="00375CB5" w:rsidRDefault="00226FA1" w:rsidP="008A12BE">
      <w:pPr>
        <w:pStyle w:val="TSOLScheduleMainSectionX"/>
        <w:numPr>
          <w:ilvl w:val="0"/>
          <w:numId w:val="37"/>
        </w:numPr>
      </w:pPr>
      <w:bookmarkStart w:id="1722" w:name="_Toc349231204"/>
      <w:bookmarkEnd w:id="1722"/>
      <w:r w:rsidRPr="003A5E12">
        <w:t>INTRODUCTION</w:t>
      </w:r>
    </w:p>
    <w:p w:rsidR="00280854" w:rsidRDefault="00226FA1" w:rsidP="008A12BE">
      <w:pPr>
        <w:pStyle w:val="TSOlScheduleMainSectionX1"/>
        <w:numPr>
          <w:ilvl w:val="1"/>
          <w:numId w:val="37"/>
        </w:numPr>
      </w:pPr>
      <w:r w:rsidRPr="003A5E12">
        <w:t xml:space="preserve">This </w:t>
      </w:r>
      <w:r w:rsidR="0025169F">
        <w:t xml:space="preserve">Call Off Schedule </w:t>
      </w:r>
      <w:r w:rsidRPr="003A5E12">
        <w:t xml:space="preserve">specifies the range of Alternative Clauses and Additional Clauses that may be requested at paragraph </w:t>
      </w:r>
      <w:r w:rsidR="00717EC8">
        <w:fldChar w:fldCharType="begin"/>
      </w:r>
      <w:r w:rsidR="002F5342">
        <w:instrText xml:space="preserve"> REF _Ref349213525 \n \h </w:instrText>
      </w:r>
      <w:r w:rsidR="00717EC8">
        <w:fldChar w:fldCharType="separate"/>
      </w:r>
      <w:r w:rsidR="0076030E">
        <w:t>7.3</w:t>
      </w:r>
      <w:r w:rsidR="00717EC8">
        <w:fldChar w:fldCharType="end"/>
      </w:r>
      <w:r w:rsidRPr="003A5E12">
        <w:t xml:space="preserve"> of the Order Form and, if requested, shall apply to this Call Off Contract.</w:t>
      </w:r>
    </w:p>
    <w:p w:rsidR="00375CB5" w:rsidRDefault="00226FA1" w:rsidP="008A12BE">
      <w:pPr>
        <w:pStyle w:val="TSOLScheduleMainSectionX"/>
        <w:numPr>
          <w:ilvl w:val="0"/>
          <w:numId w:val="37"/>
        </w:numPr>
      </w:pPr>
      <w:r w:rsidRPr="003A5E12">
        <w:t>CLAUSES SELECTED</w:t>
      </w:r>
    </w:p>
    <w:p w:rsidR="00375CB5" w:rsidRDefault="00226FA1" w:rsidP="008A12BE">
      <w:pPr>
        <w:pStyle w:val="TSOlScheduleMainSectionX1"/>
        <w:numPr>
          <w:ilvl w:val="1"/>
          <w:numId w:val="37"/>
        </w:numPr>
      </w:pPr>
      <w:bookmarkStart w:id="1723" w:name="_Ref349213618"/>
      <w:r w:rsidRPr="003A5E12">
        <w:t>The Customer may, in the Order Form, request the following Alternative Clauses:</w:t>
      </w:r>
      <w:bookmarkEnd w:id="1723"/>
    </w:p>
    <w:p w:rsidR="00280854" w:rsidRDefault="00226FA1" w:rsidP="008A12BE">
      <w:pPr>
        <w:pStyle w:val="TSOLScheduleMainSectionX11"/>
        <w:numPr>
          <w:ilvl w:val="2"/>
          <w:numId w:val="37"/>
        </w:numPr>
      </w:pPr>
      <w:r w:rsidRPr="005F6A74">
        <w:t xml:space="preserve">Scots Law (see paragraph </w:t>
      </w:r>
      <w:r w:rsidR="00717EC8">
        <w:fldChar w:fldCharType="begin"/>
      </w:r>
      <w:r w:rsidR="002F5342">
        <w:instrText xml:space="preserve"> REF _Ref349213545 \n \h </w:instrText>
      </w:r>
      <w:r w:rsidR="00717EC8">
        <w:fldChar w:fldCharType="separate"/>
      </w:r>
      <w:r w:rsidR="0076030E">
        <w:t>4.1</w:t>
      </w:r>
      <w:r w:rsidR="00717EC8">
        <w:fldChar w:fldCharType="end"/>
      </w:r>
      <w:r w:rsidR="002C26C0" w:rsidRPr="005F6A74">
        <w:t xml:space="preserve"> below);</w:t>
      </w:r>
    </w:p>
    <w:p w:rsidR="00280854" w:rsidRDefault="009B4247" w:rsidP="008A12BE">
      <w:pPr>
        <w:pStyle w:val="TSOLScheduleMainSectionX11"/>
        <w:numPr>
          <w:ilvl w:val="2"/>
          <w:numId w:val="37"/>
        </w:numPr>
      </w:pPr>
      <w:r w:rsidRPr="005F6A74">
        <w:t>Northern Ireland Law</w:t>
      </w:r>
      <w:r w:rsidR="002C26C0" w:rsidRPr="005F6A74">
        <w:t xml:space="preserve"> (see paragraph </w:t>
      </w:r>
      <w:r w:rsidR="00717EC8">
        <w:fldChar w:fldCharType="begin"/>
      </w:r>
      <w:r w:rsidR="002F5342">
        <w:instrText xml:space="preserve"> REF _Ref349213552 \n \h </w:instrText>
      </w:r>
      <w:r w:rsidR="00717EC8">
        <w:fldChar w:fldCharType="separate"/>
      </w:r>
      <w:r w:rsidR="0076030E">
        <w:t>4.2</w:t>
      </w:r>
      <w:r w:rsidR="00717EC8">
        <w:fldChar w:fldCharType="end"/>
      </w:r>
      <w:r w:rsidR="002C26C0" w:rsidRPr="005F6A74">
        <w:t xml:space="preserve"> below)</w:t>
      </w:r>
    </w:p>
    <w:p w:rsidR="00280854" w:rsidRDefault="00226FA1" w:rsidP="008A12BE">
      <w:pPr>
        <w:pStyle w:val="TSOLScheduleMainSectionX11"/>
        <w:numPr>
          <w:ilvl w:val="2"/>
          <w:numId w:val="37"/>
        </w:numPr>
      </w:pPr>
      <w:r w:rsidRPr="005F6A74">
        <w:t xml:space="preserve">Termination (see paragraph </w:t>
      </w:r>
      <w:r w:rsidR="00717EC8">
        <w:fldChar w:fldCharType="begin"/>
      </w:r>
      <w:r w:rsidR="002F5342">
        <w:instrText xml:space="preserve"> REF _Ref346018474 \n \h </w:instrText>
      </w:r>
      <w:r w:rsidR="00717EC8">
        <w:fldChar w:fldCharType="separate"/>
      </w:r>
      <w:r w:rsidR="0076030E">
        <w:t>4.3</w:t>
      </w:r>
      <w:r w:rsidR="00717EC8">
        <w:fldChar w:fldCharType="end"/>
      </w:r>
      <w:r w:rsidRPr="005F6A74">
        <w:t xml:space="preserve"> below);</w:t>
      </w:r>
    </w:p>
    <w:p w:rsidR="00280854" w:rsidRDefault="00226FA1" w:rsidP="008A12BE">
      <w:pPr>
        <w:pStyle w:val="TSOLScheduleMainSectionX11"/>
        <w:numPr>
          <w:ilvl w:val="2"/>
          <w:numId w:val="37"/>
        </w:numPr>
      </w:pPr>
      <w:r w:rsidRPr="005F6A74">
        <w:t xml:space="preserve">Non-discrimination (see paragraph </w:t>
      </w:r>
      <w:r w:rsidR="00717EC8">
        <w:fldChar w:fldCharType="begin"/>
      </w:r>
      <w:r w:rsidR="002F5342">
        <w:instrText xml:space="preserve"> REF _Ref346018479 \n \h </w:instrText>
      </w:r>
      <w:r w:rsidR="00717EC8">
        <w:fldChar w:fldCharType="separate"/>
      </w:r>
      <w:r w:rsidR="0076030E">
        <w:t>4.4</w:t>
      </w:r>
      <w:r w:rsidR="00717EC8">
        <w:fldChar w:fldCharType="end"/>
      </w:r>
      <w:r w:rsidRPr="005F6A74">
        <w:t xml:space="preserve"> below); or</w:t>
      </w:r>
    </w:p>
    <w:p w:rsidR="00280854" w:rsidRDefault="00226FA1" w:rsidP="008A12BE">
      <w:pPr>
        <w:pStyle w:val="TSOLScheduleMainSectionX11"/>
        <w:numPr>
          <w:ilvl w:val="2"/>
          <w:numId w:val="37"/>
        </w:numPr>
      </w:pPr>
      <w:r w:rsidRPr="005F6A74">
        <w:t>Non-Crown Bodies (see paragraph</w:t>
      </w:r>
      <w:r w:rsidR="002C26C0" w:rsidRPr="005F6A74">
        <w:t xml:space="preserve"> </w:t>
      </w:r>
      <w:r w:rsidR="00717EC8">
        <w:fldChar w:fldCharType="begin"/>
      </w:r>
      <w:r w:rsidR="002F5342">
        <w:instrText xml:space="preserve"> REF _Ref349213576 \n \h </w:instrText>
      </w:r>
      <w:r w:rsidR="00717EC8">
        <w:fldChar w:fldCharType="separate"/>
      </w:r>
      <w:r w:rsidR="0076030E">
        <w:t>4.5</w:t>
      </w:r>
      <w:r w:rsidR="00717EC8">
        <w:fldChar w:fldCharType="end"/>
      </w:r>
      <w:r w:rsidRPr="005F6A74">
        <w:t xml:space="preserve"> below); or</w:t>
      </w:r>
    </w:p>
    <w:p w:rsidR="00280854" w:rsidRDefault="00226FA1" w:rsidP="008A12BE">
      <w:pPr>
        <w:pStyle w:val="TSOLScheduleMainSectionX11"/>
        <w:numPr>
          <w:ilvl w:val="2"/>
          <w:numId w:val="37"/>
        </w:numPr>
      </w:pPr>
      <w:r w:rsidRPr="005F6A74">
        <w:t>Non-FOIA Public Bodies (see paragraph</w:t>
      </w:r>
      <w:r w:rsidR="002C26C0" w:rsidRPr="005F6A74">
        <w:t xml:space="preserve"> </w:t>
      </w:r>
      <w:r w:rsidR="00717EC8">
        <w:fldChar w:fldCharType="begin"/>
      </w:r>
      <w:r w:rsidR="002F5342">
        <w:instrText xml:space="preserve"> REF _Ref349213584 \n \h </w:instrText>
      </w:r>
      <w:r w:rsidR="00717EC8">
        <w:fldChar w:fldCharType="separate"/>
      </w:r>
      <w:r w:rsidR="0076030E">
        <w:t>4.6</w:t>
      </w:r>
      <w:r w:rsidR="00717EC8">
        <w:fldChar w:fldCharType="end"/>
      </w:r>
      <w:r w:rsidRPr="005F6A74">
        <w:t xml:space="preserve"> below).</w:t>
      </w:r>
    </w:p>
    <w:p w:rsidR="00375CB5" w:rsidRDefault="00226FA1" w:rsidP="008A12BE">
      <w:pPr>
        <w:pStyle w:val="TSOlScheduleMainSectionX1"/>
        <w:numPr>
          <w:ilvl w:val="1"/>
          <w:numId w:val="37"/>
        </w:numPr>
      </w:pPr>
      <w:bookmarkStart w:id="1724" w:name="_Ref349213626"/>
      <w:r w:rsidRPr="003A5E12">
        <w:t>The Customer, in the Order Form, requested that the following Additional Clauses should apply:</w:t>
      </w:r>
      <w:bookmarkEnd w:id="1724"/>
    </w:p>
    <w:p w:rsidR="00280854" w:rsidRDefault="00B32BB2" w:rsidP="008A12BE">
      <w:pPr>
        <w:pStyle w:val="TSOLScheduleMainSectionX11"/>
        <w:numPr>
          <w:ilvl w:val="2"/>
          <w:numId w:val="37"/>
        </w:numPr>
      </w:pPr>
      <w:r w:rsidRPr="003A5E12">
        <w:t xml:space="preserve">Security Measures (see paragraph </w:t>
      </w:r>
      <w:r w:rsidR="00717EC8">
        <w:fldChar w:fldCharType="begin"/>
      </w:r>
      <w:r w:rsidR="002F5342">
        <w:instrText xml:space="preserve"> REF _Ref349213591 \n \h </w:instrText>
      </w:r>
      <w:r w:rsidR="00717EC8">
        <w:fldChar w:fldCharType="separate"/>
      </w:r>
      <w:r w:rsidR="0076030E">
        <w:t>5</w:t>
      </w:r>
      <w:r w:rsidR="00717EC8">
        <w:fldChar w:fldCharType="end"/>
      </w:r>
      <w:r w:rsidRPr="003A5E12">
        <w:t xml:space="preserve"> below)</w:t>
      </w:r>
      <w:r w:rsidR="00226FA1" w:rsidRPr="003A5E12">
        <w:t>;</w:t>
      </w:r>
    </w:p>
    <w:p w:rsidR="00375CB5" w:rsidRDefault="00226FA1" w:rsidP="008A12BE">
      <w:pPr>
        <w:pStyle w:val="TSOlScheduleMainSectionX1"/>
        <w:numPr>
          <w:ilvl w:val="1"/>
          <w:numId w:val="37"/>
        </w:numPr>
      </w:pPr>
      <w:bookmarkStart w:id="1725" w:name="_Ref349213632"/>
      <w:r w:rsidRPr="003A5E12">
        <w:t>The Customer, in the Order Form, requested that the following MOD (“</w:t>
      </w:r>
      <w:r w:rsidRPr="003A5E12">
        <w:rPr>
          <w:b/>
        </w:rPr>
        <w:t>Ministry of Defence</w:t>
      </w:r>
      <w:r w:rsidRPr="003A5E12">
        <w:t>”) Additional or A</w:t>
      </w:r>
      <w:r w:rsidR="009B4247" w:rsidRPr="003A5E12">
        <w:t>lternative Clauses should apply:</w:t>
      </w:r>
      <w:bookmarkEnd w:id="1725"/>
    </w:p>
    <w:p w:rsidR="00280854" w:rsidRDefault="0079720B" w:rsidP="008A12BE">
      <w:pPr>
        <w:pStyle w:val="TSOLScheduleMainSectionX11"/>
        <w:numPr>
          <w:ilvl w:val="2"/>
          <w:numId w:val="37"/>
        </w:numPr>
      </w:pPr>
      <w:r w:rsidRPr="0079720B">
        <w:t>MOD Additional Clauses</w:t>
      </w:r>
      <w:r w:rsidR="00FC26B4" w:rsidRPr="0079720B">
        <w:t xml:space="preserve"> (see paragraph</w:t>
      </w:r>
      <w:r w:rsidR="00FC26B4" w:rsidRPr="003A5E12">
        <w:t xml:space="preserve"> </w:t>
      </w:r>
      <w:r w:rsidR="00717EC8">
        <w:fldChar w:fldCharType="begin"/>
      </w:r>
      <w:r w:rsidR="002F5342">
        <w:instrText xml:space="preserve"> REF _Ref349213604 \n \h </w:instrText>
      </w:r>
      <w:r w:rsidR="00717EC8">
        <w:fldChar w:fldCharType="separate"/>
      </w:r>
      <w:r w:rsidR="0076030E">
        <w:t>6</w:t>
      </w:r>
      <w:r w:rsidR="00717EC8">
        <w:fldChar w:fldCharType="end"/>
      </w:r>
      <w:r w:rsidR="00FC26B4" w:rsidRPr="003A5E12">
        <w:t xml:space="preserve"> below)</w:t>
      </w:r>
      <w:r>
        <w:t xml:space="preserve"> – NOT USED </w:t>
      </w:r>
      <w:r w:rsidR="00226FA1" w:rsidRPr="003A5E12">
        <w:t xml:space="preserve">; </w:t>
      </w:r>
    </w:p>
    <w:p w:rsidR="00375CB5" w:rsidRDefault="00226FA1" w:rsidP="008A12BE">
      <w:pPr>
        <w:pStyle w:val="TSOLScheduleMainSectionX"/>
        <w:numPr>
          <w:ilvl w:val="0"/>
          <w:numId w:val="37"/>
        </w:numPr>
      </w:pPr>
      <w:r w:rsidRPr="003A5E12">
        <w:t>IMPLEMENTATION</w:t>
      </w:r>
    </w:p>
    <w:p w:rsidR="00280854" w:rsidRDefault="00226FA1" w:rsidP="008A12BE">
      <w:pPr>
        <w:pStyle w:val="TSOlScheduleMainSectionX1"/>
        <w:numPr>
          <w:ilvl w:val="1"/>
          <w:numId w:val="37"/>
        </w:numPr>
      </w:pPr>
      <w:r w:rsidRPr="003A5E12">
        <w:t xml:space="preserve">The appropriate changes have been made in this Call Off Contract to implement the Alternative and Additional Clauses specified in paragraph </w:t>
      </w:r>
      <w:r w:rsidR="00717EC8">
        <w:fldChar w:fldCharType="begin"/>
      </w:r>
      <w:r w:rsidR="002F5342">
        <w:instrText xml:space="preserve"> REF _Ref349213618 \n \h </w:instrText>
      </w:r>
      <w:r w:rsidR="00717EC8">
        <w:fldChar w:fldCharType="separate"/>
      </w:r>
      <w:r w:rsidR="0076030E">
        <w:t>2.1</w:t>
      </w:r>
      <w:r w:rsidR="00717EC8">
        <w:fldChar w:fldCharType="end"/>
      </w:r>
      <w:r w:rsidRPr="003A5E12">
        <w:t xml:space="preserve"> and the Additional Clauses specified in paragraph </w:t>
      </w:r>
      <w:r w:rsidR="00717EC8">
        <w:fldChar w:fldCharType="begin"/>
      </w:r>
      <w:r w:rsidR="002F5342">
        <w:instrText xml:space="preserve"> REF _Ref349213626 \n \h </w:instrText>
      </w:r>
      <w:r w:rsidR="00717EC8">
        <w:fldChar w:fldCharType="separate"/>
      </w:r>
      <w:r w:rsidR="0076030E">
        <w:t>2.2</w:t>
      </w:r>
      <w:r w:rsidR="00717EC8">
        <w:fldChar w:fldCharType="end"/>
      </w:r>
      <w:r w:rsidR="0055119A">
        <w:t xml:space="preserve"> </w:t>
      </w:r>
      <w:r w:rsidR="00A6386A" w:rsidRPr="003A5E12">
        <w:t xml:space="preserve">and </w:t>
      </w:r>
      <w:r w:rsidR="00717EC8">
        <w:fldChar w:fldCharType="begin"/>
      </w:r>
      <w:r w:rsidR="002F5342">
        <w:instrText xml:space="preserve"> REF _Ref349213632 \n \h </w:instrText>
      </w:r>
      <w:r w:rsidR="00717EC8">
        <w:fldChar w:fldCharType="separate"/>
      </w:r>
      <w:r w:rsidR="0076030E">
        <w:t>2.3</w:t>
      </w:r>
      <w:r w:rsidR="00717EC8">
        <w:fldChar w:fldCharType="end"/>
      </w:r>
      <w:r w:rsidR="00A6386A" w:rsidRPr="003A5E12">
        <w:t xml:space="preserve"> </w:t>
      </w:r>
      <w:r w:rsidRPr="003A5E12">
        <w:t>shall be deemed to be incorporated into this Call Off Contract.</w:t>
      </w:r>
    </w:p>
    <w:p w:rsidR="00375CB5" w:rsidRDefault="00226FA1" w:rsidP="008A12BE">
      <w:pPr>
        <w:pStyle w:val="TSOLScheduleMainSectionX"/>
        <w:numPr>
          <w:ilvl w:val="0"/>
          <w:numId w:val="37"/>
        </w:numPr>
      </w:pPr>
      <w:r w:rsidRPr="003A5E12">
        <w:t>ALTERNATIVE CLAUSES</w:t>
      </w:r>
      <w:bookmarkStart w:id="1726" w:name="_Ref346016545"/>
    </w:p>
    <w:p w:rsidR="00375CB5" w:rsidRDefault="00226FA1" w:rsidP="00A56023">
      <w:pPr>
        <w:pStyle w:val="TSOlScheduleMainSectionX1"/>
        <w:numPr>
          <w:ilvl w:val="1"/>
          <w:numId w:val="36"/>
        </w:numPr>
      </w:pPr>
      <w:bookmarkStart w:id="1727" w:name="_Ref349213545"/>
      <w:r w:rsidRPr="003A5E12">
        <w:t>SCOTS LAW</w:t>
      </w:r>
      <w:bookmarkEnd w:id="1726"/>
      <w:bookmarkEnd w:id="1727"/>
      <w:r w:rsidR="0079720B">
        <w:t xml:space="preserve"> – NOT USED </w:t>
      </w:r>
    </w:p>
    <w:p w:rsidR="00375CB5" w:rsidRDefault="009B4247" w:rsidP="00A56023">
      <w:pPr>
        <w:pStyle w:val="TSOlScheduleMainSectionX1"/>
        <w:numPr>
          <w:ilvl w:val="1"/>
          <w:numId w:val="36"/>
        </w:numPr>
      </w:pPr>
      <w:bookmarkStart w:id="1728" w:name="_Ref346016561"/>
      <w:bookmarkStart w:id="1729" w:name="_Ref349213552"/>
      <w:r w:rsidRPr="003A5E12">
        <w:t>N</w:t>
      </w:r>
      <w:r w:rsidR="00226FA1" w:rsidRPr="003A5E12">
        <w:t>ORTHERN IRELAND LAW</w:t>
      </w:r>
      <w:bookmarkEnd w:id="1728"/>
      <w:bookmarkEnd w:id="1729"/>
      <w:r w:rsidR="0079720B">
        <w:t xml:space="preserve"> – NOT USED </w:t>
      </w:r>
    </w:p>
    <w:p w:rsidR="00280854" w:rsidRPr="0079720B" w:rsidRDefault="002C26C0" w:rsidP="00A56023">
      <w:pPr>
        <w:pStyle w:val="TSOlScheduleMainSectionX1"/>
        <w:numPr>
          <w:ilvl w:val="1"/>
          <w:numId w:val="36"/>
        </w:numPr>
      </w:pPr>
      <w:bookmarkStart w:id="1730" w:name="_Ref346018474"/>
      <w:r w:rsidRPr="0079720B">
        <w:t>TERMINATION</w:t>
      </w:r>
      <w:r w:rsidR="00226FA1" w:rsidRPr="0079720B">
        <w:t xml:space="preserve"> (Clause [</w:t>
      </w:r>
      <w:r w:rsidR="00717EC8" w:rsidRPr="0079720B">
        <w:fldChar w:fldCharType="begin"/>
      </w:r>
      <w:r w:rsidR="0055119A" w:rsidRPr="0079720B">
        <w:instrText xml:space="preserve"> REF _Ref349135119 \n \h </w:instrText>
      </w:r>
      <w:r w:rsidR="0079720B">
        <w:instrText xml:space="preserve"> \* MERGEFORMAT </w:instrText>
      </w:r>
      <w:r w:rsidR="00717EC8" w:rsidRPr="0079720B">
        <w:fldChar w:fldCharType="separate"/>
      </w:r>
      <w:r w:rsidR="0076030E" w:rsidRPr="0079720B">
        <w:t>31</w:t>
      </w:r>
      <w:r w:rsidR="00717EC8" w:rsidRPr="0079720B">
        <w:fldChar w:fldCharType="end"/>
      </w:r>
      <w:r w:rsidR="00226FA1" w:rsidRPr="0079720B">
        <w:t>])</w:t>
      </w:r>
      <w:bookmarkEnd w:id="1730"/>
    </w:p>
    <w:p w:rsidR="00375CB5" w:rsidRPr="0079720B" w:rsidRDefault="0055119A">
      <w:pPr>
        <w:pStyle w:val="TSOLScheduleNormalleftIndenttoX111"/>
      </w:pPr>
      <w:r w:rsidRPr="0079720B">
        <w:t xml:space="preserve">In the definition of “Insolvency Event”, </w:t>
      </w:r>
      <w:r w:rsidR="00226FA1" w:rsidRPr="0079720B">
        <w:t>Section 123 of the Insolvency Act 1986" shall be replaced with “Article 103 of the Insolvency (NI) Order 1989”.</w:t>
      </w:r>
    </w:p>
    <w:p w:rsidR="00375CB5" w:rsidRPr="0079720B" w:rsidRDefault="002C26C0" w:rsidP="00A56023">
      <w:pPr>
        <w:pStyle w:val="TSOlScheduleMainSectionX1"/>
        <w:numPr>
          <w:ilvl w:val="1"/>
          <w:numId w:val="36"/>
        </w:numPr>
      </w:pPr>
      <w:bookmarkStart w:id="1731" w:name="_Ref346018479"/>
      <w:r w:rsidRPr="0079720B">
        <w:t>DISCRIMINATION</w:t>
      </w:r>
      <w:r w:rsidR="00226FA1" w:rsidRPr="0079720B">
        <w:t xml:space="preserve"> (Clause [</w:t>
      </w:r>
      <w:r w:rsidR="00717EC8" w:rsidRPr="0079720B">
        <w:fldChar w:fldCharType="begin"/>
      </w:r>
      <w:r w:rsidR="00C429A7" w:rsidRPr="0079720B">
        <w:instrText xml:space="preserve"> REF _Ref350849254 \n \h </w:instrText>
      </w:r>
      <w:r w:rsidR="0079720B">
        <w:instrText xml:space="preserve"> \* MERGEFORMAT </w:instrText>
      </w:r>
      <w:r w:rsidR="00717EC8" w:rsidRPr="0079720B">
        <w:fldChar w:fldCharType="separate"/>
      </w:r>
      <w:r w:rsidR="0076030E" w:rsidRPr="0079720B">
        <w:t>39</w:t>
      </w:r>
      <w:r w:rsidR="00717EC8" w:rsidRPr="0079720B">
        <w:fldChar w:fldCharType="end"/>
      </w:r>
      <w:r w:rsidR="00226FA1" w:rsidRPr="0079720B">
        <w:t>])</w:t>
      </w:r>
      <w:bookmarkEnd w:id="1731"/>
    </w:p>
    <w:p w:rsidR="00280854" w:rsidRDefault="00226FA1">
      <w:pPr>
        <w:pStyle w:val="TSOLScheduleNormalleftIndenttoX111"/>
      </w:pPr>
      <w:r w:rsidRPr="0079720B">
        <w:lastRenderedPageBreak/>
        <w:t>The original</w:t>
      </w:r>
      <w:r w:rsidRPr="0079720B">
        <w:rPr>
          <w:b/>
        </w:rPr>
        <w:t xml:space="preserve"> </w:t>
      </w:r>
      <w:r w:rsidRPr="0079720B">
        <w:t>Clause [</w:t>
      </w:r>
      <w:r w:rsidR="00717EC8" w:rsidRPr="0079720B">
        <w:fldChar w:fldCharType="begin"/>
      </w:r>
      <w:r w:rsidR="0055119A" w:rsidRPr="0079720B">
        <w:instrText xml:space="preserve"> REF _Ref313370563 \n \h </w:instrText>
      </w:r>
      <w:r w:rsidR="0079720B">
        <w:instrText xml:space="preserve"> \* MERGEFORMAT </w:instrText>
      </w:r>
      <w:r w:rsidR="00717EC8" w:rsidRPr="0079720B">
        <w:fldChar w:fldCharType="separate"/>
      </w:r>
      <w:r w:rsidR="0076030E" w:rsidRPr="0079720B">
        <w:t>39.1</w:t>
      </w:r>
      <w:r w:rsidR="00717EC8" w:rsidRPr="0079720B">
        <w:fldChar w:fldCharType="end"/>
      </w:r>
      <w:r w:rsidRPr="0079720B">
        <w:t>] shall be replaced with the</w:t>
      </w:r>
      <w:r w:rsidRPr="003A5E12">
        <w:t xml:space="preserve"> following:</w:t>
      </w:r>
    </w:p>
    <w:p w:rsidR="00280854" w:rsidRPr="0079720B" w:rsidRDefault="00226FA1">
      <w:pPr>
        <w:pStyle w:val="TSOLScheduleNormalleftIndenttoX111"/>
      </w:pPr>
      <w:r w:rsidRPr="003A5E12">
        <w:t xml:space="preserve">The Supplier shall not unlawfully discriminate within the meaning and </w:t>
      </w:r>
      <w:r w:rsidRPr="0079720B">
        <w:t>scope of the Race Relations Act 1976, Fair Employment (NI) Acts 1976 and 1989, the Sex Discrimination (NI) Orders 1976 and 1988, the Equal Pay Act (NI) 1970, or any statutory modification or re-enactment thereof relating to discrimination in employment.</w:t>
      </w:r>
      <w:bookmarkStart w:id="1732" w:name="_Ref346019286"/>
    </w:p>
    <w:p w:rsidR="008A12BE" w:rsidRDefault="00226FA1" w:rsidP="00A56023">
      <w:pPr>
        <w:pStyle w:val="TSOlScheduleMainSectionX1"/>
        <w:numPr>
          <w:ilvl w:val="1"/>
          <w:numId w:val="36"/>
        </w:numPr>
      </w:pPr>
      <w:bookmarkStart w:id="1733" w:name="_Ref349213576"/>
      <w:r w:rsidRPr="0079720B">
        <w:t>NON-CROWN BODIES</w:t>
      </w:r>
      <w:bookmarkEnd w:id="1732"/>
      <w:bookmarkEnd w:id="1733"/>
      <w:r w:rsidR="0079720B" w:rsidRPr="0079720B">
        <w:t xml:space="preserve"> – NOT USED </w:t>
      </w:r>
      <w:bookmarkStart w:id="1734" w:name="_GoBack"/>
      <w:bookmarkEnd w:id="1734"/>
    </w:p>
    <w:p w:rsidR="00375CB5" w:rsidRPr="0079720B" w:rsidRDefault="00226FA1" w:rsidP="00A56023">
      <w:pPr>
        <w:pStyle w:val="TSOlScheduleMainSectionX1"/>
        <w:numPr>
          <w:ilvl w:val="1"/>
          <w:numId w:val="36"/>
        </w:numPr>
      </w:pPr>
      <w:bookmarkStart w:id="1735" w:name="_Ref346019291"/>
      <w:bookmarkStart w:id="1736" w:name="_Ref349213584"/>
      <w:r w:rsidRPr="0079720B">
        <w:t xml:space="preserve">NON-FOIA </w:t>
      </w:r>
      <w:bookmarkEnd w:id="1735"/>
      <w:r w:rsidRPr="0079720B">
        <w:t xml:space="preserve">PUBLIC </w:t>
      </w:r>
      <w:r w:rsidR="00C83EE6" w:rsidRPr="0079720B">
        <w:t>BODIES</w:t>
      </w:r>
      <w:bookmarkEnd w:id="1736"/>
      <w:r w:rsidR="0079720B" w:rsidRPr="0079720B">
        <w:t xml:space="preserve"> – NOT USED </w:t>
      </w:r>
    </w:p>
    <w:p w:rsidR="00375CB5" w:rsidRPr="0079720B" w:rsidRDefault="00226FA1" w:rsidP="008A12BE">
      <w:pPr>
        <w:pStyle w:val="TSOLScheduleMainSectionX"/>
        <w:numPr>
          <w:ilvl w:val="0"/>
          <w:numId w:val="37"/>
        </w:numPr>
      </w:pPr>
      <w:bookmarkStart w:id="1737" w:name="_Ref349213591"/>
      <w:r w:rsidRPr="0079720B">
        <w:t>ADDITIONAL CLAUSES: GENERAL</w:t>
      </w:r>
      <w:bookmarkEnd w:id="1737"/>
      <w:r w:rsidRPr="0079720B">
        <w:t xml:space="preserve"> </w:t>
      </w:r>
    </w:p>
    <w:p w:rsidR="00375CB5" w:rsidRDefault="00226FA1" w:rsidP="008A12BE">
      <w:pPr>
        <w:pStyle w:val="TSOlScheduleMainSectionX1"/>
        <w:numPr>
          <w:ilvl w:val="1"/>
          <w:numId w:val="37"/>
        </w:numPr>
      </w:pPr>
      <w:r w:rsidRPr="003A5E12">
        <w:t xml:space="preserve">The </w:t>
      </w:r>
      <w:r w:rsidR="00C83EE6" w:rsidRPr="00C83EE6">
        <w:t>following</w:t>
      </w:r>
      <w:r w:rsidRPr="003A5E12">
        <w:t xml:space="preserve"> def</w:t>
      </w:r>
      <w:r w:rsidR="002C26C0" w:rsidRPr="003A5E12">
        <w:t xml:space="preserve">initions to be added to </w:t>
      </w:r>
      <w:r w:rsidR="00C24D47" w:rsidRPr="003A5E12">
        <w:t xml:space="preserve">the Glossary to the Call Off Form and </w:t>
      </w:r>
      <w:r w:rsidR="002C26C0" w:rsidRPr="003A5E12">
        <w:t xml:space="preserve"> the Call Off Terms</w:t>
      </w:r>
      <w:r w:rsidRPr="003A5E12">
        <w:t>:</w:t>
      </w:r>
    </w:p>
    <w:p w:rsidR="00375CB5" w:rsidRDefault="00226FA1">
      <w:pPr>
        <w:pStyle w:val="TSOLScheduleNormalLeftIndenttoX11"/>
      </w:pPr>
      <w:r w:rsidRPr="003A5E12">
        <w:t>"</w:t>
      </w:r>
      <w:r w:rsidRPr="003A5E12">
        <w:rPr>
          <w:b/>
        </w:rPr>
        <w:t>Document</w:t>
      </w:r>
      <w:r w:rsidRPr="003A5E12">
        <w:t>" includes specifications, plans, drawings, photographs and books;</w:t>
      </w:r>
    </w:p>
    <w:p w:rsidR="00280854" w:rsidRDefault="00226FA1">
      <w:pPr>
        <w:pStyle w:val="TSOLScheduleNormalLeftIndenttoX11"/>
      </w:pPr>
      <w:r w:rsidRPr="003A5E12">
        <w:t>"</w:t>
      </w:r>
      <w:r w:rsidRPr="003A5E12">
        <w:rPr>
          <w:b/>
        </w:rPr>
        <w:t>Secret Matter</w:t>
      </w:r>
      <w:r w:rsidRPr="003A5E12">
        <w:t>" means any matter conne</w:t>
      </w:r>
      <w:r w:rsidR="002C26C0" w:rsidRPr="003A5E12">
        <w:t xml:space="preserve">cted with or arising out of the </w:t>
      </w:r>
      <w:r w:rsidRPr="003A5E12">
        <w:t>performance of this Call Off Contract which has been, or may hereafter be, by a notice in writing given by the Customer to the Supplier be designated 'top secret', 'secret', or 'confidential';</w:t>
      </w:r>
    </w:p>
    <w:p w:rsidR="00280854" w:rsidRDefault="00226FA1">
      <w:pPr>
        <w:pStyle w:val="TSOLScheduleNormalLeftIndenttoX11"/>
      </w:pPr>
      <w:r w:rsidRPr="003A5E12">
        <w:t>"</w:t>
      </w:r>
      <w:r w:rsidRPr="003A5E12">
        <w:rPr>
          <w:b/>
        </w:rPr>
        <w:t>Servant</w:t>
      </w:r>
      <w:r w:rsidRPr="003A5E12">
        <w:t>" where the Supplier is a body corporate shall include a director of that body and any person occupying in relation to that body the position of director by whatever name called.</w:t>
      </w:r>
    </w:p>
    <w:p w:rsidR="00375CB5" w:rsidRDefault="00A73BB9" w:rsidP="008A12BE">
      <w:pPr>
        <w:pStyle w:val="TSOlScheduleMainSectionX1"/>
        <w:numPr>
          <w:ilvl w:val="1"/>
          <w:numId w:val="37"/>
        </w:numPr>
      </w:pPr>
      <w:r w:rsidRPr="0079720B">
        <w:rPr>
          <w:b/>
        </w:rPr>
        <w:t>Security Measures</w:t>
      </w:r>
      <w:r w:rsidRPr="0079720B">
        <w:t xml:space="preserve">: </w:t>
      </w:r>
      <w:r w:rsidR="00226FA1" w:rsidRPr="0079720B">
        <w:t xml:space="preserve">The following new Clause </w:t>
      </w:r>
      <w:r w:rsidR="00717EC8" w:rsidRPr="0079720B">
        <w:fldChar w:fldCharType="begin"/>
      </w:r>
      <w:r w:rsidR="00C429A7" w:rsidRPr="0079720B">
        <w:instrText xml:space="preserve"> REF _Ref350849364 \n \h </w:instrText>
      </w:r>
      <w:r w:rsidR="0079720B">
        <w:instrText xml:space="preserve"> \* MERGEFORMAT </w:instrText>
      </w:r>
      <w:r w:rsidR="00717EC8" w:rsidRPr="0079720B">
        <w:fldChar w:fldCharType="separate"/>
      </w:r>
      <w:r w:rsidR="0076030E" w:rsidRPr="0079720B">
        <w:t>57</w:t>
      </w:r>
      <w:r w:rsidR="00717EC8" w:rsidRPr="0079720B">
        <w:fldChar w:fldCharType="end"/>
      </w:r>
      <w:r w:rsidR="0079720B">
        <w:t xml:space="preserve"> </w:t>
      </w:r>
      <w:r w:rsidR="00226FA1" w:rsidRPr="003A5E12">
        <w:t>shall apply:</w:t>
      </w:r>
    </w:p>
    <w:p w:rsidR="00184275" w:rsidRDefault="00A91EB5">
      <w:pPr>
        <w:pStyle w:val="TSOLSecurityMeasuresEmbeddedNumberingX"/>
        <w:ind w:hanging="851"/>
      </w:pPr>
      <w:bookmarkStart w:id="1738" w:name="_Ref346028624"/>
      <w:r w:rsidRPr="00A91EB5">
        <w:t xml:space="preserve">       </w:t>
      </w:r>
      <w:bookmarkStart w:id="1739" w:name="_Ref350849364"/>
      <w:r w:rsidRPr="0079720B">
        <w:t>SECURITY MEASURES</w:t>
      </w:r>
      <w:bookmarkEnd w:id="1738"/>
      <w:bookmarkEnd w:id="1739"/>
    </w:p>
    <w:p w:rsidR="00184275" w:rsidRDefault="00226FA1">
      <w:pPr>
        <w:pStyle w:val="TSOLSecurityMeasuresEmbeddedNumberingX1"/>
        <w:jc w:val="both"/>
      </w:pPr>
      <w:bookmarkStart w:id="1740" w:name="_Ref346028453"/>
      <w:r w:rsidRPr="005F6A74">
        <w:t>The Supplier shall not, either before or after the completion or termination of this Call Off Contract, do or permit to be done anything which it knows or ought reasonably to know may result in information about a secret matter being:</w:t>
      </w:r>
      <w:bookmarkStart w:id="1741" w:name="_Ref346028461"/>
      <w:bookmarkEnd w:id="1740"/>
    </w:p>
    <w:p w:rsidR="00184275" w:rsidRDefault="00226FA1">
      <w:pPr>
        <w:pStyle w:val="TSOLSecurityMeasuresEmbeddedNumberingX11"/>
        <w:jc w:val="both"/>
      </w:pPr>
      <w:r w:rsidRPr="003A5E12">
        <w:t>without the prior consent in writing of the Customer, disclosed to or acquired by a person who is an alien or who is a British subject by virtue only of a certificate of naturalisation in which his name was included;</w:t>
      </w:r>
      <w:bookmarkStart w:id="1742" w:name="_Ref346028466"/>
      <w:bookmarkEnd w:id="1741"/>
    </w:p>
    <w:p w:rsidR="00184275" w:rsidRDefault="00226FA1">
      <w:pPr>
        <w:pStyle w:val="TSOLSecurityMeasuresEmbeddedNumberingX11"/>
        <w:jc w:val="both"/>
      </w:pPr>
      <w:r w:rsidRPr="003A5E12">
        <w:t>disclosed to or acquired by a person as respects whom the Customer has given to the Supplier a notice in writing which has not been cancelled stating that the Customer requires that secret matters shall not be disclosed to that person;</w:t>
      </w:r>
      <w:bookmarkStart w:id="1743" w:name="_Ref346028471"/>
      <w:bookmarkEnd w:id="1742"/>
    </w:p>
    <w:p w:rsidR="00184275" w:rsidRDefault="00226FA1">
      <w:pPr>
        <w:pStyle w:val="TSOLSecurityMeasuresEmbeddedNumberingX11"/>
        <w:jc w:val="both"/>
      </w:pPr>
      <w:r w:rsidRPr="003A5E12">
        <w:t>without the prior consent in writing of the Customer, disclosed to or acquired by any person who is not a servant of the Supplier; or</w:t>
      </w:r>
      <w:bookmarkEnd w:id="1743"/>
    </w:p>
    <w:p w:rsidR="00184275" w:rsidRDefault="00226FA1">
      <w:pPr>
        <w:pStyle w:val="TSOLSecurityMeasuresEmbeddedNumberingX11"/>
        <w:jc w:val="both"/>
      </w:pPr>
      <w:r w:rsidRPr="003A5E12">
        <w:t xml:space="preserve">disclosed to or acquired by a person who is an employee of the Supplier except in a case where it is </w:t>
      </w:r>
      <w:r w:rsidRPr="003A5E12">
        <w:lastRenderedPageBreak/>
        <w:t>necessary for the proper performance of this Call Off Contract that such person shall have the information.</w:t>
      </w:r>
    </w:p>
    <w:p w:rsidR="00F2194A" w:rsidRDefault="00226FA1">
      <w:pPr>
        <w:pStyle w:val="TSOLSecurityMeasuresEmbeddedNumberingX1"/>
        <w:jc w:val="both"/>
      </w:pPr>
      <w:bookmarkStart w:id="1744" w:name="_Ref346028912"/>
      <w:r w:rsidRPr="003A5E12">
        <w:t xml:space="preserve">Without prejudice to the provisions of Clause </w:t>
      </w:r>
      <w:r w:rsidR="00717EC8">
        <w:fldChar w:fldCharType="begin"/>
      </w:r>
      <w:r w:rsidR="00717EC8">
        <w:instrText xml:space="preserve"> REF _Ref346028453 \r \h  \* MERGEFORMAT </w:instrText>
      </w:r>
      <w:r w:rsidR="00717EC8">
        <w:fldChar w:fldCharType="separate"/>
      </w:r>
      <w:r w:rsidR="0076030E">
        <w:t>57.1</w:t>
      </w:r>
      <w:r w:rsidR="00717EC8">
        <w:fldChar w:fldCharType="end"/>
      </w:r>
      <w:r w:rsidRPr="003A5E12">
        <w:t>, the Supplier shall, both before and after the completion or termination of this Call Off Contract, take all reasonable steps to ensure:</w:t>
      </w:r>
      <w:bookmarkEnd w:id="1744"/>
    </w:p>
    <w:p w:rsidR="00F2194A" w:rsidRDefault="00226FA1">
      <w:pPr>
        <w:pStyle w:val="TSOLSecurityMeasuresEmbeddedNumberingX11"/>
        <w:jc w:val="both"/>
      </w:pPr>
      <w:r w:rsidRPr="003A5E12">
        <w:t xml:space="preserve">no such person as is mentioned in Clauses </w:t>
      </w:r>
      <w:r w:rsidR="00717EC8">
        <w:fldChar w:fldCharType="begin"/>
      </w:r>
      <w:r w:rsidR="00717EC8">
        <w:instrText xml:space="preserve"> REF _Ref346028461 \r \h  \* MERGEFORMAT </w:instrText>
      </w:r>
      <w:r w:rsidR="00717EC8">
        <w:fldChar w:fldCharType="separate"/>
      </w:r>
      <w:r w:rsidR="0076030E">
        <w:t>57.1</w:t>
      </w:r>
      <w:r w:rsidR="00717EC8">
        <w:fldChar w:fldCharType="end"/>
      </w:r>
      <w:r w:rsidRPr="003A5E12">
        <w:t xml:space="preserve">, </w:t>
      </w:r>
      <w:r w:rsidR="00717EC8">
        <w:fldChar w:fldCharType="begin"/>
      </w:r>
      <w:r w:rsidR="00717EC8">
        <w:instrText xml:space="preserve"> REF _Ref346028466 \r \h  \* MERGEFORMAT </w:instrText>
      </w:r>
      <w:r w:rsidR="00717EC8">
        <w:fldChar w:fldCharType="separate"/>
      </w:r>
      <w:r w:rsidR="0076030E">
        <w:t>57.1.1</w:t>
      </w:r>
      <w:r w:rsidR="00717EC8">
        <w:fldChar w:fldCharType="end"/>
      </w:r>
      <w:r w:rsidRPr="003A5E12">
        <w:t xml:space="preserve"> or </w:t>
      </w:r>
      <w:r w:rsidR="00717EC8">
        <w:fldChar w:fldCharType="begin"/>
      </w:r>
      <w:r w:rsidR="00717EC8">
        <w:instrText xml:space="preserve"> REF _Ref346028471 \r \h  \* MERGEFORMAT </w:instrText>
      </w:r>
      <w:r w:rsidR="00717EC8">
        <w:fldChar w:fldCharType="separate"/>
      </w:r>
      <w:r w:rsidR="0076030E">
        <w:t>57.1.2</w:t>
      </w:r>
      <w:r w:rsidR="00717EC8">
        <w:fldChar w:fldCharType="end"/>
      </w:r>
      <w:r w:rsidRPr="003A5E12">
        <w:t xml:space="preserve"> hereof shall have access to any item or document under the control of the Supplier containing information about a secret matter except with the prior consent in writing of the Customer;</w:t>
      </w:r>
    </w:p>
    <w:p w:rsidR="00184275" w:rsidRDefault="00226FA1">
      <w:pPr>
        <w:pStyle w:val="TSOLSecurityMeasuresEmbeddedNumberingX11"/>
        <w:jc w:val="both"/>
      </w:pPr>
      <w:r w:rsidRPr="003A5E12">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184275" w:rsidRDefault="00226FA1">
      <w:pPr>
        <w:pStyle w:val="TSOLSecurityMeasuresEmbeddedNumberingX11"/>
        <w:jc w:val="both"/>
      </w:pPr>
      <w:r w:rsidRPr="003A5E12">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1745" w:name="_Ref346028607"/>
      <w:r w:rsidR="00C30EDF" w:rsidRPr="003A5E12">
        <w:t>blished or otherwise circulated;</w:t>
      </w:r>
    </w:p>
    <w:p w:rsidR="00184275" w:rsidRDefault="00226FA1">
      <w:pPr>
        <w:pStyle w:val="TSOLSecurityMeasuresEmbeddedNumberingX11"/>
        <w:jc w:val="both"/>
      </w:pPr>
      <w:r w:rsidRPr="003A5E12">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1745"/>
    </w:p>
    <w:p w:rsidR="00F2194A" w:rsidRDefault="00226FA1">
      <w:pPr>
        <w:pStyle w:val="TSOLSecurityMeasuresEmbeddedNumberingX11"/>
        <w:jc w:val="both"/>
      </w:pPr>
      <w:r w:rsidRPr="003A5E12">
        <w:t xml:space="preserve">that if the Customer gives notice in writing to the Supplier at any time requiring the delivery to the Customer of any such document, model or item as is mentioned in Clause </w:t>
      </w:r>
      <w:r w:rsidR="00717EC8">
        <w:fldChar w:fldCharType="begin"/>
      </w:r>
      <w:r w:rsidR="00717EC8">
        <w:instrText xml:space="preserve"> REF _Ref346028607 \r \h  \* MERGEFORMAT </w:instrText>
      </w:r>
      <w:r w:rsidR="00717EC8">
        <w:fldChar w:fldCharType="separate"/>
      </w:r>
      <w:r w:rsidR="0076030E">
        <w:t>57.2.3</w:t>
      </w:r>
      <w:r w:rsidR="00717EC8">
        <w:fldChar w:fldCharType="end"/>
      </w:r>
      <w:r w:rsidRPr="003A5E12">
        <w:t>, that document, model or item (including all copies of or extracts therefrom) shall forthwith be delivered to the Customer who shall be deemed to be the owner thereof and accordingly entitled to retain the same.</w:t>
      </w:r>
    </w:p>
    <w:p w:rsidR="00184275" w:rsidRDefault="00226FA1">
      <w:pPr>
        <w:pStyle w:val="TSOLSecurityMeasuresEmbeddedNumberingX1"/>
        <w:jc w:val="both"/>
      </w:pPr>
      <w:r w:rsidRPr="003A5E12">
        <w:t xml:space="preserve">The decision of the Customer on the question whether the Supplier has taken or is taking all reasonable steps as required by the foregoing provisions of this Clause </w:t>
      </w:r>
      <w:r w:rsidR="00C30EDF" w:rsidRPr="003A5E12">
        <w:t>57</w:t>
      </w:r>
      <w:r w:rsidRPr="003A5E12">
        <w:t xml:space="preserve"> shall be final and conclusive.</w:t>
      </w:r>
    </w:p>
    <w:p w:rsidR="00184275" w:rsidRDefault="00226FA1">
      <w:pPr>
        <w:pStyle w:val="TSOLSecurityMeasuresEmbeddedNumberingX1"/>
        <w:jc w:val="both"/>
      </w:pPr>
      <w:r w:rsidRPr="003A5E12">
        <w:lastRenderedPageBreak/>
        <w:t>If and when directed by the Customer, the Supplier shall furnish full particulars of all people who are at any time concerned with any secret matter.</w:t>
      </w:r>
    </w:p>
    <w:p w:rsidR="00184275" w:rsidRDefault="00226FA1">
      <w:pPr>
        <w:pStyle w:val="TSOLSecurityMeasuresEmbeddedNumberingX1"/>
        <w:jc w:val="both"/>
      </w:pPr>
      <w:bookmarkStart w:id="1746" w:name="_Ref346028713"/>
      <w:r w:rsidRPr="003A5E12">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1746"/>
    </w:p>
    <w:p w:rsidR="00184275" w:rsidRDefault="00226FA1">
      <w:pPr>
        <w:pStyle w:val="TSOLSecurityMeasuresEmbeddedNumberingX1"/>
        <w:jc w:val="both"/>
      </w:pPr>
      <w:r w:rsidRPr="003A5E12">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F2194A" w:rsidRDefault="00226FA1">
      <w:pPr>
        <w:pStyle w:val="TSOLSecurityMeasuresEmbeddedNumberingX1"/>
        <w:jc w:val="both"/>
      </w:pPr>
      <w:r w:rsidRPr="003A5E12">
        <w:t xml:space="preserve">The Supplier shall place every person employed by it, other than a Sub contractor, who in its opinion has or will have such knowledge of any secret matter as to appreciate its significance, under a duty to the Supplier to observe the same obligations in relation to that matter as are imposed on the Supplier by Clauses </w:t>
      </w:r>
      <w:r w:rsidR="00717EC8">
        <w:fldChar w:fldCharType="begin"/>
      </w:r>
      <w:r w:rsidR="00717EC8">
        <w:instrText xml:space="preserve"> REF _Ref346028453 \r \h  \* MERGEFORMAT </w:instrText>
      </w:r>
      <w:r w:rsidR="00717EC8">
        <w:fldChar w:fldCharType="separate"/>
      </w:r>
      <w:r w:rsidR="0076030E">
        <w:t>57.1</w:t>
      </w:r>
      <w:r w:rsidR="00717EC8">
        <w:fldChar w:fldCharType="end"/>
      </w:r>
      <w:r w:rsidRPr="003A5E12">
        <w:t xml:space="preserve">and </w:t>
      </w:r>
      <w:r w:rsidR="00717EC8">
        <w:fldChar w:fldCharType="begin"/>
      </w:r>
      <w:r w:rsidR="00717EC8">
        <w:instrText xml:space="preserve"> REF _Ref346028912 \r \h  \* MERGEFORMAT </w:instrText>
      </w:r>
      <w:r w:rsidR="00717EC8">
        <w:fldChar w:fldCharType="separate"/>
      </w:r>
      <w:r w:rsidR="0076030E">
        <w:t>57.2</w:t>
      </w:r>
      <w:r w:rsidR="00717EC8">
        <w:fldChar w:fldCharType="end"/>
      </w:r>
      <w:r w:rsidRPr="003A5E12">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w:t>
      </w:r>
      <w:r w:rsidR="00C30EDF" w:rsidRPr="003A5E12">
        <w:t>57</w:t>
      </w:r>
      <w:r w:rsidRPr="003A5E12">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184275" w:rsidRDefault="00226FA1">
      <w:pPr>
        <w:pStyle w:val="TSOLSecurityMeasuresEmbeddedNumberingX1"/>
        <w:jc w:val="both"/>
      </w:pPr>
      <w:r w:rsidRPr="003A5E12">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w:t>
      </w:r>
      <w:r w:rsidR="00C30EDF" w:rsidRPr="003A5E12">
        <w:t>57</w:t>
      </w:r>
      <w:r w:rsidRPr="003A5E12">
        <w:t>, but with such variations (if any) as the Customer may consider necessary.  Further the Supplier shall:</w:t>
      </w:r>
    </w:p>
    <w:p w:rsidR="00184275" w:rsidRDefault="00226FA1">
      <w:pPr>
        <w:pStyle w:val="TSOLSecurityMeasuresEmbeddedNumberingX11"/>
        <w:jc w:val="both"/>
      </w:pPr>
      <w:r w:rsidRPr="003A5E12">
        <w:lastRenderedPageBreak/>
        <w:t>give such notices, directions, requirements and decisions to its Sub</w:t>
      </w:r>
      <w:r w:rsidRPr="003A5E12">
        <w:noBreakHyphen/>
        <w:t xml:space="preserve">Contractors as may be necessary to bring the provisions relating to secrecy and security which are included in Sub-Contracts under this Clause </w:t>
      </w:r>
      <w:r w:rsidR="00C30EDF" w:rsidRPr="003A5E12">
        <w:t>57</w:t>
      </w:r>
      <w:r w:rsidRPr="003A5E12">
        <w:t xml:space="preserve"> into operation in such cases and to such extent as the Customer may direct;</w:t>
      </w:r>
    </w:p>
    <w:p w:rsidR="00184275" w:rsidRDefault="00226FA1">
      <w:pPr>
        <w:pStyle w:val="TSOLSecurityMeasuresEmbeddedNumberingX11"/>
        <w:jc w:val="both"/>
      </w:pPr>
      <w:r w:rsidRPr="003A5E12">
        <w:t>if there comes to its notice any breach by the Sub-Contractor of the obligations of secrecy and security included in their Sub-Contracts in pursuance of this Clause</w:t>
      </w:r>
      <w:r w:rsidR="00C30EDF" w:rsidRPr="003A5E12">
        <w:t xml:space="preserve"> 57</w:t>
      </w:r>
      <w:r w:rsidRPr="003A5E12">
        <w:t>, notify such breach forthwith to the Customer; and</w:t>
      </w:r>
    </w:p>
    <w:p w:rsidR="00F2194A" w:rsidRDefault="00226FA1">
      <w:pPr>
        <w:pStyle w:val="TSOLSecurityMeasuresEmbeddedNumberingX11"/>
        <w:jc w:val="both"/>
      </w:pPr>
      <w:r w:rsidRPr="003A5E12">
        <w:t xml:space="preserve">if and when so required by the Customer, exercise its power to determine the Sub-Contract under the provision in that Sub-Contract which corresponds to Clause </w:t>
      </w:r>
      <w:r w:rsidR="00717EC8">
        <w:fldChar w:fldCharType="begin"/>
      </w:r>
      <w:r w:rsidR="00717EC8">
        <w:instrText xml:space="preserve"> REF _Ref346029110 \r \h  \* MERGEFORMAT </w:instrText>
      </w:r>
      <w:r w:rsidR="00717EC8">
        <w:fldChar w:fldCharType="separate"/>
      </w:r>
      <w:r w:rsidR="0076030E">
        <w:t>57.11</w:t>
      </w:r>
      <w:r w:rsidR="00717EC8">
        <w:fldChar w:fldCharType="end"/>
      </w:r>
      <w:r w:rsidRPr="003A5E12">
        <w:t>.</w:t>
      </w:r>
    </w:p>
    <w:p w:rsidR="00184275" w:rsidRDefault="00226FA1">
      <w:pPr>
        <w:pStyle w:val="TSOLSecurityMeasuresEmbeddedNumberingX1"/>
        <w:jc w:val="both"/>
      </w:pPr>
      <w:r w:rsidRPr="003A5E12">
        <w:t xml:space="preserve">The Supplier shall give the Customer such information and particulars as the Customer may from time to time require for the purposes of satisfying the Customer that the obligations imposed by or under the foregoing provisions of this Clause </w:t>
      </w:r>
      <w:r w:rsidR="00C30EDF" w:rsidRPr="003A5E12">
        <w:t>57</w:t>
      </w:r>
      <w:r w:rsidRPr="003A5E12">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184275" w:rsidRDefault="00226FA1">
      <w:pPr>
        <w:pStyle w:val="TSOLSecurityMeasuresEmbeddedNumberingX1"/>
        <w:jc w:val="both"/>
      </w:pPr>
      <w:r w:rsidRPr="003A5E12">
        <w:t xml:space="preserve">Nothing in this Clause </w:t>
      </w:r>
      <w:r w:rsidR="00C30EDF" w:rsidRPr="003A5E12">
        <w:t>57</w:t>
      </w:r>
      <w:r w:rsidRPr="003A5E12">
        <w:t xml:space="preserve"> shall prevent any person from giving any information or doing anything on any occasion when it is, by virtue of any enactment, the duty of that person to give that information or do that thing.</w:t>
      </w:r>
    </w:p>
    <w:p w:rsidR="00184275" w:rsidRDefault="00226FA1">
      <w:pPr>
        <w:pStyle w:val="TSOLSecurityMeasuresEmbeddedNumberingX1"/>
        <w:jc w:val="both"/>
      </w:pPr>
      <w:bookmarkStart w:id="1747" w:name="_Ref346029110"/>
      <w:r w:rsidRPr="003A5E12">
        <w:t>If the Customer shall consider that any of the following events has occurred:</w:t>
      </w:r>
      <w:bookmarkStart w:id="1748" w:name="_Ref346029231"/>
      <w:bookmarkEnd w:id="1747"/>
    </w:p>
    <w:p w:rsidR="00184275" w:rsidRDefault="00226FA1">
      <w:pPr>
        <w:pStyle w:val="TSOLSecurityMeasuresEmbeddedNumberingX11"/>
        <w:jc w:val="both"/>
      </w:pPr>
      <w:r w:rsidRPr="003A5E12">
        <w:t xml:space="preserve">that the Supplier has committed a breach of, or failed to comply with any of, the foregoing provisions of this Clause </w:t>
      </w:r>
      <w:r w:rsidR="00992D18" w:rsidRPr="003A5E12">
        <w:t>57</w:t>
      </w:r>
      <w:r w:rsidRPr="003A5E12">
        <w:t>; or</w:t>
      </w:r>
      <w:bookmarkStart w:id="1749" w:name="_Ref346029237"/>
      <w:bookmarkEnd w:id="1748"/>
    </w:p>
    <w:p w:rsidR="00184275" w:rsidRDefault="00226FA1">
      <w:pPr>
        <w:pStyle w:val="TSOLSecurityMeasuresEmbeddedNumberingX11"/>
        <w:jc w:val="both"/>
      </w:pPr>
      <w:r w:rsidRPr="003A5E12">
        <w:t>that the Supplier has committed a breach of any obligations in relation to secrecy or security imposed upon it by any other contract with the Customer, or with any department or person acting on behalf of the Crown; or</w:t>
      </w:r>
      <w:bookmarkStart w:id="1750" w:name="_Ref346029180"/>
      <w:bookmarkEnd w:id="1749"/>
    </w:p>
    <w:p w:rsidR="00F2194A" w:rsidRDefault="00226FA1">
      <w:pPr>
        <w:pStyle w:val="TSOLSecurityMeasuresEmbeddedNumberingX11"/>
        <w:jc w:val="both"/>
      </w:pPr>
      <w:r w:rsidRPr="003A5E12">
        <w:lastRenderedPageBreak/>
        <w:t xml:space="preserve">that by reason of an act or omission on the part of the Supplier, or of a person employed by the Supplier, which does not constitute such a breach or failure as is mentioned in </w:t>
      </w:r>
      <w:r w:rsidR="00717EC8">
        <w:fldChar w:fldCharType="begin"/>
      </w:r>
      <w:r w:rsidR="00717EC8">
        <w:instrText xml:space="preserve"> REF _Ref346029180 \r \h  \* MERGEFORMAT </w:instrText>
      </w:r>
      <w:r w:rsidR="00717EC8">
        <w:fldChar w:fldCharType="separate"/>
      </w:r>
      <w:r w:rsidR="0076030E">
        <w:t>57.11.2</w:t>
      </w:r>
      <w:r w:rsidR="00717EC8">
        <w:fldChar w:fldCharType="end"/>
      </w:r>
      <w:r w:rsidRPr="003A5E12">
        <w:t>, information about a secret matter has been or is likely to be acquired by a person who, in the opinion of the Customer, ought not to have such information</w:t>
      </w:r>
      <w:bookmarkEnd w:id="1750"/>
      <w:r w:rsidR="00992D18" w:rsidRPr="003A5E12">
        <w:t>;</w:t>
      </w:r>
    </w:p>
    <w:p w:rsidR="00184275" w:rsidRDefault="00226FA1">
      <w:pPr>
        <w:pStyle w:val="TSOLSecurityMeasuresEmbeddedNumberingNormalIndentX11"/>
        <w:ind w:left="2694"/>
      </w:pPr>
      <w:r w:rsidRPr="003A5E12">
        <w:t>and shall also decide that the interests of the State require the termination of this Call Off Contract, the Customer may by notice in writing terminate this Call Off Contract forthwith.</w:t>
      </w:r>
    </w:p>
    <w:p w:rsidR="00F2194A" w:rsidRDefault="00226FA1">
      <w:pPr>
        <w:pStyle w:val="TSOLSecurityMeasuresEmbeddedNumberingX1"/>
        <w:jc w:val="both"/>
      </w:pPr>
      <w:bookmarkStart w:id="1751" w:name="_Ref346029274"/>
      <w:r w:rsidRPr="003A5E12">
        <w:t xml:space="preserve">A decision of the Customer to terminate this Call Off Contract in accordance with the provisions of Clause </w:t>
      </w:r>
      <w:r w:rsidR="00717EC8">
        <w:fldChar w:fldCharType="begin"/>
      </w:r>
      <w:r w:rsidR="00717EC8">
        <w:instrText xml:space="preserve"> REF _Ref346029110 \r \h  \* MERGEFORMAT </w:instrText>
      </w:r>
      <w:r w:rsidR="00717EC8">
        <w:fldChar w:fldCharType="separate"/>
      </w:r>
      <w:r w:rsidR="0076030E">
        <w:t>57.11</w:t>
      </w:r>
      <w:r w:rsidR="00717EC8">
        <w:fldChar w:fldCharType="end"/>
      </w:r>
      <w:r w:rsidRPr="003A5E12">
        <w:t xml:space="preserve"> shall be final and conclusive and it shall not be necessary for any notice of such termination to specify or refer in any way to the event or considerations upon which the Customer's decision is based.</w:t>
      </w:r>
      <w:bookmarkEnd w:id="1751"/>
    </w:p>
    <w:p w:rsidR="00184275" w:rsidRDefault="003539C3">
      <w:pPr>
        <w:pStyle w:val="TSOLSecurityMeasuresEmbeddedNumberingX1"/>
        <w:jc w:val="both"/>
      </w:pPr>
      <w:r w:rsidRPr="003A5E12">
        <w:t>Supplier’s notice</w:t>
      </w:r>
    </w:p>
    <w:p w:rsidR="00F2194A" w:rsidRDefault="00992D18">
      <w:pPr>
        <w:pStyle w:val="TSOLSecurityMeasuresEmbeddedNumberingX11"/>
        <w:jc w:val="both"/>
      </w:pPr>
      <w:r w:rsidRPr="003A5E12">
        <w:t>T</w:t>
      </w:r>
      <w:r w:rsidR="00226FA1" w:rsidRPr="003A5E12">
        <w:t xml:space="preserve">he Supplier may within five (5) Working Days of the termination of this Call Off Contract in accordance with the provisions of Clause </w:t>
      </w:r>
      <w:r w:rsidR="00717EC8">
        <w:fldChar w:fldCharType="begin"/>
      </w:r>
      <w:r w:rsidR="00717EC8">
        <w:instrText xml:space="preserve"> REF _Ref346029110 \r \h  \* MERGEFORMAT </w:instrText>
      </w:r>
      <w:r w:rsidR="00717EC8">
        <w:fldChar w:fldCharType="separate"/>
      </w:r>
      <w:r w:rsidR="0076030E">
        <w:t>57.11</w:t>
      </w:r>
      <w:r w:rsidR="00717EC8">
        <w:fldChar w:fldCharType="end"/>
      </w:r>
      <w:r w:rsidR="00226FA1" w:rsidRPr="003A5E12">
        <w:t xml:space="preserve">, give the Customer notice in writing requesting the Customer to state whether the event upon which the Customer's decision to terminate was based is an event mentioned in Clauses </w:t>
      </w:r>
      <w:r w:rsidR="00717EC8">
        <w:fldChar w:fldCharType="begin"/>
      </w:r>
      <w:r w:rsidR="00717EC8">
        <w:instrText xml:space="preserve"> REF _Ref346029231 \r \h  \* MERGEFORMAT </w:instrText>
      </w:r>
      <w:r w:rsidR="00717EC8">
        <w:fldChar w:fldCharType="separate"/>
      </w:r>
      <w:r w:rsidR="0076030E">
        <w:t>57.11</w:t>
      </w:r>
      <w:r w:rsidR="00717EC8">
        <w:fldChar w:fldCharType="end"/>
      </w:r>
      <w:r w:rsidR="00226FA1" w:rsidRPr="003A5E12">
        <w:t>,</w:t>
      </w:r>
      <w:r w:rsidRPr="003A5E12">
        <w:t xml:space="preserve"> </w:t>
      </w:r>
      <w:r w:rsidR="00717EC8">
        <w:fldChar w:fldCharType="begin"/>
      </w:r>
      <w:r w:rsidR="00717EC8">
        <w:instrText xml:space="preserve"> REF _Ref346029237 \r \h  \* MERGEFORMAT </w:instrText>
      </w:r>
      <w:r w:rsidR="00717EC8">
        <w:fldChar w:fldCharType="separate"/>
      </w:r>
      <w:r w:rsidR="0076030E">
        <w:t>57.11.1</w:t>
      </w:r>
      <w:r w:rsidR="00717EC8">
        <w:fldChar w:fldCharType="end"/>
      </w:r>
      <w:r w:rsidR="00226FA1" w:rsidRPr="003A5E12">
        <w:t xml:space="preserve"> or </w:t>
      </w:r>
      <w:r w:rsidR="00717EC8">
        <w:fldChar w:fldCharType="begin"/>
      </w:r>
      <w:r w:rsidR="00717EC8">
        <w:instrText xml:space="preserve"> REF _Ref346029180 \r \h  \* MERGEFORMAT </w:instrText>
      </w:r>
      <w:r w:rsidR="00717EC8">
        <w:fldChar w:fldCharType="separate"/>
      </w:r>
      <w:r w:rsidR="0076030E">
        <w:t>57.11.2</w:t>
      </w:r>
      <w:r w:rsidR="00717EC8">
        <w:fldChar w:fldCharType="end"/>
      </w:r>
      <w:r w:rsidR="00226FA1" w:rsidRPr="003A5E12">
        <w:t xml:space="preserve"> and to give particulars of tha</w:t>
      </w:r>
      <w:r w:rsidRPr="003A5E12">
        <w:t>t event</w:t>
      </w:r>
      <w:r w:rsidR="003539C3" w:rsidRPr="003A5E12">
        <w:t>; and</w:t>
      </w:r>
      <w:r w:rsidRPr="003A5E12">
        <w:t xml:space="preserve"> </w:t>
      </w:r>
    </w:p>
    <w:p w:rsidR="00184275" w:rsidRDefault="003539C3">
      <w:pPr>
        <w:pStyle w:val="TSOLSecurityMeasuresEmbeddedNumberingX11"/>
        <w:jc w:val="both"/>
      </w:pPr>
      <w:r w:rsidRPr="003A5E12">
        <w:t>the Customer shall within ten (10) Working Days of the receipt of such a request give notice in writing to the Supplier containing such a statement and particulars as are required by the request.</w:t>
      </w:r>
    </w:p>
    <w:p w:rsidR="00184275" w:rsidRDefault="003539C3">
      <w:pPr>
        <w:pStyle w:val="TSOLSecurityMeasuresEmbeddedNumberingX1"/>
        <w:jc w:val="both"/>
      </w:pPr>
      <w:r w:rsidRPr="003A5E12">
        <w:t>Matters pursuant to termination</w:t>
      </w:r>
    </w:p>
    <w:p w:rsidR="00F2194A" w:rsidRDefault="00226FA1">
      <w:pPr>
        <w:pStyle w:val="TSOLSecurityMeasuresEmbeddedNumberingX11"/>
        <w:jc w:val="both"/>
      </w:pPr>
      <w:r w:rsidRPr="003A5E12">
        <w:t xml:space="preserve">The termination of this Call Off Contract pursuant to Clause </w:t>
      </w:r>
      <w:r w:rsidR="00717EC8">
        <w:fldChar w:fldCharType="begin"/>
      </w:r>
      <w:r w:rsidR="00717EC8">
        <w:instrText xml:space="preserve"> REF _Ref346029110 \r \h  \* MERGEFORMAT </w:instrText>
      </w:r>
      <w:r w:rsidR="00717EC8">
        <w:fldChar w:fldCharType="separate"/>
      </w:r>
      <w:r w:rsidR="0076030E">
        <w:t>57.11</w:t>
      </w:r>
      <w:r w:rsidR="00717EC8">
        <w:fldChar w:fldCharType="end"/>
      </w:r>
      <w:r w:rsidRPr="003A5E12">
        <w:t xml:space="preserve"> shall be without prejudice to any rights of either party which shall have accrued before the date of such termination</w:t>
      </w:r>
      <w:r w:rsidR="003539C3" w:rsidRPr="003A5E12">
        <w:t xml:space="preserve">; </w:t>
      </w:r>
    </w:p>
    <w:p w:rsidR="00184275" w:rsidRDefault="003539C3">
      <w:pPr>
        <w:pStyle w:val="TSOLSecurityMeasuresEmbeddedNumberingX11"/>
        <w:jc w:val="both"/>
      </w:pPr>
      <w:r w:rsidRPr="003A5E12">
        <w:t>The Supplier shall be entitled to be paid for any work or thing done under this Call Off Contract and accepted but not paid for by the Customer at the date of such termination either at the price which would have been payable under this Call Off Contract if the Call Off Contract had not been terminated, or at a reasonable price</w:t>
      </w:r>
      <w:r w:rsidR="00666508" w:rsidRPr="003A5E12">
        <w:t xml:space="preserve">; </w:t>
      </w:r>
    </w:p>
    <w:p w:rsidR="00184275" w:rsidRDefault="00666508">
      <w:pPr>
        <w:pStyle w:val="TSOLSecurityMeasuresEmbeddedNumberingX11"/>
        <w:jc w:val="both"/>
      </w:pPr>
      <w:r w:rsidRPr="003A5E12">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57 shall have </w:t>
      </w:r>
      <w:r w:rsidRPr="003A5E12">
        <w:lastRenderedPageBreak/>
        <w:t xml:space="preserve">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57.14.3, and take all such other steps as may be reasonably necessary to enable the Customer to have the full benefit of any work or thing taken over under this Clause 57.14.3; and </w:t>
      </w:r>
    </w:p>
    <w:p w:rsidR="00184275" w:rsidRDefault="00666508">
      <w:pPr>
        <w:pStyle w:val="TSOLSecurityMeasuresEmbeddedNumberingX11"/>
        <w:jc w:val="both"/>
      </w:pPr>
      <w:r w:rsidRPr="003A5E12">
        <w:t>Save as aforesaid, the Supplier shall not be entitled to any payment from the Customer after the termination of this Call Off Contract</w:t>
      </w:r>
    </w:p>
    <w:p w:rsidR="00F2194A" w:rsidRDefault="00226FA1">
      <w:pPr>
        <w:pStyle w:val="TSOLSecurityMeasuresEmbeddedNumberingX1"/>
        <w:jc w:val="both"/>
      </w:pPr>
      <w:r w:rsidRPr="003A5E12">
        <w:t xml:space="preserve">If, after notice of termination of this Call Off Contract pursuant to the provisions of </w:t>
      </w:r>
      <w:r w:rsidR="00717EC8">
        <w:fldChar w:fldCharType="begin"/>
      </w:r>
      <w:r w:rsidR="00717EC8">
        <w:instrText xml:space="preserve"> REF _Ref346029110 \r \h  \* MERGEFORMAT </w:instrText>
      </w:r>
      <w:r w:rsidR="00717EC8">
        <w:fldChar w:fldCharType="separate"/>
      </w:r>
      <w:r w:rsidR="0076030E">
        <w:t>57.11</w:t>
      </w:r>
      <w:r w:rsidR="00717EC8">
        <w:fldChar w:fldCharType="end"/>
      </w:r>
      <w:r w:rsidRPr="003A5E12">
        <w:t>:</w:t>
      </w:r>
    </w:p>
    <w:p w:rsidR="00184275" w:rsidRDefault="00226FA1">
      <w:pPr>
        <w:pStyle w:val="TSOLSecurityMeasuresEmbeddedNumberingX11"/>
        <w:jc w:val="both"/>
      </w:pPr>
      <w:r w:rsidRPr="003A5E12">
        <w:t>the Customer shall not within ten (10) Working Days of the receipt of a request from the Supplier, furnish such a statement and particulars as are detailed in Clause 5</w:t>
      </w:r>
      <w:r w:rsidR="00666508" w:rsidRPr="003A5E12">
        <w:t>7.13</w:t>
      </w:r>
      <w:r w:rsidRPr="003A5E12">
        <w:t>.1; or</w:t>
      </w:r>
    </w:p>
    <w:p w:rsidR="00184275" w:rsidRDefault="00226FA1">
      <w:pPr>
        <w:pStyle w:val="TSOLSecurityMeasuresEmbeddedNumberingX11"/>
        <w:jc w:val="both"/>
      </w:pPr>
      <w:r w:rsidRPr="003A5E12">
        <w:t>the Customer shall state in the statement and particulars detailed in Clause 5</w:t>
      </w:r>
      <w:r w:rsidR="003539C3" w:rsidRPr="003A5E12">
        <w:t>7</w:t>
      </w:r>
      <w:r w:rsidRPr="003A5E12">
        <w:t>.</w:t>
      </w:r>
      <w:r w:rsidR="003539C3" w:rsidRPr="003A5E12">
        <w:t>1</w:t>
      </w:r>
      <w:r w:rsidR="00666508" w:rsidRPr="003A5E12">
        <w:t>3</w:t>
      </w:r>
      <w:r w:rsidRPr="003A5E12">
        <w:t>.2. that the event upon which the Customer's decision to terminate this Call Off Contract was based is a</w:t>
      </w:r>
      <w:r w:rsidR="00666508" w:rsidRPr="003A5E12">
        <w:t>n event mentioned in Clause 57.11</w:t>
      </w:r>
      <w:r w:rsidRPr="003A5E12">
        <w:t>.3,</w:t>
      </w:r>
    </w:p>
    <w:p w:rsidR="00184275" w:rsidRDefault="00226FA1">
      <w:pPr>
        <w:pStyle w:val="TSOLSecurityMeasuresEmbeddedNumberingNormalIndentX11"/>
        <w:ind w:left="2694"/>
      </w:pPr>
      <w:r w:rsidRPr="003A5E12">
        <w:t>the respective rights and obligations of the Supplier and the Customer shall be terminated in accordance with the following provisions:</w:t>
      </w:r>
    </w:p>
    <w:p w:rsidR="00184275" w:rsidRDefault="00226FA1">
      <w:pPr>
        <w:pStyle w:val="TSOLSecurityMeasuresEmbeddedNumberingX11"/>
        <w:jc w:val="both"/>
      </w:pPr>
      <w:r w:rsidRPr="003A5E12">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3539C3" w:rsidRPr="003A5E12">
        <w:t>7</w:t>
      </w:r>
      <w:r w:rsidRPr="003A5E12">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184275" w:rsidRDefault="00226FA1">
      <w:pPr>
        <w:pStyle w:val="TSOLSecurityMeasuresEmbeddedNumberingX11"/>
        <w:jc w:val="both"/>
      </w:pPr>
      <w:r w:rsidRPr="003A5E12">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w:t>
      </w:r>
      <w:r w:rsidRPr="003A5E12">
        <w:lastRenderedPageBreak/>
        <w:t>reasonable handling and delivery charges incurred in complying with such directions;</w:t>
      </w:r>
    </w:p>
    <w:p w:rsidR="00184275" w:rsidRDefault="00226FA1">
      <w:pPr>
        <w:pStyle w:val="TSOLSecurityMeasuresEmbeddedNumberingX11"/>
        <w:jc w:val="both"/>
      </w:pPr>
      <w:r w:rsidRPr="003A5E12">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184275" w:rsidRDefault="00226FA1">
      <w:pPr>
        <w:pStyle w:val="TSOLSecurityMeasuresEmbeddedNumberingX11"/>
        <w:jc w:val="both"/>
      </w:pPr>
      <w:r w:rsidRPr="003A5E12">
        <w:t>if hardship to the Supplier should arise from t</w:t>
      </w:r>
      <w:r w:rsidR="003539C3" w:rsidRPr="003A5E12">
        <w:t>he operation of this Clause 57.1</w:t>
      </w:r>
      <w:r w:rsidR="00666508" w:rsidRPr="003A5E12">
        <w:t>5</w:t>
      </w:r>
      <w:r w:rsidRPr="003A5E12">
        <w:t xml:space="preserve"> it shall be open to the Supplier to refer the circumstances to the Customer who, on being satisfied that such hardship exists shall make such allowance, if any, as in its opinion is reasonable and the decision of the Customer on any matter</w:t>
      </w:r>
      <w:r w:rsidR="003539C3" w:rsidRPr="003A5E12">
        <w:t xml:space="preserve"> arising out of this Clause </w:t>
      </w:r>
      <w:r w:rsidR="00666508" w:rsidRPr="003A5E12">
        <w:t>57.15</w:t>
      </w:r>
      <w:r w:rsidR="003539C3" w:rsidRPr="003A5E12">
        <w:t>.6</w:t>
      </w:r>
      <w:r w:rsidRPr="003A5E12">
        <w:t xml:space="preserve"> shall be final and conclusive; and</w:t>
      </w:r>
    </w:p>
    <w:p w:rsidR="00184275" w:rsidRPr="00842A15" w:rsidRDefault="00226FA1">
      <w:pPr>
        <w:pStyle w:val="TSOLSecurityMeasuresEmbeddedNumberingX11"/>
        <w:jc w:val="both"/>
        <w:rPr>
          <w:color w:val="FFFFFF"/>
        </w:rPr>
      </w:pPr>
      <w:r w:rsidRPr="003A5E12">
        <w:t>subje</w:t>
      </w:r>
      <w:r w:rsidR="003539C3" w:rsidRPr="003A5E12">
        <w:t>ct to the operation of Clauses 57.1</w:t>
      </w:r>
      <w:r w:rsidR="00666508" w:rsidRPr="003A5E12">
        <w:t>5</w:t>
      </w:r>
      <w:r w:rsidR="003539C3" w:rsidRPr="003A5E12">
        <w:t>.3, 57.1</w:t>
      </w:r>
      <w:r w:rsidR="00666508" w:rsidRPr="003A5E12">
        <w:t>5</w:t>
      </w:r>
      <w:r w:rsidRPr="003A5E12">
        <w:t>.4, 5</w:t>
      </w:r>
      <w:r w:rsidR="003539C3" w:rsidRPr="003A5E12">
        <w:t>7.1</w:t>
      </w:r>
      <w:r w:rsidR="00666508" w:rsidRPr="003A5E12">
        <w:t>5</w:t>
      </w:r>
      <w:r w:rsidRPr="003A5E12">
        <w:t>.5 and 5</w:t>
      </w:r>
      <w:r w:rsidR="003539C3" w:rsidRPr="003A5E12">
        <w:t>7.1</w:t>
      </w:r>
      <w:r w:rsidR="00666508" w:rsidRPr="003A5E12">
        <w:t>5</w:t>
      </w:r>
      <w:r w:rsidRPr="003A5E12">
        <w:t>.6 termination of this Call Off Contract shall be without prejudice to any rights of either party that may have accrued before the date of such termination.</w:t>
      </w:r>
    </w:p>
    <w:p w:rsidR="00842A15" w:rsidRDefault="001549C0" w:rsidP="008A12BE">
      <w:pPr>
        <w:pStyle w:val="TSOlScheduleMainSectionX1"/>
        <w:numPr>
          <w:ilvl w:val="1"/>
          <w:numId w:val="37"/>
        </w:numPr>
      </w:pPr>
      <w:r w:rsidRPr="001549C0">
        <w:rPr>
          <w:b/>
        </w:rPr>
        <w:t>Project Specific IPR</w:t>
      </w:r>
      <w:r w:rsidR="00A73BB9">
        <w:t>:</w:t>
      </w:r>
      <w:r w:rsidR="00134A44">
        <w:t xml:space="preserve"> </w:t>
      </w:r>
      <w:r w:rsidR="00842A15" w:rsidRPr="003A5E12">
        <w:t xml:space="preserve">The following new Clause </w:t>
      </w:r>
      <w:r w:rsidR="000127B8" w:rsidRPr="000127B8">
        <w:t>27.16</w:t>
      </w:r>
      <w:r w:rsidR="00842A15" w:rsidRPr="003A5E12">
        <w:t xml:space="preserve"> </w:t>
      </w:r>
      <w:r w:rsidR="00134A44">
        <w:t xml:space="preserve">and Clause 53.3 </w:t>
      </w:r>
      <w:r w:rsidR="00842A15" w:rsidRPr="003A5E12">
        <w:t>shall apply:</w:t>
      </w:r>
    </w:p>
    <w:p w:rsidR="000127B8" w:rsidRDefault="000127B8" w:rsidP="000127B8">
      <w:pPr>
        <w:pStyle w:val="Heading4"/>
        <w:numPr>
          <w:ilvl w:val="0"/>
          <w:numId w:val="0"/>
        </w:numPr>
        <w:ind w:left="1985" w:hanging="709"/>
      </w:pPr>
      <w:r>
        <w:t xml:space="preserve">27.16. </w:t>
      </w:r>
      <w:r w:rsidRPr="00842A15">
        <w:t xml:space="preserve">In connection with </w:t>
      </w:r>
      <w:r w:rsidR="00134A44">
        <w:t>P</w:t>
      </w:r>
      <w:r w:rsidRPr="00842A15">
        <w:t xml:space="preserve">roject </w:t>
      </w:r>
      <w:r w:rsidR="00134A44">
        <w:t>S</w:t>
      </w:r>
      <w:r w:rsidRPr="00842A15">
        <w:t>pecific IPR or any specially created IPR</w:t>
      </w:r>
      <w:r>
        <w:t xml:space="preserve"> p</w:t>
      </w:r>
      <w:r w:rsidRPr="00842A15">
        <w:t xml:space="preserve">roduced under any Call Off </w:t>
      </w:r>
      <w:r w:rsidR="00134A44">
        <w:t>Contract</w:t>
      </w:r>
      <w:r w:rsidRPr="00842A15">
        <w:t>, the Supplier shall</w:t>
      </w:r>
      <w:r>
        <w:t xml:space="preserve"> </w:t>
      </w:r>
      <w:r w:rsidRPr="00842A15">
        <w:t xml:space="preserve">provide a perpetual licence to the </w:t>
      </w:r>
      <w:r w:rsidR="00134A44">
        <w:t xml:space="preserve">Customer </w:t>
      </w:r>
      <w:r w:rsidRPr="00842A15">
        <w:t>and to the Authority to enable usage and exploitation of that IPR across the wider public sector without further payment to the Supplier</w:t>
      </w:r>
      <w:r w:rsidR="00134A44">
        <w:t xml:space="preserve">.  </w:t>
      </w:r>
    </w:p>
    <w:p w:rsidR="00134A44" w:rsidRPr="00134A44" w:rsidRDefault="00134A44" w:rsidP="00A73BB9">
      <w:pPr>
        <w:pStyle w:val="Heading2"/>
        <w:numPr>
          <w:ilvl w:val="0"/>
          <w:numId w:val="0"/>
        </w:numPr>
        <w:tabs>
          <w:tab w:val="clear" w:pos="0"/>
        </w:tabs>
        <w:adjustRightInd w:val="0"/>
        <w:spacing w:before="0"/>
        <w:ind w:left="720"/>
        <w:jc w:val="both"/>
        <w:rPr>
          <w:rFonts w:ascii="Arial" w:hAnsi="Arial"/>
          <w:b w:val="0"/>
        </w:rPr>
      </w:pPr>
      <w:bookmarkStart w:id="1752" w:name="_Toc452036077"/>
      <w:r>
        <w:rPr>
          <w:rFonts w:ascii="Arial" w:hAnsi="Arial"/>
          <w:b w:val="0"/>
          <w:caps w:val="0"/>
        </w:rPr>
        <w:t xml:space="preserve">53.3 </w:t>
      </w:r>
      <w:r w:rsidRPr="00134A44">
        <w:rPr>
          <w:rFonts w:ascii="Arial" w:hAnsi="Arial"/>
          <w:b w:val="0"/>
          <w:caps w:val="0"/>
        </w:rPr>
        <w:t xml:space="preserve">The Parties agree that the </w:t>
      </w:r>
      <w:r>
        <w:rPr>
          <w:rFonts w:ascii="Arial" w:hAnsi="Arial"/>
          <w:b w:val="0"/>
          <w:caps w:val="0"/>
        </w:rPr>
        <w:t>Contracts (Rights of Third Parties) Act 1999</w:t>
      </w:r>
      <w:r w:rsidRPr="00134A44">
        <w:rPr>
          <w:rFonts w:ascii="Arial" w:hAnsi="Arial"/>
          <w:b w:val="0"/>
          <w:caps w:val="0"/>
        </w:rPr>
        <w:t xml:space="preserve"> shall apply to </w:t>
      </w:r>
      <w:r>
        <w:rPr>
          <w:rFonts w:ascii="Arial" w:hAnsi="Arial"/>
          <w:b w:val="0"/>
          <w:caps w:val="0"/>
        </w:rPr>
        <w:t>Clause 27.16</w:t>
      </w:r>
      <w:r w:rsidRPr="00134A44">
        <w:rPr>
          <w:rFonts w:ascii="Arial" w:hAnsi="Arial"/>
          <w:b w:val="0"/>
          <w:caps w:val="0"/>
        </w:rPr>
        <w:t xml:space="preserve"> to the extent necessary </w:t>
      </w:r>
      <w:r>
        <w:rPr>
          <w:rFonts w:ascii="Arial" w:hAnsi="Arial"/>
          <w:b w:val="0"/>
          <w:caps w:val="0"/>
        </w:rPr>
        <w:t xml:space="preserve">for the Authority </w:t>
      </w:r>
      <w:r w:rsidRPr="00134A44">
        <w:rPr>
          <w:rFonts w:ascii="Arial" w:hAnsi="Arial"/>
          <w:b w:val="0"/>
          <w:caps w:val="0"/>
        </w:rPr>
        <w:t xml:space="preserve">to enforce the obligations </w:t>
      </w:r>
      <w:r>
        <w:rPr>
          <w:rFonts w:ascii="Arial" w:hAnsi="Arial"/>
          <w:b w:val="0"/>
          <w:caps w:val="0"/>
        </w:rPr>
        <w:t>set out under Clause 27.</w:t>
      </w:r>
      <w:r w:rsidR="00EF5E8B">
        <w:rPr>
          <w:rFonts w:ascii="Arial" w:hAnsi="Arial"/>
          <w:b w:val="0"/>
          <w:caps w:val="0"/>
        </w:rPr>
        <w:t>1</w:t>
      </w:r>
      <w:r>
        <w:rPr>
          <w:rFonts w:ascii="Arial" w:hAnsi="Arial"/>
          <w:b w:val="0"/>
          <w:caps w:val="0"/>
        </w:rPr>
        <w:t>6</w:t>
      </w:r>
      <w:r w:rsidRPr="00134A44">
        <w:rPr>
          <w:rFonts w:ascii="Arial" w:hAnsi="Arial"/>
          <w:b w:val="0"/>
          <w:caps w:val="0"/>
        </w:rPr>
        <w:t>.</w:t>
      </w:r>
      <w:bookmarkEnd w:id="1752"/>
    </w:p>
    <w:p w:rsidR="00842A15" w:rsidRDefault="00842A15" w:rsidP="00842A15">
      <w:pPr>
        <w:pStyle w:val="TSOlScheduleMainSectionX1"/>
        <w:numPr>
          <w:ilvl w:val="0"/>
          <w:numId w:val="0"/>
        </w:numPr>
        <w:ind w:left="1531"/>
      </w:pPr>
    </w:p>
    <w:p w:rsidR="008A12BE" w:rsidRDefault="00226FA1" w:rsidP="008A12BE">
      <w:pPr>
        <w:pStyle w:val="TSOLScheduleMainSectionX"/>
        <w:numPr>
          <w:ilvl w:val="0"/>
          <w:numId w:val="37"/>
        </w:numPr>
      </w:pPr>
      <w:bookmarkStart w:id="1753" w:name="_Ref349213604"/>
      <w:r w:rsidRPr="003A5E12">
        <w:t>MOD ADDITIONAL CLAUSES</w:t>
      </w:r>
      <w:bookmarkEnd w:id="1753"/>
      <w:r w:rsidR="0079720B">
        <w:t xml:space="preserve"> – NOT USED </w:t>
      </w:r>
    </w:p>
    <w:p w:rsidR="008A12BE" w:rsidRDefault="008A12BE" w:rsidP="008A12BE">
      <w:pPr>
        <w:pStyle w:val="TSOLScheduleMainSectionX"/>
        <w:numPr>
          <w:ilvl w:val="0"/>
          <w:numId w:val="0"/>
        </w:numPr>
        <w:ind w:left="794"/>
      </w:pPr>
    </w:p>
    <w:p w:rsidR="00226FA1" w:rsidRPr="0079720B" w:rsidRDefault="008A12BE" w:rsidP="008A12BE">
      <w:pPr>
        <w:pStyle w:val="TSOLScheduleTitleNOTOC"/>
        <w:ind w:left="0"/>
        <w:rPr>
          <w:lang w:val="en-GB"/>
        </w:rPr>
      </w:pPr>
      <w:r>
        <w:br w:type="page"/>
      </w:r>
      <w:r w:rsidR="000B1635" w:rsidRPr="003A5E12">
        <w:lastRenderedPageBreak/>
        <w:t xml:space="preserve">CALL OFF </w:t>
      </w:r>
      <w:r w:rsidR="000B1635" w:rsidRPr="0079720B">
        <w:t>SCHEDULE</w:t>
      </w:r>
      <w:r w:rsidR="00226FA1" w:rsidRPr="0079720B">
        <w:t xml:space="preserve"> </w:t>
      </w:r>
      <w:r w:rsidR="000B1635" w:rsidRPr="0079720B">
        <w:t>[</w:t>
      </w:r>
      <w:r w:rsidR="00226FA1" w:rsidRPr="0079720B">
        <w:t>11</w:t>
      </w:r>
      <w:r w:rsidR="000B1635" w:rsidRPr="0079720B">
        <w:t>]</w:t>
      </w:r>
      <w:r w:rsidR="00A6386A" w:rsidRPr="0079720B">
        <w:t>: MOD DEFCONs AND DEFFORMs</w:t>
      </w:r>
      <w:r w:rsidR="0079720B" w:rsidRPr="0079720B">
        <w:rPr>
          <w:lang w:val="en-GB"/>
        </w:rPr>
        <w:t xml:space="preserve"> – NOT USED</w:t>
      </w:r>
    </w:p>
    <w:p w:rsidR="00177E1B" w:rsidRPr="003A5E12" w:rsidRDefault="0079720B" w:rsidP="0079720B">
      <w:pPr>
        <w:pStyle w:val="ColorfulList-Accent11"/>
        <w:ind w:left="851"/>
      </w:pPr>
      <w:r>
        <w:t xml:space="preserve"> </w:t>
      </w:r>
      <w:bookmarkEnd w:id="1621"/>
    </w:p>
    <w:sectPr w:rsidR="00177E1B" w:rsidRPr="003A5E12" w:rsidSect="003C6DCE">
      <w:footerReference w:type="default" r:id="rId11"/>
      <w:headerReference w:type="first" r:id="rId12"/>
      <w:footerReference w:type="first" r:id="rId13"/>
      <w:endnotePr>
        <w:numFmt w:val="decimal"/>
      </w:endnotePr>
      <w:pgSz w:w="11907" w:h="16839" w:code="9"/>
      <w:pgMar w:top="1440" w:right="1440" w:bottom="1440" w:left="1701" w:header="426"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693" w:rsidRDefault="001F0693" w:rsidP="00A23F28">
      <w:r>
        <w:separator/>
      </w:r>
    </w:p>
    <w:p w:rsidR="001F0693" w:rsidRDefault="001F0693"/>
    <w:p w:rsidR="001F0693" w:rsidRDefault="001F0693" w:rsidP="00273F54"/>
  </w:endnote>
  <w:endnote w:type="continuationSeparator" w:id="0">
    <w:p w:rsidR="001F0693" w:rsidRDefault="001F0693" w:rsidP="00A23F28">
      <w:r>
        <w:continuationSeparator/>
      </w:r>
    </w:p>
    <w:p w:rsidR="001F0693" w:rsidRDefault="001F0693"/>
    <w:p w:rsidR="001F0693" w:rsidRDefault="001F0693" w:rsidP="00273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31" w:rsidRDefault="00007531">
    <w:pPr>
      <w:pStyle w:val="Footer"/>
      <w:jc w:val="center"/>
    </w:pPr>
    <w:r>
      <w:fldChar w:fldCharType="begin"/>
    </w:r>
    <w:r>
      <w:instrText xml:space="preserve"> PAGE   \* MERGEFORMAT </w:instrText>
    </w:r>
    <w:r>
      <w:fldChar w:fldCharType="separate"/>
    </w:r>
    <w:r w:rsidR="00FD204E">
      <w:rPr>
        <w:noProof/>
      </w:rPr>
      <w:t>109</w:t>
    </w:r>
    <w:r>
      <w:fldChar w:fldCharType="end"/>
    </w:r>
  </w:p>
  <w:p w:rsidR="00007531" w:rsidRDefault="000075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31" w:rsidRDefault="00007531" w:rsidP="00C13B50">
    <w:pPr>
      <w:pStyle w:val="Footer"/>
      <w:ind w:left="142"/>
      <w:jc w:val="center"/>
    </w:pPr>
    <w:r>
      <w:fldChar w:fldCharType="begin"/>
    </w:r>
    <w:r>
      <w:instrText xml:space="preserve"> PAGE   \* MERGEFORMAT </w:instrText>
    </w:r>
    <w:r>
      <w:fldChar w:fldCharType="separate"/>
    </w:r>
    <w:r w:rsidR="00A23617">
      <w:rPr>
        <w:noProof/>
      </w:rPr>
      <w:t>1</w:t>
    </w:r>
    <w:r>
      <w:fldChar w:fldCharType="end"/>
    </w:r>
  </w:p>
  <w:p w:rsidR="00007531" w:rsidRPr="00C13B50" w:rsidRDefault="00007531" w:rsidP="00C13B50">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693" w:rsidRDefault="001F0693" w:rsidP="00A23F28">
      <w:r>
        <w:separator/>
      </w:r>
    </w:p>
    <w:p w:rsidR="001F0693" w:rsidRDefault="001F0693"/>
    <w:p w:rsidR="001F0693" w:rsidRDefault="001F0693" w:rsidP="00273F54"/>
  </w:footnote>
  <w:footnote w:type="continuationSeparator" w:id="0">
    <w:p w:rsidR="001F0693" w:rsidRDefault="001F0693" w:rsidP="00A23F28">
      <w:r>
        <w:continuationSeparator/>
      </w:r>
    </w:p>
    <w:p w:rsidR="001F0693" w:rsidRDefault="001F0693"/>
    <w:p w:rsidR="001F0693" w:rsidRDefault="001F0693" w:rsidP="00273F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31" w:rsidRDefault="00007531" w:rsidP="0062005D">
    <w:pPr>
      <w:pStyle w:val="Header"/>
      <w:numPr>
        <w:ilvl w:val="0"/>
        <w:numId w:val="0"/>
      </w:numPr>
      <w:ind w:left="993" w:hanging="567"/>
    </w:pPr>
    <w:r>
      <w:rPr>
        <w:noProof/>
        <w:lang w:eastAsia="en-GB"/>
      </w:rPr>
      <w:drawing>
        <wp:anchor distT="0" distB="0" distL="114300" distR="114300" simplePos="0" relativeHeight="251657728" behindDoc="1" locked="0" layoutInCell="1" allowOverlap="1">
          <wp:simplePos x="0" y="0"/>
          <wp:positionH relativeFrom="column">
            <wp:posOffset>-38100</wp:posOffset>
          </wp:positionH>
          <wp:positionV relativeFrom="paragraph">
            <wp:posOffset>438785</wp:posOffset>
          </wp:positionV>
          <wp:extent cx="1695450" cy="1371600"/>
          <wp:effectExtent l="0" t="0" r="0" b="0"/>
          <wp:wrapNone/>
          <wp:docPr id="1" name="Picture 6" descr="Crown Commerci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own Commercial Serv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 w15:restartNumberingAfterBreak="0">
    <w:nsid w:val="00D52B8D"/>
    <w:multiLevelType w:val="hybridMultilevel"/>
    <w:tmpl w:val="4F70D820"/>
    <w:lvl w:ilvl="0" w:tplc="CE10B58C">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17D4964"/>
    <w:multiLevelType w:val="hybridMultilevel"/>
    <w:tmpl w:val="648E2580"/>
    <w:lvl w:ilvl="0" w:tplc="F046461C">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4" w15:restartNumberingAfterBreak="0">
    <w:nsid w:val="0AC02638"/>
    <w:multiLevelType w:val="hybridMultilevel"/>
    <w:tmpl w:val="E678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B7D79"/>
    <w:multiLevelType w:val="hybridMultilevel"/>
    <w:tmpl w:val="3D4CF95A"/>
    <w:lvl w:ilvl="0" w:tplc="50E62002">
      <w:start w:val="1"/>
      <w:numFmt w:val="decimal"/>
      <w:lvlText w:val="%1."/>
      <w:lvlJc w:val="left"/>
      <w:pPr>
        <w:ind w:left="527" w:hanging="360"/>
      </w:pPr>
      <w:rPr>
        <w:rFonts w:hint="default"/>
        <w:b w:val="0"/>
      </w:rPr>
    </w:lvl>
    <w:lvl w:ilvl="1" w:tplc="08090019">
      <w:start w:val="1"/>
      <w:numFmt w:val="lowerLetter"/>
      <w:lvlText w:val="%2."/>
      <w:lvlJc w:val="left"/>
      <w:pPr>
        <w:ind w:left="1247" w:hanging="360"/>
      </w:pPr>
    </w:lvl>
    <w:lvl w:ilvl="2" w:tplc="0809001B">
      <w:start w:val="1"/>
      <w:numFmt w:val="lowerRoman"/>
      <w:lvlText w:val="%3."/>
      <w:lvlJc w:val="right"/>
      <w:pPr>
        <w:ind w:left="1967" w:hanging="180"/>
      </w:pPr>
    </w:lvl>
    <w:lvl w:ilvl="3" w:tplc="0809000F" w:tentative="1">
      <w:start w:val="1"/>
      <w:numFmt w:val="decimal"/>
      <w:lvlText w:val="%4."/>
      <w:lvlJc w:val="left"/>
      <w:pPr>
        <w:ind w:left="2687" w:hanging="360"/>
      </w:pPr>
    </w:lvl>
    <w:lvl w:ilvl="4" w:tplc="08090019" w:tentative="1">
      <w:start w:val="1"/>
      <w:numFmt w:val="lowerLetter"/>
      <w:lvlText w:val="%5."/>
      <w:lvlJc w:val="left"/>
      <w:pPr>
        <w:ind w:left="3407" w:hanging="360"/>
      </w:pPr>
    </w:lvl>
    <w:lvl w:ilvl="5" w:tplc="0809001B" w:tentative="1">
      <w:start w:val="1"/>
      <w:numFmt w:val="lowerRoman"/>
      <w:lvlText w:val="%6."/>
      <w:lvlJc w:val="right"/>
      <w:pPr>
        <w:ind w:left="4127" w:hanging="180"/>
      </w:pPr>
    </w:lvl>
    <w:lvl w:ilvl="6" w:tplc="0809000F" w:tentative="1">
      <w:start w:val="1"/>
      <w:numFmt w:val="decimal"/>
      <w:lvlText w:val="%7."/>
      <w:lvlJc w:val="left"/>
      <w:pPr>
        <w:ind w:left="4847" w:hanging="360"/>
      </w:pPr>
    </w:lvl>
    <w:lvl w:ilvl="7" w:tplc="08090019" w:tentative="1">
      <w:start w:val="1"/>
      <w:numFmt w:val="lowerLetter"/>
      <w:lvlText w:val="%8."/>
      <w:lvlJc w:val="left"/>
      <w:pPr>
        <w:ind w:left="5567" w:hanging="360"/>
      </w:pPr>
    </w:lvl>
    <w:lvl w:ilvl="8" w:tplc="0809001B" w:tentative="1">
      <w:start w:val="1"/>
      <w:numFmt w:val="lowerRoman"/>
      <w:lvlText w:val="%9."/>
      <w:lvlJc w:val="right"/>
      <w:pPr>
        <w:ind w:left="6287" w:hanging="180"/>
      </w:pPr>
    </w:lvl>
  </w:abstractNum>
  <w:abstractNum w:abstractNumId="6" w15:restartNumberingAfterBreak="0">
    <w:nsid w:val="113259E7"/>
    <w:multiLevelType w:val="hybridMultilevel"/>
    <w:tmpl w:val="B44C365C"/>
    <w:lvl w:ilvl="0" w:tplc="08090019">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3D46848"/>
    <w:multiLevelType w:val="multilevel"/>
    <w:tmpl w:val="85C68F54"/>
    <w:lvl w:ilvl="0">
      <w:start w:val="1"/>
      <w:numFmt w:val="upperLetter"/>
      <w:pStyle w:val="TSOLOrderFormSectionLabelX"/>
      <w:lvlText w:val="%1."/>
      <w:lvlJc w:val="left"/>
      <w:pPr>
        <w:ind w:left="360" w:hanging="360"/>
      </w:pPr>
      <w:rPr>
        <w:rFonts w:hint="default"/>
        <w:b w:val="0"/>
      </w:rPr>
    </w:lvl>
    <w:lvl w:ilvl="1">
      <w:start w:val="1"/>
      <w:numFmt w:val="decimal"/>
      <w:lvlRestart w:val="0"/>
      <w:pStyle w:val="TSOLOrderFormX1"/>
      <w:lvlText w:val="%2."/>
      <w:lvlJc w:val="left"/>
      <w:pPr>
        <w:ind w:left="792" w:hanging="432"/>
      </w:pPr>
      <w:rPr>
        <w:rFonts w:hint="default"/>
      </w:rPr>
    </w:lvl>
    <w:lvl w:ilvl="2">
      <w:start w:val="1"/>
      <w:numFmt w:val="decimal"/>
      <w:pStyle w:val="TSOLOrderFormX11"/>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3E7673"/>
    <w:multiLevelType w:val="hybridMultilevel"/>
    <w:tmpl w:val="AAA04230"/>
    <w:lvl w:ilvl="0" w:tplc="0DC0DDF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951B7"/>
    <w:multiLevelType w:val="hybridMultilevel"/>
    <w:tmpl w:val="DA92A478"/>
    <w:lvl w:ilvl="0" w:tplc="37F64C7E">
      <w:start w:val="1"/>
      <w:numFmt w:val="lowerLetter"/>
      <w:pStyle w:val="ListBullet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55A89"/>
    <w:multiLevelType w:val="hybridMultilevel"/>
    <w:tmpl w:val="FB14CF38"/>
    <w:lvl w:ilvl="0" w:tplc="8CC4BA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3047FC3"/>
    <w:multiLevelType w:val="hybridMultilevel"/>
    <w:tmpl w:val="DCAAFA80"/>
    <w:lvl w:ilvl="0" w:tplc="7A9E5DC8">
      <w:start w:val="1"/>
      <w:numFmt w:val="upperLetter"/>
      <w:pStyle w:val="DefMainL2"/>
      <w:lvlText w:val="%1)"/>
      <w:lvlJc w:val="left"/>
      <w:pPr>
        <w:ind w:left="887" w:hanging="360"/>
      </w:pPr>
      <w:rPr>
        <w:rFonts w:hint="default"/>
      </w:rPr>
    </w:lvl>
    <w:lvl w:ilvl="1" w:tplc="53D47D02" w:tentative="1">
      <w:start w:val="1"/>
      <w:numFmt w:val="lowerLetter"/>
      <w:lvlText w:val="%2."/>
      <w:lvlJc w:val="left"/>
      <w:pPr>
        <w:ind w:left="1607" w:hanging="360"/>
      </w:pPr>
    </w:lvl>
    <w:lvl w:ilvl="2" w:tplc="228E1350" w:tentative="1">
      <w:start w:val="1"/>
      <w:numFmt w:val="lowerRoman"/>
      <w:lvlText w:val="%3."/>
      <w:lvlJc w:val="right"/>
      <w:pPr>
        <w:ind w:left="2327" w:hanging="180"/>
      </w:pPr>
    </w:lvl>
    <w:lvl w:ilvl="3" w:tplc="3AB8FE2C" w:tentative="1">
      <w:start w:val="1"/>
      <w:numFmt w:val="decimal"/>
      <w:lvlText w:val="%4."/>
      <w:lvlJc w:val="left"/>
      <w:pPr>
        <w:ind w:left="3047" w:hanging="360"/>
      </w:pPr>
    </w:lvl>
    <w:lvl w:ilvl="4" w:tplc="684E1480" w:tentative="1">
      <w:start w:val="1"/>
      <w:numFmt w:val="lowerLetter"/>
      <w:lvlText w:val="%5."/>
      <w:lvlJc w:val="left"/>
      <w:pPr>
        <w:ind w:left="3767" w:hanging="360"/>
      </w:pPr>
    </w:lvl>
    <w:lvl w:ilvl="5" w:tplc="C2804844" w:tentative="1">
      <w:start w:val="1"/>
      <w:numFmt w:val="lowerRoman"/>
      <w:lvlText w:val="%6."/>
      <w:lvlJc w:val="right"/>
      <w:pPr>
        <w:ind w:left="4487" w:hanging="180"/>
      </w:pPr>
    </w:lvl>
    <w:lvl w:ilvl="6" w:tplc="D6A2A724" w:tentative="1">
      <w:start w:val="1"/>
      <w:numFmt w:val="decimal"/>
      <w:lvlText w:val="%7."/>
      <w:lvlJc w:val="left"/>
      <w:pPr>
        <w:ind w:left="5207" w:hanging="360"/>
      </w:pPr>
    </w:lvl>
    <w:lvl w:ilvl="7" w:tplc="B97C817E" w:tentative="1">
      <w:start w:val="1"/>
      <w:numFmt w:val="lowerLetter"/>
      <w:lvlText w:val="%8."/>
      <w:lvlJc w:val="left"/>
      <w:pPr>
        <w:ind w:left="5927" w:hanging="360"/>
      </w:pPr>
    </w:lvl>
    <w:lvl w:ilvl="8" w:tplc="670CADFA" w:tentative="1">
      <w:start w:val="1"/>
      <w:numFmt w:val="lowerRoman"/>
      <w:lvlText w:val="%9."/>
      <w:lvlJc w:val="right"/>
      <w:pPr>
        <w:ind w:left="6647" w:hanging="180"/>
      </w:p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CA652B"/>
    <w:multiLevelType w:val="multilevel"/>
    <w:tmpl w:val="766C966C"/>
    <w:numStyleLink w:val="111111"/>
  </w:abstractNum>
  <w:abstractNum w:abstractNumId="14" w15:restartNumberingAfterBreak="0">
    <w:nsid w:val="26E71323"/>
    <w:multiLevelType w:val="multilevel"/>
    <w:tmpl w:val="C3040AEA"/>
    <w:lvl w:ilvl="0">
      <w:start w:val="1"/>
      <w:numFmt w:val="decimal"/>
      <w:pStyle w:val="TSOLMainClauseHeading"/>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Favourite"/>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8"/>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1D3C54"/>
    <w:multiLevelType w:val="multilevel"/>
    <w:tmpl w:val="5A782264"/>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3C473E"/>
    <w:multiLevelType w:val="multilevel"/>
    <w:tmpl w:val="A5622E88"/>
    <w:lvl w:ilvl="0">
      <w:start w:val="2"/>
      <w:numFmt w:val="decimal"/>
      <w:lvlText w:val="%1"/>
      <w:lvlJc w:val="left"/>
      <w:pPr>
        <w:ind w:left="360" w:hanging="360"/>
      </w:pPr>
      <w:rPr>
        <w:rFonts w:hint="default"/>
        <w:b w:val="0"/>
      </w:rPr>
    </w:lvl>
    <w:lvl w:ilvl="1">
      <w:start w:val="1"/>
      <w:numFmt w:val="decimal"/>
      <w:lvlText w:val="%1.%2"/>
      <w:lvlJc w:val="left"/>
      <w:pPr>
        <w:ind w:left="1247" w:hanging="360"/>
      </w:pPr>
      <w:rPr>
        <w:rFonts w:hint="default"/>
        <w:b w:val="0"/>
      </w:rPr>
    </w:lvl>
    <w:lvl w:ilvl="2">
      <w:start w:val="1"/>
      <w:numFmt w:val="decimal"/>
      <w:lvlText w:val="%1.%2.%3"/>
      <w:lvlJc w:val="left"/>
      <w:pPr>
        <w:ind w:left="2494" w:hanging="720"/>
      </w:pPr>
      <w:rPr>
        <w:rFonts w:hint="default"/>
        <w:b w:val="0"/>
      </w:rPr>
    </w:lvl>
    <w:lvl w:ilvl="3">
      <w:start w:val="1"/>
      <w:numFmt w:val="decimal"/>
      <w:lvlText w:val="%1.%2.%3.%4"/>
      <w:lvlJc w:val="left"/>
      <w:pPr>
        <w:ind w:left="3381" w:hanging="720"/>
      </w:pPr>
      <w:rPr>
        <w:rFonts w:hint="default"/>
        <w:b w:val="0"/>
      </w:rPr>
    </w:lvl>
    <w:lvl w:ilvl="4">
      <w:start w:val="1"/>
      <w:numFmt w:val="decimal"/>
      <w:lvlText w:val="%1.%2.%3.%4.%5"/>
      <w:lvlJc w:val="left"/>
      <w:pPr>
        <w:ind w:left="4628" w:hanging="1080"/>
      </w:pPr>
      <w:rPr>
        <w:rFonts w:hint="default"/>
        <w:b w:val="0"/>
      </w:rPr>
    </w:lvl>
    <w:lvl w:ilvl="5">
      <w:start w:val="1"/>
      <w:numFmt w:val="decimal"/>
      <w:lvlText w:val="%1.%2.%3.%4.%5.%6"/>
      <w:lvlJc w:val="left"/>
      <w:pPr>
        <w:ind w:left="5515" w:hanging="1080"/>
      </w:pPr>
      <w:rPr>
        <w:rFonts w:hint="default"/>
        <w:b w:val="0"/>
      </w:rPr>
    </w:lvl>
    <w:lvl w:ilvl="6">
      <w:start w:val="1"/>
      <w:numFmt w:val="decimal"/>
      <w:lvlText w:val="%1.%2.%3.%4.%5.%6.%7"/>
      <w:lvlJc w:val="left"/>
      <w:pPr>
        <w:ind w:left="6762" w:hanging="1440"/>
      </w:pPr>
      <w:rPr>
        <w:rFonts w:hint="default"/>
        <w:b w:val="0"/>
      </w:rPr>
    </w:lvl>
    <w:lvl w:ilvl="7">
      <w:start w:val="1"/>
      <w:numFmt w:val="decimal"/>
      <w:lvlText w:val="%1.%2.%3.%4.%5.%6.%7.%8"/>
      <w:lvlJc w:val="left"/>
      <w:pPr>
        <w:ind w:left="7649" w:hanging="1440"/>
      </w:pPr>
      <w:rPr>
        <w:rFonts w:hint="default"/>
        <w:b w:val="0"/>
      </w:rPr>
    </w:lvl>
    <w:lvl w:ilvl="8">
      <w:start w:val="1"/>
      <w:numFmt w:val="decimal"/>
      <w:lvlText w:val="%1.%2.%3.%4.%5.%6.%7.%8.%9"/>
      <w:lvlJc w:val="left"/>
      <w:pPr>
        <w:ind w:left="8896" w:hanging="1800"/>
      </w:pPr>
      <w:rPr>
        <w:rFonts w:hint="default"/>
        <w:b w:val="0"/>
      </w:rPr>
    </w:lvl>
  </w:abstractNum>
  <w:abstractNum w:abstractNumId="17" w15:restartNumberingAfterBreak="0">
    <w:nsid w:val="28C82912"/>
    <w:multiLevelType w:val="hybridMultilevel"/>
    <w:tmpl w:val="BCFA3CA6"/>
    <w:name w:val="Plato Schedule Numbering List"/>
    <w:lvl w:ilvl="0" w:tplc="1AD83EC4">
      <w:start w:val="1"/>
      <w:numFmt w:val="bullet"/>
      <w:lvlText w:val=""/>
      <w:lvlJc w:val="left"/>
      <w:pPr>
        <w:ind w:left="862" w:hanging="360"/>
      </w:pPr>
      <w:rPr>
        <w:rFonts w:ascii="Symbol" w:hAnsi="Symbol" w:hint="default"/>
      </w:rPr>
    </w:lvl>
    <w:lvl w:ilvl="1" w:tplc="7916BD94" w:tentative="1">
      <w:start w:val="1"/>
      <w:numFmt w:val="bullet"/>
      <w:lvlText w:val="o"/>
      <w:lvlJc w:val="left"/>
      <w:pPr>
        <w:ind w:left="1582" w:hanging="360"/>
      </w:pPr>
      <w:rPr>
        <w:rFonts w:ascii="Courier New" w:hAnsi="Courier New" w:cs="Courier New" w:hint="default"/>
      </w:rPr>
    </w:lvl>
    <w:lvl w:ilvl="2" w:tplc="70F0119A" w:tentative="1">
      <w:start w:val="1"/>
      <w:numFmt w:val="bullet"/>
      <w:lvlText w:val=""/>
      <w:lvlJc w:val="left"/>
      <w:pPr>
        <w:ind w:left="2302" w:hanging="360"/>
      </w:pPr>
      <w:rPr>
        <w:rFonts w:ascii="Wingdings" w:hAnsi="Wingdings" w:hint="default"/>
      </w:rPr>
    </w:lvl>
    <w:lvl w:ilvl="3" w:tplc="C69862E6" w:tentative="1">
      <w:start w:val="1"/>
      <w:numFmt w:val="bullet"/>
      <w:lvlText w:val=""/>
      <w:lvlJc w:val="left"/>
      <w:pPr>
        <w:ind w:left="3022" w:hanging="360"/>
      </w:pPr>
      <w:rPr>
        <w:rFonts w:ascii="Symbol" w:hAnsi="Symbol" w:hint="default"/>
      </w:rPr>
    </w:lvl>
    <w:lvl w:ilvl="4" w:tplc="6B389E26" w:tentative="1">
      <w:start w:val="1"/>
      <w:numFmt w:val="bullet"/>
      <w:lvlText w:val="o"/>
      <w:lvlJc w:val="left"/>
      <w:pPr>
        <w:ind w:left="3742" w:hanging="360"/>
      </w:pPr>
      <w:rPr>
        <w:rFonts w:ascii="Courier New" w:hAnsi="Courier New" w:cs="Courier New" w:hint="default"/>
      </w:rPr>
    </w:lvl>
    <w:lvl w:ilvl="5" w:tplc="BBB8FE40" w:tentative="1">
      <w:start w:val="1"/>
      <w:numFmt w:val="bullet"/>
      <w:lvlText w:val=""/>
      <w:lvlJc w:val="left"/>
      <w:pPr>
        <w:ind w:left="4462" w:hanging="360"/>
      </w:pPr>
      <w:rPr>
        <w:rFonts w:ascii="Wingdings" w:hAnsi="Wingdings" w:hint="default"/>
      </w:rPr>
    </w:lvl>
    <w:lvl w:ilvl="6" w:tplc="8B7EDE16" w:tentative="1">
      <w:start w:val="1"/>
      <w:numFmt w:val="bullet"/>
      <w:lvlText w:val=""/>
      <w:lvlJc w:val="left"/>
      <w:pPr>
        <w:ind w:left="5182" w:hanging="360"/>
      </w:pPr>
      <w:rPr>
        <w:rFonts w:ascii="Symbol" w:hAnsi="Symbol" w:hint="default"/>
      </w:rPr>
    </w:lvl>
    <w:lvl w:ilvl="7" w:tplc="9D741644" w:tentative="1">
      <w:start w:val="1"/>
      <w:numFmt w:val="bullet"/>
      <w:lvlText w:val="o"/>
      <w:lvlJc w:val="left"/>
      <w:pPr>
        <w:ind w:left="5902" w:hanging="360"/>
      </w:pPr>
      <w:rPr>
        <w:rFonts w:ascii="Courier New" w:hAnsi="Courier New" w:cs="Courier New" w:hint="default"/>
      </w:rPr>
    </w:lvl>
    <w:lvl w:ilvl="8" w:tplc="9AD44A3A" w:tentative="1">
      <w:start w:val="1"/>
      <w:numFmt w:val="bullet"/>
      <w:lvlText w:val=""/>
      <w:lvlJc w:val="left"/>
      <w:pPr>
        <w:ind w:left="6622" w:hanging="360"/>
      </w:pPr>
      <w:rPr>
        <w:rFonts w:ascii="Wingdings" w:hAnsi="Wingdings" w:hint="default"/>
      </w:rPr>
    </w:lvl>
  </w:abstractNum>
  <w:abstractNum w:abstractNumId="18" w15:restartNumberingAfterBreak="0">
    <w:nsid w:val="2AF54169"/>
    <w:multiLevelType w:val="hybridMultilevel"/>
    <w:tmpl w:val="2DEAC7C8"/>
    <w:lvl w:ilvl="0" w:tplc="060E804C">
      <w:start w:val="1"/>
      <w:numFmt w:val="bullet"/>
      <w:pStyle w:val="SideHeading"/>
      <w:lvlText w:val="-"/>
      <w:lvlJc w:val="left"/>
      <w:pPr>
        <w:tabs>
          <w:tab w:val="num" w:pos="1440"/>
        </w:tabs>
        <w:ind w:left="1440" w:hanging="720"/>
      </w:pPr>
      <w:rPr>
        <w:rFonts w:hint="default"/>
      </w:rPr>
    </w:lvl>
    <w:lvl w:ilvl="1" w:tplc="86027958" w:tentative="1">
      <w:start w:val="1"/>
      <w:numFmt w:val="bullet"/>
      <w:lvlText w:val="o"/>
      <w:lvlJc w:val="left"/>
      <w:pPr>
        <w:tabs>
          <w:tab w:val="num" w:pos="1440"/>
        </w:tabs>
        <w:ind w:left="1440" w:hanging="360"/>
      </w:pPr>
      <w:rPr>
        <w:rFonts w:ascii="Courier New" w:hAnsi="Courier New" w:hint="default"/>
      </w:rPr>
    </w:lvl>
    <w:lvl w:ilvl="2" w:tplc="C8BEDA16" w:tentative="1">
      <w:start w:val="1"/>
      <w:numFmt w:val="bullet"/>
      <w:lvlText w:val=""/>
      <w:lvlJc w:val="left"/>
      <w:pPr>
        <w:tabs>
          <w:tab w:val="num" w:pos="2160"/>
        </w:tabs>
        <w:ind w:left="2160" w:hanging="360"/>
      </w:pPr>
      <w:rPr>
        <w:rFonts w:ascii="Wingdings" w:hAnsi="Wingdings" w:hint="default"/>
      </w:rPr>
    </w:lvl>
    <w:lvl w:ilvl="3" w:tplc="024EECAE" w:tentative="1">
      <w:start w:val="1"/>
      <w:numFmt w:val="bullet"/>
      <w:lvlText w:val=""/>
      <w:lvlJc w:val="left"/>
      <w:pPr>
        <w:tabs>
          <w:tab w:val="num" w:pos="2880"/>
        </w:tabs>
        <w:ind w:left="2880" w:hanging="360"/>
      </w:pPr>
      <w:rPr>
        <w:rFonts w:ascii="Symbol" w:hAnsi="Symbol" w:hint="default"/>
      </w:rPr>
    </w:lvl>
    <w:lvl w:ilvl="4" w:tplc="7ED6788A" w:tentative="1">
      <w:start w:val="1"/>
      <w:numFmt w:val="bullet"/>
      <w:lvlText w:val="o"/>
      <w:lvlJc w:val="left"/>
      <w:pPr>
        <w:tabs>
          <w:tab w:val="num" w:pos="3600"/>
        </w:tabs>
        <w:ind w:left="3600" w:hanging="360"/>
      </w:pPr>
      <w:rPr>
        <w:rFonts w:ascii="Courier New" w:hAnsi="Courier New" w:hint="default"/>
      </w:rPr>
    </w:lvl>
    <w:lvl w:ilvl="5" w:tplc="A48E4E1E" w:tentative="1">
      <w:start w:val="1"/>
      <w:numFmt w:val="bullet"/>
      <w:lvlText w:val=""/>
      <w:lvlJc w:val="left"/>
      <w:pPr>
        <w:tabs>
          <w:tab w:val="num" w:pos="4320"/>
        </w:tabs>
        <w:ind w:left="4320" w:hanging="360"/>
      </w:pPr>
      <w:rPr>
        <w:rFonts w:ascii="Wingdings" w:hAnsi="Wingdings" w:hint="default"/>
      </w:rPr>
    </w:lvl>
    <w:lvl w:ilvl="6" w:tplc="58FC4108" w:tentative="1">
      <w:start w:val="1"/>
      <w:numFmt w:val="bullet"/>
      <w:lvlText w:val=""/>
      <w:lvlJc w:val="left"/>
      <w:pPr>
        <w:tabs>
          <w:tab w:val="num" w:pos="5040"/>
        </w:tabs>
        <w:ind w:left="5040" w:hanging="360"/>
      </w:pPr>
      <w:rPr>
        <w:rFonts w:ascii="Symbol" w:hAnsi="Symbol" w:hint="default"/>
      </w:rPr>
    </w:lvl>
    <w:lvl w:ilvl="7" w:tplc="1E5050FC" w:tentative="1">
      <w:start w:val="1"/>
      <w:numFmt w:val="bullet"/>
      <w:lvlText w:val="o"/>
      <w:lvlJc w:val="left"/>
      <w:pPr>
        <w:tabs>
          <w:tab w:val="num" w:pos="5760"/>
        </w:tabs>
        <w:ind w:left="5760" w:hanging="360"/>
      </w:pPr>
      <w:rPr>
        <w:rFonts w:ascii="Courier New" w:hAnsi="Courier New" w:hint="default"/>
      </w:rPr>
    </w:lvl>
    <w:lvl w:ilvl="8" w:tplc="4F82B53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E64A9"/>
    <w:multiLevelType w:val="hybridMultilevel"/>
    <w:tmpl w:val="DC404168"/>
    <w:lvl w:ilvl="0" w:tplc="8B26AF56">
      <w:start w:val="1"/>
      <w:numFmt w:val="lowerRoman"/>
      <w:lvlText w:val="%1."/>
      <w:lvlJc w:val="right"/>
      <w:pPr>
        <w:ind w:left="2138" w:hanging="360"/>
      </w:pPr>
    </w:lvl>
    <w:lvl w:ilvl="1" w:tplc="F47018D0" w:tentative="1">
      <w:start w:val="1"/>
      <w:numFmt w:val="lowerLetter"/>
      <w:lvlText w:val="%2."/>
      <w:lvlJc w:val="left"/>
      <w:pPr>
        <w:ind w:left="2858" w:hanging="360"/>
      </w:pPr>
    </w:lvl>
    <w:lvl w:ilvl="2" w:tplc="345E4F06" w:tentative="1">
      <w:start w:val="1"/>
      <w:numFmt w:val="lowerRoman"/>
      <w:lvlText w:val="%3."/>
      <w:lvlJc w:val="right"/>
      <w:pPr>
        <w:ind w:left="3578" w:hanging="180"/>
      </w:pPr>
    </w:lvl>
    <w:lvl w:ilvl="3" w:tplc="1996E208" w:tentative="1">
      <w:start w:val="1"/>
      <w:numFmt w:val="decimal"/>
      <w:lvlText w:val="%4."/>
      <w:lvlJc w:val="left"/>
      <w:pPr>
        <w:ind w:left="4298" w:hanging="360"/>
      </w:pPr>
    </w:lvl>
    <w:lvl w:ilvl="4" w:tplc="E5522FB8" w:tentative="1">
      <w:start w:val="1"/>
      <w:numFmt w:val="lowerLetter"/>
      <w:lvlText w:val="%5."/>
      <w:lvlJc w:val="left"/>
      <w:pPr>
        <w:ind w:left="5018" w:hanging="360"/>
      </w:pPr>
    </w:lvl>
    <w:lvl w:ilvl="5" w:tplc="1C00A466" w:tentative="1">
      <w:start w:val="1"/>
      <w:numFmt w:val="lowerRoman"/>
      <w:lvlText w:val="%6."/>
      <w:lvlJc w:val="right"/>
      <w:pPr>
        <w:ind w:left="5738" w:hanging="180"/>
      </w:pPr>
    </w:lvl>
    <w:lvl w:ilvl="6" w:tplc="47C4C0D0" w:tentative="1">
      <w:start w:val="1"/>
      <w:numFmt w:val="decimal"/>
      <w:lvlText w:val="%7."/>
      <w:lvlJc w:val="left"/>
      <w:pPr>
        <w:ind w:left="6458" w:hanging="360"/>
      </w:pPr>
    </w:lvl>
    <w:lvl w:ilvl="7" w:tplc="8868A39C" w:tentative="1">
      <w:start w:val="1"/>
      <w:numFmt w:val="lowerLetter"/>
      <w:lvlText w:val="%8."/>
      <w:lvlJc w:val="left"/>
      <w:pPr>
        <w:ind w:left="7178" w:hanging="360"/>
      </w:pPr>
    </w:lvl>
    <w:lvl w:ilvl="8" w:tplc="1D2EC998" w:tentative="1">
      <w:start w:val="1"/>
      <w:numFmt w:val="lowerRoman"/>
      <w:lvlText w:val="%9."/>
      <w:lvlJc w:val="right"/>
      <w:pPr>
        <w:ind w:left="7898" w:hanging="180"/>
      </w:pPr>
    </w:lvl>
  </w:abstractNum>
  <w:abstractNum w:abstractNumId="20" w15:restartNumberingAfterBreak="0">
    <w:nsid w:val="300A2E47"/>
    <w:multiLevelType w:val="multilevel"/>
    <w:tmpl w:val="2E74782C"/>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3051C3"/>
    <w:multiLevelType w:val="multilevel"/>
    <w:tmpl w:val="1A164504"/>
    <w:lvl w:ilvl="0">
      <w:start w:val="1"/>
      <w:numFmt w:val="decimal"/>
      <w:lvlRestart w:val="0"/>
      <w:pStyle w:val="AppHead"/>
      <w:suff w:val="space"/>
      <w:lvlText w:val="APPENDIX: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2" w15:restartNumberingAfterBreak="0">
    <w:nsid w:val="397D2BC0"/>
    <w:multiLevelType w:val="multilevel"/>
    <w:tmpl w:val="BA98D80A"/>
    <w:name w:val="Definition Numbering List"/>
    <w:lvl w:ilvl="0">
      <w:start w:val="1"/>
      <w:numFmt w:val="decimal"/>
      <w:lvlRestart w:val="0"/>
      <w:pStyle w:val="TSOLScheduleMainSectionX"/>
      <w:lvlText w:val="%1."/>
      <w:lvlJc w:val="left"/>
      <w:pPr>
        <w:tabs>
          <w:tab w:val="num" w:pos="794"/>
        </w:tabs>
        <w:ind w:left="794" w:hanging="794"/>
      </w:pPr>
      <w:rPr>
        <w:rFonts w:hint="default"/>
        <w:b w:val="0"/>
        <w:caps w:val="0"/>
        <w:effect w:val="none"/>
      </w:rPr>
    </w:lvl>
    <w:lvl w:ilvl="1">
      <w:start w:val="1"/>
      <w:numFmt w:val="decimal"/>
      <w:pStyle w:val="TSOlScheduleMainSectionX1"/>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SOLScheduleMainSectionX11"/>
      <w:lvlText w:val="%1.%2.%3"/>
      <w:lvlJc w:val="left"/>
      <w:pPr>
        <w:tabs>
          <w:tab w:val="num" w:pos="2381"/>
        </w:tabs>
        <w:ind w:left="2381" w:hanging="793"/>
      </w:pPr>
      <w:rPr>
        <w:rFonts w:hint="default"/>
        <w:b w:val="0"/>
        <w:caps w:val="0"/>
        <w:effect w:val="none"/>
      </w:rPr>
    </w:lvl>
    <w:lvl w:ilvl="3">
      <w:start w:val="1"/>
      <w:numFmt w:val="decimal"/>
      <w:pStyle w:val="TSOLScheduleMainSectionX111"/>
      <w:lvlText w:val="%1.%2.%3.%4"/>
      <w:lvlJc w:val="left"/>
      <w:pPr>
        <w:tabs>
          <w:tab w:val="num" w:pos="3289"/>
        </w:tabs>
        <w:ind w:left="3289" w:hanging="964"/>
      </w:pPr>
      <w:rPr>
        <w:rFonts w:hint="default"/>
        <w:caps w:val="0"/>
        <w:effect w:val="none"/>
      </w:rPr>
    </w:lvl>
    <w:lvl w:ilvl="4">
      <w:start w:val="1"/>
      <w:numFmt w:val="decimal"/>
      <w:pStyle w:val="TSOLScheduleMainSectionX1111"/>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3B78307B"/>
    <w:multiLevelType w:val="multilevel"/>
    <w:tmpl w:val="322C1012"/>
    <w:lvl w:ilvl="0">
      <w:start w:val="1"/>
      <w:numFmt w:val="decimal"/>
      <w:pStyle w:val="BBHeading1"/>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923A61"/>
    <w:multiLevelType w:val="multilevel"/>
    <w:tmpl w:val="C234ED86"/>
    <w:lvl w:ilvl="0">
      <w:start w:val="1"/>
      <w:numFmt w:val="upperLetter"/>
      <w:lvlText w:val="%1."/>
      <w:lvlJc w:val="left"/>
      <w:pPr>
        <w:tabs>
          <w:tab w:val="num" w:pos="720"/>
        </w:tabs>
        <w:ind w:left="720" w:hanging="720"/>
      </w:pPr>
      <w:rPr>
        <w:rFonts w:hint="default"/>
        <w:caps w:val="0"/>
        <w:effect w:val="none"/>
      </w:rPr>
    </w:lvl>
    <w:lvl w:ilvl="1">
      <w:start w:val="1"/>
      <w:numFmt w:val="decimal"/>
      <w:pStyle w:val="Capacity"/>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1464A3F"/>
    <w:multiLevelType w:val="hybridMultilevel"/>
    <w:tmpl w:val="DC404168"/>
    <w:lvl w:ilvl="0" w:tplc="D77A24D6">
      <w:start w:val="1"/>
      <w:numFmt w:val="lowerRoman"/>
      <w:lvlText w:val="%1."/>
      <w:lvlJc w:val="right"/>
      <w:pPr>
        <w:ind w:left="2138" w:hanging="360"/>
      </w:pPr>
    </w:lvl>
    <w:lvl w:ilvl="1" w:tplc="6FC43736" w:tentative="1">
      <w:start w:val="1"/>
      <w:numFmt w:val="lowerLetter"/>
      <w:lvlText w:val="%2."/>
      <w:lvlJc w:val="left"/>
      <w:pPr>
        <w:ind w:left="2858" w:hanging="360"/>
      </w:pPr>
    </w:lvl>
    <w:lvl w:ilvl="2" w:tplc="5FB645A2" w:tentative="1">
      <w:start w:val="1"/>
      <w:numFmt w:val="lowerRoman"/>
      <w:lvlText w:val="%3."/>
      <w:lvlJc w:val="right"/>
      <w:pPr>
        <w:ind w:left="3578" w:hanging="180"/>
      </w:pPr>
    </w:lvl>
    <w:lvl w:ilvl="3" w:tplc="D4E05176" w:tentative="1">
      <w:start w:val="1"/>
      <w:numFmt w:val="decimal"/>
      <w:lvlText w:val="%4."/>
      <w:lvlJc w:val="left"/>
      <w:pPr>
        <w:ind w:left="4298" w:hanging="360"/>
      </w:pPr>
    </w:lvl>
    <w:lvl w:ilvl="4" w:tplc="B2E0E3A2" w:tentative="1">
      <w:start w:val="1"/>
      <w:numFmt w:val="lowerLetter"/>
      <w:lvlText w:val="%5."/>
      <w:lvlJc w:val="left"/>
      <w:pPr>
        <w:ind w:left="5018" w:hanging="360"/>
      </w:pPr>
    </w:lvl>
    <w:lvl w:ilvl="5" w:tplc="7DF47402" w:tentative="1">
      <w:start w:val="1"/>
      <w:numFmt w:val="lowerRoman"/>
      <w:lvlText w:val="%6."/>
      <w:lvlJc w:val="right"/>
      <w:pPr>
        <w:ind w:left="5738" w:hanging="180"/>
      </w:pPr>
    </w:lvl>
    <w:lvl w:ilvl="6" w:tplc="E7BCCC68" w:tentative="1">
      <w:start w:val="1"/>
      <w:numFmt w:val="decimal"/>
      <w:lvlText w:val="%7."/>
      <w:lvlJc w:val="left"/>
      <w:pPr>
        <w:ind w:left="6458" w:hanging="360"/>
      </w:pPr>
    </w:lvl>
    <w:lvl w:ilvl="7" w:tplc="395496B8" w:tentative="1">
      <w:start w:val="1"/>
      <w:numFmt w:val="lowerLetter"/>
      <w:lvlText w:val="%8."/>
      <w:lvlJc w:val="left"/>
      <w:pPr>
        <w:ind w:left="7178" w:hanging="360"/>
      </w:pPr>
    </w:lvl>
    <w:lvl w:ilvl="8" w:tplc="9E2A2986" w:tentative="1">
      <w:start w:val="1"/>
      <w:numFmt w:val="lowerRoman"/>
      <w:lvlText w:val="%9."/>
      <w:lvlJc w:val="right"/>
      <w:pPr>
        <w:ind w:left="7898" w:hanging="180"/>
      </w:pPr>
    </w:lvl>
  </w:abstractNum>
  <w:abstractNum w:abstractNumId="27" w15:restartNumberingAfterBreak="0">
    <w:nsid w:val="49021F1E"/>
    <w:multiLevelType w:val="multilevel"/>
    <w:tmpl w:val="8B805532"/>
    <w:lvl w:ilvl="0">
      <w:start w:val="1"/>
      <w:numFmt w:val="decimal"/>
      <w:lvlRestart w:val="0"/>
      <w:pStyle w:val="Heading1"/>
      <w:lvlText w:val="%1."/>
      <w:lvlJc w:val="left"/>
      <w:pPr>
        <w:tabs>
          <w:tab w:val="num" w:pos="794"/>
        </w:tabs>
        <w:ind w:left="794" w:hanging="794"/>
      </w:pPr>
      <w:rPr>
        <w:rFonts w:hint="default"/>
        <w:caps w:val="0"/>
        <w:effect w:val="none"/>
      </w:rPr>
    </w:lvl>
    <w:lvl w:ilvl="1">
      <w:start w:val="1"/>
      <w:numFmt w:val="decimal"/>
      <w:pStyle w:val="TCsL2"/>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92B4932"/>
    <w:multiLevelType w:val="hybridMultilevel"/>
    <w:tmpl w:val="7DBC15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52E30629"/>
    <w:multiLevelType w:val="hybridMultilevel"/>
    <w:tmpl w:val="1FC4F11E"/>
    <w:lvl w:ilvl="0" w:tplc="1C5A2A60">
      <w:start w:val="1"/>
      <w:numFmt w:val="lowerLetter"/>
      <w:lvlText w:val="%1."/>
      <w:lvlJc w:val="left"/>
      <w:pPr>
        <w:ind w:left="1287" w:hanging="360"/>
      </w:pPr>
    </w:lvl>
    <w:lvl w:ilvl="1" w:tplc="05D86EC2" w:tentative="1">
      <w:start w:val="1"/>
      <w:numFmt w:val="lowerLetter"/>
      <w:lvlText w:val="%2."/>
      <w:lvlJc w:val="left"/>
      <w:pPr>
        <w:ind w:left="2007" w:hanging="360"/>
      </w:pPr>
    </w:lvl>
    <w:lvl w:ilvl="2" w:tplc="9E12AA40" w:tentative="1">
      <w:start w:val="1"/>
      <w:numFmt w:val="lowerRoman"/>
      <w:lvlText w:val="%3."/>
      <w:lvlJc w:val="right"/>
      <w:pPr>
        <w:ind w:left="2727" w:hanging="180"/>
      </w:pPr>
    </w:lvl>
    <w:lvl w:ilvl="3" w:tplc="D6667FC8" w:tentative="1">
      <w:start w:val="1"/>
      <w:numFmt w:val="decimal"/>
      <w:lvlText w:val="%4."/>
      <w:lvlJc w:val="left"/>
      <w:pPr>
        <w:ind w:left="3447" w:hanging="360"/>
      </w:pPr>
    </w:lvl>
    <w:lvl w:ilvl="4" w:tplc="97C4D9D2" w:tentative="1">
      <w:start w:val="1"/>
      <w:numFmt w:val="lowerLetter"/>
      <w:lvlText w:val="%5."/>
      <w:lvlJc w:val="left"/>
      <w:pPr>
        <w:ind w:left="4167" w:hanging="360"/>
      </w:pPr>
    </w:lvl>
    <w:lvl w:ilvl="5" w:tplc="D7661178" w:tentative="1">
      <w:start w:val="1"/>
      <w:numFmt w:val="lowerRoman"/>
      <w:lvlText w:val="%6."/>
      <w:lvlJc w:val="right"/>
      <w:pPr>
        <w:ind w:left="4887" w:hanging="180"/>
      </w:pPr>
    </w:lvl>
    <w:lvl w:ilvl="6" w:tplc="890048A8" w:tentative="1">
      <w:start w:val="1"/>
      <w:numFmt w:val="decimal"/>
      <w:lvlText w:val="%7."/>
      <w:lvlJc w:val="left"/>
      <w:pPr>
        <w:ind w:left="5607" w:hanging="360"/>
      </w:pPr>
    </w:lvl>
    <w:lvl w:ilvl="7" w:tplc="CC9C040C" w:tentative="1">
      <w:start w:val="1"/>
      <w:numFmt w:val="lowerLetter"/>
      <w:lvlText w:val="%8."/>
      <w:lvlJc w:val="left"/>
      <w:pPr>
        <w:ind w:left="6327" w:hanging="360"/>
      </w:pPr>
    </w:lvl>
    <w:lvl w:ilvl="8" w:tplc="872AF298" w:tentative="1">
      <w:start w:val="1"/>
      <w:numFmt w:val="lowerRoman"/>
      <w:lvlText w:val="%9."/>
      <w:lvlJc w:val="right"/>
      <w:pPr>
        <w:ind w:left="7047" w:hanging="180"/>
      </w:pPr>
    </w:lvl>
  </w:abstractNum>
  <w:abstractNum w:abstractNumId="30" w15:restartNumberingAfterBreak="0">
    <w:nsid w:val="55D220B7"/>
    <w:multiLevelType w:val="hybridMultilevel"/>
    <w:tmpl w:val="340AB806"/>
    <w:lvl w:ilvl="0" w:tplc="E8C2228E">
      <w:start w:val="1"/>
      <w:numFmt w:val="lowerRoman"/>
      <w:lvlText w:val="%1."/>
      <w:lvlJc w:val="left"/>
      <w:pPr>
        <w:ind w:left="2885" w:hanging="720"/>
      </w:pPr>
      <w:rPr>
        <w:rFonts w:hint="default"/>
        <w:b w:val="0"/>
      </w:rPr>
    </w:lvl>
    <w:lvl w:ilvl="1" w:tplc="038C66F4" w:tentative="1">
      <w:start w:val="1"/>
      <w:numFmt w:val="lowerLetter"/>
      <w:lvlText w:val="%2."/>
      <w:lvlJc w:val="left"/>
      <w:pPr>
        <w:ind w:left="3245" w:hanging="360"/>
      </w:pPr>
    </w:lvl>
    <w:lvl w:ilvl="2" w:tplc="08C00DA0" w:tentative="1">
      <w:start w:val="1"/>
      <w:numFmt w:val="lowerRoman"/>
      <w:lvlText w:val="%3."/>
      <w:lvlJc w:val="right"/>
      <w:pPr>
        <w:ind w:left="3965" w:hanging="180"/>
      </w:pPr>
    </w:lvl>
    <w:lvl w:ilvl="3" w:tplc="EDFEB46C" w:tentative="1">
      <w:start w:val="1"/>
      <w:numFmt w:val="decimal"/>
      <w:lvlText w:val="%4."/>
      <w:lvlJc w:val="left"/>
      <w:pPr>
        <w:ind w:left="4685" w:hanging="360"/>
      </w:pPr>
    </w:lvl>
    <w:lvl w:ilvl="4" w:tplc="138EB20C" w:tentative="1">
      <w:start w:val="1"/>
      <w:numFmt w:val="lowerLetter"/>
      <w:lvlText w:val="%5."/>
      <w:lvlJc w:val="left"/>
      <w:pPr>
        <w:ind w:left="5405" w:hanging="360"/>
      </w:pPr>
    </w:lvl>
    <w:lvl w:ilvl="5" w:tplc="2C5AC636">
      <w:start w:val="1"/>
      <w:numFmt w:val="lowerRoman"/>
      <w:lvlText w:val="%6."/>
      <w:lvlJc w:val="right"/>
      <w:pPr>
        <w:ind w:left="6125" w:hanging="180"/>
      </w:pPr>
    </w:lvl>
    <w:lvl w:ilvl="6" w:tplc="8BB651F0" w:tentative="1">
      <w:start w:val="1"/>
      <w:numFmt w:val="decimal"/>
      <w:lvlText w:val="%7."/>
      <w:lvlJc w:val="left"/>
      <w:pPr>
        <w:ind w:left="6845" w:hanging="360"/>
      </w:pPr>
    </w:lvl>
    <w:lvl w:ilvl="7" w:tplc="BC800A60" w:tentative="1">
      <w:start w:val="1"/>
      <w:numFmt w:val="lowerLetter"/>
      <w:lvlText w:val="%8."/>
      <w:lvlJc w:val="left"/>
      <w:pPr>
        <w:ind w:left="7565" w:hanging="360"/>
      </w:pPr>
    </w:lvl>
    <w:lvl w:ilvl="8" w:tplc="5E404288" w:tentative="1">
      <w:start w:val="1"/>
      <w:numFmt w:val="lowerRoman"/>
      <w:lvlText w:val="%9."/>
      <w:lvlJc w:val="right"/>
      <w:pPr>
        <w:ind w:left="8285" w:hanging="180"/>
      </w:pPr>
    </w:lvl>
  </w:abstractNum>
  <w:abstractNum w:abstractNumId="31" w15:restartNumberingAfterBreak="0">
    <w:nsid w:val="57911F42"/>
    <w:multiLevelType w:val="multilevel"/>
    <w:tmpl w:val="989C1002"/>
    <w:lvl w:ilvl="0">
      <w:start w:val="36"/>
      <w:numFmt w:val="decimal"/>
      <w:pStyle w:val="SpecialBodyText3"/>
      <w:lvlText w:val="%1"/>
      <w:lvlJc w:val="left"/>
      <w:pPr>
        <w:ind w:left="420" w:hanging="420"/>
      </w:pPr>
      <w:rPr>
        <w:rFonts w:hint="default"/>
      </w:rPr>
    </w:lvl>
    <w:lvl w:ilvl="1">
      <w:start w:val="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580340CF"/>
    <w:multiLevelType w:val="multilevel"/>
    <w:tmpl w:val="E7FE9A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33" w15:restartNumberingAfterBreak="0">
    <w:nsid w:val="5B7431F0"/>
    <w:multiLevelType w:val="multilevel"/>
    <w:tmpl w:val="073E3220"/>
    <w:lvl w:ilvl="0">
      <w:start w:val="1"/>
      <w:numFmt w:val="decimal"/>
      <w:lvlRestart w:val="0"/>
      <w:pStyle w:val="SchHead"/>
      <w:suff w:val="space"/>
      <w:lvlText w:val="Call Off Schedule %1: "/>
      <w:lvlJc w:val="left"/>
      <w:pPr>
        <w:ind w:left="2552"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Part"/>
      <w:suff w:val="space"/>
      <w:lvlText w:val="Part %2: "/>
      <w:lvlJc w:val="left"/>
      <w:pPr>
        <w:ind w:left="311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5C75498D"/>
    <w:multiLevelType w:val="hybridMultilevel"/>
    <w:tmpl w:val="DC404168"/>
    <w:lvl w:ilvl="0" w:tplc="57B8A048">
      <w:start w:val="1"/>
      <w:numFmt w:val="lowerRoman"/>
      <w:lvlText w:val="%1."/>
      <w:lvlJc w:val="right"/>
      <w:pPr>
        <w:ind w:left="2138" w:hanging="360"/>
      </w:pPr>
    </w:lvl>
    <w:lvl w:ilvl="1" w:tplc="75B4F9AA" w:tentative="1">
      <w:start w:val="1"/>
      <w:numFmt w:val="lowerLetter"/>
      <w:lvlText w:val="%2."/>
      <w:lvlJc w:val="left"/>
      <w:pPr>
        <w:ind w:left="2858" w:hanging="360"/>
      </w:pPr>
    </w:lvl>
    <w:lvl w:ilvl="2" w:tplc="720825D6" w:tentative="1">
      <w:start w:val="1"/>
      <w:numFmt w:val="lowerRoman"/>
      <w:lvlText w:val="%3."/>
      <w:lvlJc w:val="right"/>
      <w:pPr>
        <w:ind w:left="3578" w:hanging="180"/>
      </w:pPr>
    </w:lvl>
    <w:lvl w:ilvl="3" w:tplc="D514078C" w:tentative="1">
      <w:start w:val="1"/>
      <w:numFmt w:val="decimal"/>
      <w:lvlText w:val="%4."/>
      <w:lvlJc w:val="left"/>
      <w:pPr>
        <w:ind w:left="4298" w:hanging="360"/>
      </w:pPr>
    </w:lvl>
    <w:lvl w:ilvl="4" w:tplc="DE12097C" w:tentative="1">
      <w:start w:val="1"/>
      <w:numFmt w:val="lowerLetter"/>
      <w:lvlText w:val="%5."/>
      <w:lvlJc w:val="left"/>
      <w:pPr>
        <w:ind w:left="5018" w:hanging="360"/>
      </w:pPr>
    </w:lvl>
    <w:lvl w:ilvl="5" w:tplc="5F12CE66" w:tentative="1">
      <w:start w:val="1"/>
      <w:numFmt w:val="lowerRoman"/>
      <w:lvlText w:val="%6."/>
      <w:lvlJc w:val="right"/>
      <w:pPr>
        <w:ind w:left="5738" w:hanging="180"/>
      </w:pPr>
    </w:lvl>
    <w:lvl w:ilvl="6" w:tplc="992A5B7E" w:tentative="1">
      <w:start w:val="1"/>
      <w:numFmt w:val="decimal"/>
      <w:lvlText w:val="%7."/>
      <w:lvlJc w:val="left"/>
      <w:pPr>
        <w:ind w:left="6458" w:hanging="360"/>
      </w:pPr>
    </w:lvl>
    <w:lvl w:ilvl="7" w:tplc="4EA48064" w:tentative="1">
      <w:start w:val="1"/>
      <w:numFmt w:val="lowerLetter"/>
      <w:lvlText w:val="%8."/>
      <w:lvlJc w:val="left"/>
      <w:pPr>
        <w:ind w:left="7178" w:hanging="360"/>
      </w:pPr>
    </w:lvl>
    <w:lvl w:ilvl="8" w:tplc="0870F6AA" w:tentative="1">
      <w:start w:val="1"/>
      <w:numFmt w:val="lowerRoman"/>
      <w:lvlText w:val="%9."/>
      <w:lvlJc w:val="right"/>
      <w:pPr>
        <w:ind w:left="7898" w:hanging="180"/>
      </w:pPr>
    </w:lvl>
  </w:abstractNum>
  <w:abstractNum w:abstractNumId="35"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pStyle w:val="Date1"/>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6" w15:restartNumberingAfterBreak="0">
    <w:nsid w:val="606B3BC0"/>
    <w:multiLevelType w:val="hybridMultilevel"/>
    <w:tmpl w:val="EB92045A"/>
    <w:lvl w:ilvl="0" w:tplc="86120864">
      <w:start w:val="1"/>
      <w:numFmt w:val="lowerLetter"/>
      <w:lvlText w:val="%1."/>
      <w:lvlJc w:val="left"/>
      <w:pPr>
        <w:ind w:left="887" w:hanging="360"/>
      </w:pPr>
    </w:lvl>
    <w:lvl w:ilvl="1" w:tplc="575CFA70" w:tentative="1">
      <w:start w:val="1"/>
      <w:numFmt w:val="lowerLetter"/>
      <w:lvlText w:val="%2."/>
      <w:lvlJc w:val="left"/>
      <w:pPr>
        <w:ind w:left="1607" w:hanging="360"/>
      </w:pPr>
    </w:lvl>
    <w:lvl w:ilvl="2" w:tplc="47227224" w:tentative="1">
      <w:start w:val="1"/>
      <w:numFmt w:val="lowerRoman"/>
      <w:lvlText w:val="%3."/>
      <w:lvlJc w:val="right"/>
      <w:pPr>
        <w:ind w:left="2327" w:hanging="180"/>
      </w:pPr>
    </w:lvl>
    <w:lvl w:ilvl="3" w:tplc="5AC4A27E" w:tentative="1">
      <w:start w:val="1"/>
      <w:numFmt w:val="decimal"/>
      <w:lvlText w:val="%4."/>
      <w:lvlJc w:val="left"/>
      <w:pPr>
        <w:ind w:left="3047" w:hanging="360"/>
      </w:pPr>
    </w:lvl>
    <w:lvl w:ilvl="4" w:tplc="37844426" w:tentative="1">
      <w:start w:val="1"/>
      <w:numFmt w:val="lowerLetter"/>
      <w:lvlText w:val="%5."/>
      <w:lvlJc w:val="left"/>
      <w:pPr>
        <w:ind w:left="3767" w:hanging="360"/>
      </w:pPr>
    </w:lvl>
    <w:lvl w:ilvl="5" w:tplc="D77426CC" w:tentative="1">
      <w:start w:val="1"/>
      <w:numFmt w:val="lowerRoman"/>
      <w:lvlText w:val="%6."/>
      <w:lvlJc w:val="right"/>
      <w:pPr>
        <w:ind w:left="4487" w:hanging="180"/>
      </w:pPr>
    </w:lvl>
    <w:lvl w:ilvl="6" w:tplc="C464E348" w:tentative="1">
      <w:start w:val="1"/>
      <w:numFmt w:val="decimal"/>
      <w:lvlText w:val="%7."/>
      <w:lvlJc w:val="left"/>
      <w:pPr>
        <w:ind w:left="5207" w:hanging="360"/>
      </w:pPr>
    </w:lvl>
    <w:lvl w:ilvl="7" w:tplc="D2FE19EE" w:tentative="1">
      <w:start w:val="1"/>
      <w:numFmt w:val="lowerLetter"/>
      <w:lvlText w:val="%8."/>
      <w:lvlJc w:val="left"/>
      <w:pPr>
        <w:ind w:left="5927" w:hanging="360"/>
      </w:pPr>
    </w:lvl>
    <w:lvl w:ilvl="8" w:tplc="12DA867C" w:tentative="1">
      <w:start w:val="1"/>
      <w:numFmt w:val="lowerRoman"/>
      <w:lvlText w:val="%9."/>
      <w:lvlJc w:val="right"/>
      <w:pPr>
        <w:ind w:left="6647" w:hanging="180"/>
      </w:pPr>
    </w:lvl>
  </w:abstractNum>
  <w:abstractNum w:abstractNumId="37" w15:restartNumberingAfterBreak="0">
    <w:nsid w:val="61247888"/>
    <w:multiLevelType w:val="hybridMultilevel"/>
    <w:tmpl w:val="295E6508"/>
    <w:lvl w:ilvl="0" w:tplc="9B00E29A">
      <w:start w:val="1"/>
      <w:numFmt w:val="lowerLetter"/>
      <w:lvlText w:val="%1."/>
      <w:lvlJc w:val="left"/>
      <w:pPr>
        <w:ind w:left="887" w:hanging="360"/>
      </w:pPr>
      <w:rPr>
        <w:b w:val="0"/>
      </w:rPr>
    </w:lvl>
    <w:lvl w:ilvl="1" w:tplc="D764BB38" w:tentative="1">
      <w:start w:val="1"/>
      <w:numFmt w:val="lowerLetter"/>
      <w:lvlText w:val="%2."/>
      <w:lvlJc w:val="left"/>
      <w:pPr>
        <w:ind w:left="1607" w:hanging="360"/>
      </w:pPr>
    </w:lvl>
    <w:lvl w:ilvl="2" w:tplc="C6B24972" w:tentative="1">
      <w:start w:val="1"/>
      <w:numFmt w:val="lowerRoman"/>
      <w:lvlText w:val="%3."/>
      <w:lvlJc w:val="right"/>
      <w:pPr>
        <w:ind w:left="2327" w:hanging="180"/>
      </w:pPr>
    </w:lvl>
    <w:lvl w:ilvl="3" w:tplc="EAF68430" w:tentative="1">
      <w:start w:val="1"/>
      <w:numFmt w:val="decimal"/>
      <w:lvlText w:val="%4."/>
      <w:lvlJc w:val="left"/>
      <w:pPr>
        <w:ind w:left="3047" w:hanging="360"/>
      </w:pPr>
    </w:lvl>
    <w:lvl w:ilvl="4" w:tplc="8BB662B6" w:tentative="1">
      <w:start w:val="1"/>
      <w:numFmt w:val="lowerLetter"/>
      <w:lvlText w:val="%5."/>
      <w:lvlJc w:val="left"/>
      <w:pPr>
        <w:ind w:left="3767" w:hanging="360"/>
      </w:pPr>
    </w:lvl>
    <w:lvl w:ilvl="5" w:tplc="79C29C9A" w:tentative="1">
      <w:start w:val="1"/>
      <w:numFmt w:val="lowerRoman"/>
      <w:lvlText w:val="%6."/>
      <w:lvlJc w:val="right"/>
      <w:pPr>
        <w:ind w:left="4487" w:hanging="180"/>
      </w:pPr>
    </w:lvl>
    <w:lvl w:ilvl="6" w:tplc="34DE9BA0" w:tentative="1">
      <w:start w:val="1"/>
      <w:numFmt w:val="decimal"/>
      <w:lvlText w:val="%7."/>
      <w:lvlJc w:val="left"/>
      <w:pPr>
        <w:ind w:left="5207" w:hanging="360"/>
      </w:pPr>
    </w:lvl>
    <w:lvl w:ilvl="7" w:tplc="F3721278" w:tentative="1">
      <w:start w:val="1"/>
      <w:numFmt w:val="lowerLetter"/>
      <w:lvlText w:val="%8."/>
      <w:lvlJc w:val="left"/>
      <w:pPr>
        <w:ind w:left="5927" w:hanging="360"/>
      </w:pPr>
    </w:lvl>
    <w:lvl w:ilvl="8" w:tplc="E80A7B78" w:tentative="1">
      <w:start w:val="1"/>
      <w:numFmt w:val="lowerRoman"/>
      <w:lvlText w:val="%9."/>
      <w:lvlJc w:val="right"/>
      <w:pPr>
        <w:ind w:left="6647" w:hanging="180"/>
      </w:pPr>
    </w:lvl>
  </w:abstractNum>
  <w:abstractNum w:abstractNumId="38" w15:restartNumberingAfterBreak="0">
    <w:nsid w:val="621D4EC9"/>
    <w:multiLevelType w:val="multilevel"/>
    <w:tmpl w:val="F57EA7DC"/>
    <w:lvl w:ilvl="0">
      <w:start w:val="1"/>
      <w:numFmt w:val="decimal"/>
      <w:lvlText w:val="%1."/>
      <w:lvlJc w:val="left"/>
      <w:pPr>
        <w:ind w:left="862" w:hanging="360"/>
      </w:pPr>
      <w:rPr>
        <w:rFonts w:hint="default"/>
      </w:rPr>
    </w:lvl>
    <w:lvl w:ilvl="1">
      <w:start w:val="1"/>
      <w:numFmt w:val="decimal"/>
      <w:isLgl/>
      <w:lvlText w:val="%1.%2"/>
      <w:lvlJc w:val="left"/>
      <w:pPr>
        <w:ind w:left="2083" w:hanging="360"/>
      </w:pPr>
      <w:rPr>
        <w:rFonts w:hint="default"/>
      </w:rPr>
    </w:lvl>
    <w:lvl w:ilvl="2">
      <w:start w:val="1"/>
      <w:numFmt w:val="decimal"/>
      <w:isLgl/>
      <w:lvlText w:val="%1.%2.%3"/>
      <w:lvlJc w:val="left"/>
      <w:pPr>
        <w:ind w:left="3664" w:hanging="720"/>
      </w:pPr>
      <w:rPr>
        <w:rFonts w:hint="default"/>
      </w:rPr>
    </w:lvl>
    <w:lvl w:ilvl="3">
      <w:start w:val="1"/>
      <w:numFmt w:val="decimal"/>
      <w:isLgl/>
      <w:lvlText w:val="%1.%2.%3.%4"/>
      <w:lvlJc w:val="left"/>
      <w:pPr>
        <w:ind w:left="4885" w:hanging="720"/>
      </w:pPr>
      <w:rPr>
        <w:rFonts w:hint="default"/>
      </w:rPr>
    </w:lvl>
    <w:lvl w:ilvl="4">
      <w:start w:val="1"/>
      <w:numFmt w:val="decimal"/>
      <w:isLgl/>
      <w:lvlText w:val="%1.%2.%3.%4.%5"/>
      <w:lvlJc w:val="left"/>
      <w:pPr>
        <w:ind w:left="6466" w:hanging="1080"/>
      </w:pPr>
      <w:rPr>
        <w:rFonts w:hint="default"/>
      </w:rPr>
    </w:lvl>
    <w:lvl w:ilvl="5">
      <w:start w:val="1"/>
      <w:numFmt w:val="decimal"/>
      <w:isLgl/>
      <w:lvlText w:val="%1.%2.%3.%4.%5.%6"/>
      <w:lvlJc w:val="left"/>
      <w:pPr>
        <w:ind w:left="7687" w:hanging="1080"/>
      </w:pPr>
      <w:rPr>
        <w:rFonts w:hint="default"/>
      </w:rPr>
    </w:lvl>
    <w:lvl w:ilvl="6">
      <w:start w:val="1"/>
      <w:numFmt w:val="decimal"/>
      <w:isLgl/>
      <w:lvlText w:val="%1.%2.%3.%4.%5.%6.%7"/>
      <w:lvlJc w:val="left"/>
      <w:pPr>
        <w:ind w:left="9268" w:hanging="1440"/>
      </w:pPr>
      <w:rPr>
        <w:rFonts w:hint="default"/>
      </w:rPr>
    </w:lvl>
    <w:lvl w:ilvl="7">
      <w:start w:val="1"/>
      <w:numFmt w:val="decimal"/>
      <w:isLgl/>
      <w:lvlText w:val="%1.%2.%3.%4.%5.%6.%7.%8"/>
      <w:lvlJc w:val="left"/>
      <w:pPr>
        <w:ind w:left="10489" w:hanging="1440"/>
      </w:pPr>
      <w:rPr>
        <w:rFonts w:hint="default"/>
      </w:rPr>
    </w:lvl>
    <w:lvl w:ilvl="8">
      <w:start w:val="1"/>
      <w:numFmt w:val="decimal"/>
      <w:isLgl/>
      <w:lvlText w:val="%1.%2.%3.%4.%5.%6.%7.%8.%9"/>
      <w:lvlJc w:val="left"/>
      <w:pPr>
        <w:ind w:left="12070" w:hanging="1800"/>
      </w:pPr>
      <w:rPr>
        <w:rFonts w:hint="default"/>
      </w:rPr>
    </w:lvl>
  </w:abstractNum>
  <w:abstractNum w:abstractNumId="39" w15:restartNumberingAfterBreak="0">
    <w:nsid w:val="632E39DE"/>
    <w:multiLevelType w:val="hybridMultilevel"/>
    <w:tmpl w:val="F156FB1E"/>
    <w:lvl w:ilvl="0" w:tplc="5F6ADD1E">
      <w:start w:val="1"/>
      <w:numFmt w:val="lowerLetter"/>
      <w:lvlText w:val="%1."/>
      <w:lvlJc w:val="left"/>
      <w:pPr>
        <w:ind w:left="1287" w:hanging="360"/>
      </w:pPr>
      <w:rPr>
        <w:rFonts w:hint="default"/>
      </w:rPr>
    </w:lvl>
    <w:lvl w:ilvl="1" w:tplc="5DD63FBC" w:tentative="1">
      <w:start w:val="1"/>
      <w:numFmt w:val="lowerLetter"/>
      <w:lvlText w:val="%2."/>
      <w:lvlJc w:val="left"/>
      <w:pPr>
        <w:ind w:left="2007" w:hanging="360"/>
      </w:pPr>
    </w:lvl>
    <w:lvl w:ilvl="2" w:tplc="6D9425EA" w:tentative="1">
      <w:start w:val="1"/>
      <w:numFmt w:val="lowerRoman"/>
      <w:lvlText w:val="%3."/>
      <w:lvlJc w:val="right"/>
      <w:pPr>
        <w:ind w:left="2727" w:hanging="180"/>
      </w:pPr>
    </w:lvl>
    <w:lvl w:ilvl="3" w:tplc="F33626C6" w:tentative="1">
      <w:start w:val="1"/>
      <w:numFmt w:val="decimal"/>
      <w:lvlText w:val="%4."/>
      <w:lvlJc w:val="left"/>
      <w:pPr>
        <w:ind w:left="3447" w:hanging="360"/>
      </w:pPr>
    </w:lvl>
    <w:lvl w:ilvl="4" w:tplc="ED3826D8" w:tentative="1">
      <w:start w:val="1"/>
      <w:numFmt w:val="lowerLetter"/>
      <w:lvlText w:val="%5."/>
      <w:lvlJc w:val="left"/>
      <w:pPr>
        <w:ind w:left="4167" w:hanging="360"/>
      </w:pPr>
    </w:lvl>
    <w:lvl w:ilvl="5" w:tplc="77662124" w:tentative="1">
      <w:start w:val="1"/>
      <w:numFmt w:val="lowerRoman"/>
      <w:lvlText w:val="%6."/>
      <w:lvlJc w:val="right"/>
      <w:pPr>
        <w:ind w:left="4887" w:hanging="180"/>
      </w:pPr>
    </w:lvl>
    <w:lvl w:ilvl="6" w:tplc="D4FA3B00" w:tentative="1">
      <w:start w:val="1"/>
      <w:numFmt w:val="decimal"/>
      <w:lvlText w:val="%7."/>
      <w:lvlJc w:val="left"/>
      <w:pPr>
        <w:ind w:left="5607" w:hanging="360"/>
      </w:pPr>
    </w:lvl>
    <w:lvl w:ilvl="7" w:tplc="D024B39A" w:tentative="1">
      <w:start w:val="1"/>
      <w:numFmt w:val="lowerLetter"/>
      <w:lvlText w:val="%8."/>
      <w:lvlJc w:val="left"/>
      <w:pPr>
        <w:ind w:left="6327" w:hanging="360"/>
      </w:pPr>
    </w:lvl>
    <w:lvl w:ilvl="8" w:tplc="C6DA5620" w:tentative="1">
      <w:start w:val="1"/>
      <w:numFmt w:val="lowerRoman"/>
      <w:lvlText w:val="%9."/>
      <w:lvlJc w:val="right"/>
      <w:pPr>
        <w:ind w:left="7047" w:hanging="180"/>
      </w:pPr>
    </w:lvl>
  </w:abstractNum>
  <w:abstractNum w:abstractNumId="40" w15:restartNumberingAfterBreak="0">
    <w:nsid w:val="6367392C"/>
    <w:multiLevelType w:val="multilevel"/>
    <w:tmpl w:val="BA000022"/>
    <w:lvl w:ilvl="0">
      <w:start w:val="1"/>
      <w:numFmt w:val="upperLetter"/>
      <w:pStyle w:val="DefMainL28"/>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5B39DB"/>
    <w:multiLevelType w:val="multilevel"/>
    <w:tmpl w:val="49640430"/>
    <w:lvl w:ilvl="0">
      <w:start w:val="1"/>
      <w:numFmt w:val="upperLetter"/>
      <w:lvlText w:val="%1."/>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
      <w:lvlText w:val="%2."/>
      <w:lvlJc w:val="left"/>
      <w:pPr>
        <w:tabs>
          <w:tab w:val="num" w:pos="1701"/>
        </w:tabs>
        <w:ind w:left="1701" w:hanging="1247"/>
      </w:pPr>
      <w:rPr>
        <w:rFonts w:hint="default"/>
        <w:b/>
      </w:rPr>
    </w:lvl>
    <w:lvl w:ilvl="2">
      <w:start w:val="1"/>
      <w:numFmt w:val="decimal"/>
      <w:pStyle w:val="Heading4"/>
      <w:lvlText w:val="%2.%3."/>
      <w:lvlJc w:val="left"/>
      <w:pPr>
        <w:tabs>
          <w:tab w:val="num" w:pos="2211"/>
        </w:tabs>
        <w:ind w:left="2211" w:hanging="79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rFonts w:hint="default"/>
      </w:rPr>
    </w:lvl>
    <w:lvl w:ilvl="4">
      <w:start w:val="1"/>
      <w:numFmt w:val="decimal"/>
      <w:pStyle w:val="Heading6"/>
      <w:lvlText w:val="%2.%3.%4.%5."/>
      <w:lvlJc w:val="left"/>
      <w:pPr>
        <w:tabs>
          <w:tab w:val="num" w:pos="3799"/>
        </w:tabs>
        <w:ind w:left="3799" w:hanging="1134"/>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2.%3.%4.%5.%6."/>
      <w:lvlJc w:val="left"/>
      <w:pPr>
        <w:tabs>
          <w:tab w:val="num" w:pos="3289"/>
        </w:tabs>
        <w:ind w:left="4366" w:hanging="1304"/>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2" w15:restartNumberingAfterBreak="0">
    <w:nsid w:val="683801B9"/>
    <w:multiLevelType w:val="hybridMultilevel"/>
    <w:tmpl w:val="B306740C"/>
    <w:lvl w:ilvl="0" w:tplc="9F9814B2">
      <w:start w:val="1"/>
      <w:numFmt w:val="bullet"/>
      <w:pStyle w:val="DefMainL3"/>
      <w:lvlText w:val=""/>
      <w:lvlJc w:val="left"/>
      <w:pPr>
        <w:ind w:left="1880" w:hanging="360"/>
      </w:pPr>
      <w:rPr>
        <w:rFonts w:ascii="Symbol" w:hAnsi="Symbol" w:hint="default"/>
      </w:rPr>
    </w:lvl>
    <w:lvl w:ilvl="1" w:tplc="413C0BD0" w:tentative="1">
      <w:start w:val="1"/>
      <w:numFmt w:val="bullet"/>
      <w:lvlText w:val="o"/>
      <w:lvlJc w:val="left"/>
      <w:pPr>
        <w:ind w:left="2600" w:hanging="360"/>
      </w:pPr>
      <w:rPr>
        <w:rFonts w:ascii="Courier New" w:hAnsi="Courier New" w:cs="Courier New" w:hint="default"/>
      </w:rPr>
    </w:lvl>
    <w:lvl w:ilvl="2" w:tplc="9976BB84" w:tentative="1">
      <w:start w:val="1"/>
      <w:numFmt w:val="bullet"/>
      <w:lvlText w:val=""/>
      <w:lvlJc w:val="left"/>
      <w:pPr>
        <w:ind w:left="3320" w:hanging="360"/>
      </w:pPr>
      <w:rPr>
        <w:rFonts w:ascii="Wingdings" w:hAnsi="Wingdings" w:hint="default"/>
      </w:rPr>
    </w:lvl>
    <w:lvl w:ilvl="3" w:tplc="3BDE2274" w:tentative="1">
      <w:start w:val="1"/>
      <w:numFmt w:val="bullet"/>
      <w:lvlText w:val=""/>
      <w:lvlJc w:val="left"/>
      <w:pPr>
        <w:ind w:left="4040" w:hanging="360"/>
      </w:pPr>
      <w:rPr>
        <w:rFonts w:ascii="Symbol" w:hAnsi="Symbol" w:hint="default"/>
      </w:rPr>
    </w:lvl>
    <w:lvl w:ilvl="4" w:tplc="48463406" w:tentative="1">
      <w:start w:val="1"/>
      <w:numFmt w:val="bullet"/>
      <w:lvlText w:val="o"/>
      <w:lvlJc w:val="left"/>
      <w:pPr>
        <w:ind w:left="4760" w:hanging="360"/>
      </w:pPr>
      <w:rPr>
        <w:rFonts w:ascii="Courier New" w:hAnsi="Courier New" w:cs="Courier New" w:hint="default"/>
      </w:rPr>
    </w:lvl>
    <w:lvl w:ilvl="5" w:tplc="1A1E3504" w:tentative="1">
      <w:start w:val="1"/>
      <w:numFmt w:val="bullet"/>
      <w:lvlText w:val=""/>
      <w:lvlJc w:val="left"/>
      <w:pPr>
        <w:ind w:left="5480" w:hanging="360"/>
      </w:pPr>
      <w:rPr>
        <w:rFonts w:ascii="Wingdings" w:hAnsi="Wingdings" w:hint="default"/>
      </w:rPr>
    </w:lvl>
    <w:lvl w:ilvl="6" w:tplc="3B36E096" w:tentative="1">
      <w:start w:val="1"/>
      <w:numFmt w:val="bullet"/>
      <w:lvlText w:val=""/>
      <w:lvlJc w:val="left"/>
      <w:pPr>
        <w:ind w:left="6200" w:hanging="360"/>
      </w:pPr>
      <w:rPr>
        <w:rFonts w:ascii="Symbol" w:hAnsi="Symbol" w:hint="default"/>
      </w:rPr>
    </w:lvl>
    <w:lvl w:ilvl="7" w:tplc="96920C64" w:tentative="1">
      <w:start w:val="1"/>
      <w:numFmt w:val="bullet"/>
      <w:lvlText w:val="o"/>
      <w:lvlJc w:val="left"/>
      <w:pPr>
        <w:ind w:left="6920" w:hanging="360"/>
      </w:pPr>
      <w:rPr>
        <w:rFonts w:ascii="Courier New" w:hAnsi="Courier New" w:cs="Courier New" w:hint="default"/>
      </w:rPr>
    </w:lvl>
    <w:lvl w:ilvl="8" w:tplc="B1E298A6" w:tentative="1">
      <w:start w:val="1"/>
      <w:numFmt w:val="bullet"/>
      <w:lvlText w:val=""/>
      <w:lvlJc w:val="left"/>
      <w:pPr>
        <w:ind w:left="7640" w:hanging="360"/>
      </w:pPr>
      <w:rPr>
        <w:rFonts w:ascii="Wingdings" w:hAnsi="Wingdings" w:hint="default"/>
      </w:rPr>
    </w:lvl>
  </w:abstractNum>
  <w:abstractNum w:abstractNumId="43" w15:restartNumberingAfterBreak="0">
    <w:nsid w:val="68E27C79"/>
    <w:multiLevelType w:val="multilevel"/>
    <w:tmpl w:val="F6525DEA"/>
    <w:lvl w:ilvl="0">
      <w:start w:val="57"/>
      <w:numFmt w:val="decimal"/>
      <w:pStyle w:val="TSOLSecurityMeasuresEmbeddedNumberingX"/>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SOLSecurityMeasuresEmbeddedNumberingX1"/>
      <w:lvlText w:val="%1.%2."/>
      <w:lvlJc w:val="left"/>
      <w:pPr>
        <w:tabs>
          <w:tab w:val="num" w:pos="2665"/>
        </w:tabs>
        <w:ind w:left="2665" w:hanging="737"/>
      </w:pPr>
      <w:rPr>
        <w:rFonts w:hint="default"/>
      </w:rPr>
    </w:lvl>
    <w:lvl w:ilvl="2">
      <w:start w:val="1"/>
      <w:numFmt w:val="decimal"/>
      <w:pStyle w:val="TSOLSecurityMeasuresEmbeddedNumberingX11"/>
      <w:lvlText w:val="%1.%2.%3."/>
      <w:lvlJc w:val="left"/>
      <w:pPr>
        <w:tabs>
          <w:tab w:val="num" w:pos="3402"/>
        </w:tabs>
        <w:ind w:left="3402" w:hanging="850"/>
      </w:pPr>
      <w:rPr>
        <w:rFonts w:hint="default"/>
        <w:b w:val="0"/>
        <w:color w:val="auto"/>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4" w15:restartNumberingAfterBreak="0">
    <w:nsid w:val="6976297D"/>
    <w:multiLevelType w:val="hybridMultilevel"/>
    <w:tmpl w:val="9A72A3AC"/>
    <w:lvl w:ilvl="0" w:tplc="7FC29EE8">
      <w:start w:val="1"/>
      <w:numFmt w:val="upperLetter"/>
      <w:pStyle w:val="Header"/>
      <w:lvlText w:val="%1."/>
      <w:lvlJc w:val="left"/>
      <w:pPr>
        <w:ind w:left="720" w:hanging="360"/>
      </w:pPr>
      <w:rPr>
        <w:rFonts w:hint="default"/>
      </w:rPr>
    </w:lvl>
    <w:lvl w:ilvl="1" w:tplc="CFE86BE4" w:tentative="1">
      <w:start w:val="1"/>
      <w:numFmt w:val="lowerLetter"/>
      <w:lvlText w:val="%2."/>
      <w:lvlJc w:val="left"/>
      <w:pPr>
        <w:ind w:left="1440" w:hanging="360"/>
      </w:pPr>
    </w:lvl>
    <w:lvl w:ilvl="2" w:tplc="795AEB7E" w:tentative="1">
      <w:start w:val="1"/>
      <w:numFmt w:val="lowerRoman"/>
      <w:lvlText w:val="%3."/>
      <w:lvlJc w:val="right"/>
      <w:pPr>
        <w:ind w:left="2160" w:hanging="180"/>
      </w:pPr>
    </w:lvl>
    <w:lvl w:ilvl="3" w:tplc="0896C582" w:tentative="1">
      <w:start w:val="1"/>
      <w:numFmt w:val="decimal"/>
      <w:lvlText w:val="%4."/>
      <w:lvlJc w:val="left"/>
      <w:pPr>
        <w:ind w:left="2880" w:hanging="360"/>
      </w:pPr>
    </w:lvl>
    <w:lvl w:ilvl="4" w:tplc="C3ECDA1A" w:tentative="1">
      <w:start w:val="1"/>
      <w:numFmt w:val="lowerLetter"/>
      <w:lvlText w:val="%5."/>
      <w:lvlJc w:val="left"/>
      <w:pPr>
        <w:ind w:left="3600" w:hanging="360"/>
      </w:pPr>
    </w:lvl>
    <w:lvl w:ilvl="5" w:tplc="BAD4C8E4" w:tentative="1">
      <w:start w:val="1"/>
      <w:numFmt w:val="lowerRoman"/>
      <w:lvlText w:val="%6."/>
      <w:lvlJc w:val="right"/>
      <w:pPr>
        <w:ind w:left="4320" w:hanging="180"/>
      </w:pPr>
    </w:lvl>
    <w:lvl w:ilvl="6" w:tplc="4F909EB0" w:tentative="1">
      <w:start w:val="1"/>
      <w:numFmt w:val="decimal"/>
      <w:lvlText w:val="%7."/>
      <w:lvlJc w:val="left"/>
      <w:pPr>
        <w:ind w:left="5040" w:hanging="360"/>
      </w:pPr>
    </w:lvl>
    <w:lvl w:ilvl="7" w:tplc="36C6CEDA" w:tentative="1">
      <w:start w:val="1"/>
      <w:numFmt w:val="lowerLetter"/>
      <w:lvlText w:val="%8."/>
      <w:lvlJc w:val="left"/>
      <w:pPr>
        <w:ind w:left="5760" w:hanging="360"/>
      </w:pPr>
    </w:lvl>
    <w:lvl w:ilvl="8" w:tplc="11F8B40A" w:tentative="1">
      <w:start w:val="1"/>
      <w:numFmt w:val="lowerRoman"/>
      <w:lvlText w:val="%9."/>
      <w:lvlJc w:val="right"/>
      <w:pPr>
        <w:ind w:left="6480" w:hanging="180"/>
      </w:pPr>
    </w:lvl>
  </w:abstractNum>
  <w:abstractNum w:abstractNumId="45" w15:restartNumberingAfterBreak="0">
    <w:nsid w:val="6A5058C2"/>
    <w:multiLevelType w:val="multilevel"/>
    <w:tmpl w:val="32C03A00"/>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BB30C23"/>
    <w:multiLevelType w:val="multilevel"/>
    <w:tmpl w:val="A3F6B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511741"/>
    <w:multiLevelType w:val="hybridMultilevel"/>
    <w:tmpl w:val="F33E3CE0"/>
    <w:lvl w:ilvl="0" w:tplc="EB025562">
      <w:start w:val="1"/>
      <w:numFmt w:val="lowerLetter"/>
      <w:lvlText w:val="%1."/>
      <w:lvlJc w:val="left"/>
      <w:pPr>
        <w:ind w:left="1287" w:hanging="360"/>
      </w:pPr>
      <w:rPr>
        <w:rFonts w:hint="default"/>
      </w:rPr>
    </w:lvl>
    <w:lvl w:ilvl="1" w:tplc="0AA22990" w:tentative="1">
      <w:start w:val="1"/>
      <w:numFmt w:val="lowerLetter"/>
      <w:lvlText w:val="%2."/>
      <w:lvlJc w:val="left"/>
      <w:pPr>
        <w:ind w:left="2007" w:hanging="360"/>
      </w:pPr>
    </w:lvl>
    <w:lvl w:ilvl="2" w:tplc="DD0C9CC0" w:tentative="1">
      <w:start w:val="1"/>
      <w:numFmt w:val="lowerRoman"/>
      <w:lvlText w:val="%3."/>
      <w:lvlJc w:val="right"/>
      <w:pPr>
        <w:ind w:left="2727" w:hanging="180"/>
      </w:pPr>
    </w:lvl>
    <w:lvl w:ilvl="3" w:tplc="E10AE38C" w:tentative="1">
      <w:start w:val="1"/>
      <w:numFmt w:val="decimal"/>
      <w:lvlText w:val="%4."/>
      <w:lvlJc w:val="left"/>
      <w:pPr>
        <w:ind w:left="3447" w:hanging="360"/>
      </w:pPr>
    </w:lvl>
    <w:lvl w:ilvl="4" w:tplc="313AEFDE" w:tentative="1">
      <w:start w:val="1"/>
      <w:numFmt w:val="lowerLetter"/>
      <w:lvlText w:val="%5."/>
      <w:lvlJc w:val="left"/>
      <w:pPr>
        <w:ind w:left="4167" w:hanging="360"/>
      </w:pPr>
    </w:lvl>
    <w:lvl w:ilvl="5" w:tplc="9CF4E5E0" w:tentative="1">
      <w:start w:val="1"/>
      <w:numFmt w:val="lowerRoman"/>
      <w:lvlText w:val="%6."/>
      <w:lvlJc w:val="right"/>
      <w:pPr>
        <w:ind w:left="4887" w:hanging="180"/>
      </w:pPr>
    </w:lvl>
    <w:lvl w:ilvl="6" w:tplc="6C289856" w:tentative="1">
      <w:start w:val="1"/>
      <w:numFmt w:val="decimal"/>
      <w:lvlText w:val="%7."/>
      <w:lvlJc w:val="left"/>
      <w:pPr>
        <w:ind w:left="5607" w:hanging="360"/>
      </w:pPr>
    </w:lvl>
    <w:lvl w:ilvl="7" w:tplc="A08E032A" w:tentative="1">
      <w:start w:val="1"/>
      <w:numFmt w:val="lowerLetter"/>
      <w:lvlText w:val="%8."/>
      <w:lvlJc w:val="left"/>
      <w:pPr>
        <w:ind w:left="6327" w:hanging="360"/>
      </w:pPr>
    </w:lvl>
    <w:lvl w:ilvl="8" w:tplc="9F260B54" w:tentative="1">
      <w:start w:val="1"/>
      <w:numFmt w:val="lowerRoman"/>
      <w:lvlText w:val="%9."/>
      <w:lvlJc w:val="right"/>
      <w:pPr>
        <w:ind w:left="7047" w:hanging="180"/>
      </w:pPr>
    </w:lvl>
  </w:abstractNum>
  <w:abstractNum w:abstractNumId="48" w15:restartNumberingAfterBreak="0">
    <w:nsid w:val="6D9F3979"/>
    <w:multiLevelType w:val="hybridMultilevel"/>
    <w:tmpl w:val="15F80D8C"/>
    <w:lvl w:ilvl="0" w:tplc="F4F037DE">
      <w:start w:val="1"/>
      <w:numFmt w:val="decimal"/>
      <w:pStyle w:val="text1"/>
      <w:lvlText w:val="%1."/>
      <w:lvlJc w:val="left"/>
      <w:pPr>
        <w:ind w:left="720" w:hanging="360"/>
      </w:pPr>
      <w:rPr>
        <w:rFonts w:cs="Times New Roman"/>
      </w:rPr>
    </w:lvl>
    <w:lvl w:ilvl="1" w:tplc="C0A89E9A">
      <w:start w:val="1"/>
      <w:numFmt w:val="lowerLetter"/>
      <w:lvlText w:val="%2."/>
      <w:lvlJc w:val="left"/>
      <w:pPr>
        <w:ind w:left="1440" w:hanging="360"/>
      </w:pPr>
      <w:rPr>
        <w:rFonts w:cs="Times New Roman"/>
      </w:rPr>
    </w:lvl>
    <w:lvl w:ilvl="2" w:tplc="2286CDA4">
      <w:start w:val="1"/>
      <w:numFmt w:val="lowerRoman"/>
      <w:lvlText w:val="%3."/>
      <w:lvlJc w:val="right"/>
      <w:pPr>
        <w:ind w:left="2160" w:hanging="180"/>
      </w:pPr>
      <w:rPr>
        <w:rFonts w:cs="Times New Roman"/>
      </w:rPr>
    </w:lvl>
    <w:lvl w:ilvl="3" w:tplc="8A5A1B60" w:tentative="1">
      <w:start w:val="1"/>
      <w:numFmt w:val="decimal"/>
      <w:lvlText w:val="%4."/>
      <w:lvlJc w:val="left"/>
      <w:pPr>
        <w:ind w:left="2880" w:hanging="360"/>
      </w:pPr>
      <w:rPr>
        <w:rFonts w:cs="Times New Roman"/>
      </w:rPr>
    </w:lvl>
    <w:lvl w:ilvl="4" w:tplc="A10E30D8" w:tentative="1">
      <w:start w:val="1"/>
      <w:numFmt w:val="lowerLetter"/>
      <w:lvlText w:val="%5."/>
      <w:lvlJc w:val="left"/>
      <w:pPr>
        <w:ind w:left="3600" w:hanging="360"/>
      </w:pPr>
      <w:rPr>
        <w:rFonts w:cs="Times New Roman"/>
      </w:rPr>
    </w:lvl>
    <w:lvl w:ilvl="5" w:tplc="4F8043FC" w:tentative="1">
      <w:start w:val="1"/>
      <w:numFmt w:val="lowerRoman"/>
      <w:lvlText w:val="%6."/>
      <w:lvlJc w:val="right"/>
      <w:pPr>
        <w:ind w:left="4320" w:hanging="180"/>
      </w:pPr>
      <w:rPr>
        <w:rFonts w:cs="Times New Roman"/>
      </w:rPr>
    </w:lvl>
    <w:lvl w:ilvl="6" w:tplc="A48402F6" w:tentative="1">
      <w:start w:val="1"/>
      <w:numFmt w:val="decimal"/>
      <w:lvlText w:val="%7."/>
      <w:lvlJc w:val="left"/>
      <w:pPr>
        <w:ind w:left="5040" w:hanging="360"/>
      </w:pPr>
      <w:rPr>
        <w:rFonts w:cs="Times New Roman"/>
      </w:rPr>
    </w:lvl>
    <w:lvl w:ilvl="7" w:tplc="08060AE8" w:tentative="1">
      <w:start w:val="1"/>
      <w:numFmt w:val="lowerLetter"/>
      <w:lvlText w:val="%8."/>
      <w:lvlJc w:val="left"/>
      <w:pPr>
        <w:ind w:left="5760" w:hanging="360"/>
      </w:pPr>
      <w:rPr>
        <w:rFonts w:cs="Times New Roman"/>
      </w:rPr>
    </w:lvl>
    <w:lvl w:ilvl="8" w:tplc="A6442176" w:tentative="1">
      <w:start w:val="1"/>
      <w:numFmt w:val="lowerRoman"/>
      <w:lvlText w:val="%9."/>
      <w:lvlJc w:val="right"/>
      <w:pPr>
        <w:ind w:left="6480" w:hanging="180"/>
      </w:pPr>
      <w:rPr>
        <w:rFonts w:cs="Times New Roman"/>
      </w:rPr>
    </w:lvl>
  </w:abstractNum>
  <w:abstractNum w:abstractNumId="49" w15:restartNumberingAfterBreak="0">
    <w:nsid w:val="73526B4A"/>
    <w:multiLevelType w:val="hybridMultilevel"/>
    <w:tmpl w:val="C5666858"/>
    <w:lvl w:ilvl="0" w:tplc="8A5099B6">
      <w:start w:val="1"/>
      <w:numFmt w:val="bullet"/>
      <w:pStyle w:val="ListBullet"/>
      <w:lvlText w:val=""/>
      <w:lvlJc w:val="left"/>
      <w:pPr>
        <w:ind w:left="720" w:hanging="360"/>
      </w:pPr>
      <w:rPr>
        <w:rFonts w:ascii="Symbol" w:hAnsi="Symbol" w:hint="default"/>
        <w:b w:val="0"/>
        <w:i w:val="0"/>
        <w:color w:val="000000"/>
        <w:sz w:val="22"/>
        <w:szCs w:val="22"/>
        <w:u w:val="none"/>
      </w:rPr>
    </w:lvl>
    <w:lvl w:ilvl="1" w:tplc="3F866C2C" w:tentative="1">
      <w:start w:val="1"/>
      <w:numFmt w:val="lowerLetter"/>
      <w:lvlText w:val="%2."/>
      <w:lvlJc w:val="left"/>
      <w:pPr>
        <w:ind w:left="1440" w:hanging="360"/>
      </w:pPr>
    </w:lvl>
    <w:lvl w:ilvl="2" w:tplc="2F4CEE14" w:tentative="1">
      <w:start w:val="1"/>
      <w:numFmt w:val="lowerRoman"/>
      <w:lvlText w:val="%3."/>
      <w:lvlJc w:val="right"/>
      <w:pPr>
        <w:ind w:left="2160" w:hanging="180"/>
      </w:pPr>
    </w:lvl>
    <w:lvl w:ilvl="3" w:tplc="0978ADC8" w:tentative="1">
      <w:start w:val="1"/>
      <w:numFmt w:val="decimal"/>
      <w:lvlText w:val="%4."/>
      <w:lvlJc w:val="left"/>
      <w:pPr>
        <w:ind w:left="2880" w:hanging="360"/>
      </w:pPr>
    </w:lvl>
    <w:lvl w:ilvl="4" w:tplc="7B9EF36C" w:tentative="1">
      <w:start w:val="1"/>
      <w:numFmt w:val="lowerLetter"/>
      <w:lvlText w:val="%5."/>
      <w:lvlJc w:val="left"/>
      <w:pPr>
        <w:ind w:left="3600" w:hanging="360"/>
      </w:pPr>
    </w:lvl>
    <w:lvl w:ilvl="5" w:tplc="363043FA" w:tentative="1">
      <w:start w:val="1"/>
      <w:numFmt w:val="lowerRoman"/>
      <w:lvlText w:val="%6."/>
      <w:lvlJc w:val="right"/>
      <w:pPr>
        <w:ind w:left="4320" w:hanging="180"/>
      </w:pPr>
    </w:lvl>
    <w:lvl w:ilvl="6" w:tplc="35847FB2" w:tentative="1">
      <w:start w:val="1"/>
      <w:numFmt w:val="decimal"/>
      <w:lvlText w:val="%7."/>
      <w:lvlJc w:val="left"/>
      <w:pPr>
        <w:ind w:left="5040" w:hanging="360"/>
      </w:pPr>
    </w:lvl>
    <w:lvl w:ilvl="7" w:tplc="38D0F946" w:tentative="1">
      <w:start w:val="1"/>
      <w:numFmt w:val="lowerLetter"/>
      <w:lvlText w:val="%8."/>
      <w:lvlJc w:val="left"/>
      <w:pPr>
        <w:ind w:left="5760" w:hanging="360"/>
      </w:pPr>
    </w:lvl>
    <w:lvl w:ilvl="8" w:tplc="9432CF7C" w:tentative="1">
      <w:start w:val="1"/>
      <w:numFmt w:val="lowerRoman"/>
      <w:lvlText w:val="%9."/>
      <w:lvlJc w:val="right"/>
      <w:pPr>
        <w:ind w:left="6480" w:hanging="180"/>
      </w:pPr>
    </w:lvl>
  </w:abstractNum>
  <w:abstractNum w:abstractNumId="50" w15:restartNumberingAfterBreak="0">
    <w:nsid w:val="741D51E8"/>
    <w:multiLevelType w:val="hybridMultilevel"/>
    <w:tmpl w:val="AE78B1FA"/>
    <w:lvl w:ilvl="0" w:tplc="F6EA3142">
      <w:start w:val="1"/>
      <w:numFmt w:val="lowerLetter"/>
      <w:lvlText w:val="%1."/>
      <w:lvlJc w:val="left"/>
      <w:pPr>
        <w:ind w:left="1003" w:hanging="360"/>
      </w:pPr>
      <w:rPr>
        <w:rFonts w:hint="default"/>
      </w:rPr>
    </w:lvl>
    <w:lvl w:ilvl="1" w:tplc="3D08BF3E">
      <w:start w:val="1"/>
      <w:numFmt w:val="decimal"/>
      <w:lvlText w:val="%2."/>
      <w:lvlJc w:val="left"/>
      <w:pPr>
        <w:ind w:left="1637" w:hanging="360"/>
      </w:pPr>
      <w:rPr>
        <w:rFonts w:hint="default"/>
      </w:rPr>
    </w:lvl>
    <w:lvl w:ilvl="2" w:tplc="73B45136">
      <w:start w:val="1"/>
      <w:numFmt w:val="lowerRoman"/>
      <w:lvlText w:val="%3."/>
      <w:lvlJc w:val="right"/>
      <w:pPr>
        <w:ind w:left="2443" w:hanging="180"/>
      </w:pPr>
    </w:lvl>
    <w:lvl w:ilvl="3" w:tplc="00E8FC66" w:tentative="1">
      <w:start w:val="1"/>
      <w:numFmt w:val="decimal"/>
      <w:lvlText w:val="%4."/>
      <w:lvlJc w:val="left"/>
      <w:pPr>
        <w:ind w:left="3163" w:hanging="360"/>
      </w:pPr>
    </w:lvl>
    <w:lvl w:ilvl="4" w:tplc="5F9652CC" w:tentative="1">
      <w:start w:val="1"/>
      <w:numFmt w:val="lowerLetter"/>
      <w:lvlText w:val="%5."/>
      <w:lvlJc w:val="left"/>
      <w:pPr>
        <w:ind w:left="3883" w:hanging="360"/>
      </w:pPr>
    </w:lvl>
    <w:lvl w:ilvl="5" w:tplc="CBB696D0" w:tentative="1">
      <w:start w:val="1"/>
      <w:numFmt w:val="lowerRoman"/>
      <w:lvlText w:val="%6."/>
      <w:lvlJc w:val="right"/>
      <w:pPr>
        <w:ind w:left="4603" w:hanging="180"/>
      </w:pPr>
    </w:lvl>
    <w:lvl w:ilvl="6" w:tplc="475E60F6" w:tentative="1">
      <w:start w:val="1"/>
      <w:numFmt w:val="decimal"/>
      <w:lvlText w:val="%7."/>
      <w:lvlJc w:val="left"/>
      <w:pPr>
        <w:ind w:left="5323" w:hanging="360"/>
      </w:pPr>
    </w:lvl>
    <w:lvl w:ilvl="7" w:tplc="3DB6FF80" w:tentative="1">
      <w:start w:val="1"/>
      <w:numFmt w:val="lowerLetter"/>
      <w:lvlText w:val="%8."/>
      <w:lvlJc w:val="left"/>
      <w:pPr>
        <w:ind w:left="6043" w:hanging="360"/>
      </w:pPr>
    </w:lvl>
    <w:lvl w:ilvl="8" w:tplc="59F214B8" w:tentative="1">
      <w:start w:val="1"/>
      <w:numFmt w:val="lowerRoman"/>
      <w:lvlText w:val="%9."/>
      <w:lvlJc w:val="right"/>
      <w:pPr>
        <w:ind w:left="6763" w:hanging="180"/>
      </w:pPr>
    </w:lvl>
  </w:abstractNum>
  <w:abstractNum w:abstractNumId="51" w15:restartNumberingAfterBreak="0">
    <w:nsid w:val="74286475"/>
    <w:multiLevelType w:val="hybridMultilevel"/>
    <w:tmpl w:val="340AB806"/>
    <w:lvl w:ilvl="0" w:tplc="EB5A893E">
      <w:start w:val="1"/>
      <w:numFmt w:val="lowerRoman"/>
      <w:lvlText w:val="%1."/>
      <w:lvlJc w:val="left"/>
      <w:pPr>
        <w:ind w:left="2885" w:hanging="720"/>
      </w:pPr>
      <w:rPr>
        <w:rFonts w:hint="default"/>
        <w:b w:val="0"/>
      </w:rPr>
    </w:lvl>
    <w:lvl w:ilvl="1" w:tplc="B98A66F6" w:tentative="1">
      <w:start w:val="1"/>
      <w:numFmt w:val="lowerLetter"/>
      <w:lvlText w:val="%2."/>
      <w:lvlJc w:val="left"/>
      <w:pPr>
        <w:ind w:left="3245" w:hanging="360"/>
      </w:pPr>
    </w:lvl>
    <w:lvl w:ilvl="2" w:tplc="49801C3A" w:tentative="1">
      <w:start w:val="1"/>
      <w:numFmt w:val="lowerRoman"/>
      <w:lvlText w:val="%3."/>
      <w:lvlJc w:val="right"/>
      <w:pPr>
        <w:ind w:left="3965" w:hanging="180"/>
      </w:pPr>
    </w:lvl>
    <w:lvl w:ilvl="3" w:tplc="3788DCF0" w:tentative="1">
      <w:start w:val="1"/>
      <w:numFmt w:val="decimal"/>
      <w:lvlText w:val="%4."/>
      <w:lvlJc w:val="left"/>
      <w:pPr>
        <w:ind w:left="4685" w:hanging="360"/>
      </w:pPr>
    </w:lvl>
    <w:lvl w:ilvl="4" w:tplc="5ED0CA22" w:tentative="1">
      <w:start w:val="1"/>
      <w:numFmt w:val="lowerLetter"/>
      <w:lvlText w:val="%5."/>
      <w:lvlJc w:val="left"/>
      <w:pPr>
        <w:ind w:left="5405" w:hanging="360"/>
      </w:pPr>
    </w:lvl>
    <w:lvl w:ilvl="5" w:tplc="FC0E32F2" w:tentative="1">
      <w:start w:val="1"/>
      <w:numFmt w:val="lowerRoman"/>
      <w:lvlText w:val="%6."/>
      <w:lvlJc w:val="right"/>
      <w:pPr>
        <w:ind w:left="6125" w:hanging="180"/>
      </w:pPr>
    </w:lvl>
    <w:lvl w:ilvl="6" w:tplc="E1EA9334" w:tentative="1">
      <w:start w:val="1"/>
      <w:numFmt w:val="decimal"/>
      <w:lvlText w:val="%7."/>
      <w:lvlJc w:val="left"/>
      <w:pPr>
        <w:ind w:left="6845" w:hanging="360"/>
      </w:pPr>
    </w:lvl>
    <w:lvl w:ilvl="7" w:tplc="94B69890" w:tentative="1">
      <w:start w:val="1"/>
      <w:numFmt w:val="lowerLetter"/>
      <w:lvlText w:val="%8."/>
      <w:lvlJc w:val="left"/>
      <w:pPr>
        <w:ind w:left="7565" w:hanging="360"/>
      </w:pPr>
    </w:lvl>
    <w:lvl w:ilvl="8" w:tplc="514C4C64" w:tentative="1">
      <w:start w:val="1"/>
      <w:numFmt w:val="lowerRoman"/>
      <w:lvlText w:val="%9."/>
      <w:lvlJc w:val="right"/>
      <w:pPr>
        <w:ind w:left="8285" w:hanging="180"/>
      </w:pPr>
    </w:lvl>
  </w:abstractNum>
  <w:abstractNum w:abstractNumId="52" w15:restartNumberingAfterBreak="0">
    <w:nsid w:val="76696A2C"/>
    <w:multiLevelType w:val="multilevel"/>
    <w:tmpl w:val="856284E4"/>
    <w:lvl w:ilvl="0">
      <w:start w:val="1"/>
      <w:numFmt w:val="decimal"/>
      <w:lvlText w:val="%1."/>
      <w:lvlJc w:val="left"/>
      <w:pPr>
        <w:ind w:left="527" w:hanging="360"/>
      </w:pPr>
      <w:rPr>
        <w:rFonts w:hint="default"/>
      </w:rPr>
    </w:lvl>
    <w:lvl w:ilvl="1">
      <w:start w:val="1"/>
      <w:numFmt w:val="decimal"/>
      <w:isLgl/>
      <w:lvlText w:val="%1.%2"/>
      <w:lvlJc w:val="left"/>
      <w:pPr>
        <w:ind w:left="1082"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3467" w:hanging="1080"/>
      </w:pPr>
      <w:rPr>
        <w:rFonts w:hint="default"/>
      </w:rPr>
    </w:lvl>
    <w:lvl w:ilvl="5">
      <w:start w:val="1"/>
      <w:numFmt w:val="decimal"/>
      <w:isLgl/>
      <w:lvlText w:val="%1.%2.%3.%4.%5.%6"/>
      <w:lvlJc w:val="left"/>
      <w:pPr>
        <w:ind w:left="4022" w:hanging="1080"/>
      </w:pPr>
      <w:rPr>
        <w:rFonts w:hint="default"/>
      </w:rPr>
    </w:lvl>
    <w:lvl w:ilvl="6">
      <w:start w:val="1"/>
      <w:numFmt w:val="decimal"/>
      <w:isLgl/>
      <w:lvlText w:val="%1.%2.%3.%4.%5.%6.%7"/>
      <w:lvlJc w:val="left"/>
      <w:pPr>
        <w:ind w:left="4937" w:hanging="1440"/>
      </w:pPr>
      <w:rPr>
        <w:rFonts w:hint="default"/>
      </w:rPr>
    </w:lvl>
    <w:lvl w:ilvl="7">
      <w:start w:val="1"/>
      <w:numFmt w:val="decimal"/>
      <w:isLgl/>
      <w:lvlText w:val="%1.%2.%3.%4.%5.%6.%7.%8"/>
      <w:lvlJc w:val="left"/>
      <w:pPr>
        <w:ind w:left="5492" w:hanging="1440"/>
      </w:pPr>
      <w:rPr>
        <w:rFonts w:hint="default"/>
      </w:rPr>
    </w:lvl>
    <w:lvl w:ilvl="8">
      <w:start w:val="1"/>
      <w:numFmt w:val="decimal"/>
      <w:isLgl/>
      <w:lvlText w:val="%1.%2.%3.%4.%5.%6.%7.%8.%9"/>
      <w:lvlJc w:val="left"/>
      <w:pPr>
        <w:ind w:left="6407" w:hanging="1800"/>
      </w:pPr>
      <w:rPr>
        <w:rFonts w:hint="default"/>
      </w:rPr>
    </w:lvl>
  </w:abstractNum>
  <w:abstractNum w:abstractNumId="53" w15:restartNumberingAfterBreak="0">
    <w:nsid w:val="78F807BE"/>
    <w:multiLevelType w:val="hybridMultilevel"/>
    <w:tmpl w:val="433CBA42"/>
    <w:lvl w:ilvl="0" w:tplc="5C7C9E66">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4" w15:restartNumberingAfterBreak="0">
    <w:nsid w:val="7A794D5E"/>
    <w:multiLevelType w:val="hybridMultilevel"/>
    <w:tmpl w:val="FB14CF38"/>
    <w:lvl w:ilvl="0" w:tplc="B99E68E2">
      <w:start w:val="1"/>
      <w:numFmt w:val="lowerLetter"/>
      <w:lvlText w:val="%1."/>
      <w:lvlJc w:val="left"/>
      <w:pPr>
        <w:ind w:left="927" w:hanging="360"/>
      </w:pPr>
      <w:rPr>
        <w:rFonts w:hint="default"/>
      </w:rPr>
    </w:lvl>
    <w:lvl w:ilvl="1" w:tplc="40C66BA6" w:tentative="1">
      <w:start w:val="1"/>
      <w:numFmt w:val="lowerLetter"/>
      <w:lvlText w:val="%2."/>
      <w:lvlJc w:val="left"/>
      <w:pPr>
        <w:ind w:left="1647" w:hanging="360"/>
      </w:pPr>
    </w:lvl>
    <w:lvl w:ilvl="2" w:tplc="2C923520" w:tentative="1">
      <w:start w:val="1"/>
      <w:numFmt w:val="lowerRoman"/>
      <w:lvlText w:val="%3."/>
      <w:lvlJc w:val="right"/>
      <w:pPr>
        <w:ind w:left="2367" w:hanging="180"/>
      </w:pPr>
    </w:lvl>
    <w:lvl w:ilvl="3" w:tplc="839443B2" w:tentative="1">
      <w:start w:val="1"/>
      <w:numFmt w:val="decimal"/>
      <w:lvlText w:val="%4."/>
      <w:lvlJc w:val="left"/>
      <w:pPr>
        <w:ind w:left="3087" w:hanging="360"/>
      </w:pPr>
    </w:lvl>
    <w:lvl w:ilvl="4" w:tplc="5F28EAE6" w:tentative="1">
      <w:start w:val="1"/>
      <w:numFmt w:val="lowerLetter"/>
      <w:lvlText w:val="%5."/>
      <w:lvlJc w:val="left"/>
      <w:pPr>
        <w:ind w:left="3807" w:hanging="360"/>
      </w:pPr>
    </w:lvl>
    <w:lvl w:ilvl="5" w:tplc="2A18242C" w:tentative="1">
      <w:start w:val="1"/>
      <w:numFmt w:val="lowerRoman"/>
      <w:lvlText w:val="%6."/>
      <w:lvlJc w:val="right"/>
      <w:pPr>
        <w:ind w:left="4527" w:hanging="180"/>
      </w:pPr>
    </w:lvl>
    <w:lvl w:ilvl="6" w:tplc="25884648" w:tentative="1">
      <w:start w:val="1"/>
      <w:numFmt w:val="decimal"/>
      <w:lvlText w:val="%7."/>
      <w:lvlJc w:val="left"/>
      <w:pPr>
        <w:ind w:left="5247" w:hanging="360"/>
      </w:pPr>
    </w:lvl>
    <w:lvl w:ilvl="7" w:tplc="879E55DC" w:tentative="1">
      <w:start w:val="1"/>
      <w:numFmt w:val="lowerLetter"/>
      <w:lvlText w:val="%8."/>
      <w:lvlJc w:val="left"/>
      <w:pPr>
        <w:ind w:left="5967" w:hanging="360"/>
      </w:pPr>
    </w:lvl>
    <w:lvl w:ilvl="8" w:tplc="6204CF6A" w:tentative="1">
      <w:start w:val="1"/>
      <w:numFmt w:val="lowerRoman"/>
      <w:lvlText w:val="%9."/>
      <w:lvlJc w:val="right"/>
      <w:pPr>
        <w:ind w:left="6687" w:hanging="180"/>
      </w:pPr>
    </w:lvl>
  </w:abstractNum>
  <w:abstractNum w:abstractNumId="55" w15:restartNumberingAfterBreak="0">
    <w:nsid w:val="7A975876"/>
    <w:multiLevelType w:val="hybridMultilevel"/>
    <w:tmpl w:val="E6561C3E"/>
    <w:lvl w:ilvl="0" w:tplc="08090019">
      <w:start w:val="1"/>
      <w:numFmt w:val="lowerLetter"/>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F49585E"/>
    <w:multiLevelType w:val="multilevel"/>
    <w:tmpl w:val="E56C1244"/>
    <w:lvl w:ilvl="0">
      <w:start w:val="1"/>
      <w:numFmt w:val="decimal"/>
      <w:pStyle w:val="BBHeading5"/>
      <w:lvlText w:val="%1."/>
      <w:lvlJc w:val="left"/>
      <w:pPr>
        <w:tabs>
          <w:tab w:val="num" w:pos="720"/>
        </w:tabs>
        <w:ind w:left="720" w:hanging="720"/>
      </w:pPr>
      <w:rPr>
        <w:rFonts w:hint="default"/>
        <w:b w:val="0"/>
        <w:i w:val="0"/>
      </w:rPr>
    </w:lvl>
    <w:lvl w:ilvl="1">
      <w:start w:val="1"/>
      <w:numFmt w:val="decimal"/>
      <w:pStyle w:val="BBHeading8"/>
      <w:lvlText w:val="%1.%2"/>
      <w:lvlJc w:val="left"/>
      <w:pPr>
        <w:tabs>
          <w:tab w:val="num" w:pos="720"/>
        </w:tabs>
        <w:ind w:left="720" w:hanging="720"/>
      </w:pPr>
      <w:rPr>
        <w:rFonts w:hint="default"/>
        <w:b w:val="0"/>
        <w:i w:val="0"/>
      </w:rPr>
    </w:lvl>
    <w:lvl w:ilvl="2">
      <w:start w:val="1"/>
      <w:numFmt w:val="decimal"/>
      <w:pStyle w:val="BBHeading7"/>
      <w:lvlText w:val="%1.%2.%3"/>
      <w:lvlJc w:val="left"/>
      <w:pPr>
        <w:tabs>
          <w:tab w:val="num" w:pos="1622"/>
        </w:tabs>
        <w:ind w:left="1622" w:hanging="902"/>
      </w:pPr>
      <w:rPr>
        <w:rFonts w:hint="default"/>
        <w:b w:val="0"/>
        <w:i w:val="0"/>
      </w:rPr>
    </w:lvl>
    <w:lvl w:ilvl="3">
      <w:start w:val="1"/>
      <w:numFmt w:val="decimal"/>
      <w:pStyle w:val="BBHeading2"/>
      <w:lvlText w:val="%1.%2.%3.%4"/>
      <w:lvlJc w:val="left"/>
      <w:pPr>
        <w:tabs>
          <w:tab w:val="num" w:pos="2699"/>
        </w:tabs>
        <w:ind w:left="2699" w:hanging="1077"/>
      </w:pPr>
      <w:rPr>
        <w:rFonts w:hint="default"/>
        <w:b w:val="0"/>
        <w:i w:val="0"/>
      </w:rPr>
    </w:lvl>
    <w:lvl w:ilvl="4">
      <w:start w:val="1"/>
      <w:numFmt w:val="lowerLetter"/>
      <w:pStyle w:val="BBHeading3"/>
      <w:lvlText w:val="(%5)"/>
      <w:lvlJc w:val="left"/>
      <w:pPr>
        <w:tabs>
          <w:tab w:val="num" w:pos="2699"/>
        </w:tabs>
        <w:ind w:left="2699" w:hanging="1077"/>
      </w:pPr>
      <w:rPr>
        <w:rFonts w:hint="default"/>
        <w:b w:val="0"/>
        <w:i w:val="0"/>
      </w:rPr>
    </w:lvl>
    <w:lvl w:ilvl="5">
      <w:start w:val="1"/>
      <w:numFmt w:val="lowerRoman"/>
      <w:pStyle w:val="BBHeading4"/>
      <w:lvlText w:val="(%6)"/>
      <w:lvlJc w:val="left"/>
      <w:pPr>
        <w:tabs>
          <w:tab w:val="num" w:pos="3597"/>
        </w:tabs>
        <w:ind w:left="3238" w:hanging="539"/>
      </w:pPr>
      <w:rPr>
        <w:rFonts w:hint="default"/>
        <w:b w:val="0"/>
        <w:i w:val="0"/>
      </w:rPr>
    </w:lvl>
    <w:lvl w:ilvl="6">
      <w:start w:val="1"/>
      <w:numFmt w:val="upperLetter"/>
      <w:pStyle w:val="BBHeading9"/>
      <w:lvlText w:val="(%7)"/>
      <w:lvlJc w:val="left"/>
      <w:pPr>
        <w:tabs>
          <w:tab w:val="num" w:pos="3907"/>
        </w:tabs>
        <w:ind w:left="3907" w:hanging="675"/>
      </w:pPr>
      <w:rPr>
        <w:rFonts w:hint="default"/>
        <w:b w:val="0"/>
        <w:i w:val="0"/>
      </w:rPr>
    </w:lvl>
    <w:lvl w:ilvl="7">
      <w:start w:val="1"/>
      <w:numFmt w:val="upperRoman"/>
      <w:pStyle w:val="BodyText1"/>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4"/>
  </w:num>
  <w:num w:numId="2">
    <w:abstractNumId w:val="49"/>
  </w:num>
  <w:num w:numId="3">
    <w:abstractNumId w:val="31"/>
  </w:num>
  <w:num w:numId="4">
    <w:abstractNumId w:val="48"/>
  </w:num>
  <w:num w:numId="5">
    <w:abstractNumId w:val="27"/>
  </w:num>
  <w:num w:numId="6">
    <w:abstractNumId w:val="0"/>
  </w:num>
  <w:num w:numId="7">
    <w:abstractNumId w:val="12"/>
  </w:num>
  <w:num w:numId="8">
    <w:abstractNumId w:val="33"/>
  </w:num>
  <w:num w:numId="9">
    <w:abstractNumId w:val="9"/>
  </w:num>
  <w:num w:numId="10">
    <w:abstractNumId w:val="25"/>
  </w:num>
  <w:num w:numId="11">
    <w:abstractNumId w:val="23"/>
  </w:num>
  <w:num w:numId="12">
    <w:abstractNumId w:val="21"/>
  </w:num>
  <w:num w:numId="13">
    <w:abstractNumId w:val="3"/>
  </w:num>
  <w:num w:numId="14">
    <w:abstractNumId w:val="18"/>
  </w:num>
  <w:num w:numId="15">
    <w:abstractNumId w:val="35"/>
  </w:num>
  <w:num w:numId="16">
    <w:abstractNumId w:val="5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41"/>
  </w:num>
  <w:num w:numId="20">
    <w:abstractNumId w:val="7"/>
  </w:num>
  <w:num w:numId="21">
    <w:abstractNumId w:val="15"/>
  </w:num>
  <w:num w:numId="22">
    <w:abstractNumId w:val="38"/>
  </w:num>
  <w:num w:numId="23">
    <w:abstractNumId w:val="50"/>
  </w:num>
  <w:num w:numId="24">
    <w:abstractNumId w:val="22"/>
  </w:num>
  <w:num w:numId="25">
    <w:abstractNumId w:val="43"/>
  </w:num>
  <w:num w:numId="26">
    <w:abstractNumId w:val="43"/>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
  </w:num>
  <w:num w:numId="31">
    <w:abstractNumId w:val="47"/>
  </w:num>
  <w:num w:numId="32">
    <w:abstractNumId w:val="1"/>
  </w:num>
  <w:num w:numId="33">
    <w:abstractNumId w:val="55"/>
  </w:num>
  <w:num w:numId="34">
    <w:abstractNumId w:val="39"/>
  </w:num>
  <w:num w:numId="35">
    <w:abstractNumId w:val="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7"/>
  </w:num>
  <w:num w:numId="41">
    <w:abstractNumId w:val="51"/>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pStyle w:val="ScheduleL2Non-boldtext"/>
        <w:lvlText w:val="%1.%2"/>
        <w:lvlJc w:val="left"/>
        <w:pPr>
          <w:tabs>
            <w:tab w:val="num" w:pos="1440"/>
          </w:tabs>
          <w:ind w:left="1440" w:hanging="720"/>
        </w:pPr>
        <w:rPr>
          <w:rFonts w:cs="Times New Roman" w:hint="default"/>
          <w:effect w:val="none"/>
        </w:rPr>
      </w:lvl>
    </w:lvlOverride>
    <w:lvlOverride w:ilvl="2">
      <w:lvl w:ilvl="2">
        <w:start w:val="1"/>
        <w:numFmt w:val="decimal"/>
        <w:pStyle w:val="ScheduleL3NonBoldText3"/>
        <w:lvlText w:val="%1.%2.%3"/>
        <w:lvlJc w:val="left"/>
        <w:pPr>
          <w:tabs>
            <w:tab w:val="num" w:pos="2160"/>
          </w:tabs>
          <w:ind w:left="2160" w:hanging="720"/>
        </w:pPr>
        <w:rPr>
          <w:rFonts w:cs="Times New Roman" w:hint="default"/>
          <w:effect w:val="none"/>
        </w:rPr>
      </w:lvl>
    </w:lvlOverride>
    <w:lvlOverride w:ilvl="3">
      <w:lvl w:ilvl="3">
        <w:start w:val="1"/>
        <w:numFmt w:val="decimal"/>
        <w:pStyle w:val="ScheduleLevel4"/>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44">
    <w:abstractNumId w:val="29"/>
  </w:num>
  <w:num w:numId="45">
    <w:abstractNumId w:val="19"/>
  </w:num>
  <w:num w:numId="46">
    <w:abstractNumId w:val="36"/>
  </w:num>
  <w:num w:numId="47">
    <w:abstractNumId w:val="54"/>
  </w:num>
  <w:num w:numId="48">
    <w:abstractNumId w:val="30"/>
  </w:num>
  <w:num w:numId="49">
    <w:abstractNumId w:val="10"/>
  </w:num>
  <w:num w:numId="50">
    <w:abstractNumId w:val="34"/>
  </w:num>
  <w:num w:numId="51">
    <w:abstractNumId w:val="26"/>
  </w:num>
  <w:num w:numId="52">
    <w:abstractNumId w:val="45"/>
  </w:num>
  <w:num w:numId="53">
    <w:abstractNumId w:val="20"/>
  </w:num>
  <w:num w:numId="54">
    <w:abstractNumId w:val="28"/>
  </w:num>
  <w:num w:numId="55">
    <w:abstractNumId w:val="4"/>
  </w:num>
  <w:num w:numId="56">
    <w:abstractNumId w:val="52"/>
  </w:num>
  <w:num w:numId="57">
    <w:abstractNumId w:val="5"/>
  </w:num>
  <w:num w:numId="58">
    <w:abstractNumId w:val="16"/>
  </w:num>
  <w:num w:numId="59">
    <w:abstractNumId w:val="32"/>
  </w:num>
  <w:num w:numId="60">
    <w:abstractNumId w:val="53"/>
  </w:num>
  <w:num w:numId="61">
    <w:abstractNumId w:val="46"/>
  </w:num>
  <w:num w:numId="62">
    <w:abstractNumId w:val="22"/>
  </w:num>
  <w:num w:numId="63">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10DA"/>
    <w:rsid w:val="00001335"/>
    <w:rsid w:val="000033DB"/>
    <w:rsid w:val="000037E8"/>
    <w:rsid w:val="0000480C"/>
    <w:rsid w:val="00004A21"/>
    <w:rsid w:val="00004B3C"/>
    <w:rsid w:val="000051DD"/>
    <w:rsid w:val="00007090"/>
    <w:rsid w:val="00007531"/>
    <w:rsid w:val="00011505"/>
    <w:rsid w:val="00011D86"/>
    <w:rsid w:val="000127B8"/>
    <w:rsid w:val="00013055"/>
    <w:rsid w:val="000138D6"/>
    <w:rsid w:val="00022DE5"/>
    <w:rsid w:val="00024349"/>
    <w:rsid w:val="00024E27"/>
    <w:rsid w:val="00026E22"/>
    <w:rsid w:val="00026ECA"/>
    <w:rsid w:val="0003221E"/>
    <w:rsid w:val="00040823"/>
    <w:rsid w:val="00041A6A"/>
    <w:rsid w:val="000428C5"/>
    <w:rsid w:val="0004653B"/>
    <w:rsid w:val="0004707B"/>
    <w:rsid w:val="00051156"/>
    <w:rsid w:val="000512F6"/>
    <w:rsid w:val="00052DA1"/>
    <w:rsid w:val="00052DFB"/>
    <w:rsid w:val="00054C73"/>
    <w:rsid w:val="00057CC0"/>
    <w:rsid w:val="00061CEB"/>
    <w:rsid w:val="0006554E"/>
    <w:rsid w:val="00067318"/>
    <w:rsid w:val="000673A2"/>
    <w:rsid w:val="0006747A"/>
    <w:rsid w:val="00071A53"/>
    <w:rsid w:val="00072F12"/>
    <w:rsid w:val="00073BD6"/>
    <w:rsid w:val="00077DA4"/>
    <w:rsid w:val="00081677"/>
    <w:rsid w:val="00082FA6"/>
    <w:rsid w:val="00083481"/>
    <w:rsid w:val="00084D89"/>
    <w:rsid w:val="000920C1"/>
    <w:rsid w:val="00096448"/>
    <w:rsid w:val="000969CC"/>
    <w:rsid w:val="000A0586"/>
    <w:rsid w:val="000A2741"/>
    <w:rsid w:val="000A3F3A"/>
    <w:rsid w:val="000B15F4"/>
    <w:rsid w:val="000B1635"/>
    <w:rsid w:val="000B405C"/>
    <w:rsid w:val="000B4F47"/>
    <w:rsid w:val="000B78E7"/>
    <w:rsid w:val="000B7F01"/>
    <w:rsid w:val="000C5884"/>
    <w:rsid w:val="000C6EE4"/>
    <w:rsid w:val="000D7B96"/>
    <w:rsid w:val="000E0AFB"/>
    <w:rsid w:val="000E2FB0"/>
    <w:rsid w:val="000E53EE"/>
    <w:rsid w:val="000E5838"/>
    <w:rsid w:val="000E7A2B"/>
    <w:rsid w:val="000F152F"/>
    <w:rsid w:val="000F1E21"/>
    <w:rsid w:val="000F3D72"/>
    <w:rsid w:val="000F4A2F"/>
    <w:rsid w:val="000F766E"/>
    <w:rsid w:val="000F7BC4"/>
    <w:rsid w:val="00100522"/>
    <w:rsid w:val="001023EB"/>
    <w:rsid w:val="00106006"/>
    <w:rsid w:val="00112284"/>
    <w:rsid w:val="0011511A"/>
    <w:rsid w:val="00123DE0"/>
    <w:rsid w:val="00123E71"/>
    <w:rsid w:val="001275A4"/>
    <w:rsid w:val="00130EF9"/>
    <w:rsid w:val="0013268E"/>
    <w:rsid w:val="00134470"/>
    <w:rsid w:val="00134A44"/>
    <w:rsid w:val="00136B0D"/>
    <w:rsid w:val="00136B5D"/>
    <w:rsid w:val="00137808"/>
    <w:rsid w:val="00141044"/>
    <w:rsid w:val="0014190B"/>
    <w:rsid w:val="00142F39"/>
    <w:rsid w:val="001444BE"/>
    <w:rsid w:val="00146425"/>
    <w:rsid w:val="001517C6"/>
    <w:rsid w:val="001523F5"/>
    <w:rsid w:val="001532FB"/>
    <w:rsid w:val="00153961"/>
    <w:rsid w:val="001549C0"/>
    <w:rsid w:val="00155A24"/>
    <w:rsid w:val="001614A6"/>
    <w:rsid w:val="001639A7"/>
    <w:rsid w:val="00166EF7"/>
    <w:rsid w:val="001725B7"/>
    <w:rsid w:val="00174711"/>
    <w:rsid w:val="00175532"/>
    <w:rsid w:val="00177E1B"/>
    <w:rsid w:val="001802EB"/>
    <w:rsid w:val="00180B69"/>
    <w:rsid w:val="00182D6C"/>
    <w:rsid w:val="00182F0A"/>
    <w:rsid w:val="00184275"/>
    <w:rsid w:val="00191A12"/>
    <w:rsid w:val="00192D8A"/>
    <w:rsid w:val="00193B1F"/>
    <w:rsid w:val="00196E0B"/>
    <w:rsid w:val="001A26BD"/>
    <w:rsid w:val="001A348D"/>
    <w:rsid w:val="001A3E1E"/>
    <w:rsid w:val="001A5272"/>
    <w:rsid w:val="001A6654"/>
    <w:rsid w:val="001B0488"/>
    <w:rsid w:val="001B1490"/>
    <w:rsid w:val="001B1C7A"/>
    <w:rsid w:val="001B265F"/>
    <w:rsid w:val="001B3728"/>
    <w:rsid w:val="001B504B"/>
    <w:rsid w:val="001C226C"/>
    <w:rsid w:val="001C405A"/>
    <w:rsid w:val="001C5721"/>
    <w:rsid w:val="001D00A2"/>
    <w:rsid w:val="001D1633"/>
    <w:rsid w:val="001D2A36"/>
    <w:rsid w:val="001E10AF"/>
    <w:rsid w:val="001E4643"/>
    <w:rsid w:val="001E6C0E"/>
    <w:rsid w:val="001F0693"/>
    <w:rsid w:val="001F1054"/>
    <w:rsid w:val="001F1AFF"/>
    <w:rsid w:val="001F26E3"/>
    <w:rsid w:val="001F2CF6"/>
    <w:rsid w:val="001F2DBB"/>
    <w:rsid w:val="001F4A40"/>
    <w:rsid w:val="001F4C07"/>
    <w:rsid w:val="001F6BF4"/>
    <w:rsid w:val="001F7329"/>
    <w:rsid w:val="0020314A"/>
    <w:rsid w:val="00203C31"/>
    <w:rsid w:val="00203FE2"/>
    <w:rsid w:val="00207D2E"/>
    <w:rsid w:val="00211496"/>
    <w:rsid w:val="00221BF5"/>
    <w:rsid w:val="002229F4"/>
    <w:rsid w:val="002243B1"/>
    <w:rsid w:val="00224F16"/>
    <w:rsid w:val="00226166"/>
    <w:rsid w:val="00226D3B"/>
    <w:rsid w:val="00226FA1"/>
    <w:rsid w:val="00234B07"/>
    <w:rsid w:val="00235C4B"/>
    <w:rsid w:val="00236015"/>
    <w:rsid w:val="002373AE"/>
    <w:rsid w:val="00237A66"/>
    <w:rsid w:val="00243716"/>
    <w:rsid w:val="002446D1"/>
    <w:rsid w:val="00245186"/>
    <w:rsid w:val="00245C30"/>
    <w:rsid w:val="0025129D"/>
    <w:rsid w:val="0025169F"/>
    <w:rsid w:val="002538EA"/>
    <w:rsid w:val="00257CE0"/>
    <w:rsid w:val="00261349"/>
    <w:rsid w:val="002616A6"/>
    <w:rsid w:val="002625A1"/>
    <w:rsid w:val="002644E9"/>
    <w:rsid w:val="002661E4"/>
    <w:rsid w:val="00267D5E"/>
    <w:rsid w:val="00267F65"/>
    <w:rsid w:val="00271C9C"/>
    <w:rsid w:val="00271D24"/>
    <w:rsid w:val="00273F54"/>
    <w:rsid w:val="002740ED"/>
    <w:rsid w:val="002746BF"/>
    <w:rsid w:val="0027640A"/>
    <w:rsid w:val="00280854"/>
    <w:rsid w:val="00281209"/>
    <w:rsid w:val="00287DCD"/>
    <w:rsid w:val="00290C59"/>
    <w:rsid w:val="002925F4"/>
    <w:rsid w:val="002926C6"/>
    <w:rsid w:val="00292A87"/>
    <w:rsid w:val="00292F6B"/>
    <w:rsid w:val="00294781"/>
    <w:rsid w:val="00296350"/>
    <w:rsid w:val="002A7FDA"/>
    <w:rsid w:val="002B17FB"/>
    <w:rsid w:val="002B337D"/>
    <w:rsid w:val="002B43E5"/>
    <w:rsid w:val="002C0D16"/>
    <w:rsid w:val="002C16BE"/>
    <w:rsid w:val="002C26C0"/>
    <w:rsid w:val="002C3D37"/>
    <w:rsid w:val="002C4034"/>
    <w:rsid w:val="002C68CF"/>
    <w:rsid w:val="002D1FA7"/>
    <w:rsid w:val="002D41FB"/>
    <w:rsid w:val="002D746C"/>
    <w:rsid w:val="002E3D9E"/>
    <w:rsid w:val="002E5C74"/>
    <w:rsid w:val="002E64A4"/>
    <w:rsid w:val="002E6F2E"/>
    <w:rsid w:val="002E7231"/>
    <w:rsid w:val="002F1B56"/>
    <w:rsid w:val="002F52A3"/>
    <w:rsid w:val="002F5342"/>
    <w:rsid w:val="002F66C6"/>
    <w:rsid w:val="002F7B77"/>
    <w:rsid w:val="002F7DE6"/>
    <w:rsid w:val="003002C7"/>
    <w:rsid w:val="003026C6"/>
    <w:rsid w:val="003036F0"/>
    <w:rsid w:val="003044D5"/>
    <w:rsid w:val="00306305"/>
    <w:rsid w:val="003070B7"/>
    <w:rsid w:val="0031273F"/>
    <w:rsid w:val="00314837"/>
    <w:rsid w:val="00314C7D"/>
    <w:rsid w:val="00317D7F"/>
    <w:rsid w:val="003239D6"/>
    <w:rsid w:val="00327940"/>
    <w:rsid w:val="00330791"/>
    <w:rsid w:val="003316CD"/>
    <w:rsid w:val="00332402"/>
    <w:rsid w:val="003334D0"/>
    <w:rsid w:val="0033404D"/>
    <w:rsid w:val="00334CED"/>
    <w:rsid w:val="00336092"/>
    <w:rsid w:val="00342333"/>
    <w:rsid w:val="00346790"/>
    <w:rsid w:val="00350BC6"/>
    <w:rsid w:val="00352036"/>
    <w:rsid w:val="00352D1B"/>
    <w:rsid w:val="003539C3"/>
    <w:rsid w:val="00354793"/>
    <w:rsid w:val="0035559B"/>
    <w:rsid w:val="00357175"/>
    <w:rsid w:val="003572A0"/>
    <w:rsid w:val="00360A48"/>
    <w:rsid w:val="00360DE6"/>
    <w:rsid w:val="00363334"/>
    <w:rsid w:val="00363DD6"/>
    <w:rsid w:val="003644A3"/>
    <w:rsid w:val="00367BAB"/>
    <w:rsid w:val="00370CFC"/>
    <w:rsid w:val="00375CB5"/>
    <w:rsid w:val="003831ED"/>
    <w:rsid w:val="0038331F"/>
    <w:rsid w:val="00383675"/>
    <w:rsid w:val="00383FD0"/>
    <w:rsid w:val="00384038"/>
    <w:rsid w:val="003858CC"/>
    <w:rsid w:val="00385A97"/>
    <w:rsid w:val="0038752B"/>
    <w:rsid w:val="00391189"/>
    <w:rsid w:val="00392375"/>
    <w:rsid w:val="00393F67"/>
    <w:rsid w:val="0039450B"/>
    <w:rsid w:val="003949A0"/>
    <w:rsid w:val="00394D97"/>
    <w:rsid w:val="0039536C"/>
    <w:rsid w:val="003965C3"/>
    <w:rsid w:val="003A02B4"/>
    <w:rsid w:val="003A0AA9"/>
    <w:rsid w:val="003A19C8"/>
    <w:rsid w:val="003A2B07"/>
    <w:rsid w:val="003A372A"/>
    <w:rsid w:val="003A3B85"/>
    <w:rsid w:val="003A5E12"/>
    <w:rsid w:val="003A75F1"/>
    <w:rsid w:val="003B40AF"/>
    <w:rsid w:val="003B479A"/>
    <w:rsid w:val="003B58A2"/>
    <w:rsid w:val="003B6269"/>
    <w:rsid w:val="003C1D4E"/>
    <w:rsid w:val="003C2F70"/>
    <w:rsid w:val="003C35B4"/>
    <w:rsid w:val="003C6DCE"/>
    <w:rsid w:val="003D24C4"/>
    <w:rsid w:val="003D5671"/>
    <w:rsid w:val="003D63F0"/>
    <w:rsid w:val="003D6427"/>
    <w:rsid w:val="003E041A"/>
    <w:rsid w:val="003E104F"/>
    <w:rsid w:val="003E4130"/>
    <w:rsid w:val="003E4EAB"/>
    <w:rsid w:val="003E5E9E"/>
    <w:rsid w:val="003E6776"/>
    <w:rsid w:val="003F134C"/>
    <w:rsid w:val="003F2506"/>
    <w:rsid w:val="003F2840"/>
    <w:rsid w:val="003F2C07"/>
    <w:rsid w:val="003F3BBB"/>
    <w:rsid w:val="003F5397"/>
    <w:rsid w:val="00411E98"/>
    <w:rsid w:val="00413966"/>
    <w:rsid w:val="00414A93"/>
    <w:rsid w:val="00414EAC"/>
    <w:rsid w:val="00415EF3"/>
    <w:rsid w:val="00416EB4"/>
    <w:rsid w:val="00417C11"/>
    <w:rsid w:val="004236B5"/>
    <w:rsid w:val="00423F3E"/>
    <w:rsid w:val="004243A7"/>
    <w:rsid w:val="004267E3"/>
    <w:rsid w:val="004272F1"/>
    <w:rsid w:val="00427C0C"/>
    <w:rsid w:val="004300F7"/>
    <w:rsid w:val="00430572"/>
    <w:rsid w:val="0043588E"/>
    <w:rsid w:val="00435ECB"/>
    <w:rsid w:val="00436085"/>
    <w:rsid w:val="00437542"/>
    <w:rsid w:val="00440132"/>
    <w:rsid w:val="00440567"/>
    <w:rsid w:val="004423B9"/>
    <w:rsid w:val="00445B4C"/>
    <w:rsid w:val="004515B2"/>
    <w:rsid w:val="00452426"/>
    <w:rsid w:val="00453256"/>
    <w:rsid w:val="00454423"/>
    <w:rsid w:val="0045579E"/>
    <w:rsid w:val="00457AD1"/>
    <w:rsid w:val="00465370"/>
    <w:rsid w:val="00466491"/>
    <w:rsid w:val="0046761C"/>
    <w:rsid w:val="004758FC"/>
    <w:rsid w:val="004774D1"/>
    <w:rsid w:val="004776F0"/>
    <w:rsid w:val="00477BA3"/>
    <w:rsid w:val="004852C5"/>
    <w:rsid w:val="00485887"/>
    <w:rsid w:val="00485DC8"/>
    <w:rsid w:val="004873CB"/>
    <w:rsid w:val="00487876"/>
    <w:rsid w:val="00487936"/>
    <w:rsid w:val="00490CF1"/>
    <w:rsid w:val="00490DEE"/>
    <w:rsid w:val="00491491"/>
    <w:rsid w:val="00491869"/>
    <w:rsid w:val="00492264"/>
    <w:rsid w:val="004927AE"/>
    <w:rsid w:val="004935EA"/>
    <w:rsid w:val="00494AE2"/>
    <w:rsid w:val="0049762E"/>
    <w:rsid w:val="004A01EC"/>
    <w:rsid w:val="004A44CB"/>
    <w:rsid w:val="004A4B0C"/>
    <w:rsid w:val="004A5DAB"/>
    <w:rsid w:val="004A601D"/>
    <w:rsid w:val="004B314E"/>
    <w:rsid w:val="004B50E8"/>
    <w:rsid w:val="004B5AD9"/>
    <w:rsid w:val="004C0926"/>
    <w:rsid w:val="004C17D2"/>
    <w:rsid w:val="004C1BB5"/>
    <w:rsid w:val="004C1FA2"/>
    <w:rsid w:val="004C23AB"/>
    <w:rsid w:val="004C36D2"/>
    <w:rsid w:val="004C45A2"/>
    <w:rsid w:val="004C5246"/>
    <w:rsid w:val="004C60F0"/>
    <w:rsid w:val="004C727F"/>
    <w:rsid w:val="004D07B9"/>
    <w:rsid w:val="004D0A07"/>
    <w:rsid w:val="004D0B42"/>
    <w:rsid w:val="004D1103"/>
    <w:rsid w:val="004D22FB"/>
    <w:rsid w:val="004D2656"/>
    <w:rsid w:val="004D5880"/>
    <w:rsid w:val="004E682F"/>
    <w:rsid w:val="004E69DA"/>
    <w:rsid w:val="004E762F"/>
    <w:rsid w:val="00501318"/>
    <w:rsid w:val="005026B6"/>
    <w:rsid w:val="00504B43"/>
    <w:rsid w:val="00511405"/>
    <w:rsid w:val="005139D0"/>
    <w:rsid w:val="00522535"/>
    <w:rsid w:val="0052551D"/>
    <w:rsid w:val="00525CA6"/>
    <w:rsid w:val="00526807"/>
    <w:rsid w:val="00530589"/>
    <w:rsid w:val="0053392E"/>
    <w:rsid w:val="00533953"/>
    <w:rsid w:val="005349AD"/>
    <w:rsid w:val="0053598F"/>
    <w:rsid w:val="0054178B"/>
    <w:rsid w:val="00544122"/>
    <w:rsid w:val="005508CD"/>
    <w:rsid w:val="0055119A"/>
    <w:rsid w:val="00552DD5"/>
    <w:rsid w:val="00553687"/>
    <w:rsid w:val="0055731D"/>
    <w:rsid w:val="00557CF4"/>
    <w:rsid w:val="00557D23"/>
    <w:rsid w:val="00560CCA"/>
    <w:rsid w:val="00560FEE"/>
    <w:rsid w:val="00561B07"/>
    <w:rsid w:val="0056615A"/>
    <w:rsid w:val="005666E5"/>
    <w:rsid w:val="00567D17"/>
    <w:rsid w:val="00567F1F"/>
    <w:rsid w:val="005700F0"/>
    <w:rsid w:val="0057220E"/>
    <w:rsid w:val="0057276B"/>
    <w:rsid w:val="00573607"/>
    <w:rsid w:val="00575099"/>
    <w:rsid w:val="00575321"/>
    <w:rsid w:val="00581E6C"/>
    <w:rsid w:val="00582B2F"/>
    <w:rsid w:val="00582DFD"/>
    <w:rsid w:val="005838B4"/>
    <w:rsid w:val="00584E63"/>
    <w:rsid w:val="00585445"/>
    <w:rsid w:val="00585E6C"/>
    <w:rsid w:val="00586456"/>
    <w:rsid w:val="0058660D"/>
    <w:rsid w:val="00587311"/>
    <w:rsid w:val="005925DB"/>
    <w:rsid w:val="005A2C34"/>
    <w:rsid w:val="005A40C5"/>
    <w:rsid w:val="005A5D95"/>
    <w:rsid w:val="005A7128"/>
    <w:rsid w:val="005B1142"/>
    <w:rsid w:val="005B1DCE"/>
    <w:rsid w:val="005B1E45"/>
    <w:rsid w:val="005B39C4"/>
    <w:rsid w:val="005B538E"/>
    <w:rsid w:val="005B7281"/>
    <w:rsid w:val="005C2214"/>
    <w:rsid w:val="005C44DD"/>
    <w:rsid w:val="005C5448"/>
    <w:rsid w:val="005C567E"/>
    <w:rsid w:val="005C629E"/>
    <w:rsid w:val="005D0CDD"/>
    <w:rsid w:val="005D0FE5"/>
    <w:rsid w:val="005D254B"/>
    <w:rsid w:val="005D25B7"/>
    <w:rsid w:val="005D358A"/>
    <w:rsid w:val="005D3B47"/>
    <w:rsid w:val="005D4DCA"/>
    <w:rsid w:val="005D7DD9"/>
    <w:rsid w:val="005E1E7C"/>
    <w:rsid w:val="005E41AE"/>
    <w:rsid w:val="005E7393"/>
    <w:rsid w:val="005E7929"/>
    <w:rsid w:val="005E7A9D"/>
    <w:rsid w:val="005F0D63"/>
    <w:rsid w:val="005F1C5E"/>
    <w:rsid w:val="005F258C"/>
    <w:rsid w:val="005F4E3D"/>
    <w:rsid w:val="005F6A74"/>
    <w:rsid w:val="005F7314"/>
    <w:rsid w:val="00600C5F"/>
    <w:rsid w:val="00604A34"/>
    <w:rsid w:val="00606522"/>
    <w:rsid w:val="00610C5E"/>
    <w:rsid w:val="0061194F"/>
    <w:rsid w:val="006129F4"/>
    <w:rsid w:val="0061490C"/>
    <w:rsid w:val="00615E13"/>
    <w:rsid w:val="0062005D"/>
    <w:rsid w:val="00620CE5"/>
    <w:rsid w:val="00626645"/>
    <w:rsid w:val="006329EF"/>
    <w:rsid w:val="0063652F"/>
    <w:rsid w:val="006407AE"/>
    <w:rsid w:val="0064167F"/>
    <w:rsid w:val="00643472"/>
    <w:rsid w:val="006447B2"/>
    <w:rsid w:val="00644E08"/>
    <w:rsid w:val="00646A08"/>
    <w:rsid w:val="00647DD6"/>
    <w:rsid w:val="00647F54"/>
    <w:rsid w:val="00651571"/>
    <w:rsid w:val="00653BC3"/>
    <w:rsid w:val="00653E9E"/>
    <w:rsid w:val="0066083F"/>
    <w:rsid w:val="006610FC"/>
    <w:rsid w:val="00665039"/>
    <w:rsid w:val="00666508"/>
    <w:rsid w:val="00671562"/>
    <w:rsid w:val="00672D97"/>
    <w:rsid w:val="00673D9E"/>
    <w:rsid w:val="006777E3"/>
    <w:rsid w:val="00681C18"/>
    <w:rsid w:val="00683510"/>
    <w:rsid w:val="00683CE8"/>
    <w:rsid w:val="00685535"/>
    <w:rsid w:val="00690CB1"/>
    <w:rsid w:val="00694DAE"/>
    <w:rsid w:val="0069646F"/>
    <w:rsid w:val="006971B2"/>
    <w:rsid w:val="006A4E32"/>
    <w:rsid w:val="006B36D3"/>
    <w:rsid w:val="006C082C"/>
    <w:rsid w:val="006C4648"/>
    <w:rsid w:val="006C5E0D"/>
    <w:rsid w:val="006D186D"/>
    <w:rsid w:val="006D23F7"/>
    <w:rsid w:val="006D2DEA"/>
    <w:rsid w:val="006D31BB"/>
    <w:rsid w:val="006D399D"/>
    <w:rsid w:val="006D4D1E"/>
    <w:rsid w:val="006D4D98"/>
    <w:rsid w:val="006D76AA"/>
    <w:rsid w:val="006E1B63"/>
    <w:rsid w:val="006E25E1"/>
    <w:rsid w:val="006E5AA6"/>
    <w:rsid w:val="006E677F"/>
    <w:rsid w:val="006E6CAE"/>
    <w:rsid w:val="006F2EDA"/>
    <w:rsid w:val="006F3AD0"/>
    <w:rsid w:val="006F40CA"/>
    <w:rsid w:val="006F4F37"/>
    <w:rsid w:val="00712627"/>
    <w:rsid w:val="00712988"/>
    <w:rsid w:val="00713045"/>
    <w:rsid w:val="00713D4C"/>
    <w:rsid w:val="00714453"/>
    <w:rsid w:val="00716AEC"/>
    <w:rsid w:val="00717EC8"/>
    <w:rsid w:val="0072166F"/>
    <w:rsid w:val="00727BD5"/>
    <w:rsid w:val="0073372D"/>
    <w:rsid w:val="007355E9"/>
    <w:rsid w:val="007368BB"/>
    <w:rsid w:val="00736967"/>
    <w:rsid w:val="00743EB0"/>
    <w:rsid w:val="00744A8E"/>
    <w:rsid w:val="007471FC"/>
    <w:rsid w:val="00750D38"/>
    <w:rsid w:val="007511AA"/>
    <w:rsid w:val="0075325E"/>
    <w:rsid w:val="0075545A"/>
    <w:rsid w:val="00757795"/>
    <w:rsid w:val="007579DC"/>
    <w:rsid w:val="0076030E"/>
    <w:rsid w:val="0076445F"/>
    <w:rsid w:val="00767358"/>
    <w:rsid w:val="0076743A"/>
    <w:rsid w:val="00771C27"/>
    <w:rsid w:val="00772B4D"/>
    <w:rsid w:val="00774C45"/>
    <w:rsid w:val="007752FC"/>
    <w:rsid w:val="007755B4"/>
    <w:rsid w:val="0077742B"/>
    <w:rsid w:val="00782F3B"/>
    <w:rsid w:val="00783FB7"/>
    <w:rsid w:val="00793EAE"/>
    <w:rsid w:val="00796184"/>
    <w:rsid w:val="0079720B"/>
    <w:rsid w:val="007A3BCF"/>
    <w:rsid w:val="007A7F5F"/>
    <w:rsid w:val="007B106A"/>
    <w:rsid w:val="007B30EA"/>
    <w:rsid w:val="007B4800"/>
    <w:rsid w:val="007B530A"/>
    <w:rsid w:val="007C2205"/>
    <w:rsid w:val="007C2723"/>
    <w:rsid w:val="007C401F"/>
    <w:rsid w:val="007C57A7"/>
    <w:rsid w:val="007D060A"/>
    <w:rsid w:val="007D0CBC"/>
    <w:rsid w:val="007D20B0"/>
    <w:rsid w:val="007D50B2"/>
    <w:rsid w:val="007D551B"/>
    <w:rsid w:val="007D5681"/>
    <w:rsid w:val="007D62C6"/>
    <w:rsid w:val="007E1BED"/>
    <w:rsid w:val="007F0592"/>
    <w:rsid w:val="007F10A1"/>
    <w:rsid w:val="007F4046"/>
    <w:rsid w:val="007F4A53"/>
    <w:rsid w:val="007F58BE"/>
    <w:rsid w:val="007F685D"/>
    <w:rsid w:val="008001A3"/>
    <w:rsid w:val="00804758"/>
    <w:rsid w:val="00807D68"/>
    <w:rsid w:val="00810F8F"/>
    <w:rsid w:val="00811902"/>
    <w:rsid w:val="00812099"/>
    <w:rsid w:val="008126AB"/>
    <w:rsid w:val="00815ADF"/>
    <w:rsid w:val="008227F6"/>
    <w:rsid w:val="00822CAE"/>
    <w:rsid w:val="008260BC"/>
    <w:rsid w:val="00827316"/>
    <w:rsid w:val="00827500"/>
    <w:rsid w:val="00833635"/>
    <w:rsid w:val="0083409E"/>
    <w:rsid w:val="00836CFD"/>
    <w:rsid w:val="00842123"/>
    <w:rsid w:val="00842A15"/>
    <w:rsid w:val="00843100"/>
    <w:rsid w:val="00846C02"/>
    <w:rsid w:val="00853690"/>
    <w:rsid w:val="00856D9E"/>
    <w:rsid w:val="00857B95"/>
    <w:rsid w:val="008606BC"/>
    <w:rsid w:val="00864545"/>
    <w:rsid w:val="00864A0D"/>
    <w:rsid w:val="00867DF2"/>
    <w:rsid w:val="00870454"/>
    <w:rsid w:val="0087123F"/>
    <w:rsid w:val="00874480"/>
    <w:rsid w:val="00880BC8"/>
    <w:rsid w:val="00885188"/>
    <w:rsid w:val="00886E47"/>
    <w:rsid w:val="00887276"/>
    <w:rsid w:val="00890D4F"/>
    <w:rsid w:val="0089149A"/>
    <w:rsid w:val="008935E1"/>
    <w:rsid w:val="008968EA"/>
    <w:rsid w:val="008A12BE"/>
    <w:rsid w:val="008A2F05"/>
    <w:rsid w:val="008A3143"/>
    <w:rsid w:val="008A31F7"/>
    <w:rsid w:val="008A581E"/>
    <w:rsid w:val="008B016B"/>
    <w:rsid w:val="008B1A2A"/>
    <w:rsid w:val="008B2D82"/>
    <w:rsid w:val="008B48EE"/>
    <w:rsid w:val="008B6027"/>
    <w:rsid w:val="008B6149"/>
    <w:rsid w:val="008C2DC4"/>
    <w:rsid w:val="008D2936"/>
    <w:rsid w:val="008D3717"/>
    <w:rsid w:val="008D3ED5"/>
    <w:rsid w:val="008D6093"/>
    <w:rsid w:val="008D7129"/>
    <w:rsid w:val="008D78C4"/>
    <w:rsid w:val="008E11B7"/>
    <w:rsid w:val="008E2D7C"/>
    <w:rsid w:val="008E45FB"/>
    <w:rsid w:val="008F1811"/>
    <w:rsid w:val="008F28C3"/>
    <w:rsid w:val="008F2A94"/>
    <w:rsid w:val="008F33AD"/>
    <w:rsid w:val="008F4E0F"/>
    <w:rsid w:val="008F7EB3"/>
    <w:rsid w:val="009004FD"/>
    <w:rsid w:val="0090254A"/>
    <w:rsid w:val="009041F7"/>
    <w:rsid w:val="00905230"/>
    <w:rsid w:val="0091279C"/>
    <w:rsid w:val="0091424D"/>
    <w:rsid w:val="0091533F"/>
    <w:rsid w:val="00915D09"/>
    <w:rsid w:val="00921F38"/>
    <w:rsid w:val="009227AC"/>
    <w:rsid w:val="00923265"/>
    <w:rsid w:val="00923C3C"/>
    <w:rsid w:val="00930181"/>
    <w:rsid w:val="0093556E"/>
    <w:rsid w:val="00935C73"/>
    <w:rsid w:val="009369A4"/>
    <w:rsid w:val="00936C65"/>
    <w:rsid w:val="00937FD9"/>
    <w:rsid w:val="009412DA"/>
    <w:rsid w:val="009421CC"/>
    <w:rsid w:val="009422A7"/>
    <w:rsid w:val="0094325C"/>
    <w:rsid w:val="00945FFC"/>
    <w:rsid w:val="009466E6"/>
    <w:rsid w:val="00951BB4"/>
    <w:rsid w:val="009575C2"/>
    <w:rsid w:val="00957F24"/>
    <w:rsid w:val="009600C7"/>
    <w:rsid w:val="009715A3"/>
    <w:rsid w:val="00971738"/>
    <w:rsid w:val="009748B0"/>
    <w:rsid w:val="0097570D"/>
    <w:rsid w:val="009759AF"/>
    <w:rsid w:val="0098111E"/>
    <w:rsid w:val="00991301"/>
    <w:rsid w:val="00991D34"/>
    <w:rsid w:val="00992D18"/>
    <w:rsid w:val="009932EF"/>
    <w:rsid w:val="00993935"/>
    <w:rsid w:val="00994E04"/>
    <w:rsid w:val="00996DD9"/>
    <w:rsid w:val="009A1F7A"/>
    <w:rsid w:val="009A33DE"/>
    <w:rsid w:val="009A355D"/>
    <w:rsid w:val="009A35D9"/>
    <w:rsid w:val="009A3C23"/>
    <w:rsid w:val="009A5222"/>
    <w:rsid w:val="009A5A0C"/>
    <w:rsid w:val="009A7FC0"/>
    <w:rsid w:val="009B4247"/>
    <w:rsid w:val="009B43BB"/>
    <w:rsid w:val="009B4C5D"/>
    <w:rsid w:val="009B534A"/>
    <w:rsid w:val="009B53FC"/>
    <w:rsid w:val="009B5956"/>
    <w:rsid w:val="009B6192"/>
    <w:rsid w:val="009C26F8"/>
    <w:rsid w:val="009C3694"/>
    <w:rsid w:val="009C5A8B"/>
    <w:rsid w:val="009C60AD"/>
    <w:rsid w:val="009C7F09"/>
    <w:rsid w:val="009D24AE"/>
    <w:rsid w:val="009D560A"/>
    <w:rsid w:val="009D5E0B"/>
    <w:rsid w:val="009D5E21"/>
    <w:rsid w:val="009E069E"/>
    <w:rsid w:val="009E144F"/>
    <w:rsid w:val="009E14F3"/>
    <w:rsid w:val="009E676A"/>
    <w:rsid w:val="009F2DDA"/>
    <w:rsid w:val="009F3AD9"/>
    <w:rsid w:val="009F6A09"/>
    <w:rsid w:val="009F7359"/>
    <w:rsid w:val="009F7507"/>
    <w:rsid w:val="00A016CD"/>
    <w:rsid w:val="00A02540"/>
    <w:rsid w:val="00A02CA0"/>
    <w:rsid w:val="00A02DAF"/>
    <w:rsid w:val="00A048C7"/>
    <w:rsid w:val="00A05841"/>
    <w:rsid w:val="00A06D5B"/>
    <w:rsid w:val="00A10BFC"/>
    <w:rsid w:val="00A15667"/>
    <w:rsid w:val="00A157E9"/>
    <w:rsid w:val="00A17B90"/>
    <w:rsid w:val="00A17DF2"/>
    <w:rsid w:val="00A21B77"/>
    <w:rsid w:val="00A23617"/>
    <w:rsid w:val="00A23F28"/>
    <w:rsid w:val="00A27EAA"/>
    <w:rsid w:val="00A30344"/>
    <w:rsid w:val="00A32325"/>
    <w:rsid w:val="00A331ED"/>
    <w:rsid w:val="00A37523"/>
    <w:rsid w:val="00A37E55"/>
    <w:rsid w:val="00A416F7"/>
    <w:rsid w:val="00A51A8E"/>
    <w:rsid w:val="00A56023"/>
    <w:rsid w:val="00A57DEA"/>
    <w:rsid w:val="00A605C6"/>
    <w:rsid w:val="00A6386A"/>
    <w:rsid w:val="00A656F3"/>
    <w:rsid w:val="00A6763C"/>
    <w:rsid w:val="00A67EFF"/>
    <w:rsid w:val="00A70843"/>
    <w:rsid w:val="00A72E51"/>
    <w:rsid w:val="00A73BB9"/>
    <w:rsid w:val="00A74C75"/>
    <w:rsid w:val="00A74DE6"/>
    <w:rsid w:val="00A81648"/>
    <w:rsid w:val="00A8188C"/>
    <w:rsid w:val="00A86902"/>
    <w:rsid w:val="00A91DB7"/>
    <w:rsid w:val="00A91EB5"/>
    <w:rsid w:val="00A925C8"/>
    <w:rsid w:val="00A92702"/>
    <w:rsid w:val="00A93F01"/>
    <w:rsid w:val="00A957F8"/>
    <w:rsid w:val="00A95DAA"/>
    <w:rsid w:val="00A9732D"/>
    <w:rsid w:val="00AA0873"/>
    <w:rsid w:val="00AA2D84"/>
    <w:rsid w:val="00AA316B"/>
    <w:rsid w:val="00AA52BF"/>
    <w:rsid w:val="00AA5553"/>
    <w:rsid w:val="00AB0C10"/>
    <w:rsid w:val="00AB0FBC"/>
    <w:rsid w:val="00AB22A7"/>
    <w:rsid w:val="00AB30C7"/>
    <w:rsid w:val="00AB4018"/>
    <w:rsid w:val="00AC1E34"/>
    <w:rsid w:val="00AC2E6F"/>
    <w:rsid w:val="00AC425A"/>
    <w:rsid w:val="00AC5599"/>
    <w:rsid w:val="00AD1564"/>
    <w:rsid w:val="00AD23F6"/>
    <w:rsid w:val="00AD2FE7"/>
    <w:rsid w:val="00AD4936"/>
    <w:rsid w:val="00AD4A32"/>
    <w:rsid w:val="00AD5AE9"/>
    <w:rsid w:val="00AE1A21"/>
    <w:rsid w:val="00AE1AB8"/>
    <w:rsid w:val="00AE1DC7"/>
    <w:rsid w:val="00AE2677"/>
    <w:rsid w:val="00AE3122"/>
    <w:rsid w:val="00AF0DE1"/>
    <w:rsid w:val="00AF407F"/>
    <w:rsid w:val="00AF45F2"/>
    <w:rsid w:val="00AF4B2A"/>
    <w:rsid w:val="00AF546D"/>
    <w:rsid w:val="00AF547F"/>
    <w:rsid w:val="00AF61F2"/>
    <w:rsid w:val="00AF737A"/>
    <w:rsid w:val="00B0030D"/>
    <w:rsid w:val="00B06DB0"/>
    <w:rsid w:val="00B10C9F"/>
    <w:rsid w:val="00B11BA3"/>
    <w:rsid w:val="00B12769"/>
    <w:rsid w:val="00B15CC5"/>
    <w:rsid w:val="00B2134F"/>
    <w:rsid w:val="00B32806"/>
    <w:rsid w:val="00B32ABA"/>
    <w:rsid w:val="00B32BB2"/>
    <w:rsid w:val="00B34900"/>
    <w:rsid w:val="00B355C2"/>
    <w:rsid w:val="00B41A87"/>
    <w:rsid w:val="00B4754D"/>
    <w:rsid w:val="00B511DF"/>
    <w:rsid w:val="00B57FFD"/>
    <w:rsid w:val="00B63888"/>
    <w:rsid w:val="00B674E7"/>
    <w:rsid w:val="00B70BDC"/>
    <w:rsid w:val="00B74A86"/>
    <w:rsid w:val="00B755EC"/>
    <w:rsid w:val="00B75A90"/>
    <w:rsid w:val="00B83FD6"/>
    <w:rsid w:val="00B84BD8"/>
    <w:rsid w:val="00B86518"/>
    <w:rsid w:val="00B87479"/>
    <w:rsid w:val="00B92243"/>
    <w:rsid w:val="00B92315"/>
    <w:rsid w:val="00B951E8"/>
    <w:rsid w:val="00BA0B53"/>
    <w:rsid w:val="00BA3830"/>
    <w:rsid w:val="00BA7D2A"/>
    <w:rsid w:val="00BB1932"/>
    <w:rsid w:val="00BB2939"/>
    <w:rsid w:val="00BB4D9D"/>
    <w:rsid w:val="00BB4F23"/>
    <w:rsid w:val="00BC020B"/>
    <w:rsid w:val="00BC1189"/>
    <w:rsid w:val="00BD2052"/>
    <w:rsid w:val="00BD2F99"/>
    <w:rsid w:val="00BD3D94"/>
    <w:rsid w:val="00BE0C88"/>
    <w:rsid w:val="00BE1911"/>
    <w:rsid w:val="00BE1D63"/>
    <w:rsid w:val="00BE5930"/>
    <w:rsid w:val="00BF2604"/>
    <w:rsid w:val="00BF2C8C"/>
    <w:rsid w:val="00BF6CD1"/>
    <w:rsid w:val="00BF76F8"/>
    <w:rsid w:val="00C027BE"/>
    <w:rsid w:val="00C0628E"/>
    <w:rsid w:val="00C10C23"/>
    <w:rsid w:val="00C11A9B"/>
    <w:rsid w:val="00C12434"/>
    <w:rsid w:val="00C128F1"/>
    <w:rsid w:val="00C13B50"/>
    <w:rsid w:val="00C14D31"/>
    <w:rsid w:val="00C14DFA"/>
    <w:rsid w:val="00C15D97"/>
    <w:rsid w:val="00C22228"/>
    <w:rsid w:val="00C23011"/>
    <w:rsid w:val="00C2456C"/>
    <w:rsid w:val="00C24D47"/>
    <w:rsid w:val="00C25DD4"/>
    <w:rsid w:val="00C2759B"/>
    <w:rsid w:val="00C30EDF"/>
    <w:rsid w:val="00C311C4"/>
    <w:rsid w:val="00C37D9A"/>
    <w:rsid w:val="00C416DC"/>
    <w:rsid w:val="00C429A7"/>
    <w:rsid w:val="00C471B8"/>
    <w:rsid w:val="00C50E4B"/>
    <w:rsid w:val="00C52C1F"/>
    <w:rsid w:val="00C56CF3"/>
    <w:rsid w:val="00C626B6"/>
    <w:rsid w:val="00C63616"/>
    <w:rsid w:val="00C63B33"/>
    <w:rsid w:val="00C64342"/>
    <w:rsid w:val="00C66A38"/>
    <w:rsid w:val="00C66ED8"/>
    <w:rsid w:val="00C67E2B"/>
    <w:rsid w:val="00C720B4"/>
    <w:rsid w:val="00C72429"/>
    <w:rsid w:val="00C72F28"/>
    <w:rsid w:val="00C75495"/>
    <w:rsid w:val="00C82B38"/>
    <w:rsid w:val="00C83067"/>
    <w:rsid w:val="00C83EE6"/>
    <w:rsid w:val="00C85C76"/>
    <w:rsid w:val="00C90085"/>
    <w:rsid w:val="00C92F44"/>
    <w:rsid w:val="00C942B4"/>
    <w:rsid w:val="00C9502A"/>
    <w:rsid w:val="00CA0F09"/>
    <w:rsid w:val="00CA543A"/>
    <w:rsid w:val="00CA6113"/>
    <w:rsid w:val="00CA7C9F"/>
    <w:rsid w:val="00CB3798"/>
    <w:rsid w:val="00CB4586"/>
    <w:rsid w:val="00CB5548"/>
    <w:rsid w:val="00CC12C2"/>
    <w:rsid w:val="00CC3E7B"/>
    <w:rsid w:val="00CC5813"/>
    <w:rsid w:val="00CD4380"/>
    <w:rsid w:val="00CD5B4F"/>
    <w:rsid w:val="00CD5C94"/>
    <w:rsid w:val="00CD5DD2"/>
    <w:rsid w:val="00CD6AD7"/>
    <w:rsid w:val="00CD75DE"/>
    <w:rsid w:val="00CD7807"/>
    <w:rsid w:val="00CE0C7F"/>
    <w:rsid w:val="00CE191A"/>
    <w:rsid w:val="00CE2621"/>
    <w:rsid w:val="00CE2FCA"/>
    <w:rsid w:val="00CE34D2"/>
    <w:rsid w:val="00CE36F7"/>
    <w:rsid w:val="00CE51C3"/>
    <w:rsid w:val="00CE6285"/>
    <w:rsid w:val="00CE6AFA"/>
    <w:rsid w:val="00CF0025"/>
    <w:rsid w:val="00CF4FA3"/>
    <w:rsid w:val="00CF50D3"/>
    <w:rsid w:val="00CF5451"/>
    <w:rsid w:val="00CF5C9D"/>
    <w:rsid w:val="00CF662E"/>
    <w:rsid w:val="00CF6866"/>
    <w:rsid w:val="00CF7869"/>
    <w:rsid w:val="00D02E75"/>
    <w:rsid w:val="00D03E1F"/>
    <w:rsid w:val="00D04F69"/>
    <w:rsid w:val="00D04F7E"/>
    <w:rsid w:val="00D11C3C"/>
    <w:rsid w:val="00D14FBF"/>
    <w:rsid w:val="00D22021"/>
    <w:rsid w:val="00D247EB"/>
    <w:rsid w:val="00D26AB4"/>
    <w:rsid w:val="00D27720"/>
    <w:rsid w:val="00D3059A"/>
    <w:rsid w:val="00D30BFB"/>
    <w:rsid w:val="00D30C9D"/>
    <w:rsid w:val="00D3376F"/>
    <w:rsid w:val="00D452D3"/>
    <w:rsid w:val="00D46F8C"/>
    <w:rsid w:val="00D501DE"/>
    <w:rsid w:val="00D51A06"/>
    <w:rsid w:val="00D57789"/>
    <w:rsid w:val="00D6343D"/>
    <w:rsid w:val="00D6400C"/>
    <w:rsid w:val="00D72495"/>
    <w:rsid w:val="00D73AFD"/>
    <w:rsid w:val="00D73D10"/>
    <w:rsid w:val="00D7428C"/>
    <w:rsid w:val="00D74F11"/>
    <w:rsid w:val="00D83C24"/>
    <w:rsid w:val="00D83CB3"/>
    <w:rsid w:val="00D87427"/>
    <w:rsid w:val="00D926FC"/>
    <w:rsid w:val="00D96095"/>
    <w:rsid w:val="00DA2C4E"/>
    <w:rsid w:val="00DA5E8A"/>
    <w:rsid w:val="00DB1E27"/>
    <w:rsid w:val="00DB6109"/>
    <w:rsid w:val="00DB761E"/>
    <w:rsid w:val="00DC0C21"/>
    <w:rsid w:val="00DC4AAC"/>
    <w:rsid w:val="00DC4B86"/>
    <w:rsid w:val="00DC5643"/>
    <w:rsid w:val="00DC57CF"/>
    <w:rsid w:val="00DC5F96"/>
    <w:rsid w:val="00DC68A2"/>
    <w:rsid w:val="00DC7EFE"/>
    <w:rsid w:val="00DD179F"/>
    <w:rsid w:val="00DD2B7F"/>
    <w:rsid w:val="00DD51BA"/>
    <w:rsid w:val="00DE00DA"/>
    <w:rsid w:val="00DE2B3F"/>
    <w:rsid w:val="00DE414F"/>
    <w:rsid w:val="00DE6511"/>
    <w:rsid w:val="00DF2BBD"/>
    <w:rsid w:val="00DF2FCE"/>
    <w:rsid w:val="00DF3293"/>
    <w:rsid w:val="00DF55A4"/>
    <w:rsid w:val="00E01688"/>
    <w:rsid w:val="00E022F7"/>
    <w:rsid w:val="00E02415"/>
    <w:rsid w:val="00E0299F"/>
    <w:rsid w:val="00E12AE6"/>
    <w:rsid w:val="00E16151"/>
    <w:rsid w:val="00E16818"/>
    <w:rsid w:val="00E174DB"/>
    <w:rsid w:val="00E216F9"/>
    <w:rsid w:val="00E23133"/>
    <w:rsid w:val="00E24605"/>
    <w:rsid w:val="00E24750"/>
    <w:rsid w:val="00E25B25"/>
    <w:rsid w:val="00E2609B"/>
    <w:rsid w:val="00E26DAC"/>
    <w:rsid w:val="00E317F9"/>
    <w:rsid w:val="00E345BC"/>
    <w:rsid w:val="00E404E7"/>
    <w:rsid w:val="00E42912"/>
    <w:rsid w:val="00E4343A"/>
    <w:rsid w:val="00E437D6"/>
    <w:rsid w:val="00E43AF9"/>
    <w:rsid w:val="00E43C4E"/>
    <w:rsid w:val="00E44EE0"/>
    <w:rsid w:val="00E453BF"/>
    <w:rsid w:val="00E46342"/>
    <w:rsid w:val="00E52507"/>
    <w:rsid w:val="00E52A1C"/>
    <w:rsid w:val="00E5497E"/>
    <w:rsid w:val="00E57C27"/>
    <w:rsid w:val="00E6269B"/>
    <w:rsid w:val="00E6342D"/>
    <w:rsid w:val="00E65DDA"/>
    <w:rsid w:val="00E71696"/>
    <w:rsid w:val="00E7242D"/>
    <w:rsid w:val="00E7409F"/>
    <w:rsid w:val="00E751D5"/>
    <w:rsid w:val="00E760CB"/>
    <w:rsid w:val="00E76B33"/>
    <w:rsid w:val="00E77948"/>
    <w:rsid w:val="00E77DAE"/>
    <w:rsid w:val="00E82D39"/>
    <w:rsid w:val="00E869AB"/>
    <w:rsid w:val="00E90881"/>
    <w:rsid w:val="00E915DE"/>
    <w:rsid w:val="00E93D02"/>
    <w:rsid w:val="00E94340"/>
    <w:rsid w:val="00EA0B6B"/>
    <w:rsid w:val="00EA19C9"/>
    <w:rsid w:val="00EA5319"/>
    <w:rsid w:val="00EA70A4"/>
    <w:rsid w:val="00EB10CD"/>
    <w:rsid w:val="00EB271C"/>
    <w:rsid w:val="00EB3EED"/>
    <w:rsid w:val="00EB66D0"/>
    <w:rsid w:val="00EC4DC2"/>
    <w:rsid w:val="00ED1285"/>
    <w:rsid w:val="00ED608B"/>
    <w:rsid w:val="00ED6EC6"/>
    <w:rsid w:val="00ED7122"/>
    <w:rsid w:val="00ED7FCB"/>
    <w:rsid w:val="00EE45C5"/>
    <w:rsid w:val="00EF02D9"/>
    <w:rsid w:val="00EF3927"/>
    <w:rsid w:val="00EF3F7A"/>
    <w:rsid w:val="00EF4628"/>
    <w:rsid w:val="00EF5B61"/>
    <w:rsid w:val="00EF5E8B"/>
    <w:rsid w:val="00F01BCF"/>
    <w:rsid w:val="00F047F6"/>
    <w:rsid w:val="00F04FB8"/>
    <w:rsid w:val="00F05889"/>
    <w:rsid w:val="00F133D6"/>
    <w:rsid w:val="00F13D82"/>
    <w:rsid w:val="00F148A5"/>
    <w:rsid w:val="00F1587A"/>
    <w:rsid w:val="00F159CA"/>
    <w:rsid w:val="00F2194A"/>
    <w:rsid w:val="00F26266"/>
    <w:rsid w:val="00F262D8"/>
    <w:rsid w:val="00F27024"/>
    <w:rsid w:val="00F33981"/>
    <w:rsid w:val="00F34F99"/>
    <w:rsid w:val="00F36600"/>
    <w:rsid w:val="00F42FA5"/>
    <w:rsid w:val="00F43782"/>
    <w:rsid w:val="00F4617A"/>
    <w:rsid w:val="00F52578"/>
    <w:rsid w:val="00F54CFB"/>
    <w:rsid w:val="00F55EAB"/>
    <w:rsid w:val="00F5646C"/>
    <w:rsid w:val="00F67208"/>
    <w:rsid w:val="00F7375A"/>
    <w:rsid w:val="00F74315"/>
    <w:rsid w:val="00F7472E"/>
    <w:rsid w:val="00F74B9C"/>
    <w:rsid w:val="00F84200"/>
    <w:rsid w:val="00F86447"/>
    <w:rsid w:val="00F91443"/>
    <w:rsid w:val="00F916F4"/>
    <w:rsid w:val="00F91FED"/>
    <w:rsid w:val="00F93468"/>
    <w:rsid w:val="00F97DDA"/>
    <w:rsid w:val="00FA028E"/>
    <w:rsid w:val="00FA656E"/>
    <w:rsid w:val="00FB0BAC"/>
    <w:rsid w:val="00FB0C45"/>
    <w:rsid w:val="00FB23FC"/>
    <w:rsid w:val="00FB4C84"/>
    <w:rsid w:val="00FB5B2F"/>
    <w:rsid w:val="00FB6933"/>
    <w:rsid w:val="00FB6986"/>
    <w:rsid w:val="00FB7CE9"/>
    <w:rsid w:val="00FC1828"/>
    <w:rsid w:val="00FC26B4"/>
    <w:rsid w:val="00FD0070"/>
    <w:rsid w:val="00FD03C3"/>
    <w:rsid w:val="00FD08FE"/>
    <w:rsid w:val="00FD097B"/>
    <w:rsid w:val="00FD204E"/>
    <w:rsid w:val="00FE1C3C"/>
    <w:rsid w:val="00FE7E18"/>
    <w:rsid w:val="00FF2191"/>
    <w:rsid w:val="00FF23FA"/>
    <w:rsid w:val="00FF4E00"/>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5"/>
      </w:numPr>
      <w:overflowPunct/>
      <w:autoSpaceDE/>
      <w:autoSpaceDN/>
      <w:textAlignment w:val="auto"/>
      <w:outlineLvl w:val="0"/>
    </w:pPr>
    <w:rPr>
      <w:rFonts w:eastAsia="STZhongsong"/>
      <w:b/>
      <w:lang w:eastAsia="zh-CN"/>
    </w:rPr>
  </w:style>
  <w:style w:type="paragraph" w:styleId="Heading2">
    <w:name w:val="heading 2"/>
    <w:aliases w:val="TSOL 2nd Level X,T&amp;Cs2,Reset numbering,Major heading,KJL:1st Level,PARA2,S Heading,S Heading 2,h2,Numbered - 2,1.1.1 heading,m,Body Text (Reset numbering),H2,TF-Overskrit 2,h2 main heading,2m,h 2,B Sub/Bold,B Sub/Bold1,B Sub/Bold2,B Sub/Bold11"/>
    <w:link w:val="Heading2Char"/>
    <w:uiPriority w:val="99"/>
    <w:qFormat/>
    <w:rsid w:val="00FB23FC"/>
    <w:pPr>
      <w:numPr>
        <w:ilvl w:val="1"/>
        <w:numId w:val="19"/>
      </w:numPr>
      <w:tabs>
        <w:tab w:val="left" w:pos="0"/>
      </w:tabs>
      <w:spacing w:before="240" w:after="240"/>
      <w:outlineLvl w:val="1"/>
    </w:pPr>
    <w:rPr>
      <w:rFonts w:ascii="Arial Bold" w:eastAsia="Times New Roman" w:hAnsi="Arial Bold" w:cs="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lang w:eastAsia="zh-CN"/>
    </w:rPr>
  </w:style>
  <w:style w:type="paragraph" w:styleId="Heading4">
    <w:name w:val="heading 4"/>
    <w:aliases w:val="TSOL 3rd Level X.1,T&amp;Cs4,Numbered - 4,Te,(i),Level 2 - a,Sub-Minor,Su,MPS Standard Sub- Sub-Sub Heading,PA Micro Section,n,h4,h4 sub sub heading,D Sub-Sub/Plain,Level 2 - (a),GPH Heading 4,Schedules,Second Level Heading HM,Subhead C,H4,dash"/>
    <w:basedOn w:val="Normal"/>
    <w:link w:val="Heading4Char"/>
    <w:qFormat/>
    <w:rsid w:val="00647F54"/>
    <w:pPr>
      <w:numPr>
        <w:ilvl w:val="2"/>
        <w:numId w:val="19"/>
      </w:numPr>
      <w:outlineLvl w:val="3"/>
    </w:pPr>
  </w:style>
  <w:style w:type="paragraph" w:styleId="Heading5">
    <w:name w:val="heading 5"/>
    <w:aliases w:val="TSOL 4th Level X.1.1"/>
    <w:basedOn w:val="Normal"/>
    <w:link w:val="Heading5Char"/>
    <w:qFormat/>
    <w:rsid w:val="00271C9C"/>
    <w:pPr>
      <w:numPr>
        <w:ilvl w:val="3"/>
        <w:numId w:val="19"/>
      </w:numPr>
      <w:tabs>
        <w:tab w:val="left" w:pos="1418"/>
      </w:tabs>
      <w:spacing w:after="120"/>
      <w:outlineLvl w:val="4"/>
    </w:pPr>
  </w:style>
  <w:style w:type="paragraph" w:styleId="Heading6">
    <w:name w:val="heading 6"/>
    <w:aliases w:val="TSOL 5th Level X.1.1.1"/>
    <w:basedOn w:val="Heading5"/>
    <w:link w:val="Heading6Char"/>
    <w:qFormat/>
    <w:rsid w:val="001E4643"/>
    <w:pPr>
      <w:numPr>
        <w:ilvl w:val="4"/>
      </w:numPr>
      <w:tabs>
        <w:tab w:val="clear" w:pos="1418"/>
        <w:tab w:val="left" w:pos="2410"/>
        <w:tab w:val="left" w:pos="3828"/>
      </w:tabs>
      <w:outlineLvl w:val="5"/>
    </w:pPr>
  </w:style>
  <w:style w:type="paragraph" w:styleId="Heading7">
    <w:name w:val="heading 7"/>
    <w:aliases w:val="TSOL 6th Level X.1.1.1.1"/>
    <w:basedOn w:val="Heading6"/>
    <w:link w:val="Heading7Char"/>
    <w:qFormat/>
    <w:rsid w:val="00C14DFA"/>
    <w:pPr>
      <w:numPr>
        <w:ilvl w:val="6"/>
      </w:numPr>
      <w:tabs>
        <w:tab w:val="left" w:pos="5812"/>
      </w:tabs>
      <w:outlineLvl w:val="6"/>
    </w:pPr>
  </w:style>
  <w:style w:type="paragraph" w:styleId="Heading8">
    <w:name w:val="heading 8"/>
    <w:aliases w:val="TSOL 7th Level X.1.1.1.1.1"/>
    <w:basedOn w:val="Heading7"/>
    <w:link w:val="Heading8Char"/>
    <w:qFormat/>
    <w:rsid w:val="00452426"/>
    <w:pPr>
      <w:numPr>
        <w:ilvl w:val="5"/>
        <w:numId w:val="1"/>
      </w:numPr>
      <w:tabs>
        <w:tab w:val="left" w:pos="5387"/>
      </w:tabs>
      <w:ind w:left="5387" w:hanging="1418"/>
      <w:outlineLvl w:val="7"/>
    </w:pPr>
  </w:style>
  <w:style w:type="paragraph" w:styleId="Heading9">
    <w:name w:val="heading 9"/>
    <w:aliases w:val="Heading 9 (Do Not Use),Heading 9 (defunct),Legal Level 1.1.1.1.,Lev 9,h9 DO NOT USE,App Heading,Titre 10,App1,Blank 5,appendix"/>
    <w:basedOn w:val="Normal"/>
    <w:link w:val="Heading9Char"/>
    <w:qFormat/>
    <w:rsid w:val="00EC4DC2"/>
    <w:pPr>
      <w:numPr>
        <w:ilvl w:val="8"/>
        <w:numId w:val="24"/>
      </w:numPr>
      <w:overflowPunct/>
      <w:autoSpaceDE/>
      <w:autoSpaceDN/>
      <w:textAlignment w:val="auto"/>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style>
  <w:style w:type="character" w:customStyle="1" w:styleId="FooterChar">
    <w:name w:val="Footer Char"/>
    <w:link w:val="Footer"/>
    <w:uiPriority w:val="99"/>
    <w:rsid w:val="007355E9"/>
    <w:rPr>
      <w:rFonts w:ascii="Arial" w:eastAsia="Times New Roman" w:hAnsi="Arial" w:cs="Times New Roman"/>
      <w:szCs w:val="20"/>
    </w:rPr>
  </w:style>
  <w:style w:type="paragraph" w:styleId="Header">
    <w:name w:val="header"/>
    <w:aliases w:val="TSOL Main Section Heading No Number"/>
    <w:link w:val="HeaderChar"/>
    <w:rsid w:val="00FB23FC"/>
    <w:pPr>
      <w:numPr>
        <w:numId w:val="39"/>
      </w:numPr>
      <w:spacing w:before="360" w:after="360"/>
      <w:ind w:left="993" w:hanging="567"/>
      <w:outlineLvl w:val="0"/>
    </w:pPr>
    <w:rPr>
      <w:rFonts w:ascii="Arial" w:eastAsia="Times New Roman" w:hAnsi="Arial" w:cs="Arial"/>
      <w:b/>
      <w:caps/>
      <w:color w:val="365F91"/>
      <w:sz w:val="22"/>
      <w:szCs w:val="22"/>
      <w:u w:val="single"/>
      <w:lang w:eastAsia="en-US"/>
    </w:rPr>
  </w:style>
  <w:style w:type="character" w:customStyle="1" w:styleId="HeaderChar">
    <w:name w:val="Header Char"/>
    <w:aliases w:val="TSOL Main Section Heading No Number Char"/>
    <w:link w:val="Header"/>
    <w:rsid w:val="00FB23FC"/>
    <w:rPr>
      <w:rFonts w:ascii="Arial" w:eastAsia="Times New Roman" w:hAnsi="Arial" w:cs="Arial"/>
      <w:b/>
      <w:caps/>
      <w:color w:val="365F91"/>
      <w:sz w:val="22"/>
      <w:szCs w:val="22"/>
      <w:u w:val="single"/>
    </w:rPr>
  </w:style>
  <w:style w:type="character" w:styleId="CommentReference">
    <w:name w:val="annotation reference"/>
    <w:rsid w:val="007355E9"/>
    <w:rPr>
      <w:sz w:val="16"/>
      <w:szCs w:val="16"/>
    </w:rPr>
  </w:style>
  <w:style w:type="paragraph" w:styleId="CommentText">
    <w:name w:val="annotation text"/>
    <w:basedOn w:val="Normal"/>
    <w:link w:val="CommentTextChar"/>
    <w:rsid w:val="007355E9"/>
    <w:rPr>
      <w:rFonts w:ascii="Times New Roman" w:hAnsi="Times New Roman"/>
      <w:sz w:val="20"/>
    </w:rPr>
  </w:style>
  <w:style w:type="character" w:customStyle="1" w:styleId="CommentTextChar">
    <w:name w:val="Comment Text Char"/>
    <w:link w:val="CommentText"/>
    <w:rsid w:val="007355E9"/>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7355E9"/>
    <w:pPr>
      <w:spacing w:after="0"/>
    </w:pPr>
    <w:rPr>
      <w:rFonts w:ascii="Tahoma" w:hAnsi="Tahoma" w:cs="Tahoma"/>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customStyle="1" w:styleId="LightShading-Accent21">
    <w:name w:val="Light Shading - Accent 21"/>
    <w:basedOn w:val="Normal"/>
    <w:next w:val="Normal"/>
    <w:link w:val="LightShading-Accent2Char"/>
    <w:uiPriority w:val="30"/>
    <w:qFormat/>
    <w:rsid w:val="009C60AD"/>
    <w:pPr>
      <w:overflowPunct/>
      <w:autoSpaceDE/>
      <w:autoSpaceDN/>
      <w:adjustRightInd/>
      <w:spacing w:before="200" w:after="280" w:line="276" w:lineRule="auto"/>
      <w:ind w:left="0" w:right="936"/>
      <w:jc w:val="left"/>
      <w:textAlignment w:val="auto"/>
    </w:pPr>
    <w:rPr>
      <w:rFonts w:eastAsia="Calibri"/>
      <w:b/>
      <w:bCs/>
      <w:iCs/>
    </w:rPr>
  </w:style>
  <w:style w:type="character" w:customStyle="1" w:styleId="LightShading-Accent2Char">
    <w:name w:val="Light Shading - Accent 2 Char"/>
    <w:link w:val="LightShading-Accent21"/>
    <w:uiPriority w:val="30"/>
    <w:rsid w:val="009C60AD"/>
    <w:rPr>
      <w:rFonts w:ascii="Arial" w:hAnsi="Arial" w:cs="Arial"/>
      <w:b/>
      <w:bCs/>
      <w:iCs/>
      <w:sz w:val="22"/>
      <w:szCs w:val="22"/>
      <w:lang w:eastAsia="en-US"/>
    </w:rPr>
  </w:style>
  <w:style w:type="character" w:customStyle="1" w:styleId="PlainTable51">
    <w:name w:val="Plain Table 51"/>
    <w:uiPriority w:val="31"/>
    <w:qFormat/>
    <w:rsid w:val="00084D89"/>
    <w:rPr>
      <w:smallCaps/>
      <w:color w:val="C0504D"/>
      <w:u w:val="single"/>
    </w:rPr>
  </w:style>
  <w:style w:type="paragraph" w:styleId="CommentSubject">
    <w:name w:val="annotation subject"/>
    <w:basedOn w:val="CommentText"/>
    <w:next w:val="CommentText"/>
    <w:link w:val="CommentSubjectChar"/>
    <w:semiHidden/>
    <w:unhideWhenUsed/>
    <w:rsid w:val="00FB0C45"/>
    <w:rPr>
      <w:rFonts w:ascii="Arial" w:hAnsi="Arial"/>
      <w:b/>
      <w:bCs/>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uiPriority w:val="99"/>
    <w:rsid w:val="00C10C23"/>
    <w:pPr>
      <w:keepNext/>
      <w:overflowPunct/>
      <w:autoSpaceDE/>
      <w:autoSpaceDN/>
      <w:spacing w:before="240" w:after="120"/>
      <w:ind w:left="142"/>
      <w:textAlignment w:val="auto"/>
    </w:pPr>
    <w:rPr>
      <w:rFonts w:eastAsia="STZhongsong" w:cs="Times New Roman"/>
      <w:sz w:val="18"/>
      <w:szCs w:val="18"/>
      <w:lang w:val="x-none" w:eastAsia="zh-CN"/>
    </w:rPr>
  </w:style>
  <w:style w:type="character" w:customStyle="1" w:styleId="MarginTextChar">
    <w:name w:val="Margin Text Char"/>
    <w:link w:val="MarginText"/>
    <w:uiPriority w:val="99"/>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cs="Arial"/>
      <w:b/>
      <w:sz w:val="22"/>
      <w:szCs w:val="22"/>
      <w:lang w:eastAsia="zh-CN"/>
    </w:rPr>
  </w:style>
  <w:style w:type="character" w:customStyle="1" w:styleId="Heading2Char">
    <w:name w:val="Heading 2 Char"/>
    <w:aliases w:val="TSOL 2nd Level X Char,T&amp;Cs2 Char,Reset numbering Char,Major heading Char,KJL:1st Level Char,PARA2 Char,S Heading Char,S Heading 2 Char,h2 Char,Numbered - 2 Char,1.1.1 heading Char,m Char,Body Text (Reset numbering) Char,H2 Char,2m Char"/>
    <w:link w:val="Heading2"/>
    <w:uiPriority w:val="99"/>
    <w:rsid w:val="00FB23FC"/>
    <w:rPr>
      <w:rFonts w:ascii="Arial Bold" w:eastAsia="Times New Roman" w:hAnsi="Arial Bold" w:cs="Arial"/>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T&amp;Cs4 Char,Numbered - 4 Char,Te Char,(i) Char,Level 2 - a Char,Sub-Minor Char,Su Char,MPS Standard Sub- Sub-Sub Heading Char,PA Micro Section Char,n Char,h4 Char,h4 sub sub heading Char,D Sub-Sub/Plain Char,H4 Char"/>
    <w:link w:val="Heading4"/>
    <w:rsid w:val="00647F54"/>
    <w:rPr>
      <w:rFonts w:ascii="Arial" w:eastAsia="Times New Roman" w:hAnsi="Arial" w:cs="Arial"/>
      <w:sz w:val="22"/>
      <w:szCs w:val="22"/>
    </w:rPr>
  </w:style>
  <w:style w:type="character" w:customStyle="1" w:styleId="Heading5Char">
    <w:name w:val="Heading 5 Char"/>
    <w:aliases w:val="TSOL 4th Level X.1.1 Char"/>
    <w:link w:val="Heading5"/>
    <w:rsid w:val="00271C9C"/>
    <w:rPr>
      <w:rFonts w:ascii="Arial" w:eastAsia="Times New Roman" w:hAnsi="Arial" w:cs="Arial"/>
      <w:sz w:val="22"/>
      <w:szCs w:val="22"/>
    </w:rPr>
  </w:style>
  <w:style w:type="character" w:customStyle="1" w:styleId="Heading6Char">
    <w:name w:val="Heading 6 Char"/>
    <w:aliases w:val="TSOL 5th Level X.1.1.1 Char"/>
    <w:link w:val="Heading6"/>
    <w:rsid w:val="001E4643"/>
    <w:rPr>
      <w:rFonts w:ascii="Arial" w:eastAsia="Times New Roman" w:hAnsi="Arial" w:cs="Arial"/>
      <w:sz w:val="22"/>
      <w:szCs w:val="22"/>
    </w:rPr>
  </w:style>
  <w:style w:type="character" w:customStyle="1" w:styleId="Heading7Char">
    <w:name w:val="Heading 7 Char"/>
    <w:aliases w:val="TSOL 6th Level X.1.1.1.1 Char"/>
    <w:link w:val="Heading7"/>
    <w:rsid w:val="00C14DFA"/>
    <w:rPr>
      <w:rFonts w:ascii="Arial" w:eastAsia="Times New Roman" w:hAnsi="Arial" w:cs="Arial"/>
      <w:sz w:val="22"/>
      <w:szCs w:val="22"/>
    </w:rPr>
  </w:style>
  <w:style w:type="character" w:customStyle="1" w:styleId="Heading8Char">
    <w:name w:val="Heading 8 Char"/>
    <w:aliases w:val="TSOL 7th Level X.1.1.1.1.1 Char"/>
    <w:link w:val="Heading8"/>
    <w:rsid w:val="00452426"/>
    <w:rPr>
      <w:rFonts w:ascii="Arial" w:eastAsia="Times New Roman" w:hAnsi="Arial" w:cs="Arial"/>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
    <w:link w:val="Heading9"/>
    <w:rsid w:val="00EC4DC2"/>
    <w:rPr>
      <w:rFonts w:ascii="Times New Roman" w:eastAsia="STZhongsong" w:hAnsi="Times New Roman" w:cs="Arial"/>
      <w:sz w:val="22"/>
      <w:szCs w:val="22"/>
      <w:lang w:eastAsia="zh-CN"/>
    </w:rPr>
  </w:style>
  <w:style w:type="paragraph" w:customStyle="1" w:styleId="ScheduleL1">
    <w:name w:val="Schedule L1"/>
    <w:basedOn w:val="Normal"/>
    <w:rsid w:val="00EC4DC2"/>
    <w:pPr>
      <w:numPr>
        <w:numId w:val="6"/>
      </w:numPr>
      <w:overflowPunct/>
      <w:autoSpaceDE/>
      <w:autoSpaceDN/>
      <w:textAlignment w:val="auto"/>
      <w:outlineLvl w:val="0"/>
    </w:pPr>
    <w:rPr>
      <w:rFonts w:eastAsia="STZhongsong"/>
      <w:lang w:eastAsia="zh-CN"/>
    </w:rPr>
  </w:style>
  <w:style w:type="paragraph" w:customStyle="1" w:styleId="ScheduleL2">
    <w:name w:val="Schedule L2"/>
    <w:basedOn w:val="Normal"/>
    <w:link w:val="ScheduleL2Char"/>
    <w:rsid w:val="00EC4DC2"/>
    <w:pPr>
      <w:numPr>
        <w:ilvl w:val="1"/>
        <w:numId w:val="6"/>
      </w:numPr>
      <w:overflowPunct/>
      <w:autoSpaceDE/>
      <w:autoSpaceDN/>
      <w:textAlignment w:val="auto"/>
      <w:outlineLvl w:val="1"/>
    </w:pPr>
    <w:rPr>
      <w:rFonts w:eastAsia="STZhongsong" w:cs="Times New Roman"/>
      <w:sz w:val="20"/>
      <w:lang w:val="x-none" w:eastAsia="zh-CN"/>
    </w:rPr>
  </w:style>
  <w:style w:type="paragraph" w:customStyle="1" w:styleId="ScheduleL3">
    <w:name w:val="Schedule L3"/>
    <w:basedOn w:val="Normal"/>
    <w:rsid w:val="00EC4DC2"/>
    <w:pPr>
      <w:numPr>
        <w:ilvl w:val="2"/>
        <w:numId w:val="6"/>
      </w:numPr>
      <w:overflowPunct/>
      <w:autoSpaceDE/>
      <w:autoSpaceDN/>
      <w:textAlignment w:val="auto"/>
      <w:outlineLvl w:val="2"/>
    </w:pPr>
    <w:rPr>
      <w:rFonts w:eastAsia="STZhongsong"/>
      <w:lang w:eastAsia="zh-CN"/>
    </w:rPr>
  </w:style>
  <w:style w:type="paragraph" w:customStyle="1" w:styleId="ScheduleL4">
    <w:name w:val="Schedule L4"/>
    <w:basedOn w:val="Normal"/>
    <w:link w:val="ScheduleL4Char"/>
    <w:rsid w:val="00EC4DC2"/>
    <w:pPr>
      <w:numPr>
        <w:ilvl w:val="3"/>
        <w:numId w:val="6"/>
      </w:numPr>
      <w:overflowPunct/>
      <w:autoSpaceDE/>
      <w:autoSpaceDN/>
      <w:textAlignment w:val="auto"/>
      <w:outlineLvl w:val="3"/>
    </w:pPr>
    <w:rPr>
      <w:rFonts w:eastAsia="STZhongsong"/>
      <w:lang w:eastAsia="zh-CN"/>
    </w:rPr>
  </w:style>
  <w:style w:type="paragraph" w:customStyle="1" w:styleId="ScheduleL5">
    <w:name w:val="Schedule L5"/>
    <w:basedOn w:val="Normal"/>
    <w:rsid w:val="00EC4DC2"/>
    <w:pPr>
      <w:numPr>
        <w:ilvl w:val="4"/>
        <w:numId w:val="6"/>
      </w:numPr>
      <w:overflowPunct/>
      <w:autoSpaceDE/>
      <w:autoSpaceDN/>
      <w:textAlignment w:val="auto"/>
      <w:outlineLvl w:val="4"/>
    </w:pPr>
    <w:rPr>
      <w:rFonts w:ascii="Times New Roman" w:eastAsia="STZhongsong" w:hAnsi="Times New Roman"/>
      <w:lang w:eastAsia="zh-CN"/>
    </w:rPr>
  </w:style>
  <w:style w:type="paragraph" w:customStyle="1" w:styleId="ScheduleL6">
    <w:name w:val="Schedule L6"/>
    <w:basedOn w:val="Normal"/>
    <w:rsid w:val="00EC4DC2"/>
    <w:pPr>
      <w:numPr>
        <w:ilvl w:val="5"/>
        <w:numId w:val="6"/>
      </w:numPr>
      <w:overflowPunct/>
      <w:autoSpaceDE/>
      <w:autoSpaceDN/>
      <w:textAlignment w:val="auto"/>
      <w:outlineLvl w:val="5"/>
    </w:pPr>
    <w:rPr>
      <w:rFonts w:ascii="Times New Roman" w:eastAsia="STZhongsong" w:hAnsi="Times New Roman"/>
      <w:lang w:eastAsia="zh-CN"/>
    </w:rPr>
  </w:style>
  <w:style w:type="paragraph" w:customStyle="1" w:styleId="ScheduleL7">
    <w:name w:val="Schedule L7"/>
    <w:basedOn w:val="Normal"/>
    <w:rsid w:val="00EC4DC2"/>
    <w:pPr>
      <w:numPr>
        <w:ilvl w:val="6"/>
        <w:numId w:val="6"/>
      </w:numPr>
      <w:overflowPunct/>
      <w:autoSpaceDE/>
      <w:autoSpaceDN/>
      <w:textAlignment w:val="auto"/>
      <w:outlineLvl w:val="6"/>
    </w:pPr>
    <w:rPr>
      <w:rFonts w:ascii="Times New Roman" w:eastAsia="STZhongsong" w:hAnsi="Times New Roman"/>
      <w:lang w:eastAsia="zh-CN"/>
    </w:rPr>
  </w:style>
  <w:style w:type="paragraph" w:customStyle="1" w:styleId="ScheduleL8">
    <w:name w:val="Schedule L8"/>
    <w:basedOn w:val="Normal"/>
    <w:rsid w:val="00EC4DC2"/>
    <w:pPr>
      <w:numPr>
        <w:ilvl w:val="7"/>
        <w:numId w:val="6"/>
      </w:numPr>
      <w:overflowPunct/>
      <w:autoSpaceDE/>
      <w:autoSpaceDN/>
      <w:textAlignment w:val="auto"/>
      <w:outlineLvl w:val="7"/>
    </w:pPr>
    <w:rPr>
      <w:rFonts w:ascii="Times New Roman" w:eastAsia="STZhongsong" w:hAnsi="Times New Roman"/>
      <w:lang w:eastAsia="zh-CN"/>
    </w:rPr>
  </w:style>
  <w:style w:type="paragraph" w:customStyle="1" w:styleId="ScheduleL9">
    <w:name w:val="Schedule L9"/>
    <w:basedOn w:val="Normal"/>
    <w:rsid w:val="00EC4DC2"/>
    <w:pPr>
      <w:numPr>
        <w:ilvl w:val="8"/>
        <w:numId w:val="6"/>
      </w:numPr>
      <w:overflowPunct/>
      <w:autoSpaceDE/>
      <w:autoSpaceDN/>
      <w:textAlignment w:val="auto"/>
      <w:outlineLvl w:val="8"/>
    </w:pPr>
    <w:rPr>
      <w:rFonts w:ascii="Times New Roman" w:eastAsia="STZhongsong" w:hAnsi="Times New Roman"/>
      <w:lang w:eastAsia="zh-CN"/>
    </w:rPr>
  </w:style>
  <w:style w:type="paragraph" w:customStyle="1" w:styleId="FrameworkHeadingPartHeading">
    <w:name w:val="Framework Heading Part Heading"/>
    <w:basedOn w:val="MarginText"/>
    <w:link w:val="FrameworkHeadingPartHeadingChar"/>
    <w:qFormat/>
    <w:rsid w:val="00EC4DC2"/>
    <w:pPr>
      <w:jc w:val="center"/>
    </w:pPr>
    <w:rPr>
      <w:b/>
      <w:sz w:val="20"/>
      <w:szCs w:val="20"/>
    </w:rPr>
  </w:style>
  <w:style w:type="character" w:customStyle="1" w:styleId="FrameworkHeadingPartHeadingChar">
    <w:name w:val="Framework Heading Part Heading Char"/>
    <w:link w:val="FrameworkHeadingPartHeading"/>
    <w:rsid w:val="00EC4DC2"/>
    <w:rPr>
      <w:rFonts w:ascii="Arial" w:eastAsia="STZhongsong" w:hAnsi="Arial"/>
      <w:b/>
      <w:lang w:eastAsia="zh-CN"/>
    </w:rPr>
  </w:style>
  <w:style w:type="paragraph" w:customStyle="1" w:styleId="Guidancenoteparagraphtext">
    <w:name w:val="Guidance note paragraph text"/>
    <w:basedOn w:val="MarginText"/>
    <w:link w:val="GuidancenoteparagraphtextChar"/>
    <w:qFormat/>
    <w:rsid w:val="00EC4DC2"/>
    <w:rPr>
      <w:b/>
      <w:i/>
      <w:color w:val="000000"/>
      <w:sz w:val="20"/>
      <w:szCs w:val="24"/>
    </w:rPr>
  </w:style>
  <w:style w:type="character" w:customStyle="1" w:styleId="GuidancenoteparagraphtextChar">
    <w:name w:val="Guidance note paragraph text Char"/>
    <w:link w:val="Guidancenoteparagraphtext"/>
    <w:rsid w:val="00EC4DC2"/>
    <w:rPr>
      <w:rFonts w:ascii="Arial" w:eastAsia="STZhongsong" w:hAnsi="Arial"/>
      <w:b/>
      <w:i/>
      <w:color w:val="000000"/>
      <w:szCs w:val="24"/>
      <w:lang w:eastAsia="zh-CN"/>
    </w:rPr>
  </w:style>
  <w:style w:type="character" w:customStyle="1" w:styleId="ScheduleL2Char">
    <w:name w:val="Schedule L2 Char"/>
    <w:link w:val="ScheduleL2"/>
    <w:rsid w:val="00EC4DC2"/>
    <w:rPr>
      <w:rFonts w:ascii="Arial" w:eastAsia="STZhongsong" w:hAnsi="Arial"/>
      <w:szCs w:val="22"/>
      <w:lang w:val="x-none" w:eastAsia="zh-CN"/>
    </w:rPr>
  </w:style>
  <w:style w:type="character" w:styleId="FootnoteReference">
    <w:name w:val="footnote reference"/>
    <w:uiPriority w:val="99"/>
    <w:semiHidden/>
    <w:unhideWhenUsed/>
    <w:rsid w:val="00EC4DC2"/>
    <w:rPr>
      <w:vertAlign w:val="superscript"/>
    </w:rPr>
  </w:style>
  <w:style w:type="paragraph" w:styleId="FootnoteText">
    <w:name w:val="footnote text"/>
    <w:basedOn w:val="Normal"/>
    <w:link w:val="FootnoteTextChar"/>
    <w:uiPriority w:val="99"/>
    <w:unhideWhenUsed/>
    <w:rsid w:val="00EC4DC2"/>
    <w:rPr>
      <w:sz w:val="20"/>
    </w:rPr>
  </w:style>
  <w:style w:type="character" w:customStyle="1" w:styleId="FootnoteTextChar">
    <w:name w:val="Footnote Text Char"/>
    <w:link w:val="FootnoteText"/>
    <w:uiPriority w:val="99"/>
    <w:rsid w:val="00EC4DC2"/>
    <w:rPr>
      <w:rFonts w:ascii="Arial" w:eastAsia="Times New Roman" w:hAnsi="Arial"/>
      <w:lang w:eastAsia="en-US"/>
    </w:rPr>
  </w:style>
  <w:style w:type="numbering" w:styleId="111111">
    <w:name w:val="Outline List 2"/>
    <w:basedOn w:val="NoList"/>
    <w:uiPriority w:val="99"/>
    <w:rsid w:val="00D6343D"/>
    <w:pPr>
      <w:numPr>
        <w:numId w:val="7"/>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paragraph" w:customStyle="1" w:styleId="ColorfulList-Accent11">
    <w:name w:val="Colorful List - Accent 11"/>
    <w:basedOn w:val="Normal"/>
    <w:uiPriority w:val="34"/>
    <w:qFormat/>
    <w:rsid w:val="00AB0C10"/>
    <w:pPr>
      <w:ind w:left="720"/>
    </w:p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BodyText"/>
    <w:rsid w:val="00905230"/>
    <w:pPr>
      <w:overflowPunct/>
      <w:autoSpaceDE/>
      <w:autoSpaceDN/>
      <w:adjustRightInd/>
      <w:spacing w:after="220"/>
      <w:ind w:left="709"/>
      <w:textAlignment w:val="auto"/>
    </w:pPr>
    <w:rPr>
      <w:rFonts w:ascii="Trebuchet MS" w:hAnsi="Trebuchet MS"/>
      <w:szCs w:val="24"/>
    </w:rPr>
  </w:style>
  <w:style w:type="paragraph" w:styleId="BodyText">
    <w:name w:val="Body Text"/>
    <w:basedOn w:val="Normal"/>
    <w:link w:val="BodyTextChar"/>
    <w:unhideWhenUsed/>
    <w:rsid w:val="00905230"/>
    <w:pPr>
      <w:spacing w:after="120"/>
    </w:pPr>
  </w:style>
  <w:style w:type="character" w:customStyle="1" w:styleId="BodyTextChar">
    <w:name w:val="Body Text Char"/>
    <w:link w:val="BodyText"/>
    <w:rsid w:val="00905230"/>
    <w:rPr>
      <w:rFonts w:ascii="Arial" w:eastAsia="Times New Roman" w:hAnsi="Arial"/>
      <w:sz w:val="22"/>
      <w:lang w:eastAsia="en-US"/>
    </w:rPr>
  </w:style>
  <w:style w:type="paragraph" w:customStyle="1" w:styleId="SchHead">
    <w:name w:val="SchHead"/>
    <w:basedOn w:val="Normal"/>
    <w:next w:val="SchPart"/>
    <w:link w:val="SchHeadChar"/>
    <w:rsid w:val="00F54CFB"/>
    <w:pPr>
      <w:keepNext/>
      <w:numPr>
        <w:numId w:val="8"/>
      </w:numPr>
      <w:overflowPunct/>
      <w:autoSpaceDE/>
      <w:autoSpaceDN/>
      <w:jc w:val="center"/>
      <w:textAlignment w:val="auto"/>
      <w:outlineLvl w:val="0"/>
    </w:pPr>
    <w:rPr>
      <w:rFonts w:ascii="Times New Roman" w:eastAsia="STZhongsong" w:hAnsi="Times New Roman"/>
      <w:b/>
      <w:caps/>
      <w:lang w:eastAsia="zh-CN"/>
    </w:rPr>
  </w:style>
  <w:style w:type="paragraph" w:customStyle="1" w:styleId="SchPart">
    <w:name w:val="SchPart"/>
    <w:basedOn w:val="Normal"/>
    <w:next w:val="MarginText"/>
    <w:rsid w:val="00155A24"/>
    <w:pPr>
      <w:keepNext/>
      <w:numPr>
        <w:ilvl w:val="1"/>
        <w:numId w:val="8"/>
      </w:numPr>
      <w:overflowPunct/>
      <w:autoSpaceDE/>
      <w:autoSpaceDN/>
      <w:jc w:val="center"/>
      <w:textAlignment w:val="auto"/>
      <w:outlineLvl w:val="1"/>
    </w:pPr>
    <w:rPr>
      <w:rFonts w:ascii="Times New Roman" w:eastAsia="STZhongsong" w:hAnsi="Times New Roman"/>
      <w:b/>
      <w:lang w:eastAsia="zh-CN"/>
    </w:rPr>
  </w:style>
  <w:style w:type="paragraph" w:customStyle="1" w:styleId="SchSection">
    <w:name w:val="SchSection"/>
    <w:basedOn w:val="Normal"/>
    <w:next w:val="MarginText"/>
    <w:rsid w:val="00155A24"/>
    <w:pPr>
      <w:keepNext/>
      <w:numPr>
        <w:ilvl w:val="2"/>
        <w:numId w:val="8"/>
      </w:numPr>
      <w:overflowPunct/>
      <w:autoSpaceDE/>
      <w:autoSpaceDN/>
      <w:jc w:val="center"/>
      <w:textAlignment w:val="auto"/>
      <w:outlineLvl w:val="2"/>
    </w:pPr>
    <w:rPr>
      <w:rFonts w:ascii="Times New Roman" w:eastAsia="STZhongsong" w:hAnsi="Times New Roman"/>
      <w:b/>
      <w:lang w:eastAsia="zh-CN"/>
    </w:rPr>
  </w:style>
  <w:style w:type="paragraph" w:styleId="BodyTextIndent">
    <w:name w:val="Body Text Indent"/>
    <w:basedOn w:val="Normal"/>
    <w:link w:val="BodyTextIndentChar"/>
    <w:unhideWhenUsed/>
    <w:rsid w:val="00245C30"/>
    <w:pPr>
      <w:spacing w:after="120"/>
      <w:ind w:left="283"/>
    </w:pPr>
  </w:style>
  <w:style w:type="character" w:customStyle="1" w:styleId="BodyTextIndentChar">
    <w:name w:val="Body Text Indent Char"/>
    <w:link w:val="BodyTextIndent"/>
    <w:rsid w:val="00245C30"/>
    <w:rPr>
      <w:rFonts w:ascii="Arial" w:eastAsia="Times New Roman" w:hAnsi="Arial"/>
      <w:sz w:val="22"/>
      <w:lang w:eastAsia="en-US"/>
    </w:rPr>
  </w:style>
  <w:style w:type="paragraph" w:customStyle="1" w:styleId="AppHead">
    <w:name w:val="AppHead"/>
    <w:basedOn w:val="Normal"/>
    <w:rsid w:val="00E5497E"/>
    <w:pPr>
      <w:numPr>
        <w:numId w:val="12"/>
      </w:numPr>
      <w:overflowPunct/>
      <w:autoSpaceDE/>
      <w:autoSpaceDN/>
      <w:jc w:val="center"/>
      <w:textAlignment w:val="auto"/>
      <w:outlineLvl w:val="0"/>
    </w:pPr>
    <w:rPr>
      <w:rFonts w:eastAsia="STZhongsong"/>
      <w:b/>
      <w:caps/>
      <w:lang w:eastAsia="zh-CN"/>
    </w:rPr>
  </w:style>
  <w:style w:type="paragraph" w:customStyle="1" w:styleId="AppPart">
    <w:name w:val="AppPart"/>
    <w:basedOn w:val="Normal"/>
    <w:rsid w:val="00245C30"/>
    <w:pPr>
      <w:numPr>
        <w:ilvl w:val="1"/>
        <w:numId w:val="12"/>
      </w:numPr>
      <w:overflowPunct/>
      <w:autoSpaceDE/>
      <w:autoSpaceDN/>
      <w:jc w:val="center"/>
      <w:textAlignment w:val="auto"/>
      <w:outlineLvl w:val="1"/>
    </w:pPr>
    <w:rPr>
      <w:rFonts w:ascii="Times New Roman" w:eastAsia="STZhongsong" w:hAnsi="Times New Roman"/>
      <w:b/>
      <w:lang w:eastAsia="zh-CN"/>
    </w:rPr>
  </w:style>
  <w:style w:type="paragraph" w:customStyle="1" w:styleId="SchHeadDes">
    <w:name w:val="SchHeadDes"/>
    <w:basedOn w:val="Normal"/>
    <w:rsid w:val="00585E6C"/>
    <w:pPr>
      <w:overflowPunct/>
      <w:autoSpaceDE/>
      <w:autoSpaceDN/>
      <w:jc w:val="center"/>
      <w:textAlignment w:val="auto"/>
    </w:pPr>
    <w:rPr>
      <w:rFonts w:ascii="Times New Roman" w:eastAsia="STZhongsong" w:hAnsi="Times New Roman"/>
      <w:b/>
      <w:bCs/>
      <w:kern w:val="28"/>
      <w:lang w:eastAsia="zh-CN"/>
    </w:rPr>
  </w:style>
  <w:style w:type="paragraph" w:customStyle="1" w:styleId="Normalhangingindent">
    <w:name w:val="Normal hanging indent"/>
    <w:basedOn w:val="Normal"/>
    <w:next w:val="Normal"/>
    <w:link w:val="NormalhangingindentChar"/>
    <w:rsid w:val="00585E6C"/>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585E6C"/>
    <w:rPr>
      <w:rFonts w:ascii="Arial" w:eastAsia="Times New Roman" w:hAnsi="Arial" w:cs="Arial"/>
      <w:sz w:val="24"/>
      <w:szCs w:val="24"/>
      <w:lang w:eastAsia="en-US"/>
    </w:rPr>
  </w:style>
  <w:style w:type="paragraph" w:customStyle="1" w:styleId="Indenta">
    <w:name w:val="Indent a)"/>
    <w:basedOn w:val="Normal"/>
    <w:rsid w:val="00585E6C"/>
    <w:pPr>
      <w:suppressAutoHyphens/>
      <w:overflowPunct/>
      <w:autoSpaceDE/>
      <w:autoSpaceDN/>
      <w:adjustRightInd/>
      <w:spacing w:after="0"/>
      <w:ind w:left="1440" w:hanging="720"/>
      <w:textAlignment w:val="auto"/>
    </w:pPr>
    <w:rPr>
      <w:sz w:val="24"/>
      <w:szCs w:val="24"/>
    </w:rPr>
  </w:style>
  <w:style w:type="paragraph" w:customStyle="1" w:styleId="Normalindent1">
    <w:name w:val="Normal indent1"/>
    <w:basedOn w:val="Normal"/>
    <w:next w:val="Normal"/>
    <w:link w:val="Normalindent1Char"/>
    <w:rsid w:val="00585E6C"/>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585E6C"/>
    <w:rPr>
      <w:rFonts w:ascii="Arial" w:eastAsia="Times New Roman" w:hAnsi="Arial" w:cs="Arial"/>
      <w:sz w:val="24"/>
      <w:szCs w:val="24"/>
      <w:lang w:eastAsia="en-US"/>
    </w:rPr>
  </w:style>
  <w:style w:type="paragraph" w:customStyle="1" w:styleId="NormalandAriel">
    <w:name w:val="Normal and Ariel"/>
    <w:basedOn w:val="Normal"/>
    <w:rsid w:val="00585E6C"/>
    <w:pPr>
      <w:overflowPunct/>
      <w:autoSpaceDE/>
      <w:autoSpaceDN/>
      <w:adjustRightInd/>
      <w:spacing w:after="0"/>
      <w:ind w:left="720"/>
      <w:jc w:val="left"/>
      <w:textAlignment w:val="auto"/>
    </w:pPr>
    <w:rPr>
      <w:b/>
      <w:bCs/>
      <w:sz w:val="24"/>
      <w:szCs w:val="24"/>
      <w:u w:val="single"/>
      <w:lang w:eastAsia="en-GB"/>
    </w:rPr>
  </w:style>
  <w:style w:type="paragraph" w:customStyle="1" w:styleId="Indenti">
    <w:name w:val="Indent i)"/>
    <w:basedOn w:val="Normal"/>
    <w:rsid w:val="00585E6C"/>
    <w:pPr>
      <w:tabs>
        <w:tab w:val="num" w:pos="926"/>
        <w:tab w:val="num" w:pos="1570"/>
      </w:tabs>
      <w:suppressAutoHyphens/>
      <w:overflowPunct/>
      <w:autoSpaceDE/>
      <w:autoSpaceDN/>
      <w:adjustRightInd/>
      <w:spacing w:after="0"/>
      <w:ind w:left="2160" w:hanging="360"/>
      <w:textAlignment w:val="auto"/>
    </w:pPr>
    <w:rPr>
      <w:sz w:val="24"/>
      <w:szCs w:val="24"/>
    </w:rPr>
  </w:style>
  <w:style w:type="paragraph" w:customStyle="1" w:styleId="Favourite">
    <w:name w:val="Favourite"/>
    <w:basedOn w:val="Heading2"/>
    <w:link w:val="FavouriteChar"/>
    <w:qFormat/>
    <w:rsid w:val="00585E6C"/>
    <w:pPr>
      <w:numPr>
        <w:numId w:val="1"/>
      </w:numPr>
    </w:pPr>
    <w:rPr>
      <w:kern w:val="28"/>
    </w:rPr>
  </w:style>
  <w:style w:type="character" w:customStyle="1" w:styleId="FavouriteChar">
    <w:name w:val="Favourite Char"/>
    <w:link w:val="Favourite"/>
    <w:rsid w:val="00585E6C"/>
    <w:rPr>
      <w:rFonts w:ascii="Arial Bold" w:eastAsia="Times New Roman" w:hAnsi="Arial Bold" w:cs="Arial"/>
      <w:b/>
      <w:caps/>
      <w:kern w:val="28"/>
      <w:sz w:val="22"/>
      <w:szCs w:val="22"/>
    </w:rPr>
  </w:style>
  <w:style w:type="paragraph" w:styleId="BodyTextIndent2">
    <w:name w:val="Body Text Indent 2"/>
    <w:basedOn w:val="Normal"/>
    <w:link w:val="BodyTextIndent2Char"/>
    <w:unhideWhenUsed/>
    <w:rsid w:val="00685535"/>
    <w:pPr>
      <w:spacing w:after="120" w:line="480" w:lineRule="auto"/>
      <w:ind w:left="283"/>
    </w:pPr>
  </w:style>
  <w:style w:type="character" w:customStyle="1" w:styleId="BodyTextIndent2Char">
    <w:name w:val="Body Text Indent 2 Char"/>
    <w:link w:val="BodyTextIndent2"/>
    <w:rsid w:val="00685535"/>
    <w:rPr>
      <w:rFonts w:ascii="Arial" w:eastAsia="Times New Roman" w:hAnsi="Arial"/>
      <w:sz w:val="22"/>
      <w:lang w:eastAsia="en-US"/>
    </w:rPr>
  </w:style>
  <w:style w:type="paragraph" w:customStyle="1" w:styleId="DefinitionNumbering1">
    <w:name w:val="Definition Numbering 1"/>
    <w:basedOn w:val="Normal"/>
    <w:rsid w:val="00685535"/>
    <w:pPr>
      <w:tabs>
        <w:tab w:val="num" w:pos="1800"/>
      </w:tabs>
      <w:overflowPunct/>
      <w:autoSpaceDE/>
      <w:autoSpaceDN/>
      <w:ind w:left="1800" w:hanging="1080"/>
      <w:textAlignment w:val="auto"/>
      <w:outlineLvl w:val="0"/>
    </w:pPr>
    <w:rPr>
      <w:rFonts w:ascii="Times New Roman" w:eastAsia="STZhongsong" w:hAnsi="Times New Roman"/>
      <w:lang w:eastAsia="zh-CN"/>
    </w:rPr>
  </w:style>
  <w:style w:type="paragraph" w:customStyle="1" w:styleId="DefinitionNumbering2">
    <w:name w:val="Definition Numbering 2"/>
    <w:basedOn w:val="Normal"/>
    <w:rsid w:val="00685535"/>
    <w:pPr>
      <w:tabs>
        <w:tab w:val="num" w:pos="2880"/>
      </w:tabs>
      <w:overflowPunct/>
      <w:autoSpaceDE/>
      <w:autoSpaceDN/>
      <w:ind w:left="2880" w:hanging="1080"/>
      <w:textAlignment w:val="auto"/>
      <w:outlineLvl w:val="1"/>
    </w:pPr>
    <w:rPr>
      <w:rFonts w:ascii="Times New Roman" w:eastAsia="STZhongsong" w:hAnsi="Times New Roman"/>
      <w:lang w:eastAsia="zh-CN"/>
    </w:rPr>
  </w:style>
  <w:style w:type="paragraph" w:customStyle="1" w:styleId="DefinitionNumbering3">
    <w:name w:val="Definition Numbering 3"/>
    <w:basedOn w:val="Normal"/>
    <w:rsid w:val="00685535"/>
    <w:pPr>
      <w:tabs>
        <w:tab w:val="num" w:pos="3600"/>
      </w:tabs>
      <w:overflowPunct/>
      <w:autoSpaceDE/>
      <w:autoSpaceDN/>
      <w:ind w:left="3600" w:hanging="720"/>
      <w:textAlignment w:val="auto"/>
      <w:outlineLvl w:val="2"/>
    </w:pPr>
    <w:rPr>
      <w:rFonts w:ascii="Times New Roman" w:eastAsia="STZhongsong" w:hAnsi="Times New Roman"/>
      <w:lang w:eastAsia="zh-CN"/>
    </w:rPr>
  </w:style>
  <w:style w:type="paragraph" w:customStyle="1" w:styleId="DefinitionNumbering4">
    <w:name w:val="Definition Numbering 4"/>
    <w:basedOn w:val="Normal"/>
    <w:rsid w:val="00685535"/>
    <w:pPr>
      <w:tabs>
        <w:tab w:val="num" w:pos="2880"/>
      </w:tabs>
      <w:overflowPunct/>
      <w:autoSpaceDE/>
      <w:autoSpaceDN/>
      <w:ind w:left="2880" w:hanging="1080"/>
      <w:textAlignment w:val="auto"/>
      <w:outlineLvl w:val="3"/>
    </w:pPr>
    <w:rPr>
      <w:rFonts w:ascii="Times New Roman" w:eastAsia="STZhongsong" w:hAnsi="Times New Roman"/>
      <w:lang w:eastAsia="zh-CN"/>
    </w:rPr>
  </w:style>
  <w:style w:type="paragraph" w:customStyle="1" w:styleId="DefinitionNumbering5">
    <w:name w:val="Definition Numbering 5"/>
    <w:basedOn w:val="Normal"/>
    <w:rsid w:val="00685535"/>
    <w:pPr>
      <w:tabs>
        <w:tab w:val="num" w:pos="2880"/>
      </w:tabs>
      <w:overflowPunct/>
      <w:autoSpaceDE/>
      <w:autoSpaceDN/>
      <w:ind w:left="2880" w:hanging="1080"/>
      <w:textAlignment w:val="auto"/>
      <w:outlineLvl w:val="4"/>
    </w:pPr>
    <w:rPr>
      <w:rFonts w:ascii="Times New Roman" w:eastAsia="STZhongsong" w:hAnsi="Times New Roman"/>
      <w:lang w:eastAsia="zh-CN"/>
    </w:rPr>
  </w:style>
  <w:style w:type="paragraph" w:customStyle="1" w:styleId="DefinitionNumbering6">
    <w:name w:val="Definition Numbering 6"/>
    <w:basedOn w:val="Normal"/>
    <w:rsid w:val="00685535"/>
    <w:pPr>
      <w:numPr>
        <w:ilvl w:val="7"/>
        <w:numId w:val="13"/>
      </w:numPr>
      <w:overflowPunct/>
      <w:autoSpaceDE/>
      <w:autoSpaceDN/>
      <w:textAlignment w:val="auto"/>
      <w:outlineLvl w:val="5"/>
    </w:pPr>
    <w:rPr>
      <w:rFonts w:ascii="Times New Roman" w:eastAsia="STZhongsong" w:hAnsi="Times New Roman"/>
      <w:lang w:eastAsia="zh-CN"/>
    </w:rPr>
  </w:style>
  <w:style w:type="paragraph" w:customStyle="1" w:styleId="DefinitionNumbering7">
    <w:name w:val="Definition Numbering 7"/>
    <w:basedOn w:val="Normal"/>
    <w:rsid w:val="00685535"/>
    <w:pPr>
      <w:numPr>
        <w:ilvl w:val="8"/>
        <w:numId w:val="13"/>
      </w:numPr>
      <w:overflowPunct/>
      <w:autoSpaceDE/>
      <w:autoSpaceDN/>
      <w:textAlignment w:val="auto"/>
      <w:outlineLvl w:val="6"/>
    </w:pPr>
    <w:rPr>
      <w:rFonts w:ascii="Times New Roman" w:eastAsia="STZhongsong" w:hAnsi="Times New Roman"/>
      <w:lang w:eastAsia="zh-CN"/>
    </w:rPr>
  </w:style>
  <w:style w:type="paragraph" w:customStyle="1" w:styleId="DefinitionNumbering8">
    <w:name w:val="Definition Numbering 8"/>
    <w:basedOn w:val="Normal"/>
    <w:rsid w:val="00685535"/>
    <w:pPr>
      <w:tabs>
        <w:tab w:val="num" w:pos="2880"/>
      </w:tabs>
      <w:overflowPunct/>
      <w:autoSpaceDE/>
      <w:autoSpaceDN/>
      <w:ind w:left="2880" w:hanging="1080"/>
      <w:textAlignment w:val="auto"/>
      <w:outlineLvl w:val="7"/>
    </w:pPr>
    <w:rPr>
      <w:rFonts w:ascii="Times New Roman" w:eastAsia="STZhongsong" w:hAnsi="Times New Roman"/>
      <w:lang w:eastAsia="zh-CN"/>
    </w:rPr>
  </w:style>
  <w:style w:type="paragraph" w:customStyle="1" w:styleId="DefinitionNumbering9">
    <w:name w:val="Definition Numbering 9"/>
    <w:basedOn w:val="Normal"/>
    <w:rsid w:val="00685535"/>
    <w:pPr>
      <w:tabs>
        <w:tab w:val="num" w:pos="2880"/>
      </w:tabs>
      <w:overflowPunct/>
      <w:autoSpaceDE/>
      <w:autoSpaceDN/>
      <w:ind w:left="2880" w:hanging="1080"/>
      <w:textAlignment w:val="auto"/>
      <w:outlineLvl w:val="8"/>
    </w:pPr>
    <w:rPr>
      <w:rFonts w:ascii="Times New Roman" w:eastAsia="STZhongsong" w:hAnsi="Times New Roman"/>
      <w:lang w:eastAsia="zh-CN"/>
    </w:rPr>
  </w:style>
  <w:style w:type="paragraph" w:customStyle="1" w:styleId="Body">
    <w:name w:val="Body"/>
    <w:basedOn w:val="Normal"/>
    <w:rsid w:val="00280854"/>
    <w:pPr>
      <w:overflowPunct/>
      <w:autoSpaceDE/>
      <w:autoSpaceDN/>
      <w:adjustRightInd/>
      <w:ind w:left="567"/>
      <w:textAlignment w:val="auto"/>
    </w:pPr>
  </w:style>
  <w:style w:type="paragraph" w:customStyle="1" w:styleId="TSOLMainClauseHeading">
    <w:name w:val="TSOL Main Clause Heading"/>
    <w:basedOn w:val="Normal"/>
    <w:link w:val="TSOLMainClauseHeadingChar"/>
    <w:qFormat/>
    <w:rsid w:val="002243B1"/>
    <w:pPr>
      <w:numPr>
        <w:numId w:val="17"/>
      </w:numPr>
      <w:overflowPunct/>
      <w:autoSpaceDE/>
      <w:autoSpaceDN/>
      <w:adjustRightInd/>
      <w:spacing w:after="0"/>
      <w:textAlignment w:val="auto"/>
    </w:pPr>
    <w:rPr>
      <w:rFonts w:cs="Times New Roman"/>
      <w:b/>
      <w:lang w:val="x-none"/>
    </w:rPr>
  </w:style>
  <w:style w:type="character" w:customStyle="1" w:styleId="TSOLMainClauseHeadingChar">
    <w:name w:val="TSOL Main Clause Heading Char"/>
    <w:link w:val="TSOLMainClauseHeading"/>
    <w:rsid w:val="002243B1"/>
    <w:rPr>
      <w:rFonts w:ascii="Arial" w:eastAsia="Times New Roman" w:hAnsi="Arial"/>
      <w:b/>
      <w:sz w:val="22"/>
      <w:szCs w:val="22"/>
      <w:lang w:val="x-none"/>
    </w:rPr>
  </w:style>
  <w:style w:type="paragraph" w:customStyle="1" w:styleId="PartHeadingboldcentered">
    <w:name w:val="Part Heading bold centered"/>
    <w:basedOn w:val="MarginText"/>
    <w:link w:val="PartHeadingboldcenteredChar"/>
    <w:qFormat/>
    <w:rsid w:val="00685535"/>
    <w:pPr>
      <w:jc w:val="center"/>
    </w:pPr>
    <w:rPr>
      <w:b/>
      <w:sz w:val="20"/>
      <w:szCs w:val="20"/>
    </w:rPr>
  </w:style>
  <w:style w:type="character" w:customStyle="1" w:styleId="PartHeadingboldcenteredChar">
    <w:name w:val="Part Heading bold centered Char"/>
    <w:link w:val="PartHeadingboldcentered"/>
    <w:rsid w:val="00685535"/>
    <w:rPr>
      <w:rFonts w:ascii="Arial" w:eastAsia="STZhongsong" w:hAnsi="Arial"/>
      <w:b/>
      <w:lang w:eastAsia="zh-CN"/>
    </w:rPr>
  </w:style>
  <w:style w:type="paragraph" w:customStyle="1" w:styleId="bodystrong">
    <w:name w:val="body strong"/>
    <w:basedOn w:val="Body"/>
    <w:link w:val="bodystrongChar"/>
    <w:rsid w:val="00685535"/>
    <w:pPr>
      <w:spacing w:after="0"/>
      <w:jc w:val="left"/>
    </w:pPr>
    <w:rPr>
      <w:rFonts w:eastAsia="SimSun" w:cs="Times New Roman"/>
      <w:b/>
      <w:sz w:val="20"/>
      <w:szCs w:val="24"/>
      <w:lang w:val="x-none" w:eastAsia="x-none"/>
    </w:rPr>
  </w:style>
  <w:style w:type="character" w:customStyle="1" w:styleId="bodystrongChar">
    <w:name w:val="body strong Char"/>
    <w:link w:val="bodystrong"/>
    <w:rsid w:val="00685535"/>
    <w:rPr>
      <w:rFonts w:ascii="Arial" w:eastAsia="SimSun" w:hAnsi="Arial"/>
      <w:b/>
      <w:szCs w:val="24"/>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styleId="ListBullet">
    <w:name w:val="List Bullet"/>
    <w:basedOn w:val="Normal"/>
    <w:rsid w:val="00685535"/>
    <w:pPr>
      <w:numPr>
        <w:numId w:val="2"/>
      </w:numPr>
    </w:pPr>
    <w:rPr>
      <w:rFonts w:ascii="Times New Roman" w:hAnsi="Times New Roman"/>
    </w:rPr>
  </w:style>
  <w:style w:type="character" w:customStyle="1" w:styleId="searchword1">
    <w:name w:val="searchword1"/>
    <w:rsid w:val="00685535"/>
    <w:rPr>
      <w:shd w:val="clear" w:color="auto" w:fill="FFFF00"/>
    </w:rPr>
  </w:style>
  <w:style w:type="paragraph" w:styleId="BodyTextIndent3">
    <w:name w:val="Body Text Indent 3"/>
    <w:basedOn w:val="Normal"/>
    <w:link w:val="BodyTextIndent3Char"/>
    <w:rsid w:val="00685535"/>
    <w:pPr>
      <w:ind w:left="2160"/>
    </w:pPr>
    <w:rPr>
      <w:rFonts w:ascii="Times New Roman" w:hAnsi="Times New Roman"/>
    </w:rPr>
  </w:style>
  <w:style w:type="character" w:customStyle="1" w:styleId="BodyTextIndent3Char">
    <w:name w:val="Body Text Indent 3 Char"/>
    <w:link w:val="BodyTextIndent3"/>
    <w:rsid w:val="00685535"/>
    <w:rPr>
      <w:rFonts w:ascii="Times New Roman" w:eastAsia="Times New Roman" w:hAnsi="Times New Roman"/>
      <w:sz w:val="22"/>
      <w:lang w:eastAsia="en-US"/>
    </w:rPr>
  </w:style>
  <w:style w:type="paragraph" w:customStyle="1" w:styleId="BodyTextIndent4">
    <w:name w:val="Body Text Indent 4"/>
    <w:basedOn w:val="Normal"/>
    <w:rsid w:val="00685535"/>
    <w:pPr>
      <w:ind w:left="2880"/>
    </w:pPr>
    <w:rPr>
      <w:rFonts w:ascii="Times New Roman" w:hAnsi="Times New Roman"/>
    </w:rPr>
  </w:style>
  <w:style w:type="paragraph" w:customStyle="1" w:styleId="BodyTextIndent5">
    <w:name w:val="Body Text Indent 5"/>
    <w:basedOn w:val="Normal"/>
    <w:rsid w:val="00685535"/>
    <w:pPr>
      <w:ind w:left="3600"/>
    </w:pPr>
    <w:rPr>
      <w:rFonts w:ascii="Times New Roman" w:hAnsi="Times New Roman"/>
    </w:rPr>
  </w:style>
  <w:style w:type="character" w:styleId="PageNumber">
    <w:name w:val="page number"/>
    <w:basedOn w:val="DefaultParagraphFont"/>
    <w:rsid w:val="00685535"/>
  </w:style>
  <w:style w:type="paragraph" w:customStyle="1" w:styleId="BodyTextIndent6">
    <w:name w:val="Body Text Indent 6"/>
    <w:basedOn w:val="BodyTextIndent5"/>
    <w:rsid w:val="00685535"/>
    <w:pPr>
      <w:ind w:left="4320"/>
    </w:pPr>
  </w:style>
  <w:style w:type="paragraph" w:customStyle="1" w:styleId="BodyTextIndent7">
    <w:name w:val="Body Text Indent 7"/>
    <w:basedOn w:val="BodyTextIndent6"/>
    <w:rsid w:val="00685535"/>
    <w:pPr>
      <w:ind w:left="5040"/>
    </w:pPr>
  </w:style>
  <w:style w:type="paragraph" w:styleId="Title">
    <w:name w:val="Title"/>
    <w:basedOn w:val="Normal"/>
    <w:link w:val="TitleChar"/>
    <w:qFormat/>
    <w:rsid w:val="00685535"/>
    <w:pPr>
      <w:spacing w:before="240" w:after="60"/>
      <w:jc w:val="center"/>
    </w:pPr>
    <w:rPr>
      <w:b/>
      <w:kern w:val="28"/>
      <w:sz w:val="32"/>
    </w:rPr>
  </w:style>
  <w:style w:type="character" w:customStyle="1" w:styleId="TitleChar">
    <w:name w:val="Title Char"/>
    <w:link w:val="Title"/>
    <w:rsid w:val="00685535"/>
    <w:rPr>
      <w:rFonts w:ascii="Arial" w:eastAsia="Times New Roman" w:hAnsi="Arial"/>
      <w:b/>
      <w:kern w:val="28"/>
      <w:sz w:val="32"/>
      <w:lang w:eastAsia="en-US"/>
    </w:rPr>
  </w:style>
  <w:style w:type="paragraph" w:styleId="ListBullet2">
    <w:name w:val="List Bullet 2"/>
    <w:basedOn w:val="Normal"/>
    <w:rsid w:val="00685535"/>
    <w:pPr>
      <w:numPr>
        <w:numId w:val="9"/>
      </w:numPr>
    </w:pPr>
    <w:rPr>
      <w:rFonts w:ascii="Times New Roman" w:hAnsi="Times New Roman"/>
    </w:rPr>
  </w:style>
  <w:style w:type="paragraph" w:customStyle="1" w:styleId="SpecialBodyText3">
    <w:name w:val="SpecialBodyText3"/>
    <w:basedOn w:val="MarginText"/>
    <w:next w:val="Heading3"/>
    <w:rsid w:val="00685535"/>
    <w:pPr>
      <w:numPr>
        <w:numId w:val="3"/>
      </w:numPr>
      <w:overflowPunct w:val="0"/>
      <w:autoSpaceDE w:val="0"/>
      <w:autoSpaceDN w:val="0"/>
      <w:spacing w:line="360" w:lineRule="auto"/>
      <w:ind w:left="2520" w:firstLine="0"/>
      <w:textAlignment w:val="baseline"/>
    </w:pPr>
    <w:rPr>
      <w:rFonts w:ascii="Times New Roman" w:eastAsia="Times New Roman" w:hAnsi="Times New Roman"/>
      <w:lang w:eastAsia="en-US"/>
    </w:rPr>
  </w:style>
  <w:style w:type="paragraph" w:customStyle="1" w:styleId="SideHeading">
    <w:name w:val="Side Heading"/>
    <w:basedOn w:val="Normal"/>
    <w:next w:val="Heading2"/>
    <w:rsid w:val="00685535"/>
    <w:pPr>
      <w:numPr>
        <w:numId w:val="14"/>
      </w:numPr>
      <w:tabs>
        <w:tab w:val="clear" w:pos="1440"/>
        <w:tab w:val="left" w:pos="720"/>
      </w:tabs>
      <w:overflowPunct/>
      <w:autoSpaceDE/>
      <w:autoSpaceDN/>
      <w:adjustRightInd/>
      <w:spacing w:before="180" w:after="120"/>
      <w:ind w:left="0" w:firstLine="0"/>
      <w:jc w:val="left"/>
      <w:textAlignment w:val="auto"/>
    </w:pPr>
    <w:rPr>
      <w:b/>
      <w:lang w:eastAsia="en-GB"/>
    </w:rPr>
  </w:style>
  <w:style w:type="paragraph" w:customStyle="1" w:styleId="Capacity">
    <w:name w:val="Capacity"/>
    <w:basedOn w:val="Normal"/>
    <w:next w:val="Normal"/>
    <w:rsid w:val="00685535"/>
    <w:pPr>
      <w:numPr>
        <w:ilvl w:val="1"/>
        <w:numId w:val="10"/>
      </w:numPr>
      <w:overflowPunct/>
      <w:autoSpaceDE/>
      <w:autoSpaceDN/>
      <w:adjustRightInd/>
      <w:spacing w:after="320" w:line="320" w:lineRule="atLeast"/>
      <w:ind w:left="1440"/>
      <w:jc w:val="left"/>
      <w:textAlignment w:val="auto"/>
    </w:pPr>
    <w:rPr>
      <w:spacing w:val="-3"/>
    </w:rPr>
  </w:style>
  <w:style w:type="character" w:customStyle="1" w:styleId="Caps">
    <w:name w:val="Caps"/>
    <w:rsid w:val="00685535"/>
    <w:rPr>
      <w:b/>
      <w:caps/>
    </w:rPr>
  </w:style>
  <w:style w:type="paragraph" w:customStyle="1" w:styleId="Date1">
    <w:name w:val="Date1"/>
    <w:basedOn w:val="Normal"/>
    <w:next w:val="Normal"/>
    <w:rsid w:val="00685535"/>
    <w:pPr>
      <w:numPr>
        <w:ilvl w:val="1"/>
        <w:numId w:val="15"/>
      </w:numPr>
      <w:tabs>
        <w:tab w:val="clear" w:pos="0"/>
        <w:tab w:val="num" w:pos="360"/>
        <w:tab w:val="right" w:pos="3600"/>
      </w:tabs>
      <w:overflowPunct/>
      <w:autoSpaceDE/>
      <w:autoSpaceDN/>
      <w:adjustRightInd/>
      <w:spacing w:before="640" w:after="1440"/>
      <w:jc w:val="center"/>
      <w:textAlignment w:val="auto"/>
    </w:pPr>
    <w:rPr>
      <w:szCs w:val="24"/>
      <w:u w:val="single"/>
    </w:rPr>
  </w:style>
  <w:style w:type="paragraph" w:customStyle="1" w:styleId="text1">
    <w:name w:val="text 1"/>
    <w:basedOn w:val="Normal"/>
    <w:rsid w:val="00685535"/>
    <w:pPr>
      <w:numPr>
        <w:numId w:val="4"/>
      </w:numPr>
      <w:overflowPunct/>
      <w:autoSpaceDE/>
      <w:autoSpaceDN/>
      <w:adjustRightInd/>
      <w:spacing w:before="320" w:after="0" w:line="320" w:lineRule="atLeast"/>
      <w:textAlignment w:val="auto"/>
    </w:pPr>
  </w:style>
  <w:style w:type="character" w:customStyle="1" w:styleId="charchar1">
    <w:name w:val="charchar1"/>
    <w:basedOn w:val="DefaultParagraphFont"/>
    <w:rsid w:val="00685535"/>
  </w:style>
  <w:style w:type="paragraph" w:customStyle="1" w:styleId="text10">
    <w:name w:val="text1"/>
    <w:basedOn w:val="Normal"/>
    <w:rsid w:val="00685535"/>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BBHeading1">
    <w:name w:val="B&amp;B Heading 1"/>
    <w:basedOn w:val="BodyText"/>
    <w:next w:val="Normal"/>
    <w:rsid w:val="00685535"/>
    <w:pPr>
      <w:keepNext/>
      <w:numPr>
        <w:numId w:val="11"/>
      </w:numPr>
      <w:overflowPunct/>
      <w:autoSpaceDE/>
      <w:autoSpaceDN/>
      <w:adjustRightInd/>
      <w:spacing w:before="120" w:after="240"/>
      <w:textAlignment w:val="auto"/>
    </w:pPr>
    <w:rPr>
      <w:rFonts w:ascii="Times New Roman" w:hAnsi="Times New Roman"/>
      <w:b/>
      <w:caps/>
      <w:sz w:val="24"/>
      <w:szCs w:val="24"/>
      <w:lang w:eastAsia="en-GB"/>
    </w:rPr>
  </w:style>
  <w:style w:type="paragraph" w:customStyle="1" w:styleId="BBHeading6">
    <w:name w:val="B&amp;B Heading 6"/>
    <w:basedOn w:val="BBHeading5"/>
    <w:next w:val="Normal"/>
    <w:rsid w:val="00685535"/>
    <w:pPr>
      <w:numPr>
        <w:numId w:val="0"/>
      </w:numPr>
      <w:tabs>
        <w:tab w:val="num" w:pos="360"/>
        <w:tab w:val="left" w:pos="3238"/>
      </w:tabs>
    </w:pPr>
  </w:style>
  <w:style w:type="paragraph" w:customStyle="1" w:styleId="BBHeading5">
    <w:name w:val="B&amp;B Heading 5"/>
    <w:basedOn w:val="BBHeading4"/>
    <w:next w:val="Normal"/>
    <w:rsid w:val="00685535"/>
    <w:pPr>
      <w:numPr>
        <w:ilvl w:val="0"/>
      </w:numPr>
      <w:tabs>
        <w:tab w:val="clear" w:pos="720"/>
        <w:tab w:val="num" w:pos="360"/>
      </w:tabs>
      <w:ind w:left="0" w:firstLine="0"/>
    </w:pPr>
  </w:style>
  <w:style w:type="paragraph" w:customStyle="1" w:styleId="BBHeading4">
    <w:name w:val="B&amp;B Heading 4"/>
    <w:basedOn w:val="BBHeading3"/>
    <w:next w:val="Normal"/>
    <w:rsid w:val="00685535"/>
    <w:pPr>
      <w:numPr>
        <w:ilvl w:val="5"/>
      </w:numPr>
      <w:tabs>
        <w:tab w:val="clear" w:pos="3597"/>
        <w:tab w:val="num" w:pos="360"/>
      </w:tabs>
      <w:ind w:left="0" w:firstLine="0"/>
    </w:pPr>
  </w:style>
  <w:style w:type="paragraph" w:customStyle="1" w:styleId="BBHeading3">
    <w:name w:val="B&amp;B Heading 3"/>
    <w:basedOn w:val="BBHeading2"/>
    <w:next w:val="Normal"/>
    <w:rsid w:val="00685535"/>
    <w:pPr>
      <w:numPr>
        <w:ilvl w:val="4"/>
      </w:numPr>
      <w:tabs>
        <w:tab w:val="clear" w:pos="2699"/>
        <w:tab w:val="num" w:pos="360"/>
      </w:tabs>
      <w:ind w:left="0" w:firstLine="0"/>
    </w:pPr>
  </w:style>
  <w:style w:type="paragraph" w:customStyle="1" w:styleId="BBHeading2">
    <w:name w:val="B&amp;B Heading 2"/>
    <w:basedOn w:val="BBHeading1"/>
    <w:next w:val="Normal"/>
    <w:rsid w:val="00685535"/>
    <w:pPr>
      <w:numPr>
        <w:ilvl w:val="3"/>
        <w:numId w:val="16"/>
      </w:numPr>
      <w:tabs>
        <w:tab w:val="clear" w:pos="2699"/>
        <w:tab w:val="num" w:pos="360"/>
      </w:tabs>
      <w:spacing w:before="0"/>
      <w:ind w:left="0" w:firstLine="0"/>
    </w:pPr>
    <w:rPr>
      <w:caps w:val="0"/>
    </w:rPr>
  </w:style>
  <w:style w:type="paragraph" w:customStyle="1" w:styleId="BBHeading7">
    <w:name w:val="B&amp;B Heading 7"/>
    <w:basedOn w:val="BBHeading6"/>
    <w:next w:val="Normal"/>
    <w:rsid w:val="00685535"/>
    <w:pPr>
      <w:numPr>
        <w:ilvl w:val="2"/>
        <w:numId w:val="16"/>
      </w:numPr>
      <w:tabs>
        <w:tab w:val="clear" w:pos="1622"/>
        <w:tab w:val="num" w:pos="360"/>
        <w:tab w:val="left" w:pos="5398"/>
      </w:tabs>
      <w:ind w:left="3907" w:hanging="675"/>
    </w:pPr>
  </w:style>
  <w:style w:type="paragraph" w:customStyle="1" w:styleId="BBHeading8">
    <w:name w:val="B&amp;B Heading 8"/>
    <w:basedOn w:val="BBHeading7"/>
    <w:next w:val="Normal"/>
    <w:rsid w:val="00685535"/>
    <w:pPr>
      <w:numPr>
        <w:ilvl w:val="1"/>
      </w:numPr>
      <w:tabs>
        <w:tab w:val="clear" w:pos="720"/>
        <w:tab w:val="clear" w:pos="3238"/>
        <w:tab w:val="clear" w:pos="5398"/>
        <w:tab w:val="num" w:pos="360"/>
        <w:tab w:val="left" w:pos="3907"/>
      </w:tabs>
      <w:ind w:left="4581" w:hanging="674"/>
    </w:pPr>
  </w:style>
  <w:style w:type="paragraph" w:customStyle="1" w:styleId="BBHeading9">
    <w:name w:val="B&amp;B Heading 9"/>
    <w:basedOn w:val="BBHeading8"/>
    <w:next w:val="Normal"/>
    <w:rsid w:val="00685535"/>
    <w:pPr>
      <w:numPr>
        <w:ilvl w:val="6"/>
      </w:numPr>
      <w:tabs>
        <w:tab w:val="num" w:pos="360"/>
        <w:tab w:val="left" w:pos="3907"/>
        <w:tab w:val="left" w:pos="6838"/>
      </w:tabs>
      <w:ind w:left="6838" w:hanging="720"/>
    </w:pPr>
  </w:style>
  <w:style w:type="paragraph" w:customStyle="1" w:styleId="BodyText1">
    <w:name w:val="Body Text 1"/>
    <w:basedOn w:val="BodyText"/>
    <w:rsid w:val="00685535"/>
    <w:pPr>
      <w:numPr>
        <w:ilvl w:val="7"/>
        <w:numId w:val="16"/>
      </w:numPr>
      <w:tabs>
        <w:tab w:val="clear" w:pos="4581"/>
      </w:tabs>
      <w:overflowPunct/>
      <w:autoSpaceDE/>
      <w:autoSpaceDN/>
      <w:adjustRightInd/>
      <w:spacing w:before="320" w:after="0" w:line="320" w:lineRule="atLeast"/>
      <w:ind w:left="720" w:firstLine="0"/>
      <w:textAlignment w:val="auto"/>
    </w:pPr>
    <w:rPr>
      <w:rFonts w:ascii="Times New Roman" w:hAnsi="Times New Roman"/>
      <w:sz w:val="23"/>
    </w:rPr>
  </w:style>
  <w:style w:type="paragraph" w:customStyle="1" w:styleId="NonNumberedHeading1">
    <w:name w:val="Non Numbered Heading 1"/>
    <w:next w:val="BodyText"/>
    <w:rsid w:val="00685535"/>
    <w:pPr>
      <w:numPr>
        <w:ilvl w:val="8"/>
        <w:numId w:val="16"/>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081677"/>
    <w:pPr>
      <w:spacing w:after="120"/>
      <w:ind w:left="1441" w:hanging="590"/>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after="120"/>
      <w:jc w:val="left"/>
      <w:outlineLvl w:val="9"/>
    </w:pPr>
    <w:rPr>
      <w:rFonts w:ascii="Arial Bold" w:hAnsi="Arial Bold"/>
      <w:b/>
      <w:caps/>
      <w:sz w:val="24"/>
      <w:szCs w:val="20"/>
    </w:rPr>
  </w:style>
  <w:style w:type="paragraph" w:styleId="TOC1">
    <w:name w:val="toc 1"/>
    <w:basedOn w:val="Normal"/>
    <w:next w:val="Normal"/>
    <w:uiPriority w:val="39"/>
    <w:unhideWhenUsed/>
    <w:rsid w:val="00081677"/>
    <w:pPr>
      <w:tabs>
        <w:tab w:val="left" w:pos="851"/>
        <w:tab w:val="right" w:leader="dot" w:pos="9017"/>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18"/>
      </w:numPr>
    </w:pPr>
  </w:style>
  <w:style w:type="paragraph" w:customStyle="1" w:styleId="TSOLOrderFormX1">
    <w:name w:val="TSOL Order Form X.1"/>
    <w:basedOn w:val="MarginText"/>
    <w:qFormat/>
    <w:rsid w:val="008A3143"/>
    <w:pPr>
      <w:numPr>
        <w:ilvl w:val="1"/>
        <w:numId w:val="20"/>
      </w:numPr>
    </w:pPr>
    <w:rPr>
      <w:b/>
    </w:rPr>
  </w:style>
  <w:style w:type="paragraph" w:customStyle="1" w:styleId="TSOLOrderFormSectionLabelX">
    <w:name w:val="TSOL Order Form Section Label X"/>
    <w:basedOn w:val="LightShading-Accent21"/>
    <w:qFormat/>
    <w:rsid w:val="008A3143"/>
    <w:pPr>
      <w:numPr>
        <w:numId w:val="20"/>
      </w:numPr>
    </w:pPr>
  </w:style>
  <w:style w:type="paragraph" w:customStyle="1" w:styleId="TSOLOrderFormX11">
    <w:name w:val="TSOL Order Form X.1.1"/>
    <w:basedOn w:val="TSOLOrderFormX1"/>
    <w:qFormat/>
    <w:rsid w:val="008A3143"/>
    <w:pPr>
      <w:numPr>
        <w:ilvl w:val="2"/>
      </w:numPr>
    </w:pPr>
    <w:rPr>
      <w:b w:val="0"/>
    </w:rPr>
  </w:style>
  <w:style w:type="paragraph" w:customStyle="1" w:styleId="OrderFormNormal">
    <w:name w:val="Order Form Normal"/>
    <w:basedOn w:val="Normal"/>
    <w:qFormat/>
    <w:rsid w:val="00C10C23"/>
    <w:pPr>
      <w:ind w:left="142"/>
    </w:pPr>
    <w:rPr>
      <w:sz w:val="20"/>
      <w:szCs w:val="20"/>
    </w:rPr>
  </w:style>
  <w:style w:type="paragraph" w:customStyle="1" w:styleId="Heading4TSOL3rdLevelX1BOLD">
    <w:name w:val="Heading 4 TSOL 3rd Level X.1 BOLD"/>
    <w:basedOn w:val="Heading4"/>
    <w:qFormat/>
    <w:rsid w:val="00647F54"/>
    <w:pPr>
      <w:spacing w:before="120" w:after="120"/>
    </w:pPr>
    <w:rPr>
      <w:b/>
    </w:rPr>
  </w:style>
  <w:style w:type="paragraph" w:customStyle="1" w:styleId="HeadingTSOL5thLevelGuidanceNote">
    <w:name w:val="Heading TSOL 5th Level Guidance Note"/>
    <w:basedOn w:val="Heading6"/>
    <w:qFormat/>
    <w:rsid w:val="00AB4018"/>
    <w:pPr>
      <w:numPr>
        <w:ilvl w:val="0"/>
        <w:numId w:val="0"/>
      </w:numPr>
      <w:ind w:left="3289"/>
    </w:pPr>
    <w:rPr>
      <w:b/>
    </w:rPr>
  </w:style>
  <w:style w:type="paragraph" w:customStyle="1" w:styleId="TableNormal1">
    <w:name w:val="Table Normal1"/>
    <w:basedOn w:val="Normal"/>
    <w:qFormat/>
    <w:rsid w:val="00AA316B"/>
    <w:pPr>
      <w:ind w:left="34"/>
    </w:pPr>
  </w:style>
  <w:style w:type="paragraph" w:customStyle="1" w:styleId="TSOLHDefinedTermsBold">
    <w:name w:val="TSOL H Defined Terms Bold"/>
    <w:basedOn w:val="BodyTextIndent"/>
    <w:qFormat/>
    <w:rsid w:val="00F42FA5"/>
    <w:rPr>
      <w:b/>
    </w:rPr>
  </w:style>
  <w:style w:type="paragraph" w:customStyle="1" w:styleId="TSOLHDefinitionsBody">
    <w:name w:val="TSOL H Definitions Body"/>
    <w:basedOn w:val="BodyTextIndent"/>
    <w:qFormat/>
    <w:rsid w:val="00F42FA5"/>
  </w:style>
  <w:style w:type="paragraph" w:customStyle="1" w:styleId="TSOLScheduleNormalLeft">
    <w:name w:val="TSOL Schedule Normal Left"/>
    <w:basedOn w:val="Normal"/>
    <w:qFormat/>
    <w:rsid w:val="00F54CFB"/>
    <w:pPr>
      <w:ind w:left="142"/>
    </w:pPr>
  </w:style>
  <w:style w:type="paragraph" w:customStyle="1" w:styleId="TSOLScheduleName">
    <w:name w:val="TSOL Schedule Name"/>
    <w:basedOn w:val="SchHead"/>
    <w:link w:val="TSOLScheduleNameChar"/>
    <w:qFormat/>
    <w:rsid w:val="00A06D5B"/>
    <w:pPr>
      <w:numPr>
        <w:numId w:val="0"/>
      </w:numPr>
    </w:pPr>
    <w:rPr>
      <w:rFonts w:ascii="Arial Bold" w:hAnsi="Arial Bold"/>
    </w:rPr>
  </w:style>
  <w:style w:type="paragraph" w:customStyle="1" w:styleId="TSOLScheduleMainSectionX">
    <w:name w:val="TSOL Schedule Main Section X"/>
    <w:basedOn w:val="Heading1"/>
    <w:qFormat/>
    <w:rsid w:val="006F40CA"/>
    <w:pPr>
      <w:numPr>
        <w:numId w:val="24"/>
      </w:numPr>
      <w:spacing w:before="240"/>
      <w:outlineLvl w:val="9"/>
    </w:pPr>
  </w:style>
  <w:style w:type="paragraph" w:customStyle="1" w:styleId="TSOlScheduleMainSectionX1">
    <w:name w:val="TSOl Schedule Main Section X.1"/>
    <w:basedOn w:val="Heading1"/>
    <w:qFormat/>
    <w:rsid w:val="006F40CA"/>
    <w:pPr>
      <w:numPr>
        <w:ilvl w:val="1"/>
        <w:numId w:val="24"/>
      </w:numPr>
      <w:outlineLvl w:val="9"/>
    </w:pPr>
    <w:rPr>
      <w:b w:val="0"/>
    </w:rPr>
  </w:style>
  <w:style w:type="paragraph" w:customStyle="1" w:styleId="TSOLScheduleMainSectionX11">
    <w:name w:val="TSOL Schedule Main Section X.1.1"/>
    <w:basedOn w:val="Heading3"/>
    <w:qFormat/>
    <w:rsid w:val="00A30344"/>
    <w:pPr>
      <w:numPr>
        <w:ilvl w:val="2"/>
        <w:numId w:val="24"/>
      </w:numPr>
      <w:outlineLvl w:val="9"/>
    </w:pPr>
  </w:style>
  <w:style w:type="paragraph" w:customStyle="1" w:styleId="TSOLScheduleMainSectionX1BOLD">
    <w:name w:val="TSOL Schedule Main Section X.1 BOLD"/>
    <w:basedOn w:val="TSOlScheduleMainSectionX1"/>
    <w:qFormat/>
    <w:rsid w:val="006F40CA"/>
    <w:rPr>
      <w:b/>
    </w:rPr>
  </w:style>
  <w:style w:type="paragraph" w:customStyle="1" w:styleId="TSOLScheduleMainSectionX111">
    <w:name w:val="TSOL Schedule Main Section X.1.1.1"/>
    <w:basedOn w:val="TSOLScheduleMainSectionX11"/>
    <w:qFormat/>
    <w:rsid w:val="00FD0070"/>
    <w:pPr>
      <w:numPr>
        <w:ilvl w:val="3"/>
      </w:numPr>
    </w:pPr>
  </w:style>
  <w:style w:type="paragraph" w:customStyle="1" w:styleId="TSOLScheduleTitleNOTOC">
    <w:name w:val="TSOL Schedule Title NO TOC"/>
    <w:basedOn w:val="MarginText"/>
    <w:qFormat/>
    <w:rsid w:val="003A5E12"/>
    <w:pPr>
      <w:jc w:val="center"/>
    </w:pPr>
    <w:rPr>
      <w:b/>
      <w:sz w:val="22"/>
      <w:szCs w:val="22"/>
    </w:rPr>
  </w:style>
  <w:style w:type="paragraph" w:customStyle="1" w:styleId="TSOLScheduleGuidanceNotesGreenBold">
    <w:name w:val="TSOL Schedule Guidance Notes Green Bold"/>
    <w:basedOn w:val="Normal"/>
    <w:qFormat/>
    <w:rsid w:val="003A5E12"/>
    <w:pPr>
      <w:tabs>
        <w:tab w:val="left" w:pos="142"/>
      </w:tabs>
      <w:ind w:left="142"/>
    </w:pPr>
    <w:rPr>
      <w:b/>
      <w:i/>
    </w:rPr>
  </w:style>
  <w:style w:type="paragraph" w:customStyle="1" w:styleId="TSOLScheduleGuidanceNoteBlueLeft">
    <w:name w:val="TSOL Schedule Guidance Note Blue Left"/>
    <w:basedOn w:val="ScheduleL7"/>
    <w:qFormat/>
    <w:rsid w:val="003A5E12"/>
    <w:pPr>
      <w:numPr>
        <w:ilvl w:val="0"/>
        <w:numId w:val="0"/>
      </w:numPr>
      <w:ind w:left="142"/>
    </w:pPr>
    <w:rPr>
      <w:rFonts w:ascii="Arial" w:hAnsi="Arial"/>
      <w:b/>
      <w:i/>
    </w:rPr>
  </w:style>
  <w:style w:type="paragraph" w:customStyle="1" w:styleId="TSOlScheduleGuidanceNotesGreenBoldIndenttoX11">
    <w:name w:val="TSOl Schedule Guidance Notes Green Bold Indent to X.1.1"/>
    <w:basedOn w:val="TSOLScheduleGuidanceNotesGreenBold"/>
    <w:qFormat/>
    <w:rsid w:val="00004A21"/>
    <w:pPr>
      <w:tabs>
        <w:tab w:val="clear" w:pos="142"/>
        <w:tab w:val="left" w:pos="1701"/>
      </w:tabs>
      <w:ind w:left="1701"/>
    </w:pPr>
  </w:style>
  <w:style w:type="paragraph" w:customStyle="1" w:styleId="TSOLScheduleNormalLeftIndenttoX1">
    <w:name w:val="TSOL Schedule Normal Left Indent to X.1"/>
    <w:basedOn w:val="TSOlScheduleMainSectionX1"/>
    <w:qFormat/>
    <w:rsid w:val="00071A53"/>
    <w:pPr>
      <w:numPr>
        <w:ilvl w:val="0"/>
        <w:numId w:val="0"/>
      </w:numPr>
      <w:tabs>
        <w:tab w:val="num" w:pos="1531"/>
      </w:tabs>
      <w:ind w:left="794"/>
    </w:pPr>
  </w:style>
  <w:style w:type="paragraph" w:customStyle="1" w:styleId="TSOLScheduleTitleNOTOCandLEFT">
    <w:name w:val="TSOL Schedule Title NO TOC and LEFT"/>
    <w:basedOn w:val="TSOLScheduleTitleNOTOC"/>
    <w:qFormat/>
    <w:rsid w:val="00B70BDC"/>
    <w:pPr>
      <w:jc w:val="left"/>
    </w:pPr>
  </w:style>
  <w:style w:type="paragraph" w:customStyle="1" w:styleId="TSOlScheduleNormalBoldIndentX111">
    <w:name w:val="TSOl Schedule Normal Bold Indent X.1.1.1"/>
    <w:basedOn w:val="TSOLScheduleNormalLeft"/>
    <w:qFormat/>
    <w:rsid w:val="00CD4380"/>
    <w:pPr>
      <w:ind w:left="3119"/>
    </w:pPr>
    <w:rPr>
      <w:b/>
    </w:rPr>
  </w:style>
  <w:style w:type="paragraph" w:customStyle="1" w:styleId="TSOLScheduleNormalleftIndenttoX111">
    <w:name w:val="TSOL Schedule Normal left Indent to X.1.1.1"/>
    <w:basedOn w:val="TSOLScheduleNormalLeftIndenttoX1"/>
    <w:qFormat/>
    <w:rsid w:val="00C471B8"/>
    <w:pPr>
      <w:ind w:left="2127"/>
    </w:pPr>
  </w:style>
  <w:style w:type="paragraph" w:customStyle="1" w:styleId="TSOLScheduleNormalLeftIndenttoX11">
    <w:name w:val="TSOL Schedule Normal Left Indent to X.1.1"/>
    <w:basedOn w:val="TSOLScheduleNormalleftIndenttoX111"/>
    <w:qFormat/>
    <w:rsid w:val="00052DFB"/>
    <w:pPr>
      <w:ind w:left="1560"/>
    </w:pPr>
  </w:style>
  <w:style w:type="paragraph" w:customStyle="1" w:styleId="TSOlScheduleMainSectionXNOTBOLD">
    <w:name w:val="TSOl Schedule Main Section X NOT BOLD"/>
    <w:basedOn w:val="TSOLScheduleMainSectionX"/>
    <w:qFormat/>
    <w:rsid w:val="00DE2B3F"/>
    <w:rPr>
      <w:b w:val="0"/>
    </w:rPr>
  </w:style>
  <w:style w:type="paragraph" w:customStyle="1" w:styleId="TSOLScheduleSectionTitleBoldNoNumber">
    <w:name w:val="TSOL Schedule Section Title Bold No Number"/>
    <w:basedOn w:val="TSOLScheduleMainSectionX"/>
    <w:qFormat/>
    <w:rsid w:val="00DE2B3F"/>
    <w:pPr>
      <w:numPr>
        <w:numId w:val="0"/>
      </w:numPr>
      <w:ind w:left="851"/>
    </w:pPr>
    <w:rPr>
      <w:rFonts w:ascii="Arial Bold" w:hAnsi="Arial Bold"/>
      <w:caps/>
    </w:rPr>
  </w:style>
  <w:style w:type="paragraph" w:customStyle="1" w:styleId="TSOLSecurityMeasuresEmbeddedNumberingX">
    <w:name w:val="TSOL Security Measures Embedded Numbering X"/>
    <w:qFormat/>
    <w:rsid w:val="005F6A74"/>
    <w:pPr>
      <w:numPr>
        <w:numId w:val="25"/>
      </w:numPr>
      <w:spacing w:after="240"/>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F6A74"/>
    <w:pPr>
      <w:numPr>
        <w:ilvl w:val="1"/>
      </w:numPr>
    </w:pPr>
  </w:style>
  <w:style w:type="paragraph" w:customStyle="1" w:styleId="TSOLSecurityMeasuresEmbeddedNumberingX11">
    <w:name w:val="TSOL Security Measures Embedded Numbering X.1.1"/>
    <w:basedOn w:val="TSOLSecurityMeasuresEmbeddedNumberingX1"/>
    <w:qFormat/>
    <w:rsid w:val="005F6A74"/>
    <w:pPr>
      <w:numPr>
        <w:ilvl w:val="2"/>
      </w:numPr>
    </w:pPr>
  </w:style>
  <w:style w:type="paragraph" w:customStyle="1" w:styleId="TSOLSecurityMeasuresEmbeddedNumberingNormalIndentX11">
    <w:name w:val="TSOL Security Measures Embedded Numbering Normal Indent X.1.1"/>
    <w:basedOn w:val="TSOLScheduleNormalleftIndenttoX111"/>
    <w:qFormat/>
    <w:rsid w:val="002B337D"/>
    <w:pPr>
      <w:ind w:left="3261"/>
    </w:pPr>
  </w:style>
  <w:style w:type="paragraph" w:customStyle="1" w:styleId="TSOLScheduleAnnexName">
    <w:name w:val="TSOL Schedule Annex Name"/>
    <w:qFormat/>
    <w:rsid w:val="00081677"/>
    <w:pPr>
      <w:spacing w:after="240"/>
      <w:jc w:val="center"/>
      <w:outlineLvl w:val="1"/>
    </w:pPr>
    <w:rPr>
      <w:rFonts w:ascii="Arial" w:eastAsia="STZhongsong" w:hAnsi="Arial" w:cs="Arial"/>
      <w:b/>
      <w:caps/>
      <w:sz w:val="22"/>
      <w:szCs w:val="22"/>
      <w:lang w:eastAsia="zh-CN"/>
    </w:rPr>
  </w:style>
  <w:style w:type="paragraph" w:customStyle="1" w:styleId="TSOLScheduleAnnexLevel2Description">
    <w:name w:val="TSOL Schedule Annex Level 2 Description"/>
    <w:qFormat/>
    <w:rsid w:val="00A70843"/>
    <w:pPr>
      <w:tabs>
        <w:tab w:val="left" w:pos="0"/>
      </w:tabs>
      <w:jc w:val="center"/>
    </w:pPr>
    <w:rPr>
      <w:rFonts w:ascii="Arial" w:eastAsia="STZhongsong" w:hAnsi="Arial" w:cs="Arial"/>
      <w:b/>
      <w:sz w:val="22"/>
      <w:szCs w:val="22"/>
      <w:lang w:eastAsia="zh-CN"/>
    </w:rPr>
  </w:style>
  <w:style w:type="paragraph" w:customStyle="1" w:styleId="TSOLSchedulePartXNameNoNumber">
    <w:name w:val="TSOL Schedule Part X Name No Number"/>
    <w:basedOn w:val="TSOLScheduleTitleNOTOC"/>
    <w:qFormat/>
    <w:rsid w:val="00C66A38"/>
    <w:rPr>
      <w:rFonts w:ascii="Arial Bold" w:hAnsi="Arial Bold"/>
      <w:caps/>
    </w:rPr>
  </w:style>
  <w:style w:type="paragraph" w:styleId="DocumentMap">
    <w:name w:val="Document Map"/>
    <w:basedOn w:val="Normal"/>
    <w:link w:val="DocumentMapChar"/>
    <w:uiPriority w:val="99"/>
    <w:semiHidden/>
    <w:unhideWhenUsed/>
    <w:rsid w:val="00052DFB"/>
    <w:pPr>
      <w:spacing w:after="0"/>
    </w:pPr>
    <w:rPr>
      <w:rFonts w:ascii="Tahoma" w:hAnsi="Tahoma" w:cs="Tahoma"/>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58A01878A695413E87E3E46C304A2B30">
    <w:name w:val="58A01878A695413E87E3E46C304A2B30"/>
    <w:rsid w:val="00C13B50"/>
    <w:pPr>
      <w:spacing w:after="200" w:line="276" w:lineRule="auto"/>
    </w:pPr>
    <w:rPr>
      <w:rFonts w:eastAsia="Times New Roman"/>
      <w:sz w:val="22"/>
      <w:szCs w:val="22"/>
      <w:lang w:val="en-US" w:eastAsia="en-US"/>
    </w:rPr>
  </w:style>
  <w:style w:type="paragraph" w:customStyle="1" w:styleId="TSOLScheduleMainSectionX1111">
    <w:name w:val="TSOL Schedule Main Section X.1.1.1.1"/>
    <w:basedOn w:val="TSOLScheduleMainSectionX111"/>
    <w:qFormat/>
    <w:rsid w:val="00273F54"/>
    <w:pPr>
      <w:numPr>
        <w:ilvl w:val="4"/>
      </w:numPr>
    </w:pPr>
  </w:style>
  <w:style w:type="paragraph" w:customStyle="1" w:styleId="TSOLMainSectionNormalIndentedtoX1">
    <w:name w:val="TSOL Main Section Normal Indented to X.1"/>
    <w:basedOn w:val="Normal"/>
    <w:link w:val="TSOLMainSectionNormalIndentedtoX1Char"/>
    <w:qFormat/>
    <w:rsid w:val="00271C9C"/>
    <w:pPr>
      <w:spacing w:after="120"/>
    </w:pPr>
  </w:style>
  <w:style w:type="paragraph" w:customStyle="1" w:styleId="TSOLMainSectionBlueGuidanceNoteIndentedtoX1">
    <w:name w:val="TSOL Main Section Blue Guidance Note Indented to X.1"/>
    <w:basedOn w:val="Normal"/>
    <w:qFormat/>
    <w:rsid w:val="001A6654"/>
    <w:pPr>
      <w:ind w:left="1701"/>
    </w:pPr>
    <w:rPr>
      <w:b/>
      <w:i/>
    </w:rPr>
  </w:style>
  <w:style w:type="paragraph" w:customStyle="1" w:styleId="TSOLMainSectionBlueGuidanceIndenttoX111">
    <w:name w:val="TSOL Main Section Blue Guidance Indent to X.1.1.1"/>
    <w:basedOn w:val="Heading6"/>
    <w:qFormat/>
    <w:rsid w:val="001A6654"/>
    <w:pPr>
      <w:numPr>
        <w:ilvl w:val="0"/>
        <w:numId w:val="0"/>
      </w:numPr>
      <w:ind w:left="3742"/>
    </w:pPr>
    <w:rPr>
      <w:b/>
    </w:rPr>
  </w:style>
  <w:style w:type="paragraph" w:customStyle="1" w:styleId="TSOLRestartNumberingFieldInvisible">
    <w:name w:val="TSOL Restart Numbering Field Invisible"/>
    <w:basedOn w:val="TSOLScheduleNormalLeft"/>
    <w:qFormat/>
    <w:rsid w:val="00004A21"/>
    <w:rPr>
      <w:color w:val="FFFFFF"/>
    </w:rPr>
  </w:style>
  <w:style w:type="paragraph" w:customStyle="1" w:styleId="ORDERFORML1SECTIONTITLE">
    <w:name w:val="ORDER FORM L1 SECTION TITLE"/>
    <w:basedOn w:val="LightShading-Accent21"/>
    <w:link w:val="ORDERFORML1SECTIONTITLEChar"/>
    <w:qFormat/>
    <w:rsid w:val="00AB30C7"/>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AB30C7"/>
    <w:rPr>
      <w:rFonts w:ascii="Arial" w:hAnsi="Arial" w:cs="Arial"/>
      <w:b w:val="0"/>
      <w:bCs w:val="0"/>
      <w:iCs w:val="0"/>
      <w:sz w:val="22"/>
      <w:szCs w:val="22"/>
      <w:lang w:eastAsia="en-US"/>
    </w:rPr>
  </w:style>
  <w:style w:type="paragraph" w:customStyle="1" w:styleId="ORDERFORML1NONNUMBERBOLDUPPERCASE">
    <w:name w:val="ORDER FORM L1 NON NUMBER BOLD UPPER CASE"/>
    <w:basedOn w:val="Guidancenoteparagraphtext"/>
    <w:link w:val="ORDERFORML1NONNUMBERBOLDUPPERCASEChar"/>
    <w:qFormat/>
    <w:rsid w:val="00AB30C7"/>
    <w:pPr>
      <w:ind w:left="0"/>
    </w:pPr>
    <w:rPr>
      <w:rFonts w:ascii="Arial Bold" w:hAnsi="Arial Bold"/>
      <w:i w:val="0"/>
      <w:caps/>
      <w:sz w:val="22"/>
      <w:szCs w:val="22"/>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rFonts w:ascii="Arial" w:hAnsi="Arial"/>
      <w:b w:val="0"/>
      <w:caps w:val="0"/>
    </w:rPr>
  </w:style>
  <w:style w:type="character" w:customStyle="1" w:styleId="ORDERFORML1NONNUMBERBOLDUPPERCASEChar">
    <w:name w:val="ORDER FORM L1 NON NUMBER BOLD UPPER CASE Char"/>
    <w:link w:val="ORDERFORML1NONNUMBERBOLDUPPERCASE"/>
    <w:rsid w:val="00AB30C7"/>
    <w:rPr>
      <w:rFonts w:ascii="Arial Bold" w:eastAsia="STZhongsong" w:hAnsi="Arial Bold" w:cs="Arial"/>
      <w:b w:val="0"/>
      <w:i/>
      <w:caps/>
      <w:color w:val="000000"/>
      <w:sz w:val="22"/>
      <w:szCs w:val="22"/>
      <w:lang w:eastAsia="zh-CN"/>
    </w:rPr>
  </w:style>
  <w:style w:type="paragraph" w:customStyle="1" w:styleId="ORDERFORML1PraraNo">
    <w:name w:val="ORDER FORM L1 Prara No"/>
    <w:basedOn w:val="MarginText"/>
    <w:link w:val="ORDERFORML1PraraNoChar"/>
    <w:qFormat/>
    <w:rsid w:val="009759AF"/>
    <w:pPr>
      <w:keepNext w:val="0"/>
      <w:numPr>
        <w:numId w:val="21"/>
      </w:numPr>
      <w:spacing w:after="240"/>
      <w:ind w:hanging="720"/>
    </w:pPr>
    <w:rPr>
      <w:rFonts w:ascii="Arial Bold" w:hAnsi="Arial Bold"/>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051156"/>
    <w:pPr>
      <w:keepNext w:val="0"/>
      <w:numPr>
        <w:ilvl w:val="1"/>
        <w:numId w:val="21"/>
      </w:numPr>
      <w:spacing w:before="0"/>
      <w:ind w:left="1418" w:hanging="709"/>
    </w:pPr>
    <w:rPr>
      <w:b/>
      <w:sz w:val="22"/>
      <w:szCs w:val="22"/>
    </w:rPr>
  </w:style>
  <w:style w:type="character" w:customStyle="1" w:styleId="ORDERFORML1PraraNoChar">
    <w:name w:val="ORDER FORM L1 Prara No Char"/>
    <w:link w:val="ORDERFORML1PraraNo"/>
    <w:rsid w:val="009759AF"/>
    <w:rPr>
      <w:rFonts w:ascii="Arial Bold" w:eastAsia="STZhongsong" w:hAnsi="Arial Bold"/>
      <w:b/>
      <w:caps/>
      <w:sz w:val="22"/>
      <w:szCs w:val="22"/>
      <w:lang w:val="x-none" w:eastAsia="zh-CN"/>
    </w:rPr>
  </w:style>
  <w:style w:type="paragraph" w:customStyle="1" w:styleId="ORDERFORML2Box">
    <w:name w:val="ORDER FORM L2 Box"/>
    <w:basedOn w:val="ORDERFORML2Title"/>
    <w:link w:val="ORDERFORML2BoxChar"/>
    <w:qFormat/>
    <w:rsid w:val="00051156"/>
    <w:pPr>
      <w:numPr>
        <w:ilvl w:val="0"/>
        <w:numId w:val="0"/>
      </w:numPr>
      <w:ind w:left="709"/>
    </w:pPr>
    <w:rPr>
      <w:b w:val="0"/>
    </w:rPr>
  </w:style>
  <w:style w:type="character" w:customStyle="1" w:styleId="ORDERFORML2TitleChar">
    <w:name w:val="ORDER FORM L2 Title Char"/>
    <w:link w:val="ORDERFORML2Title"/>
    <w:rsid w:val="00051156"/>
    <w:rPr>
      <w:rFonts w:ascii="Arial" w:eastAsia="STZhongsong" w:hAnsi="Arial"/>
      <w:b/>
      <w:sz w:val="22"/>
      <w:szCs w:val="22"/>
      <w:lang w:val="x-none" w:eastAsia="zh-CN"/>
    </w:rPr>
  </w:style>
  <w:style w:type="paragraph" w:customStyle="1" w:styleId="TSOLMainSectionNormalIndentedL4">
    <w:name w:val="TSOL Main Section Normal Indented L4"/>
    <w:basedOn w:val="TSOLMainSectionNormalIndentedtoX1"/>
    <w:link w:val="TSOLMainSectionNormalIndentedL4Char"/>
    <w:qFormat/>
    <w:rsid w:val="00184275"/>
    <w:pPr>
      <w:ind w:left="2694"/>
    </w:pPr>
  </w:style>
  <w:style w:type="character" w:customStyle="1" w:styleId="ORDERFORML2BoxChar">
    <w:name w:val="ORDER FORM L2 Box Char"/>
    <w:basedOn w:val="ORDERFORML2TitleChar"/>
    <w:link w:val="ORDERFORML2Box"/>
    <w:rsid w:val="00051156"/>
    <w:rPr>
      <w:rFonts w:ascii="Arial" w:eastAsia="STZhongsong" w:hAnsi="Arial"/>
      <w:b/>
      <w:sz w:val="22"/>
      <w:szCs w:val="22"/>
      <w:lang w:val="x-none" w:eastAsia="zh-CN"/>
    </w:rPr>
  </w:style>
  <w:style w:type="paragraph" w:customStyle="1" w:styleId="TSOLMainSectionNormalIndentedL2">
    <w:name w:val="TSOL Main Section Normal Indented L2"/>
    <w:basedOn w:val="Heading4"/>
    <w:link w:val="TSOLMainSectionNormalIndentedL2Char"/>
    <w:qFormat/>
    <w:rsid w:val="00846C02"/>
    <w:pPr>
      <w:numPr>
        <w:ilvl w:val="0"/>
        <w:numId w:val="0"/>
      </w:numPr>
      <w:ind w:left="1701"/>
    </w:pPr>
  </w:style>
  <w:style w:type="character" w:customStyle="1" w:styleId="TSOLMainSectionNormalIndentedtoX1Char">
    <w:name w:val="TSOL Main Section Normal Indented to X.1 Char"/>
    <w:link w:val="TSOLMainSectionNormalIndentedtoX1"/>
    <w:rsid w:val="00271C9C"/>
    <w:rPr>
      <w:rFonts w:ascii="Arial" w:eastAsia="Times New Roman" w:hAnsi="Arial" w:cs="Arial"/>
      <w:sz w:val="22"/>
      <w:szCs w:val="22"/>
      <w:lang w:eastAsia="en-US"/>
    </w:rPr>
  </w:style>
  <w:style w:type="character" w:customStyle="1" w:styleId="TSOLMainSectionNormalIndentedL4Char">
    <w:name w:val="TSOL Main Section Normal Indented L4 Char"/>
    <w:basedOn w:val="TSOLMainSectionNormalIndentedtoX1Char"/>
    <w:link w:val="TSOLMainSectionNormalIndentedL4"/>
    <w:rsid w:val="00184275"/>
    <w:rPr>
      <w:rFonts w:ascii="Arial" w:eastAsia="Times New Roman" w:hAnsi="Arial" w:cs="Arial"/>
      <w:sz w:val="22"/>
      <w:szCs w:val="22"/>
      <w:lang w:eastAsia="en-US"/>
    </w:rPr>
  </w:style>
  <w:style w:type="paragraph" w:customStyle="1" w:styleId="GUIDANCENOTEL3">
    <w:name w:val="GUIDANCE NOTE L3"/>
    <w:basedOn w:val="Normal"/>
    <w:link w:val="GUIDANCENOTEL3Char"/>
    <w:qFormat/>
    <w:rsid w:val="00846C02"/>
    <w:pPr>
      <w:ind w:left="2155"/>
    </w:pPr>
    <w:rPr>
      <w:b/>
      <w:i/>
    </w:rPr>
  </w:style>
  <w:style w:type="character" w:customStyle="1" w:styleId="TSOLMainSectionNormalIndentedL2Char">
    <w:name w:val="TSOL Main Section Normal Indented L2 Char"/>
    <w:basedOn w:val="Heading4Char"/>
    <w:link w:val="TSOLMainSectionNormalIndentedL2"/>
    <w:rsid w:val="00846C02"/>
    <w:rPr>
      <w:rFonts w:ascii="Arial" w:eastAsia="Times New Roman" w:hAnsi="Arial" w:cs="Arial"/>
      <w:sz w:val="22"/>
      <w:szCs w:val="22"/>
    </w:rPr>
  </w:style>
  <w:style w:type="paragraph" w:customStyle="1" w:styleId="DefMainL1">
    <w:name w:val="Def Main L1"/>
    <w:basedOn w:val="TSOLHDefinitionsBody"/>
    <w:qFormat/>
    <w:rsid w:val="00175532"/>
    <w:pPr>
      <w:ind w:left="167"/>
    </w:pPr>
  </w:style>
  <w:style w:type="character" w:customStyle="1" w:styleId="GUIDANCENOTEL3Char">
    <w:name w:val="GUIDANCE NOTE L3 Char"/>
    <w:link w:val="GUIDANCENOTEL3"/>
    <w:rsid w:val="00846C02"/>
    <w:rPr>
      <w:rFonts w:ascii="Arial" w:eastAsia="Times New Roman" w:hAnsi="Arial" w:cs="Arial"/>
      <w:b/>
      <w:i/>
      <w:sz w:val="22"/>
      <w:szCs w:val="22"/>
      <w:lang w:eastAsia="en-US"/>
    </w:rPr>
  </w:style>
  <w:style w:type="paragraph" w:customStyle="1" w:styleId="DefBold">
    <w:name w:val="Def Bold"/>
    <w:basedOn w:val="TSOLHDefinedTermsBold"/>
    <w:qFormat/>
    <w:rsid w:val="00175532"/>
    <w:pPr>
      <w:ind w:left="23"/>
    </w:pPr>
  </w:style>
  <w:style w:type="paragraph" w:customStyle="1" w:styleId="Style1">
    <w:name w:val="Style1"/>
    <w:basedOn w:val="TSOLHDefinedTermsBold"/>
    <w:qFormat/>
    <w:rsid w:val="00175532"/>
    <w:pPr>
      <w:ind w:left="23"/>
    </w:pPr>
  </w:style>
  <w:style w:type="paragraph" w:customStyle="1" w:styleId="DefMainL2">
    <w:name w:val="Def Main L2"/>
    <w:basedOn w:val="DefMainL1"/>
    <w:qFormat/>
    <w:rsid w:val="00280854"/>
    <w:pPr>
      <w:numPr>
        <w:numId w:val="29"/>
      </w:numPr>
    </w:pPr>
  </w:style>
  <w:style w:type="paragraph" w:customStyle="1" w:styleId="DefMainL1guidance">
    <w:name w:val="Def Main L1 guidance"/>
    <w:basedOn w:val="DefMainL1"/>
    <w:qFormat/>
    <w:rsid w:val="00175532"/>
    <w:rPr>
      <w:b/>
      <w:i/>
    </w:rPr>
  </w:style>
  <w:style w:type="paragraph" w:customStyle="1" w:styleId="DefMainL22">
    <w:name w:val="Def Main L2 (2)"/>
    <w:basedOn w:val="DefMainL1"/>
    <w:qFormat/>
    <w:rsid w:val="00FC1828"/>
    <w:pPr>
      <w:ind w:left="734" w:hanging="567"/>
    </w:pPr>
  </w:style>
  <w:style w:type="paragraph" w:customStyle="1" w:styleId="DefMainL3">
    <w:name w:val="Def Main L3"/>
    <w:basedOn w:val="DefMainL1"/>
    <w:qFormat/>
    <w:rsid w:val="00FC1828"/>
    <w:pPr>
      <w:numPr>
        <w:numId w:val="27"/>
      </w:numPr>
    </w:pPr>
  </w:style>
  <w:style w:type="paragraph" w:customStyle="1" w:styleId="DefMainL23">
    <w:name w:val="Def Main L2 (3)"/>
    <w:basedOn w:val="Normal"/>
    <w:qFormat/>
    <w:rsid w:val="00FC1828"/>
    <w:pPr>
      <w:ind w:left="734" w:hanging="567"/>
    </w:pPr>
  </w:style>
  <w:style w:type="paragraph" w:customStyle="1" w:styleId="DefMainL24">
    <w:name w:val="Def Main L2 (4)"/>
    <w:basedOn w:val="DefMainL23"/>
    <w:qFormat/>
    <w:rsid w:val="00FC1828"/>
  </w:style>
  <w:style w:type="paragraph" w:customStyle="1" w:styleId="DefMainL25">
    <w:name w:val="Def Main L2 (5)"/>
    <w:basedOn w:val="DefMainL1"/>
    <w:qFormat/>
    <w:rsid w:val="00FC1828"/>
    <w:pPr>
      <w:ind w:left="734" w:hanging="360"/>
    </w:pPr>
  </w:style>
  <w:style w:type="paragraph" w:customStyle="1" w:styleId="DefMainL26">
    <w:name w:val="Def Main L2 (6)"/>
    <w:basedOn w:val="DefMainL25"/>
    <w:qFormat/>
    <w:rsid w:val="00FC1828"/>
    <w:pPr>
      <w:ind w:hanging="567"/>
    </w:pPr>
  </w:style>
  <w:style w:type="paragraph" w:customStyle="1" w:styleId="DefMainL27">
    <w:name w:val="Def Main L2 (7)"/>
    <w:basedOn w:val="DefMainL1"/>
    <w:qFormat/>
    <w:rsid w:val="00FC1828"/>
    <w:pPr>
      <w:ind w:left="734" w:hanging="567"/>
    </w:pPr>
  </w:style>
  <w:style w:type="paragraph" w:customStyle="1" w:styleId="DefMainL28">
    <w:name w:val="Def Main L2 (8)"/>
    <w:basedOn w:val="DefMainL1"/>
    <w:qFormat/>
    <w:rsid w:val="007D20B0"/>
    <w:pPr>
      <w:numPr>
        <w:numId w:val="28"/>
      </w:numPr>
      <w:ind w:left="734" w:hanging="567"/>
    </w:pPr>
  </w:style>
  <w:style w:type="paragraph" w:customStyle="1" w:styleId="ScheduleGuidanceL1">
    <w:name w:val="Schedule Guidance L1"/>
    <w:basedOn w:val="MarginText"/>
    <w:link w:val="ScheduleGuidanceL1Char"/>
    <w:qFormat/>
    <w:rsid w:val="008A581E"/>
    <w:pPr>
      <w:ind w:left="567"/>
    </w:pPr>
    <w:rPr>
      <w:b/>
      <w:i/>
      <w:sz w:val="22"/>
      <w:szCs w:val="22"/>
    </w:rPr>
  </w:style>
  <w:style w:type="paragraph" w:customStyle="1" w:styleId="ScheduleTextNonBoldNumber">
    <w:name w:val="Schedule Text Non Bold/Number"/>
    <w:basedOn w:val="TSOLScheduleNormalLeftIndenttoX1"/>
    <w:qFormat/>
    <w:rsid w:val="008A581E"/>
    <w:pPr>
      <w:ind w:left="567"/>
    </w:pPr>
  </w:style>
  <w:style w:type="character" w:customStyle="1" w:styleId="ScheduleGuidanceL1Char">
    <w:name w:val="Schedule Guidance L1 Char"/>
    <w:link w:val="ScheduleGuidanceL1"/>
    <w:rsid w:val="008A581E"/>
    <w:rPr>
      <w:rFonts w:ascii="Arial" w:eastAsia="STZhongsong" w:hAnsi="Arial" w:cs="Arial"/>
      <w:b/>
      <w:i/>
      <w:sz w:val="22"/>
      <w:szCs w:val="22"/>
      <w:lang w:eastAsia="zh-CN"/>
    </w:rPr>
  </w:style>
  <w:style w:type="paragraph" w:customStyle="1" w:styleId="TSOLSchdAnnexName">
    <w:name w:val="TSOL Schd Annex Name"/>
    <w:basedOn w:val="TSOLScheduleName"/>
    <w:link w:val="TSOLSchdAnnexNameChar"/>
    <w:qFormat/>
    <w:rsid w:val="00081677"/>
    <w:pPr>
      <w:outlineLvl w:val="1"/>
    </w:pPr>
  </w:style>
  <w:style w:type="character" w:customStyle="1" w:styleId="SchHeadChar">
    <w:name w:val="SchHead Char"/>
    <w:link w:val="SchHead"/>
    <w:rsid w:val="00081677"/>
    <w:rPr>
      <w:rFonts w:ascii="Times New Roman" w:eastAsia="STZhongsong" w:hAnsi="Times New Roman" w:cs="Arial"/>
      <w:b/>
      <w:caps/>
      <w:sz w:val="22"/>
      <w:szCs w:val="22"/>
      <w:lang w:eastAsia="zh-CN"/>
    </w:rPr>
  </w:style>
  <w:style w:type="character" w:customStyle="1" w:styleId="TSOLScheduleNameChar">
    <w:name w:val="TSOL Schedule Name Char"/>
    <w:link w:val="TSOLScheduleName"/>
    <w:rsid w:val="00081677"/>
    <w:rPr>
      <w:rFonts w:ascii="Arial Bold" w:eastAsia="STZhongsong" w:hAnsi="Arial Bold" w:cs="Arial"/>
      <w:b w:val="0"/>
      <w:caps w:val="0"/>
      <w:sz w:val="22"/>
      <w:szCs w:val="22"/>
      <w:lang w:eastAsia="zh-CN"/>
    </w:rPr>
  </w:style>
  <w:style w:type="character" w:customStyle="1" w:styleId="TSOLSchdAnnexNameChar">
    <w:name w:val="TSOL Schd Annex Name Char"/>
    <w:basedOn w:val="TSOLScheduleNameChar"/>
    <w:link w:val="TSOLSchdAnnexName"/>
    <w:rsid w:val="00081677"/>
    <w:rPr>
      <w:rFonts w:ascii="Arial Bold" w:eastAsia="STZhongsong" w:hAnsi="Arial Bold" w:cs="Arial"/>
      <w:b w:val="0"/>
      <w:caps w:val="0"/>
      <w:sz w:val="22"/>
      <w:szCs w:val="22"/>
      <w:lang w:eastAsia="zh-CN"/>
    </w:rPr>
  </w:style>
  <w:style w:type="paragraph" w:customStyle="1" w:styleId="ScheduleLevel4">
    <w:name w:val="Schedule Level 4"/>
    <w:basedOn w:val="Normal"/>
    <w:uiPriority w:val="99"/>
    <w:rsid w:val="00AD5AE9"/>
    <w:pPr>
      <w:numPr>
        <w:ilvl w:val="3"/>
        <w:numId w:val="43"/>
      </w:numPr>
      <w:tabs>
        <w:tab w:val="clear" w:pos="2880"/>
        <w:tab w:val="num" w:pos="3686"/>
      </w:tabs>
      <w:overflowPunct/>
      <w:autoSpaceDE/>
      <w:autoSpaceDN/>
      <w:adjustRightInd/>
      <w:ind w:left="3686" w:hanging="1559"/>
      <w:textAlignment w:val="auto"/>
    </w:pPr>
  </w:style>
  <w:style w:type="paragraph" w:customStyle="1" w:styleId="ScheduleL1Non-boldtext">
    <w:name w:val="Schedule L1 Non-bold text"/>
    <w:basedOn w:val="ScheduleL1"/>
    <w:rsid w:val="00AD5AE9"/>
    <w:pPr>
      <w:numPr>
        <w:numId w:val="0"/>
      </w:numPr>
      <w:tabs>
        <w:tab w:val="num" w:pos="720"/>
      </w:tabs>
      <w:adjustRightInd/>
      <w:spacing w:before="240"/>
      <w:ind w:left="720" w:hanging="720"/>
      <w:outlineLvl w:val="9"/>
    </w:pPr>
    <w:rPr>
      <w:rFonts w:eastAsia="Times New Roman"/>
      <w:szCs w:val="20"/>
      <w:lang w:eastAsia="en-US"/>
    </w:rPr>
  </w:style>
  <w:style w:type="paragraph" w:customStyle="1" w:styleId="ScheduleL2Non-boldtext">
    <w:name w:val="Schedule L2 Non-bold text"/>
    <w:basedOn w:val="Normal"/>
    <w:qFormat/>
    <w:rsid w:val="00AD5AE9"/>
    <w:pPr>
      <w:numPr>
        <w:ilvl w:val="1"/>
        <w:numId w:val="43"/>
      </w:numPr>
      <w:tabs>
        <w:tab w:val="clear" w:pos="1440"/>
        <w:tab w:val="num" w:pos="1560"/>
      </w:tabs>
      <w:overflowPunct/>
      <w:autoSpaceDE/>
      <w:autoSpaceDN/>
      <w:adjustRightInd/>
      <w:ind w:left="1560" w:hanging="709"/>
      <w:textAlignment w:val="auto"/>
    </w:pPr>
  </w:style>
  <w:style w:type="paragraph" w:customStyle="1" w:styleId="ScheduleL3NonBoldText3">
    <w:name w:val="Schedule L3 Non Bold Text 3"/>
    <w:basedOn w:val="Normal"/>
    <w:link w:val="ScheduleL3NonBoldText3Char"/>
    <w:qFormat/>
    <w:rsid w:val="00AD5AE9"/>
    <w:pPr>
      <w:numPr>
        <w:ilvl w:val="2"/>
        <w:numId w:val="43"/>
      </w:numPr>
      <w:tabs>
        <w:tab w:val="clear" w:pos="2160"/>
        <w:tab w:val="num" w:pos="2410"/>
      </w:tabs>
      <w:overflowPunct/>
      <w:autoSpaceDE/>
      <w:autoSpaceDN/>
      <w:adjustRightInd/>
      <w:ind w:left="2410" w:hanging="850"/>
      <w:textAlignment w:val="auto"/>
    </w:pPr>
  </w:style>
  <w:style w:type="character" w:customStyle="1" w:styleId="ScheduleL3NonBoldText3Char">
    <w:name w:val="Schedule L3 Non Bold Text 3 Char"/>
    <w:link w:val="ScheduleL3NonBoldText3"/>
    <w:rsid w:val="00AD5AE9"/>
    <w:rPr>
      <w:rFonts w:ascii="Arial" w:eastAsia="Times New Roman" w:hAnsi="Arial" w:cs="Arial"/>
      <w:sz w:val="22"/>
      <w:szCs w:val="22"/>
    </w:rPr>
  </w:style>
  <w:style w:type="paragraph" w:customStyle="1" w:styleId="TERMSHEADING3">
    <w:name w:val="TERMS HEADING 3"/>
    <w:basedOn w:val="Normal"/>
    <w:rsid w:val="00842A15"/>
    <w:pPr>
      <w:tabs>
        <w:tab w:val="left" w:pos="1418"/>
      </w:tabs>
      <w:overflowPunct/>
      <w:autoSpaceDE/>
      <w:autoSpaceDN/>
      <w:ind w:left="1985" w:hanging="851"/>
      <w:textAlignment w:val="auto"/>
    </w:pPr>
    <w:rPr>
      <w:rFonts w:eastAsia="STZhongsong" w:cs="Times New Roman"/>
      <w:szCs w:val="20"/>
      <w:lang w:eastAsia="zh-CN"/>
    </w:rPr>
  </w:style>
  <w:style w:type="paragraph" w:customStyle="1" w:styleId="TCsL2">
    <w:name w:val="T&amp;Cs L2"/>
    <w:basedOn w:val="Heading2"/>
    <w:link w:val="TCsL2Char"/>
    <w:qFormat/>
    <w:rsid w:val="00842A15"/>
    <w:pPr>
      <w:numPr>
        <w:numId w:val="5"/>
      </w:numPr>
      <w:tabs>
        <w:tab w:val="clear" w:pos="0"/>
        <w:tab w:val="left" w:pos="1418"/>
      </w:tabs>
      <w:adjustRightInd w:val="0"/>
      <w:spacing w:before="120" w:after="120"/>
      <w:ind w:left="1423" w:hanging="714"/>
      <w:jc w:val="both"/>
      <w:outlineLvl w:val="9"/>
    </w:pPr>
    <w:rPr>
      <w:rFonts w:ascii="Arial" w:hAnsi="Arial"/>
      <w:b w:val="0"/>
      <w:caps w:val="0"/>
      <w:lang w:val="en-US" w:eastAsia="zh-CN"/>
    </w:rPr>
  </w:style>
  <w:style w:type="character" w:customStyle="1" w:styleId="TCsL2Char">
    <w:name w:val="T&amp;Cs L2 Char"/>
    <w:link w:val="TCsL2"/>
    <w:rsid w:val="00842A15"/>
    <w:rPr>
      <w:rFonts w:ascii="Arial" w:eastAsia="Times New Roman" w:hAnsi="Arial" w:cs="Arial"/>
      <w:sz w:val="22"/>
      <w:szCs w:val="22"/>
      <w:lang w:val="en-US" w:eastAsia="zh-CN"/>
    </w:rPr>
  </w:style>
  <w:style w:type="character" w:customStyle="1" w:styleId="ScheduleL4Char">
    <w:name w:val="Schedule L4 Char"/>
    <w:link w:val="ScheduleL4"/>
    <w:locked/>
    <w:rsid w:val="00AE1AB8"/>
    <w:rPr>
      <w:rFonts w:ascii="Arial" w:eastAsia="STZhongsong" w:hAnsi="Arial" w:cs="Arial"/>
      <w:sz w:val="22"/>
      <w:szCs w:val="22"/>
      <w:lang w:eastAsia="zh-CN"/>
    </w:rPr>
  </w:style>
  <w:style w:type="paragraph" w:customStyle="1" w:styleId="ScheduleHeader">
    <w:name w:val="Schedule Header"/>
    <w:basedOn w:val="Normal"/>
    <w:next w:val="Normal"/>
    <w:uiPriority w:val="99"/>
    <w:rsid w:val="001F4A40"/>
    <w:pPr>
      <w:overflowPunct/>
      <w:autoSpaceDE/>
      <w:autoSpaceDN/>
      <w:adjustRightInd/>
      <w:ind w:left="0"/>
      <w:jc w:val="center"/>
      <w:textAlignment w:val="auto"/>
    </w:pPr>
    <w:rPr>
      <w:rFonts w:cs="Times New Roman"/>
      <w:b/>
      <w:caps/>
      <w:szCs w:val="20"/>
      <w:u w:val="single"/>
    </w:rPr>
  </w:style>
  <w:style w:type="paragraph" w:styleId="NormalWeb">
    <w:name w:val="Normal (Web)"/>
    <w:basedOn w:val="Normal"/>
    <w:uiPriority w:val="99"/>
    <w:unhideWhenUsed/>
    <w:rsid w:val="0062005D"/>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il">
    <w:name w:val="il"/>
    <w:rsid w:val="0062005D"/>
  </w:style>
  <w:style w:type="character" w:styleId="Strong">
    <w:name w:val="Strong"/>
    <w:uiPriority w:val="22"/>
    <w:qFormat/>
    <w:rsid w:val="00620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520474">
      <w:bodyDiv w:val="1"/>
      <w:marLeft w:val="0"/>
      <w:marRight w:val="0"/>
      <w:marTop w:val="0"/>
      <w:marBottom w:val="0"/>
      <w:divBdr>
        <w:top w:val="single" w:sz="36" w:space="0" w:color="3998C6"/>
        <w:left w:val="none" w:sz="0" w:space="0" w:color="auto"/>
        <w:bottom w:val="none" w:sz="0" w:space="0" w:color="auto"/>
        <w:right w:val="none" w:sz="0" w:space="0" w:color="auto"/>
      </w:divBdr>
      <w:divsChild>
        <w:div w:id="2013410063">
          <w:marLeft w:val="0"/>
          <w:marRight w:val="0"/>
          <w:marTop w:val="0"/>
          <w:marBottom w:val="0"/>
          <w:divBdr>
            <w:top w:val="none" w:sz="0" w:space="0" w:color="auto"/>
            <w:left w:val="none" w:sz="0" w:space="0" w:color="auto"/>
            <w:bottom w:val="none" w:sz="0" w:space="0" w:color="auto"/>
            <w:right w:val="none" w:sz="0" w:space="0" w:color="auto"/>
          </w:divBdr>
          <w:divsChild>
            <w:div w:id="1028141546">
              <w:marLeft w:val="0"/>
              <w:marRight w:val="0"/>
              <w:marTop w:val="0"/>
              <w:marBottom w:val="0"/>
              <w:divBdr>
                <w:top w:val="single" w:sz="36" w:space="0" w:color="3998C6"/>
                <w:left w:val="none" w:sz="0" w:space="0" w:color="auto"/>
                <w:bottom w:val="none" w:sz="0" w:space="0" w:color="auto"/>
                <w:right w:val="none" w:sz="0" w:space="0" w:color="auto"/>
              </w:divBdr>
            </w:div>
          </w:divsChild>
        </w:div>
      </w:divsChild>
    </w:div>
    <w:div w:id="1861428205">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ustice.gov.uk/guidance/docs/bribery-act-2010-guidance.pdf" TargetMode="External"/><Relationship Id="rId4" Type="http://schemas.openxmlformats.org/officeDocument/2006/relationships/styles" Target="styles.xml"/><Relationship Id="rId9" Type="http://schemas.openxmlformats.org/officeDocument/2006/relationships/hyperlink" Target="http://www.justice.gov.uk/information-access-rights/foi-guidance-for-practitioners/code-of-pract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0CD1F-F5A4-43BC-9323-B2A8F1F1CBF1}">
  <ds:schemaRefs>
    <ds:schemaRef ds:uri="http://schemas.openxmlformats.org/officeDocument/2006/bibliography"/>
  </ds:schemaRefs>
</ds:datastoreItem>
</file>

<file path=customXml/itemProps2.xml><?xml version="1.0" encoding="utf-8"?>
<ds:datastoreItem xmlns:ds="http://schemas.openxmlformats.org/officeDocument/2006/customXml" ds:itemID="{6D6E3706-000E-4AD7-AA48-37EB4D38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36415</Words>
  <Characters>207572</Characters>
  <Application>Microsoft Office Word</Application>
  <DocSecurity>0</DocSecurity>
  <Lines>1729</Lines>
  <Paragraphs>486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243501</CharactersWithSpaces>
  <SharedDoc>false</SharedDoc>
  <HLinks>
    <vt:vector size="468" baseType="variant">
      <vt:variant>
        <vt:i4>79</vt:i4>
      </vt:variant>
      <vt:variant>
        <vt:i4>1152</vt:i4>
      </vt:variant>
      <vt:variant>
        <vt:i4>0</vt:i4>
      </vt:variant>
      <vt:variant>
        <vt:i4>5</vt:i4>
      </vt:variant>
      <vt:variant>
        <vt:lpwstr>http://www.justice.gov.uk/guidance/docs/bribery-act-2010-guidance.pdf</vt:lpwstr>
      </vt:variant>
      <vt:variant>
        <vt:lpwstr/>
      </vt:variant>
      <vt:variant>
        <vt:i4>7995517</vt:i4>
      </vt:variant>
      <vt:variant>
        <vt:i4>1098</vt:i4>
      </vt:variant>
      <vt:variant>
        <vt:i4>0</vt:i4>
      </vt:variant>
      <vt:variant>
        <vt:i4>5</vt:i4>
      </vt:variant>
      <vt:variant>
        <vt:lpwstr>http://www.justice.gov.uk/information-access-rights/foi-guidance-for-practitioners/code-of-practice</vt:lpwstr>
      </vt:variant>
      <vt:variant>
        <vt:lpwstr/>
      </vt:variant>
      <vt:variant>
        <vt:i4>1245237</vt:i4>
      </vt:variant>
      <vt:variant>
        <vt:i4>443</vt:i4>
      </vt:variant>
      <vt:variant>
        <vt:i4>0</vt:i4>
      </vt:variant>
      <vt:variant>
        <vt:i4>5</vt:i4>
      </vt:variant>
      <vt:variant>
        <vt:lpwstr/>
      </vt:variant>
      <vt:variant>
        <vt:lpwstr>_Toc452036076</vt:lpwstr>
      </vt:variant>
      <vt:variant>
        <vt:i4>1245237</vt:i4>
      </vt:variant>
      <vt:variant>
        <vt:i4>440</vt:i4>
      </vt:variant>
      <vt:variant>
        <vt:i4>0</vt:i4>
      </vt:variant>
      <vt:variant>
        <vt:i4>5</vt:i4>
      </vt:variant>
      <vt:variant>
        <vt:lpwstr/>
      </vt:variant>
      <vt:variant>
        <vt:lpwstr>_Toc452036072</vt:lpwstr>
      </vt:variant>
      <vt:variant>
        <vt:i4>1179701</vt:i4>
      </vt:variant>
      <vt:variant>
        <vt:i4>434</vt:i4>
      </vt:variant>
      <vt:variant>
        <vt:i4>0</vt:i4>
      </vt:variant>
      <vt:variant>
        <vt:i4>5</vt:i4>
      </vt:variant>
      <vt:variant>
        <vt:lpwstr/>
      </vt:variant>
      <vt:variant>
        <vt:lpwstr>_Toc452036066</vt:lpwstr>
      </vt:variant>
      <vt:variant>
        <vt:i4>1179701</vt:i4>
      </vt:variant>
      <vt:variant>
        <vt:i4>428</vt:i4>
      </vt:variant>
      <vt:variant>
        <vt:i4>0</vt:i4>
      </vt:variant>
      <vt:variant>
        <vt:i4>5</vt:i4>
      </vt:variant>
      <vt:variant>
        <vt:lpwstr/>
      </vt:variant>
      <vt:variant>
        <vt:lpwstr>_Toc452036064</vt:lpwstr>
      </vt:variant>
      <vt:variant>
        <vt:i4>1179701</vt:i4>
      </vt:variant>
      <vt:variant>
        <vt:i4>422</vt:i4>
      </vt:variant>
      <vt:variant>
        <vt:i4>0</vt:i4>
      </vt:variant>
      <vt:variant>
        <vt:i4>5</vt:i4>
      </vt:variant>
      <vt:variant>
        <vt:lpwstr/>
      </vt:variant>
      <vt:variant>
        <vt:lpwstr>_Toc452036063</vt:lpwstr>
      </vt:variant>
      <vt:variant>
        <vt:i4>1179701</vt:i4>
      </vt:variant>
      <vt:variant>
        <vt:i4>416</vt:i4>
      </vt:variant>
      <vt:variant>
        <vt:i4>0</vt:i4>
      </vt:variant>
      <vt:variant>
        <vt:i4>5</vt:i4>
      </vt:variant>
      <vt:variant>
        <vt:lpwstr/>
      </vt:variant>
      <vt:variant>
        <vt:lpwstr>_Toc452036062</vt:lpwstr>
      </vt:variant>
      <vt:variant>
        <vt:i4>1179701</vt:i4>
      </vt:variant>
      <vt:variant>
        <vt:i4>410</vt:i4>
      </vt:variant>
      <vt:variant>
        <vt:i4>0</vt:i4>
      </vt:variant>
      <vt:variant>
        <vt:i4>5</vt:i4>
      </vt:variant>
      <vt:variant>
        <vt:lpwstr/>
      </vt:variant>
      <vt:variant>
        <vt:lpwstr>_Toc452036061</vt:lpwstr>
      </vt:variant>
      <vt:variant>
        <vt:i4>1179701</vt:i4>
      </vt:variant>
      <vt:variant>
        <vt:i4>404</vt:i4>
      </vt:variant>
      <vt:variant>
        <vt:i4>0</vt:i4>
      </vt:variant>
      <vt:variant>
        <vt:i4>5</vt:i4>
      </vt:variant>
      <vt:variant>
        <vt:lpwstr/>
      </vt:variant>
      <vt:variant>
        <vt:lpwstr>_Toc452036060</vt:lpwstr>
      </vt:variant>
      <vt:variant>
        <vt:i4>1114165</vt:i4>
      </vt:variant>
      <vt:variant>
        <vt:i4>398</vt:i4>
      </vt:variant>
      <vt:variant>
        <vt:i4>0</vt:i4>
      </vt:variant>
      <vt:variant>
        <vt:i4>5</vt:i4>
      </vt:variant>
      <vt:variant>
        <vt:lpwstr/>
      </vt:variant>
      <vt:variant>
        <vt:lpwstr>_Toc452036059</vt:lpwstr>
      </vt:variant>
      <vt:variant>
        <vt:i4>1114165</vt:i4>
      </vt:variant>
      <vt:variant>
        <vt:i4>392</vt:i4>
      </vt:variant>
      <vt:variant>
        <vt:i4>0</vt:i4>
      </vt:variant>
      <vt:variant>
        <vt:i4>5</vt:i4>
      </vt:variant>
      <vt:variant>
        <vt:lpwstr/>
      </vt:variant>
      <vt:variant>
        <vt:lpwstr>_Toc452036058</vt:lpwstr>
      </vt:variant>
      <vt:variant>
        <vt:i4>1114165</vt:i4>
      </vt:variant>
      <vt:variant>
        <vt:i4>386</vt:i4>
      </vt:variant>
      <vt:variant>
        <vt:i4>0</vt:i4>
      </vt:variant>
      <vt:variant>
        <vt:i4>5</vt:i4>
      </vt:variant>
      <vt:variant>
        <vt:lpwstr/>
      </vt:variant>
      <vt:variant>
        <vt:lpwstr>_Toc452036057</vt:lpwstr>
      </vt:variant>
      <vt:variant>
        <vt:i4>1114165</vt:i4>
      </vt:variant>
      <vt:variant>
        <vt:i4>380</vt:i4>
      </vt:variant>
      <vt:variant>
        <vt:i4>0</vt:i4>
      </vt:variant>
      <vt:variant>
        <vt:i4>5</vt:i4>
      </vt:variant>
      <vt:variant>
        <vt:lpwstr/>
      </vt:variant>
      <vt:variant>
        <vt:lpwstr>_Toc452036056</vt:lpwstr>
      </vt:variant>
      <vt:variant>
        <vt:i4>1114165</vt:i4>
      </vt:variant>
      <vt:variant>
        <vt:i4>374</vt:i4>
      </vt:variant>
      <vt:variant>
        <vt:i4>0</vt:i4>
      </vt:variant>
      <vt:variant>
        <vt:i4>5</vt:i4>
      </vt:variant>
      <vt:variant>
        <vt:lpwstr/>
      </vt:variant>
      <vt:variant>
        <vt:lpwstr>_Toc452036055</vt:lpwstr>
      </vt:variant>
      <vt:variant>
        <vt:i4>1114165</vt:i4>
      </vt:variant>
      <vt:variant>
        <vt:i4>368</vt:i4>
      </vt:variant>
      <vt:variant>
        <vt:i4>0</vt:i4>
      </vt:variant>
      <vt:variant>
        <vt:i4>5</vt:i4>
      </vt:variant>
      <vt:variant>
        <vt:lpwstr/>
      </vt:variant>
      <vt:variant>
        <vt:lpwstr>_Toc452036054</vt:lpwstr>
      </vt:variant>
      <vt:variant>
        <vt:i4>1114165</vt:i4>
      </vt:variant>
      <vt:variant>
        <vt:i4>362</vt:i4>
      </vt:variant>
      <vt:variant>
        <vt:i4>0</vt:i4>
      </vt:variant>
      <vt:variant>
        <vt:i4>5</vt:i4>
      </vt:variant>
      <vt:variant>
        <vt:lpwstr/>
      </vt:variant>
      <vt:variant>
        <vt:lpwstr>_Toc452036053</vt:lpwstr>
      </vt:variant>
      <vt:variant>
        <vt:i4>1114165</vt:i4>
      </vt:variant>
      <vt:variant>
        <vt:i4>356</vt:i4>
      </vt:variant>
      <vt:variant>
        <vt:i4>0</vt:i4>
      </vt:variant>
      <vt:variant>
        <vt:i4>5</vt:i4>
      </vt:variant>
      <vt:variant>
        <vt:lpwstr/>
      </vt:variant>
      <vt:variant>
        <vt:lpwstr>_Toc452036052</vt:lpwstr>
      </vt:variant>
      <vt:variant>
        <vt:i4>1114165</vt:i4>
      </vt:variant>
      <vt:variant>
        <vt:i4>350</vt:i4>
      </vt:variant>
      <vt:variant>
        <vt:i4>0</vt:i4>
      </vt:variant>
      <vt:variant>
        <vt:i4>5</vt:i4>
      </vt:variant>
      <vt:variant>
        <vt:lpwstr/>
      </vt:variant>
      <vt:variant>
        <vt:lpwstr>_Toc452036051</vt:lpwstr>
      </vt:variant>
      <vt:variant>
        <vt:i4>1114165</vt:i4>
      </vt:variant>
      <vt:variant>
        <vt:i4>344</vt:i4>
      </vt:variant>
      <vt:variant>
        <vt:i4>0</vt:i4>
      </vt:variant>
      <vt:variant>
        <vt:i4>5</vt:i4>
      </vt:variant>
      <vt:variant>
        <vt:lpwstr/>
      </vt:variant>
      <vt:variant>
        <vt:lpwstr>_Toc452036050</vt:lpwstr>
      </vt:variant>
      <vt:variant>
        <vt:i4>1048629</vt:i4>
      </vt:variant>
      <vt:variant>
        <vt:i4>338</vt:i4>
      </vt:variant>
      <vt:variant>
        <vt:i4>0</vt:i4>
      </vt:variant>
      <vt:variant>
        <vt:i4>5</vt:i4>
      </vt:variant>
      <vt:variant>
        <vt:lpwstr/>
      </vt:variant>
      <vt:variant>
        <vt:lpwstr>_Toc452036049</vt:lpwstr>
      </vt:variant>
      <vt:variant>
        <vt:i4>1048629</vt:i4>
      </vt:variant>
      <vt:variant>
        <vt:i4>332</vt:i4>
      </vt:variant>
      <vt:variant>
        <vt:i4>0</vt:i4>
      </vt:variant>
      <vt:variant>
        <vt:i4>5</vt:i4>
      </vt:variant>
      <vt:variant>
        <vt:lpwstr/>
      </vt:variant>
      <vt:variant>
        <vt:lpwstr>_Toc452036048</vt:lpwstr>
      </vt:variant>
      <vt:variant>
        <vt:i4>1048629</vt:i4>
      </vt:variant>
      <vt:variant>
        <vt:i4>326</vt:i4>
      </vt:variant>
      <vt:variant>
        <vt:i4>0</vt:i4>
      </vt:variant>
      <vt:variant>
        <vt:i4>5</vt:i4>
      </vt:variant>
      <vt:variant>
        <vt:lpwstr/>
      </vt:variant>
      <vt:variant>
        <vt:lpwstr>_Toc452036047</vt:lpwstr>
      </vt:variant>
      <vt:variant>
        <vt:i4>1048629</vt:i4>
      </vt:variant>
      <vt:variant>
        <vt:i4>320</vt:i4>
      </vt:variant>
      <vt:variant>
        <vt:i4>0</vt:i4>
      </vt:variant>
      <vt:variant>
        <vt:i4>5</vt:i4>
      </vt:variant>
      <vt:variant>
        <vt:lpwstr/>
      </vt:variant>
      <vt:variant>
        <vt:lpwstr>_Toc452036046</vt:lpwstr>
      </vt:variant>
      <vt:variant>
        <vt:i4>1048629</vt:i4>
      </vt:variant>
      <vt:variant>
        <vt:i4>314</vt:i4>
      </vt:variant>
      <vt:variant>
        <vt:i4>0</vt:i4>
      </vt:variant>
      <vt:variant>
        <vt:i4>5</vt:i4>
      </vt:variant>
      <vt:variant>
        <vt:lpwstr/>
      </vt:variant>
      <vt:variant>
        <vt:lpwstr>_Toc452036045</vt:lpwstr>
      </vt:variant>
      <vt:variant>
        <vt:i4>1048629</vt:i4>
      </vt:variant>
      <vt:variant>
        <vt:i4>308</vt:i4>
      </vt:variant>
      <vt:variant>
        <vt:i4>0</vt:i4>
      </vt:variant>
      <vt:variant>
        <vt:i4>5</vt:i4>
      </vt:variant>
      <vt:variant>
        <vt:lpwstr/>
      </vt:variant>
      <vt:variant>
        <vt:lpwstr>_Toc452036044</vt:lpwstr>
      </vt:variant>
      <vt:variant>
        <vt:i4>1048629</vt:i4>
      </vt:variant>
      <vt:variant>
        <vt:i4>302</vt:i4>
      </vt:variant>
      <vt:variant>
        <vt:i4>0</vt:i4>
      </vt:variant>
      <vt:variant>
        <vt:i4>5</vt:i4>
      </vt:variant>
      <vt:variant>
        <vt:lpwstr/>
      </vt:variant>
      <vt:variant>
        <vt:lpwstr>_Toc452036043</vt:lpwstr>
      </vt:variant>
      <vt:variant>
        <vt:i4>1048629</vt:i4>
      </vt:variant>
      <vt:variant>
        <vt:i4>296</vt:i4>
      </vt:variant>
      <vt:variant>
        <vt:i4>0</vt:i4>
      </vt:variant>
      <vt:variant>
        <vt:i4>5</vt:i4>
      </vt:variant>
      <vt:variant>
        <vt:lpwstr/>
      </vt:variant>
      <vt:variant>
        <vt:lpwstr>_Toc452036042</vt:lpwstr>
      </vt:variant>
      <vt:variant>
        <vt:i4>1048629</vt:i4>
      </vt:variant>
      <vt:variant>
        <vt:i4>290</vt:i4>
      </vt:variant>
      <vt:variant>
        <vt:i4>0</vt:i4>
      </vt:variant>
      <vt:variant>
        <vt:i4>5</vt:i4>
      </vt:variant>
      <vt:variant>
        <vt:lpwstr/>
      </vt:variant>
      <vt:variant>
        <vt:lpwstr>_Toc452036041</vt:lpwstr>
      </vt:variant>
      <vt:variant>
        <vt:i4>1048629</vt:i4>
      </vt:variant>
      <vt:variant>
        <vt:i4>284</vt:i4>
      </vt:variant>
      <vt:variant>
        <vt:i4>0</vt:i4>
      </vt:variant>
      <vt:variant>
        <vt:i4>5</vt:i4>
      </vt:variant>
      <vt:variant>
        <vt:lpwstr/>
      </vt:variant>
      <vt:variant>
        <vt:lpwstr>_Toc452036040</vt:lpwstr>
      </vt:variant>
      <vt:variant>
        <vt:i4>1507381</vt:i4>
      </vt:variant>
      <vt:variant>
        <vt:i4>278</vt:i4>
      </vt:variant>
      <vt:variant>
        <vt:i4>0</vt:i4>
      </vt:variant>
      <vt:variant>
        <vt:i4>5</vt:i4>
      </vt:variant>
      <vt:variant>
        <vt:lpwstr/>
      </vt:variant>
      <vt:variant>
        <vt:lpwstr>_Toc452036039</vt:lpwstr>
      </vt:variant>
      <vt:variant>
        <vt:i4>1507381</vt:i4>
      </vt:variant>
      <vt:variant>
        <vt:i4>272</vt:i4>
      </vt:variant>
      <vt:variant>
        <vt:i4>0</vt:i4>
      </vt:variant>
      <vt:variant>
        <vt:i4>5</vt:i4>
      </vt:variant>
      <vt:variant>
        <vt:lpwstr/>
      </vt:variant>
      <vt:variant>
        <vt:lpwstr>_Toc452036038</vt:lpwstr>
      </vt:variant>
      <vt:variant>
        <vt:i4>1507381</vt:i4>
      </vt:variant>
      <vt:variant>
        <vt:i4>266</vt:i4>
      </vt:variant>
      <vt:variant>
        <vt:i4>0</vt:i4>
      </vt:variant>
      <vt:variant>
        <vt:i4>5</vt:i4>
      </vt:variant>
      <vt:variant>
        <vt:lpwstr/>
      </vt:variant>
      <vt:variant>
        <vt:lpwstr>_Toc452036037</vt:lpwstr>
      </vt:variant>
      <vt:variant>
        <vt:i4>1507381</vt:i4>
      </vt:variant>
      <vt:variant>
        <vt:i4>260</vt:i4>
      </vt:variant>
      <vt:variant>
        <vt:i4>0</vt:i4>
      </vt:variant>
      <vt:variant>
        <vt:i4>5</vt:i4>
      </vt:variant>
      <vt:variant>
        <vt:lpwstr/>
      </vt:variant>
      <vt:variant>
        <vt:lpwstr>_Toc452036036</vt:lpwstr>
      </vt:variant>
      <vt:variant>
        <vt:i4>1507381</vt:i4>
      </vt:variant>
      <vt:variant>
        <vt:i4>254</vt:i4>
      </vt:variant>
      <vt:variant>
        <vt:i4>0</vt:i4>
      </vt:variant>
      <vt:variant>
        <vt:i4>5</vt:i4>
      </vt:variant>
      <vt:variant>
        <vt:lpwstr/>
      </vt:variant>
      <vt:variant>
        <vt:lpwstr>_Toc452036035</vt:lpwstr>
      </vt:variant>
      <vt:variant>
        <vt:i4>1507381</vt:i4>
      </vt:variant>
      <vt:variant>
        <vt:i4>248</vt:i4>
      </vt:variant>
      <vt:variant>
        <vt:i4>0</vt:i4>
      </vt:variant>
      <vt:variant>
        <vt:i4>5</vt:i4>
      </vt:variant>
      <vt:variant>
        <vt:lpwstr/>
      </vt:variant>
      <vt:variant>
        <vt:lpwstr>_Toc452036034</vt:lpwstr>
      </vt:variant>
      <vt:variant>
        <vt:i4>1507381</vt:i4>
      </vt:variant>
      <vt:variant>
        <vt:i4>242</vt:i4>
      </vt:variant>
      <vt:variant>
        <vt:i4>0</vt:i4>
      </vt:variant>
      <vt:variant>
        <vt:i4>5</vt:i4>
      </vt:variant>
      <vt:variant>
        <vt:lpwstr/>
      </vt:variant>
      <vt:variant>
        <vt:lpwstr>_Toc452036033</vt:lpwstr>
      </vt:variant>
      <vt:variant>
        <vt:i4>1507381</vt:i4>
      </vt:variant>
      <vt:variant>
        <vt:i4>236</vt:i4>
      </vt:variant>
      <vt:variant>
        <vt:i4>0</vt:i4>
      </vt:variant>
      <vt:variant>
        <vt:i4>5</vt:i4>
      </vt:variant>
      <vt:variant>
        <vt:lpwstr/>
      </vt:variant>
      <vt:variant>
        <vt:lpwstr>_Toc452036032</vt:lpwstr>
      </vt:variant>
      <vt:variant>
        <vt:i4>1507381</vt:i4>
      </vt:variant>
      <vt:variant>
        <vt:i4>230</vt:i4>
      </vt:variant>
      <vt:variant>
        <vt:i4>0</vt:i4>
      </vt:variant>
      <vt:variant>
        <vt:i4>5</vt:i4>
      </vt:variant>
      <vt:variant>
        <vt:lpwstr/>
      </vt:variant>
      <vt:variant>
        <vt:lpwstr>_Toc452036031</vt:lpwstr>
      </vt:variant>
      <vt:variant>
        <vt:i4>1507381</vt:i4>
      </vt:variant>
      <vt:variant>
        <vt:i4>224</vt:i4>
      </vt:variant>
      <vt:variant>
        <vt:i4>0</vt:i4>
      </vt:variant>
      <vt:variant>
        <vt:i4>5</vt:i4>
      </vt:variant>
      <vt:variant>
        <vt:lpwstr/>
      </vt:variant>
      <vt:variant>
        <vt:lpwstr>_Toc452036030</vt:lpwstr>
      </vt:variant>
      <vt:variant>
        <vt:i4>1441845</vt:i4>
      </vt:variant>
      <vt:variant>
        <vt:i4>218</vt:i4>
      </vt:variant>
      <vt:variant>
        <vt:i4>0</vt:i4>
      </vt:variant>
      <vt:variant>
        <vt:i4>5</vt:i4>
      </vt:variant>
      <vt:variant>
        <vt:lpwstr/>
      </vt:variant>
      <vt:variant>
        <vt:lpwstr>_Toc452036029</vt:lpwstr>
      </vt:variant>
      <vt:variant>
        <vt:i4>1441845</vt:i4>
      </vt:variant>
      <vt:variant>
        <vt:i4>212</vt:i4>
      </vt:variant>
      <vt:variant>
        <vt:i4>0</vt:i4>
      </vt:variant>
      <vt:variant>
        <vt:i4>5</vt:i4>
      </vt:variant>
      <vt:variant>
        <vt:lpwstr/>
      </vt:variant>
      <vt:variant>
        <vt:lpwstr>_Toc452036028</vt:lpwstr>
      </vt:variant>
      <vt:variant>
        <vt:i4>1441845</vt:i4>
      </vt:variant>
      <vt:variant>
        <vt:i4>206</vt:i4>
      </vt:variant>
      <vt:variant>
        <vt:i4>0</vt:i4>
      </vt:variant>
      <vt:variant>
        <vt:i4>5</vt:i4>
      </vt:variant>
      <vt:variant>
        <vt:lpwstr/>
      </vt:variant>
      <vt:variant>
        <vt:lpwstr>_Toc452036027</vt:lpwstr>
      </vt:variant>
      <vt:variant>
        <vt:i4>1441845</vt:i4>
      </vt:variant>
      <vt:variant>
        <vt:i4>200</vt:i4>
      </vt:variant>
      <vt:variant>
        <vt:i4>0</vt:i4>
      </vt:variant>
      <vt:variant>
        <vt:i4>5</vt:i4>
      </vt:variant>
      <vt:variant>
        <vt:lpwstr/>
      </vt:variant>
      <vt:variant>
        <vt:lpwstr>_Toc452036026</vt:lpwstr>
      </vt:variant>
      <vt:variant>
        <vt:i4>1441845</vt:i4>
      </vt:variant>
      <vt:variant>
        <vt:i4>194</vt:i4>
      </vt:variant>
      <vt:variant>
        <vt:i4>0</vt:i4>
      </vt:variant>
      <vt:variant>
        <vt:i4>5</vt:i4>
      </vt:variant>
      <vt:variant>
        <vt:lpwstr/>
      </vt:variant>
      <vt:variant>
        <vt:lpwstr>_Toc452036025</vt:lpwstr>
      </vt:variant>
      <vt:variant>
        <vt:i4>1441845</vt:i4>
      </vt:variant>
      <vt:variant>
        <vt:i4>188</vt:i4>
      </vt:variant>
      <vt:variant>
        <vt:i4>0</vt:i4>
      </vt:variant>
      <vt:variant>
        <vt:i4>5</vt:i4>
      </vt:variant>
      <vt:variant>
        <vt:lpwstr/>
      </vt:variant>
      <vt:variant>
        <vt:lpwstr>_Toc452036024</vt:lpwstr>
      </vt:variant>
      <vt:variant>
        <vt:i4>1441845</vt:i4>
      </vt:variant>
      <vt:variant>
        <vt:i4>182</vt:i4>
      </vt:variant>
      <vt:variant>
        <vt:i4>0</vt:i4>
      </vt:variant>
      <vt:variant>
        <vt:i4>5</vt:i4>
      </vt:variant>
      <vt:variant>
        <vt:lpwstr/>
      </vt:variant>
      <vt:variant>
        <vt:lpwstr>_Toc452036023</vt:lpwstr>
      </vt:variant>
      <vt:variant>
        <vt:i4>1441845</vt:i4>
      </vt:variant>
      <vt:variant>
        <vt:i4>176</vt:i4>
      </vt:variant>
      <vt:variant>
        <vt:i4>0</vt:i4>
      </vt:variant>
      <vt:variant>
        <vt:i4>5</vt:i4>
      </vt:variant>
      <vt:variant>
        <vt:lpwstr/>
      </vt:variant>
      <vt:variant>
        <vt:lpwstr>_Toc452036022</vt:lpwstr>
      </vt:variant>
      <vt:variant>
        <vt:i4>1441845</vt:i4>
      </vt:variant>
      <vt:variant>
        <vt:i4>170</vt:i4>
      </vt:variant>
      <vt:variant>
        <vt:i4>0</vt:i4>
      </vt:variant>
      <vt:variant>
        <vt:i4>5</vt:i4>
      </vt:variant>
      <vt:variant>
        <vt:lpwstr/>
      </vt:variant>
      <vt:variant>
        <vt:lpwstr>_Toc452036021</vt:lpwstr>
      </vt:variant>
      <vt:variant>
        <vt:i4>1441845</vt:i4>
      </vt:variant>
      <vt:variant>
        <vt:i4>164</vt:i4>
      </vt:variant>
      <vt:variant>
        <vt:i4>0</vt:i4>
      </vt:variant>
      <vt:variant>
        <vt:i4>5</vt:i4>
      </vt:variant>
      <vt:variant>
        <vt:lpwstr/>
      </vt:variant>
      <vt:variant>
        <vt:lpwstr>_Toc452036020</vt:lpwstr>
      </vt:variant>
      <vt:variant>
        <vt:i4>1376309</vt:i4>
      </vt:variant>
      <vt:variant>
        <vt:i4>158</vt:i4>
      </vt:variant>
      <vt:variant>
        <vt:i4>0</vt:i4>
      </vt:variant>
      <vt:variant>
        <vt:i4>5</vt:i4>
      </vt:variant>
      <vt:variant>
        <vt:lpwstr/>
      </vt:variant>
      <vt:variant>
        <vt:lpwstr>_Toc452036019</vt:lpwstr>
      </vt:variant>
      <vt:variant>
        <vt:i4>1376309</vt:i4>
      </vt:variant>
      <vt:variant>
        <vt:i4>152</vt:i4>
      </vt:variant>
      <vt:variant>
        <vt:i4>0</vt:i4>
      </vt:variant>
      <vt:variant>
        <vt:i4>5</vt:i4>
      </vt:variant>
      <vt:variant>
        <vt:lpwstr/>
      </vt:variant>
      <vt:variant>
        <vt:lpwstr>_Toc452036018</vt:lpwstr>
      </vt:variant>
      <vt:variant>
        <vt:i4>1376309</vt:i4>
      </vt:variant>
      <vt:variant>
        <vt:i4>146</vt:i4>
      </vt:variant>
      <vt:variant>
        <vt:i4>0</vt:i4>
      </vt:variant>
      <vt:variant>
        <vt:i4>5</vt:i4>
      </vt:variant>
      <vt:variant>
        <vt:lpwstr/>
      </vt:variant>
      <vt:variant>
        <vt:lpwstr>_Toc452036017</vt:lpwstr>
      </vt:variant>
      <vt:variant>
        <vt:i4>1376309</vt:i4>
      </vt:variant>
      <vt:variant>
        <vt:i4>140</vt:i4>
      </vt:variant>
      <vt:variant>
        <vt:i4>0</vt:i4>
      </vt:variant>
      <vt:variant>
        <vt:i4>5</vt:i4>
      </vt:variant>
      <vt:variant>
        <vt:lpwstr/>
      </vt:variant>
      <vt:variant>
        <vt:lpwstr>_Toc452036016</vt:lpwstr>
      </vt:variant>
      <vt:variant>
        <vt:i4>1376309</vt:i4>
      </vt:variant>
      <vt:variant>
        <vt:i4>134</vt:i4>
      </vt:variant>
      <vt:variant>
        <vt:i4>0</vt:i4>
      </vt:variant>
      <vt:variant>
        <vt:i4>5</vt:i4>
      </vt:variant>
      <vt:variant>
        <vt:lpwstr/>
      </vt:variant>
      <vt:variant>
        <vt:lpwstr>_Toc452036015</vt:lpwstr>
      </vt:variant>
      <vt:variant>
        <vt:i4>1376309</vt:i4>
      </vt:variant>
      <vt:variant>
        <vt:i4>128</vt:i4>
      </vt:variant>
      <vt:variant>
        <vt:i4>0</vt:i4>
      </vt:variant>
      <vt:variant>
        <vt:i4>5</vt:i4>
      </vt:variant>
      <vt:variant>
        <vt:lpwstr/>
      </vt:variant>
      <vt:variant>
        <vt:lpwstr>_Toc452036014</vt:lpwstr>
      </vt:variant>
      <vt:variant>
        <vt:i4>1376309</vt:i4>
      </vt:variant>
      <vt:variant>
        <vt:i4>122</vt:i4>
      </vt:variant>
      <vt:variant>
        <vt:i4>0</vt:i4>
      </vt:variant>
      <vt:variant>
        <vt:i4>5</vt:i4>
      </vt:variant>
      <vt:variant>
        <vt:lpwstr/>
      </vt:variant>
      <vt:variant>
        <vt:lpwstr>_Toc452036013</vt:lpwstr>
      </vt:variant>
      <vt:variant>
        <vt:i4>1376309</vt:i4>
      </vt:variant>
      <vt:variant>
        <vt:i4>116</vt:i4>
      </vt:variant>
      <vt:variant>
        <vt:i4>0</vt:i4>
      </vt:variant>
      <vt:variant>
        <vt:i4>5</vt:i4>
      </vt:variant>
      <vt:variant>
        <vt:lpwstr/>
      </vt:variant>
      <vt:variant>
        <vt:lpwstr>_Toc452036012</vt:lpwstr>
      </vt:variant>
      <vt:variant>
        <vt:i4>1376309</vt:i4>
      </vt:variant>
      <vt:variant>
        <vt:i4>110</vt:i4>
      </vt:variant>
      <vt:variant>
        <vt:i4>0</vt:i4>
      </vt:variant>
      <vt:variant>
        <vt:i4>5</vt:i4>
      </vt:variant>
      <vt:variant>
        <vt:lpwstr/>
      </vt:variant>
      <vt:variant>
        <vt:lpwstr>_Toc452036011</vt:lpwstr>
      </vt:variant>
      <vt:variant>
        <vt:i4>1376309</vt:i4>
      </vt:variant>
      <vt:variant>
        <vt:i4>104</vt:i4>
      </vt:variant>
      <vt:variant>
        <vt:i4>0</vt:i4>
      </vt:variant>
      <vt:variant>
        <vt:i4>5</vt:i4>
      </vt:variant>
      <vt:variant>
        <vt:lpwstr/>
      </vt:variant>
      <vt:variant>
        <vt:lpwstr>_Toc452036010</vt:lpwstr>
      </vt:variant>
      <vt:variant>
        <vt:i4>1310773</vt:i4>
      </vt:variant>
      <vt:variant>
        <vt:i4>98</vt:i4>
      </vt:variant>
      <vt:variant>
        <vt:i4>0</vt:i4>
      </vt:variant>
      <vt:variant>
        <vt:i4>5</vt:i4>
      </vt:variant>
      <vt:variant>
        <vt:lpwstr/>
      </vt:variant>
      <vt:variant>
        <vt:lpwstr>_Toc452036009</vt:lpwstr>
      </vt:variant>
      <vt:variant>
        <vt:i4>1310773</vt:i4>
      </vt:variant>
      <vt:variant>
        <vt:i4>92</vt:i4>
      </vt:variant>
      <vt:variant>
        <vt:i4>0</vt:i4>
      </vt:variant>
      <vt:variant>
        <vt:i4>5</vt:i4>
      </vt:variant>
      <vt:variant>
        <vt:lpwstr/>
      </vt:variant>
      <vt:variant>
        <vt:lpwstr>_Toc452036008</vt:lpwstr>
      </vt:variant>
      <vt:variant>
        <vt:i4>1310773</vt:i4>
      </vt:variant>
      <vt:variant>
        <vt:i4>86</vt:i4>
      </vt:variant>
      <vt:variant>
        <vt:i4>0</vt:i4>
      </vt:variant>
      <vt:variant>
        <vt:i4>5</vt:i4>
      </vt:variant>
      <vt:variant>
        <vt:lpwstr/>
      </vt:variant>
      <vt:variant>
        <vt:lpwstr>_Toc452036007</vt:lpwstr>
      </vt:variant>
      <vt:variant>
        <vt:i4>1310773</vt:i4>
      </vt:variant>
      <vt:variant>
        <vt:i4>80</vt:i4>
      </vt:variant>
      <vt:variant>
        <vt:i4>0</vt:i4>
      </vt:variant>
      <vt:variant>
        <vt:i4>5</vt:i4>
      </vt:variant>
      <vt:variant>
        <vt:lpwstr/>
      </vt:variant>
      <vt:variant>
        <vt:lpwstr>_Toc452036006</vt:lpwstr>
      </vt:variant>
      <vt:variant>
        <vt:i4>1310773</vt:i4>
      </vt:variant>
      <vt:variant>
        <vt:i4>74</vt:i4>
      </vt:variant>
      <vt:variant>
        <vt:i4>0</vt:i4>
      </vt:variant>
      <vt:variant>
        <vt:i4>5</vt:i4>
      </vt:variant>
      <vt:variant>
        <vt:lpwstr/>
      </vt:variant>
      <vt:variant>
        <vt:lpwstr>_Toc452036005</vt:lpwstr>
      </vt:variant>
      <vt:variant>
        <vt:i4>1310773</vt:i4>
      </vt:variant>
      <vt:variant>
        <vt:i4>68</vt:i4>
      </vt:variant>
      <vt:variant>
        <vt:i4>0</vt:i4>
      </vt:variant>
      <vt:variant>
        <vt:i4>5</vt:i4>
      </vt:variant>
      <vt:variant>
        <vt:lpwstr/>
      </vt:variant>
      <vt:variant>
        <vt:lpwstr>_Toc452036004</vt:lpwstr>
      </vt:variant>
      <vt:variant>
        <vt:i4>1310773</vt:i4>
      </vt:variant>
      <vt:variant>
        <vt:i4>62</vt:i4>
      </vt:variant>
      <vt:variant>
        <vt:i4>0</vt:i4>
      </vt:variant>
      <vt:variant>
        <vt:i4>5</vt:i4>
      </vt:variant>
      <vt:variant>
        <vt:lpwstr/>
      </vt:variant>
      <vt:variant>
        <vt:lpwstr>_Toc452036003</vt:lpwstr>
      </vt:variant>
      <vt:variant>
        <vt:i4>1310773</vt:i4>
      </vt:variant>
      <vt:variant>
        <vt:i4>56</vt:i4>
      </vt:variant>
      <vt:variant>
        <vt:i4>0</vt:i4>
      </vt:variant>
      <vt:variant>
        <vt:i4>5</vt:i4>
      </vt:variant>
      <vt:variant>
        <vt:lpwstr/>
      </vt:variant>
      <vt:variant>
        <vt:lpwstr>_Toc452036002</vt:lpwstr>
      </vt:variant>
      <vt:variant>
        <vt:i4>1310773</vt:i4>
      </vt:variant>
      <vt:variant>
        <vt:i4>50</vt:i4>
      </vt:variant>
      <vt:variant>
        <vt:i4>0</vt:i4>
      </vt:variant>
      <vt:variant>
        <vt:i4>5</vt:i4>
      </vt:variant>
      <vt:variant>
        <vt:lpwstr/>
      </vt:variant>
      <vt:variant>
        <vt:lpwstr>_Toc452036001</vt:lpwstr>
      </vt:variant>
      <vt:variant>
        <vt:i4>1310773</vt:i4>
      </vt:variant>
      <vt:variant>
        <vt:i4>44</vt:i4>
      </vt:variant>
      <vt:variant>
        <vt:i4>0</vt:i4>
      </vt:variant>
      <vt:variant>
        <vt:i4>5</vt:i4>
      </vt:variant>
      <vt:variant>
        <vt:lpwstr/>
      </vt:variant>
      <vt:variant>
        <vt:lpwstr>_Toc452036000</vt:lpwstr>
      </vt:variant>
      <vt:variant>
        <vt:i4>1966140</vt:i4>
      </vt:variant>
      <vt:variant>
        <vt:i4>38</vt:i4>
      </vt:variant>
      <vt:variant>
        <vt:i4>0</vt:i4>
      </vt:variant>
      <vt:variant>
        <vt:i4>5</vt:i4>
      </vt:variant>
      <vt:variant>
        <vt:lpwstr/>
      </vt:variant>
      <vt:variant>
        <vt:lpwstr>_Toc452035999</vt:lpwstr>
      </vt:variant>
      <vt:variant>
        <vt:i4>1966140</vt:i4>
      </vt:variant>
      <vt:variant>
        <vt:i4>32</vt:i4>
      </vt:variant>
      <vt:variant>
        <vt:i4>0</vt:i4>
      </vt:variant>
      <vt:variant>
        <vt:i4>5</vt:i4>
      </vt:variant>
      <vt:variant>
        <vt:lpwstr/>
      </vt:variant>
      <vt:variant>
        <vt:lpwstr>_Toc452035998</vt:lpwstr>
      </vt:variant>
      <vt:variant>
        <vt:i4>1966140</vt:i4>
      </vt:variant>
      <vt:variant>
        <vt:i4>26</vt:i4>
      </vt:variant>
      <vt:variant>
        <vt:i4>0</vt:i4>
      </vt:variant>
      <vt:variant>
        <vt:i4>5</vt:i4>
      </vt:variant>
      <vt:variant>
        <vt:lpwstr/>
      </vt:variant>
      <vt:variant>
        <vt:lpwstr>_Toc452035997</vt:lpwstr>
      </vt:variant>
      <vt:variant>
        <vt:i4>1966140</vt:i4>
      </vt:variant>
      <vt:variant>
        <vt:i4>20</vt:i4>
      </vt:variant>
      <vt:variant>
        <vt:i4>0</vt:i4>
      </vt:variant>
      <vt:variant>
        <vt:i4>5</vt:i4>
      </vt:variant>
      <vt:variant>
        <vt:lpwstr/>
      </vt:variant>
      <vt:variant>
        <vt:lpwstr>_Toc452035996</vt:lpwstr>
      </vt:variant>
      <vt:variant>
        <vt:i4>1966140</vt:i4>
      </vt:variant>
      <vt:variant>
        <vt:i4>14</vt:i4>
      </vt:variant>
      <vt:variant>
        <vt:i4>0</vt:i4>
      </vt:variant>
      <vt:variant>
        <vt:i4>5</vt:i4>
      </vt:variant>
      <vt:variant>
        <vt:lpwstr/>
      </vt:variant>
      <vt:variant>
        <vt:lpwstr>_Toc452035995</vt:lpwstr>
      </vt:variant>
      <vt:variant>
        <vt:i4>4522111</vt:i4>
      </vt:variant>
      <vt:variant>
        <vt:i4>9</vt:i4>
      </vt:variant>
      <vt:variant>
        <vt:i4>0</vt:i4>
      </vt:variant>
      <vt:variant>
        <vt:i4>5</vt:i4>
      </vt:variant>
      <vt:variant>
        <vt:lpwstr>mailto:Nigel.Engeham@m-is.com</vt:lpwstr>
      </vt:variant>
      <vt:variant>
        <vt:lpwstr/>
      </vt:variant>
      <vt:variant>
        <vt:i4>3670100</vt:i4>
      </vt:variant>
      <vt:variant>
        <vt:i4>6</vt:i4>
      </vt:variant>
      <vt:variant>
        <vt:i4>0</vt:i4>
      </vt:variant>
      <vt:variant>
        <vt:i4>5</vt:i4>
      </vt:variant>
      <vt:variant>
        <vt:lpwstr>mailto:dean.dyer@dft.gsi.gov.uk</vt:lpwstr>
      </vt:variant>
      <vt:variant>
        <vt:lpwstr/>
      </vt:variant>
      <vt:variant>
        <vt:i4>4522111</vt:i4>
      </vt:variant>
      <vt:variant>
        <vt:i4>0</vt:i4>
      </vt:variant>
      <vt:variant>
        <vt:i4>0</vt:i4>
      </vt:variant>
      <vt:variant>
        <vt:i4>5</vt:i4>
      </vt:variant>
      <vt:variant>
        <vt:lpwstr>mailto:Nigel.Engeham@m-is.com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2016-07-11T14:57:00Z</dcterms:created>
  <dcterms:modified xsi:type="dcterms:W3CDTF">2016-07-12T09:12:00Z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1615a494-ffdf-409c-9565-5f03594c207a</vt:lpwstr>
  </property>
</Properties>
</file>