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3EB265A" w:rsidR="00907E33" w:rsidRDefault="001D30F7" w:rsidP="002C5F29">
      <w:pPr>
        <w:pStyle w:val="Heading1"/>
        <w:rPr>
          <w:sz w:val="44"/>
          <w:szCs w:val="44"/>
        </w:rPr>
      </w:pPr>
      <w:r>
        <w:rPr>
          <w:sz w:val="44"/>
          <w:szCs w:val="44"/>
        </w:rPr>
        <w:t>Invitation to Tender</w:t>
      </w:r>
    </w:p>
    <w:p w14:paraId="7F2B2774" w14:textId="35958866" w:rsidR="00815DB6" w:rsidRDefault="00815DB6" w:rsidP="00815DB6"/>
    <w:p w14:paraId="449E8340" w14:textId="0AA25E29" w:rsidR="00815DB6" w:rsidRPr="00815DB6" w:rsidRDefault="00815DB6" w:rsidP="00815DB6">
      <w:pPr>
        <w:rPr>
          <w:sz w:val="32"/>
          <w:szCs w:val="32"/>
        </w:rPr>
      </w:pPr>
      <w:r w:rsidRPr="1A0933B0">
        <w:rPr>
          <w:sz w:val="32"/>
          <w:szCs w:val="32"/>
        </w:rPr>
        <w:t>Travel Management Company</w:t>
      </w:r>
    </w:p>
    <w:p w14:paraId="5185CAF9" w14:textId="77777777" w:rsidR="0013123A" w:rsidRDefault="0013123A" w:rsidP="00944B8E"/>
    <w:p w14:paraId="5200F9DC" w14:textId="3D7B889B" w:rsidR="008A3138" w:rsidRDefault="008A3138" w:rsidP="000344E2">
      <w:pPr>
        <w:pStyle w:val="Heading1"/>
      </w:pPr>
      <w:r>
        <w:t>Summary</w:t>
      </w:r>
    </w:p>
    <w:p w14:paraId="47347926" w14:textId="2BE434F0" w:rsidR="008A3138" w:rsidRPr="00EF4C1F" w:rsidRDefault="00EF4C1F" w:rsidP="40C91262">
      <w:pPr>
        <w:tabs>
          <w:tab w:val="left" w:pos="1134"/>
        </w:tabs>
        <w:jc w:val="both"/>
        <w:rPr>
          <w:noProof/>
          <w:sz w:val="22"/>
          <w:szCs w:val="22"/>
          <w:lang w:eastAsia="en-GB"/>
        </w:rPr>
      </w:pPr>
      <w:r w:rsidRPr="29ED2D46">
        <w:rPr>
          <w:noProof/>
          <w:sz w:val="22"/>
          <w:szCs w:val="22"/>
          <w:lang w:eastAsia="en-GB"/>
        </w:rPr>
        <w:t xml:space="preserve">WFD is looking to procure the services of a Travel Management company </w:t>
      </w:r>
      <w:r w:rsidR="00133F89" w:rsidRPr="29ED2D46">
        <w:rPr>
          <w:noProof/>
          <w:sz w:val="22"/>
          <w:szCs w:val="22"/>
          <w:lang w:eastAsia="en-GB"/>
        </w:rPr>
        <w:t xml:space="preserve">in </w:t>
      </w:r>
      <w:r w:rsidR="00371CFE" w:rsidRPr="29ED2D46">
        <w:rPr>
          <w:noProof/>
          <w:color w:val="auto"/>
          <w:sz w:val="22"/>
          <w:szCs w:val="22"/>
          <w:lang w:eastAsia="en-GB"/>
        </w:rPr>
        <w:t xml:space="preserve">Sri Lanka </w:t>
      </w:r>
      <w:r w:rsidRPr="29ED2D46">
        <w:rPr>
          <w:noProof/>
          <w:color w:val="auto"/>
          <w:sz w:val="22"/>
          <w:szCs w:val="22"/>
          <w:lang w:eastAsia="en-GB"/>
        </w:rPr>
        <w:t xml:space="preserve">to assist WFD staff </w:t>
      </w:r>
      <w:r w:rsidR="004A1981" w:rsidRPr="29ED2D46">
        <w:rPr>
          <w:noProof/>
          <w:color w:val="auto"/>
          <w:sz w:val="22"/>
          <w:szCs w:val="22"/>
          <w:lang w:eastAsia="en-GB"/>
        </w:rPr>
        <w:t xml:space="preserve">based in </w:t>
      </w:r>
      <w:r w:rsidR="00371CFE" w:rsidRPr="29ED2D46">
        <w:rPr>
          <w:noProof/>
          <w:color w:val="auto"/>
          <w:sz w:val="22"/>
          <w:szCs w:val="22"/>
          <w:lang w:eastAsia="en-GB"/>
        </w:rPr>
        <w:t>Sri Lanka</w:t>
      </w:r>
      <w:r w:rsidR="00C115C0" w:rsidRPr="29ED2D46">
        <w:rPr>
          <w:noProof/>
          <w:color w:val="auto"/>
          <w:sz w:val="22"/>
          <w:szCs w:val="22"/>
          <w:lang w:eastAsia="en-GB"/>
        </w:rPr>
        <w:t xml:space="preserve"> </w:t>
      </w:r>
      <w:r w:rsidRPr="29ED2D46">
        <w:rPr>
          <w:noProof/>
          <w:sz w:val="22"/>
          <w:szCs w:val="22"/>
          <w:lang w:eastAsia="en-GB"/>
        </w:rPr>
        <w:t xml:space="preserve">with all of their </w:t>
      </w:r>
      <w:r w:rsidR="00707BBC" w:rsidRPr="29ED2D46">
        <w:rPr>
          <w:noProof/>
          <w:sz w:val="22"/>
          <w:szCs w:val="22"/>
          <w:lang w:eastAsia="en-GB"/>
        </w:rPr>
        <w:t>international</w:t>
      </w:r>
      <w:r w:rsidR="007C741B" w:rsidRPr="29ED2D46">
        <w:rPr>
          <w:noProof/>
          <w:sz w:val="22"/>
          <w:szCs w:val="22"/>
          <w:lang w:eastAsia="en-GB"/>
        </w:rPr>
        <w:t xml:space="preserve"> </w:t>
      </w:r>
      <w:r w:rsidRPr="29ED2D46">
        <w:rPr>
          <w:noProof/>
          <w:sz w:val="22"/>
          <w:szCs w:val="22"/>
          <w:lang w:eastAsia="en-GB"/>
        </w:rPr>
        <w:t>travel and accommodation requirements</w:t>
      </w:r>
      <w:r w:rsidR="00CD2698" w:rsidRPr="29ED2D46">
        <w:rPr>
          <w:noProof/>
          <w:sz w:val="22"/>
          <w:szCs w:val="22"/>
          <w:lang w:eastAsia="en-GB"/>
        </w:rPr>
        <w:t>,</w:t>
      </w:r>
      <w:r w:rsidR="007C741B" w:rsidRPr="29ED2D46">
        <w:rPr>
          <w:noProof/>
          <w:sz w:val="22"/>
          <w:szCs w:val="22"/>
          <w:lang w:eastAsia="en-GB"/>
        </w:rPr>
        <w:t xml:space="preserve"> </w:t>
      </w:r>
      <w:r w:rsidR="00CF0933" w:rsidRPr="29ED2D46">
        <w:rPr>
          <w:noProof/>
          <w:sz w:val="22"/>
          <w:szCs w:val="22"/>
          <w:lang w:eastAsia="en-GB"/>
        </w:rPr>
        <w:t>and meet its duty of care</w:t>
      </w:r>
      <w:r w:rsidR="002D1194" w:rsidRPr="29ED2D46">
        <w:rPr>
          <w:noProof/>
          <w:sz w:val="22"/>
          <w:szCs w:val="22"/>
          <w:lang w:eastAsia="en-GB"/>
        </w:rPr>
        <w:t xml:space="preserve"> obligations</w:t>
      </w:r>
      <w:r w:rsidRPr="29ED2D46">
        <w:rPr>
          <w:noProof/>
          <w:sz w:val="22"/>
          <w:szCs w:val="22"/>
          <w:lang w:eastAsia="en-GB"/>
        </w:rPr>
        <w:t xml:space="preserve">. </w:t>
      </w:r>
    </w:p>
    <w:p w14:paraId="4B87C53D" w14:textId="0068C46A"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115C9A54" w14:textId="3BA20C75" w:rsidR="004A1981" w:rsidRPr="00F51CE9" w:rsidRDefault="00317E11" w:rsidP="004A1981">
      <w:pPr>
        <w:pStyle w:val="ListParagraph"/>
        <w:numPr>
          <w:ilvl w:val="0"/>
          <w:numId w:val="33"/>
        </w:numPr>
      </w:pPr>
      <w:r w:rsidRPr="00B32E19">
        <w:rPr>
          <w:color w:val="000000"/>
          <w:sz w:val="22"/>
          <w:szCs w:val="22"/>
          <w:shd w:val="clear" w:color="auto" w:fill="FFFFFF"/>
        </w:rPr>
        <w:t xml:space="preserve">High quality and impactful </w:t>
      </w:r>
      <w:r w:rsidR="004A1981">
        <w:rPr>
          <w:color w:val="000000"/>
          <w:sz w:val="22"/>
          <w:szCs w:val="22"/>
          <w:shd w:val="clear" w:color="auto" w:fill="FFFFFF"/>
        </w:rPr>
        <w:t xml:space="preserve">regional and country </w:t>
      </w:r>
      <w:r w:rsidRPr="00B32E19">
        <w:rPr>
          <w:color w:val="000000"/>
          <w:sz w:val="22"/>
          <w:szCs w:val="22"/>
          <w:shd w:val="clear" w:color="auto" w:fill="FFFFFF"/>
        </w:rPr>
        <w:t>programmes that directly support the full spectrum of institutions in political systems to develop inclusive political processes, more accountable political systems, protection of rights and freedoms, and more pluralistic societies;</w:t>
      </w:r>
    </w:p>
    <w:p w14:paraId="799AEDA4" w14:textId="0DB0C2B4" w:rsidR="00B32E19" w:rsidRPr="00B32E19" w:rsidRDefault="004A1981" w:rsidP="004A1981">
      <w:pPr>
        <w:pStyle w:val="ListParagraph"/>
        <w:numPr>
          <w:ilvl w:val="0"/>
          <w:numId w:val="33"/>
        </w:numPr>
      </w:pPr>
      <w:r w:rsidRPr="00B32E19">
        <w:rPr>
          <w:color w:val="000000"/>
          <w:sz w:val="22"/>
          <w:szCs w:val="22"/>
          <w:shd w:val="clear" w:color="auto" w:fill="FFFFFF"/>
        </w:rPr>
        <w:t>Specialist analysis, research, and advice to inform policy makers on a range of democratic governance issues</w:t>
      </w:r>
      <w:r>
        <w:rPr>
          <w:color w:val="000000"/>
          <w:sz w:val="22"/>
          <w:szCs w:val="22"/>
          <w:shd w:val="clear" w:color="auto" w:fill="FFFFFF"/>
        </w:rPr>
        <w:t xml:space="preserve"> via its Centre of Expertise</w:t>
      </w:r>
      <w:r w:rsidRPr="00B32E19">
        <w:rPr>
          <w:color w:val="000000"/>
          <w:sz w:val="22"/>
          <w:szCs w:val="22"/>
          <w:shd w:val="clear" w:color="auto" w:fill="FFFFFF"/>
        </w:rPr>
        <w:t>;</w:t>
      </w:r>
      <w:r>
        <w:rPr>
          <w:color w:val="000000"/>
          <w:sz w:val="22"/>
          <w:szCs w:val="22"/>
          <w:shd w:val="clear" w:color="auto" w:fill="FFFFFF"/>
        </w:rPr>
        <w:t xml:space="preserve"> </w:t>
      </w:r>
      <w:r w:rsidR="00317E11" w:rsidRPr="007D2E6A">
        <w:rPr>
          <w:color w:val="000000"/>
          <w:sz w:val="22"/>
          <w:szCs w:val="22"/>
          <w:shd w:val="clear" w:color="auto" w:fill="FFFFFF"/>
        </w:rPr>
        <w:t xml:space="preserve">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2F28EF46" w14:textId="77777777" w:rsidR="007236ED" w:rsidRDefault="007236ED" w:rsidP="00B32E19">
      <w:pPr>
        <w:pStyle w:val="Heading1"/>
      </w:pPr>
    </w:p>
    <w:p w14:paraId="3D3E129D" w14:textId="6789DE7A" w:rsidR="00BA02DC" w:rsidRPr="00944B8E" w:rsidRDefault="00B32E19" w:rsidP="00B32E19">
      <w:pPr>
        <w:pStyle w:val="Heading1"/>
      </w:pPr>
      <w:r>
        <w:t xml:space="preserve">Aim of this </w:t>
      </w:r>
      <w:r w:rsidR="006204E5">
        <w:t xml:space="preserve">Invitation to Tender </w:t>
      </w:r>
    </w:p>
    <w:p w14:paraId="11D50A28" w14:textId="2EA12A54"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services and would welcome a </w:t>
      </w:r>
      <w:r w:rsidR="006204E5">
        <w:rPr>
          <w:b/>
          <w:bCs w:val="0"/>
          <w:noProof/>
          <w:sz w:val="22"/>
          <w:lang w:eastAsia="en-GB"/>
        </w:rPr>
        <w:t>bid</w:t>
      </w:r>
      <w:r>
        <w:rPr>
          <w:noProof/>
          <w:sz w:val="22"/>
          <w:lang w:eastAsia="en-GB"/>
        </w:rPr>
        <w:t xml:space="preserve"> from your organisation.</w:t>
      </w:r>
    </w:p>
    <w:p w14:paraId="4ADF4283" w14:textId="23E8E3AF" w:rsidR="00A311FF" w:rsidRDefault="00386380" w:rsidP="00386380">
      <w:pPr>
        <w:tabs>
          <w:tab w:val="left" w:pos="1134"/>
        </w:tabs>
        <w:jc w:val="both"/>
        <w:rPr>
          <w:iCs/>
          <w:noProof/>
          <w:sz w:val="22"/>
          <w:lang w:eastAsia="en-GB"/>
        </w:rPr>
      </w:pPr>
      <w:r w:rsidRPr="00D2478B">
        <w:rPr>
          <w:iCs/>
          <w:noProof/>
          <w:sz w:val="22"/>
          <w:lang w:eastAsia="en-GB"/>
        </w:rPr>
        <w:t xml:space="preserve">Due to the nature of the work WFD carries out, more than 50% of our staff </w:t>
      </w:r>
      <w:r w:rsidR="00D76B80" w:rsidRPr="00D2478B">
        <w:rPr>
          <w:iCs/>
          <w:noProof/>
          <w:sz w:val="22"/>
          <w:lang w:eastAsia="en-GB"/>
        </w:rPr>
        <w:t xml:space="preserve">and consultants </w:t>
      </w:r>
      <w:r w:rsidRPr="00D2478B">
        <w:rPr>
          <w:iCs/>
          <w:noProof/>
          <w:sz w:val="22"/>
          <w:lang w:eastAsia="en-GB"/>
        </w:rPr>
        <w:t xml:space="preserve">travel on a regular basis. </w:t>
      </w:r>
      <w:r w:rsidR="007358EE">
        <w:rPr>
          <w:iCs/>
          <w:noProof/>
          <w:sz w:val="22"/>
          <w:lang w:eastAsia="en-GB"/>
        </w:rPr>
        <w:t xml:space="preserve">Our travel needs are often short-notice or </w:t>
      </w:r>
      <w:r w:rsidR="00BA5B67">
        <w:rPr>
          <w:iCs/>
          <w:noProof/>
          <w:sz w:val="22"/>
          <w:lang w:eastAsia="en-GB"/>
        </w:rPr>
        <w:t xml:space="preserve">subject to last-minute changes due to the changing needs of travellers. </w:t>
      </w:r>
    </w:p>
    <w:p w14:paraId="4F2794D2" w14:textId="756A2701" w:rsidR="00386380" w:rsidRPr="00D2478B" w:rsidRDefault="00386380" w:rsidP="29ED2D46">
      <w:pPr>
        <w:tabs>
          <w:tab w:val="left" w:pos="1134"/>
        </w:tabs>
        <w:jc w:val="both"/>
        <w:rPr>
          <w:noProof/>
          <w:sz w:val="22"/>
          <w:szCs w:val="22"/>
          <w:lang w:eastAsia="en-GB"/>
        </w:rPr>
      </w:pPr>
      <w:r w:rsidRPr="29ED2D46">
        <w:rPr>
          <w:noProof/>
          <w:sz w:val="22"/>
          <w:szCs w:val="22"/>
          <w:lang w:eastAsia="en-GB"/>
        </w:rPr>
        <w:t>For the logistical arrangements of these business trips, WFD needs the services of a provider that can facilitate both an individual’s travel arrangements</w:t>
      </w:r>
      <w:r w:rsidR="00F92A19" w:rsidRPr="29ED2D46">
        <w:rPr>
          <w:noProof/>
          <w:sz w:val="22"/>
          <w:szCs w:val="22"/>
          <w:lang w:eastAsia="en-GB"/>
        </w:rPr>
        <w:t>,</w:t>
      </w:r>
      <w:r w:rsidRPr="29ED2D46">
        <w:rPr>
          <w:noProof/>
          <w:sz w:val="22"/>
          <w:szCs w:val="22"/>
          <w:lang w:eastAsia="en-GB"/>
        </w:rPr>
        <w:t xml:space="preserve"> </w:t>
      </w:r>
      <w:r w:rsidR="00FD2587" w:rsidRPr="29ED2D46">
        <w:rPr>
          <w:noProof/>
          <w:sz w:val="22"/>
          <w:szCs w:val="22"/>
          <w:lang w:eastAsia="en-GB"/>
        </w:rPr>
        <w:t xml:space="preserve">complex </w:t>
      </w:r>
      <w:r w:rsidRPr="29ED2D46">
        <w:rPr>
          <w:noProof/>
          <w:sz w:val="22"/>
          <w:szCs w:val="22"/>
          <w:lang w:eastAsia="en-GB"/>
        </w:rPr>
        <w:t>group trips</w:t>
      </w:r>
      <w:r w:rsidR="00F92A19" w:rsidRPr="29ED2D46">
        <w:rPr>
          <w:noProof/>
          <w:sz w:val="22"/>
          <w:szCs w:val="22"/>
          <w:lang w:eastAsia="en-GB"/>
        </w:rPr>
        <w:t>, and VIP trav</w:t>
      </w:r>
      <w:r w:rsidR="00AF4673" w:rsidRPr="29ED2D46">
        <w:rPr>
          <w:noProof/>
          <w:sz w:val="22"/>
          <w:szCs w:val="22"/>
          <w:lang w:eastAsia="en-GB"/>
        </w:rPr>
        <w:t>el</w:t>
      </w:r>
      <w:r w:rsidRPr="29ED2D46">
        <w:rPr>
          <w:noProof/>
          <w:sz w:val="22"/>
          <w:szCs w:val="22"/>
          <w:lang w:eastAsia="en-GB"/>
        </w:rPr>
        <w:t xml:space="preserve">. The successful bidder will provide the following services: </w:t>
      </w:r>
      <w:r w:rsidRPr="29ED2D46">
        <w:rPr>
          <w:b/>
          <w:noProof/>
          <w:sz w:val="22"/>
          <w:szCs w:val="22"/>
          <w:lang w:eastAsia="en-GB"/>
        </w:rPr>
        <w:t>visas</w:t>
      </w:r>
      <w:r w:rsidRPr="29ED2D46">
        <w:rPr>
          <w:noProof/>
          <w:sz w:val="22"/>
          <w:szCs w:val="22"/>
          <w:lang w:eastAsia="en-GB"/>
        </w:rPr>
        <w:t xml:space="preserve">; </w:t>
      </w:r>
      <w:r w:rsidR="00670219" w:rsidRPr="29ED2D46">
        <w:rPr>
          <w:b/>
          <w:noProof/>
          <w:sz w:val="22"/>
          <w:szCs w:val="22"/>
          <w:lang w:eastAsia="en-GB"/>
        </w:rPr>
        <w:t>international</w:t>
      </w:r>
      <w:r w:rsidR="00197B4B" w:rsidRPr="29ED2D46">
        <w:rPr>
          <w:noProof/>
          <w:sz w:val="22"/>
          <w:szCs w:val="22"/>
          <w:lang w:eastAsia="en-GB"/>
        </w:rPr>
        <w:t xml:space="preserve"> </w:t>
      </w:r>
      <w:r w:rsidR="00264CDE" w:rsidRPr="29ED2D46">
        <w:rPr>
          <w:b/>
          <w:noProof/>
          <w:sz w:val="22"/>
          <w:szCs w:val="22"/>
          <w:lang w:eastAsia="en-GB"/>
        </w:rPr>
        <w:t xml:space="preserve">air </w:t>
      </w:r>
      <w:r w:rsidRPr="29ED2D46">
        <w:rPr>
          <w:b/>
          <w:noProof/>
          <w:sz w:val="22"/>
          <w:szCs w:val="22"/>
          <w:lang w:eastAsia="en-GB"/>
        </w:rPr>
        <w:t>travel</w:t>
      </w:r>
      <w:r w:rsidRPr="29ED2D46">
        <w:rPr>
          <w:noProof/>
          <w:sz w:val="22"/>
          <w:szCs w:val="22"/>
          <w:lang w:eastAsia="en-GB"/>
        </w:rPr>
        <w:t>;</w:t>
      </w:r>
      <w:r w:rsidR="00264CDE" w:rsidRPr="29ED2D46">
        <w:rPr>
          <w:noProof/>
          <w:sz w:val="22"/>
          <w:szCs w:val="22"/>
          <w:lang w:eastAsia="en-GB"/>
        </w:rPr>
        <w:t xml:space="preserve"> </w:t>
      </w:r>
      <w:r w:rsidR="00264CDE" w:rsidRPr="29ED2D46">
        <w:rPr>
          <w:b/>
          <w:noProof/>
          <w:sz w:val="22"/>
          <w:szCs w:val="22"/>
          <w:lang w:eastAsia="en-GB"/>
        </w:rPr>
        <w:t>rail travel</w:t>
      </w:r>
      <w:r w:rsidR="00264CDE" w:rsidRPr="29ED2D46">
        <w:rPr>
          <w:noProof/>
          <w:sz w:val="22"/>
          <w:szCs w:val="22"/>
          <w:lang w:eastAsia="en-GB"/>
        </w:rPr>
        <w:t xml:space="preserve">; </w:t>
      </w:r>
      <w:r w:rsidR="00264CDE" w:rsidRPr="29ED2D46">
        <w:rPr>
          <w:b/>
          <w:noProof/>
          <w:sz w:val="22"/>
          <w:szCs w:val="22"/>
          <w:lang w:eastAsia="en-GB"/>
        </w:rPr>
        <w:t>ground transportation</w:t>
      </w:r>
      <w:r w:rsidR="00264CDE" w:rsidRPr="29ED2D46">
        <w:rPr>
          <w:noProof/>
          <w:sz w:val="22"/>
          <w:szCs w:val="22"/>
          <w:lang w:eastAsia="en-GB"/>
        </w:rPr>
        <w:t xml:space="preserve"> (e.g. </w:t>
      </w:r>
      <w:r w:rsidRPr="29ED2D46">
        <w:rPr>
          <w:noProof/>
          <w:sz w:val="22"/>
          <w:szCs w:val="22"/>
          <w:lang w:eastAsia="en-GB"/>
        </w:rPr>
        <w:t>transfers</w:t>
      </w:r>
      <w:r w:rsidR="00264CDE" w:rsidRPr="29ED2D46">
        <w:rPr>
          <w:noProof/>
          <w:sz w:val="22"/>
          <w:szCs w:val="22"/>
          <w:lang w:eastAsia="en-GB"/>
        </w:rPr>
        <w:t>)</w:t>
      </w:r>
      <w:r w:rsidR="008932AC" w:rsidRPr="29ED2D46">
        <w:rPr>
          <w:noProof/>
          <w:sz w:val="22"/>
          <w:szCs w:val="22"/>
          <w:lang w:eastAsia="en-GB"/>
        </w:rPr>
        <w:t xml:space="preserve">; </w:t>
      </w:r>
      <w:r w:rsidR="008932AC" w:rsidRPr="29ED2D46">
        <w:rPr>
          <w:b/>
          <w:noProof/>
          <w:sz w:val="22"/>
          <w:szCs w:val="22"/>
          <w:lang w:eastAsia="en-GB"/>
        </w:rPr>
        <w:t>event venue/meeting space finding and booking</w:t>
      </w:r>
      <w:r w:rsidR="008932AC" w:rsidRPr="29ED2D46">
        <w:rPr>
          <w:noProof/>
          <w:sz w:val="22"/>
          <w:szCs w:val="22"/>
          <w:lang w:eastAsia="en-GB"/>
        </w:rPr>
        <w:t>;</w:t>
      </w:r>
      <w:r w:rsidRPr="29ED2D46">
        <w:rPr>
          <w:noProof/>
          <w:sz w:val="22"/>
          <w:szCs w:val="22"/>
          <w:lang w:eastAsia="en-GB"/>
        </w:rPr>
        <w:t xml:space="preserve"> and </w:t>
      </w:r>
      <w:r w:rsidRPr="29ED2D46">
        <w:rPr>
          <w:b/>
          <w:noProof/>
          <w:sz w:val="22"/>
          <w:szCs w:val="22"/>
          <w:lang w:eastAsia="en-GB"/>
        </w:rPr>
        <w:t>hotel bookings</w:t>
      </w:r>
      <w:r w:rsidRPr="29ED2D46">
        <w:rPr>
          <w:noProof/>
          <w:sz w:val="22"/>
          <w:szCs w:val="22"/>
          <w:lang w:eastAsia="en-GB"/>
        </w:rPr>
        <w:t xml:space="preserve"> with no guaranteed minimum annual expenditure on travel and accommodation. This will need to be reflected in a flexible cost and billing structure. </w:t>
      </w:r>
    </w:p>
    <w:p w14:paraId="3C852471" w14:textId="1AFFCCE3" w:rsidR="00386380" w:rsidRPr="00D2478B" w:rsidRDefault="00386380" w:rsidP="65D0C8EC">
      <w:pPr>
        <w:tabs>
          <w:tab w:val="left" w:pos="1134"/>
        </w:tabs>
        <w:jc w:val="both"/>
        <w:rPr>
          <w:noProof/>
          <w:sz w:val="22"/>
          <w:szCs w:val="22"/>
          <w:lang w:eastAsia="en-GB"/>
        </w:rPr>
      </w:pPr>
      <w:r w:rsidRPr="1A0933B0">
        <w:rPr>
          <w:noProof/>
          <w:sz w:val="22"/>
          <w:szCs w:val="22"/>
          <w:lang w:eastAsia="en-GB"/>
        </w:rPr>
        <w:t xml:space="preserve">In particular, WFD is looking for a provider that has an effective booking </w:t>
      </w:r>
      <w:r w:rsidR="58CE36ED" w:rsidRPr="1A0933B0">
        <w:rPr>
          <w:noProof/>
          <w:sz w:val="22"/>
          <w:szCs w:val="22"/>
          <w:lang w:eastAsia="en-GB"/>
        </w:rPr>
        <w:t>process</w:t>
      </w:r>
      <w:r w:rsidRPr="1A0933B0">
        <w:rPr>
          <w:noProof/>
          <w:sz w:val="22"/>
          <w:szCs w:val="22"/>
          <w:lang w:eastAsia="en-GB"/>
        </w:rPr>
        <w:t xml:space="preserve"> that conforms with our </w:t>
      </w:r>
      <w:r w:rsidR="00AF4673" w:rsidRPr="1A0933B0">
        <w:rPr>
          <w:noProof/>
          <w:sz w:val="22"/>
          <w:szCs w:val="22"/>
          <w:lang w:eastAsia="en-GB"/>
        </w:rPr>
        <w:t xml:space="preserve">Safe &amp; Sustainable </w:t>
      </w:r>
      <w:r w:rsidRPr="1A0933B0">
        <w:rPr>
          <w:noProof/>
          <w:sz w:val="22"/>
          <w:szCs w:val="22"/>
          <w:lang w:eastAsia="en-GB"/>
        </w:rPr>
        <w:t xml:space="preserve">Travel Policy and </w:t>
      </w:r>
      <w:r w:rsidR="00AF4673" w:rsidRPr="1A0933B0">
        <w:rPr>
          <w:noProof/>
          <w:sz w:val="22"/>
          <w:szCs w:val="22"/>
          <w:lang w:eastAsia="en-GB"/>
        </w:rPr>
        <w:t xml:space="preserve">Expenditure </w:t>
      </w:r>
      <w:r w:rsidRPr="1A0933B0">
        <w:rPr>
          <w:noProof/>
          <w:sz w:val="22"/>
          <w:szCs w:val="22"/>
          <w:lang w:eastAsia="en-GB"/>
        </w:rPr>
        <w:t xml:space="preserve">Authorisation requirements, to enable staff to book their own travel if they wish to. Additionally, we require dedicated agents on hand to help with any queries or to </w:t>
      </w:r>
      <w:r w:rsidR="007358EE" w:rsidRPr="1A0933B0">
        <w:rPr>
          <w:noProof/>
          <w:sz w:val="22"/>
          <w:szCs w:val="22"/>
          <w:lang w:eastAsia="en-GB"/>
        </w:rPr>
        <w:t>fulfil offline</w:t>
      </w:r>
      <w:r w:rsidRPr="1A0933B0">
        <w:rPr>
          <w:noProof/>
          <w:sz w:val="22"/>
          <w:szCs w:val="22"/>
          <w:lang w:eastAsia="en-GB"/>
        </w:rPr>
        <w:t xml:space="preserve"> travel </w:t>
      </w:r>
      <w:r w:rsidR="007358EE" w:rsidRPr="1A0933B0">
        <w:rPr>
          <w:noProof/>
          <w:sz w:val="22"/>
          <w:szCs w:val="22"/>
          <w:lang w:eastAsia="en-GB"/>
        </w:rPr>
        <w:t xml:space="preserve">bookings </w:t>
      </w:r>
      <w:r w:rsidRPr="1A0933B0">
        <w:rPr>
          <w:noProof/>
          <w:sz w:val="22"/>
          <w:szCs w:val="22"/>
          <w:lang w:eastAsia="en-GB"/>
        </w:rPr>
        <w:t xml:space="preserve">for staff </w:t>
      </w:r>
      <w:r w:rsidR="008C6B02" w:rsidRPr="1A0933B0">
        <w:rPr>
          <w:noProof/>
          <w:sz w:val="22"/>
          <w:szCs w:val="22"/>
          <w:lang w:eastAsia="en-GB"/>
        </w:rPr>
        <w:t>and sponsored third party travellers</w:t>
      </w:r>
      <w:r w:rsidR="00BA1CC6" w:rsidRPr="1A0933B0">
        <w:rPr>
          <w:noProof/>
          <w:sz w:val="22"/>
          <w:szCs w:val="22"/>
          <w:lang w:eastAsia="en-GB"/>
        </w:rPr>
        <w:t xml:space="preserve"> and specialist agents to support with group, VIP, </w:t>
      </w:r>
      <w:r w:rsidR="00EC7325" w:rsidRPr="1A0933B0">
        <w:rPr>
          <w:noProof/>
          <w:sz w:val="22"/>
          <w:szCs w:val="22"/>
          <w:lang w:eastAsia="en-GB"/>
        </w:rPr>
        <w:t>and</w:t>
      </w:r>
      <w:r w:rsidR="00BA1CC6" w:rsidRPr="1A0933B0">
        <w:rPr>
          <w:noProof/>
          <w:sz w:val="22"/>
          <w:szCs w:val="22"/>
          <w:lang w:eastAsia="en-GB"/>
        </w:rPr>
        <w:t xml:space="preserve"> complex booking needs</w:t>
      </w:r>
      <w:r w:rsidRPr="1A0933B0">
        <w:rPr>
          <w:noProof/>
          <w:sz w:val="22"/>
          <w:szCs w:val="22"/>
          <w:lang w:eastAsia="en-GB"/>
        </w:rPr>
        <w:t xml:space="preserve">. </w:t>
      </w:r>
    </w:p>
    <w:p w14:paraId="1FF08E22" w14:textId="0603A6C7" w:rsidR="00BA02DC" w:rsidRPr="00944B8E" w:rsidRDefault="006204E5" w:rsidP="000344E2">
      <w:pPr>
        <w:pStyle w:val="Heading1"/>
      </w:pPr>
      <w:r>
        <w:t>Bid</w:t>
      </w:r>
      <w:r w:rsidR="00BA02DC">
        <w:t xml:space="preserve"> submission</w:t>
      </w:r>
    </w:p>
    <w:p w14:paraId="7A78959A" w14:textId="00C7639C" w:rsidR="00782C79" w:rsidRPr="00E654F1" w:rsidRDefault="00782C79" w:rsidP="00782C79">
      <w:pPr>
        <w:rPr>
          <w:sz w:val="22"/>
          <w:szCs w:val="22"/>
        </w:rPr>
      </w:pPr>
      <w:r w:rsidRPr="29ED2D46">
        <w:rPr>
          <w:sz w:val="22"/>
          <w:szCs w:val="22"/>
        </w:rPr>
        <w:lastRenderedPageBreak/>
        <w:t xml:space="preserve">All </w:t>
      </w:r>
      <w:r w:rsidR="00FF1A64" w:rsidRPr="29ED2D46">
        <w:rPr>
          <w:sz w:val="22"/>
          <w:szCs w:val="22"/>
        </w:rPr>
        <w:t>bids</w:t>
      </w:r>
      <w:r w:rsidRPr="29ED2D46">
        <w:rPr>
          <w:sz w:val="22"/>
          <w:szCs w:val="22"/>
        </w:rPr>
        <w:t xml:space="preserve"> should be submitted </w:t>
      </w:r>
      <w:r w:rsidR="00D76150" w:rsidRPr="29ED2D46">
        <w:rPr>
          <w:sz w:val="22"/>
          <w:szCs w:val="22"/>
        </w:rPr>
        <w:t xml:space="preserve">by </w:t>
      </w:r>
      <w:r w:rsidR="75F1F77A" w:rsidRPr="29ED2D46">
        <w:rPr>
          <w:b/>
          <w:color w:val="auto"/>
          <w:sz w:val="22"/>
          <w:szCs w:val="22"/>
        </w:rPr>
        <w:t xml:space="preserve">05.00 p.m. (BST) on </w:t>
      </w:r>
      <w:r w:rsidR="43F89C6F" w:rsidRPr="29ED2D46">
        <w:rPr>
          <w:b/>
          <w:color w:val="auto"/>
          <w:sz w:val="22"/>
          <w:szCs w:val="22"/>
        </w:rPr>
        <w:t>15</w:t>
      </w:r>
      <w:r w:rsidR="43F89C6F" w:rsidRPr="29ED2D46">
        <w:rPr>
          <w:b/>
          <w:color w:val="auto"/>
          <w:sz w:val="22"/>
          <w:szCs w:val="22"/>
          <w:vertAlign w:val="superscript"/>
        </w:rPr>
        <w:t>th</w:t>
      </w:r>
      <w:r w:rsidR="43F89C6F" w:rsidRPr="29ED2D46">
        <w:rPr>
          <w:b/>
          <w:color w:val="auto"/>
          <w:sz w:val="22"/>
          <w:szCs w:val="22"/>
        </w:rPr>
        <w:t xml:space="preserve"> Octo</w:t>
      </w:r>
      <w:r w:rsidR="27C6F1E6" w:rsidRPr="29ED2D46">
        <w:rPr>
          <w:b/>
          <w:color w:val="auto"/>
          <w:sz w:val="22"/>
          <w:szCs w:val="22"/>
        </w:rPr>
        <w:t>ber 2024</w:t>
      </w:r>
      <w:r w:rsidR="00B40C32" w:rsidRPr="29ED2D46">
        <w:rPr>
          <w:noProof/>
          <w:color w:val="auto"/>
          <w:sz w:val="22"/>
          <w:szCs w:val="22"/>
          <w:lang w:eastAsia="en-GB"/>
        </w:rPr>
        <w:t xml:space="preserve"> </w:t>
      </w:r>
      <w:r w:rsidRPr="29ED2D46">
        <w:rPr>
          <w:sz w:val="22"/>
          <w:szCs w:val="22"/>
        </w:rPr>
        <w:t>in writing</w:t>
      </w:r>
      <w:r w:rsidR="000B6F99" w:rsidRPr="29ED2D46">
        <w:rPr>
          <w:sz w:val="22"/>
          <w:szCs w:val="22"/>
        </w:rPr>
        <w:t>, must comply with the requirements of this ITT,</w:t>
      </w:r>
      <w:r w:rsidRPr="29ED2D46">
        <w:rPr>
          <w:sz w:val="22"/>
          <w:szCs w:val="22"/>
        </w:rPr>
        <w:t xml:space="preserve"> and </w:t>
      </w:r>
      <w:r w:rsidR="000B6F99" w:rsidRPr="29ED2D46">
        <w:rPr>
          <w:sz w:val="22"/>
          <w:szCs w:val="22"/>
        </w:rPr>
        <w:t xml:space="preserve">must </w:t>
      </w:r>
      <w:r w:rsidRPr="29ED2D46">
        <w:rPr>
          <w:sz w:val="22"/>
          <w:szCs w:val="22"/>
        </w:rPr>
        <w:t>include</w:t>
      </w:r>
      <w:r w:rsidR="00FF1A64" w:rsidRPr="29ED2D46">
        <w:rPr>
          <w:sz w:val="22"/>
          <w:szCs w:val="22"/>
        </w:rPr>
        <w:t xml:space="preserve"> the information requested </w:t>
      </w:r>
      <w:r w:rsidR="0096641F" w:rsidRPr="29ED2D46">
        <w:rPr>
          <w:sz w:val="22"/>
          <w:szCs w:val="22"/>
        </w:rPr>
        <w:t xml:space="preserve">in the Bid </w:t>
      </w:r>
      <w:r w:rsidR="006574C3" w:rsidRPr="29ED2D46">
        <w:rPr>
          <w:sz w:val="22"/>
          <w:szCs w:val="22"/>
        </w:rPr>
        <w:t xml:space="preserve">Requirements </w:t>
      </w:r>
      <w:r w:rsidR="0096641F" w:rsidRPr="29ED2D46">
        <w:rPr>
          <w:sz w:val="22"/>
          <w:szCs w:val="22"/>
        </w:rPr>
        <w:t>below.</w:t>
      </w:r>
      <w:r w:rsidRPr="29ED2D46">
        <w:rPr>
          <w:sz w:val="22"/>
          <w:szCs w:val="22"/>
        </w:rPr>
        <w:t xml:space="preserve"> </w:t>
      </w:r>
    </w:p>
    <w:p w14:paraId="6E0D406A" w14:textId="4B8AD023" w:rsidR="00782C79" w:rsidRPr="00E654F1" w:rsidRDefault="00782C79" w:rsidP="00782C79">
      <w:pPr>
        <w:rPr>
          <w:sz w:val="22"/>
          <w:szCs w:val="22"/>
        </w:rPr>
      </w:pPr>
      <w:r w:rsidRPr="1A0933B0">
        <w:rPr>
          <w:sz w:val="22"/>
          <w:szCs w:val="22"/>
        </w:rPr>
        <w:t xml:space="preserve">The </w:t>
      </w:r>
      <w:r w:rsidR="0096641F" w:rsidRPr="1A0933B0">
        <w:rPr>
          <w:sz w:val="22"/>
          <w:szCs w:val="22"/>
        </w:rPr>
        <w:t>bid</w:t>
      </w:r>
      <w:r w:rsidRPr="1A0933B0">
        <w:rPr>
          <w:sz w:val="22"/>
          <w:szCs w:val="22"/>
        </w:rPr>
        <w:t xml:space="preserve"> should be sent electronically and addressed to: </w:t>
      </w:r>
      <w:r w:rsidR="00872D2C" w:rsidRPr="004B38E9">
        <w:rPr>
          <w:i/>
          <w:iCs/>
          <w:sz w:val="22"/>
          <w:szCs w:val="22"/>
        </w:rPr>
        <w:t>Sanje Vignaraja</w:t>
      </w:r>
      <w:r w:rsidR="00946128" w:rsidRPr="004B38E9">
        <w:rPr>
          <w:i/>
          <w:iCs/>
          <w:sz w:val="22"/>
          <w:szCs w:val="22"/>
        </w:rPr>
        <w:t xml:space="preserve"> </w:t>
      </w:r>
      <w:r w:rsidRPr="004B38E9">
        <w:rPr>
          <w:sz w:val="22"/>
          <w:szCs w:val="22"/>
        </w:rPr>
        <w:t xml:space="preserve">at </w:t>
      </w:r>
      <w:hyperlink r:id="rId11" w:history="1">
        <w:r w:rsidR="004B38E9" w:rsidRPr="00A1040E">
          <w:rPr>
            <w:rStyle w:val="Hyperlink"/>
            <w:i/>
            <w:iCs/>
            <w:sz w:val="22"/>
            <w:szCs w:val="22"/>
          </w:rPr>
          <w:t>procurement@wfd.org</w:t>
        </w:r>
      </w:hyperlink>
      <w:r w:rsidR="00E66FE4">
        <w:rPr>
          <w:i/>
          <w:iCs/>
          <w:sz w:val="22"/>
          <w:szCs w:val="22"/>
        </w:rPr>
        <w:t>.</w:t>
      </w:r>
      <w:r w:rsidR="004B38E9">
        <w:rPr>
          <w:sz w:val="22"/>
          <w:szCs w:val="22"/>
        </w:rPr>
        <w:t xml:space="preserve"> </w:t>
      </w:r>
      <w:r w:rsidRPr="1A0933B0">
        <w:rPr>
          <w:sz w:val="22"/>
          <w:szCs w:val="22"/>
        </w:rPr>
        <w:t xml:space="preserve"> </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04084891" w:rsidR="0096641F" w:rsidRPr="00944B8E" w:rsidRDefault="004D532A" w:rsidP="0303813A">
      <w:r w:rsidRPr="0303813A">
        <w:rPr>
          <w:sz w:val="22"/>
          <w:szCs w:val="22"/>
        </w:rPr>
        <w:t xml:space="preserve">WFD’s standard terms and conditions for </w:t>
      </w:r>
      <w:r w:rsidR="0096641F" w:rsidRPr="0303813A">
        <w:rPr>
          <w:sz w:val="22"/>
          <w:szCs w:val="22"/>
        </w:rPr>
        <w:t>tendering</w:t>
      </w:r>
      <w:r w:rsidR="00D34172" w:rsidRPr="0303813A">
        <w:rPr>
          <w:sz w:val="22"/>
          <w:szCs w:val="22"/>
        </w:rPr>
        <w:t xml:space="preserve"> </w:t>
      </w:r>
      <w:r w:rsidR="00750539" w:rsidRPr="0303813A">
        <w:rPr>
          <w:sz w:val="22"/>
          <w:szCs w:val="22"/>
        </w:rPr>
        <w:t xml:space="preserve">and key policies </w:t>
      </w:r>
      <w:r w:rsidR="00D34172" w:rsidRPr="0303813A">
        <w:rPr>
          <w:sz w:val="22"/>
          <w:szCs w:val="22"/>
        </w:rPr>
        <w:t xml:space="preserve">are found </w:t>
      </w:r>
      <w:r w:rsidR="008A2AC2" w:rsidRPr="0303813A">
        <w:rPr>
          <w:sz w:val="22"/>
          <w:szCs w:val="22"/>
        </w:rPr>
        <w:t>at</w:t>
      </w:r>
      <w:r w:rsidR="00D34172" w:rsidRPr="0303813A">
        <w:rPr>
          <w:sz w:val="22"/>
          <w:szCs w:val="22"/>
        </w:rPr>
        <w:t xml:space="preserve"> </w:t>
      </w:r>
      <w:hyperlink r:id="rId12">
        <w:r w:rsidR="0303813A" w:rsidRPr="0303813A">
          <w:rPr>
            <w:rStyle w:val="Hyperlink"/>
            <w:rFonts w:eastAsia="Arial"/>
            <w:sz w:val="22"/>
            <w:szCs w:val="22"/>
          </w:rPr>
          <w:t>Policies | Westminster Foundation for Democracy (wfd.org)</w:t>
        </w:r>
      </w:hyperlink>
      <w:r w:rsidR="00D34172" w:rsidRPr="0303813A">
        <w:rPr>
          <w:color w:val="FF0000"/>
          <w:sz w:val="22"/>
          <w:szCs w:val="22"/>
        </w:rPr>
        <w:t xml:space="preserve"> </w:t>
      </w:r>
      <w:r w:rsidR="00D34172" w:rsidRPr="0303813A">
        <w:rPr>
          <w:sz w:val="22"/>
          <w:szCs w:val="22"/>
        </w:rPr>
        <w:t xml:space="preserve">and you can find </w:t>
      </w:r>
      <w:r w:rsidR="00750539" w:rsidRPr="0303813A">
        <w:rPr>
          <w:sz w:val="22"/>
          <w:szCs w:val="22"/>
        </w:rPr>
        <w:t>a copy</w:t>
      </w:r>
      <w:r w:rsidR="00D34172" w:rsidRPr="0303813A">
        <w:rPr>
          <w:sz w:val="22"/>
          <w:szCs w:val="22"/>
        </w:rPr>
        <w:t xml:space="preserve"> of WFD’s Code of Conduct </w:t>
      </w:r>
      <w:r w:rsidR="008A2AC2" w:rsidRPr="0303813A">
        <w:rPr>
          <w:sz w:val="22"/>
          <w:szCs w:val="22"/>
        </w:rPr>
        <w:t>at</w:t>
      </w:r>
      <w:r w:rsidR="00D34172" w:rsidRPr="0303813A">
        <w:rPr>
          <w:sz w:val="22"/>
          <w:szCs w:val="22"/>
        </w:rPr>
        <w:t xml:space="preserve"> </w:t>
      </w:r>
      <w:hyperlink r:id="rId13">
        <w:r w:rsidR="0303813A" w:rsidRPr="0303813A">
          <w:rPr>
            <w:rStyle w:val="Hyperlink"/>
            <w:rFonts w:eastAsia="Arial"/>
            <w:sz w:val="22"/>
            <w:szCs w:val="22"/>
          </w:rPr>
          <w:t>Code of Conduct | Westminster Foundation for Democracy (wfd.org)</w:t>
        </w:r>
      </w:hyperlink>
      <w:r w:rsidR="002B6DC0" w:rsidRPr="0303813A">
        <w:rPr>
          <w:color w:val="FF0000"/>
          <w:sz w:val="22"/>
          <w:szCs w:val="22"/>
        </w:rPr>
        <w:t>.</w:t>
      </w:r>
    </w:p>
    <w:p w14:paraId="082239C8" w14:textId="77777777" w:rsidR="007236ED" w:rsidRDefault="007236ED" w:rsidP="00580FC8">
      <w:pPr>
        <w:pStyle w:val="Heading1"/>
      </w:pPr>
    </w:p>
    <w:p w14:paraId="1B93A29B" w14:textId="679988CE"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38D986B6" w14:textId="045AB777" w:rsidR="000F2189" w:rsidRPr="00687ABC" w:rsidRDefault="00687ABC" w:rsidP="00945A51">
      <w:pPr>
        <w:spacing w:after="20" w:line="276" w:lineRule="auto"/>
        <w:jc w:val="both"/>
        <w:rPr>
          <w:sz w:val="22"/>
          <w:szCs w:val="22"/>
        </w:rPr>
      </w:pPr>
      <w:r w:rsidRPr="29ED2D46">
        <w:rPr>
          <w:sz w:val="22"/>
          <w:szCs w:val="22"/>
        </w:rPr>
        <w:t xml:space="preserve">WFD acknowledges that, to achieve its mission and goals, WFD staff, volunteers, experts, or Governors may, from time to time, be expected to travel or host </w:t>
      </w:r>
      <w:r w:rsidR="0015660E" w:rsidRPr="29ED2D46">
        <w:rPr>
          <w:sz w:val="22"/>
          <w:szCs w:val="22"/>
        </w:rPr>
        <w:t xml:space="preserve">delegations attending </w:t>
      </w:r>
      <w:r w:rsidRPr="29ED2D46">
        <w:rPr>
          <w:sz w:val="22"/>
          <w:szCs w:val="22"/>
        </w:rPr>
        <w:t>meetings or events</w:t>
      </w:r>
      <w:r w:rsidR="0015660E" w:rsidRPr="29ED2D46">
        <w:rPr>
          <w:sz w:val="22"/>
          <w:szCs w:val="22"/>
        </w:rPr>
        <w:t xml:space="preserve"> </w:t>
      </w:r>
      <w:r w:rsidR="00E66FE4" w:rsidRPr="29ED2D46">
        <w:rPr>
          <w:color w:val="auto"/>
          <w:sz w:val="22"/>
          <w:szCs w:val="22"/>
        </w:rPr>
        <w:t>outside of Sri Lanka</w:t>
      </w:r>
      <w:r w:rsidRPr="29ED2D46">
        <w:rPr>
          <w:sz w:val="22"/>
          <w:szCs w:val="22"/>
        </w:rPr>
        <w:t xml:space="preserve">. WFD </w:t>
      </w:r>
      <w:r w:rsidR="00BC481B" w:rsidRPr="29ED2D46">
        <w:rPr>
          <w:sz w:val="22"/>
          <w:szCs w:val="22"/>
        </w:rPr>
        <w:t xml:space="preserve">requires the services of an outsourced Travel Management Company to </w:t>
      </w:r>
      <w:r w:rsidRPr="29ED2D46">
        <w:rPr>
          <w:sz w:val="22"/>
          <w:szCs w:val="22"/>
        </w:rPr>
        <w:t>ensur</w:t>
      </w:r>
      <w:r w:rsidR="00BC481B" w:rsidRPr="29ED2D46">
        <w:rPr>
          <w:sz w:val="22"/>
          <w:szCs w:val="22"/>
        </w:rPr>
        <w:t>e</w:t>
      </w:r>
      <w:r w:rsidRPr="29ED2D46">
        <w:rPr>
          <w:sz w:val="22"/>
          <w:szCs w:val="22"/>
        </w:rPr>
        <w:t xml:space="preserve"> that all business travel is booked, approved, and managed in a way that represents value for money, keeps people safe, and mitigates negative environmental impact.  </w:t>
      </w:r>
    </w:p>
    <w:p w14:paraId="1B873AF8" w14:textId="77777777" w:rsidR="007236ED" w:rsidRDefault="007236ED" w:rsidP="009447D7">
      <w:pPr>
        <w:pStyle w:val="Heading2"/>
      </w:pPr>
    </w:p>
    <w:p w14:paraId="25CDE7CC" w14:textId="6A2B55CB" w:rsidR="009447D7" w:rsidRPr="00944B8E" w:rsidRDefault="009447D7" w:rsidP="009447D7">
      <w:pPr>
        <w:pStyle w:val="Heading2"/>
      </w:pPr>
      <w:r>
        <w:t>Scope of work</w:t>
      </w:r>
    </w:p>
    <w:p w14:paraId="340540B3" w14:textId="77777777" w:rsidR="000C236C" w:rsidRPr="000C236C" w:rsidRDefault="000C236C" w:rsidP="000C236C">
      <w:pPr>
        <w:spacing w:before="0" w:after="200" w:line="276" w:lineRule="auto"/>
        <w:rPr>
          <w:rFonts w:ascii="Myriad Pro Light" w:eastAsia="Cambria" w:hAnsi="Myriad Pro Light"/>
          <w:b/>
          <w:noProof/>
          <w:color w:val="auto"/>
          <w:sz w:val="18"/>
          <w:szCs w:val="22"/>
          <w:lang w:eastAsia="en-GB"/>
        </w:rPr>
      </w:pPr>
      <w:r w:rsidRPr="000C236C">
        <w:rPr>
          <w:rFonts w:eastAsia="Cambria"/>
          <w:bCs w:val="0"/>
          <w:iCs/>
          <w:noProof/>
          <w:color w:val="auto"/>
          <w:sz w:val="22"/>
          <w:szCs w:val="22"/>
          <w:lang w:eastAsia="en-GB"/>
        </w:rPr>
        <w:t>When submitting their proposal the travel provider will have demonstrate how they aim to meet the following specification:</w:t>
      </w:r>
    </w:p>
    <w:tbl>
      <w:tblPr>
        <w:tblStyle w:val="TableGrid"/>
        <w:tblW w:w="9209" w:type="dxa"/>
        <w:tblLook w:val="04A0" w:firstRow="1" w:lastRow="0" w:firstColumn="1" w:lastColumn="0" w:noHBand="0" w:noVBand="1"/>
      </w:tblPr>
      <w:tblGrid>
        <w:gridCol w:w="2319"/>
        <w:gridCol w:w="3772"/>
        <w:gridCol w:w="3118"/>
      </w:tblGrid>
      <w:tr w:rsidR="000C236C" w:rsidRPr="000C236C" w14:paraId="47F5B8D8" w14:textId="77777777" w:rsidTr="29ED2D46">
        <w:tc>
          <w:tcPr>
            <w:tcW w:w="2319" w:type="dxa"/>
            <w:shd w:val="clear" w:color="auto" w:fill="A6A6A6" w:themeFill="background1" w:themeFillShade="A6"/>
          </w:tcPr>
          <w:p w14:paraId="488FE380"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Functional area</w:t>
            </w:r>
          </w:p>
        </w:tc>
        <w:tc>
          <w:tcPr>
            <w:tcW w:w="6890" w:type="dxa"/>
            <w:gridSpan w:val="2"/>
            <w:shd w:val="clear" w:color="auto" w:fill="A6A6A6" w:themeFill="background1" w:themeFillShade="A6"/>
          </w:tcPr>
          <w:p w14:paraId="5317827C" w14:textId="7EE8CE7E" w:rsidR="000C236C" w:rsidRPr="000C236C" w:rsidRDefault="00A80002" w:rsidP="000C236C">
            <w:pPr>
              <w:tabs>
                <w:tab w:val="left" w:pos="1134"/>
              </w:tabs>
              <w:spacing w:before="0" w:after="200" w:line="276" w:lineRule="auto"/>
              <w:jc w:val="center"/>
              <w:rPr>
                <w:rFonts w:eastAsia="Cambria"/>
                <w:b/>
                <w:iCs/>
                <w:noProof/>
                <w:color w:val="auto"/>
                <w:sz w:val="22"/>
                <w:szCs w:val="22"/>
                <w:lang w:eastAsia="en-GB"/>
              </w:rPr>
            </w:pPr>
            <w:r>
              <w:rPr>
                <w:rFonts w:eastAsia="Cambria"/>
                <w:b/>
                <w:iCs/>
                <w:noProof/>
                <w:color w:val="auto"/>
                <w:sz w:val="22"/>
                <w:szCs w:val="22"/>
                <w:lang w:eastAsia="en-GB"/>
              </w:rPr>
              <w:t>Requirement description</w:t>
            </w:r>
          </w:p>
        </w:tc>
      </w:tr>
      <w:tr w:rsidR="000C236C" w:rsidRPr="000C236C" w14:paraId="1089B69F" w14:textId="77777777" w:rsidTr="29ED2D46">
        <w:tc>
          <w:tcPr>
            <w:tcW w:w="2319" w:type="dxa"/>
            <w:shd w:val="clear" w:color="auto" w:fill="8DB3E2"/>
          </w:tcPr>
          <w:p w14:paraId="38C12297"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p>
        </w:tc>
        <w:tc>
          <w:tcPr>
            <w:tcW w:w="3772" w:type="dxa"/>
            <w:shd w:val="clear" w:color="auto" w:fill="8DB3E2"/>
          </w:tcPr>
          <w:p w14:paraId="6458D8D0"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Essential Requirements</w:t>
            </w:r>
          </w:p>
        </w:tc>
        <w:tc>
          <w:tcPr>
            <w:tcW w:w="3118" w:type="dxa"/>
            <w:shd w:val="clear" w:color="auto" w:fill="8DB3E2"/>
          </w:tcPr>
          <w:p w14:paraId="3F829B39" w14:textId="77777777" w:rsidR="000C236C" w:rsidRPr="000C236C" w:rsidRDefault="000C236C" w:rsidP="000C236C">
            <w:pPr>
              <w:tabs>
                <w:tab w:val="left" w:pos="1134"/>
              </w:tabs>
              <w:spacing w:before="0" w:after="200" w:line="276" w:lineRule="auto"/>
              <w:jc w:val="center"/>
              <w:rPr>
                <w:rFonts w:eastAsia="Cambria"/>
                <w:b/>
                <w:iCs/>
                <w:noProof/>
                <w:color w:val="auto"/>
                <w:sz w:val="22"/>
                <w:szCs w:val="22"/>
                <w:lang w:eastAsia="en-GB"/>
              </w:rPr>
            </w:pPr>
            <w:r w:rsidRPr="000C236C">
              <w:rPr>
                <w:rFonts w:eastAsia="Cambria"/>
                <w:b/>
                <w:iCs/>
                <w:noProof/>
                <w:color w:val="auto"/>
                <w:sz w:val="22"/>
                <w:szCs w:val="22"/>
                <w:lang w:eastAsia="en-GB"/>
              </w:rPr>
              <w:t xml:space="preserve">Desirable Additional Requirements </w:t>
            </w:r>
          </w:p>
        </w:tc>
      </w:tr>
      <w:tr w:rsidR="000C236C" w:rsidRPr="000C236C" w14:paraId="7492756E" w14:textId="77777777" w:rsidTr="29ED2D46">
        <w:tc>
          <w:tcPr>
            <w:tcW w:w="2319" w:type="dxa"/>
          </w:tcPr>
          <w:p w14:paraId="0E2FAE3B"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Service Levels </w:t>
            </w:r>
          </w:p>
        </w:tc>
        <w:tc>
          <w:tcPr>
            <w:tcW w:w="3772" w:type="dxa"/>
          </w:tcPr>
          <w:p w14:paraId="7A3AB4C6" w14:textId="2F10195B" w:rsidR="000C236C" w:rsidRPr="009F78CE" w:rsidRDefault="000C236C" w:rsidP="007C1447">
            <w:pPr>
              <w:numPr>
                <w:ilvl w:val="0"/>
                <w:numId w:val="4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A Service Level Agreement (SLA) is expected to resolve travel query after initial contact from WFD staff</w:t>
            </w:r>
            <w:r w:rsidR="00633D5B">
              <w:rPr>
                <w:rFonts w:eastAsia="Cambria"/>
                <w:iCs/>
                <w:noProof/>
                <w:color w:val="auto"/>
                <w:sz w:val="22"/>
                <w:szCs w:val="22"/>
                <w:lang w:eastAsia="en-GB"/>
              </w:rPr>
              <w:t xml:space="preserve"> (</w:t>
            </w:r>
            <w:r w:rsidR="00CE7A00">
              <w:rPr>
                <w:rFonts w:eastAsia="Cambria"/>
                <w:iCs/>
                <w:noProof/>
                <w:color w:val="auto"/>
                <w:sz w:val="22"/>
                <w:szCs w:val="22"/>
                <w:lang w:eastAsia="en-GB"/>
              </w:rPr>
              <w:t>for all offline contact methods)</w:t>
            </w:r>
            <w:r w:rsidRPr="000C236C">
              <w:rPr>
                <w:rFonts w:eastAsia="Cambria"/>
                <w:iCs/>
                <w:noProof/>
                <w:color w:val="auto"/>
                <w:sz w:val="22"/>
                <w:szCs w:val="22"/>
                <w:lang w:eastAsia="en-GB"/>
              </w:rPr>
              <w:t xml:space="preserve">. </w:t>
            </w:r>
          </w:p>
          <w:p w14:paraId="39361753" w14:textId="627352CA" w:rsidR="000C236C" w:rsidRPr="000C236C" w:rsidRDefault="00CD668E" w:rsidP="001A4CA3">
            <w:pPr>
              <w:numPr>
                <w:ilvl w:val="0"/>
                <w:numId w:val="4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Agents</w:t>
            </w:r>
            <w:r w:rsidR="000C236C" w:rsidRPr="000C236C">
              <w:rPr>
                <w:rFonts w:eastAsia="Cambria"/>
                <w:iCs/>
                <w:noProof/>
                <w:color w:val="auto"/>
                <w:sz w:val="22"/>
                <w:szCs w:val="22"/>
                <w:lang w:eastAsia="en-GB"/>
              </w:rPr>
              <w:t xml:space="preserve"> contactable by phone</w:t>
            </w:r>
            <w:r>
              <w:rPr>
                <w:rFonts w:eastAsia="Cambria"/>
                <w:iCs/>
                <w:noProof/>
                <w:color w:val="auto"/>
                <w:sz w:val="22"/>
                <w:szCs w:val="22"/>
                <w:lang w:eastAsia="en-GB"/>
              </w:rPr>
              <w:t>,</w:t>
            </w:r>
            <w:r w:rsidR="000C236C" w:rsidRPr="000C236C">
              <w:rPr>
                <w:rFonts w:eastAsia="Cambria"/>
                <w:iCs/>
                <w:noProof/>
                <w:color w:val="auto"/>
                <w:sz w:val="22"/>
                <w:szCs w:val="22"/>
                <w:lang w:eastAsia="en-GB"/>
              </w:rPr>
              <w:t xml:space="preserve"> </w:t>
            </w:r>
            <w:r w:rsidR="0073277B">
              <w:rPr>
                <w:rFonts w:eastAsia="Cambria"/>
                <w:iCs/>
                <w:noProof/>
                <w:color w:val="auto"/>
                <w:sz w:val="22"/>
                <w:szCs w:val="22"/>
                <w:lang w:eastAsia="en-GB"/>
              </w:rPr>
              <w:t xml:space="preserve">SMS/WhatsApp (or equivalent), </w:t>
            </w:r>
            <w:r w:rsidR="000C236C" w:rsidRPr="000C236C">
              <w:rPr>
                <w:rFonts w:eastAsia="Cambria"/>
                <w:iCs/>
                <w:noProof/>
                <w:color w:val="auto"/>
                <w:sz w:val="22"/>
                <w:szCs w:val="22"/>
                <w:lang w:eastAsia="en-GB"/>
              </w:rPr>
              <w:t xml:space="preserve">email </w:t>
            </w:r>
            <w:r w:rsidR="00AA62FF">
              <w:rPr>
                <w:rFonts w:eastAsia="Cambria"/>
                <w:iCs/>
                <w:noProof/>
                <w:color w:val="auto"/>
                <w:sz w:val="22"/>
                <w:szCs w:val="22"/>
                <w:lang w:eastAsia="en-GB"/>
              </w:rPr>
              <w:t>and</w:t>
            </w:r>
            <w:r w:rsidR="000C236C" w:rsidRPr="000C236C">
              <w:rPr>
                <w:rFonts w:eastAsia="Cambria"/>
                <w:iCs/>
                <w:noProof/>
                <w:color w:val="auto"/>
                <w:sz w:val="22"/>
                <w:szCs w:val="22"/>
                <w:lang w:eastAsia="en-GB"/>
              </w:rPr>
              <w:t xml:space="preserve"> live chat </w:t>
            </w:r>
          </w:p>
          <w:p w14:paraId="5AD7FBD2" w14:textId="6B33CB35" w:rsidR="000C236C" w:rsidRPr="009F78CE" w:rsidRDefault="000C236C" w:rsidP="00950413">
            <w:pPr>
              <w:numPr>
                <w:ilvl w:val="0"/>
                <w:numId w:val="45"/>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Core availability </w:t>
            </w:r>
            <w:r w:rsidR="00C435A4">
              <w:rPr>
                <w:rFonts w:eastAsia="Cambria"/>
                <w:iCs/>
                <w:noProof/>
                <w:color w:val="auto"/>
                <w:sz w:val="22"/>
                <w:szCs w:val="22"/>
                <w:lang w:eastAsia="en-GB"/>
              </w:rPr>
              <w:t xml:space="preserve">at least </w:t>
            </w:r>
            <w:r w:rsidRPr="009F78CE">
              <w:rPr>
                <w:rFonts w:eastAsia="Cambria"/>
                <w:iCs/>
                <w:noProof/>
                <w:color w:val="auto"/>
                <w:sz w:val="22"/>
                <w:szCs w:val="22"/>
                <w:lang w:eastAsia="en-GB"/>
              </w:rPr>
              <w:t>8am-6pm</w:t>
            </w:r>
            <w:r w:rsidR="00C435A4">
              <w:rPr>
                <w:rFonts w:eastAsia="Cambria"/>
                <w:iCs/>
                <w:noProof/>
                <w:color w:val="auto"/>
                <w:sz w:val="22"/>
                <w:szCs w:val="22"/>
                <w:lang w:eastAsia="en-GB"/>
              </w:rPr>
              <w:t xml:space="preserve"> </w:t>
            </w:r>
            <w:r w:rsidRPr="009F78CE">
              <w:rPr>
                <w:rFonts w:eastAsia="Cambria"/>
                <w:iCs/>
                <w:noProof/>
                <w:color w:val="auto"/>
                <w:sz w:val="22"/>
                <w:szCs w:val="22"/>
                <w:lang w:eastAsia="en-GB"/>
              </w:rPr>
              <w:t xml:space="preserve">Monday to Friday. </w:t>
            </w:r>
          </w:p>
          <w:p w14:paraId="6B9145B4" w14:textId="18571CA7" w:rsidR="00593850" w:rsidRPr="00027C10" w:rsidDel="005F36C7" w:rsidRDefault="000C236C" w:rsidP="5CE00392">
            <w:pPr>
              <w:numPr>
                <w:ilvl w:val="0"/>
                <w:numId w:val="45"/>
              </w:numPr>
              <w:tabs>
                <w:tab w:val="left" w:pos="1134"/>
              </w:tabs>
              <w:spacing w:before="0" w:after="200" w:line="276" w:lineRule="auto"/>
              <w:contextualSpacing/>
              <w:rPr>
                <w:rFonts w:eastAsia="Cambria"/>
                <w:noProof/>
                <w:color w:val="auto"/>
                <w:sz w:val="22"/>
                <w:szCs w:val="22"/>
                <w:lang w:eastAsia="en-GB"/>
              </w:rPr>
            </w:pPr>
            <w:r w:rsidRPr="5CE00392">
              <w:rPr>
                <w:rFonts w:eastAsia="Cambria"/>
                <w:noProof/>
                <w:color w:val="auto"/>
                <w:sz w:val="22"/>
                <w:szCs w:val="22"/>
                <w:lang w:eastAsia="en-GB"/>
              </w:rPr>
              <w:t xml:space="preserve">24 hour emergency contact line for out of hours bookings (including weekends). </w:t>
            </w:r>
          </w:p>
        </w:tc>
        <w:tc>
          <w:tcPr>
            <w:tcW w:w="3118" w:type="dxa"/>
          </w:tcPr>
          <w:p w14:paraId="0A7348AF" w14:textId="7F352A9B" w:rsidR="006413EB" w:rsidRPr="009F78CE" w:rsidRDefault="006413EB" w:rsidP="1A0933B0">
            <w:pPr>
              <w:numPr>
                <w:ilvl w:val="0"/>
                <w:numId w:val="45"/>
              </w:numPr>
              <w:tabs>
                <w:tab w:val="left" w:pos="1134"/>
              </w:tabs>
              <w:spacing w:before="0" w:after="200" w:line="276" w:lineRule="auto"/>
              <w:contextualSpacing/>
              <w:rPr>
                <w:rFonts w:eastAsia="Cambria"/>
                <w:noProof/>
                <w:color w:val="auto"/>
                <w:sz w:val="22"/>
                <w:szCs w:val="22"/>
                <w:lang w:eastAsia="en-GB"/>
              </w:rPr>
            </w:pPr>
            <w:r w:rsidRPr="1A0933B0">
              <w:rPr>
                <w:rFonts w:eastAsia="Cambria"/>
                <w:noProof/>
                <w:color w:val="auto"/>
                <w:sz w:val="22"/>
                <w:szCs w:val="22"/>
                <w:lang w:eastAsia="en-GB"/>
              </w:rPr>
              <w:t xml:space="preserve">24 hour booking and enquiry line, enabling our staff to contact travel provider at times (not just in an emergency) that are convenient for them, </w:t>
            </w:r>
            <w:r w:rsidR="32AE25A3" w:rsidRPr="1A0933B0">
              <w:rPr>
                <w:rFonts w:eastAsia="Cambria"/>
                <w:noProof/>
                <w:color w:val="auto"/>
                <w:sz w:val="22"/>
                <w:szCs w:val="22"/>
                <w:lang w:eastAsia="en-GB"/>
              </w:rPr>
              <w:t xml:space="preserve">or to facilitate last minute travel. </w:t>
            </w:r>
          </w:p>
          <w:p w14:paraId="6EB38A08" w14:textId="73540CB4" w:rsidR="32AE25A3" w:rsidRDefault="32AE25A3" w:rsidP="00627891">
            <w:pPr>
              <w:numPr>
                <w:ilvl w:val="0"/>
                <w:numId w:val="45"/>
              </w:numPr>
              <w:tabs>
                <w:tab w:val="left" w:pos="1134"/>
              </w:tabs>
              <w:spacing w:before="0" w:after="0" w:line="276" w:lineRule="auto"/>
              <w:ind w:left="714" w:hanging="357"/>
              <w:contextualSpacing/>
              <w:rPr>
                <w:rFonts w:eastAsia="Cambria"/>
                <w:noProof/>
                <w:color w:val="auto"/>
                <w:sz w:val="22"/>
                <w:szCs w:val="22"/>
                <w:lang w:eastAsia="en-GB"/>
              </w:rPr>
            </w:pPr>
            <w:r w:rsidRPr="1A0933B0">
              <w:rPr>
                <w:rFonts w:eastAsia="Cambria"/>
                <w:noProof/>
                <w:color w:val="auto"/>
                <w:sz w:val="22"/>
                <w:szCs w:val="22"/>
                <w:lang w:eastAsia="en-GB"/>
              </w:rPr>
              <w:t>Dedicated agents to support WFD’s group, VIP, and complex travel requirements</w:t>
            </w:r>
          </w:p>
          <w:p w14:paraId="1501792D" w14:textId="2C7AA010" w:rsidR="000C236C" w:rsidRPr="00856B22" w:rsidRDefault="32AE25A3" w:rsidP="1A0933B0">
            <w:pPr>
              <w:pStyle w:val="ListParagraph"/>
              <w:numPr>
                <w:ilvl w:val="0"/>
                <w:numId w:val="45"/>
              </w:numPr>
              <w:tabs>
                <w:tab w:val="left" w:pos="1134"/>
              </w:tabs>
              <w:spacing w:before="0" w:after="0" w:line="276" w:lineRule="auto"/>
              <w:ind w:left="714" w:hanging="357"/>
              <w:rPr>
                <w:rFonts w:eastAsia="Cambria"/>
                <w:noProof/>
                <w:color w:val="auto"/>
                <w:sz w:val="22"/>
                <w:szCs w:val="22"/>
                <w:lang w:eastAsia="en-GB"/>
              </w:rPr>
            </w:pPr>
            <w:r w:rsidRPr="1A0933B0">
              <w:rPr>
                <w:rFonts w:eastAsia="Cambria"/>
                <w:noProof/>
                <w:color w:val="auto"/>
                <w:sz w:val="22"/>
                <w:szCs w:val="22"/>
                <w:lang w:eastAsia="en-GB"/>
              </w:rPr>
              <w:t>Dedicated account manager with regular account meetings, informed by high quality management information.</w:t>
            </w:r>
          </w:p>
        </w:tc>
      </w:tr>
      <w:tr w:rsidR="000C236C" w:rsidRPr="000C236C" w14:paraId="1B1521BA" w14:textId="77777777" w:rsidTr="29ED2D46">
        <w:tc>
          <w:tcPr>
            <w:tcW w:w="2319" w:type="dxa"/>
          </w:tcPr>
          <w:p w14:paraId="31B0051B"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Services </w:t>
            </w:r>
          </w:p>
        </w:tc>
        <w:tc>
          <w:tcPr>
            <w:tcW w:w="3772" w:type="dxa"/>
          </w:tcPr>
          <w:p w14:paraId="246B0D22" w14:textId="3C46D117" w:rsidR="000C236C" w:rsidRPr="009F78CE" w:rsidRDefault="000C236C" w:rsidP="00950413">
            <w:pPr>
              <w:numPr>
                <w:ilvl w:val="0"/>
                <w:numId w:val="45"/>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 xml:space="preserve">Quoted fares for flights, rail, road transfers, hotels and VISAs. </w:t>
            </w:r>
          </w:p>
          <w:p w14:paraId="6C03614D" w14:textId="580DB699" w:rsidR="000C236C" w:rsidRPr="009F78CE" w:rsidRDefault="00135337" w:rsidP="000944CE">
            <w:pPr>
              <w:numPr>
                <w:ilvl w:val="0"/>
                <w:numId w:val="4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Ability to book extras</w:t>
            </w:r>
            <w:r w:rsidR="009F23B6">
              <w:rPr>
                <w:rFonts w:eastAsia="Cambria"/>
                <w:iCs/>
                <w:noProof/>
                <w:color w:val="auto"/>
                <w:sz w:val="22"/>
                <w:szCs w:val="22"/>
                <w:lang w:eastAsia="en-GB"/>
              </w:rPr>
              <w:t xml:space="preserve"> such as additional baggage and extra legroom</w:t>
            </w:r>
            <w:r w:rsidR="006A18D0">
              <w:rPr>
                <w:rFonts w:eastAsia="Cambria"/>
                <w:iCs/>
                <w:noProof/>
                <w:color w:val="auto"/>
                <w:sz w:val="22"/>
                <w:szCs w:val="22"/>
                <w:lang w:eastAsia="en-GB"/>
              </w:rPr>
              <w:t>.</w:t>
            </w:r>
          </w:p>
          <w:p w14:paraId="6A1D3E0B" w14:textId="3194D7DF" w:rsidR="00F56B9A" w:rsidRDefault="000C236C" w:rsidP="00C95C66">
            <w:pPr>
              <w:numPr>
                <w:ilvl w:val="0"/>
                <w:numId w:val="4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Ability to hold flights</w:t>
            </w:r>
            <w:r w:rsidR="0061692B">
              <w:rPr>
                <w:rFonts w:eastAsia="Cambria"/>
                <w:iCs/>
                <w:noProof/>
                <w:color w:val="auto"/>
                <w:sz w:val="22"/>
                <w:szCs w:val="22"/>
                <w:lang w:eastAsia="en-GB"/>
              </w:rPr>
              <w:t>, rail</w:t>
            </w:r>
            <w:r w:rsidR="00241AF0">
              <w:rPr>
                <w:rFonts w:eastAsia="Cambria"/>
                <w:iCs/>
                <w:noProof/>
                <w:color w:val="auto"/>
                <w:sz w:val="22"/>
                <w:szCs w:val="22"/>
                <w:lang w:eastAsia="en-GB"/>
              </w:rPr>
              <w:t xml:space="preserve"> and hotels</w:t>
            </w:r>
            <w:r w:rsidRPr="000C236C">
              <w:rPr>
                <w:rFonts w:eastAsia="Cambria"/>
                <w:iCs/>
                <w:noProof/>
                <w:color w:val="auto"/>
                <w:sz w:val="22"/>
                <w:szCs w:val="22"/>
                <w:lang w:eastAsia="en-GB"/>
              </w:rPr>
              <w:t xml:space="preserve"> for travellers pending approval/ final confirmation.</w:t>
            </w:r>
          </w:p>
          <w:p w14:paraId="57CFBD5C" w14:textId="542A5205" w:rsidR="00567957" w:rsidRPr="00C95C66" w:rsidRDefault="00567957" w:rsidP="00C95C66">
            <w:pPr>
              <w:numPr>
                <w:ilvl w:val="0"/>
                <w:numId w:val="4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Arranging ground transportation (including but not limited to car hire, coach with driver, and taxis) </w:t>
            </w:r>
          </w:p>
          <w:p w14:paraId="58B8B857" w14:textId="576676D4" w:rsidR="000C236C" w:rsidRPr="000C236C" w:rsidRDefault="00DC1C33" w:rsidP="000C236C">
            <w:pPr>
              <w:numPr>
                <w:ilvl w:val="0"/>
                <w:numId w:val="4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 xml:space="preserve">Service offer to include </w:t>
            </w:r>
            <w:r w:rsidR="00F56B9A">
              <w:rPr>
                <w:rFonts w:eastAsia="Cambria"/>
                <w:iCs/>
                <w:noProof/>
                <w:color w:val="auto"/>
                <w:sz w:val="22"/>
                <w:szCs w:val="22"/>
                <w:lang w:eastAsia="en-GB"/>
              </w:rPr>
              <w:t>event/meeting spaces and conferencing facilities</w:t>
            </w:r>
            <w:r w:rsidR="008D11E2">
              <w:rPr>
                <w:rFonts w:eastAsia="Cambria"/>
                <w:iCs/>
                <w:noProof/>
                <w:color w:val="auto"/>
                <w:sz w:val="22"/>
                <w:szCs w:val="22"/>
                <w:lang w:eastAsia="en-GB"/>
              </w:rPr>
              <w:t>, including venues that can offer adequate facilities for digital and hybrid events or meetings</w:t>
            </w:r>
            <w:r w:rsidR="00F56B9A">
              <w:rPr>
                <w:rFonts w:eastAsia="Cambria"/>
                <w:iCs/>
                <w:noProof/>
                <w:color w:val="auto"/>
                <w:sz w:val="22"/>
                <w:szCs w:val="22"/>
                <w:lang w:eastAsia="en-GB"/>
              </w:rPr>
              <w:t xml:space="preserve"> </w:t>
            </w:r>
            <w:r w:rsidR="000C236C" w:rsidRPr="000C236C">
              <w:rPr>
                <w:rFonts w:eastAsia="Cambria"/>
                <w:iCs/>
                <w:noProof/>
                <w:color w:val="auto"/>
                <w:sz w:val="22"/>
                <w:szCs w:val="22"/>
                <w:lang w:eastAsia="en-GB"/>
              </w:rPr>
              <w:t xml:space="preserve"> </w:t>
            </w:r>
          </w:p>
        </w:tc>
        <w:tc>
          <w:tcPr>
            <w:tcW w:w="3118" w:type="dxa"/>
          </w:tcPr>
          <w:p w14:paraId="4184B4B4" w14:textId="6E55941C" w:rsidR="000C236C" w:rsidRPr="00AF0E9E" w:rsidRDefault="000C236C" w:rsidP="00AF0E9E">
            <w:pPr>
              <w:tabs>
                <w:tab w:val="left" w:pos="1134"/>
              </w:tabs>
              <w:spacing w:before="0" w:after="200" w:line="276" w:lineRule="auto"/>
              <w:rPr>
                <w:rFonts w:eastAsia="Cambria"/>
                <w:noProof/>
                <w:color w:val="auto"/>
                <w:sz w:val="22"/>
                <w:szCs w:val="22"/>
                <w:lang w:eastAsia="en-GB"/>
              </w:rPr>
            </w:pPr>
          </w:p>
        </w:tc>
      </w:tr>
      <w:tr w:rsidR="000C236C" w:rsidRPr="000C236C" w14:paraId="1C3D9A8F" w14:textId="77777777" w:rsidTr="29ED2D46">
        <w:tc>
          <w:tcPr>
            <w:tcW w:w="2319" w:type="dxa"/>
          </w:tcPr>
          <w:p w14:paraId="14BBA93A"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Online and Mobile Booking </w:t>
            </w:r>
          </w:p>
        </w:tc>
        <w:tc>
          <w:tcPr>
            <w:tcW w:w="3772" w:type="dxa"/>
          </w:tcPr>
          <w:p w14:paraId="010105BF" w14:textId="582140BB" w:rsidR="007D3CEF" w:rsidRPr="009F78CE" w:rsidRDefault="000C236C" w:rsidP="462285BE">
            <w:pPr>
              <w:numPr>
                <w:ilvl w:val="0"/>
                <w:numId w:val="48"/>
              </w:numPr>
              <w:tabs>
                <w:tab w:val="left" w:pos="1134"/>
              </w:tabs>
              <w:spacing w:before="0" w:after="200" w:line="276" w:lineRule="auto"/>
              <w:contextualSpacing/>
              <w:rPr>
                <w:rFonts w:eastAsia="Cambria"/>
                <w:noProof/>
                <w:color w:val="auto"/>
                <w:sz w:val="22"/>
                <w:szCs w:val="22"/>
                <w:lang w:eastAsia="en-GB"/>
              </w:rPr>
            </w:pPr>
            <w:r w:rsidRPr="06C04336">
              <w:rPr>
                <w:rFonts w:eastAsia="Cambria"/>
                <w:noProof/>
                <w:color w:val="auto"/>
                <w:sz w:val="22"/>
                <w:szCs w:val="22"/>
                <w:lang w:eastAsia="en-GB"/>
              </w:rPr>
              <w:t xml:space="preserve">The provider should have full, global reach </w:t>
            </w:r>
            <w:r w:rsidR="73AA9A5D" w:rsidRPr="06C04336">
              <w:rPr>
                <w:rFonts w:eastAsia="Cambria"/>
                <w:noProof/>
                <w:color w:val="auto"/>
                <w:sz w:val="22"/>
                <w:szCs w:val="22"/>
                <w:lang w:eastAsia="en-GB"/>
              </w:rPr>
              <w:t>across all geographic regions</w:t>
            </w:r>
            <w:r w:rsidR="00EA16F9" w:rsidRPr="06C04336">
              <w:rPr>
                <w:rFonts w:eastAsia="Cambria"/>
                <w:noProof/>
                <w:color w:val="auto"/>
                <w:sz w:val="22"/>
                <w:szCs w:val="22"/>
                <w:lang w:eastAsia="en-GB"/>
              </w:rPr>
              <w:t xml:space="preserve"> </w:t>
            </w:r>
            <w:r w:rsidRPr="06C04336">
              <w:rPr>
                <w:rFonts w:eastAsia="Cambria"/>
                <w:noProof/>
                <w:color w:val="auto"/>
                <w:sz w:val="22"/>
                <w:szCs w:val="22"/>
                <w:lang w:eastAsia="en-GB"/>
              </w:rPr>
              <w:t>for both travel and accomodation</w:t>
            </w:r>
            <w:r w:rsidR="00864C23" w:rsidRPr="06C04336">
              <w:rPr>
                <w:rFonts w:eastAsia="Cambria"/>
                <w:noProof/>
                <w:color w:val="auto"/>
                <w:sz w:val="22"/>
                <w:szCs w:val="22"/>
                <w:lang w:eastAsia="en-GB"/>
              </w:rPr>
              <w:t>.</w:t>
            </w:r>
          </w:p>
          <w:p w14:paraId="2404FD09" w14:textId="4B63785F" w:rsidR="003C16BF" w:rsidRDefault="00EC5FDE" w:rsidP="462285BE">
            <w:pPr>
              <w:tabs>
                <w:tab w:val="left" w:pos="1134"/>
              </w:tabs>
              <w:spacing w:before="0" w:after="200" w:line="276" w:lineRule="auto"/>
              <w:ind w:left="360"/>
              <w:contextualSpacing/>
              <w:rPr>
                <w:rFonts w:eastAsia="Cambria"/>
                <w:noProof/>
                <w:color w:val="auto"/>
                <w:sz w:val="22"/>
                <w:szCs w:val="22"/>
                <w:lang w:eastAsia="en-GB"/>
              </w:rPr>
            </w:pPr>
            <w:r w:rsidRPr="462285BE">
              <w:rPr>
                <w:rFonts w:eastAsia="Cambria"/>
                <w:noProof/>
                <w:color w:val="auto"/>
                <w:sz w:val="22"/>
                <w:szCs w:val="22"/>
                <w:lang w:eastAsia="en-GB"/>
              </w:rPr>
              <w:t xml:space="preserve">: </w:t>
            </w:r>
          </w:p>
          <w:p w14:paraId="356F5A92" w14:textId="73804622" w:rsidR="009F78CE" w:rsidRPr="007D3CEF" w:rsidRDefault="009F78CE" w:rsidP="7D1AE3BD">
            <w:pPr>
              <w:tabs>
                <w:tab w:val="left" w:pos="1134"/>
              </w:tabs>
              <w:spacing w:before="0" w:after="200" w:line="276" w:lineRule="auto"/>
              <w:ind w:left="720"/>
              <w:contextualSpacing/>
              <w:rPr>
                <w:rFonts w:eastAsia="Cambria"/>
                <w:iCs/>
                <w:noProof/>
                <w:color w:val="auto"/>
                <w:sz w:val="22"/>
                <w:szCs w:val="22"/>
                <w:lang w:eastAsia="en-GB"/>
              </w:rPr>
            </w:pPr>
          </w:p>
        </w:tc>
        <w:tc>
          <w:tcPr>
            <w:tcW w:w="3118" w:type="dxa"/>
          </w:tcPr>
          <w:p w14:paraId="395F6F8E" w14:textId="3E71F9C3" w:rsidR="00856018" w:rsidRPr="00627891" w:rsidRDefault="00856018" w:rsidP="00856018">
            <w:pPr>
              <w:numPr>
                <w:ilvl w:val="0"/>
                <w:numId w:val="48"/>
              </w:numPr>
              <w:spacing w:before="0" w:after="200" w:line="276" w:lineRule="auto"/>
              <w:contextualSpacing/>
              <w:rPr>
                <w:rFonts w:ascii="Myriad Pro Light" w:eastAsia="Cambria" w:hAnsi="Myriad Pro Light"/>
                <w:color w:val="auto"/>
                <w:sz w:val="18"/>
                <w:szCs w:val="18"/>
                <w:lang w:eastAsia="en-GB"/>
              </w:rPr>
            </w:pPr>
            <w:r w:rsidRPr="1A0933B0">
              <w:rPr>
                <w:rFonts w:eastAsia="Cambria"/>
                <w:noProof/>
                <w:color w:val="auto"/>
                <w:sz w:val="22"/>
                <w:szCs w:val="22"/>
                <w:lang w:eastAsia="en-GB"/>
              </w:rPr>
              <w:t xml:space="preserve">An online booking system so that our staff can book their own travel and/or accommodation if they wish to. The system should </w:t>
            </w:r>
            <w:r w:rsidR="00E22761" w:rsidRPr="1A0933B0">
              <w:rPr>
                <w:rFonts w:eastAsia="Cambria"/>
                <w:noProof/>
                <w:color w:val="auto"/>
                <w:sz w:val="22"/>
                <w:szCs w:val="22"/>
                <w:lang w:eastAsia="en-GB"/>
              </w:rPr>
              <w:t>conform with WFD’s Safe and Sustainable travel policy.</w:t>
            </w:r>
          </w:p>
          <w:p w14:paraId="40B081E6" w14:textId="7B402571" w:rsidR="00A3619C" w:rsidRPr="00627891" w:rsidRDefault="00A3619C" w:rsidP="00856018">
            <w:pPr>
              <w:numPr>
                <w:ilvl w:val="0"/>
                <w:numId w:val="48"/>
              </w:numPr>
              <w:spacing w:before="0" w:after="200" w:line="276" w:lineRule="auto"/>
              <w:contextualSpacing/>
              <w:rPr>
                <w:rFonts w:eastAsia="Cambria"/>
                <w:color w:val="auto"/>
                <w:sz w:val="22"/>
                <w:szCs w:val="22"/>
                <w:lang w:eastAsia="en-GB"/>
              </w:rPr>
            </w:pPr>
            <w:r w:rsidRPr="00627891">
              <w:rPr>
                <w:rFonts w:eastAsia="Cambria"/>
                <w:color w:val="auto"/>
                <w:sz w:val="22"/>
                <w:szCs w:val="22"/>
                <w:lang w:eastAsia="en-GB"/>
              </w:rPr>
              <w:t xml:space="preserve">The online platform should contain the </w:t>
            </w:r>
            <w:r w:rsidR="001625E6" w:rsidRPr="00627891">
              <w:rPr>
                <w:rFonts w:eastAsia="Cambria"/>
                <w:color w:val="auto"/>
                <w:sz w:val="22"/>
                <w:szCs w:val="22"/>
                <w:lang w:eastAsia="en-GB"/>
              </w:rPr>
              <w:t>ability to add budget analysis cod</w:t>
            </w:r>
            <w:r w:rsidR="7D68426D" w:rsidRPr="462285BE">
              <w:rPr>
                <w:rFonts w:eastAsia="Cambria"/>
                <w:color w:val="auto"/>
                <w:sz w:val="22"/>
                <w:szCs w:val="22"/>
                <w:lang w:eastAsia="en-GB"/>
              </w:rPr>
              <w:t>e</w:t>
            </w:r>
            <w:r w:rsidR="001625E6" w:rsidRPr="462285BE">
              <w:rPr>
                <w:rFonts w:eastAsia="Cambria"/>
                <w:color w:val="auto"/>
                <w:sz w:val="22"/>
                <w:szCs w:val="22"/>
                <w:lang w:eastAsia="en-GB"/>
              </w:rPr>
              <w:t xml:space="preserve"> (see ‘Finance’ section)</w:t>
            </w:r>
          </w:p>
          <w:p w14:paraId="2B9F1A6B" w14:textId="6C097047" w:rsidR="000C236C" w:rsidRPr="006C6106" w:rsidRDefault="000C236C" w:rsidP="2205CA89">
            <w:pPr>
              <w:numPr>
                <w:ilvl w:val="0"/>
                <w:numId w:val="48"/>
              </w:numPr>
              <w:tabs>
                <w:tab w:val="left" w:pos="1134"/>
              </w:tabs>
              <w:spacing w:before="0" w:after="200" w:line="276" w:lineRule="auto"/>
              <w:contextualSpacing/>
              <w:rPr>
                <w:rFonts w:eastAsia="Cambria"/>
                <w:noProof/>
                <w:color w:val="auto"/>
                <w:sz w:val="22"/>
                <w:szCs w:val="22"/>
                <w:lang w:eastAsia="en-GB"/>
              </w:rPr>
            </w:pPr>
            <w:r w:rsidRPr="000C236C">
              <w:rPr>
                <w:rFonts w:eastAsia="Cambria"/>
                <w:iCs/>
                <w:noProof/>
                <w:color w:val="auto"/>
                <w:sz w:val="22"/>
                <w:szCs w:val="22"/>
                <w:lang w:eastAsia="en-GB"/>
              </w:rPr>
              <w:t>A mobile application where you can book flights and accomodation and view tickets</w:t>
            </w:r>
          </w:p>
          <w:p w14:paraId="1CCA697D" w14:textId="4E9425A7" w:rsidR="000C236C" w:rsidRPr="006C6106" w:rsidRDefault="2707F3DA" w:rsidP="5CE00392">
            <w:pPr>
              <w:tabs>
                <w:tab w:val="left" w:pos="1134"/>
              </w:tabs>
              <w:spacing w:before="0" w:after="200" w:line="276" w:lineRule="auto"/>
              <w:contextualSpacing/>
              <w:rPr>
                <w:rFonts w:eastAsia="Cambria"/>
                <w:noProof/>
                <w:color w:val="auto"/>
                <w:sz w:val="22"/>
                <w:szCs w:val="22"/>
                <w:lang w:eastAsia="en-GB"/>
              </w:rPr>
            </w:pPr>
            <w:r w:rsidRPr="5CE00392">
              <w:rPr>
                <w:rFonts w:eastAsia="Cambria"/>
                <w:noProof/>
                <w:color w:val="auto"/>
                <w:sz w:val="22"/>
                <w:szCs w:val="22"/>
                <w:lang w:eastAsia="en-GB"/>
              </w:rPr>
              <w:t>Ability for traveller to input their own personal/travel details via an online form</w:t>
            </w:r>
          </w:p>
        </w:tc>
      </w:tr>
      <w:tr w:rsidR="000C236C" w:rsidRPr="000C236C" w14:paraId="54324C41" w14:textId="77777777" w:rsidTr="29ED2D46">
        <w:tc>
          <w:tcPr>
            <w:tcW w:w="2319" w:type="dxa"/>
          </w:tcPr>
          <w:p w14:paraId="025F11A1"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Value for Money – travel </w:t>
            </w:r>
          </w:p>
        </w:tc>
        <w:tc>
          <w:tcPr>
            <w:tcW w:w="3772" w:type="dxa"/>
          </w:tcPr>
          <w:p w14:paraId="2C8B5915" w14:textId="28E91FEE" w:rsidR="000C236C" w:rsidRPr="009F78CE" w:rsidRDefault="000C236C" w:rsidP="65D0C8EC">
            <w:pPr>
              <w:numPr>
                <w:ilvl w:val="0"/>
                <w:numId w:val="48"/>
              </w:numPr>
              <w:tabs>
                <w:tab w:val="left" w:pos="1134"/>
              </w:tabs>
              <w:spacing w:before="0" w:after="200" w:line="276" w:lineRule="auto"/>
              <w:contextualSpacing/>
              <w:rPr>
                <w:rFonts w:eastAsia="Cambria"/>
                <w:noProof/>
                <w:color w:val="auto"/>
                <w:sz w:val="22"/>
                <w:szCs w:val="22"/>
                <w:lang w:eastAsia="en-GB"/>
              </w:rPr>
            </w:pPr>
            <w:r w:rsidRPr="65D0C8EC">
              <w:rPr>
                <w:rFonts w:eastAsia="Cambria"/>
                <w:noProof/>
                <w:color w:val="auto"/>
                <w:sz w:val="22"/>
                <w:szCs w:val="22"/>
                <w:lang w:eastAsia="en-GB"/>
              </w:rPr>
              <w:t>WFD staff should always be provided with the lowest rates, and given cost effective guidance</w:t>
            </w:r>
            <w:r w:rsidR="5CF45E09" w:rsidRPr="65D0C8EC">
              <w:rPr>
                <w:rFonts w:eastAsia="Cambria"/>
                <w:noProof/>
                <w:color w:val="auto"/>
                <w:sz w:val="22"/>
                <w:szCs w:val="22"/>
                <w:lang w:eastAsia="en-GB"/>
              </w:rPr>
              <w:t xml:space="preserve"> </w:t>
            </w:r>
            <w:r w:rsidR="7A420D6D" w:rsidRPr="65D0C8EC">
              <w:rPr>
                <w:rFonts w:eastAsia="Cambria"/>
                <w:noProof/>
                <w:color w:val="auto"/>
                <w:sz w:val="22"/>
                <w:szCs w:val="22"/>
                <w:lang w:eastAsia="en-GB"/>
              </w:rPr>
              <w:t>and/or</w:t>
            </w:r>
            <w:r w:rsidR="5CF45E09" w:rsidRPr="65D0C8EC">
              <w:rPr>
                <w:rFonts w:eastAsia="Cambria"/>
                <w:noProof/>
                <w:color w:val="auto"/>
                <w:sz w:val="22"/>
                <w:szCs w:val="22"/>
                <w:lang w:eastAsia="en-GB"/>
              </w:rPr>
              <w:t xml:space="preserve"> prompts</w:t>
            </w:r>
            <w:r w:rsidR="7A420D6D" w:rsidRPr="65D0C8EC">
              <w:rPr>
                <w:rFonts w:eastAsia="Cambria"/>
                <w:noProof/>
                <w:color w:val="auto"/>
                <w:sz w:val="22"/>
                <w:szCs w:val="22"/>
                <w:lang w:eastAsia="en-GB"/>
              </w:rPr>
              <w:t xml:space="preserve"> to </w:t>
            </w:r>
            <w:r w:rsidR="677CB180" w:rsidRPr="65D0C8EC">
              <w:rPr>
                <w:rFonts w:eastAsia="Cambria"/>
                <w:noProof/>
                <w:color w:val="auto"/>
                <w:sz w:val="22"/>
                <w:szCs w:val="22"/>
                <w:lang w:eastAsia="en-GB"/>
              </w:rPr>
              <w:t>assist bookers</w:t>
            </w:r>
            <w:r w:rsidR="00B53D59">
              <w:rPr>
                <w:rFonts w:eastAsia="Cambria"/>
                <w:noProof/>
                <w:color w:val="auto"/>
                <w:sz w:val="22"/>
                <w:szCs w:val="22"/>
                <w:lang w:eastAsia="en-GB"/>
              </w:rPr>
              <w:t>,</w:t>
            </w:r>
            <w:r w:rsidR="10977122" w:rsidRPr="65D0C8EC">
              <w:rPr>
                <w:rFonts w:eastAsia="Cambria"/>
                <w:noProof/>
                <w:color w:val="auto"/>
                <w:sz w:val="22"/>
                <w:szCs w:val="22"/>
                <w:lang w:eastAsia="en-GB"/>
              </w:rPr>
              <w:t xml:space="preserve"> unless the lowest rates are with airlines or providers with poor safety standards</w:t>
            </w:r>
            <w:r w:rsidRPr="65D0C8EC">
              <w:rPr>
                <w:rFonts w:eastAsia="Cambria"/>
                <w:noProof/>
                <w:color w:val="auto"/>
                <w:sz w:val="22"/>
                <w:szCs w:val="22"/>
                <w:lang w:eastAsia="en-GB"/>
              </w:rPr>
              <w:t>.</w:t>
            </w:r>
            <w:r w:rsidR="79B5CA82" w:rsidRPr="65D0C8EC">
              <w:rPr>
                <w:rFonts w:eastAsia="Cambria"/>
                <w:noProof/>
                <w:color w:val="auto"/>
                <w:sz w:val="22"/>
                <w:szCs w:val="22"/>
                <w:lang w:eastAsia="en-GB"/>
              </w:rPr>
              <w:t xml:space="preserve"> Safety of our staff is of the highest importance.</w:t>
            </w:r>
            <w:r w:rsidRPr="65D0C8EC">
              <w:rPr>
                <w:rFonts w:eastAsia="Cambria"/>
                <w:noProof/>
                <w:color w:val="auto"/>
                <w:sz w:val="22"/>
                <w:szCs w:val="22"/>
                <w:lang w:eastAsia="en-GB"/>
              </w:rPr>
              <w:t xml:space="preserve"> </w:t>
            </w:r>
          </w:p>
          <w:p w14:paraId="11424D21" w14:textId="4B4DB9B8" w:rsidR="000C236C" w:rsidRPr="009F78CE" w:rsidRDefault="000C236C" w:rsidP="00B93121">
            <w:pPr>
              <w:numPr>
                <w:ilvl w:val="0"/>
                <w:numId w:val="48"/>
              </w:numPr>
              <w:tabs>
                <w:tab w:val="left" w:pos="1134"/>
              </w:tabs>
              <w:spacing w:before="0" w:after="200" w:line="276" w:lineRule="auto"/>
              <w:contextualSpacing/>
              <w:rPr>
                <w:rFonts w:eastAsia="Cambria"/>
                <w:iCs/>
                <w:noProof/>
                <w:color w:val="auto"/>
                <w:sz w:val="22"/>
                <w:szCs w:val="22"/>
                <w:lang w:eastAsia="en-GB"/>
              </w:rPr>
            </w:pPr>
            <w:r w:rsidRPr="009F78CE">
              <w:rPr>
                <w:rFonts w:eastAsia="Cambria"/>
                <w:iCs/>
                <w:noProof/>
                <w:color w:val="auto"/>
                <w:sz w:val="22"/>
                <w:szCs w:val="22"/>
                <w:lang w:eastAsia="en-GB"/>
              </w:rPr>
              <w:t>Cost transparency – all costs applied by the provider should be clear and auditable</w:t>
            </w:r>
            <w:r w:rsidR="003658DB">
              <w:rPr>
                <w:rFonts w:eastAsia="Cambria"/>
                <w:iCs/>
                <w:noProof/>
                <w:color w:val="auto"/>
                <w:sz w:val="22"/>
                <w:szCs w:val="22"/>
                <w:lang w:eastAsia="en-GB"/>
              </w:rPr>
              <w:t>.</w:t>
            </w:r>
          </w:p>
          <w:p w14:paraId="3795B3BF" w14:textId="645DFAA0" w:rsidR="000C236C" w:rsidRPr="000C236C" w:rsidRDefault="000C236C" w:rsidP="000C236C">
            <w:pPr>
              <w:numPr>
                <w:ilvl w:val="0"/>
                <w:numId w:val="48"/>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The provider should continuously look to negotiate fares on behalf of WFD</w:t>
            </w:r>
            <w:r w:rsidR="00E35C4E">
              <w:rPr>
                <w:rFonts w:eastAsia="Cambria"/>
                <w:iCs/>
                <w:noProof/>
                <w:color w:val="auto"/>
                <w:sz w:val="22"/>
                <w:szCs w:val="22"/>
                <w:lang w:eastAsia="en-GB"/>
              </w:rPr>
              <w:t>, including where possible, offering best in class negotiated air programmes to provide discounted fares</w:t>
            </w:r>
            <w:r w:rsidRPr="000C236C">
              <w:rPr>
                <w:rFonts w:eastAsia="Cambria"/>
                <w:iCs/>
                <w:noProof/>
                <w:color w:val="auto"/>
                <w:sz w:val="22"/>
                <w:szCs w:val="22"/>
                <w:lang w:eastAsia="en-GB"/>
              </w:rPr>
              <w:t xml:space="preserve"> </w:t>
            </w:r>
          </w:p>
        </w:tc>
        <w:tc>
          <w:tcPr>
            <w:tcW w:w="3118" w:type="dxa"/>
          </w:tcPr>
          <w:p w14:paraId="5418F4A5" w14:textId="5CC26E86" w:rsidR="000C236C" w:rsidRPr="005C76D8" w:rsidRDefault="000C236C" w:rsidP="005C76D8">
            <w:pPr>
              <w:tabs>
                <w:tab w:val="left" w:pos="1134"/>
              </w:tabs>
              <w:spacing w:before="0" w:after="200" w:line="276" w:lineRule="auto"/>
              <w:rPr>
                <w:rFonts w:eastAsia="Cambria"/>
                <w:iCs/>
                <w:noProof/>
                <w:color w:val="auto"/>
                <w:sz w:val="22"/>
                <w:szCs w:val="22"/>
                <w:lang w:eastAsia="en-GB"/>
              </w:rPr>
            </w:pPr>
          </w:p>
          <w:p w14:paraId="051D682D" w14:textId="37ABC7B3" w:rsidR="009F78CE" w:rsidRPr="00B93121" w:rsidRDefault="009F78CE" w:rsidP="009F78CE">
            <w:pPr>
              <w:tabs>
                <w:tab w:val="left" w:pos="1134"/>
              </w:tabs>
              <w:spacing w:before="0" w:after="200" w:line="276" w:lineRule="auto"/>
              <w:ind w:left="360"/>
              <w:rPr>
                <w:rFonts w:eastAsia="Cambria"/>
                <w:iCs/>
                <w:noProof/>
                <w:color w:val="auto"/>
                <w:sz w:val="22"/>
                <w:szCs w:val="22"/>
                <w:lang w:eastAsia="en-GB"/>
              </w:rPr>
            </w:pPr>
          </w:p>
        </w:tc>
      </w:tr>
      <w:tr w:rsidR="000C236C" w:rsidRPr="000C236C" w14:paraId="401F0C0D" w14:textId="77777777" w:rsidTr="29ED2D46">
        <w:tc>
          <w:tcPr>
            <w:tcW w:w="2319" w:type="dxa"/>
          </w:tcPr>
          <w:p w14:paraId="28A44583"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Value for Money – accomodation </w:t>
            </w:r>
          </w:p>
        </w:tc>
        <w:tc>
          <w:tcPr>
            <w:tcW w:w="3772" w:type="dxa"/>
          </w:tcPr>
          <w:p w14:paraId="410B7BA5" w14:textId="77777777" w:rsidR="000C236C" w:rsidRPr="000C236C" w:rsidRDefault="000C236C" w:rsidP="000C236C">
            <w:pPr>
              <w:numPr>
                <w:ilvl w:val="0"/>
                <w:numId w:val="48"/>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When booking accomodation, WFD staff must be provided with: </w:t>
            </w:r>
          </w:p>
          <w:p w14:paraId="70934699" w14:textId="77777777" w:rsidR="000C236C" w:rsidRPr="000C236C" w:rsidRDefault="000C236C" w:rsidP="000C236C">
            <w:pPr>
              <w:numPr>
                <w:ilvl w:val="0"/>
                <w:numId w:val="52"/>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The lowest rates</w:t>
            </w:r>
          </w:p>
          <w:p w14:paraId="2500BC68" w14:textId="2590C04A" w:rsidR="000C236C" w:rsidRPr="003B292A" w:rsidRDefault="000C236C" w:rsidP="00F43AFA">
            <w:pPr>
              <w:numPr>
                <w:ilvl w:val="0"/>
                <w:numId w:val="52"/>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Hotels with a full range of * ratings. </w:t>
            </w:r>
          </w:p>
          <w:p w14:paraId="6E222D05" w14:textId="363CDE68" w:rsidR="000C236C" w:rsidRPr="000C236C" w:rsidRDefault="000C236C" w:rsidP="40E51C1B">
            <w:pPr>
              <w:tabs>
                <w:tab w:val="left" w:pos="1134"/>
              </w:tabs>
              <w:spacing w:before="0" w:after="200" w:line="276" w:lineRule="auto"/>
              <w:ind w:left="720"/>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Cost transparency – all costs applied by the provider should be clear and auditable for WFD. </w:t>
            </w:r>
          </w:p>
        </w:tc>
        <w:tc>
          <w:tcPr>
            <w:tcW w:w="3118" w:type="dxa"/>
          </w:tcPr>
          <w:p w14:paraId="302615CC"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59D6E284" w14:textId="77777777" w:rsidTr="29ED2D46">
        <w:tc>
          <w:tcPr>
            <w:tcW w:w="2319" w:type="dxa"/>
          </w:tcPr>
          <w:p w14:paraId="308171F5"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Group travel </w:t>
            </w:r>
          </w:p>
        </w:tc>
        <w:tc>
          <w:tcPr>
            <w:tcW w:w="3772" w:type="dxa"/>
          </w:tcPr>
          <w:p w14:paraId="4D2594FE" w14:textId="114AC206" w:rsidR="000C236C" w:rsidRPr="003B292A" w:rsidRDefault="000C236C" w:rsidP="009F4AD2">
            <w:pPr>
              <w:numPr>
                <w:ilvl w:val="0"/>
                <w:numId w:val="47"/>
              </w:numPr>
              <w:tabs>
                <w:tab w:val="left" w:pos="1134"/>
              </w:tabs>
              <w:spacing w:before="0" w:after="200" w:line="276" w:lineRule="auto"/>
              <w:contextualSpacing/>
              <w:rPr>
                <w:rFonts w:eastAsia="Cambria"/>
                <w:iCs/>
                <w:noProof/>
                <w:color w:val="auto"/>
                <w:sz w:val="22"/>
                <w:szCs w:val="22"/>
                <w:lang w:eastAsia="en-GB"/>
              </w:rPr>
            </w:pPr>
            <w:r w:rsidRPr="003B292A">
              <w:rPr>
                <w:rFonts w:eastAsia="Cambria"/>
                <w:iCs/>
                <w:noProof/>
                <w:color w:val="auto"/>
                <w:sz w:val="22"/>
                <w:szCs w:val="22"/>
                <w:lang w:eastAsia="en-GB"/>
              </w:rPr>
              <w:t>Group bookings are commonly required</w:t>
            </w:r>
            <w:r w:rsidRPr="00037578">
              <w:rPr>
                <w:rFonts w:eastAsia="Cambria"/>
                <w:iCs/>
                <w:noProof/>
                <w:color w:val="auto"/>
                <w:sz w:val="22"/>
                <w:szCs w:val="22"/>
                <w:lang w:eastAsia="en-GB"/>
              </w:rPr>
              <w:t>.</w:t>
            </w:r>
            <w:r w:rsidR="00C8348C" w:rsidRPr="00BA6D79">
              <w:rPr>
                <w:rFonts w:eastAsia="Cambria"/>
                <w:iCs/>
                <w:noProof/>
                <w:color w:val="auto"/>
                <w:sz w:val="22"/>
                <w:szCs w:val="22"/>
                <w:lang w:eastAsia="en-GB"/>
              </w:rPr>
              <w:t xml:space="preserve"> </w:t>
            </w:r>
            <w:r w:rsidR="00C8348C" w:rsidRPr="00037578">
              <w:rPr>
                <w:rStyle w:val="cf01"/>
                <w:rFonts w:ascii="Arial" w:hAnsi="Arial" w:cs="Arial"/>
                <w:sz w:val="22"/>
                <w:szCs w:val="22"/>
              </w:rPr>
              <w:t>The successful bidder should outline their group</w:t>
            </w:r>
            <w:r w:rsidR="00162640">
              <w:rPr>
                <w:rStyle w:val="cf01"/>
                <w:rFonts w:ascii="Arial" w:hAnsi="Arial" w:cs="Arial"/>
                <w:sz w:val="22"/>
                <w:szCs w:val="22"/>
              </w:rPr>
              <w:t>/</w:t>
            </w:r>
            <w:r w:rsidR="00162640" w:rsidRPr="00285935">
              <w:rPr>
                <w:rStyle w:val="cf01"/>
                <w:rFonts w:ascii="Arial" w:hAnsi="Arial" w:cs="Arial"/>
                <w:sz w:val="22"/>
                <w:szCs w:val="22"/>
              </w:rPr>
              <w:t>complex</w:t>
            </w:r>
            <w:r w:rsidR="00C8348C" w:rsidRPr="00037578">
              <w:rPr>
                <w:rStyle w:val="cf01"/>
                <w:rFonts w:ascii="Arial" w:hAnsi="Arial" w:cs="Arial"/>
                <w:sz w:val="22"/>
                <w:szCs w:val="22"/>
              </w:rPr>
              <w:t xml:space="preserve"> booking SLA and the percentage of tickets that have met this SLA over the last 12 months</w:t>
            </w:r>
            <w:r w:rsidRPr="003B292A">
              <w:rPr>
                <w:rFonts w:eastAsia="Cambria"/>
                <w:iCs/>
                <w:noProof/>
                <w:color w:val="auto"/>
                <w:sz w:val="22"/>
                <w:szCs w:val="22"/>
                <w:lang w:eastAsia="en-GB"/>
              </w:rPr>
              <w:t xml:space="preserve"> </w:t>
            </w:r>
          </w:p>
          <w:p w14:paraId="35D1A8B8" w14:textId="43CEED91" w:rsidR="000C236C" w:rsidRPr="00291477" w:rsidRDefault="006E51CB" w:rsidP="00291477">
            <w:pPr>
              <w:numPr>
                <w:ilvl w:val="0"/>
                <w:numId w:val="47"/>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Added value services to support VIP travel</w:t>
            </w:r>
          </w:p>
        </w:tc>
        <w:tc>
          <w:tcPr>
            <w:tcW w:w="3118" w:type="dxa"/>
          </w:tcPr>
          <w:p w14:paraId="47426985"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3DFF8DF5" w14:textId="77777777" w:rsidTr="29ED2D46">
        <w:tc>
          <w:tcPr>
            <w:tcW w:w="2319" w:type="dxa"/>
          </w:tcPr>
          <w:p w14:paraId="23BCBB92" w14:textId="6F865798" w:rsidR="000C236C" w:rsidRPr="000C236C" w:rsidRDefault="00107970" w:rsidP="000C236C">
            <w:pPr>
              <w:spacing w:before="0" w:after="200" w:line="276" w:lineRule="auto"/>
              <w:rPr>
                <w:rFonts w:eastAsia="Cambria"/>
                <w:color w:val="auto"/>
                <w:sz w:val="22"/>
                <w:szCs w:val="22"/>
                <w:lang w:eastAsia="en-GB"/>
              </w:rPr>
            </w:pPr>
            <w:r>
              <w:rPr>
                <w:rFonts w:eastAsia="Cambria"/>
                <w:b/>
                <w:iCs/>
                <w:noProof/>
                <w:color w:val="auto"/>
                <w:sz w:val="22"/>
                <w:szCs w:val="22"/>
                <w:lang w:eastAsia="en-GB"/>
              </w:rPr>
              <w:t>Security</w:t>
            </w:r>
            <w:r w:rsidR="00EE3D18">
              <w:rPr>
                <w:rFonts w:eastAsia="Cambria"/>
                <w:b/>
                <w:iCs/>
                <w:noProof/>
                <w:color w:val="auto"/>
                <w:sz w:val="22"/>
                <w:szCs w:val="22"/>
                <w:lang w:eastAsia="en-GB"/>
              </w:rPr>
              <w:t xml:space="preserve"> / duty of care</w:t>
            </w:r>
          </w:p>
        </w:tc>
        <w:tc>
          <w:tcPr>
            <w:tcW w:w="3772" w:type="dxa"/>
          </w:tcPr>
          <w:p w14:paraId="3BFF8F99" w14:textId="35D3C9F7" w:rsidR="00EE3D18" w:rsidRPr="000C236C" w:rsidRDefault="6AE9598D" w:rsidP="65D0C8EC">
            <w:pPr>
              <w:numPr>
                <w:ilvl w:val="0"/>
                <w:numId w:val="51"/>
              </w:numPr>
              <w:tabs>
                <w:tab w:val="left" w:pos="1134"/>
              </w:tabs>
              <w:spacing w:before="0" w:after="200" w:line="276" w:lineRule="auto"/>
              <w:contextualSpacing/>
              <w:rPr>
                <w:rFonts w:eastAsia="Cambria"/>
                <w:noProof/>
                <w:color w:val="auto"/>
                <w:sz w:val="22"/>
                <w:szCs w:val="22"/>
                <w:lang w:eastAsia="en-GB"/>
              </w:rPr>
            </w:pPr>
            <w:r w:rsidRPr="65D0C8EC">
              <w:rPr>
                <w:rFonts w:eastAsia="Cambria"/>
                <w:noProof/>
                <w:color w:val="auto"/>
                <w:sz w:val="22"/>
                <w:szCs w:val="22"/>
                <w:lang w:eastAsia="en-GB"/>
              </w:rPr>
              <w:t xml:space="preserve">Airlines and accomodation must meet minimum safety standards stipulated by WFD; must be safe and secure. </w:t>
            </w:r>
            <w:r w:rsidR="72443D96" w:rsidRPr="65D0C8EC">
              <w:rPr>
                <w:rFonts w:eastAsia="Cambria"/>
                <w:noProof/>
                <w:color w:val="auto"/>
                <w:sz w:val="22"/>
                <w:szCs w:val="22"/>
                <w:lang w:eastAsia="en-GB"/>
              </w:rPr>
              <w:t xml:space="preserve">WFD reserves the right to inform the provider of which airlines or travel services providers they will not book with. </w:t>
            </w:r>
          </w:p>
          <w:p w14:paraId="1A748CCF" w14:textId="437AEF3B" w:rsidR="005B6141" w:rsidRPr="0041682E" w:rsidRDefault="00EE3D18" w:rsidP="0041682E">
            <w:pPr>
              <w:numPr>
                <w:ilvl w:val="0"/>
                <w:numId w:val="51"/>
              </w:numPr>
              <w:tabs>
                <w:tab w:val="left" w:pos="1134"/>
              </w:tabs>
              <w:spacing w:before="0" w:after="200" w:line="276" w:lineRule="auto"/>
              <w:contextualSpacing/>
              <w:rPr>
                <w:rFonts w:eastAsia="Cambria"/>
                <w:b/>
                <w:iCs/>
                <w:noProof/>
                <w:color w:val="auto"/>
                <w:sz w:val="22"/>
                <w:szCs w:val="22"/>
                <w:lang w:eastAsia="en-GB"/>
              </w:rPr>
            </w:pPr>
            <w:r w:rsidRPr="000C236C">
              <w:rPr>
                <w:rFonts w:eastAsia="Cambria"/>
                <w:iCs/>
                <w:noProof/>
                <w:color w:val="auto"/>
                <w:sz w:val="22"/>
                <w:szCs w:val="22"/>
                <w:lang w:eastAsia="en-GB"/>
              </w:rPr>
              <w:t>In the event that an incident occurs, the provider should be able to manage the situation and assist WFD staff</w:t>
            </w:r>
            <w:r w:rsidR="00CC13CD">
              <w:rPr>
                <w:rFonts w:eastAsia="Cambria"/>
                <w:iCs/>
                <w:noProof/>
                <w:color w:val="auto"/>
                <w:sz w:val="22"/>
                <w:szCs w:val="22"/>
                <w:lang w:eastAsia="en-GB"/>
              </w:rPr>
              <w:t xml:space="preserve"> or third party travellers</w:t>
            </w:r>
            <w:r w:rsidRPr="000C236C">
              <w:rPr>
                <w:rFonts w:eastAsia="Cambria"/>
                <w:iCs/>
                <w:noProof/>
                <w:color w:val="auto"/>
                <w:sz w:val="22"/>
                <w:szCs w:val="22"/>
                <w:lang w:eastAsia="en-GB"/>
              </w:rPr>
              <w:t xml:space="preserve"> impacted.</w:t>
            </w:r>
          </w:p>
        </w:tc>
        <w:tc>
          <w:tcPr>
            <w:tcW w:w="3118" w:type="dxa"/>
          </w:tcPr>
          <w:p w14:paraId="044AA098" w14:textId="30DC15F3" w:rsidR="000C236C" w:rsidRPr="0041682E" w:rsidRDefault="000C236C" w:rsidP="0041682E">
            <w:pPr>
              <w:tabs>
                <w:tab w:val="left" w:pos="1134"/>
              </w:tabs>
              <w:spacing w:before="0" w:after="200" w:line="276" w:lineRule="auto"/>
              <w:contextualSpacing/>
              <w:rPr>
                <w:rFonts w:eastAsia="Cambria"/>
                <w:iCs/>
                <w:noProof/>
                <w:color w:val="auto"/>
                <w:sz w:val="22"/>
                <w:szCs w:val="22"/>
                <w:lang w:eastAsia="en-GB"/>
              </w:rPr>
            </w:pPr>
          </w:p>
        </w:tc>
      </w:tr>
      <w:tr w:rsidR="000C236C" w:rsidRPr="000C236C" w14:paraId="533BF714" w14:textId="77777777" w:rsidTr="29ED2D46">
        <w:tc>
          <w:tcPr>
            <w:tcW w:w="2319" w:type="dxa"/>
          </w:tcPr>
          <w:p w14:paraId="0FF5C653" w14:textId="77777777" w:rsidR="000C236C" w:rsidRPr="000C236C" w:rsidRDefault="000C236C" w:rsidP="000C236C">
            <w:pPr>
              <w:tabs>
                <w:tab w:val="left" w:pos="1134"/>
              </w:tabs>
              <w:spacing w:before="0" w:after="200" w:line="276" w:lineRule="auto"/>
              <w:jc w:val="both"/>
              <w:rPr>
                <w:rFonts w:eastAsia="Cambria"/>
                <w:b/>
                <w:iCs/>
                <w:noProof/>
                <w:color w:val="auto"/>
                <w:sz w:val="22"/>
                <w:szCs w:val="22"/>
                <w:lang w:eastAsia="en-GB"/>
              </w:rPr>
            </w:pPr>
            <w:r w:rsidRPr="000C236C">
              <w:rPr>
                <w:rFonts w:eastAsia="Cambria"/>
                <w:b/>
                <w:iCs/>
                <w:noProof/>
                <w:color w:val="auto"/>
                <w:sz w:val="22"/>
                <w:szCs w:val="22"/>
                <w:lang w:eastAsia="en-GB"/>
              </w:rPr>
              <w:t xml:space="preserve">Environmental Impact </w:t>
            </w:r>
          </w:p>
          <w:p w14:paraId="62C61B38" w14:textId="77777777" w:rsidR="000C236C" w:rsidRPr="000C236C" w:rsidRDefault="000C236C" w:rsidP="000C236C">
            <w:pPr>
              <w:tabs>
                <w:tab w:val="left" w:pos="1770"/>
              </w:tabs>
              <w:spacing w:before="0" w:after="200" w:line="276" w:lineRule="auto"/>
              <w:rPr>
                <w:rFonts w:eastAsia="Cambria"/>
                <w:color w:val="auto"/>
                <w:sz w:val="22"/>
                <w:szCs w:val="22"/>
                <w:lang w:eastAsia="en-GB"/>
              </w:rPr>
            </w:pPr>
            <w:r w:rsidRPr="000C236C">
              <w:rPr>
                <w:rFonts w:eastAsia="Cambria"/>
                <w:color w:val="auto"/>
                <w:sz w:val="22"/>
                <w:szCs w:val="22"/>
                <w:lang w:eastAsia="en-GB"/>
              </w:rPr>
              <w:tab/>
            </w:r>
          </w:p>
        </w:tc>
        <w:tc>
          <w:tcPr>
            <w:tcW w:w="3772" w:type="dxa"/>
          </w:tcPr>
          <w:p w14:paraId="650F0E9B" w14:textId="77777777" w:rsidR="000C236C" w:rsidRPr="000C236C" w:rsidRDefault="000C236C" w:rsidP="00057213">
            <w:pPr>
              <w:numPr>
                <w:ilvl w:val="0"/>
                <w:numId w:val="46"/>
              </w:numPr>
              <w:tabs>
                <w:tab w:val="left" w:pos="1134"/>
              </w:tabs>
              <w:spacing w:before="0" w:after="200" w:line="276" w:lineRule="auto"/>
              <w:contextualSpacing/>
              <w:rPr>
                <w:rFonts w:eastAsia="Cambria"/>
                <w:iCs/>
                <w:noProof/>
                <w:color w:val="auto"/>
                <w:sz w:val="22"/>
                <w:szCs w:val="22"/>
                <w:lang w:eastAsia="en-GB"/>
              </w:rPr>
            </w:pPr>
            <w:r w:rsidRPr="29ED2D46">
              <w:rPr>
                <w:rFonts w:eastAsia="Cambria"/>
                <w:noProof/>
                <w:color w:val="auto"/>
                <w:sz w:val="22"/>
                <w:szCs w:val="22"/>
                <w:lang w:eastAsia="en-GB"/>
              </w:rPr>
              <w:t xml:space="preserve">WFD is a socially responsible organisation, and we would like to work with partners who are environmentally conscious. </w:t>
            </w:r>
          </w:p>
          <w:p w14:paraId="3BAC75B3" w14:textId="290C710C" w:rsidR="00057213" w:rsidRPr="00F2361C" w:rsidRDefault="00057213" w:rsidP="29ED2D46">
            <w:pPr>
              <w:tabs>
                <w:tab w:val="left" w:pos="1134"/>
              </w:tabs>
              <w:spacing w:before="0" w:after="200" w:line="276" w:lineRule="auto"/>
              <w:contextualSpacing/>
              <w:rPr>
                <w:rFonts w:eastAsia="Cambria"/>
                <w:noProof/>
                <w:color w:val="auto"/>
                <w:sz w:val="22"/>
                <w:szCs w:val="22"/>
                <w:highlight w:val="yellow"/>
                <w:lang w:eastAsia="en-GB"/>
              </w:rPr>
            </w:pPr>
          </w:p>
        </w:tc>
        <w:tc>
          <w:tcPr>
            <w:tcW w:w="3118" w:type="dxa"/>
          </w:tcPr>
          <w:p w14:paraId="622C295E" w14:textId="0B1E49E3" w:rsidR="00341B65" w:rsidRPr="000C236C" w:rsidRDefault="00341B65"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Management of airline loyalty point schemes and rewards</w:t>
            </w:r>
          </w:p>
        </w:tc>
      </w:tr>
      <w:tr w:rsidR="000C236C" w:rsidRPr="000C236C" w14:paraId="255DD4FC" w14:textId="77777777" w:rsidTr="29ED2D46">
        <w:tc>
          <w:tcPr>
            <w:tcW w:w="2319" w:type="dxa"/>
          </w:tcPr>
          <w:p w14:paraId="47EACEF9"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Cancellation Policy</w:t>
            </w:r>
          </w:p>
        </w:tc>
        <w:tc>
          <w:tcPr>
            <w:tcW w:w="3772" w:type="dxa"/>
          </w:tcPr>
          <w:p w14:paraId="161314AE" w14:textId="5FC81613"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Due to the nature of WFD’s work, staff may have to cancel trips at the last minute. A good cancellation policy will therefore be essential. </w:t>
            </w:r>
          </w:p>
          <w:p w14:paraId="117C66CF" w14:textId="77777777"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In the event that cancellation of travel or accomodation occurs (e.g. flight is cancelled; hotel can no longer accommodate traveller), WFD staff impacted will need to be fully supported by the chosen travel provider. </w:t>
            </w:r>
          </w:p>
        </w:tc>
        <w:tc>
          <w:tcPr>
            <w:tcW w:w="3118" w:type="dxa"/>
          </w:tcPr>
          <w:p w14:paraId="6C80D44F" w14:textId="77777777" w:rsidR="000C236C" w:rsidRPr="000C236C" w:rsidRDefault="000C236C" w:rsidP="000C236C">
            <w:pPr>
              <w:tabs>
                <w:tab w:val="left" w:pos="1134"/>
              </w:tabs>
              <w:spacing w:before="0" w:after="200" w:line="276" w:lineRule="auto"/>
              <w:ind w:left="360"/>
              <w:rPr>
                <w:rFonts w:eastAsia="Cambria"/>
                <w:iCs/>
                <w:noProof/>
                <w:color w:val="auto"/>
                <w:sz w:val="22"/>
                <w:szCs w:val="22"/>
                <w:lang w:eastAsia="en-GB"/>
              </w:rPr>
            </w:pPr>
          </w:p>
        </w:tc>
      </w:tr>
      <w:tr w:rsidR="000C236C" w:rsidRPr="000C236C" w14:paraId="6B433CF8" w14:textId="77777777" w:rsidTr="29ED2D46">
        <w:tc>
          <w:tcPr>
            <w:tcW w:w="2319" w:type="dxa"/>
          </w:tcPr>
          <w:p w14:paraId="29DA0E95"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Compliance </w:t>
            </w:r>
          </w:p>
        </w:tc>
        <w:tc>
          <w:tcPr>
            <w:tcW w:w="3772" w:type="dxa"/>
          </w:tcPr>
          <w:p w14:paraId="4ED38181" w14:textId="719D86AF"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Assist WFD by ensuring </w:t>
            </w:r>
            <w:r w:rsidR="001E1E56">
              <w:rPr>
                <w:rFonts w:eastAsia="Cambria"/>
                <w:iCs/>
                <w:noProof/>
                <w:color w:val="auto"/>
                <w:sz w:val="22"/>
                <w:szCs w:val="22"/>
                <w:lang w:eastAsia="en-GB"/>
              </w:rPr>
              <w:t xml:space="preserve">travel bookings are </w:t>
            </w:r>
            <w:r w:rsidR="001E1E56" w:rsidRPr="000C236C">
              <w:rPr>
                <w:rFonts w:eastAsia="Cambria"/>
                <w:iCs/>
                <w:noProof/>
                <w:color w:val="auto"/>
                <w:sz w:val="22"/>
                <w:szCs w:val="22"/>
                <w:lang w:eastAsia="en-GB"/>
              </w:rPr>
              <w:t>complian</w:t>
            </w:r>
            <w:r w:rsidR="001E1E56">
              <w:rPr>
                <w:rFonts w:eastAsia="Cambria"/>
                <w:iCs/>
                <w:noProof/>
                <w:color w:val="auto"/>
                <w:sz w:val="22"/>
                <w:szCs w:val="22"/>
                <w:lang w:eastAsia="en-GB"/>
              </w:rPr>
              <w:t>t</w:t>
            </w:r>
            <w:r w:rsidR="001E1E56" w:rsidRPr="000C236C">
              <w:rPr>
                <w:rFonts w:eastAsia="Cambria"/>
                <w:iCs/>
                <w:noProof/>
                <w:color w:val="auto"/>
                <w:sz w:val="22"/>
                <w:szCs w:val="22"/>
                <w:lang w:eastAsia="en-GB"/>
              </w:rPr>
              <w:t xml:space="preserve"> </w:t>
            </w:r>
            <w:r w:rsidRPr="000C236C">
              <w:rPr>
                <w:rFonts w:eastAsia="Cambria"/>
                <w:iCs/>
                <w:noProof/>
                <w:color w:val="auto"/>
                <w:sz w:val="22"/>
                <w:szCs w:val="22"/>
                <w:lang w:eastAsia="en-GB"/>
              </w:rPr>
              <w:t>with the organisation’s</w:t>
            </w:r>
            <w:r w:rsidR="00CD5401">
              <w:rPr>
                <w:rFonts w:eastAsia="Cambria"/>
                <w:iCs/>
                <w:noProof/>
                <w:color w:val="auto"/>
                <w:sz w:val="22"/>
                <w:szCs w:val="22"/>
                <w:lang w:eastAsia="en-GB"/>
              </w:rPr>
              <w:t xml:space="preserve"> internal</w:t>
            </w:r>
            <w:r w:rsidRPr="000C236C">
              <w:rPr>
                <w:rFonts w:eastAsia="Cambria"/>
                <w:iCs/>
                <w:noProof/>
                <w:color w:val="auto"/>
                <w:sz w:val="22"/>
                <w:szCs w:val="22"/>
                <w:lang w:eastAsia="en-GB"/>
              </w:rPr>
              <w:t xml:space="preserve"> travel</w:t>
            </w:r>
            <w:r w:rsidR="00D51FE5">
              <w:rPr>
                <w:rFonts w:eastAsia="Cambria"/>
                <w:iCs/>
                <w:noProof/>
                <w:color w:val="auto"/>
                <w:sz w:val="22"/>
                <w:szCs w:val="22"/>
                <w:lang w:eastAsia="en-GB"/>
              </w:rPr>
              <w:t xml:space="preserve"> and security</w:t>
            </w:r>
            <w:r w:rsidRPr="000C236C">
              <w:rPr>
                <w:rFonts w:eastAsia="Cambria"/>
                <w:iCs/>
                <w:noProof/>
                <w:color w:val="auto"/>
                <w:sz w:val="22"/>
                <w:szCs w:val="22"/>
                <w:lang w:eastAsia="en-GB"/>
              </w:rPr>
              <w:t xml:space="preserve"> policies. </w:t>
            </w:r>
          </w:p>
          <w:p w14:paraId="04F2DA2F" w14:textId="084B2394" w:rsidR="000C236C" w:rsidRPr="00D14BF7" w:rsidRDefault="00373DF1"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val="en-US" w:eastAsia="en-GB"/>
              </w:rPr>
              <w:t>A</w:t>
            </w:r>
            <w:r w:rsidR="000C236C" w:rsidRPr="000C236C">
              <w:rPr>
                <w:rFonts w:eastAsia="Cambria"/>
                <w:iCs/>
                <w:noProof/>
                <w:color w:val="auto"/>
                <w:sz w:val="22"/>
                <w:szCs w:val="22"/>
                <w:lang w:val="en-US" w:eastAsia="en-GB"/>
              </w:rPr>
              <w:t>uto-notification of WFD’s security policy/requirements</w:t>
            </w:r>
            <w:r w:rsidR="0098664B">
              <w:rPr>
                <w:rFonts w:eastAsia="Cambria"/>
                <w:iCs/>
                <w:noProof/>
                <w:color w:val="auto"/>
                <w:sz w:val="22"/>
                <w:szCs w:val="22"/>
                <w:lang w:val="en-US" w:eastAsia="en-GB"/>
              </w:rPr>
              <w:t xml:space="preserve"> and safety guidance</w:t>
            </w:r>
            <w:r w:rsidR="000C236C" w:rsidRPr="000C236C">
              <w:rPr>
                <w:rFonts w:eastAsia="Cambria"/>
                <w:iCs/>
                <w:noProof/>
                <w:color w:val="auto"/>
                <w:sz w:val="22"/>
                <w:szCs w:val="22"/>
                <w:lang w:val="en-US" w:eastAsia="en-GB"/>
              </w:rPr>
              <w:t xml:space="preserve"> to staff who book travel. </w:t>
            </w:r>
          </w:p>
          <w:p w14:paraId="04955A1A" w14:textId="047987F0" w:rsidR="0098664B" w:rsidRPr="008D4AC3" w:rsidRDefault="00D14BF7" w:rsidP="29ED2D46">
            <w:pPr>
              <w:numPr>
                <w:ilvl w:val="0"/>
                <w:numId w:val="46"/>
              </w:numPr>
              <w:tabs>
                <w:tab w:val="left" w:pos="1134"/>
              </w:tabs>
              <w:spacing w:before="0" w:after="200" w:line="276" w:lineRule="auto"/>
              <w:contextualSpacing/>
              <w:rPr>
                <w:rFonts w:eastAsia="Cambria"/>
                <w:noProof/>
                <w:color w:val="auto"/>
                <w:sz w:val="22"/>
                <w:szCs w:val="22"/>
                <w:lang w:eastAsia="en-GB"/>
              </w:rPr>
            </w:pPr>
            <w:r w:rsidRPr="29ED2D46">
              <w:rPr>
                <w:rFonts w:eastAsia="Cambria"/>
                <w:noProof/>
                <w:color w:val="auto"/>
                <w:sz w:val="22"/>
                <w:szCs w:val="22"/>
                <w:lang w:eastAsia="en-GB"/>
              </w:rPr>
              <w:t xml:space="preserve">Data security policies to comply with </w:t>
            </w:r>
            <w:r w:rsidR="0DA6282F" w:rsidRPr="29ED2D46">
              <w:rPr>
                <w:rFonts w:eastAsia="Cambria"/>
                <w:noProof/>
                <w:color w:val="auto"/>
                <w:sz w:val="22"/>
                <w:szCs w:val="22"/>
                <w:lang w:eastAsia="en-GB"/>
              </w:rPr>
              <w:t xml:space="preserve">Sri Lanka’s </w:t>
            </w:r>
            <w:r w:rsidR="004241A6" w:rsidRPr="29ED2D46">
              <w:rPr>
                <w:rFonts w:eastAsia="Cambria"/>
                <w:noProof/>
                <w:color w:val="auto"/>
                <w:sz w:val="22"/>
                <w:szCs w:val="22"/>
                <w:lang w:eastAsia="en-GB"/>
              </w:rPr>
              <w:t>Data Protection legislation.</w:t>
            </w:r>
          </w:p>
        </w:tc>
        <w:tc>
          <w:tcPr>
            <w:tcW w:w="3118" w:type="dxa"/>
          </w:tcPr>
          <w:p w14:paraId="64EE30EB" w14:textId="77777777" w:rsidR="00AE0628" w:rsidRPr="000C236C" w:rsidRDefault="00AE0628" w:rsidP="00AE0628">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The provider should be able to integrate WFD’s approval processes for travel booking into the booking platform. </w:t>
            </w:r>
          </w:p>
          <w:p w14:paraId="559A1349" w14:textId="32930D1C" w:rsidR="000C236C" w:rsidRDefault="000C236C" w:rsidP="000C236C">
            <w:pPr>
              <w:numPr>
                <w:ilvl w:val="0"/>
                <w:numId w:val="46"/>
              </w:numPr>
              <w:tabs>
                <w:tab w:val="left" w:pos="1134"/>
              </w:tabs>
              <w:spacing w:before="0" w:after="200" w:line="276" w:lineRule="auto"/>
              <w:contextualSpacing/>
              <w:rPr>
                <w:rFonts w:eastAsia="Cambria"/>
                <w:noProof/>
                <w:color w:val="auto"/>
                <w:sz w:val="22"/>
                <w:szCs w:val="22"/>
                <w:lang w:eastAsia="en-GB"/>
              </w:rPr>
            </w:pPr>
            <w:r w:rsidRPr="000C236C">
              <w:rPr>
                <w:rFonts w:eastAsia="Cambria"/>
                <w:noProof/>
                <w:color w:val="auto"/>
                <w:sz w:val="22"/>
                <w:szCs w:val="22"/>
                <w:lang w:eastAsia="en-GB"/>
              </w:rPr>
              <w:t xml:space="preserve">Alert system that lets travel approvers know that a staff member has requested approval for travel. </w:t>
            </w:r>
          </w:p>
          <w:p w14:paraId="70AE56C2" w14:textId="1A03D11D" w:rsidR="00DF078A" w:rsidRPr="000C236C" w:rsidRDefault="00DF078A" w:rsidP="000C236C">
            <w:pPr>
              <w:numPr>
                <w:ilvl w:val="0"/>
                <w:numId w:val="46"/>
              </w:numPr>
              <w:tabs>
                <w:tab w:val="left" w:pos="1134"/>
              </w:tabs>
              <w:spacing w:before="0" w:after="200" w:line="276" w:lineRule="auto"/>
              <w:contextualSpacing/>
              <w:rPr>
                <w:rFonts w:eastAsia="Cambria"/>
                <w:noProof/>
                <w:color w:val="auto"/>
                <w:sz w:val="22"/>
                <w:szCs w:val="22"/>
                <w:lang w:eastAsia="en-GB"/>
              </w:rPr>
            </w:pPr>
            <w:r>
              <w:rPr>
                <w:rFonts w:eastAsia="Cambria"/>
                <w:noProof/>
                <w:color w:val="auto"/>
                <w:sz w:val="22"/>
                <w:szCs w:val="22"/>
                <w:lang w:eastAsia="en-GB"/>
              </w:rPr>
              <w:t>Multifactor Authentication</w:t>
            </w:r>
            <w:r w:rsidR="005B6F43">
              <w:rPr>
                <w:rFonts w:eastAsia="Cambria"/>
                <w:noProof/>
                <w:color w:val="auto"/>
                <w:sz w:val="22"/>
                <w:szCs w:val="22"/>
                <w:lang w:eastAsia="en-GB"/>
              </w:rPr>
              <w:t>-secured login.</w:t>
            </w:r>
          </w:p>
        </w:tc>
      </w:tr>
      <w:tr w:rsidR="000C236C" w:rsidRPr="000C236C" w14:paraId="4195FD54" w14:textId="77777777" w:rsidTr="29ED2D46">
        <w:tc>
          <w:tcPr>
            <w:tcW w:w="2319" w:type="dxa"/>
          </w:tcPr>
          <w:p w14:paraId="0D86F6E6"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Reporting </w:t>
            </w:r>
          </w:p>
        </w:tc>
        <w:tc>
          <w:tcPr>
            <w:tcW w:w="3772" w:type="dxa"/>
          </w:tcPr>
          <w:p w14:paraId="0DBA9253" w14:textId="77777777" w:rsidR="000C236C" w:rsidRPr="000C236C" w:rsidRDefault="000C236C" w:rsidP="65D0C8EC">
            <w:pPr>
              <w:numPr>
                <w:ilvl w:val="0"/>
                <w:numId w:val="46"/>
              </w:numPr>
              <w:tabs>
                <w:tab w:val="left" w:pos="1134"/>
              </w:tabs>
              <w:spacing w:before="0" w:after="200" w:line="276" w:lineRule="auto"/>
              <w:contextualSpacing/>
              <w:rPr>
                <w:rFonts w:eastAsia="Cambria"/>
                <w:noProof/>
                <w:color w:val="auto"/>
                <w:sz w:val="22"/>
                <w:szCs w:val="22"/>
                <w:lang w:eastAsia="en-GB"/>
              </w:rPr>
            </w:pPr>
            <w:r w:rsidRPr="1A0933B0">
              <w:rPr>
                <w:rFonts w:eastAsia="Cambria"/>
                <w:noProof/>
                <w:color w:val="auto"/>
                <w:sz w:val="22"/>
                <w:szCs w:val="22"/>
                <w:lang w:eastAsia="en-GB"/>
              </w:rPr>
              <w:t>Comprehensive reports available for:</w:t>
            </w:r>
          </w:p>
          <w:p w14:paraId="498C398B" w14:textId="77777777" w:rsidR="000C236C" w:rsidRPr="000C236C" w:rsidRDefault="000C236C" w:rsidP="65D0C8EC">
            <w:pPr>
              <w:numPr>
                <w:ilvl w:val="0"/>
                <w:numId w:val="52"/>
              </w:numPr>
              <w:tabs>
                <w:tab w:val="left" w:pos="1134"/>
              </w:tabs>
              <w:spacing w:before="0" w:after="200" w:line="276" w:lineRule="auto"/>
              <w:contextualSpacing/>
              <w:rPr>
                <w:rFonts w:eastAsia="Cambria"/>
                <w:noProof/>
                <w:color w:val="auto"/>
                <w:sz w:val="22"/>
                <w:szCs w:val="22"/>
                <w:lang w:eastAsia="en-GB"/>
              </w:rPr>
            </w:pPr>
            <w:r w:rsidRPr="65D0C8EC">
              <w:rPr>
                <w:rFonts w:eastAsia="Cambria"/>
                <w:noProof/>
                <w:color w:val="auto"/>
                <w:sz w:val="22"/>
                <w:szCs w:val="22"/>
                <w:lang w:eastAsia="en-GB"/>
              </w:rPr>
              <w:t>Total spend across the financial year (April to March)</w:t>
            </w:r>
          </w:p>
          <w:p w14:paraId="64E2E8DD" w14:textId="7B3C6A6A" w:rsidR="23F92384" w:rsidRDefault="23F92384" w:rsidP="65D0C8EC">
            <w:pPr>
              <w:numPr>
                <w:ilvl w:val="0"/>
                <w:numId w:val="52"/>
              </w:numPr>
              <w:tabs>
                <w:tab w:val="left" w:pos="1134"/>
              </w:tabs>
              <w:spacing w:before="0" w:after="200" w:line="276" w:lineRule="auto"/>
              <w:contextualSpacing/>
              <w:rPr>
                <w:rFonts w:eastAsia="Cambria"/>
                <w:noProof/>
                <w:color w:val="auto"/>
                <w:sz w:val="22"/>
                <w:szCs w:val="22"/>
                <w:lang w:eastAsia="en-GB"/>
              </w:rPr>
            </w:pPr>
            <w:r w:rsidRPr="65D0C8EC">
              <w:rPr>
                <w:rFonts w:eastAsia="Cambria"/>
                <w:noProof/>
                <w:color w:val="auto"/>
                <w:sz w:val="22"/>
                <w:szCs w:val="22"/>
                <w:lang w:eastAsia="en-GB"/>
              </w:rPr>
              <w:t xml:space="preserve">Total numbers of flights and accomodation stays booked including dates of travel to cross-reference for budget purposes. </w:t>
            </w:r>
          </w:p>
          <w:p w14:paraId="7FC1F1C0" w14:textId="092F2349" w:rsidR="74853450" w:rsidRDefault="74853450" w:rsidP="65D0C8EC">
            <w:pPr>
              <w:numPr>
                <w:ilvl w:val="0"/>
                <w:numId w:val="52"/>
              </w:numPr>
              <w:tabs>
                <w:tab w:val="left" w:pos="1134"/>
              </w:tabs>
              <w:spacing w:before="0" w:after="200" w:line="276" w:lineRule="auto"/>
              <w:contextualSpacing/>
              <w:rPr>
                <w:rFonts w:eastAsia="Cambria"/>
                <w:noProof/>
                <w:color w:val="auto"/>
                <w:sz w:val="22"/>
                <w:szCs w:val="22"/>
                <w:lang w:eastAsia="en-GB"/>
              </w:rPr>
            </w:pPr>
            <w:r w:rsidRPr="65D0C8EC">
              <w:rPr>
                <w:rFonts w:eastAsia="Cambria"/>
                <w:noProof/>
                <w:color w:val="auto"/>
                <w:sz w:val="22"/>
                <w:szCs w:val="22"/>
                <w:lang w:eastAsia="en-GB"/>
              </w:rPr>
              <w:t>A record of all failed bookings or traveller logged issues.</w:t>
            </w:r>
          </w:p>
          <w:p w14:paraId="7DA8B7FB" w14:textId="389D7D63" w:rsidR="000C236C" w:rsidRPr="000C236C" w:rsidRDefault="000C236C" w:rsidP="77315E58">
            <w:pPr>
              <w:tabs>
                <w:tab w:val="left" w:pos="1134"/>
              </w:tabs>
              <w:spacing w:before="0" w:after="200" w:line="276" w:lineRule="auto"/>
              <w:ind w:left="1080"/>
              <w:contextualSpacing/>
              <w:rPr>
                <w:rFonts w:eastAsia="Cambria"/>
                <w:noProof/>
                <w:color w:val="auto"/>
                <w:sz w:val="22"/>
                <w:szCs w:val="22"/>
                <w:lang w:eastAsia="en-GB"/>
              </w:rPr>
            </w:pPr>
          </w:p>
        </w:tc>
        <w:tc>
          <w:tcPr>
            <w:tcW w:w="3118" w:type="dxa"/>
          </w:tcPr>
          <w:p w14:paraId="4CA719CF"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r w:rsidR="000C236C" w:rsidRPr="000C236C" w14:paraId="2EBAA2BD" w14:textId="77777777" w:rsidTr="29ED2D46">
        <w:tc>
          <w:tcPr>
            <w:tcW w:w="2319" w:type="dxa"/>
          </w:tcPr>
          <w:p w14:paraId="32246545" w14:textId="77777777" w:rsidR="000C236C" w:rsidRPr="000C236C" w:rsidRDefault="000C236C" w:rsidP="000C236C">
            <w:pPr>
              <w:tabs>
                <w:tab w:val="left" w:pos="1134"/>
              </w:tabs>
              <w:spacing w:before="0" w:after="200" w:line="276" w:lineRule="auto"/>
              <w:rPr>
                <w:rFonts w:eastAsia="Cambria"/>
                <w:b/>
                <w:iCs/>
                <w:noProof/>
                <w:color w:val="auto"/>
                <w:sz w:val="22"/>
                <w:szCs w:val="22"/>
                <w:lang w:eastAsia="en-GB"/>
              </w:rPr>
            </w:pPr>
            <w:r w:rsidRPr="000C236C">
              <w:rPr>
                <w:rFonts w:eastAsia="Cambria"/>
                <w:b/>
                <w:iCs/>
                <w:noProof/>
                <w:color w:val="auto"/>
                <w:sz w:val="22"/>
                <w:szCs w:val="22"/>
                <w:lang w:eastAsia="en-GB"/>
              </w:rPr>
              <w:t xml:space="preserve">Finance </w:t>
            </w:r>
          </w:p>
        </w:tc>
        <w:tc>
          <w:tcPr>
            <w:tcW w:w="3772" w:type="dxa"/>
          </w:tcPr>
          <w:p w14:paraId="394DD52B" w14:textId="04F8B6C3"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Consolidated monthly invoice with all budget analysis codes printed per trip. </w:t>
            </w:r>
            <w:r w:rsidR="00654291">
              <w:rPr>
                <w:rFonts w:eastAsia="Cambria"/>
                <w:iCs/>
                <w:noProof/>
                <w:color w:val="auto"/>
                <w:sz w:val="22"/>
                <w:szCs w:val="22"/>
                <w:lang w:eastAsia="en-GB"/>
              </w:rPr>
              <w:t>(</w:t>
            </w:r>
            <w:r w:rsidR="003B010C">
              <w:rPr>
                <w:rFonts w:eastAsia="Cambria"/>
                <w:iCs/>
                <w:noProof/>
                <w:color w:val="auto"/>
                <w:sz w:val="22"/>
                <w:szCs w:val="22"/>
                <w:lang w:eastAsia="en-GB"/>
              </w:rPr>
              <w:t xml:space="preserve">Booker name, </w:t>
            </w:r>
            <w:r w:rsidR="00654291">
              <w:rPr>
                <w:rFonts w:eastAsia="Cambria"/>
                <w:iCs/>
                <w:noProof/>
                <w:color w:val="auto"/>
                <w:sz w:val="22"/>
                <w:szCs w:val="22"/>
                <w:lang w:eastAsia="en-GB"/>
              </w:rPr>
              <w:t xml:space="preserve">G/L number, </w:t>
            </w:r>
            <w:r w:rsidR="00CF625E">
              <w:rPr>
                <w:rFonts w:eastAsia="Cambria"/>
                <w:iCs/>
                <w:noProof/>
                <w:color w:val="auto"/>
                <w:sz w:val="22"/>
                <w:szCs w:val="22"/>
                <w:lang w:eastAsia="en-GB"/>
              </w:rPr>
              <w:t xml:space="preserve">project code, </w:t>
            </w:r>
            <w:r w:rsidR="003B010C">
              <w:rPr>
                <w:rFonts w:eastAsia="Cambria"/>
                <w:iCs/>
                <w:noProof/>
                <w:color w:val="auto"/>
                <w:sz w:val="22"/>
                <w:szCs w:val="22"/>
                <w:lang w:eastAsia="en-GB"/>
              </w:rPr>
              <w:t xml:space="preserve">project task number, </w:t>
            </w:r>
            <w:r w:rsidR="00CF625E">
              <w:rPr>
                <w:rFonts w:eastAsia="Cambria"/>
                <w:iCs/>
                <w:noProof/>
                <w:color w:val="auto"/>
                <w:sz w:val="22"/>
                <w:szCs w:val="22"/>
                <w:lang w:eastAsia="en-GB"/>
              </w:rPr>
              <w:t xml:space="preserve">description, </w:t>
            </w:r>
            <w:r w:rsidR="003B010C">
              <w:rPr>
                <w:rFonts w:eastAsia="Cambria"/>
                <w:iCs/>
                <w:noProof/>
                <w:color w:val="auto"/>
                <w:sz w:val="22"/>
                <w:szCs w:val="22"/>
                <w:lang w:eastAsia="en-GB"/>
              </w:rPr>
              <w:t>cost centre)</w:t>
            </w:r>
          </w:p>
          <w:p w14:paraId="79F7A8EF" w14:textId="77777777" w:rsidR="000C236C" w:rsidRPr="000C236C" w:rsidRDefault="000C236C" w:rsidP="000C236C">
            <w:pPr>
              <w:numPr>
                <w:ilvl w:val="0"/>
                <w:numId w:val="46"/>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A system that allows split coding across multiple budgets. </w:t>
            </w:r>
          </w:p>
        </w:tc>
        <w:tc>
          <w:tcPr>
            <w:tcW w:w="3118" w:type="dxa"/>
          </w:tcPr>
          <w:p w14:paraId="2D18E29E" w14:textId="77777777" w:rsidR="000C236C" w:rsidRPr="000C236C" w:rsidRDefault="000C236C" w:rsidP="000C236C">
            <w:pPr>
              <w:tabs>
                <w:tab w:val="left" w:pos="1134"/>
              </w:tabs>
              <w:spacing w:before="0" w:after="200" w:line="276" w:lineRule="auto"/>
              <w:ind w:left="720"/>
              <w:contextualSpacing/>
              <w:rPr>
                <w:rFonts w:eastAsia="Cambria"/>
                <w:iCs/>
                <w:noProof/>
                <w:color w:val="auto"/>
                <w:sz w:val="22"/>
                <w:szCs w:val="22"/>
                <w:lang w:eastAsia="en-GB"/>
              </w:rPr>
            </w:pPr>
          </w:p>
        </w:tc>
      </w:tr>
    </w:tbl>
    <w:p w14:paraId="62965CCB" w14:textId="453C86F6" w:rsidR="007236ED" w:rsidRDefault="007236ED" w:rsidP="00716994">
      <w:pPr>
        <w:pStyle w:val="Heading2"/>
      </w:pPr>
    </w:p>
    <w:p w14:paraId="662BC667" w14:textId="0559D6E9" w:rsidR="00716994" w:rsidRPr="00944B8E" w:rsidRDefault="00716994" w:rsidP="00716994">
      <w:pPr>
        <w:pStyle w:val="Heading2"/>
      </w:pPr>
      <w:r>
        <w:t>Deliverables</w:t>
      </w:r>
    </w:p>
    <w:p w14:paraId="5B77F09D" w14:textId="1F7A02D4" w:rsidR="00EB7D44" w:rsidRDefault="00D0668C" w:rsidP="00EB7D44">
      <w:pPr>
        <w:numPr>
          <w:ilvl w:val="0"/>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B</w:t>
      </w:r>
      <w:r w:rsidR="00EB7D44" w:rsidRPr="000C236C">
        <w:rPr>
          <w:rFonts w:eastAsia="Cambria"/>
          <w:iCs/>
          <w:noProof/>
          <w:color w:val="auto"/>
          <w:sz w:val="22"/>
          <w:szCs w:val="22"/>
          <w:lang w:eastAsia="en-GB"/>
        </w:rPr>
        <w:t>ooking and enquiry line</w:t>
      </w:r>
      <w:r>
        <w:rPr>
          <w:rFonts w:eastAsia="Cambria"/>
          <w:iCs/>
          <w:noProof/>
          <w:color w:val="auto"/>
          <w:sz w:val="22"/>
          <w:szCs w:val="22"/>
          <w:lang w:eastAsia="en-GB"/>
        </w:rPr>
        <w:t xml:space="preserve"> (24/7 desirable)</w:t>
      </w:r>
      <w:r w:rsidR="00EB7D44" w:rsidRPr="000C236C">
        <w:rPr>
          <w:rFonts w:eastAsia="Cambria"/>
          <w:iCs/>
          <w:noProof/>
          <w:color w:val="auto"/>
          <w:sz w:val="22"/>
          <w:szCs w:val="22"/>
          <w:lang w:eastAsia="en-GB"/>
        </w:rPr>
        <w:t>, enabling our staff to contact travel provider at times (not just in an emergency) that are convenient for them, regardless of their geographical location.</w:t>
      </w:r>
    </w:p>
    <w:p w14:paraId="4D5C57E3" w14:textId="2BB00BB8" w:rsidR="00EB7D44" w:rsidRPr="000C236C" w:rsidRDefault="00EB7D44" w:rsidP="65D0C8EC">
      <w:pPr>
        <w:numPr>
          <w:ilvl w:val="1"/>
          <w:numId w:val="55"/>
        </w:numPr>
        <w:tabs>
          <w:tab w:val="left" w:pos="1134"/>
        </w:tabs>
        <w:spacing w:before="0" w:after="200" w:line="276" w:lineRule="auto"/>
        <w:ind w:hanging="11"/>
        <w:contextualSpacing/>
        <w:rPr>
          <w:rFonts w:eastAsia="Cambria"/>
          <w:noProof/>
          <w:color w:val="auto"/>
          <w:sz w:val="22"/>
          <w:szCs w:val="22"/>
          <w:lang w:eastAsia="en-GB"/>
        </w:rPr>
      </w:pPr>
      <w:r w:rsidRPr="65D0C8EC">
        <w:rPr>
          <w:rFonts w:eastAsia="Cambria"/>
          <w:noProof/>
          <w:color w:val="auto"/>
          <w:sz w:val="22"/>
          <w:szCs w:val="22"/>
          <w:lang w:eastAsia="en-GB"/>
        </w:rPr>
        <w:t>Contactable via phone, email</w:t>
      </w:r>
      <w:r w:rsidR="465E47DF" w:rsidRPr="65D0C8EC">
        <w:rPr>
          <w:rFonts w:eastAsia="Cambria"/>
          <w:noProof/>
          <w:color w:val="auto"/>
          <w:sz w:val="22"/>
          <w:szCs w:val="22"/>
          <w:lang w:eastAsia="en-GB"/>
        </w:rPr>
        <w:t xml:space="preserve">, messaging services </w:t>
      </w:r>
      <w:r w:rsidRPr="65D0C8EC">
        <w:rPr>
          <w:rFonts w:eastAsia="Cambria"/>
          <w:noProof/>
          <w:color w:val="auto"/>
          <w:sz w:val="22"/>
          <w:szCs w:val="22"/>
          <w:lang w:eastAsia="en-GB"/>
        </w:rPr>
        <w:t>and</w:t>
      </w:r>
      <w:r w:rsidR="0D543EDF" w:rsidRPr="65D0C8EC">
        <w:rPr>
          <w:rFonts w:eastAsia="Cambria"/>
          <w:noProof/>
          <w:color w:val="auto"/>
          <w:sz w:val="22"/>
          <w:szCs w:val="22"/>
          <w:lang w:eastAsia="en-GB"/>
        </w:rPr>
        <w:t>/or</w:t>
      </w:r>
      <w:r w:rsidRPr="65D0C8EC">
        <w:rPr>
          <w:rFonts w:eastAsia="Cambria"/>
          <w:noProof/>
          <w:color w:val="auto"/>
          <w:sz w:val="22"/>
          <w:szCs w:val="22"/>
          <w:lang w:eastAsia="en-GB"/>
        </w:rPr>
        <w:t xml:space="preserve"> live chat</w:t>
      </w:r>
    </w:p>
    <w:p w14:paraId="04D257E2" w14:textId="77777777" w:rsidR="003F4ECD" w:rsidRDefault="003F4ECD" w:rsidP="00EB7D44">
      <w:pPr>
        <w:tabs>
          <w:tab w:val="left" w:pos="1134"/>
        </w:tabs>
        <w:spacing w:before="0" w:after="200" w:line="276" w:lineRule="auto"/>
        <w:ind w:left="720"/>
        <w:contextualSpacing/>
        <w:rPr>
          <w:rFonts w:eastAsia="Cambria"/>
          <w:iCs/>
          <w:noProof/>
          <w:color w:val="auto"/>
          <w:sz w:val="22"/>
          <w:szCs w:val="22"/>
          <w:lang w:eastAsia="en-GB"/>
        </w:rPr>
      </w:pPr>
    </w:p>
    <w:p w14:paraId="5096E411" w14:textId="0B4C8C05" w:rsidR="003F4ECD" w:rsidRDefault="003F4ECD" w:rsidP="003F4ECD">
      <w:pPr>
        <w:numPr>
          <w:ilvl w:val="0"/>
          <w:numId w:val="55"/>
        </w:numPr>
        <w:tabs>
          <w:tab w:val="left" w:pos="1134"/>
        </w:tabs>
        <w:spacing w:before="0" w:after="200" w:line="276" w:lineRule="auto"/>
        <w:contextualSpacing/>
        <w:rPr>
          <w:rFonts w:eastAsia="Cambria"/>
          <w:iCs/>
          <w:noProof/>
          <w:color w:val="auto"/>
          <w:sz w:val="22"/>
          <w:szCs w:val="22"/>
          <w:lang w:eastAsia="en-GB"/>
        </w:rPr>
      </w:pPr>
      <w:r w:rsidRPr="000C236C">
        <w:rPr>
          <w:rFonts w:eastAsia="Cambria"/>
          <w:iCs/>
          <w:noProof/>
          <w:color w:val="auto"/>
          <w:sz w:val="22"/>
          <w:szCs w:val="22"/>
          <w:lang w:eastAsia="en-GB"/>
        </w:rPr>
        <w:t xml:space="preserve">24 hour emergency contact line for out of hours bookings (including weekends). </w:t>
      </w:r>
    </w:p>
    <w:p w14:paraId="12A44584" w14:textId="77777777" w:rsidR="0063745B" w:rsidRDefault="0063745B" w:rsidP="0063745B">
      <w:pPr>
        <w:tabs>
          <w:tab w:val="left" w:pos="1134"/>
        </w:tabs>
        <w:spacing w:before="0" w:after="200" w:line="276" w:lineRule="auto"/>
        <w:ind w:left="720"/>
        <w:contextualSpacing/>
        <w:rPr>
          <w:rFonts w:eastAsia="Cambria"/>
          <w:iCs/>
          <w:noProof/>
          <w:color w:val="auto"/>
          <w:sz w:val="22"/>
          <w:szCs w:val="22"/>
          <w:lang w:eastAsia="en-GB"/>
        </w:rPr>
      </w:pPr>
    </w:p>
    <w:p w14:paraId="210CFCC6" w14:textId="10A7AAB5" w:rsidR="0063745B" w:rsidRPr="000C236C" w:rsidRDefault="0063745B" w:rsidP="003F4ECD">
      <w:pPr>
        <w:numPr>
          <w:ilvl w:val="0"/>
          <w:numId w:val="55"/>
        </w:numPr>
        <w:tabs>
          <w:tab w:val="left" w:pos="1134"/>
        </w:tabs>
        <w:spacing w:before="0" w:after="200" w:line="276" w:lineRule="auto"/>
        <w:contextualSpacing/>
        <w:rPr>
          <w:rFonts w:eastAsia="Cambria"/>
          <w:iCs/>
          <w:noProof/>
          <w:color w:val="auto"/>
          <w:sz w:val="22"/>
          <w:szCs w:val="22"/>
          <w:lang w:eastAsia="en-GB"/>
        </w:rPr>
      </w:pPr>
      <w:r>
        <w:rPr>
          <w:rFonts w:eastAsia="Cambria"/>
          <w:iCs/>
          <w:noProof/>
          <w:color w:val="auto"/>
          <w:sz w:val="22"/>
          <w:szCs w:val="22"/>
          <w:lang w:eastAsia="en-GB"/>
        </w:rPr>
        <w:t>Quarterly Account Management review meetings</w:t>
      </w:r>
    </w:p>
    <w:p w14:paraId="4AE51837" w14:textId="2D1B11DF" w:rsidR="00F92CFF" w:rsidRPr="00EB7D44" w:rsidRDefault="00F92CFF" w:rsidP="00EB7D44">
      <w:pPr>
        <w:spacing w:after="20" w:line="276" w:lineRule="auto"/>
        <w:ind w:left="360"/>
        <w:jc w:val="both"/>
        <w:rPr>
          <w:i/>
          <w:iCs/>
          <w:sz w:val="22"/>
          <w:szCs w:val="22"/>
          <w:highlight w:val="yellow"/>
        </w:rPr>
      </w:pPr>
    </w:p>
    <w:p w14:paraId="402CBA21" w14:textId="1E6E9CAC" w:rsidR="0061770F" w:rsidRDefault="0061770F" w:rsidP="0016463C">
      <w:pPr>
        <w:pStyle w:val="Heading2"/>
      </w:pPr>
      <w:r>
        <w:t>Process</w:t>
      </w:r>
    </w:p>
    <w:p w14:paraId="08B8E402" w14:textId="77777777" w:rsidR="0061770F" w:rsidRDefault="0061770F" w:rsidP="0061770F">
      <w:pPr>
        <w:spacing w:after="20" w:line="276" w:lineRule="auto"/>
        <w:jc w:val="both"/>
        <w:rPr>
          <w:i/>
          <w:iCs/>
          <w:sz w:val="22"/>
          <w:szCs w:val="22"/>
        </w:rPr>
      </w:pPr>
      <w:r w:rsidRPr="00004D3F">
        <w:rPr>
          <w:sz w:val="22"/>
          <w:szCs w:val="22"/>
        </w:rPr>
        <w:t xml:space="preserve">The </w:t>
      </w:r>
      <w:r w:rsidRPr="00004D3F">
        <w:rPr>
          <w:sz w:val="22"/>
        </w:rPr>
        <w:t>s</w:t>
      </w:r>
      <w:r w:rsidRPr="00186A5D">
        <w:rPr>
          <w:sz w:val="22"/>
        </w:rPr>
        <w:t xml:space="preserve">ervices shall be performed at the address and on the date or within the period stated in the Order, and in either case during the Customer's usual business hours, except where otherwise agreed in the Order. </w:t>
      </w:r>
    </w:p>
    <w:p w14:paraId="380FC6A4" w14:textId="77777777" w:rsidR="0061770F" w:rsidRDefault="0061770F" w:rsidP="0061770F">
      <w:pPr>
        <w:spacing w:after="20" w:line="276" w:lineRule="auto"/>
        <w:jc w:val="both"/>
        <w:rPr>
          <w:sz w:val="22"/>
          <w:szCs w:val="22"/>
        </w:rPr>
      </w:pPr>
      <w:r>
        <w:rPr>
          <w:sz w:val="22"/>
          <w:szCs w:val="22"/>
        </w:rPr>
        <w:t>The proposed offline process for delivering service will be as follows:</w:t>
      </w:r>
    </w:p>
    <w:p w14:paraId="504457F8" w14:textId="77777777" w:rsidR="0061770F" w:rsidRPr="00B7487F" w:rsidRDefault="0061770F" w:rsidP="0061770F">
      <w:pPr>
        <w:pStyle w:val="ListParagraph"/>
        <w:numPr>
          <w:ilvl w:val="0"/>
          <w:numId w:val="48"/>
        </w:numPr>
        <w:tabs>
          <w:tab w:val="left" w:pos="1134"/>
        </w:tabs>
        <w:spacing w:before="0" w:after="200" w:line="276" w:lineRule="auto"/>
        <w:rPr>
          <w:sz w:val="22"/>
          <w:szCs w:val="22"/>
        </w:rPr>
      </w:pPr>
      <w:r>
        <w:rPr>
          <w:sz w:val="22"/>
          <w:szCs w:val="22"/>
        </w:rPr>
        <w:t>WFD staff/Traveller’s emails Travel Management Company (TMC) with requirement of travels.</w:t>
      </w:r>
    </w:p>
    <w:p w14:paraId="68EFAF7D" w14:textId="77777777" w:rsidR="0061770F" w:rsidRPr="003605E7" w:rsidRDefault="0061770F" w:rsidP="0061770F">
      <w:pPr>
        <w:pStyle w:val="ListParagraph"/>
        <w:numPr>
          <w:ilvl w:val="0"/>
          <w:numId w:val="48"/>
        </w:numPr>
        <w:tabs>
          <w:tab w:val="left" w:pos="1134"/>
        </w:tabs>
        <w:spacing w:before="0" w:after="200" w:line="276" w:lineRule="auto"/>
        <w:rPr>
          <w:sz w:val="22"/>
          <w:szCs w:val="22"/>
        </w:rPr>
      </w:pPr>
      <w:r>
        <w:rPr>
          <w:sz w:val="22"/>
          <w:szCs w:val="22"/>
        </w:rPr>
        <w:t>TMC provides 3 quotes- with a range of fares and times and best options available.</w:t>
      </w:r>
    </w:p>
    <w:p w14:paraId="4E2C4BEA" w14:textId="77777777" w:rsidR="0061770F" w:rsidRPr="007A212D" w:rsidRDefault="0061770F" w:rsidP="0061770F">
      <w:pPr>
        <w:pStyle w:val="ListParagraph"/>
        <w:numPr>
          <w:ilvl w:val="0"/>
          <w:numId w:val="48"/>
        </w:numPr>
        <w:tabs>
          <w:tab w:val="left" w:pos="1134"/>
        </w:tabs>
        <w:spacing w:before="0" w:after="200" w:line="276" w:lineRule="auto"/>
        <w:rPr>
          <w:sz w:val="22"/>
          <w:szCs w:val="22"/>
        </w:rPr>
      </w:pPr>
      <w:r>
        <w:rPr>
          <w:sz w:val="22"/>
          <w:szCs w:val="22"/>
        </w:rPr>
        <w:t>WFD staff identifies preferred option.</w:t>
      </w:r>
    </w:p>
    <w:p w14:paraId="1469335E" w14:textId="77777777" w:rsidR="0061770F" w:rsidRPr="00DC4B38" w:rsidRDefault="0061770F" w:rsidP="0061770F">
      <w:pPr>
        <w:pStyle w:val="ListParagraph"/>
        <w:numPr>
          <w:ilvl w:val="0"/>
          <w:numId w:val="48"/>
        </w:numPr>
        <w:tabs>
          <w:tab w:val="left" w:pos="1134"/>
        </w:tabs>
        <w:spacing w:before="0" w:after="200" w:line="276" w:lineRule="auto"/>
        <w:rPr>
          <w:sz w:val="22"/>
          <w:szCs w:val="22"/>
        </w:rPr>
      </w:pPr>
      <w:r>
        <w:rPr>
          <w:sz w:val="22"/>
          <w:szCs w:val="22"/>
        </w:rPr>
        <w:t>WFD staff forwards the email with their preference to internal authoriser for approval (with budget coding).</w:t>
      </w:r>
    </w:p>
    <w:p w14:paraId="22E44B15" w14:textId="77777777" w:rsidR="0061770F" w:rsidRPr="00A70018" w:rsidRDefault="0061770F" w:rsidP="0061770F">
      <w:pPr>
        <w:pStyle w:val="ListParagraph"/>
        <w:numPr>
          <w:ilvl w:val="0"/>
          <w:numId w:val="48"/>
        </w:numPr>
        <w:tabs>
          <w:tab w:val="left" w:pos="1134"/>
        </w:tabs>
        <w:spacing w:before="0" w:after="200" w:line="276" w:lineRule="auto"/>
        <w:rPr>
          <w:sz w:val="22"/>
          <w:szCs w:val="22"/>
        </w:rPr>
      </w:pPr>
      <w:r>
        <w:rPr>
          <w:sz w:val="22"/>
          <w:szCs w:val="22"/>
        </w:rPr>
        <w:t>Budget holder approves travel (keeping TMC in copy)</w:t>
      </w:r>
    </w:p>
    <w:p w14:paraId="2B21255E" w14:textId="77777777" w:rsidR="0061770F" w:rsidRPr="00653E0A" w:rsidRDefault="0061770F" w:rsidP="0061770F">
      <w:pPr>
        <w:pStyle w:val="ListParagraph"/>
        <w:numPr>
          <w:ilvl w:val="0"/>
          <w:numId w:val="48"/>
        </w:numPr>
        <w:tabs>
          <w:tab w:val="left" w:pos="1134"/>
        </w:tabs>
        <w:spacing w:before="0" w:after="200" w:line="276" w:lineRule="auto"/>
        <w:rPr>
          <w:sz w:val="22"/>
          <w:szCs w:val="22"/>
        </w:rPr>
      </w:pPr>
      <w:r>
        <w:rPr>
          <w:sz w:val="22"/>
          <w:szCs w:val="22"/>
        </w:rPr>
        <w:t>TMC confirms bookings and issues ticket.</w:t>
      </w:r>
    </w:p>
    <w:p w14:paraId="4066C005" w14:textId="21D141E3" w:rsidR="0061770F" w:rsidRDefault="0061770F">
      <w:pPr>
        <w:pStyle w:val="ListParagraph"/>
        <w:numPr>
          <w:ilvl w:val="0"/>
          <w:numId w:val="48"/>
        </w:numPr>
        <w:tabs>
          <w:tab w:val="left" w:pos="1134"/>
        </w:tabs>
        <w:spacing w:before="0" w:after="200" w:line="276" w:lineRule="auto"/>
      </w:pPr>
      <w:r w:rsidRPr="00452EB1">
        <w:rPr>
          <w:sz w:val="22"/>
          <w:szCs w:val="22"/>
        </w:rPr>
        <w:t>TMC issues consolidated invoice printed line by line.</w:t>
      </w:r>
    </w:p>
    <w:p w14:paraId="233BDAFA" w14:textId="0EED4B19" w:rsidR="0016463C" w:rsidRPr="00944B8E" w:rsidRDefault="0016463C" w:rsidP="0016463C">
      <w:pPr>
        <w:pStyle w:val="Heading2"/>
      </w:pPr>
      <w:r>
        <w:t>Working arrangements</w:t>
      </w:r>
    </w:p>
    <w:p w14:paraId="74480263" w14:textId="613BCFB9" w:rsidR="0025529C" w:rsidRPr="00F34E84" w:rsidRDefault="0025529C" w:rsidP="0025529C">
      <w:pPr>
        <w:spacing w:after="20" w:line="276" w:lineRule="auto"/>
        <w:jc w:val="both"/>
        <w:rPr>
          <w:sz w:val="22"/>
          <w:szCs w:val="22"/>
        </w:rPr>
      </w:pPr>
      <w:r>
        <w:rPr>
          <w:sz w:val="22"/>
          <w:szCs w:val="22"/>
        </w:rPr>
        <w:t xml:space="preserve">The Supplier will be expected to </w:t>
      </w:r>
      <w:r w:rsidR="002C1570">
        <w:rPr>
          <w:sz w:val="22"/>
          <w:szCs w:val="22"/>
        </w:rPr>
        <w:t>always work remotely with WFD colleagues</w:t>
      </w:r>
      <w:r w:rsidR="002405EB">
        <w:rPr>
          <w:sz w:val="22"/>
          <w:szCs w:val="22"/>
        </w:rPr>
        <w:t xml:space="preserve">. </w:t>
      </w:r>
      <w:r w:rsidR="005E323D">
        <w:rPr>
          <w:sz w:val="22"/>
          <w:szCs w:val="22"/>
        </w:rPr>
        <w:t xml:space="preserve">Regular </w:t>
      </w:r>
      <w:r w:rsidR="00A565CC">
        <w:rPr>
          <w:sz w:val="22"/>
          <w:szCs w:val="22"/>
        </w:rPr>
        <w:t xml:space="preserve">Account review meetings </w:t>
      </w:r>
      <w:r w:rsidR="00D12144">
        <w:rPr>
          <w:sz w:val="22"/>
          <w:szCs w:val="22"/>
        </w:rPr>
        <w:t>will be scheduled quarterly with the WFD office</w:t>
      </w:r>
      <w:r w:rsidR="00EA486C">
        <w:rPr>
          <w:sz w:val="22"/>
          <w:szCs w:val="22"/>
        </w:rPr>
        <w:t xml:space="preserve"> with </w:t>
      </w:r>
      <w:r w:rsidR="002C1570">
        <w:rPr>
          <w:sz w:val="22"/>
          <w:szCs w:val="22"/>
        </w:rPr>
        <w:t>a</w:t>
      </w:r>
      <w:r w:rsidR="00EA486C">
        <w:rPr>
          <w:sz w:val="22"/>
          <w:szCs w:val="22"/>
        </w:rPr>
        <w:t xml:space="preserve"> </w:t>
      </w:r>
      <w:r w:rsidR="00A565CC">
        <w:rPr>
          <w:sz w:val="22"/>
          <w:szCs w:val="22"/>
        </w:rPr>
        <w:t>clear path of escalation</w:t>
      </w:r>
      <w:r w:rsidR="002C1570">
        <w:rPr>
          <w:sz w:val="22"/>
          <w:szCs w:val="22"/>
        </w:rPr>
        <w:t>.</w:t>
      </w:r>
      <w:r w:rsidR="00EA486C">
        <w:rPr>
          <w:sz w:val="22"/>
          <w:szCs w:val="22"/>
        </w:rPr>
        <w:t xml:space="preserve"> </w:t>
      </w:r>
    </w:p>
    <w:p w14:paraId="35872163" w14:textId="54FE96A2" w:rsidR="006B3EBE" w:rsidRPr="00944B8E" w:rsidRDefault="006B3EBE" w:rsidP="006B3EBE">
      <w:pPr>
        <w:pStyle w:val="Heading2"/>
      </w:pPr>
      <w:r>
        <w:t>Minimum experience and expertise</w:t>
      </w:r>
    </w:p>
    <w:p w14:paraId="12C82971" w14:textId="44EA8615" w:rsidR="006C0312" w:rsidRPr="00B655DC" w:rsidRDefault="006C0312" w:rsidP="00B655DC">
      <w:pPr>
        <w:pStyle w:val="Heading1"/>
        <w:rPr>
          <w:b w:val="0"/>
          <w:bCs/>
          <w:color w:val="000000" w:themeColor="text1"/>
          <w:sz w:val="22"/>
          <w:szCs w:val="22"/>
        </w:rPr>
      </w:pPr>
      <w:r w:rsidRPr="00F34E84">
        <w:rPr>
          <w:b w:val="0"/>
          <w:bCs/>
          <w:color w:val="000000" w:themeColor="text1"/>
          <w:sz w:val="22"/>
          <w:szCs w:val="22"/>
        </w:rPr>
        <w:t xml:space="preserve">The </w:t>
      </w:r>
      <w:r w:rsidRPr="40848797">
        <w:rPr>
          <w:b w:val="0"/>
          <w:color w:val="000000" w:themeColor="text1"/>
          <w:sz w:val="22"/>
          <w:szCs w:val="22"/>
        </w:rPr>
        <w:t>Supplier and its</w:t>
      </w:r>
      <w:r w:rsidRPr="00F34E84">
        <w:rPr>
          <w:b w:val="0"/>
          <w:bCs/>
          <w:color w:val="000000" w:themeColor="text1"/>
          <w:sz w:val="22"/>
          <w:szCs w:val="22"/>
        </w:rPr>
        <w:t xml:space="preserve"> staff assigned to the Contract shall</w:t>
      </w:r>
      <w:r w:rsidR="00F531C4">
        <w:rPr>
          <w:b w:val="0"/>
          <w:bCs/>
          <w:color w:val="000000" w:themeColor="text1"/>
          <w:sz w:val="22"/>
          <w:szCs w:val="22"/>
        </w:rPr>
        <w:t xml:space="preserve"> be expected to have worked on a global </w:t>
      </w:r>
      <w:r w:rsidR="008654DC">
        <w:rPr>
          <w:b w:val="0"/>
          <w:bCs/>
          <w:color w:val="000000" w:themeColor="text1"/>
          <w:sz w:val="22"/>
          <w:szCs w:val="22"/>
        </w:rPr>
        <w:t>platform providing quality international travel booking services. Prior experience w</w:t>
      </w:r>
      <w:r w:rsidR="00BA371A">
        <w:rPr>
          <w:b w:val="0"/>
          <w:bCs/>
          <w:color w:val="000000" w:themeColor="text1"/>
          <w:sz w:val="22"/>
          <w:szCs w:val="22"/>
        </w:rPr>
        <w:t xml:space="preserve">orking with </w:t>
      </w:r>
      <w:r w:rsidR="00B655DC">
        <w:rPr>
          <w:b w:val="0"/>
          <w:bCs/>
          <w:color w:val="000000" w:themeColor="text1"/>
          <w:sz w:val="22"/>
          <w:szCs w:val="22"/>
        </w:rPr>
        <w:t xml:space="preserve">the </w:t>
      </w:r>
      <w:r w:rsidR="00B03C19">
        <w:rPr>
          <w:b w:val="0"/>
          <w:bCs/>
          <w:color w:val="000000" w:themeColor="text1"/>
          <w:sz w:val="22"/>
          <w:szCs w:val="22"/>
        </w:rPr>
        <w:t>public</w:t>
      </w:r>
      <w:r w:rsidR="00B655DC">
        <w:rPr>
          <w:b w:val="0"/>
          <w:bCs/>
          <w:color w:val="000000" w:themeColor="text1"/>
          <w:sz w:val="22"/>
          <w:szCs w:val="22"/>
        </w:rPr>
        <w:t xml:space="preserve"> sector</w:t>
      </w:r>
      <w:r w:rsidR="00D623CC">
        <w:rPr>
          <w:b w:val="0"/>
          <w:bCs/>
          <w:color w:val="000000" w:themeColor="text1"/>
          <w:sz w:val="22"/>
          <w:szCs w:val="22"/>
        </w:rPr>
        <w:t xml:space="preserve"> or international </w:t>
      </w:r>
      <w:r w:rsidR="00083A64">
        <w:rPr>
          <w:b w:val="0"/>
          <w:bCs/>
          <w:color w:val="000000" w:themeColor="text1"/>
          <w:sz w:val="22"/>
          <w:szCs w:val="22"/>
        </w:rPr>
        <w:t>o</w:t>
      </w:r>
      <w:r w:rsidR="00D623CC">
        <w:rPr>
          <w:b w:val="0"/>
          <w:bCs/>
          <w:color w:val="000000" w:themeColor="text1"/>
          <w:sz w:val="22"/>
          <w:szCs w:val="22"/>
        </w:rPr>
        <w:t>rganisations</w:t>
      </w:r>
      <w:r w:rsidR="00B655DC">
        <w:rPr>
          <w:b w:val="0"/>
          <w:bCs/>
          <w:color w:val="000000" w:themeColor="text1"/>
          <w:sz w:val="22"/>
          <w:szCs w:val="22"/>
        </w:rPr>
        <w:t xml:space="preserve"> is preferrable.</w:t>
      </w:r>
    </w:p>
    <w:p w14:paraId="17266340" w14:textId="77777777" w:rsidR="00932853" w:rsidRDefault="00932853" w:rsidP="001A570E">
      <w:pPr>
        <w:pStyle w:val="Heading1"/>
      </w:pPr>
    </w:p>
    <w:p w14:paraId="7B884367" w14:textId="6580BED8"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9204"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7078"/>
        <w:gridCol w:w="2126"/>
      </w:tblGrid>
      <w:tr w:rsidR="00D66321" w:rsidRPr="00D66321" w14:paraId="78D78196" w14:textId="77777777" w:rsidTr="29ED2D46">
        <w:trPr>
          <w:trHeight w:val="57"/>
        </w:trPr>
        <w:tc>
          <w:tcPr>
            <w:tcW w:w="7078" w:type="dxa"/>
            <w:shd w:val="clear" w:color="auto" w:fill="000000" w:themeFill="text1"/>
          </w:tcPr>
          <w:p w14:paraId="6FB01843" w14:textId="77777777" w:rsidR="002B061D" w:rsidRPr="009F2B69" w:rsidRDefault="002B061D" w:rsidP="002B061D">
            <w:pPr>
              <w:tabs>
                <w:tab w:val="left" w:pos="1320"/>
              </w:tabs>
              <w:rPr>
                <w:color w:val="FFFFFF" w:themeColor="background1"/>
                <w:sz w:val="22"/>
                <w:szCs w:val="22"/>
              </w:rPr>
            </w:pPr>
            <w:r w:rsidRPr="009F2B69">
              <w:rPr>
                <w:color w:val="FFFFFF" w:themeColor="background1"/>
                <w:sz w:val="22"/>
                <w:szCs w:val="22"/>
              </w:rPr>
              <w:t>Description</w:t>
            </w:r>
          </w:p>
        </w:tc>
        <w:tc>
          <w:tcPr>
            <w:tcW w:w="2126" w:type="dxa"/>
            <w:shd w:val="clear" w:color="auto" w:fill="000000" w:themeFill="text1"/>
          </w:tcPr>
          <w:p w14:paraId="519FC1B8" w14:textId="77777777" w:rsidR="002B061D" w:rsidRPr="009F2B69" w:rsidRDefault="002B061D" w:rsidP="002B061D">
            <w:pPr>
              <w:tabs>
                <w:tab w:val="left" w:pos="1320"/>
              </w:tabs>
              <w:rPr>
                <w:color w:val="FFFFFF" w:themeColor="background1"/>
                <w:sz w:val="22"/>
                <w:szCs w:val="22"/>
              </w:rPr>
            </w:pPr>
            <w:r w:rsidRPr="009F2B69">
              <w:rPr>
                <w:color w:val="FFFFFF" w:themeColor="background1"/>
                <w:sz w:val="22"/>
                <w:szCs w:val="22"/>
              </w:rPr>
              <w:t xml:space="preserve">Date </w:t>
            </w:r>
          </w:p>
        </w:tc>
      </w:tr>
      <w:tr w:rsidR="002B061D" w:rsidRPr="002B061D" w14:paraId="61048DEF" w14:textId="77777777" w:rsidTr="29ED2D46">
        <w:trPr>
          <w:trHeight w:val="57"/>
        </w:trPr>
        <w:tc>
          <w:tcPr>
            <w:tcW w:w="7078" w:type="dxa"/>
            <w:shd w:val="clear" w:color="auto" w:fill="auto"/>
          </w:tcPr>
          <w:p w14:paraId="7E935E36" w14:textId="77777777" w:rsidR="002B061D" w:rsidRPr="002B061D" w:rsidRDefault="002B061D" w:rsidP="29ED2D46">
            <w:pPr>
              <w:tabs>
                <w:tab w:val="left" w:pos="1320"/>
              </w:tabs>
              <w:rPr>
                <w:color w:val="auto"/>
                <w:sz w:val="22"/>
                <w:szCs w:val="22"/>
              </w:rPr>
            </w:pPr>
            <w:r w:rsidRPr="29ED2D46">
              <w:rPr>
                <w:color w:val="auto"/>
                <w:sz w:val="22"/>
                <w:szCs w:val="22"/>
              </w:rPr>
              <w:t>Issue ITT</w:t>
            </w:r>
          </w:p>
        </w:tc>
        <w:tc>
          <w:tcPr>
            <w:tcW w:w="2126" w:type="dxa"/>
            <w:shd w:val="clear" w:color="auto" w:fill="auto"/>
          </w:tcPr>
          <w:p w14:paraId="76922E3B" w14:textId="11E7CDEC" w:rsidR="002B061D" w:rsidRPr="00520AE2" w:rsidRDefault="565D7F64" w:rsidP="29ED2D46">
            <w:pPr>
              <w:tabs>
                <w:tab w:val="left" w:pos="1320"/>
              </w:tabs>
              <w:rPr>
                <w:i/>
                <w:iCs/>
                <w:color w:val="auto"/>
                <w:sz w:val="22"/>
                <w:szCs w:val="22"/>
              </w:rPr>
            </w:pPr>
            <w:r w:rsidRPr="29ED2D46">
              <w:rPr>
                <w:i/>
                <w:iCs/>
                <w:color w:val="auto"/>
                <w:sz w:val="22"/>
                <w:szCs w:val="22"/>
              </w:rPr>
              <w:t>2</w:t>
            </w:r>
            <w:r w:rsidR="3B870871" w:rsidRPr="29ED2D46">
              <w:rPr>
                <w:i/>
                <w:iCs/>
                <w:color w:val="auto"/>
                <w:sz w:val="22"/>
                <w:szCs w:val="22"/>
              </w:rPr>
              <w:t>5</w:t>
            </w:r>
            <w:r w:rsidR="3B870871" w:rsidRPr="29ED2D46">
              <w:rPr>
                <w:i/>
                <w:iCs/>
                <w:color w:val="auto"/>
                <w:sz w:val="22"/>
                <w:szCs w:val="22"/>
                <w:vertAlign w:val="superscript"/>
              </w:rPr>
              <w:t>th</w:t>
            </w:r>
            <w:r w:rsidRPr="29ED2D46">
              <w:rPr>
                <w:i/>
                <w:iCs/>
                <w:color w:val="auto"/>
                <w:sz w:val="22"/>
                <w:szCs w:val="22"/>
              </w:rPr>
              <w:t xml:space="preserve"> </w:t>
            </w:r>
            <w:r w:rsidR="0433A5B2" w:rsidRPr="29ED2D46">
              <w:rPr>
                <w:i/>
                <w:iCs/>
                <w:color w:val="auto"/>
                <w:sz w:val="22"/>
                <w:szCs w:val="22"/>
              </w:rPr>
              <w:t>September</w:t>
            </w:r>
          </w:p>
        </w:tc>
      </w:tr>
      <w:tr w:rsidR="00F86F93" w:rsidRPr="002B061D" w14:paraId="59717E48" w14:textId="77777777" w:rsidTr="29ED2D46">
        <w:trPr>
          <w:trHeight w:val="57"/>
        </w:trPr>
        <w:tc>
          <w:tcPr>
            <w:tcW w:w="7078" w:type="dxa"/>
            <w:shd w:val="clear" w:color="auto" w:fill="auto"/>
          </w:tcPr>
          <w:p w14:paraId="0DC858B8" w14:textId="71276820" w:rsidR="00F86F93" w:rsidRPr="002B061D" w:rsidRDefault="1DB2BA4F" w:rsidP="29ED2D46">
            <w:pPr>
              <w:tabs>
                <w:tab w:val="left" w:pos="1320"/>
              </w:tabs>
              <w:rPr>
                <w:color w:val="auto"/>
                <w:sz w:val="22"/>
                <w:szCs w:val="22"/>
              </w:rPr>
            </w:pPr>
            <w:r w:rsidRPr="29ED2D46">
              <w:rPr>
                <w:color w:val="auto"/>
                <w:sz w:val="22"/>
                <w:szCs w:val="22"/>
              </w:rPr>
              <w:t>Deadline for supplier questions</w:t>
            </w:r>
          </w:p>
        </w:tc>
        <w:tc>
          <w:tcPr>
            <w:tcW w:w="2126" w:type="dxa"/>
            <w:shd w:val="clear" w:color="auto" w:fill="auto"/>
          </w:tcPr>
          <w:p w14:paraId="5A0052B3" w14:textId="7B682CA6" w:rsidR="00F86F93" w:rsidRPr="00520AE2" w:rsidRDefault="54AABE4B" w:rsidP="29ED2D46">
            <w:pPr>
              <w:tabs>
                <w:tab w:val="left" w:pos="1320"/>
              </w:tabs>
              <w:rPr>
                <w:i/>
                <w:iCs/>
                <w:color w:val="auto"/>
                <w:sz w:val="22"/>
                <w:szCs w:val="22"/>
              </w:rPr>
            </w:pPr>
            <w:r w:rsidRPr="29ED2D46">
              <w:rPr>
                <w:i/>
                <w:iCs/>
                <w:color w:val="auto"/>
                <w:sz w:val="22"/>
                <w:szCs w:val="22"/>
              </w:rPr>
              <w:t>10th O</w:t>
            </w:r>
            <w:r w:rsidR="23CE6F5B" w:rsidRPr="29ED2D46">
              <w:rPr>
                <w:i/>
                <w:iCs/>
                <w:color w:val="auto"/>
                <w:sz w:val="22"/>
                <w:szCs w:val="22"/>
              </w:rPr>
              <w:t>cto</w:t>
            </w:r>
            <w:r w:rsidR="2496F136" w:rsidRPr="29ED2D46">
              <w:rPr>
                <w:i/>
                <w:iCs/>
                <w:color w:val="auto"/>
                <w:sz w:val="22"/>
                <w:szCs w:val="22"/>
              </w:rPr>
              <w:t>ber</w:t>
            </w:r>
          </w:p>
        </w:tc>
      </w:tr>
      <w:tr w:rsidR="002B061D" w:rsidRPr="002B061D" w14:paraId="26BC027D" w14:textId="77777777" w:rsidTr="29ED2D46">
        <w:trPr>
          <w:trHeight w:val="57"/>
        </w:trPr>
        <w:tc>
          <w:tcPr>
            <w:tcW w:w="7078" w:type="dxa"/>
            <w:shd w:val="clear" w:color="auto" w:fill="auto"/>
          </w:tcPr>
          <w:p w14:paraId="06C5F773" w14:textId="77777777" w:rsidR="002B061D" w:rsidRPr="002B061D" w:rsidRDefault="002B061D" w:rsidP="29ED2D46">
            <w:pPr>
              <w:tabs>
                <w:tab w:val="left" w:pos="1320"/>
              </w:tabs>
              <w:rPr>
                <w:color w:val="auto"/>
                <w:sz w:val="22"/>
                <w:szCs w:val="22"/>
              </w:rPr>
            </w:pPr>
            <w:r w:rsidRPr="29ED2D46">
              <w:rPr>
                <w:color w:val="auto"/>
                <w:sz w:val="22"/>
                <w:szCs w:val="22"/>
              </w:rPr>
              <w:t>Closing date for receipt of completed tender proposals</w:t>
            </w:r>
          </w:p>
        </w:tc>
        <w:tc>
          <w:tcPr>
            <w:tcW w:w="2126" w:type="dxa"/>
            <w:shd w:val="clear" w:color="auto" w:fill="auto"/>
          </w:tcPr>
          <w:p w14:paraId="73B2A049" w14:textId="6DC69A7B" w:rsidR="002B061D" w:rsidRPr="00520AE2" w:rsidRDefault="523A9014" w:rsidP="29ED2D46">
            <w:pPr>
              <w:tabs>
                <w:tab w:val="left" w:pos="1320"/>
              </w:tabs>
              <w:rPr>
                <w:i/>
                <w:iCs/>
                <w:color w:val="auto"/>
                <w:sz w:val="22"/>
                <w:szCs w:val="22"/>
              </w:rPr>
            </w:pPr>
            <w:r w:rsidRPr="29ED2D46">
              <w:rPr>
                <w:i/>
                <w:iCs/>
                <w:color w:val="auto"/>
                <w:sz w:val="22"/>
                <w:szCs w:val="22"/>
              </w:rPr>
              <w:t>15</w:t>
            </w:r>
            <w:r w:rsidRPr="29ED2D46">
              <w:rPr>
                <w:i/>
                <w:iCs/>
                <w:color w:val="auto"/>
                <w:sz w:val="22"/>
                <w:szCs w:val="22"/>
                <w:vertAlign w:val="superscript"/>
              </w:rPr>
              <w:t>th</w:t>
            </w:r>
            <w:r w:rsidRPr="29ED2D46">
              <w:rPr>
                <w:i/>
                <w:iCs/>
                <w:color w:val="auto"/>
                <w:sz w:val="22"/>
                <w:szCs w:val="22"/>
              </w:rPr>
              <w:t xml:space="preserve"> Octo</w:t>
            </w:r>
            <w:r w:rsidR="38B36362" w:rsidRPr="29ED2D46">
              <w:rPr>
                <w:i/>
                <w:iCs/>
                <w:color w:val="auto"/>
                <w:sz w:val="22"/>
                <w:szCs w:val="22"/>
              </w:rPr>
              <w:t>ber</w:t>
            </w:r>
          </w:p>
        </w:tc>
      </w:tr>
      <w:tr w:rsidR="002B061D" w:rsidRPr="002B061D" w14:paraId="7507FA93" w14:textId="77777777" w:rsidTr="29ED2D46">
        <w:trPr>
          <w:trHeight w:val="57"/>
        </w:trPr>
        <w:tc>
          <w:tcPr>
            <w:tcW w:w="7078" w:type="dxa"/>
            <w:shd w:val="clear" w:color="auto" w:fill="auto"/>
          </w:tcPr>
          <w:p w14:paraId="15B83387" w14:textId="77777777" w:rsidR="002B061D" w:rsidRPr="002B061D" w:rsidRDefault="002B061D" w:rsidP="29ED2D46">
            <w:pPr>
              <w:tabs>
                <w:tab w:val="left" w:pos="1320"/>
              </w:tabs>
              <w:rPr>
                <w:color w:val="auto"/>
                <w:sz w:val="22"/>
                <w:szCs w:val="22"/>
              </w:rPr>
            </w:pPr>
            <w:r w:rsidRPr="29ED2D46">
              <w:rPr>
                <w:color w:val="auto"/>
                <w:sz w:val="22"/>
                <w:szCs w:val="22"/>
              </w:rPr>
              <w:t>Shortlisting of bids</w:t>
            </w:r>
          </w:p>
        </w:tc>
        <w:tc>
          <w:tcPr>
            <w:tcW w:w="2126" w:type="dxa"/>
            <w:shd w:val="clear" w:color="auto" w:fill="auto"/>
          </w:tcPr>
          <w:p w14:paraId="569D8BC5" w14:textId="744FA83A" w:rsidR="002B061D" w:rsidRPr="00520AE2" w:rsidRDefault="3DC55579" w:rsidP="29ED2D46">
            <w:pPr>
              <w:tabs>
                <w:tab w:val="left" w:pos="1320"/>
              </w:tabs>
              <w:rPr>
                <w:i/>
                <w:iCs/>
                <w:color w:val="auto"/>
                <w:sz w:val="22"/>
                <w:szCs w:val="22"/>
              </w:rPr>
            </w:pPr>
            <w:r w:rsidRPr="29ED2D46">
              <w:rPr>
                <w:i/>
                <w:iCs/>
                <w:color w:val="auto"/>
                <w:sz w:val="22"/>
                <w:szCs w:val="22"/>
              </w:rPr>
              <w:t>w.c.o</w:t>
            </w:r>
            <w:r w:rsidR="5A4F9E01" w:rsidRPr="29ED2D46">
              <w:rPr>
                <w:i/>
                <w:iCs/>
                <w:color w:val="auto"/>
                <w:sz w:val="22"/>
                <w:szCs w:val="22"/>
              </w:rPr>
              <w:t xml:space="preserve"> 2</w:t>
            </w:r>
            <w:r w:rsidR="08E10917" w:rsidRPr="29ED2D46">
              <w:rPr>
                <w:i/>
                <w:iCs/>
                <w:color w:val="auto"/>
                <w:sz w:val="22"/>
                <w:szCs w:val="22"/>
              </w:rPr>
              <w:t>1</w:t>
            </w:r>
            <w:r w:rsidR="08E10917" w:rsidRPr="29ED2D46">
              <w:rPr>
                <w:i/>
                <w:iCs/>
                <w:color w:val="auto"/>
                <w:sz w:val="22"/>
                <w:szCs w:val="22"/>
                <w:vertAlign w:val="superscript"/>
              </w:rPr>
              <w:t>st</w:t>
            </w:r>
            <w:r w:rsidR="08E10917" w:rsidRPr="29ED2D46">
              <w:rPr>
                <w:i/>
                <w:iCs/>
                <w:color w:val="auto"/>
                <w:sz w:val="22"/>
                <w:szCs w:val="22"/>
              </w:rPr>
              <w:t xml:space="preserve"> Octo</w:t>
            </w:r>
            <w:r w:rsidR="5A4F9E01" w:rsidRPr="29ED2D46">
              <w:rPr>
                <w:i/>
                <w:iCs/>
                <w:color w:val="auto"/>
                <w:sz w:val="22"/>
                <w:szCs w:val="22"/>
              </w:rPr>
              <w:t>ber</w:t>
            </w:r>
          </w:p>
        </w:tc>
      </w:tr>
      <w:tr w:rsidR="002B061D" w:rsidRPr="002B061D" w14:paraId="4CE95F9D" w14:textId="77777777" w:rsidTr="29ED2D46">
        <w:trPr>
          <w:trHeight w:val="57"/>
        </w:trPr>
        <w:tc>
          <w:tcPr>
            <w:tcW w:w="7078" w:type="dxa"/>
            <w:shd w:val="clear" w:color="auto" w:fill="auto"/>
          </w:tcPr>
          <w:p w14:paraId="4E24DCD3" w14:textId="076D19FE" w:rsidR="002B061D" w:rsidRPr="002B061D" w:rsidRDefault="002B061D" w:rsidP="29ED2D46">
            <w:pPr>
              <w:tabs>
                <w:tab w:val="left" w:pos="1320"/>
              </w:tabs>
              <w:rPr>
                <w:color w:val="auto"/>
                <w:sz w:val="22"/>
                <w:szCs w:val="22"/>
              </w:rPr>
            </w:pPr>
            <w:r w:rsidRPr="29ED2D46">
              <w:rPr>
                <w:color w:val="auto"/>
                <w:sz w:val="22"/>
                <w:szCs w:val="22"/>
              </w:rPr>
              <w:t xml:space="preserve">Supplier interviews/presentations to </w:t>
            </w:r>
            <w:r w:rsidR="7140BB58" w:rsidRPr="29ED2D46">
              <w:rPr>
                <w:color w:val="auto"/>
                <w:sz w:val="22"/>
                <w:szCs w:val="22"/>
              </w:rPr>
              <w:t xml:space="preserve">tender committee </w:t>
            </w:r>
            <w:r w:rsidRPr="29ED2D46">
              <w:rPr>
                <w:color w:val="auto"/>
                <w:sz w:val="22"/>
                <w:szCs w:val="22"/>
              </w:rPr>
              <w:t>(if applicable)</w:t>
            </w:r>
          </w:p>
        </w:tc>
        <w:tc>
          <w:tcPr>
            <w:tcW w:w="2126" w:type="dxa"/>
            <w:shd w:val="clear" w:color="auto" w:fill="auto"/>
          </w:tcPr>
          <w:p w14:paraId="77387B91" w14:textId="400391EB" w:rsidR="002B061D" w:rsidRPr="00520AE2" w:rsidRDefault="0A87EE76" w:rsidP="29ED2D46">
            <w:pPr>
              <w:tabs>
                <w:tab w:val="left" w:pos="1320"/>
              </w:tabs>
              <w:rPr>
                <w:i/>
                <w:iCs/>
                <w:color w:val="auto"/>
                <w:sz w:val="22"/>
                <w:szCs w:val="22"/>
              </w:rPr>
            </w:pPr>
            <w:r w:rsidRPr="29ED2D46">
              <w:rPr>
                <w:i/>
                <w:iCs/>
                <w:color w:val="auto"/>
                <w:sz w:val="22"/>
                <w:szCs w:val="22"/>
              </w:rPr>
              <w:t xml:space="preserve">w.c.o </w:t>
            </w:r>
            <w:r w:rsidR="44857248" w:rsidRPr="29ED2D46">
              <w:rPr>
                <w:i/>
                <w:iCs/>
                <w:color w:val="auto"/>
                <w:sz w:val="22"/>
                <w:szCs w:val="22"/>
              </w:rPr>
              <w:t>28</w:t>
            </w:r>
            <w:r w:rsidRPr="29ED2D46">
              <w:rPr>
                <w:i/>
                <w:iCs/>
                <w:color w:val="auto"/>
                <w:sz w:val="22"/>
                <w:szCs w:val="22"/>
                <w:vertAlign w:val="superscript"/>
              </w:rPr>
              <w:t>th</w:t>
            </w:r>
            <w:r w:rsidRPr="29ED2D46">
              <w:rPr>
                <w:i/>
                <w:iCs/>
                <w:color w:val="auto"/>
                <w:sz w:val="22"/>
                <w:szCs w:val="22"/>
              </w:rPr>
              <w:t xml:space="preserve"> </w:t>
            </w:r>
            <w:r w:rsidR="25E4DDC4" w:rsidRPr="29ED2D46">
              <w:rPr>
                <w:i/>
                <w:iCs/>
                <w:color w:val="auto"/>
                <w:sz w:val="22"/>
                <w:szCs w:val="22"/>
              </w:rPr>
              <w:t>Octo</w:t>
            </w:r>
            <w:r w:rsidRPr="29ED2D46">
              <w:rPr>
                <w:i/>
                <w:iCs/>
                <w:color w:val="auto"/>
                <w:sz w:val="22"/>
                <w:szCs w:val="22"/>
              </w:rPr>
              <w:t>ber</w:t>
            </w:r>
          </w:p>
        </w:tc>
      </w:tr>
      <w:tr w:rsidR="002B061D" w:rsidRPr="002B061D" w14:paraId="1A9CFD00" w14:textId="77777777" w:rsidTr="29ED2D46">
        <w:trPr>
          <w:trHeight w:val="57"/>
        </w:trPr>
        <w:tc>
          <w:tcPr>
            <w:tcW w:w="7078" w:type="dxa"/>
            <w:shd w:val="clear" w:color="auto" w:fill="auto"/>
          </w:tcPr>
          <w:p w14:paraId="3005E047" w14:textId="77777777" w:rsidR="002B061D" w:rsidRPr="002B061D" w:rsidRDefault="002B061D" w:rsidP="29ED2D46">
            <w:pPr>
              <w:tabs>
                <w:tab w:val="left" w:pos="1320"/>
              </w:tabs>
              <w:rPr>
                <w:color w:val="auto"/>
                <w:sz w:val="22"/>
                <w:szCs w:val="22"/>
              </w:rPr>
            </w:pPr>
            <w:r w:rsidRPr="29ED2D46">
              <w:rPr>
                <w:color w:val="auto"/>
                <w:sz w:val="22"/>
                <w:szCs w:val="22"/>
              </w:rPr>
              <w:t>WFD announces preferred supplier</w:t>
            </w:r>
          </w:p>
        </w:tc>
        <w:tc>
          <w:tcPr>
            <w:tcW w:w="2126" w:type="dxa"/>
            <w:shd w:val="clear" w:color="auto" w:fill="auto"/>
          </w:tcPr>
          <w:p w14:paraId="6C79E041" w14:textId="5C63DF85" w:rsidR="002B061D" w:rsidRPr="00520AE2" w:rsidRDefault="4A6580C7" w:rsidP="29ED2D46">
            <w:pPr>
              <w:tabs>
                <w:tab w:val="left" w:pos="1320"/>
              </w:tabs>
              <w:rPr>
                <w:i/>
                <w:iCs/>
                <w:color w:val="auto"/>
                <w:sz w:val="22"/>
                <w:szCs w:val="22"/>
              </w:rPr>
            </w:pPr>
            <w:r w:rsidRPr="29ED2D46">
              <w:rPr>
                <w:i/>
                <w:iCs/>
                <w:color w:val="auto"/>
                <w:sz w:val="22"/>
                <w:szCs w:val="22"/>
              </w:rPr>
              <w:t>1</w:t>
            </w:r>
            <w:r w:rsidRPr="29ED2D46">
              <w:rPr>
                <w:i/>
                <w:iCs/>
                <w:color w:val="auto"/>
                <w:sz w:val="22"/>
                <w:szCs w:val="22"/>
                <w:vertAlign w:val="superscript"/>
              </w:rPr>
              <w:t>st</w:t>
            </w:r>
            <w:r w:rsidRPr="29ED2D46">
              <w:rPr>
                <w:i/>
                <w:iCs/>
                <w:color w:val="auto"/>
                <w:sz w:val="22"/>
                <w:szCs w:val="22"/>
              </w:rPr>
              <w:t xml:space="preserve"> Novem</w:t>
            </w:r>
            <w:r w:rsidR="794D1335" w:rsidRPr="29ED2D46">
              <w:rPr>
                <w:i/>
                <w:iCs/>
                <w:color w:val="auto"/>
                <w:sz w:val="22"/>
                <w:szCs w:val="22"/>
              </w:rPr>
              <w:t>ber</w:t>
            </w:r>
          </w:p>
        </w:tc>
      </w:tr>
      <w:tr w:rsidR="002B061D" w:rsidRPr="002B061D" w14:paraId="438249C3" w14:textId="77777777" w:rsidTr="29ED2D46">
        <w:trPr>
          <w:trHeight w:val="57"/>
        </w:trPr>
        <w:tc>
          <w:tcPr>
            <w:tcW w:w="7078" w:type="dxa"/>
            <w:shd w:val="clear" w:color="auto" w:fill="auto"/>
          </w:tcPr>
          <w:p w14:paraId="13A2A552" w14:textId="77777777" w:rsidR="002B061D" w:rsidRPr="002B061D" w:rsidRDefault="002B061D" w:rsidP="29ED2D46">
            <w:pPr>
              <w:tabs>
                <w:tab w:val="left" w:pos="1320"/>
              </w:tabs>
              <w:rPr>
                <w:color w:val="auto"/>
                <w:sz w:val="22"/>
                <w:szCs w:val="22"/>
              </w:rPr>
            </w:pPr>
            <w:r w:rsidRPr="29ED2D46">
              <w:rPr>
                <w:color w:val="auto"/>
                <w:sz w:val="22"/>
                <w:szCs w:val="22"/>
              </w:rPr>
              <w:t>Contract finalised and signed</w:t>
            </w:r>
          </w:p>
        </w:tc>
        <w:tc>
          <w:tcPr>
            <w:tcW w:w="2126" w:type="dxa"/>
            <w:shd w:val="clear" w:color="auto" w:fill="auto"/>
          </w:tcPr>
          <w:p w14:paraId="61ACF6BB" w14:textId="4A13F67F" w:rsidR="002B061D" w:rsidRPr="00520AE2" w:rsidRDefault="4E8ACD7B" w:rsidP="29ED2D46">
            <w:pPr>
              <w:tabs>
                <w:tab w:val="left" w:pos="1320"/>
              </w:tabs>
              <w:rPr>
                <w:i/>
                <w:iCs/>
                <w:color w:val="auto"/>
                <w:sz w:val="22"/>
                <w:szCs w:val="22"/>
              </w:rPr>
            </w:pPr>
            <w:r w:rsidRPr="29ED2D46">
              <w:rPr>
                <w:i/>
                <w:iCs/>
                <w:color w:val="auto"/>
                <w:sz w:val="22"/>
                <w:szCs w:val="22"/>
              </w:rPr>
              <w:t>8</w:t>
            </w:r>
            <w:r w:rsidRPr="29ED2D46">
              <w:rPr>
                <w:i/>
                <w:iCs/>
                <w:color w:val="auto"/>
                <w:sz w:val="22"/>
                <w:szCs w:val="22"/>
                <w:vertAlign w:val="superscript"/>
              </w:rPr>
              <w:t>th</w:t>
            </w:r>
            <w:r w:rsidRPr="29ED2D46">
              <w:rPr>
                <w:i/>
                <w:iCs/>
                <w:color w:val="auto"/>
                <w:sz w:val="22"/>
                <w:szCs w:val="22"/>
              </w:rPr>
              <w:t xml:space="preserve"> Novem</w:t>
            </w:r>
            <w:r w:rsidR="41DB5C68" w:rsidRPr="29ED2D46">
              <w:rPr>
                <w:i/>
                <w:iCs/>
                <w:color w:val="auto"/>
                <w:sz w:val="22"/>
                <w:szCs w:val="22"/>
              </w:rPr>
              <w:t xml:space="preserve">ber </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Company profile, including brief history and financial overview</w:t>
      </w:r>
    </w:p>
    <w:p w14:paraId="5E975B21" w14:textId="77777777" w:rsid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profile </w:t>
      </w:r>
    </w:p>
    <w:p w14:paraId="1452A5A1" w14:textId="7A93DD9A" w:rsidR="00747D40" w:rsidRPr="00C7783D" w:rsidRDefault="00747D40" w:rsidP="00C7783D">
      <w:pPr>
        <w:numPr>
          <w:ilvl w:val="0"/>
          <w:numId w:val="38"/>
        </w:numPr>
        <w:tabs>
          <w:tab w:val="left" w:pos="1320"/>
        </w:tabs>
        <w:rPr>
          <w:sz w:val="22"/>
          <w:szCs w:val="22"/>
        </w:rPr>
      </w:pPr>
      <w:r>
        <w:rPr>
          <w:sz w:val="22"/>
          <w:szCs w:val="22"/>
        </w:rPr>
        <w:t xml:space="preserve">Commitment to corporate social and environmental responsibility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1CA9EC35" w:rsidR="00A85741" w:rsidRPr="008A2AC2" w:rsidRDefault="00C7783D" w:rsidP="00C7783D">
      <w:pPr>
        <w:numPr>
          <w:ilvl w:val="0"/>
          <w:numId w:val="39"/>
        </w:numPr>
        <w:tabs>
          <w:tab w:val="left" w:pos="1320"/>
        </w:tabs>
        <w:rPr>
          <w:sz w:val="22"/>
          <w:szCs w:val="22"/>
        </w:rPr>
      </w:pPr>
      <w:r w:rsidRPr="00C7783D">
        <w:rPr>
          <w:sz w:val="22"/>
          <w:szCs w:val="22"/>
        </w:rPr>
        <w:t>Detailed project plan</w:t>
      </w:r>
      <w:r w:rsidR="000B42C8">
        <w:rPr>
          <w:sz w:val="22"/>
          <w:szCs w:val="22"/>
        </w:rPr>
        <w:t xml:space="preserve"> for the onboarding and implementation process</w:t>
      </w:r>
      <w:r w:rsidRPr="00C7783D">
        <w:rPr>
          <w:sz w:val="22"/>
          <w:szCs w:val="22"/>
        </w:rPr>
        <w:t xml:space="preserve">, including timelines, assumptions and dependencies, resourcing and risks. </w:t>
      </w:r>
    </w:p>
    <w:p w14:paraId="76B95573" w14:textId="57ADD0FE" w:rsidR="00C7783D" w:rsidRPr="00C7783D" w:rsidRDefault="00C7783D" w:rsidP="008A2AC2">
      <w:pPr>
        <w:pStyle w:val="Heading3"/>
      </w:pPr>
      <w:r w:rsidRPr="00C7783D">
        <w:t xml:space="preserve">Financial proposal: </w:t>
      </w:r>
    </w:p>
    <w:p w14:paraId="3F10096C" w14:textId="621C6763" w:rsidR="00C7783D" w:rsidRPr="00C7783D" w:rsidRDefault="00C7783D" w:rsidP="00C7783D">
      <w:pPr>
        <w:numPr>
          <w:ilvl w:val="0"/>
          <w:numId w:val="40"/>
        </w:numPr>
        <w:tabs>
          <w:tab w:val="left" w:pos="1320"/>
        </w:tabs>
        <w:rPr>
          <w:sz w:val="22"/>
          <w:szCs w:val="22"/>
        </w:rPr>
      </w:pPr>
      <w:r w:rsidRPr="1A0933B0">
        <w:rPr>
          <w:sz w:val="22"/>
          <w:szCs w:val="22"/>
        </w:rPr>
        <w:t>Full breakdown costings for the proposed solution</w:t>
      </w:r>
    </w:p>
    <w:p w14:paraId="65465CC2" w14:textId="3721EDEA" w:rsidR="00C7783D" w:rsidRPr="00C7783D" w:rsidRDefault="00C7783D" w:rsidP="00C7783D">
      <w:pPr>
        <w:numPr>
          <w:ilvl w:val="0"/>
          <w:numId w:val="40"/>
        </w:numPr>
        <w:tabs>
          <w:tab w:val="left" w:pos="1320"/>
        </w:tabs>
        <w:rPr>
          <w:sz w:val="22"/>
          <w:szCs w:val="22"/>
        </w:rPr>
      </w:pPr>
      <w:r w:rsidRPr="1A0933B0">
        <w:rPr>
          <w:sz w:val="22"/>
          <w:szCs w:val="22"/>
        </w:rPr>
        <w:t xml:space="preserve">Separate accounting of any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7B372C4" w14:textId="6A7BED40" w:rsidR="00164C32" w:rsidRPr="00164C32" w:rsidRDefault="00164C32" w:rsidP="00164C32">
      <w:pPr>
        <w:numPr>
          <w:ilvl w:val="0"/>
          <w:numId w:val="44"/>
        </w:numPr>
        <w:tabs>
          <w:tab w:val="left" w:pos="1320"/>
        </w:tabs>
        <w:rPr>
          <w:sz w:val="22"/>
          <w:szCs w:val="22"/>
        </w:rPr>
      </w:pPr>
      <w:r w:rsidRPr="00164C32">
        <w:rPr>
          <w:sz w:val="22"/>
          <w:szCs w:val="22"/>
        </w:rPr>
        <w:t xml:space="preserve">By submitting a bid, you confirm acceptance to </w:t>
      </w:r>
      <w:hyperlink r:id="rId14" w:history="1">
        <w:r w:rsidR="00697403">
          <w:rPr>
            <w:rStyle w:val="Hyperlink"/>
            <w:sz w:val="22"/>
            <w:szCs w:val="22"/>
          </w:rPr>
          <w:t>WFD’s General Terms and Conditions for Tendering</w:t>
        </w:r>
      </w:hyperlink>
      <w:r w:rsidRPr="00164C32">
        <w:rPr>
          <w:sz w:val="22"/>
          <w:szCs w:val="22"/>
        </w:rPr>
        <w:t xml:space="preserve"> which can be found on our website.</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7DAC6AB6" w14:textId="7D4BC305" w:rsidR="00624758" w:rsidRPr="002C20BF" w:rsidRDefault="00624758" w:rsidP="00624758">
      <w:pPr>
        <w:tabs>
          <w:tab w:val="left" w:pos="1320"/>
        </w:tabs>
        <w:rPr>
          <w:i/>
          <w:iCs/>
          <w:sz w:val="22"/>
          <w:szCs w:val="22"/>
        </w:rPr>
      </w:pPr>
      <w:r w:rsidRPr="002C20BF">
        <w:rPr>
          <w:i/>
          <w:iCs/>
          <w:sz w:val="22"/>
          <w:szCs w:val="22"/>
        </w:rPr>
        <w:t>WFD intends to shortlist providers based on their response to th</w:t>
      </w:r>
      <w:r w:rsidR="00FB3BE1" w:rsidRPr="002C20BF">
        <w:rPr>
          <w:i/>
          <w:iCs/>
          <w:sz w:val="22"/>
          <w:szCs w:val="22"/>
        </w:rPr>
        <w:t>is</w:t>
      </w:r>
      <w:r w:rsidRPr="002C20BF">
        <w:rPr>
          <w:i/>
          <w:iCs/>
          <w:sz w:val="22"/>
          <w:szCs w:val="22"/>
        </w:rPr>
        <w:t xml:space="preserve"> </w:t>
      </w:r>
      <w:r w:rsidR="00FB3BE1" w:rsidRPr="002C20BF">
        <w:rPr>
          <w:i/>
          <w:iCs/>
          <w:sz w:val="22"/>
          <w:szCs w:val="22"/>
        </w:rPr>
        <w:t>ITT</w:t>
      </w:r>
      <w:r w:rsidRPr="002C20BF">
        <w:rPr>
          <w:i/>
          <w:iCs/>
          <w:sz w:val="22"/>
          <w:szCs w:val="22"/>
        </w:rPr>
        <w:t xml:space="preserve"> and will use the following scoring criteria.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903B4" w:rsidRPr="002903B4" w14:paraId="1C498749" w14:textId="77777777" w:rsidTr="00FC7577">
        <w:trPr>
          <w:trHeight w:val="20"/>
        </w:trPr>
        <w:tc>
          <w:tcPr>
            <w:tcW w:w="4786" w:type="dxa"/>
            <w:shd w:val="clear" w:color="auto" w:fill="000000" w:themeFill="text1"/>
          </w:tcPr>
          <w:p w14:paraId="5A86C579" w14:textId="77777777" w:rsidR="00624758" w:rsidRPr="009F2B69" w:rsidRDefault="00624758" w:rsidP="00624758">
            <w:pPr>
              <w:tabs>
                <w:tab w:val="left" w:pos="1320"/>
              </w:tabs>
              <w:rPr>
                <w:i/>
                <w:iCs/>
                <w:color w:val="FFFFFF" w:themeColor="background1"/>
                <w:sz w:val="22"/>
                <w:szCs w:val="22"/>
              </w:rPr>
            </w:pPr>
            <w:r w:rsidRPr="009F2B69">
              <w:rPr>
                <w:i/>
                <w:iCs/>
                <w:color w:val="FFFFFF" w:themeColor="background1"/>
                <w:sz w:val="22"/>
                <w:szCs w:val="22"/>
              </w:rPr>
              <w:t>Description</w:t>
            </w:r>
          </w:p>
        </w:tc>
        <w:tc>
          <w:tcPr>
            <w:tcW w:w="1985" w:type="dxa"/>
            <w:shd w:val="clear" w:color="auto" w:fill="000000" w:themeFill="text1"/>
          </w:tcPr>
          <w:p w14:paraId="7F528872" w14:textId="77777777" w:rsidR="00624758" w:rsidRPr="009F2B69" w:rsidRDefault="00624758" w:rsidP="00624758">
            <w:pPr>
              <w:tabs>
                <w:tab w:val="left" w:pos="1320"/>
              </w:tabs>
              <w:rPr>
                <w:i/>
                <w:iCs/>
                <w:color w:val="FFFFFF" w:themeColor="background1"/>
                <w:sz w:val="22"/>
                <w:szCs w:val="22"/>
              </w:rPr>
            </w:pPr>
            <w:r w:rsidRPr="009F2B69">
              <w:rPr>
                <w:i/>
                <w:iCs/>
                <w:color w:val="FFFFFF" w:themeColor="background1"/>
                <w:sz w:val="22"/>
                <w:szCs w:val="22"/>
              </w:rPr>
              <w:t xml:space="preserve">Score  </w:t>
            </w:r>
          </w:p>
        </w:tc>
      </w:tr>
      <w:tr w:rsidR="00624758" w:rsidRPr="002C20BF" w14:paraId="559B80AD" w14:textId="77777777" w:rsidTr="00FC7577">
        <w:trPr>
          <w:trHeight w:val="20"/>
        </w:trPr>
        <w:tc>
          <w:tcPr>
            <w:tcW w:w="4786" w:type="dxa"/>
            <w:shd w:val="clear" w:color="auto" w:fill="auto"/>
            <w:vAlign w:val="bottom"/>
          </w:tcPr>
          <w:p w14:paraId="73AAF54A" w14:textId="12DC9A82" w:rsidR="00624758" w:rsidRPr="002C20BF" w:rsidRDefault="00D171F6" w:rsidP="00624758">
            <w:pPr>
              <w:tabs>
                <w:tab w:val="left" w:pos="1320"/>
              </w:tabs>
              <w:rPr>
                <w:i/>
                <w:iCs/>
                <w:sz w:val="22"/>
                <w:szCs w:val="22"/>
              </w:rPr>
            </w:pPr>
            <w:r w:rsidRPr="002C20BF">
              <w:rPr>
                <w:i/>
                <w:iCs/>
                <w:sz w:val="22"/>
                <w:szCs w:val="22"/>
              </w:rPr>
              <w:t>Service offer and fit to specification</w:t>
            </w:r>
          </w:p>
        </w:tc>
        <w:tc>
          <w:tcPr>
            <w:tcW w:w="1985" w:type="dxa"/>
            <w:shd w:val="clear" w:color="auto" w:fill="auto"/>
          </w:tcPr>
          <w:p w14:paraId="0090FF37" w14:textId="75EFEF3A" w:rsidR="00624758" w:rsidRPr="002C20BF" w:rsidRDefault="00AF26B0" w:rsidP="00624758">
            <w:pPr>
              <w:tabs>
                <w:tab w:val="left" w:pos="1320"/>
              </w:tabs>
              <w:rPr>
                <w:i/>
                <w:iCs/>
                <w:sz w:val="22"/>
                <w:szCs w:val="22"/>
              </w:rPr>
            </w:pPr>
            <w:r w:rsidRPr="002C20BF">
              <w:rPr>
                <w:i/>
                <w:iCs/>
                <w:sz w:val="22"/>
                <w:szCs w:val="22"/>
              </w:rPr>
              <w:t>3</w:t>
            </w:r>
            <w:r w:rsidR="00624758" w:rsidRPr="002C20BF">
              <w:rPr>
                <w:i/>
                <w:iCs/>
                <w:sz w:val="22"/>
                <w:szCs w:val="22"/>
              </w:rPr>
              <w:t>0 %</w:t>
            </w:r>
          </w:p>
        </w:tc>
      </w:tr>
      <w:tr w:rsidR="00624758" w:rsidRPr="002C20BF" w14:paraId="01A6A092" w14:textId="77777777" w:rsidTr="00FC7577">
        <w:trPr>
          <w:trHeight w:val="20"/>
        </w:trPr>
        <w:tc>
          <w:tcPr>
            <w:tcW w:w="4786" w:type="dxa"/>
            <w:shd w:val="clear" w:color="auto" w:fill="auto"/>
            <w:vAlign w:val="bottom"/>
          </w:tcPr>
          <w:p w14:paraId="49A44052" w14:textId="2A669206" w:rsidR="00624758" w:rsidRPr="002C20BF" w:rsidRDefault="00AF26B0" w:rsidP="00624758">
            <w:pPr>
              <w:tabs>
                <w:tab w:val="left" w:pos="1320"/>
              </w:tabs>
              <w:rPr>
                <w:i/>
                <w:iCs/>
                <w:sz w:val="22"/>
                <w:szCs w:val="22"/>
              </w:rPr>
            </w:pPr>
            <w:r w:rsidRPr="002C20BF">
              <w:rPr>
                <w:i/>
                <w:iCs/>
                <w:sz w:val="22"/>
                <w:szCs w:val="22"/>
              </w:rPr>
              <w:t>Indicative Service Level Agreement</w:t>
            </w:r>
            <w:r w:rsidR="00D171F6" w:rsidRPr="002C20BF">
              <w:rPr>
                <w:i/>
                <w:iCs/>
                <w:sz w:val="22"/>
                <w:szCs w:val="22"/>
              </w:rPr>
              <w:t xml:space="preserve"> </w:t>
            </w:r>
          </w:p>
        </w:tc>
        <w:tc>
          <w:tcPr>
            <w:tcW w:w="1985" w:type="dxa"/>
            <w:shd w:val="clear" w:color="auto" w:fill="auto"/>
          </w:tcPr>
          <w:p w14:paraId="3D445611" w14:textId="77777777" w:rsidR="00624758" w:rsidRPr="002C20BF" w:rsidRDefault="00624758" w:rsidP="00624758">
            <w:pPr>
              <w:tabs>
                <w:tab w:val="left" w:pos="1320"/>
              </w:tabs>
              <w:rPr>
                <w:i/>
                <w:iCs/>
                <w:sz w:val="22"/>
                <w:szCs w:val="22"/>
              </w:rPr>
            </w:pPr>
            <w:r w:rsidRPr="002C20BF">
              <w:rPr>
                <w:i/>
                <w:iCs/>
                <w:sz w:val="22"/>
                <w:szCs w:val="22"/>
              </w:rPr>
              <w:t>20 %</w:t>
            </w:r>
          </w:p>
        </w:tc>
      </w:tr>
      <w:tr w:rsidR="00624758" w:rsidRPr="002C20BF" w14:paraId="562731F7" w14:textId="77777777" w:rsidTr="00FC7577">
        <w:trPr>
          <w:trHeight w:val="20"/>
        </w:trPr>
        <w:tc>
          <w:tcPr>
            <w:tcW w:w="4786" w:type="dxa"/>
            <w:shd w:val="clear" w:color="auto" w:fill="auto"/>
            <w:vAlign w:val="bottom"/>
          </w:tcPr>
          <w:p w14:paraId="706AC512" w14:textId="4BB34576" w:rsidR="00624758" w:rsidRPr="002C20BF" w:rsidRDefault="00E40D4A" w:rsidP="00624758">
            <w:pPr>
              <w:tabs>
                <w:tab w:val="left" w:pos="1320"/>
              </w:tabs>
              <w:rPr>
                <w:i/>
                <w:iCs/>
                <w:sz w:val="22"/>
                <w:szCs w:val="22"/>
              </w:rPr>
            </w:pPr>
            <w:r w:rsidRPr="002C20BF">
              <w:rPr>
                <w:i/>
                <w:iCs/>
                <w:sz w:val="22"/>
                <w:szCs w:val="22"/>
              </w:rPr>
              <w:t>Value for Money</w:t>
            </w:r>
          </w:p>
        </w:tc>
        <w:tc>
          <w:tcPr>
            <w:tcW w:w="1985" w:type="dxa"/>
            <w:shd w:val="clear" w:color="auto" w:fill="auto"/>
          </w:tcPr>
          <w:p w14:paraId="4B17410B" w14:textId="451B4428" w:rsidR="00624758" w:rsidRPr="002C20BF" w:rsidRDefault="00E40D4A" w:rsidP="00624758">
            <w:pPr>
              <w:tabs>
                <w:tab w:val="left" w:pos="1320"/>
              </w:tabs>
              <w:rPr>
                <w:i/>
                <w:iCs/>
                <w:sz w:val="22"/>
                <w:szCs w:val="22"/>
              </w:rPr>
            </w:pPr>
            <w:r w:rsidRPr="002C20BF">
              <w:rPr>
                <w:i/>
                <w:iCs/>
                <w:sz w:val="22"/>
                <w:szCs w:val="22"/>
              </w:rPr>
              <w:t>3</w:t>
            </w:r>
            <w:r w:rsidR="00624758" w:rsidRPr="002C20BF">
              <w:rPr>
                <w:i/>
                <w:iCs/>
                <w:sz w:val="22"/>
                <w:szCs w:val="22"/>
              </w:rPr>
              <w:t>0%</w:t>
            </w:r>
          </w:p>
        </w:tc>
      </w:tr>
      <w:tr w:rsidR="00624758" w:rsidRPr="002C20BF" w14:paraId="01EA54F7" w14:textId="77777777" w:rsidTr="00FC7577">
        <w:trPr>
          <w:trHeight w:val="20"/>
        </w:trPr>
        <w:tc>
          <w:tcPr>
            <w:tcW w:w="4786" w:type="dxa"/>
            <w:shd w:val="clear" w:color="auto" w:fill="auto"/>
            <w:vAlign w:val="bottom"/>
          </w:tcPr>
          <w:p w14:paraId="38B4AAF2" w14:textId="26816154" w:rsidR="00624758" w:rsidRPr="002C20BF" w:rsidRDefault="00624758" w:rsidP="00624758">
            <w:pPr>
              <w:tabs>
                <w:tab w:val="left" w:pos="1320"/>
              </w:tabs>
              <w:rPr>
                <w:i/>
                <w:iCs/>
                <w:sz w:val="22"/>
                <w:szCs w:val="22"/>
              </w:rPr>
            </w:pPr>
            <w:r w:rsidRPr="002C20BF">
              <w:rPr>
                <w:i/>
                <w:iCs/>
                <w:sz w:val="22"/>
                <w:szCs w:val="22"/>
              </w:rPr>
              <w:t>Relevant experience</w:t>
            </w:r>
            <w:r w:rsidR="000B42C8">
              <w:rPr>
                <w:i/>
                <w:iCs/>
                <w:sz w:val="22"/>
                <w:szCs w:val="22"/>
              </w:rPr>
              <w:t xml:space="preserve"> and commitment to corporate social and environmental responsibility </w:t>
            </w:r>
          </w:p>
        </w:tc>
        <w:tc>
          <w:tcPr>
            <w:tcW w:w="1985" w:type="dxa"/>
            <w:shd w:val="clear" w:color="auto" w:fill="auto"/>
          </w:tcPr>
          <w:p w14:paraId="060ED411" w14:textId="77777777" w:rsidR="00624758" w:rsidRPr="002C20BF" w:rsidRDefault="00624758" w:rsidP="00624758">
            <w:pPr>
              <w:tabs>
                <w:tab w:val="left" w:pos="1320"/>
              </w:tabs>
              <w:rPr>
                <w:i/>
                <w:iCs/>
                <w:sz w:val="22"/>
                <w:szCs w:val="22"/>
              </w:rPr>
            </w:pPr>
            <w:r w:rsidRPr="002C20BF">
              <w:rPr>
                <w:i/>
                <w:iCs/>
                <w:sz w:val="22"/>
                <w:szCs w:val="22"/>
              </w:rPr>
              <w:t>20 %</w:t>
            </w:r>
          </w:p>
        </w:tc>
      </w:tr>
      <w:tr w:rsidR="00624758" w:rsidRPr="00624758" w14:paraId="751C7BB3" w14:textId="77777777" w:rsidTr="00FC7577">
        <w:trPr>
          <w:trHeight w:val="124"/>
        </w:trPr>
        <w:tc>
          <w:tcPr>
            <w:tcW w:w="4786" w:type="dxa"/>
            <w:shd w:val="clear" w:color="auto" w:fill="auto"/>
            <w:vAlign w:val="bottom"/>
          </w:tcPr>
          <w:p w14:paraId="15CA3178" w14:textId="77777777" w:rsidR="00624758" w:rsidRPr="002C20BF" w:rsidRDefault="00624758" w:rsidP="00624758">
            <w:pPr>
              <w:tabs>
                <w:tab w:val="left" w:pos="1320"/>
              </w:tabs>
              <w:rPr>
                <w:b/>
                <w:i/>
                <w:iCs/>
                <w:sz w:val="22"/>
                <w:szCs w:val="22"/>
              </w:rPr>
            </w:pPr>
            <w:r w:rsidRPr="002C20BF">
              <w:rPr>
                <w:b/>
                <w:i/>
                <w:iCs/>
                <w:sz w:val="22"/>
                <w:szCs w:val="22"/>
              </w:rPr>
              <w:t>Total Weighting</w:t>
            </w:r>
          </w:p>
        </w:tc>
        <w:tc>
          <w:tcPr>
            <w:tcW w:w="1985" w:type="dxa"/>
            <w:shd w:val="clear" w:color="auto" w:fill="auto"/>
          </w:tcPr>
          <w:p w14:paraId="08D882BF" w14:textId="77777777" w:rsidR="00624758" w:rsidRPr="002C20BF" w:rsidRDefault="00624758" w:rsidP="00624758">
            <w:pPr>
              <w:tabs>
                <w:tab w:val="left" w:pos="1320"/>
              </w:tabs>
              <w:rPr>
                <w:b/>
                <w:i/>
                <w:iCs/>
                <w:sz w:val="22"/>
                <w:szCs w:val="22"/>
              </w:rPr>
            </w:pPr>
            <w:r w:rsidRPr="002C20BF">
              <w:rPr>
                <w:b/>
                <w:i/>
                <w:iCs/>
                <w:sz w:val="22"/>
                <w:szCs w:val="22"/>
              </w:rPr>
              <w:t>100 %</w:t>
            </w:r>
          </w:p>
        </w:tc>
      </w:tr>
    </w:tbl>
    <w:p w14:paraId="71C1664B" w14:textId="54F86088" w:rsidR="00361B5E" w:rsidRPr="0037696A" w:rsidRDefault="00361B5E" w:rsidP="00624758">
      <w:pPr>
        <w:tabs>
          <w:tab w:val="left" w:pos="1320"/>
        </w:tabs>
        <w:rPr>
          <w:sz w:val="22"/>
          <w:szCs w:val="22"/>
        </w:rPr>
      </w:pPr>
    </w:p>
    <w:p w14:paraId="170F9840" w14:textId="77CDAF56"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47517E65" w:rsidR="00367963" w:rsidRPr="00361C69" w:rsidRDefault="00367963" w:rsidP="00367963">
      <w:pPr>
        <w:tabs>
          <w:tab w:val="left" w:pos="1134"/>
        </w:tabs>
        <w:rPr>
          <w:sz w:val="22"/>
          <w:szCs w:val="22"/>
          <w:lang w:eastAsia="en-GB"/>
        </w:rPr>
      </w:pPr>
      <w:r w:rsidRPr="2A7CEA5A">
        <w:rPr>
          <w:sz w:val="22"/>
          <w:szCs w:val="22"/>
          <w:lang w:eastAsia="en-GB"/>
        </w:rPr>
        <w:t xml:space="preserve">Any questions related to this tender should be addressed to </w:t>
      </w:r>
      <w:r w:rsidR="007B48E8">
        <w:rPr>
          <w:i/>
          <w:sz w:val="22"/>
          <w:szCs w:val="22"/>
          <w:lang w:eastAsia="en-GB"/>
        </w:rPr>
        <w:t>Sanje Vignaraja</w:t>
      </w:r>
      <w:r w:rsidR="004E696C" w:rsidRPr="2A7CEA5A">
        <w:rPr>
          <w:i/>
          <w:sz w:val="22"/>
          <w:szCs w:val="22"/>
          <w:lang w:eastAsia="en-GB"/>
        </w:rPr>
        <w:t xml:space="preserve"> </w:t>
      </w:r>
      <w:r w:rsidR="008A2AC2" w:rsidRPr="2A7CEA5A">
        <w:rPr>
          <w:i/>
          <w:sz w:val="22"/>
          <w:szCs w:val="22"/>
          <w:lang w:eastAsia="en-GB"/>
        </w:rPr>
        <w:t xml:space="preserve">at </w:t>
      </w:r>
      <w:hyperlink r:id="rId15" w:history="1">
        <w:r w:rsidR="007B48E8" w:rsidRPr="00A1040E">
          <w:rPr>
            <w:rStyle w:val="Hyperlink"/>
            <w:i/>
            <w:sz w:val="22"/>
            <w:szCs w:val="22"/>
            <w:lang w:eastAsia="en-GB"/>
          </w:rPr>
          <w:t>procurement@wfd.org</w:t>
        </w:r>
      </w:hyperlink>
      <w:r w:rsidR="007B48E8">
        <w:rPr>
          <w:i/>
          <w:sz w:val="22"/>
          <w:szCs w:val="22"/>
          <w:lang w:eastAsia="en-GB"/>
        </w:rPr>
        <w:t xml:space="preserve">. </w:t>
      </w:r>
      <w:bookmarkStart w:id="4" w:name="_Toc356642503"/>
      <w:bookmarkStart w:id="5" w:name="_Toc409168490"/>
      <w:bookmarkStart w:id="6" w:name="_Toc454448744"/>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513DAD97" w14:textId="237D23F5" w:rsidR="000B42C8" w:rsidRPr="00B93121" w:rsidRDefault="000B42C8" w:rsidP="00367963">
      <w:pPr>
        <w:tabs>
          <w:tab w:val="left" w:pos="1134"/>
        </w:tabs>
        <w:rPr>
          <w:b/>
          <w:bCs w:val="0"/>
        </w:rPr>
      </w:pPr>
      <w:r w:rsidRPr="00B93121">
        <w:rPr>
          <w:b/>
          <w:bCs w:val="0"/>
        </w:rPr>
        <w:t>Expected contract duration</w:t>
      </w:r>
    </w:p>
    <w:p w14:paraId="7FA62792" w14:textId="48C3FD90" w:rsidR="000B42C8" w:rsidRDefault="000B42C8" w:rsidP="1A0933B0">
      <w:pPr>
        <w:tabs>
          <w:tab w:val="left" w:pos="1134"/>
        </w:tabs>
        <w:rPr>
          <w:sz w:val="22"/>
          <w:szCs w:val="22"/>
        </w:rPr>
      </w:pPr>
      <w:r w:rsidRPr="1A0933B0">
        <w:rPr>
          <w:sz w:val="22"/>
          <w:szCs w:val="22"/>
        </w:rPr>
        <w:t xml:space="preserve">WFD expects to award a contract for a </w:t>
      </w:r>
      <w:r w:rsidR="5E8E8DCE" w:rsidRPr="1A0933B0">
        <w:rPr>
          <w:sz w:val="22"/>
          <w:szCs w:val="22"/>
        </w:rPr>
        <w:t>three-year</w:t>
      </w:r>
      <w:r w:rsidRPr="1A0933B0">
        <w:rPr>
          <w:sz w:val="22"/>
          <w:szCs w:val="22"/>
        </w:rPr>
        <w:t xml:space="preserve"> period, subject to an annual review. </w:t>
      </w:r>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6"/>
      <w:footerReference w:type="default" r:id="rId1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88AA9" w14:textId="77777777" w:rsidR="00A11CE1" w:rsidRDefault="00A11CE1" w:rsidP="00944B8E">
      <w:r>
        <w:separator/>
      </w:r>
    </w:p>
  </w:endnote>
  <w:endnote w:type="continuationSeparator" w:id="0">
    <w:p w14:paraId="6174486A" w14:textId="77777777" w:rsidR="00A11CE1" w:rsidRDefault="00A11CE1" w:rsidP="00944B8E">
      <w:r>
        <w:continuationSeparator/>
      </w:r>
    </w:p>
  </w:endnote>
  <w:endnote w:type="continuationNotice" w:id="1">
    <w:p w14:paraId="533F3E72" w14:textId="77777777" w:rsidR="00A11CE1" w:rsidRDefault="00A11C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Corbel"/>
    <w:panose1 w:val="00000000000000000000"/>
    <w:charset w:val="00"/>
    <w:family w:val="swiss"/>
    <w:notTrueType/>
    <w:pitch w:val="variable"/>
    <w:sig w:usb0="A00002AF" w:usb1="50002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443D2" w14:textId="77777777" w:rsidR="00A11CE1" w:rsidRDefault="00A11CE1" w:rsidP="00944B8E">
      <w:r>
        <w:separator/>
      </w:r>
    </w:p>
  </w:footnote>
  <w:footnote w:type="continuationSeparator" w:id="0">
    <w:p w14:paraId="1EE0B6A1" w14:textId="77777777" w:rsidR="00A11CE1" w:rsidRDefault="00A11CE1" w:rsidP="00944B8E">
      <w:r>
        <w:continuationSeparator/>
      </w:r>
    </w:p>
  </w:footnote>
  <w:footnote w:type="continuationNotice" w:id="1">
    <w:p w14:paraId="61157B58" w14:textId="77777777" w:rsidR="00A11CE1" w:rsidRDefault="00A11C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493C04C6"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46CCC"/>
    <w:multiLevelType w:val="hybridMultilevel"/>
    <w:tmpl w:val="3B64DB20"/>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179F4"/>
    <w:multiLevelType w:val="hybridMultilevel"/>
    <w:tmpl w:val="34C6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64D18"/>
    <w:multiLevelType w:val="multilevel"/>
    <w:tmpl w:val="B38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24CBB"/>
    <w:multiLevelType w:val="hybridMultilevel"/>
    <w:tmpl w:val="17BA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9B5F02"/>
    <w:multiLevelType w:val="hybridMultilevel"/>
    <w:tmpl w:val="4CE2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756132"/>
    <w:multiLevelType w:val="hybridMultilevel"/>
    <w:tmpl w:val="F75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45215"/>
    <w:multiLevelType w:val="hybridMultilevel"/>
    <w:tmpl w:val="5E1E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D43DE"/>
    <w:multiLevelType w:val="hybridMultilevel"/>
    <w:tmpl w:val="267C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B5EAA"/>
    <w:multiLevelType w:val="hybridMultilevel"/>
    <w:tmpl w:val="F61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EE6363"/>
    <w:multiLevelType w:val="hybridMultilevel"/>
    <w:tmpl w:val="7F5C6BBA"/>
    <w:lvl w:ilvl="0" w:tplc="1D9EA9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802373"/>
    <w:multiLevelType w:val="hybridMultilevel"/>
    <w:tmpl w:val="7B4C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CF0ADF"/>
    <w:multiLevelType w:val="hybridMultilevel"/>
    <w:tmpl w:val="A34E9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A15066"/>
    <w:multiLevelType w:val="hybridMultilevel"/>
    <w:tmpl w:val="2A54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31"/>
  </w:num>
  <w:num w:numId="2" w16cid:durableId="289290732">
    <w:abstractNumId w:val="12"/>
  </w:num>
  <w:num w:numId="3" w16cid:durableId="589238277">
    <w:abstractNumId w:val="22"/>
  </w:num>
  <w:num w:numId="4" w16cid:durableId="392772464">
    <w:abstractNumId w:val="12"/>
  </w:num>
  <w:num w:numId="5" w16cid:durableId="799494398">
    <w:abstractNumId w:val="48"/>
  </w:num>
  <w:num w:numId="6" w16cid:durableId="1965496278">
    <w:abstractNumId w:val="6"/>
  </w:num>
  <w:num w:numId="7" w16cid:durableId="275211676">
    <w:abstractNumId w:val="36"/>
  </w:num>
  <w:num w:numId="8" w16cid:durableId="1504541172">
    <w:abstractNumId w:val="49"/>
  </w:num>
  <w:num w:numId="9" w16cid:durableId="1717896723">
    <w:abstractNumId w:val="7"/>
  </w:num>
  <w:num w:numId="10" w16cid:durableId="738360710">
    <w:abstractNumId w:val="32"/>
  </w:num>
  <w:num w:numId="11" w16cid:durableId="206065953">
    <w:abstractNumId w:val="40"/>
  </w:num>
  <w:num w:numId="12" w16cid:durableId="258025645">
    <w:abstractNumId w:val="18"/>
  </w:num>
  <w:num w:numId="13" w16cid:durableId="979306731">
    <w:abstractNumId w:val="25"/>
  </w:num>
  <w:num w:numId="14" w16cid:durableId="1347169676">
    <w:abstractNumId w:val="11"/>
  </w:num>
  <w:num w:numId="15" w16cid:durableId="692461132">
    <w:abstractNumId w:val="29"/>
  </w:num>
  <w:num w:numId="16" w16cid:durableId="1237667654">
    <w:abstractNumId w:val="0"/>
  </w:num>
  <w:num w:numId="17" w16cid:durableId="219218476">
    <w:abstractNumId w:val="51"/>
  </w:num>
  <w:num w:numId="18" w16cid:durableId="146092555">
    <w:abstractNumId w:val="17"/>
  </w:num>
  <w:num w:numId="19" w16cid:durableId="1643122163">
    <w:abstractNumId w:val="5"/>
  </w:num>
  <w:num w:numId="20" w16cid:durableId="1360817518">
    <w:abstractNumId w:val="35"/>
  </w:num>
  <w:num w:numId="21" w16cid:durableId="5521855">
    <w:abstractNumId w:val="21"/>
  </w:num>
  <w:num w:numId="22" w16cid:durableId="129827364">
    <w:abstractNumId w:val="43"/>
  </w:num>
  <w:num w:numId="23" w16cid:durableId="1524128739">
    <w:abstractNumId w:val="23"/>
  </w:num>
  <w:num w:numId="24" w16cid:durableId="731269643">
    <w:abstractNumId w:val="39"/>
  </w:num>
  <w:num w:numId="25" w16cid:durableId="1964462660">
    <w:abstractNumId w:val="52"/>
  </w:num>
  <w:num w:numId="26" w16cid:durableId="1283461571">
    <w:abstractNumId w:val="37"/>
  </w:num>
  <w:num w:numId="27" w16cid:durableId="1272131680">
    <w:abstractNumId w:val="14"/>
  </w:num>
  <w:num w:numId="28" w16cid:durableId="1669400019">
    <w:abstractNumId w:val="27"/>
  </w:num>
  <w:num w:numId="29" w16cid:durableId="342516418">
    <w:abstractNumId w:val="20"/>
  </w:num>
  <w:num w:numId="30" w16cid:durableId="752550949">
    <w:abstractNumId w:val="15"/>
  </w:num>
  <w:num w:numId="31" w16cid:durableId="1494448285">
    <w:abstractNumId w:val="13"/>
  </w:num>
  <w:num w:numId="32" w16cid:durableId="1731575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44"/>
  </w:num>
  <w:num w:numId="34" w16cid:durableId="112792592">
    <w:abstractNumId w:val="53"/>
  </w:num>
  <w:num w:numId="35" w16cid:durableId="1497380377">
    <w:abstractNumId w:val="28"/>
  </w:num>
  <w:num w:numId="36" w16cid:durableId="886527631">
    <w:abstractNumId w:val="34"/>
  </w:num>
  <w:num w:numId="37" w16cid:durableId="1956790339">
    <w:abstractNumId w:val="45"/>
  </w:num>
  <w:num w:numId="38" w16cid:durableId="1229532860">
    <w:abstractNumId w:val="1"/>
  </w:num>
  <w:num w:numId="39" w16cid:durableId="662657797">
    <w:abstractNumId w:val="9"/>
  </w:num>
  <w:num w:numId="40" w16cid:durableId="1209800525">
    <w:abstractNumId w:val="42"/>
  </w:num>
  <w:num w:numId="41" w16cid:durableId="495531817">
    <w:abstractNumId w:val="26"/>
  </w:num>
  <w:num w:numId="42" w16cid:durableId="257250540">
    <w:abstractNumId w:val="46"/>
  </w:num>
  <w:num w:numId="43" w16cid:durableId="1378122724">
    <w:abstractNumId w:val="4"/>
  </w:num>
  <w:num w:numId="44" w16cid:durableId="963005540">
    <w:abstractNumId w:val="8"/>
  </w:num>
  <w:num w:numId="45" w16cid:durableId="626283349">
    <w:abstractNumId w:val="30"/>
  </w:num>
  <w:num w:numId="46" w16cid:durableId="851409593">
    <w:abstractNumId w:val="50"/>
  </w:num>
  <w:num w:numId="47" w16cid:durableId="1306162449">
    <w:abstractNumId w:val="33"/>
  </w:num>
  <w:num w:numId="48" w16cid:durableId="1320424790">
    <w:abstractNumId w:val="10"/>
  </w:num>
  <w:num w:numId="49" w16cid:durableId="688945602">
    <w:abstractNumId w:val="3"/>
  </w:num>
  <w:num w:numId="50" w16cid:durableId="1305432005">
    <w:abstractNumId w:val="54"/>
  </w:num>
  <w:num w:numId="51" w16cid:durableId="2050758475">
    <w:abstractNumId w:val="47"/>
  </w:num>
  <w:num w:numId="52" w16cid:durableId="1535342813">
    <w:abstractNumId w:val="38"/>
  </w:num>
  <w:num w:numId="53" w16cid:durableId="315229466">
    <w:abstractNumId w:val="19"/>
  </w:num>
  <w:num w:numId="54" w16cid:durableId="2113238690">
    <w:abstractNumId w:val="24"/>
  </w:num>
  <w:num w:numId="55" w16cid:durableId="2112430701">
    <w:abstractNumId w:val="2"/>
  </w:num>
  <w:num w:numId="56" w16cid:durableId="30470330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257"/>
    <w:rsid w:val="00001690"/>
    <w:rsid w:val="00004C3F"/>
    <w:rsid w:val="00016F20"/>
    <w:rsid w:val="00022358"/>
    <w:rsid w:val="00025824"/>
    <w:rsid w:val="00025EB3"/>
    <w:rsid w:val="00027C10"/>
    <w:rsid w:val="00030000"/>
    <w:rsid w:val="00033CCB"/>
    <w:rsid w:val="00034273"/>
    <w:rsid w:val="000344E2"/>
    <w:rsid w:val="000353F6"/>
    <w:rsid w:val="00035B5D"/>
    <w:rsid w:val="00037578"/>
    <w:rsid w:val="00041EC1"/>
    <w:rsid w:val="00044793"/>
    <w:rsid w:val="00052478"/>
    <w:rsid w:val="000566A4"/>
    <w:rsid w:val="00057213"/>
    <w:rsid w:val="000605DC"/>
    <w:rsid w:val="000606FB"/>
    <w:rsid w:val="00063F57"/>
    <w:rsid w:val="00064ABC"/>
    <w:rsid w:val="000711A1"/>
    <w:rsid w:val="00074E6F"/>
    <w:rsid w:val="00075FA5"/>
    <w:rsid w:val="000773EC"/>
    <w:rsid w:val="000806DF"/>
    <w:rsid w:val="00083A64"/>
    <w:rsid w:val="00085BEF"/>
    <w:rsid w:val="00087E0D"/>
    <w:rsid w:val="000923CE"/>
    <w:rsid w:val="00092B1C"/>
    <w:rsid w:val="00093C73"/>
    <w:rsid w:val="000944CE"/>
    <w:rsid w:val="000965B8"/>
    <w:rsid w:val="00096F07"/>
    <w:rsid w:val="000A09CE"/>
    <w:rsid w:val="000A649C"/>
    <w:rsid w:val="000B31A0"/>
    <w:rsid w:val="000B42C8"/>
    <w:rsid w:val="000B5999"/>
    <w:rsid w:val="000B6F99"/>
    <w:rsid w:val="000C236C"/>
    <w:rsid w:val="000D1099"/>
    <w:rsid w:val="000D6521"/>
    <w:rsid w:val="000E16A0"/>
    <w:rsid w:val="000E5154"/>
    <w:rsid w:val="000F02AB"/>
    <w:rsid w:val="000F17AF"/>
    <w:rsid w:val="000F18BE"/>
    <w:rsid w:val="000F19F0"/>
    <w:rsid w:val="000F2189"/>
    <w:rsid w:val="000F42CC"/>
    <w:rsid w:val="000F522C"/>
    <w:rsid w:val="0010357A"/>
    <w:rsid w:val="00104A3A"/>
    <w:rsid w:val="00107970"/>
    <w:rsid w:val="00113437"/>
    <w:rsid w:val="0011436D"/>
    <w:rsid w:val="00114400"/>
    <w:rsid w:val="00130082"/>
    <w:rsid w:val="0013123A"/>
    <w:rsid w:val="001330C3"/>
    <w:rsid w:val="001331A7"/>
    <w:rsid w:val="001335F2"/>
    <w:rsid w:val="00133F89"/>
    <w:rsid w:val="00135337"/>
    <w:rsid w:val="0013568D"/>
    <w:rsid w:val="00136CAD"/>
    <w:rsid w:val="00143D06"/>
    <w:rsid w:val="001468CE"/>
    <w:rsid w:val="00146A7F"/>
    <w:rsid w:val="001474BD"/>
    <w:rsid w:val="001478FE"/>
    <w:rsid w:val="00150CC0"/>
    <w:rsid w:val="00151F7C"/>
    <w:rsid w:val="0015660E"/>
    <w:rsid w:val="00160018"/>
    <w:rsid w:val="001625E6"/>
    <w:rsid w:val="00162640"/>
    <w:rsid w:val="0016463C"/>
    <w:rsid w:val="00164C32"/>
    <w:rsid w:val="00170A45"/>
    <w:rsid w:val="00175D6C"/>
    <w:rsid w:val="001878AA"/>
    <w:rsid w:val="00193C14"/>
    <w:rsid w:val="00197B4B"/>
    <w:rsid w:val="001A4440"/>
    <w:rsid w:val="001A4B29"/>
    <w:rsid w:val="001A4CA3"/>
    <w:rsid w:val="001A570E"/>
    <w:rsid w:val="001A6121"/>
    <w:rsid w:val="001B24AF"/>
    <w:rsid w:val="001B2B80"/>
    <w:rsid w:val="001D30F7"/>
    <w:rsid w:val="001D48C2"/>
    <w:rsid w:val="001E1BDA"/>
    <w:rsid w:val="001E1E56"/>
    <w:rsid w:val="001E23AF"/>
    <w:rsid w:val="001E26CF"/>
    <w:rsid w:val="001E2D62"/>
    <w:rsid w:val="001E2D6F"/>
    <w:rsid w:val="001E4C94"/>
    <w:rsid w:val="00204ECE"/>
    <w:rsid w:val="00210285"/>
    <w:rsid w:val="002160EB"/>
    <w:rsid w:val="0021771E"/>
    <w:rsid w:val="002178B1"/>
    <w:rsid w:val="00222CDB"/>
    <w:rsid w:val="00223C66"/>
    <w:rsid w:val="002241D4"/>
    <w:rsid w:val="002243F5"/>
    <w:rsid w:val="00224674"/>
    <w:rsid w:val="00224E1A"/>
    <w:rsid w:val="00226F69"/>
    <w:rsid w:val="002309EF"/>
    <w:rsid w:val="00234E01"/>
    <w:rsid w:val="00235BA2"/>
    <w:rsid w:val="00236268"/>
    <w:rsid w:val="00236F59"/>
    <w:rsid w:val="002405EB"/>
    <w:rsid w:val="00241AF0"/>
    <w:rsid w:val="002432BB"/>
    <w:rsid w:val="00251C03"/>
    <w:rsid w:val="0025529C"/>
    <w:rsid w:val="00261846"/>
    <w:rsid w:val="00264CDE"/>
    <w:rsid w:val="0026564B"/>
    <w:rsid w:val="002661BD"/>
    <w:rsid w:val="00276EF8"/>
    <w:rsid w:val="00277EA7"/>
    <w:rsid w:val="002858CF"/>
    <w:rsid w:val="00285935"/>
    <w:rsid w:val="002903B4"/>
    <w:rsid w:val="00290D9E"/>
    <w:rsid w:val="00291477"/>
    <w:rsid w:val="002924EE"/>
    <w:rsid w:val="00296887"/>
    <w:rsid w:val="00296A48"/>
    <w:rsid w:val="002A1798"/>
    <w:rsid w:val="002A23A9"/>
    <w:rsid w:val="002A26FB"/>
    <w:rsid w:val="002B061D"/>
    <w:rsid w:val="002B1CF0"/>
    <w:rsid w:val="002B6DC0"/>
    <w:rsid w:val="002C1570"/>
    <w:rsid w:val="002C20BF"/>
    <w:rsid w:val="002C2E6E"/>
    <w:rsid w:val="002C5F29"/>
    <w:rsid w:val="002C5F6B"/>
    <w:rsid w:val="002C5FBE"/>
    <w:rsid w:val="002D1194"/>
    <w:rsid w:val="002D2FD3"/>
    <w:rsid w:val="002D7495"/>
    <w:rsid w:val="002E447E"/>
    <w:rsid w:val="002E5A86"/>
    <w:rsid w:val="002E7D2A"/>
    <w:rsid w:val="002F167D"/>
    <w:rsid w:val="002F1F3A"/>
    <w:rsid w:val="002F68A9"/>
    <w:rsid w:val="00305335"/>
    <w:rsid w:val="0031437B"/>
    <w:rsid w:val="00317E11"/>
    <w:rsid w:val="00321A5A"/>
    <w:rsid w:val="00323F9E"/>
    <w:rsid w:val="00335F8E"/>
    <w:rsid w:val="0034125B"/>
    <w:rsid w:val="00341753"/>
    <w:rsid w:val="00341B65"/>
    <w:rsid w:val="00342EEB"/>
    <w:rsid w:val="003440AF"/>
    <w:rsid w:val="0035041E"/>
    <w:rsid w:val="0035437E"/>
    <w:rsid w:val="003571BC"/>
    <w:rsid w:val="00360557"/>
    <w:rsid w:val="00361B5E"/>
    <w:rsid w:val="003658DB"/>
    <w:rsid w:val="00367963"/>
    <w:rsid w:val="0037008A"/>
    <w:rsid w:val="003716EB"/>
    <w:rsid w:val="00371CFE"/>
    <w:rsid w:val="00371DEC"/>
    <w:rsid w:val="00373DF1"/>
    <w:rsid w:val="0037696A"/>
    <w:rsid w:val="00381D0C"/>
    <w:rsid w:val="00386380"/>
    <w:rsid w:val="0038749A"/>
    <w:rsid w:val="00390203"/>
    <w:rsid w:val="00391869"/>
    <w:rsid w:val="003A0C91"/>
    <w:rsid w:val="003A13F7"/>
    <w:rsid w:val="003B010C"/>
    <w:rsid w:val="003B292A"/>
    <w:rsid w:val="003C0CE2"/>
    <w:rsid w:val="003C0ED9"/>
    <w:rsid w:val="003C16BF"/>
    <w:rsid w:val="003C1B77"/>
    <w:rsid w:val="003C57F5"/>
    <w:rsid w:val="003C6456"/>
    <w:rsid w:val="003D0618"/>
    <w:rsid w:val="003D0A21"/>
    <w:rsid w:val="003D5450"/>
    <w:rsid w:val="003D7B37"/>
    <w:rsid w:val="003E2628"/>
    <w:rsid w:val="003E2CB6"/>
    <w:rsid w:val="003E4149"/>
    <w:rsid w:val="003F06A5"/>
    <w:rsid w:val="003F4ECD"/>
    <w:rsid w:val="003F71A2"/>
    <w:rsid w:val="0040672D"/>
    <w:rsid w:val="0041682E"/>
    <w:rsid w:val="004241A6"/>
    <w:rsid w:val="00434F79"/>
    <w:rsid w:val="00436268"/>
    <w:rsid w:val="0043750F"/>
    <w:rsid w:val="00452B4A"/>
    <w:rsid w:val="00452EB1"/>
    <w:rsid w:val="0045775A"/>
    <w:rsid w:val="00462A66"/>
    <w:rsid w:val="00464820"/>
    <w:rsid w:val="0046709C"/>
    <w:rsid w:val="00473384"/>
    <w:rsid w:val="00483150"/>
    <w:rsid w:val="0048322D"/>
    <w:rsid w:val="004845E0"/>
    <w:rsid w:val="00490AA4"/>
    <w:rsid w:val="00491995"/>
    <w:rsid w:val="004927A9"/>
    <w:rsid w:val="00494B24"/>
    <w:rsid w:val="004A1981"/>
    <w:rsid w:val="004A222E"/>
    <w:rsid w:val="004A7E67"/>
    <w:rsid w:val="004B38E9"/>
    <w:rsid w:val="004B4981"/>
    <w:rsid w:val="004B628C"/>
    <w:rsid w:val="004B765F"/>
    <w:rsid w:val="004C20D4"/>
    <w:rsid w:val="004C34F4"/>
    <w:rsid w:val="004D50B6"/>
    <w:rsid w:val="004D532A"/>
    <w:rsid w:val="004D638E"/>
    <w:rsid w:val="004D7A64"/>
    <w:rsid w:val="004E0219"/>
    <w:rsid w:val="004E2C69"/>
    <w:rsid w:val="004E2EE2"/>
    <w:rsid w:val="004E696C"/>
    <w:rsid w:val="004F0A39"/>
    <w:rsid w:val="005006CF"/>
    <w:rsid w:val="0050097B"/>
    <w:rsid w:val="0050483C"/>
    <w:rsid w:val="00513164"/>
    <w:rsid w:val="005175CF"/>
    <w:rsid w:val="00520AE2"/>
    <w:rsid w:val="0052451B"/>
    <w:rsid w:val="00526C7D"/>
    <w:rsid w:val="0053409D"/>
    <w:rsid w:val="00534239"/>
    <w:rsid w:val="00537018"/>
    <w:rsid w:val="005402A5"/>
    <w:rsid w:val="00540D2B"/>
    <w:rsid w:val="00543022"/>
    <w:rsid w:val="0054468B"/>
    <w:rsid w:val="00545E6B"/>
    <w:rsid w:val="005471FD"/>
    <w:rsid w:val="00553CF7"/>
    <w:rsid w:val="00561883"/>
    <w:rsid w:val="005619D7"/>
    <w:rsid w:val="00562BBA"/>
    <w:rsid w:val="00563D98"/>
    <w:rsid w:val="005677B8"/>
    <w:rsid w:val="00567957"/>
    <w:rsid w:val="00580FC8"/>
    <w:rsid w:val="00581CAB"/>
    <w:rsid w:val="005829B2"/>
    <w:rsid w:val="00583D7E"/>
    <w:rsid w:val="00593850"/>
    <w:rsid w:val="0059623F"/>
    <w:rsid w:val="00596614"/>
    <w:rsid w:val="005A0B7B"/>
    <w:rsid w:val="005A16FA"/>
    <w:rsid w:val="005A17F8"/>
    <w:rsid w:val="005A2922"/>
    <w:rsid w:val="005A67F2"/>
    <w:rsid w:val="005B14AE"/>
    <w:rsid w:val="005B2966"/>
    <w:rsid w:val="005B6141"/>
    <w:rsid w:val="005B6F43"/>
    <w:rsid w:val="005C38A7"/>
    <w:rsid w:val="005C4BC0"/>
    <w:rsid w:val="005C76D8"/>
    <w:rsid w:val="005D1470"/>
    <w:rsid w:val="005D2907"/>
    <w:rsid w:val="005D6F02"/>
    <w:rsid w:val="005E11C6"/>
    <w:rsid w:val="005E323D"/>
    <w:rsid w:val="005E408C"/>
    <w:rsid w:val="005E438B"/>
    <w:rsid w:val="005E6753"/>
    <w:rsid w:val="005E7C53"/>
    <w:rsid w:val="005E7F30"/>
    <w:rsid w:val="005F3A83"/>
    <w:rsid w:val="005F6A32"/>
    <w:rsid w:val="006026D3"/>
    <w:rsid w:val="0060315F"/>
    <w:rsid w:val="00603BC9"/>
    <w:rsid w:val="00605446"/>
    <w:rsid w:val="00610D85"/>
    <w:rsid w:val="00611AC4"/>
    <w:rsid w:val="006160C2"/>
    <w:rsid w:val="00616337"/>
    <w:rsid w:val="0061692B"/>
    <w:rsid w:val="0061770F"/>
    <w:rsid w:val="006204E5"/>
    <w:rsid w:val="00620F06"/>
    <w:rsid w:val="00624758"/>
    <w:rsid w:val="00627891"/>
    <w:rsid w:val="00633D5B"/>
    <w:rsid w:val="00635516"/>
    <w:rsid w:val="0063745B"/>
    <w:rsid w:val="00637B03"/>
    <w:rsid w:val="0064117F"/>
    <w:rsid w:val="006413EB"/>
    <w:rsid w:val="006539B1"/>
    <w:rsid w:val="00653F7D"/>
    <w:rsid w:val="00654291"/>
    <w:rsid w:val="006574C3"/>
    <w:rsid w:val="00660047"/>
    <w:rsid w:val="006607F4"/>
    <w:rsid w:val="0066086B"/>
    <w:rsid w:val="00662827"/>
    <w:rsid w:val="00665DF8"/>
    <w:rsid w:val="00666F54"/>
    <w:rsid w:val="00670219"/>
    <w:rsid w:val="0067308E"/>
    <w:rsid w:val="006750A7"/>
    <w:rsid w:val="006752A6"/>
    <w:rsid w:val="006805C3"/>
    <w:rsid w:val="006807FD"/>
    <w:rsid w:val="00687ABC"/>
    <w:rsid w:val="006910E9"/>
    <w:rsid w:val="006954AD"/>
    <w:rsid w:val="00695ADE"/>
    <w:rsid w:val="00695E69"/>
    <w:rsid w:val="00697403"/>
    <w:rsid w:val="006A18D0"/>
    <w:rsid w:val="006A3682"/>
    <w:rsid w:val="006A5620"/>
    <w:rsid w:val="006A5C41"/>
    <w:rsid w:val="006B3C10"/>
    <w:rsid w:val="006B3DAF"/>
    <w:rsid w:val="006B3EBE"/>
    <w:rsid w:val="006B7308"/>
    <w:rsid w:val="006B7A03"/>
    <w:rsid w:val="006C0312"/>
    <w:rsid w:val="006C3B32"/>
    <w:rsid w:val="006C3FAC"/>
    <w:rsid w:val="006C46F6"/>
    <w:rsid w:val="006C5D47"/>
    <w:rsid w:val="006C6106"/>
    <w:rsid w:val="006C73E3"/>
    <w:rsid w:val="006E0528"/>
    <w:rsid w:val="006E0DED"/>
    <w:rsid w:val="006E2704"/>
    <w:rsid w:val="006E51CB"/>
    <w:rsid w:val="006E7FB3"/>
    <w:rsid w:val="006F2A40"/>
    <w:rsid w:val="006F5DCA"/>
    <w:rsid w:val="006F6847"/>
    <w:rsid w:val="006F751F"/>
    <w:rsid w:val="00704895"/>
    <w:rsid w:val="00705632"/>
    <w:rsid w:val="007065B6"/>
    <w:rsid w:val="0070708F"/>
    <w:rsid w:val="00707BBC"/>
    <w:rsid w:val="007143D7"/>
    <w:rsid w:val="0071472A"/>
    <w:rsid w:val="00716994"/>
    <w:rsid w:val="00720480"/>
    <w:rsid w:val="007214C8"/>
    <w:rsid w:val="007236ED"/>
    <w:rsid w:val="0073277B"/>
    <w:rsid w:val="007330FA"/>
    <w:rsid w:val="007346CC"/>
    <w:rsid w:val="007358EE"/>
    <w:rsid w:val="007371A4"/>
    <w:rsid w:val="0074146A"/>
    <w:rsid w:val="00747D40"/>
    <w:rsid w:val="00750539"/>
    <w:rsid w:val="00753C87"/>
    <w:rsid w:val="00756E49"/>
    <w:rsid w:val="00761EBE"/>
    <w:rsid w:val="007705A1"/>
    <w:rsid w:val="007804C1"/>
    <w:rsid w:val="00782C79"/>
    <w:rsid w:val="00784A95"/>
    <w:rsid w:val="00793400"/>
    <w:rsid w:val="00795758"/>
    <w:rsid w:val="00795C65"/>
    <w:rsid w:val="007A3BBB"/>
    <w:rsid w:val="007A42A6"/>
    <w:rsid w:val="007A524B"/>
    <w:rsid w:val="007B4457"/>
    <w:rsid w:val="007B48E8"/>
    <w:rsid w:val="007B4B61"/>
    <w:rsid w:val="007B4BD8"/>
    <w:rsid w:val="007B5397"/>
    <w:rsid w:val="007B651A"/>
    <w:rsid w:val="007B71E8"/>
    <w:rsid w:val="007C1447"/>
    <w:rsid w:val="007C5778"/>
    <w:rsid w:val="007C6322"/>
    <w:rsid w:val="007C741B"/>
    <w:rsid w:val="007D0829"/>
    <w:rsid w:val="007D2E6A"/>
    <w:rsid w:val="007D3CEF"/>
    <w:rsid w:val="007E0DC1"/>
    <w:rsid w:val="007E0E2C"/>
    <w:rsid w:val="007E1822"/>
    <w:rsid w:val="007E3507"/>
    <w:rsid w:val="007E4758"/>
    <w:rsid w:val="007E4D9A"/>
    <w:rsid w:val="007F0FEE"/>
    <w:rsid w:val="007F45A3"/>
    <w:rsid w:val="007F5108"/>
    <w:rsid w:val="007F5C73"/>
    <w:rsid w:val="007F614C"/>
    <w:rsid w:val="008011B6"/>
    <w:rsid w:val="008026C9"/>
    <w:rsid w:val="00815DB6"/>
    <w:rsid w:val="0082645E"/>
    <w:rsid w:val="00830584"/>
    <w:rsid w:val="0083218D"/>
    <w:rsid w:val="00833093"/>
    <w:rsid w:val="00835DE2"/>
    <w:rsid w:val="00837227"/>
    <w:rsid w:val="00843D18"/>
    <w:rsid w:val="00851D11"/>
    <w:rsid w:val="00856018"/>
    <w:rsid w:val="00856B22"/>
    <w:rsid w:val="008605D4"/>
    <w:rsid w:val="00863055"/>
    <w:rsid w:val="00864C23"/>
    <w:rsid w:val="008654DC"/>
    <w:rsid w:val="00872D2C"/>
    <w:rsid w:val="00876A5B"/>
    <w:rsid w:val="00893121"/>
    <w:rsid w:val="008932AC"/>
    <w:rsid w:val="008945BD"/>
    <w:rsid w:val="0089492A"/>
    <w:rsid w:val="008A0378"/>
    <w:rsid w:val="008A2AC2"/>
    <w:rsid w:val="008A3138"/>
    <w:rsid w:val="008A539B"/>
    <w:rsid w:val="008B1124"/>
    <w:rsid w:val="008B55E2"/>
    <w:rsid w:val="008B7DA2"/>
    <w:rsid w:val="008C1CA1"/>
    <w:rsid w:val="008C6B02"/>
    <w:rsid w:val="008D04F8"/>
    <w:rsid w:val="008D11E2"/>
    <w:rsid w:val="008D1BA1"/>
    <w:rsid w:val="008D1E34"/>
    <w:rsid w:val="008D4AC3"/>
    <w:rsid w:val="008D634C"/>
    <w:rsid w:val="008D7185"/>
    <w:rsid w:val="008E4903"/>
    <w:rsid w:val="008F1769"/>
    <w:rsid w:val="008F723E"/>
    <w:rsid w:val="008F7302"/>
    <w:rsid w:val="00907E33"/>
    <w:rsid w:val="00924A56"/>
    <w:rsid w:val="009267D4"/>
    <w:rsid w:val="00926D78"/>
    <w:rsid w:val="00932853"/>
    <w:rsid w:val="00933915"/>
    <w:rsid w:val="009364AD"/>
    <w:rsid w:val="009401B9"/>
    <w:rsid w:val="0094144F"/>
    <w:rsid w:val="00941474"/>
    <w:rsid w:val="00941B53"/>
    <w:rsid w:val="009447D7"/>
    <w:rsid w:val="00944B8E"/>
    <w:rsid w:val="00945A51"/>
    <w:rsid w:val="00946128"/>
    <w:rsid w:val="00950413"/>
    <w:rsid w:val="00950CB3"/>
    <w:rsid w:val="00954C90"/>
    <w:rsid w:val="00964B9B"/>
    <w:rsid w:val="0096641F"/>
    <w:rsid w:val="00966443"/>
    <w:rsid w:val="0097123A"/>
    <w:rsid w:val="00972CB5"/>
    <w:rsid w:val="009731F1"/>
    <w:rsid w:val="00973C5B"/>
    <w:rsid w:val="00973DA0"/>
    <w:rsid w:val="00982117"/>
    <w:rsid w:val="00982927"/>
    <w:rsid w:val="00983F32"/>
    <w:rsid w:val="00985755"/>
    <w:rsid w:val="0098612B"/>
    <w:rsid w:val="0098664B"/>
    <w:rsid w:val="009868C1"/>
    <w:rsid w:val="00991C10"/>
    <w:rsid w:val="00994E30"/>
    <w:rsid w:val="0099706A"/>
    <w:rsid w:val="009A38FB"/>
    <w:rsid w:val="009A41E3"/>
    <w:rsid w:val="009A453F"/>
    <w:rsid w:val="009A4871"/>
    <w:rsid w:val="009B5320"/>
    <w:rsid w:val="009B6D10"/>
    <w:rsid w:val="009C0C84"/>
    <w:rsid w:val="009C0D99"/>
    <w:rsid w:val="009C5555"/>
    <w:rsid w:val="009C5FE9"/>
    <w:rsid w:val="009D037C"/>
    <w:rsid w:val="009D0F04"/>
    <w:rsid w:val="009E059A"/>
    <w:rsid w:val="009E0D47"/>
    <w:rsid w:val="009E27E7"/>
    <w:rsid w:val="009F23B6"/>
    <w:rsid w:val="009F2B69"/>
    <w:rsid w:val="009F4AD2"/>
    <w:rsid w:val="009F78CE"/>
    <w:rsid w:val="00A0339D"/>
    <w:rsid w:val="00A043F8"/>
    <w:rsid w:val="00A06E02"/>
    <w:rsid w:val="00A11CE1"/>
    <w:rsid w:val="00A166E7"/>
    <w:rsid w:val="00A17718"/>
    <w:rsid w:val="00A21DD6"/>
    <w:rsid w:val="00A2746F"/>
    <w:rsid w:val="00A311FF"/>
    <w:rsid w:val="00A35BF0"/>
    <w:rsid w:val="00A3619C"/>
    <w:rsid w:val="00A40348"/>
    <w:rsid w:val="00A41E20"/>
    <w:rsid w:val="00A53A38"/>
    <w:rsid w:val="00A565CC"/>
    <w:rsid w:val="00A57191"/>
    <w:rsid w:val="00A64411"/>
    <w:rsid w:val="00A66A8F"/>
    <w:rsid w:val="00A70BCA"/>
    <w:rsid w:val="00A71546"/>
    <w:rsid w:val="00A734C7"/>
    <w:rsid w:val="00A75BAB"/>
    <w:rsid w:val="00A80002"/>
    <w:rsid w:val="00A844AF"/>
    <w:rsid w:val="00A85741"/>
    <w:rsid w:val="00A9197D"/>
    <w:rsid w:val="00A9429C"/>
    <w:rsid w:val="00AA0BA2"/>
    <w:rsid w:val="00AA4D81"/>
    <w:rsid w:val="00AA5214"/>
    <w:rsid w:val="00AA62FF"/>
    <w:rsid w:val="00AB388F"/>
    <w:rsid w:val="00AB6AE7"/>
    <w:rsid w:val="00AC0901"/>
    <w:rsid w:val="00AD2A9F"/>
    <w:rsid w:val="00AE0628"/>
    <w:rsid w:val="00AE0846"/>
    <w:rsid w:val="00AE0F3C"/>
    <w:rsid w:val="00AE3E22"/>
    <w:rsid w:val="00AE7ED5"/>
    <w:rsid w:val="00AE7EEC"/>
    <w:rsid w:val="00AF0E9E"/>
    <w:rsid w:val="00AF1F3D"/>
    <w:rsid w:val="00AF26B0"/>
    <w:rsid w:val="00AF3814"/>
    <w:rsid w:val="00AF4673"/>
    <w:rsid w:val="00AF4856"/>
    <w:rsid w:val="00AF6228"/>
    <w:rsid w:val="00B03C19"/>
    <w:rsid w:val="00B04EAE"/>
    <w:rsid w:val="00B06D6C"/>
    <w:rsid w:val="00B071B7"/>
    <w:rsid w:val="00B1016B"/>
    <w:rsid w:val="00B10248"/>
    <w:rsid w:val="00B12DA3"/>
    <w:rsid w:val="00B14603"/>
    <w:rsid w:val="00B21CE4"/>
    <w:rsid w:val="00B2232D"/>
    <w:rsid w:val="00B230F3"/>
    <w:rsid w:val="00B23216"/>
    <w:rsid w:val="00B2765A"/>
    <w:rsid w:val="00B3235F"/>
    <w:rsid w:val="00B32E19"/>
    <w:rsid w:val="00B348A0"/>
    <w:rsid w:val="00B35243"/>
    <w:rsid w:val="00B4025E"/>
    <w:rsid w:val="00B40C32"/>
    <w:rsid w:val="00B4289F"/>
    <w:rsid w:val="00B44495"/>
    <w:rsid w:val="00B4601E"/>
    <w:rsid w:val="00B4739B"/>
    <w:rsid w:val="00B50902"/>
    <w:rsid w:val="00B52079"/>
    <w:rsid w:val="00B53D59"/>
    <w:rsid w:val="00B56B30"/>
    <w:rsid w:val="00B60BE9"/>
    <w:rsid w:val="00B626CD"/>
    <w:rsid w:val="00B62A04"/>
    <w:rsid w:val="00B655DC"/>
    <w:rsid w:val="00B66B1B"/>
    <w:rsid w:val="00B67124"/>
    <w:rsid w:val="00B71ACE"/>
    <w:rsid w:val="00B741B2"/>
    <w:rsid w:val="00B75E01"/>
    <w:rsid w:val="00B80477"/>
    <w:rsid w:val="00B83A19"/>
    <w:rsid w:val="00B84452"/>
    <w:rsid w:val="00B85216"/>
    <w:rsid w:val="00B8713D"/>
    <w:rsid w:val="00B92941"/>
    <w:rsid w:val="00B93121"/>
    <w:rsid w:val="00B93A06"/>
    <w:rsid w:val="00B976FC"/>
    <w:rsid w:val="00BA02DC"/>
    <w:rsid w:val="00BA1CC6"/>
    <w:rsid w:val="00BA371A"/>
    <w:rsid w:val="00BA5B67"/>
    <w:rsid w:val="00BA7D90"/>
    <w:rsid w:val="00BB13E0"/>
    <w:rsid w:val="00BB156C"/>
    <w:rsid w:val="00BB2410"/>
    <w:rsid w:val="00BC481B"/>
    <w:rsid w:val="00BC4CC5"/>
    <w:rsid w:val="00BC6A78"/>
    <w:rsid w:val="00BC7227"/>
    <w:rsid w:val="00BC7787"/>
    <w:rsid w:val="00BD23B2"/>
    <w:rsid w:val="00BD311A"/>
    <w:rsid w:val="00BD4CE2"/>
    <w:rsid w:val="00BE0417"/>
    <w:rsid w:val="00BE3E31"/>
    <w:rsid w:val="00BE7753"/>
    <w:rsid w:val="00BF391B"/>
    <w:rsid w:val="00C01883"/>
    <w:rsid w:val="00C04E7C"/>
    <w:rsid w:val="00C06A9F"/>
    <w:rsid w:val="00C10D2C"/>
    <w:rsid w:val="00C115C0"/>
    <w:rsid w:val="00C134CB"/>
    <w:rsid w:val="00C30712"/>
    <w:rsid w:val="00C322CC"/>
    <w:rsid w:val="00C336DE"/>
    <w:rsid w:val="00C34675"/>
    <w:rsid w:val="00C4195A"/>
    <w:rsid w:val="00C435A4"/>
    <w:rsid w:val="00C4517F"/>
    <w:rsid w:val="00C476D4"/>
    <w:rsid w:val="00C52656"/>
    <w:rsid w:val="00C5541F"/>
    <w:rsid w:val="00C6151C"/>
    <w:rsid w:val="00C62475"/>
    <w:rsid w:val="00C63EF8"/>
    <w:rsid w:val="00C65D90"/>
    <w:rsid w:val="00C6788C"/>
    <w:rsid w:val="00C67D47"/>
    <w:rsid w:val="00C67F1C"/>
    <w:rsid w:val="00C712D4"/>
    <w:rsid w:val="00C713AC"/>
    <w:rsid w:val="00C73C23"/>
    <w:rsid w:val="00C7783D"/>
    <w:rsid w:val="00C779AA"/>
    <w:rsid w:val="00C81BCF"/>
    <w:rsid w:val="00C829A3"/>
    <w:rsid w:val="00C8348C"/>
    <w:rsid w:val="00C862CA"/>
    <w:rsid w:val="00C86FF3"/>
    <w:rsid w:val="00C95417"/>
    <w:rsid w:val="00C95C66"/>
    <w:rsid w:val="00C979A0"/>
    <w:rsid w:val="00CA3243"/>
    <w:rsid w:val="00CA5E3F"/>
    <w:rsid w:val="00CB39AE"/>
    <w:rsid w:val="00CB5F95"/>
    <w:rsid w:val="00CC13CD"/>
    <w:rsid w:val="00CD2698"/>
    <w:rsid w:val="00CD2B11"/>
    <w:rsid w:val="00CD5401"/>
    <w:rsid w:val="00CD668E"/>
    <w:rsid w:val="00CE5036"/>
    <w:rsid w:val="00CE5BEC"/>
    <w:rsid w:val="00CE73F8"/>
    <w:rsid w:val="00CE79AE"/>
    <w:rsid w:val="00CE7A00"/>
    <w:rsid w:val="00CF0933"/>
    <w:rsid w:val="00CF625E"/>
    <w:rsid w:val="00CF6AAE"/>
    <w:rsid w:val="00D010CD"/>
    <w:rsid w:val="00D05285"/>
    <w:rsid w:val="00D0668C"/>
    <w:rsid w:val="00D12144"/>
    <w:rsid w:val="00D14BF7"/>
    <w:rsid w:val="00D171F6"/>
    <w:rsid w:val="00D21AEE"/>
    <w:rsid w:val="00D22B34"/>
    <w:rsid w:val="00D2478B"/>
    <w:rsid w:val="00D2616E"/>
    <w:rsid w:val="00D33AA2"/>
    <w:rsid w:val="00D34172"/>
    <w:rsid w:val="00D429E5"/>
    <w:rsid w:val="00D442D5"/>
    <w:rsid w:val="00D51FE5"/>
    <w:rsid w:val="00D560D5"/>
    <w:rsid w:val="00D622CC"/>
    <w:rsid w:val="00D623CC"/>
    <w:rsid w:val="00D66321"/>
    <w:rsid w:val="00D66A2B"/>
    <w:rsid w:val="00D76150"/>
    <w:rsid w:val="00D76B80"/>
    <w:rsid w:val="00D802DA"/>
    <w:rsid w:val="00D8313C"/>
    <w:rsid w:val="00D871B8"/>
    <w:rsid w:val="00D923A9"/>
    <w:rsid w:val="00D94F9D"/>
    <w:rsid w:val="00D96D15"/>
    <w:rsid w:val="00DA087B"/>
    <w:rsid w:val="00DA1597"/>
    <w:rsid w:val="00DA204F"/>
    <w:rsid w:val="00DA4FB3"/>
    <w:rsid w:val="00DB15BE"/>
    <w:rsid w:val="00DB1C4F"/>
    <w:rsid w:val="00DC1C33"/>
    <w:rsid w:val="00DC7F8F"/>
    <w:rsid w:val="00DD2F73"/>
    <w:rsid w:val="00DD3F1B"/>
    <w:rsid w:val="00DD5878"/>
    <w:rsid w:val="00DD5B6C"/>
    <w:rsid w:val="00DD6081"/>
    <w:rsid w:val="00DE06B2"/>
    <w:rsid w:val="00DE2C47"/>
    <w:rsid w:val="00DE5C41"/>
    <w:rsid w:val="00DE6EF4"/>
    <w:rsid w:val="00DE7DC6"/>
    <w:rsid w:val="00DF078A"/>
    <w:rsid w:val="00DF5024"/>
    <w:rsid w:val="00E00B66"/>
    <w:rsid w:val="00E17D61"/>
    <w:rsid w:val="00E204F1"/>
    <w:rsid w:val="00E22761"/>
    <w:rsid w:val="00E2576E"/>
    <w:rsid w:val="00E273F8"/>
    <w:rsid w:val="00E33F3A"/>
    <w:rsid w:val="00E35C4E"/>
    <w:rsid w:val="00E37F4B"/>
    <w:rsid w:val="00E40D4A"/>
    <w:rsid w:val="00E44B3F"/>
    <w:rsid w:val="00E47C25"/>
    <w:rsid w:val="00E564B4"/>
    <w:rsid w:val="00E654F1"/>
    <w:rsid w:val="00E66FE4"/>
    <w:rsid w:val="00E70CFD"/>
    <w:rsid w:val="00E84CAC"/>
    <w:rsid w:val="00E94DAF"/>
    <w:rsid w:val="00E95C75"/>
    <w:rsid w:val="00E96018"/>
    <w:rsid w:val="00E97791"/>
    <w:rsid w:val="00EA16F9"/>
    <w:rsid w:val="00EA2A79"/>
    <w:rsid w:val="00EA359E"/>
    <w:rsid w:val="00EA3E5B"/>
    <w:rsid w:val="00EA3E83"/>
    <w:rsid w:val="00EA486C"/>
    <w:rsid w:val="00EA5489"/>
    <w:rsid w:val="00EA60A6"/>
    <w:rsid w:val="00EB16C4"/>
    <w:rsid w:val="00EB493C"/>
    <w:rsid w:val="00EB7D44"/>
    <w:rsid w:val="00EC18C1"/>
    <w:rsid w:val="00EC290C"/>
    <w:rsid w:val="00EC5FDE"/>
    <w:rsid w:val="00EC7325"/>
    <w:rsid w:val="00ED6028"/>
    <w:rsid w:val="00EE3D18"/>
    <w:rsid w:val="00EE433E"/>
    <w:rsid w:val="00EF1F4D"/>
    <w:rsid w:val="00EF2A0D"/>
    <w:rsid w:val="00EF2FD7"/>
    <w:rsid w:val="00EF38EF"/>
    <w:rsid w:val="00EF4994"/>
    <w:rsid w:val="00EF4C1F"/>
    <w:rsid w:val="00EF5C02"/>
    <w:rsid w:val="00F0212F"/>
    <w:rsid w:val="00F03763"/>
    <w:rsid w:val="00F072AE"/>
    <w:rsid w:val="00F11BC6"/>
    <w:rsid w:val="00F1395D"/>
    <w:rsid w:val="00F154A8"/>
    <w:rsid w:val="00F15E55"/>
    <w:rsid w:val="00F17DF6"/>
    <w:rsid w:val="00F21380"/>
    <w:rsid w:val="00F2191B"/>
    <w:rsid w:val="00F225DD"/>
    <w:rsid w:val="00F2361C"/>
    <w:rsid w:val="00F24D1D"/>
    <w:rsid w:val="00F2667F"/>
    <w:rsid w:val="00F3090D"/>
    <w:rsid w:val="00F3353C"/>
    <w:rsid w:val="00F3631F"/>
    <w:rsid w:val="00F366D1"/>
    <w:rsid w:val="00F401C4"/>
    <w:rsid w:val="00F4059E"/>
    <w:rsid w:val="00F42004"/>
    <w:rsid w:val="00F43AFA"/>
    <w:rsid w:val="00F4453B"/>
    <w:rsid w:val="00F44875"/>
    <w:rsid w:val="00F51CE9"/>
    <w:rsid w:val="00F52F83"/>
    <w:rsid w:val="00F531C4"/>
    <w:rsid w:val="00F56B9A"/>
    <w:rsid w:val="00F61D64"/>
    <w:rsid w:val="00F65817"/>
    <w:rsid w:val="00F66AF3"/>
    <w:rsid w:val="00F7308A"/>
    <w:rsid w:val="00F8173D"/>
    <w:rsid w:val="00F82840"/>
    <w:rsid w:val="00F85527"/>
    <w:rsid w:val="00F86740"/>
    <w:rsid w:val="00F86F93"/>
    <w:rsid w:val="00F92A19"/>
    <w:rsid w:val="00F92CFF"/>
    <w:rsid w:val="00F975C8"/>
    <w:rsid w:val="00F97F18"/>
    <w:rsid w:val="00FA712D"/>
    <w:rsid w:val="00FB3BE1"/>
    <w:rsid w:val="00FB6171"/>
    <w:rsid w:val="00FB7CCA"/>
    <w:rsid w:val="00FC2E9A"/>
    <w:rsid w:val="00FC6F0D"/>
    <w:rsid w:val="00FC7577"/>
    <w:rsid w:val="00FD2587"/>
    <w:rsid w:val="00FD3206"/>
    <w:rsid w:val="00FE67C8"/>
    <w:rsid w:val="00FF1855"/>
    <w:rsid w:val="00FF1A64"/>
    <w:rsid w:val="00FF21F6"/>
    <w:rsid w:val="00FF2E09"/>
    <w:rsid w:val="00FF4609"/>
    <w:rsid w:val="00FF66AA"/>
    <w:rsid w:val="0169131D"/>
    <w:rsid w:val="021A59FE"/>
    <w:rsid w:val="02760FEB"/>
    <w:rsid w:val="0303813A"/>
    <w:rsid w:val="032D0153"/>
    <w:rsid w:val="0409DFB6"/>
    <w:rsid w:val="04273023"/>
    <w:rsid w:val="0433A5B2"/>
    <w:rsid w:val="04694402"/>
    <w:rsid w:val="052B04FD"/>
    <w:rsid w:val="06C04336"/>
    <w:rsid w:val="08E10917"/>
    <w:rsid w:val="091C3710"/>
    <w:rsid w:val="0A87EE76"/>
    <w:rsid w:val="0B3CA951"/>
    <w:rsid w:val="0C5D76A7"/>
    <w:rsid w:val="0CAC7A5C"/>
    <w:rsid w:val="0CB61E95"/>
    <w:rsid w:val="0D543EDF"/>
    <w:rsid w:val="0D6183F7"/>
    <w:rsid w:val="0D6E2C2C"/>
    <w:rsid w:val="0DA6282F"/>
    <w:rsid w:val="0DCAC559"/>
    <w:rsid w:val="0EC37FD2"/>
    <w:rsid w:val="0EE13B95"/>
    <w:rsid w:val="0F4E8876"/>
    <w:rsid w:val="103B8407"/>
    <w:rsid w:val="1060CB7A"/>
    <w:rsid w:val="10977122"/>
    <w:rsid w:val="110A9282"/>
    <w:rsid w:val="1312EC27"/>
    <w:rsid w:val="15D9A712"/>
    <w:rsid w:val="16AADBD8"/>
    <w:rsid w:val="1746D506"/>
    <w:rsid w:val="18AB089F"/>
    <w:rsid w:val="19C1B5C0"/>
    <w:rsid w:val="1A0933B0"/>
    <w:rsid w:val="1A7482FF"/>
    <w:rsid w:val="1B85EB32"/>
    <w:rsid w:val="1B946A77"/>
    <w:rsid w:val="1C3A4794"/>
    <w:rsid w:val="1CA19919"/>
    <w:rsid w:val="1DB2BA4F"/>
    <w:rsid w:val="1EA26C0D"/>
    <w:rsid w:val="20A388A9"/>
    <w:rsid w:val="2205CA89"/>
    <w:rsid w:val="224D62A7"/>
    <w:rsid w:val="22C8103E"/>
    <w:rsid w:val="22EEFF8E"/>
    <w:rsid w:val="23275BF6"/>
    <w:rsid w:val="23CE6F5B"/>
    <w:rsid w:val="23DEF328"/>
    <w:rsid w:val="23F833AD"/>
    <w:rsid w:val="23F92384"/>
    <w:rsid w:val="2402E243"/>
    <w:rsid w:val="2496F136"/>
    <w:rsid w:val="25E4DDC4"/>
    <w:rsid w:val="2707F3DA"/>
    <w:rsid w:val="27C6F1E6"/>
    <w:rsid w:val="28FA3D8D"/>
    <w:rsid w:val="29720992"/>
    <w:rsid w:val="298AA935"/>
    <w:rsid w:val="29ED2D46"/>
    <w:rsid w:val="2A553440"/>
    <w:rsid w:val="2A7CEA5A"/>
    <w:rsid w:val="2C29FFAB"/>
    <w:rsid w:val="2D1842EF"/>
    <w:rsid w:val="2DB380F8"/>
    <w:rsid w:val="2E37F3E4"/>
    <w:rsid w:val="2E9A9D9E"/>
    <w:rsid w:val="2FECA9E4"/>
    <w:rsid w:val="30977FEA"/>
    <w:rsid w:val="31207FA0"/>
    <w:rsid w:val="31A6E155"/>
    <w:rsid w:val="32AE25A3"/>
    <w:rsid w:val="32C3B568"/>
    <w:rsid w:val="342EDB05"/>
    <w:rsid w:val="344F0C90"/>
    <w:rsid w:val="346C1E90"/>
    <w:rsid w:val="348AC13D"/>
    <w:rsid w:val="38B36362"/>
    <w:rsid w:val="3AC759E5"/>
    <w:rsid w:val="3AD059EF"/>
    <w:rsid w:val="3AD34152"/>
    <w:rsid w:val="3ADE2D35"/>
    <w:rsid w:val="3AFEA966"/>
    <w:rsid w:val="3B870871"/>
    <w:rsid w:val="3D24AE1B"/>
    <w:rsid w:val="3D95F8EC"/>
    <w:rsid w:val="3DB99702"/>
    <w:rsid w:val="3DB9C430"/>
    <w:rsid w:val="3DC55579"/>
    <w:rsid w:val="3F326777"/>
    <w:rsid w:val="4030D8D4"/>
    <w:rsid w:val="4068F5FF"/>
    <w:rsid w:val="407CC5AC"/>
    <w:rsid w:val="40C91262"/>
    <w:rsid w:val="40E51C1B"/>
    <w:rsid w:val="41DB5C68"/>
    <w:rsid w:val="41EC4885"/>
    <w:rsid w:val="427FBAC3"/>
    <w:rsid w:val="43F1383C"/>
    <w:rsid w:val="43F89C6F"/>
    <w:rsid w:val="446B3E61"/>
    <w:rsid w:val="44857248"/>
    <w:rsid w:val="45075ED0"/>
    <w:rsid w:val="45C65B6F"/>
    <w:rsid w:val="462285BE"/>
    <w:rsid w:val="465E47DF"/>
    <w:rsid w:val="4824F584"/>
    <w:rsid w:val="489D918C"/>
    <w:rsid w:val="49DB4B1C"/>
    <w:rsid w:val="4A6580C7"/>
    <w:rsid w:val="4B0A0877"/>
    <w:rsid w:val="4E670FD3"/>
    <w:rsid w:val="4E8ACD7B"/>
    <w:rsid w:val="4FE5C911"/>
    <w:rsid w:val="523A9014"/>
    <w:rsid w:val="53A36C14"/>
    <w:rsid w:val="5438BFC8"/>
    <w:rsid w:val="54AABE4B"/>
    <w:rsid w:val="55DCFB2E"/>
    <w:rsid w:val="560F78EA"/>
    <w:rsid w:val="565D7F64"/>
    <w:rsid w:val="570FA498"/>
    <w:rsid w:val="58038E61"/>
    <w:rsid w:val="5882AC91"/>
    <w:rsid w:val="58CE36ED"/>
    <w:rsid w:val="593581D7"/>
    <w:rsid w:val="59CBFBDC"/>
    <w:rsid w:val="5A4F9E01"/>
    <w:rsid w:val="5B0E71BE"/>
    <w:rsid w:val="5B6A3B7E"/>
    <w:rsid w:val="5C37909E"/>
    <w:rsid w:val="5C907BBA"/>
    <w:rsid w:val="5CE00392"/>
    <w:rsid w:val="5CF45E09"/>
    <w:rsid w:val="5DEB056F"/>
    <w:rsid w:val="5E8E8DCE"/>
    <w:rsid w:val="5F320F72"/>
    <w:rsid w:val="5F78ED63"/>
    <w:rsid w:val="600643AF"/>
    <w:rsid w:val="60D2D10F"/>
    <w:rsid w:val="60FAB674"/>
    <w:rsid w:val="64C8F72E"/>
    <w:rsid w:val="65D0C8EC"/>
    <w:rsid w:val="6639E038"/>
    <w:rsid w:val="66CEF178"/>
    <w:rsid w:val="66F8E458"/>
    <w:rsid w:val="677CB180"/>
    <w:rsid w:val="69E368DA"/>
    <w:rsid w:val="6A867EF7"/>
    <w:rsid w:val="6AC39476"/>
    <w:rsid w:val="6AE9598D"/>
    <w:rsid w:val="6B140F23"/>
    <w:rsid w:val="6B23D4E4"/>
    <w:rsid w:val="6C2B7803"/>
    <w:rsid w:val="6C61B080"/>
    <w:rsid w:val="6E369476"/>
    <w:rsid w:val="6E69B683"/>
    <w:rsid w:val="6E6D1E18"/>
    <w:rsid w:val="6F25035B"/>
    <w:rsid w:val="70541F25"/>
    <w:rsid w:val="7140BB58"/>
    <w:rsid w:val="72443D96"/>
    <w:rsid w:val="73AA9A5D"/>
    <w:rsid w:val="73B8E3DE"/>
    <w:rsid w:val="73ED477B"/>
    <w:rsid w:val="744AE0EC"/>
    <w:rsid w:val="74853450"/>
    <w:rsid w:val="748CD028"/>
    <w:rsid w:val="74CC943C"/>
    <w:rsid w:val="75A8DE8C"/>
    <w:rsid w:val="75F1F77A"/>
    <w:rsid w:val="76E03127"/>
    <w:rsid w:val="77315E58"/>
    <w:rsid w:val="777C5356"/>
    <w:rsid w:val="777D3C3A"/>
    <w:rsid w:val="77A58763"/>
    <w:rsid w:val="78C22BA9"/>
    <w:rsid w:val="794D1335"/>
    <w:rsid w:val="79AF474E"/>
    <w:rsid w:val="79B5CA82"/>
    <w:rsid w:val="7A420D6D"/>
    <w:rsid w:val="7D1AE3BD"/>
    <w:rsid w:val="7D4733EA"/>
    <w:rsid w:val="7D6842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B154A0DE-25DD-40A4-89ED-995E2722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C81BCF"/>
    <w:pPr>
      <w:spacing w:after="0" w:line="240" w:lineRule="auto"/>
    </w:pPr>
    <w:rPr>
      <w:rFonts w:ascii="Arial" w:hAnsi="Arial" w:cs="Arial"/>
      <w:bCs/>
      <w:color w:val="000000" w:themeColor="text1"/>
      <w:sz w:val="24"/>
      <w:szCs w:val="24"/>
    </w:rPr>
  </w:style>
  <w:style w:type="character" w:customStyle="1" w:styleId="cf01">
    <w:name w:val="cf01"/>
    <w:basedOn w:val="DefaultParagraphFont"/>
    <w:rsid w:val="00C8348C"/>
    <w:rPr>
      <w:rFonts w:ascii="Segoe UI" w:hAnsi="Segoe UI" w:cs="Segoe UI" w:hint="default"/>
      <w:sz w:val="18"/>
      <w:szCs w:val="18"/>
    </w:rPr>
  </w:style>
  <w:style w:type="character" w:styleId="Mention">
    <w:name w:val="Mention"/>
    <w:basedOn w:val="DefaultParagraphFont"/>
    <w:uiPriority w:val="99"/>
    <w:unhideWhenUsed/>
    <w:rsid w:val="00AD2A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237">
      <w:bodyDiv w:val="1"/>
      <w:marLeft w:val="0"/>
      <w:marRight w:val="0"/>
      <w:marTop w:val="0"/>
      <w:marBottom w:val="0"/>
      <w:divBdr>
        <w:top w:val="none" w:sz="0" w:space="0" w:color="auto"/>
        <w:left w:val="none" w:sz="0" w:space="0" w:color="auto"/>
        <w:bottom w:val="none" w:sz="0" w:space="0" w:color="auto"/>
        <w:right w:val="none" w:sz="0" w:space="0" w:color="auto"/>
      </w:divBdr>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260799353">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5605939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governance/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fd.org" TargetMode="External"/><Relationship Id="rId5" Type="http://schemas.openxmlformats.org/officeDocument/2006/relationships/numbering" Target="numbering.xml"/><Relationship Id="rId15" Type="http://schemas.openxmlformats.org/officeDocument/2006/relationships/hyperlink" Target="mailto:procurement@wf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wfd-general-terms-and-conditions-tend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F9B0D0C-C53D-4621-A847-02B0127D25E2}">
    <t:Anchor>
      <t:Comment id="1876093730"/>
    </t:Anchor>
    <t:History>
      <t:Event id="{654BAE7D-2A95-456F-A368-00724D92F533}" time="2024-09-02T10:00:36.155Z">
        <t:Attribution userId="S::shihara.maduwage@wfd.org::138beeb9-9e24-4aa1-9385-2d20560e4d40" userProvider="AD" userName="Shihara Maduwage"/>
        <t:Anchor>
          <t:Comment id="1886087783"/>
        </t:Anchor>
        <t:Create/>
      </t:Event>
      <t:Event id="{7BC2B69C-004D-4B39-A414-E44B77C960DB}" time="2024-09-02T10:00:36.155Z">
        <t:Attribution userId="S::shihara.maduwage@wfd.org::138beeb9-9e24-4aa1-9385-2d20560e4d40" userProvider="AD" userName="Shihara Maduwage"/>
        <t:Anchor>
          <t:Comment id="1886087783"/>
        </t:Anchor>
        <t:Assign userId="S::Annouchka.Wijesinghe@wfd.org::0679d3b9-b8d3-4706-87b8-d54deb90a59a" userProvider="AD" userName="Annouchka Wijesinghe"/>
      </t:Event>
      <t:Event id="{CD5CFEF0-C979-4280-8048-F0908C8CD2DC}" time="2024-09-02T10:00:36.155Z">
        <t:Attribution userId="S::shihara.maduwage@wfd.org::138beeb9-9e24-4aa1-9385-2d20560e4d40" userProvider="AD" userName="Shihara Maduwage"/>
        <t:Anchor>
          <t:Comment id="1886087783"/>
        </t:Anchor>
        <t:SetTitle title="I highlighted a few points that might be barriers to local providers. Would like @Annouchka Wijesinghe 's input here as Sanje is OO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2380f7c-753e-4c18-88b3-25eaeacf6c5e" xsi:nil="true"/>
    <_ip_UnifiedCompliancePolicyProperties xmlns="http://schemas.microsoft.com/sharepoint/v3" xsi:nil="true"/>
    <lcf76f155ced4ddcb4097134ff3c332f xmlns="15e8bf93-5d66-4b8a-89a8-6e815973c2c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D998C550B93F46A849DEAD51CED26B" ma:contentTypeVersion="18" ma:contentTypeDescription="Create a new document." ma:contentTypeScope="" ma:versionID="3a4ab917259faa65b6d9e8628b0d230e">
  <xsd:schema xmlns:xsd="http://www.w3.org/2001/XMLSchema" xmlns:xs="http://www.w3.org/2001/XMLSchema" xmlns:p="http://schemas.microsoft.com/office/2006/metadata/properties" xmlns:ns1="http://schemas.microsoft.com/sharepoint/v3" xmlns:ns2="15e8bf93-5d66-4b8a-89a8-6e815973c2c3" xmlns:ns3="c2380f7c-753e-4c18-88b3-25eaeacf6c5e" targetNamespace="http://schemas.microsoft.com/office/2006/metadata/properties" ma:root="true" ma:fieldsID="f7893baa930f72d1ccc72959ce48854d" ns1:_="" ns2:_="" ns3:_="">
    <xsd:import namespace="http://schemas.microsoft.com/sharepoint/v3"/>
    <xsd:import namespace="15e8bf93-5d66-4b8a-89a8-6e815973c2c3"/>
    <xsd:import namespace="c2380f7c-753e-4c18-88b3-25eaeacf6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8bf93-5d66-4b8a-89a8-6e815973c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380f7c-753e-4c18-88b3-25eaeacf6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4693ea-42ea-46f6-a97a-1558f28b8b65}" ma:internalName="TaxCatchAll" ma:showField="CatchAllData" ma:web="c2380f7c-753e-4c18-88b3-25eaeacf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http://www.w3.org/XML/1998/namespace"/>
    <ds:schemaRef ds:uri="http://schemas.microsoft.com/office/2006/metadata/properties"/>
    <ds:schemaRef ds:uri="http://schemas.microsoft.com/sharepoint/v3"/>
    <ds:schemaRef ds:uri="15e8bf93-5d66-4b8a-89a8-6e815973c2c3"/>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c2380f7c-753e-4c18-88b3-25eaeacf6c5e"/>
  </ds:schemaRefs>
</ds:datastoreItem>
</file>

<file path=customXml/itemProps4.xml><?xml version="1.0" encoding="utf-8"?>
<ds:datastoreItem xmlns:ds="http://schemas.openxmlformats.org/officeDocument/2006/customXml" ds:itemID="{B918E820-AD9B-4A88-9C12-9C11CFD66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8bf93-5d66-4b8a-89a8-6e815973c2c3"/>
    <ds:schemaRef ds:uri="c2380f7c-753e-4c18-88b3-25eaeacf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2430</Words>
  <Characters>13852</Characters>
  <Application>Microsoft Office Word</Application>
  <DocSecurity>0</DocSecurity>
  <Lines>115</Lines>
  <Paragraphs>32</Paragraphs>
  <ScaleCrop>false</ScaleCrop>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cp:lastPrinted>2023-08-30T22:28:00Z</cp:lastPrinted>
  <dcterms:created xsi:type="dcterms:W3CDTF">2024-09-26T15:52:00Z</dcterms:created>
  <dcterms:modified xsi:type="dcterms:W3CDTF">2024-09-26T15:52:00Z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0x0101006BD998C550B93F46A849DEAD51CED26B</vt:lpwstr>
  </property>
  <property fmtid="{D5CDD505-2E9C-101B-9397-08002B2CF9AE}" pid="3" name="MediaServiceImageTags">
    <vt:lpwstr/>
  </property>
</Properties>
</file>