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FCD7" w14:textId="77777777" w:rsidR="0094276D" w:rsidRDefault="006A69DE" w:rsidP="002C7294">
      <w:pPr>
        <w:pStyle w:val="Heading1"/>
      </w:pPr>
      <w:r w:rsidRPr="00D645ED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14D28C4B" wp14:editId="6C5CC680">
            <wp:simplePos x="0" y="0"/>
            <wp:positionH relativeFrom="page">
              <wp:posOffset>5876925</wp:posOffset>
            </wp:positionH>
            <wp:positionV relativeFrom="page">
              <wp:posOffset>409575</wp:posOffset>
            </wp:positionV>
            <wp:extent cx="1152525" cy="4635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6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073">
        <w:rPr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3E38119D" wp14:editId="08088A48">
            <wp:simplePos x="0" y="0"/>
            <wp:positionH relativeFrom="column">
              <wp:posOffset>-314325</wp:posOffset>
            </wp:positionH>
            <wp:positionV relativeFrom="paragraph">
              <wp:posOffset>-600075</wp:posOffset>
            </wp:positionV>
            <wp:extent cx="1047750" cy="778510"/>
            <wp:effectExtent l="0" t="0" r="0" b="2540"/>
            <wp:wrapSquare wrapText="bothSides"/>
            <wp:docPr id="1" name="Picture 1" descr="C:\Users\sarah.mahony\AppData\Local\Microsoft\Windows\Temporary Internet Files\Content.IE5\HRCLSGBA\SCW-Logo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mahony\AppData\Local\Microsoft\Windows\Temporary Internet Files\Content.IE5\HRCLSGBA\SCW-Logo-WHI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11B">
        <w:t xml:space="preserve">                                                                     </w:t>
      </w:r>
    </w:p>
    <w:p w14:paraId="7DACA668" w14:textId="77777777" w:rsidR="0094276D" w:rsidRDefault="0094276D" w:rsidP="0094276D">
      <w:pPr>
        <w:jc w:val="right"/>
      </w:pPr>
    </w:p>
    <w:p w14:paraId="6378EFF8" w14:textId="77777777" w:rsidR="0094276D" w:rsidRDefault="0094276D" w:rsidP="0094276D">
      <w:pPr>
        <w:jc w:val="right"/>
      </w:pPr>
    </w:p>
    <w:p w14:paraId="319AF79A" w14:textId="77777777" w:rsidR="0094276D" w:rsidRDefault="0094276D" w:rsidP="00A177EF"/>
    <w:p w14:paraId="2119A81D" w14:textId="77777777" w:rsidR="002472C9" w:rsidRPr="00112617" w:rsidRDefault="002472C9" w:rsidP="00A177EF">
      <w:pPr>
        <w:pStyle w:val="BodyText2"/>
        <w:ind w:left="0"/>
        <w:jc w:val="center"/>
        <w:rPr>
          <w:b/>
          <w:sz w:val="44"/>
          <w:lang w:val="en-GB"/>
        </w:rPr>
      </w:pPr>
    </w:p>
    <w:p w14:paraId="705319DA" w14:textId="77777777" w:rsidR="002472C9" w:rsidRPr="00112617" w:rsidRDefault="002472C9" w:rsidP="00A177EF">
      <w:pPr>
        <w:pStyle w:val="BodyText2"/>
        <w:ind w:left="0"/>
        <w:jc w:val="center"/>
        <w:rPr>
          <w:b/>
          <w:sz w:val="44"/>
          <w:lang w:val="en-GB"/>
        </w:rPr>
      </w:pPr>
    </w:p>
    <w:p w14:paraId="3F13BEAD" w14:textId="418C3911" w:rsidR="00A177EF" w:rsidRPr="00D95EEB" w:rsidRDefault="000F277D" w:rsidP="00A177EF">
      <w:pPr>
        <w:pStyle w:val="BodyText2"/>
        <w:ind w:left="0"/>
        <w:jc w:val="center"/>
        <w:rPr>
          <w:b/>
          <w:sz w:val="44"/>
          <w:lang w:val="fr-FR"/>
        </w:rPr>
      </w:pPr>
      <w:proofErr w:type="spellStart"/>
      <w:r w:rsidRPr="00D95EEB">
        <w:rPr>
          <w:b/>
          <w:sz w:val="44"/>
          <w:lang w:val="fr-FR"/>
        </w:rPr>
        <w:t>Market</w:t>
      </w:r>
      <w:proofErr w:type="spellEnd"/>
      <w:r w:rsidRPr="00D95EEB">
        <w:rPr>
          <w:b/>
          <w:sz w:val="44"/>
          <w:lang w:val="fr-FR"/>
        </w:rPr>
        <w:t xml:space="preserve"> Engagement</w:t>
      </w:r>
      <w:r w:rsidR="00665043" w:rsidRPr="00D95EEB">
        <w:rPr>
          <w:b/>
          <w:sz w:val="44"/>
          <w:lang w:val="fr-FR"/>
        </w:rPr>
        <w:t xml:space="preserve"> </w:t>
      </w:r>
      <w:r w:rsidR="00A177EF" w:rsidRPr="00D95EEB">
        <w:rPr>
          <w:b/>
          <w:sz w:val="44"/>
          <w:lang w:val="fr-FR"/>
        </w:rPr>
        <w:t>Questionnaire</w:t>
      </w:r>
      <w:r w:rsidR="00D95EEB" w:rsidRPr="00D95EEB">
        <w:rPr>
          <w:b/>
          <w:sz w:val="44"/>
          <w:lang w:val="fr-FR"/>
        </w:rPr>
        <w:t xml:space="preserve"> – Expression o</w:t>
      </w:r>
      <w:r w:rsidR="00D95EEB">
        <w:rPr>
          <w:b/>
          <w:sz w:val="44"/>
          <w:lang w:val="fr-FR"/>
        </w:rPr>
        <w:t xml:space="preserve">f </w:t>
      </w:r>
      <w:proofErr w:type="spellStart"/>
      <w:r w:rsidR="00D95EEB">
        <w:rPr>
          <w:b/>
          <w:sz w:val="44"/>
          <w:lang w:val="fr-FR"/>
        </w:rPr>
        <w:t>Interest</w:t>
      </w:r>
      <w:proofErr w:type="spellEnd"/>
    </w:p>
    <w:p w14:paraId="7386BDB3" w14:textId="77777777" w:rsidR="00A177EF" w:rsidRPr="00D95EEB" w:rsidRDefault="00A177EF" w:rsidP="00473D6B">
      <w:pPr>
        <w:pStyle w:val="BodyText2"/>
        <w:ind w:left="0"/>
        <w:rPr>
          <w:b/>
          <w:sz w:val="44"/>
          <w:lang w:val="fr-FR"/>
        </w:rPr>
      </w:pPr>
    </w:p>
    <w:p w14:paraId="1328677A" w14:textId="77777777" w:rsidR="00A177EF" w:rsidRPr="00D95EEB" w:rsidRDefault="00A177EF" w:rsidP="00A177EF">
      <w:pPr>
        <w:pStyle w:val="BodyText2"/>
        <w:ind w:left="0"/>
        <w:jc w:val="center"/>
        <w:rPr>
          <w:b/>
          <w:sz w:val="36"/>
          <w:szCs w:val="36"/>
          <w:lang w:val="fr-FR"/>
        </w:rPr>
      </w:pPr>
    </w:p>
    <w:p w14:paraId="492FD23A" w14:textId="41FC4C42" w:rsidR="00ED6CDE" w:rsidRDefault="00932DC2" w:rsidP="005C4C17">
      <w:pPr>
        <w:spacing w:after="75"/>
        <w:jc w:val="center"/>
        <w:rPr>
          <w:rFonts w:ascii="Arial" w:eastAsia="Times New Roman" w:hAnsi="Arial" w:cs="Times New Roman"/>
          <w:b/>
          <w:sz w:val="36"/>
          <w:szCs w:val="36"/>
          <w:lang w:val="en-US"/>
        </w:rPr>
      </w:pPr>
      <w:r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NHS England </w:t>
      </w:r>
      <w:proofErr w:type="gramStart"/>
      <w:r w:rsidR="00112617">
        <w:rPr>
          <w:rFonts w:ascii="Arial" w:eastAsia="Times New Roman" w:hAnsi="Arial" w:cs="Times New Roman"/>
          <w:b/>
          <w:sz w:val="36"/>
          <w:szCs w:val="36"/>
          <w:lang w:val="en-US"/>
        </w:rPr>
        <w:t>South West</w:t>
      </w:r>
      <w:proofErr w:type="gramEnd"/>
    </w:p>
    <w:p w14:paraId="4AA0CC5E" w14:textId="77777777" w:rsidR="00316C5E" w:rsidRDefault="00316C5E" w:rsidP="005C4C17">
      <w:pPr>
        <w:spacing w:after="7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5CD0F10" w14:textId="77777777" w:rsidR="00ED6CDE" w:rsidRDefault="00ED6CDE" w:rsidP="00ED6CDE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1B6B509" w14:textId="4D24EC2D" w:rsidR="00A177EF" w:rsidRPr="00112617" w:rsidRDefault="00112617" w:rsidP="00112617">
      <w:pPr>
        <w:pStyle w:val="BodyText2"/>
        <w:ind w:left="0"/>
        <w:jc w:val="center"/>
        <w:rPr>
          <w:b/>
          <w:sz w:val="28"/>
          <w:szCs w:val="28"/>
          <w:lang w:val="fr-FR"/>
        </w:rPr>
      </w:pPr>
      <w:r w:rsidRPr="00112617">
        <w:rPr>
          <w:rFonts w:cs="Arial"/>
          <w:b/>
          <w:color w:val="0B0C0C"/>
          <w:sz w:val="36"/>
          <w:lang w:val="fr-FR" w:eastAsia="en-GB"/>
        </w:rPr>
        <w:t xml:space="preserve">Plasma Exchange Services (PLEX) </w:t>
      </w:r>
      <w:r>
        <w:rPr>
          <w:rFonts w:cs="Arial"/>
          <w:b/>
          <w:color w:val="0B0C0C"/>
          <w:sz w:val="36"/>
          <w:lang w:val="fr-FR" w:eastAsia="en-GB"/>
        </w:rPr>
        <w:t>–</w:t>
      </w:r>
      <w:r w:rsidRPr="00112617">
        <w:rPr>
          <w:rFonts w:cs="Arial"/>
          <w:b/>
          <w:color w:val="0B0C0C"/>
          <w:sz w:val="36"/>
          <w:lang w:val="fr-FR" w:eastAsia="en-GB"/>
        </w:rPr>
        <w:t xml:space="preserve"> D</w:t>
      </w:r>
      <w:r>
        <w:rPr>
          <w:rFonts w:cs="Arial"/>
          <w:b/>
          <w:color w:val="0B0C0C"/>
          <w:sz w:val="36"/>
          <w:lang w:val="fr-FR" w:eastAsia="en-GB"/>
        </w:rPr>
        <w:t>evon &amp; Cornwall</w:t>
      </w:r>
    </w:p>
    <w:p w14:paraId="394BF801" w14:textId="77777777" w:rsidR="00A177EF" w:rsidRPr="00112617" w:rsidRDefault="00A177EF" w:rsidP="00A177EF">
      <w:pPr>
        <w:rPr>
          <w:b/>
          <w:sz w:val="28"/>
          <w:szCs w:val="28"/>
          <w:lang w:val="fr-FR"/>
        </w:rPr>
      </w:pPr>
    </w:p>
    <w:p w14:paraId="3276211F" w14:textId="77777777" w:rsidR="00A13073" w:rsidRPr="00112617" w:rsidRDefault="00A13073" w:rsidP="00473D6B">
      <w:pPr>
        <w:rPr>
          <w:b/>
          <w:sz w:val="28"/>
          <w:szCs w:val="28"/>
          <w:lang w:val="fr-FR"/>
        </w:rPr>
      </w:pPr>
    </w:p>
    <w:p w14:paraId="78E1652B" w14:textId="77777777" w:rsidR="00316C5E" w:rsidRPr="00112617" w:rsidRDefault="00316C5E" w:rsidP="00473D6B">
      <w:pPr>
        <w:jc w:val="right"/>
        <w:rPr>
          <w:sz w:val="24"/>
          <w:szCs w:val="24"/>
          <w:lang w:val="fr-FR"/>
        </w:rPr>
      </w:pPr>
    </w:p>
    <w:p w14:paraId="79F32AB0" w14:textId="77777777" w:rsidR="00316C5E" w:rsidRPr="00112617" w:rsidRDefault="00316C5E" w:rsidP="00473D6B">
      <w:pPr>
        <w:jc w:val="right"/>
        <w:rPr>
          <w:sz w:val="24"/>
          <w:szCs w:val="24"/>
          <w:lang w:val="fr-FR"/>
        </w:rPr>
      </w:pPr>
    </w:p>
    <w:p w14:paraId="00B99CC0" w14:textId="77777777" w:rsidR="00316C5E" w:rsidRPr="00112617" w:rsidRDefault="00316C5E" w:rsidP="00473D6B">
      <w:pPr>
        <w:jc w:val="right"/>
        <w:rPr>
          <w:sz w:val="24"/>
          <w:szCs w:val="24"/>
          <w:lang w:val="fr-FR"/>
        </w:rPr>
      </w:pPr>
    </w:p>
    <w:p w14:paraId="6BBF1A22" w14:textId="77777777" w:rsidR="00316C5E" w:rsidRPr="00112617" w:rsidRDefault="00316C5E" w:rsidP="00473D6B">
      <w:pPr>
        <w:jc w:val="right"/>
        <w:rPr>
          <w:sz w:val="24"/>
          <w:szCs w:val="24"/>
          <w:lang w:val="fr-FR"/>
        </w:rPr>
      </w:pPr>
    </w:p>
    <w:p w14:paraId="34F56D22" w14:textId="77777777" w:rsidR="00D71AEF" w:rsidRDefault="00D71AEF">
      <w:bookmarkStart w:id="0" w:name="_Toc394922311"/>
      <w:r>
        <w:br w:type="page"/>
      </w:r>
    </w:p>
    <w:p w14:paraId="466893CF" w14:textId="77D297BF" w:rsidR="007C62D9" w:rsidRPr="00473D6B" w:rsidRDefault="0001586E" w:rsidP="00D71AEF">
      <w:pPr>
        <w:jc w:val="both"/>
        <w:rPr>
          <w:rFonts w:ascii="Arial" w:hAnsi="Arial" w:cs="Arial"/>
          <w:szCs w:val="24"/>
        </w:rPr>
      </w:pPr>
      <w:r w:rsidRPr="001E13A3">
        <w:rPr>
          <w:rFonts w:ascii="Arial" w:hAnsi="Arial" w:cs="Arial"/>
          <w:szCs w:val="24"/>
        </w:rPr>
        <w:lastRenderedPageBreak/>
        <w:t xml:space="preserve">This </w:t>
      </w:r>
      <w:r w:rsidR="00316C5E">
        <w:rPr>
          <w:rFonts w:ascii="Arial" w:hAnsi="Arial" w:cs="Arial"/>
          <w:szCs w:val="24"/>
        </w:rPr>
        <w:t>provider market engagement q</w:t>
      </w:r>
      <w:r w:rsidRPr="001E13A3">
        <w:rPr>
          <w:rFonts w:ascii="Arial" w:hAnsi="Arial" w:cs="Arial"/>
          <w:szCs w:val="24"/>
        </w:rPr>
        <w:t>uestionnaire is an information gat</w:t>
      </w:r>
      <w:r w:rsidR="00482C00" w:rsidRPr="001E13A3">
        <w:rPr>
          <w:rFonts w:ascii="Arial" w:hAnsi="Arial" w:cs="Arial"/>
          <w:szCs w:val="24"/>
        </w:rPr>
        <w:t>hering exercise</w:t>
      </w:r>
      <w:r w:rsidR="00D20610">
        <w:rPr>
          <w:rFonts w:ascii="Arial" w:hAnsi="Arial" w:cs="Arial"/>
          <w:szCs w:val="24"/>
        </w:rPr>
        <w:t xml:space="preserve"> </w:t>
      </w:r>
      <w:r w:rsidRPr="001E13A3">
        <w:rPr>
          <w:rFonts w:ascii="Arial" w:hAnsi="Arial" w:cs="Arial"/>
          <w:szCs w:val="24"/>
        </w:rPr>
        <w:t xml:space="preserve">to inform </w:t>
      </w:r>
      <w:r w:rsidR="00802CD9" w:rsidRPr="001E13A3">
        <w:rPr>
          <w:rFonts w:ascii="Arial" w:hAnsi="Arial" w:cs="Arial"/>
          <w:szCs w:val="24"/>
        </w:rPr>
        <w:t>the</w:t>
      </w:r>
      <w:r w:rsidR="00112617">
        <w:rPr>
          <w:rFonts w:ascii="Arial" w:hAnsi="Arial" w:cs="Arial"/>
          <w:szCs w:val="24"/>
        </w:rPr>
        <w:t xml:space="preserve"> commissioning strategy of Plasma Exchange Services in Devon and Cornwall</w:t>
      </w:r>
      <w:r w:rsidR="00363B37">
        <w:rPr>
          <w:rFonts w:ascii="Arial" w:hAnsi="Arial" w:cs="Arial"/>
          <w:szCs w:val="24"/>
        </w:rPr>
        <w:t>.</w:t>
      </w:r>
      <w:r w:rsidR="00567746">
        <w:rPr>
          <w:rFonts w:ascii="Arial" w:hAnsi="Arial" w:cs="Arial"/>
          <w:szCs w:val="24"/>
        </w:rPr>
        <w:t xml:space="preserve"> </w:t>
      </w:r>
      <w:r w:rsidR="00567746" w:rsidRPr="00473D6B">
        <w:rPr>
          <w:rFonts w:ascii="Arial" w:hAnsi="Arial" w:cs="Arial"/>
          <w:szCs w:val="24"/>
        </w:rPr>
        <w:t>NHS</w:t>
      </w:r>
      <w:r w:rsidR="00F00830">
        <w:rPr>
          <w:rFonts w:ascii="Arial" w:hAnsi="Arial" w:cs="Arial"/>
          <w:szCs w:val="24"/>
        </w:rPr>
        <w:t xml:space="preserve"> </w:t>
      </w:r>
      <w:r w:rsidR="00567746" w:rsidRPr="00473D6B">
        <w:rPr>
          <w:rFonts w:ascii="Arial" w:hAnsi="Arial" w:cs="Arial"/>
          <w:szCs w:val="24"/>
        </w:rPr>
        <w:t>E</w:t>
      </w:r>
      <w:r w:rsidR="00F00830">
        <w:rPr>
          <w:rFonts w:ascii="Arial" w:hAnsi="Arial" w:cs="Arial"/>
          <w:szCs w:val="24"/>
        </w:rPr>
        <w:t xml:space="preserve">ngland </w:t>
      </w:r>
      <w:r w:rsidR="00363B37" w:rsidRPr="00473D6B">
        <w:rPr>
          <w:rFonts w:ascii="Arial" w:hAnsi="Arial" w:cs="Arial"/>
          <w:szCs w:val="24"/>
        </w:rPr>
        <w:t xml:space="preserve">will not be liable for costs incurred </w:t>
      </w:r>
      <w:r w:rsidR="00F96338">
        <w:rPr>
          <w:rFonts w:ascii="Arial" w:hAnsi="Arial" w:cs="Arial"/>
          <w:szCs w:val="24"/>
        </w:rPr>
        <w:t>by any interested party in parti</w:t>
      </w:r>
      <w:r w:rsidR="00363B37" w:rsidRPr="00473D6B">
        <w:rPr>
          <w:rFonts w:ascii="Arial" w:hAnsi="Arial" w:cs="Arial"/>
          <w:szCs w:val="24"/>
        </w:rPr>
        <w:t>cipating</w:t>
      </w:r>
      <w:r w:rsidR="00F96338">
        <w:rPr>
          <w:rFonts w:ascii="Arial" w:hAnsi="Arial" w:cs="Arial"/>
          <w:szCs w:val="24"/>
        </w:rPr>
        <w:t xml:space="preserve"> </w:t>
      </w:r>
      <w:r w:rsidR="00363B37" w:rsidRPr="00473D6B">
        <w:rPr>
          <w:rFonts w:ascii="Arial" w:hAnsi="Arial" w:cs="Arial"/>
          <w:szCs w:val="24"/>
        </w:rPr>
        <w:t>in this exercise.</w:t>
      </w:r>
    </w:p>
    <w:p w14:paraId="5A97AA94" w14:textId="77777777" w:rsidR="00112617" w:rsidRPr="00357BB5" w:rsidRDefault="00112617" w:rsidP="00112617">
      <w:pPr>
        <w:pStyle w:val="Heading2"/>
        <w:spacing w:after="120"/>
      </w:pPr>
      <w:bookmarkStart w:id="1" w:name="_Toc161730016"/>
      <w:bookmarkStart w:id="2" w:name="_Toc161731620"/>
      <w:bookmarkEnd w:id="0"/>
      <w:bookmarkEnd w:id="1"/>
      <w:bookmarkEnd w:id="2"/>
      <w:r>
        <w:t>Respondents Information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14:paraId="3C8F6823" w14:textId="77777777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DD94C6" w14:textId="77777777" w:rsidR="00D12011" w:rsidRDefault="00363B37" w:rsidP="00FE2A94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 of p</w:t>
            </w:r>
            <w:r w:rsidR="00D12011">
              <w:rPr>
                <w:rFonts w:cs="Arial"/>
                <w:sz w:val="22"/>
                <w:szCs w:val="22"/>
              </w:rPr>
              <w:t>otential bidd</w:t>
            </w:r>
            <w:r>
              <w:rPr>
                <w:rFonts w:cs="Arial"/>
                <w:sz w:val="22"/>
                <w:szCs w:val="22"/>
              </w:rPr>
              <w:t>ing organisation(s)</w:t>
            </w:r>
            <w:r w:rsidR="00D1201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42E0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1E13A3" w14:paraId="33075261" w14:textId="77777777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ADB9B" w14:textId="77777777" w:rsidR="001E13A3" w:rsidRDefault="001E13A3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Trading Status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C1CC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Public limited company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64913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0D026596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Limited company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07959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2FFFE0FE" w14:textId="77777777" w:rsidR="0064486C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Limited liability partnership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28455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06673E47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Third or voluntary sector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9230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B8A">
                  <w:rPr>
                    <w:rFonts w:ascii="MS Gothic" w:eastAsia="MS Gothic" w:hAnsi="MS Gothic" w:cs="Arial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41CCE0A4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NHS organisation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86182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6BD2CBEB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Other (please specify)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4399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10E5D622" w14:textId="77777777" w:rsid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  <w:p w14:paraId="5C548F39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2011" w14:paraId="7DD08A42" w14:textId="77777777" w:rsidTr="00CF4C20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F01075" w14:textId="77777777" w:rsidR="00567746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1B58" w14:textId="77777777" w:rsidR="00D12011" w:rsidRDefault="00D12011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14:paraId="6689B357" w14:textId="77777777" w:rsidR="00567746" w:rsidRDefault="00567746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14:paraId="4BB20F89" w14:textId="77777777" w:rsidR="00567746" w:rsidRDefault="00567746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14:paraId="090AC913" w14:textId="77777777" w:rsidR="00567746" w:rsidRDefault="00567746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6277F71A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54F432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0380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18A2936B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4F83BA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43E6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50B0B4CC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FE2093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Website 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83CA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14:paraId="2614DCD7" w14:textId="77777777" w:rsidR="00D12011" w:rsidRPr="008E2AEE" w:rsidRDefault="00D12011" w:rsidP="002C08A5">
      <w:pPr>
        <w:pStyle w:val="PQQindent"/>
        <w:spacing w:before="200" w:after="120"/>
        <w:ind w:hanging="709"/>
        <w:rPr>
          <w:b/>
        </w:rPr>
      </w:pPr>
      <w:r w:rsidRPr="008E2AEE">
        <w:rPr>
          <w:b/>
        </w:rPr>
        <w:t xml:space="preserve">Contact </w:t>
      </w:r>
      <w:r w:rsidR="00363B37">
        <w:rPr>
          <w:b/>
        </w:rPr>
        <w:t xml:space="preserve">Details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14:paraId="579A0639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68D8B5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5EDD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2C00E18B" w14:textId="77777777" w:rsidTr="000F415F">
        <w:trPr>
          <w:cantSplit/>
          <w:trHeight w:val="3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ED8C8D" w14:textId="77777777" w:rsidR="00D12011" w:rsidRDefault="00363B37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Job t</w:t>
            </w:r>
            <w:r w:rsidR="00D12011">
              <w:rPr>
                <w:rFonts w:cs="Arial"/>
                <w:sz w:val="22"/>
                <w:szCs w:val="22"/>
              </w:rPr>
              <w:t>itle: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E0E1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3A1E8819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D9681D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97B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4ABE3EA5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580B90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Mobile phone</w:t>
            </w:r>
            <w:r w:rsidR="00214497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5D0C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44A33C47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761D00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79C4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14:paraId="34E34B32" w14:textId="77777777" w:rsidR="00112617" w:rsidRDefault="00112617" w:rsidP="00112617">
      <w:pPr>
        <w:pStyle w:val="PQQindent"/>
        <w:ind w:left="0"/>
        <w:rPr>
          <w:b/>
          <w:szCs w:val="22"/>
        </w:rPr>
      </w:pPr>
    </w:p>
    <w:p w14:paraId="0D69FDA9" w14:textId="754A0D0B" w:rsidR="00112617" w:rsidRPr="00802CD9" w:rsidRDefault="00112617" w:rsidP="00112617">
      <w:pPr>
        <w:pStyle w:val="PQQindent"/>
        <w:ind w:left="0"/>
        <w:rPr>
          <w:b/>
          <w:szCs w:val="22"/>
        </w:rPr>
      </w:pPr>
      <w:r w:rsidRPr="00802CD9">
        <w:rPr>
          <w:b/>
          <w:szCs w:val="22"/>
        </w:rPr>
        <w:t>Bidding status</w:t>
      </w:r>
      <w:r>
        <w:rPr>
          <w:b/>
          <w:szCs w:val="22"/>
        </w:rPr>
        <w:t xml:space="preserve"> if known </w:t>
      </w:r>
      <w:r w:rsidRPr="00CC12CD">
        <w:rPr>
          <w:b/>
          <w:i/>
          <w:iCs/>
          <w:szCs w:val="22"/>
        </w:rPr>
        <w:t>(more than one option can be selected):</w:t>
      </w:r>
    </w:p>
    <w:p w14:paraId="0150AA3C" w14:textId="3634E648" w:rsidR="00567746" w:rsidRDefault="00567746" w:rsidP="00112617">
      <w:pPr>
        <w:pStyle w:val="PQQindent"/>
        <w:ind w:left="0"/>
        <w:rPr>
          <w:b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2"/>
        <w:gridCol w:w="5392"/>
      </w:tblGrid>
      <w:tr w:rsidR="00567746" w14:paraId="46AF6313" w14:textId="77777777" w:rsidTr="00374837">
        <w:tc>
          <w:tcPr>
            <w:tcW w:w="2972" w:type="dxa"/>
            <w:shd w:val="clear" w:color="auto" w:fill="D9D9D9" w:themeFill="background1" w:themeFillShade="D9"/>
          </w:tcPr>
          <w:p w14:paraId="0E9F7AFE" w14:textId="77777777" w:rsidR="00567746" w:rsidRPr="00802CD9" w:rsidRDefault="00567746" w:rsidP="00374837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Contract-holding</w:t>
            </w:r>
            <w:r w:rsidRPr="00802CD9">
              <w:rPr>
                <w:b/>
                <w:szCs w:val="22"/>
              </w:rPr>
              <w:t xml:space="preserve"> provider</w:t>
            </w:r>
          </w:p>
        </w:tc>
        <w:tc>
          <w:tcPr>
            <w:tcW w:w="5392" w:type="dxa"/>
          </w:tcPr>
          <w:p w14:paraId="173E28C9" w14:textId="77777777" w:rsidR="00567746" w:rsidRDefault="00BA0E23" w:rsidP="00374837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Yes </w:t>
            </w:r>
            <w:sdt>
              <w:sdtPr>
                <w:id w:val="162812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Cs w:val="22"/>
              </w:rPr>
              <w:t xml:space="preserve"> </w:t>
            </w:r>
            <w:proofErr w:type="gramStart"/>
            <w:r>
              <w:rPr>
                <w:szCs w:val="22"/>
              </w:rPr>
              <w:t>or  No</w:t>
            </w:r>
            <w:proofErr w:type="gramEnd"/>
            <w:r>
              <w:rPr>
                <w:szCs w:val="22"/>
              </w:rPr>
              <w:t xml:space="preserve"> </w:t>
            </w:r>
            <w:sdt>
              <w:sdtPr>
                <w:id w:val="-163470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  <w:tr w:rsidR="00567746" w14:paraId="7A9D873B" w14:textId="77777777" w:rsidTr="00374837">
        <w:tc>
          <w:tcPr>
            <w:tcW w:w="2972" w:type="dxa"/>
            <w:shd w:val="clear" w:color="auto" w:fill="D9D9D9" w:themeFill="background1" w:themeFillShade="D9"/>
          </w:tcPr>
          <w:p w14:paraId="5178AD00" w14:textId="77777777" w:rsidR="00567746" w:rsidRPr="00802CD9" w:rsidRDefault="00567746" w:rsidP="00374837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Consortium</w:t>
            </w:r>
          </w:p>
        </w:tc>
        <w:tc>
          <w:tcPr>
            <w:tcW w:w="5392" w:type="dxa"/>
          </w:tcPr>
          <w:p w14:paraId="1D91BA1C" w14:textId="77777777" w:rsidR="00567746" w:rsidRDefault="00BA0E23" w:rsidP="00374837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Yes </w:t>
            </w:r>
            <w:sdt>
              <w:sdtPr>
                <w:id w:val="70152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Cs w:val="22"/>
              </w:rPr>
              <w:t xml:space="preserve"> </w:t>
            </w:r>
            <w:proofErr w:type="gramStart"/>
            <w:r>
              <w:rPr>
                <w:szCs w:val="22"/>
              </w:rPr>
              <w:t>or  No</w:t>
            </w:r>
            <w:proofErr w:type="gramEnd"/>
            <w:r>
              <w:rPr>
                <w:szCs w:val="22"/>
              </w:rPr>
              <w:t xml:space="preserve"> </w:t>
            </w:r>
            <w:sdt>
              <w:sdtPr>
                <w:id w:val="209466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  <w:tr w:rsidR="00567746" w14:paraId="2D0297E8" w14:textId="77777777" w:rsidTr="00374837">
        <w:tc>
          <w:tcPr>
            <w:tcW w:w="2972" w:type="dxa"/>
            <w:shd w:val="clear" w:color="auto" w:fill="D9D9D9" w:themeFill="background1" w:themeFillShade="D9"/>
          </w:tcPr>
          <w:p w14:paraId="0859D215" w14:textId="77777777" w:rsidR="00567746" w:rsidRDefault="00567746" w:rsidP="00374837">
            <w:pPr>
              <w:pStyle w:val="PQQindent"/>
              <w:ind w:left="0"/>
              <w:rPr>
                <w:b/>
                <w:szCs w:val="22"/>
              </w:rPr>
            </w:pPr>
            <w:r w:rsidRPr="00802CD9">
              <w:rPr>
                <w:b/>
                <w:szCs w:val="22"/>
              </w:rPr>
              <w:t>Subcontractor</w:t>
            </w:r>
            <w:r>
              <w:rPr>
                <w:b/>
                <w:szCs w:val="22"/>
              </w:rPr>
              <w:t xml:space="preserve"> </w:t>
            </w:r>
          </w:p>
          <w:p w14:paraId="78DD159D" w14:textId="77777777" w:rsidR="00567746" w:rsidRPr="00802CD9" w:rsidRDefault="00567746" w:rsidP="00FE2A94">
            <w:pPr>
              <w:pStyle w:val="PQQindent"/>
              <w:ind w:left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(No contract-holding partner identified)</w:t>
            </w:r>
          </w:p>
        </w:tc>
        <w:tc>
          <w:tcPr>
            <w:tcW w:w="5392" w:type="dxa"/>
          </w:tcPr>
          <w:p w14:paraId="54932BC2" w14:textId="77777777" w:rsidR="00567746" w:rsidRDefault="00BA0E23" w:rsidP="00374837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Yes </w:t>
            </w:r>
            <w:sdt>
              <w:sdtPr>
                <w:id w:val="96640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Cs w:val="22"/>
              </w:rPr>
              <w:t xml:space="preserve"> </w:t>
            </w:r>
            <w:proofErr w:type="gramStart"/>
            <w:r>
              <w:rPr>
                <w:szCs w:val="22"/>
              </w:rPr>
              <w:t>or  No</w:t>
            </w:r>
            <w:proofErr w:type="gramEnd"/>
            <w:r>
              <w:rPr>
                <w:szCs w:val="22"/>
              </w:rPr>
              <w:t xml:space="preserve"> </w:t>
            </w:r>
            <w:sdt>
              <w:sdtPr>
                <w:id w:val="76133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</w:tbl>
    <w:p w14:paraId="578A5E5F" w14:textId="77777777" w:rsidR="00567746" w:rsidRDefault="005677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14:paraId="72533A1A" w14:textId="77777777" w:rsidR="00567746" w:rsidRDefault="005677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14:paraId="7DE8DE3E" w14:textId="77777777" w:rsidR="00567746" w:rsidRDefault="00567746" w:rsidP="00567746">
      <w:pPr>
        <w:pStyle w:val="PQQindent"/>
        <w:ind w:left="0"/>
        <w:rPr>
          <w:b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450D" w:rsidRPr="00D12011" w14:paraId="26337F06" w14:textId="77777777" w:rsidTr="0001450D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69A2F8D1" w14:textId="77777777" w:rsidR="0001450D" w:rsidRDefault="0001450D" w:rsidP="0001450D">
            <w:pPr>
              <w:pStyle w:val="PQQindent"/>
              <w:ind w:left="0"/>
              <w:rPr>
                <w:b/>
                <w:szCs w:val="22"/>
              </w:rPr>
            </w:pPr>
            <w:bookmarkStart w:id="3" w:name="_Hlk129359575"/>
            <w:r>
              <w:rPr>
                <w:b/>
                <w:szCs w:val="22"/>
              </w:rPr>
              <w:lastRenderedPageBreak/>
              <w:t>If you have identified as a contract-holding provider or consortium, please</w:t>
            </w:r>
            <w:r w:rsidR="005720F2">
              <w:rPr>
                <w:b/>
                <w:szCs w:val="22"/>
              </w:rPr>
              <w:t xml:space="preserve"> provide a summary/</w:t>
            </w:r>
            <w:r>
              <w:rPr>
                <w:b/>
                <w:szCs w:val="22"/>
              </w:rPr>
              <w:t>introduction about your organisation, identify any potential partners/key sub-</w:t>
            </w:r>
            <w:proofErr w:type="gramStart"/>
            <w:r>
              <w:rPr>
                <w:b/>
                <w:szCs w:val="22"/>
              </w:rPr>
              <w:t>contractors</w:t>
            </w:r>
            <w:proofErr w:type="gramEnd"/>
            <w:r>
              <w:rPr>
                <w:b/>
                <w:szCs w:val="22"/>
              </w:rPr>
              <w:t xml:space="preserve"> and provide an indication of the role of each organisation (if known). </w:t>
            </w:r>
          </w:p>
          <w:p w14:paraId="2C30535A" w14:textId="77777777" w:rsidR="0001450D" w:rsidRPr="00D655FD" w:rsidRDefault="0001450D" w:rsidP="0001450D">
            <w:pPr>
              <w:pStyle w:val="PQQindent"/>
              <w:ind w:left="0"/>
              <w:rPr>
                <w:b/>
                <w:szCs w:val="22"/>
              </w:rPr>
            </w:pPr>
          </w:p>
          <w:p w14:paraId="54FA6CF9" w14:textId="18A92581" w:rsidR="0001450D" w:rsidRPr="00B4201F" w:rsidRDefault="0001450D" w:rsidP="00F00830">
            <w:pPr>
              <w:pStyle w:val="PQQindent"/>
              <w:ind w:left="0"/>
              <w:rPr>
                <w:b/>
                <w:szCs w:val="22"/>
              </w:rPr>
            </w:pPr>
            <w:r w:rsidRPr="00D655FD">
              <w:rPr>
                <w:b/>
                <w:szCs w:val="22"/>
              </w:rPr>
              <w:t>If you have identified as a potential subcontractor of services (and do not yet have a contract-holding partner to work with), please pro</w:t>
            </w:r>
            <w:r w:rsidR="005720F2" w:rsidRPr="00D655FD">
              <w:rPr>
                <w:b/>
                <w:szCs w:val="22"/>
              </w:rPr>
              <w:t>vide a summary/</w:t>
            </w:r>
            <w:r w:rsidRPr="00D655FD">
              <w:rPr>
                <w:b/>
                <w:szCs w:val="22"/>
              </w:rPr>
              <w:t>introduction about your organisation and describe the role you see your organisation providing.</w:t>
            </w:r>
          </w:p>
        </w:tc>
      </w:tr>
      <w:tr w:rsidR="0001450D" w:rsidRPr="00D12011" w14:paraId="1D8DFCBF" w14:textId="77777777" w:rsidTr="0001450D">
        <w:tc>
          <w:tcPr>
            <w:tcW w:w="9079" w:type="dxa"/>
          </w:tcPr>
          <w:p w14:paraId="209CD89B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3C2E7A77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E1CFDFF" w14:textId="77777777"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9490684" w14:textId="77777777"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218BB87E" w14:textId="77777777"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83178A4" w14:textId="77777777"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CEDEE43" w14:textId="77777777"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EDA7380" w14:textId="77777777" w:rsidR="0001450D" w:rsidRPr="004B5997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3"/>
    </w:tbl>
    <w:p w14:paraId="6B25FFFA" w14:textId="77777777" w:rsidR="00567746" w:rsidRDefault="00567746" w:rsidP="00567746">
      <w:pPr>
        <w:pStyle w:val="PQQindent"/>
        <w:ind w:left="0"/>
        <w:rPr>
          <w:b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450D" w:rsidRPr="00D12011" w14:paraId="698F8510" w14:textId="77777777" w:rsidTr="00374837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2BDA1CCC" w14:textId="7DF2ED5C" w:rsidR="0001450D" w:rsidRPr="00B4201F" w:rsidRDefault="0001450D" w:rsidP="00374837">
            <w:pPr>
              <w:pStyle w:val="PQQindent"/>
              <w:ind w:left="0"/>
              <w:rPr>
                <w:b/>
                <w:szCs w:val="22"/>
              </w:rPr>
            </w:pPr>
            <w:r w:rsidRPr="0000305E">
              <w:rPr>
                <w:b/>
                <w:szCs w:val="22"/>
              </w:rPr>
              <w:t xml:space="preserve">Please </w:t>
            </w:r>
            <w:r>
              <w:rPr>
                <w:b/>
                <w:szCs w:val="22"/>
              </w:rPr>
              <w:t>briefly describe any current or previous experience of deliver</w:t>
            </w:r>
            <w:r w:rsidR="00D47833">
              <w:rPr>
                <w:b/>
                <w:szCs w:val="22"/>
              </w:rPr>
              <w:t>ing</w:t>
            </w:r>
            <w:r w:rsidR="00F4204E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this type of service</w:t>
            </w:r>
            <w:r w:rsidR="00D47833">
              <w:rPr>
                <w:b/>
                <w:szCs w:val="22"/>
              </w:rPr>
              <w:t xml:space="preserve"> and/or similar services</w:t>
            </w:r>
            <w:r w:rsidR="00146C3C">
              <w:rPr>
                <w:b/>
                <w:szCs w:val="22"/>
              </w:rPr>
              <w:t>.</w:t>
            </w:r>
          </w:p>
        </w:tc>
      </w:tr>
      <w:tr w:rsidR="0001450D" w:rsidRPr="00D12011" w14:paraId="41E37766" w14:textId="77777777" w:rsidTr="00374837">
        <w:tc>
          <w:tcPr>
            <w:tcW w:w="9079" w:type="dxa"/>
          </w:tcPr>
          <w:p w14:paraId="41F0B78A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ABE0538" w14:textId="77777777"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6DB183F" w14:textId="77777777"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E3E2019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062389F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32307ED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1F3D29C" w14:textId="77777777" w:rsidR="0001450D" w:rsidRPr="004B5997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685DE5" w14:textId="77777777" w:rsidR="00BA5995" w:rsidRDefault="00BA5995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6C3C" w:rsidRPr="00D12011" w14:paraId="6D1C1525" w14:textId="77777777" w:rsidTr="00E30043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43233EAD" w14:textId="0101EF94" w:rsidR="00146C3C" w:rsidRDefault="00146C3C" w:rsidP="00146C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6C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existing relationships do you hold with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 </w:t>
            </w:r>
            <w:r w:rsidR="00395BAD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ospitals / NHS Trusts across Devon &amp; Cornwall (and the rest of the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South West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Geography?</w:t>
            </w:r>
            <w:r w:rsidR="00F9344D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  <w:p w14:paraId="384956A5" w14:textId="77777777" w:rsidR="00146C3C" w:rsidRDefault="00146C3C" w:rsidP="00146C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69BABD7" w14:textId="7A5B3611" w:rsidR="00146C3C" w:rsidRPr="00146C3C" w:rsidRDefault="00146C3C" w:rsidP="00146C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existing relationships do you have with other </w:t>
            </w:r>
            <w:r w:rsidRPr="00146C3C">
              <w:rPr>
                <w:rFonts w:ascii="Arial" w:hAnsi="Arial" w:cs="Arial"/>
                <w:b/>
                <w:bCs/>
                <w:sz w:val="22"/>
                <w:szCs w:val="22"/>
              </w:rPr>
              <w:t>local groups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/stakeholder groups</w:t>
            </w:r>
            <w:r w:rsidRPr="00146C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relative to these services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? </w:t>
            </w:r>
            <w:r w:rsidRPr="00146C3C">
              <w:rPr>
                <w:rFonts w:ascii="Arial" w:hAnsi="Arial" w:cs="Arial"/>
                <w:b/>
                <w:bCs/>
                <w:sz w:val="22"/>
                <w:szCs w:val="22"/>
              </w:rPr>
              <w:t>For example,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Integrated Care Boards, Clinicians, </w:t>
            </w:r>
            <w:r w:rsidRPr="00146C3C">
              <w:rPr>
                <w:rFonts w:ascii="Arial" w:hAnsi="Arial" w:cs="Arial"/>
                <w:b/>
                <w:bCs/>
                <w:sz w:val="22"/>
                <w:szCs w:val="22"/>
              </w:rPr>
              <w:t>Local Authorities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etc</w:t>
            </w:r>
          </w:p>
        </w:tc>
      </w:tr>
      <w:tr w:rsidR="00146C3C" w:rsidRPr="00D12011" w14:paraId="54A775C7" w14:textId="77777777" w:rsidTr="00E30043">
        <w:tc>
          <w:tcPr>
            <w:tcW w:w="9079" w:type="dxa"/>
          </w:tcPr>
          <w:p w14:paraId="69641590" w14:textId="77777777" w:rsidR="00146C3C" w:rsidRDefault="00146C3C" w:rsidP="00E3004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3F9C2F85" w14:textId="77777777" w:rsidR="00146C3C" w:rsidRDefault="00146C3C" w:rsidP="00E3004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5D7E4F8" w14:textId="77777777" w:rsidR="00146C3C" w:rsidRDefault="00146C3C" w:rsidP="00E3004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2677EE43" w14:textId="18363459" w:rsidR="00146C3C" w:rsidRDefault="00146C3C" w:rsidP="00E3004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282EBB5" w14:textId="50F0829D" w:rsidR="00146C3C" w:rsidRDefault="00146C3C" w:rsidP="00E3004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3C0987B1" w14:textId="77777777" w:rsidR="00146C3C" w:rsidRPr="004B5997" w:rsidRDefault="00146C3C" w:rsidP="00E3004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394353" w14:textId="77777777" w:rsidR="00146C3C" w:rsidRDefault="00146C3C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5995" w:rsidRPr="00D12011" w14:paraId="0750F914" w14:textId="77777777" w:rsidTr="00FF315B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79F356AC" w14:textId="5F4ACAD0" w:rsidR="00BA5995" w:rsidRPr="00374837" w:rsidRDefault="00BA5995" w:rsidP="002327BF">
            <w:pPr>
              <w:rPr>
                <w:rFonts w:ascii="Arial" w:hAnsi="Arial" w:cs="Arial"/>
                <w:b/>
              </w:rPr>
            </w:pPr>
            <w:r w:rsidRPr="00473D6B">
              <w:rPr>
                <w:rFonts w:ascii="Arial" w:hAnsi="Arial" w:cs="Arial"/>
                <w:b/>
                <w:sz w:val="22"/>
                <w:szCs w:val="22"/>
              </w:rPr>
              <w:lastRenderedPageBreak/>
              <w:t>Please briefly 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escribe what </w:t>
            </w:r>
            <w:r w:rsidRPr="004B5997">
              <w:rPr>
                <w:rFonts w:ascii="Arial" w:hAnsi="Arial" w:cs="Arial"/>
                <w:b/>
                <w:sz w:val="22"/>
                <w:szCs w:val="22"/>
              </w:rPr>
              <w:t>you see as the key delivery challenges</w:t>
            </w:r>
            <w:r w:rsidR="002327BF">
              <w:rPr>
                <w:rFonts w:ascii="Arial" w:hAnsi="Arial" w:cs="Arial"/>
                <w:b/>
                <w:sz w:val="22"/>
                <w:szCs w:val="22"/>
              </w:rPr>
              <w:t xml:space="preserve"> and / or opportunities</w:t>
            </w:r>
            <w:r w:rsidR="002327BF" w:rsidRPr="00E37E0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E37E0B">
              <w:rPr>
                <w:rFonts w:ascii="Arial" w:hAnsi="Arial" w:cs="Arial"/>
                <w:b/>
                <w:sz w:val="22"/>
                <w:szCs w:val="22"/>
              </w:rPr>
              <w:t>in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relation to </w:t>
            </w:r>
            <w:r w:rsidR="008F3374">
              <w:rPr>
                <w:rFonts w:ascii="Arial" w:hAnsi="Arial" w:cs="Arial"/>
                <w:b/>
                <w:sz w:val="22"/>
                <w:szCs w:val="22"/>
              </w:rPr>
              <w:t xml:space="preserve">providing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the</w:t>
            </w:r>
            <w:r w:rsidR="008F3374">
              <w:rPr>
                <w:rFonts w:ascii="Arial" w:hAnsi="Arial" w:cs="Arial"/>
                <w:b/>
                <w:sz w:val="22"/>
                <w:szCs w:val="22"/>
              </w:rPr>
              <w:t>se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services</w:t>
            </w:r>
            <w:r w:rsidR="008F3374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4B5997">
              <w:rPr>
                <w:rFonts w:ascii="Arial" w:hAnsi="Arial" w:cs="Arial"/>
                <w:b/>
                <w:sz w:val="22"/>
                <w:szCs w:val="22"/>
              </w:rPr>
              <w:t xml:space="preserve"> and why?</w:t>
            </w:r>
          </w:p>
        </w:tc>
      </w:tr>
      <w:tr w:rsidR="00BA5995" w:rsidRPr="00D12011" w14:paraId="098A2CC4" w14:textId="77777777" w:rsidTr="00FF315B">
        <w:tc>
          <w:tcPr>
            <w:tcW w:w="9079" w:type="dxa"/>
          </w:tcPr>
          <w:p w14:paraId="487019A8" w14:textId="77777777" w:rsidR="00BA5995" w:rsidRDefault="00BA5995" w:rsidP="00FF315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F950E03" w14:textId="77777777" w:rsidR="00BA5995" w:rsidRDefault="00BA5995" w:rsidP="00FF315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447439B" w14:textId="77777777" w:rsidR="00BD2FED" w:rsidRDefault="00BD2FED" w:rsidP="00FF315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CF98C32" w14:textId="77777777" w:rsidR="00BA5995" w:rsidRDefault="00BA5995" w:rsidP="00FF315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2C840972" w14:textId="77777777" w:rsidR="00BA5995" w:rsidRDefault="00BA5995" w:rsidP="00FF315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06B257E" w14:textId="77777777" w:rsidR="00BA5995" w:rsidRPr="004B5997" w:rsidRDefault="00BA5995" w:rsidP="00FF315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E41474" w14:textId="77777777" w:rsidR="004C5A5B" w:rsidRDefault="004C5A5B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C56D1" w:rsidRPr="00D12011" w14:paraId="2977949D" w14:textId="77777777" w:rsidTr="00374837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0CF150EE" w14:textId="296A4815" w:rsidR="00FC56D1" w:rsidRPr="00E37E0B" w:rsidRDefault="00FC56D1" w:rsidP="00F963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7E0B">
              <w:rPr>
                <w:rFonts w:ascii="Arial" w:hAnsi="Arial" w:cs="Arial"/>
                <w:b/>
                <w:sz w:val="22"/>
                <w:szCs w:val="22"/>
              </w:rPr>
              <w:t xml:space="preserve">Please </w:t>
            </w:r>
            <w:r w:rsidR="00D20610" w:rsidRPr="00E37E0B">
              <w:rPr>
                <w:rFonts w:ascii="Arial" w:hAnsi="Arial" w:cs="Arial"/>
                <w:b/>
                <w:sz w:val="22"/>
                <w:szCs w:val="22"/>
              </w:rPr>
              <w:t xml:space="preserve">confirm that (in your view) you have the </w:t>
            </w:r>
            <w:r w:rsidR="00D20610" w:rsidRPr="00E37E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appropriate experience, capability, </w:t>
            </w:r>
            <w:proofErr w:type="gramStart"/>
            <w:r w:rsidR="002327BF" w:rsidRPr="00E37E0B">
              <w:rPr>
                <w:rFonts w:ascii="Arial" w:hAnsi="Arial" w:cs="Arial"/>
                <w:b/>
                <w:bCs/>
                <w:sz w:val="22"/>
                <w:szCs w:val="22"/>
              </w:rPr>
              <w:t>capacity</w:t>
            </w:r>
            <w:proofErr w:type="gramEnd"/>
            <w:r w:rsidR="002327BF" w:rsidRPr="00E37E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20610" w:rsidRPr="00E37E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and </w:t>
            </w:r>
            <w:r w:rsidR="008F3374" w:rsidRPr="00E37E0B">
              <w:rPr>
                <w:rFonts w:ascii="Arial" w:hAnsi="Arial" w:cs="Arial"/>
                <w:b/>
                <w:bCs/>
                <w:sz w:val="22"/>
                <w:szCs w:val="22"/>
              </w:rPr>
              <w:t>ability to commit resources</w:t>
            </w:r>
            <w:r w:rsidR="00D20610" w:rsidRPr="00E37E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required to mobilise and </w:t>
            </w:r>
            <w:r w:rsidR="00D95E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deliver these </w:t>
            </w:r>
            <w:r w:rsidR="008F3374" w:rsidRPr="00E37E0B">
              <w:rPr>
                <w:rFonts w:ascii="Arial" w:hAnsi="Arial" w:cs="Arial"/>
                <w:b/>
                <w:bCs/>
                <w:sz w:val="22"/>
                <w:szCs w:val="22"/>
              </w:rPr>
              <w:t>services</w:t>
            </w:r>
            <w:r w:rsidR="002327BF" w:rsidRPr="00E37E0B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96338" w:rsidRPr="00E37E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95EEB">
              <w:rPr>
                <w:rFonts w:ascii="Arial" w:hAnsi="Arial" w:cs="Arial"/>
                <w:b/>
                <w:bCs/>
                <w:sz w:val="22"/>
                <w:szCs w:val="22"/>
              </w:rPr>
              <w:t>across Devon &amp; Cornwall</w:t>
            </w:r>
            <w:r w:rsidR="008F3374" w:rsidRPr="00E37E0B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20BA6313" w14:textId="438990EB" w:rsidR="002327BF" w:rsidRPr="002327BF" w:rsidRDefault="002327BF" w:rsidP="00F96338">
            <w:pPr>
              <w:rPr>
                <w:rFonts w:ascii="Arial" w:hAnsi="Arial" w:cs="Arial"/>
                <w:b/>
                <w:i/>
              </w:rPr>
            </w:pPr>
          </w:p>
        </w:tc>
      </w:tr>
      <w:tr w:rsidR="00FC56D1" w:rsidRPr="00D12011" w14:paraId="527F170B" w14:textId="77777777" w:rsidTr="00374837">
        <w:tc>
          <w:tcPr>
            <w:tcW w:w="9079" w:type="dxa"/>
          </w:tcPr>
          <w:p w14:paraId="6B8D142A" w14:textId="77777777" w:rsidR="004C5A5B" w:rsidRDefault="004C5A5B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E4B73E4" w14:textId="77777777" w:rsidR="004C5A5B" w:rsidRDefault="004C5A5B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FD00AFB" w14:textId="77777777" w:rsidR="00796736" w:rsidRDefault="00796736" w:rsidP="00796736">
            <w:pPr>
              <w:pStyle w:val="ListParagraph"/>
              <w:ind w:left="1080"/>
            </w:pPr>
          </w:p>
          <w:p w14:paraId="4FA9A335" w14:textId="77777777" w:rsidR="004C5A5B" w:rsidRDefault="004C5A5B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39E6F6A1" w14:textId="77777777" w:rsidR="004C5A5B" w:rsidRDefault="004C5A5B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C90582D" w14:textId="77777777" w:rsidR="00D20610" w:rsidRDefault="00D20610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893A071" w14:textId="77777777" w:rsidR="00D20610" w:rsidRPr="004B5997" w:rsidRDefault="00D20610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A3F4E8" w14:textId="77777777" w:rsidR="00567746" w:rsidRDefault="005677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14:paraId="5CF76868" w14:textId="77777777" w:rsidR="004C5A5B" w:rsidRDefault="004C5A5B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0830" w:rsidRPr="00D12011" w14:paraId="3817A99A" w14:textId="77777777" w:rsidTr="00DF6821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1A6D4F00" w14:textId="77777777" w:rsidR="00F00830" w:rsidRDefault="00F00830" w:rsidP="00DF68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4DC0">
              <w:rPr>
                <w:rFonts w:ascii="Arial" w:hAnsi="Arial" w:cs="Arial"/>
                <w:b/>
                <w:sz w:val="22"/>
                <w:szCs w:val="22"/>
              </w:rPr>
              <w:t xml:space="preserve">Would you </w:t>
            </w:r>
            <w:r>
              <w:rPr>
                <w:rFonts w:ascii="Arial" w:hAnsi="Arial" w:cs="Arial"/>
                <w:b/>
                <w:sz w:val="22"/>
                <w:szCs w:val="22"/>
              </w:rPr>
              <w:t>like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 xml:space="preserve"> us to share your contact details with other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provider 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>organisations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expressing interest in this opportunity, to help facilitate potential partnering/sub-contracting opportunities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>?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E7C7815" w14:textId="77777777" w:rsidR="00F00830" w:rsidRPr="00473D6B" w:rsidRDefault="00F00830" w:rsidP="00DF6821">
            <w:pPr>
              <w:pStyle w:val="PQQindent"/>
              <w:ind w:left="0"/>
              <w:rPr>
                <w:b/>
                <w:i/>
                <w:sz w:val="20"/>
                <w:szCs w:val="20"/>
              </w:rPr>
            </w:pPr>
          </w:p>
        </w:tc>
      </w:tr>
      <w:tr w:rsidR="00F00830" w:rsidRPr="00D12011" w14:paraId="64490B80" w14:textId="77777777" w:rsidTr="00DF6821">
        <w:tc>
          <w:tcPr>
            <w:tcW w:w="9079" w:type="dxa"/>
          </w:tcPr>
          <w:p w14:paraId="7ED2490A" w14:textId="77777777" w:rsidR="00F00830" w:rsidRPr="004B5997" w:rsidRDefault="00F00830" w:rsidP="00DF682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83923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or  No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4188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614B2BE7" w14:textId="77777777" w:rsidR="00F00830" w:rsidRDefault="00F00830" w:rsidP="00F00830">
      <w:pPr>
        <w:pStyle w:val="NoSpacing"/>
        <w:spacing w:before="200"/>
        <w:ind w:right="804"/>
        <w:rPr>
          <w:rFonts w:ascii="Arial" w:hAnsi="Arial" w:cs="Arial"/>
          <w:sz w:val="24"/>
          <w:szCs w:val="24"/>
        </w:rPr>
      </w:pPr>
    </w:p>
    <w:p w14:paraId="09AB4373" w14:textId="171A3913" w:rsidR="00112617" w:rsidRPr="004F01ED" w:rsidRDefault="00112617" w:rsidP="00112617">
      <w:pPr>
        <w:jc w:val="center"/>
        <w:rPr>
          <w:rFonts w:ascii="Arial" w:hAnsi="Arial" w:cs="Arial"/>
          <w:sz w:val="24"/>
          <w:szCs w:val="24"/>
        </w:rPr>
      </w:pPr>
      <w:r w:rsidRPr="004F01ED">
        <w:rPr>
          <w:rFonts w:ascii="Arial" w:hAnsi="Arial" w:cs="Arial"/>
          <w:sz w:val="24"/>
          <w:szCs w:val="24"/>
        </w:rPr>
        <w:t xml:space="preserve">Please complete this questionnaire </w:t>
      </w:r>
      <w:r>
        <w:rPr>
          <w:rFonts w:ascii="Arial" w:hAnsi="Arial" w:cs="Arial"/>
          <w:sz w:val="24"/>
          <w:szCs w:val="24"/>
        </w:rPr>
        <w:t xml:space="preserve">by </w:t>
      </w:r>
      <w:r w:rsidR="00E944B0" w:rsidRPr="00A04BE5">
        <w:rPr>
          <w:rFonts w:ascii="Arial" w:hAnsi="Arial" w:cs="Arial"/>
          <w:b/>
          <w:bCs/>
          <w:sz w:val="24"/>
          <w:szCs w:val="24"/>
        </w:rPr>
        <w:t>Wednesday 12</w:t>
      </w:r>
      <w:r w:rsidR="00E944B0" w:rsidRPr="00A04BE5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944B0" w:rsidRPr="00A04BE5">
        <w:rPr>
          <w:rFonts w:ascii="Arial" w:hAnsi="Arial" w:cs="Arial"/>
          <w:b/>
          <w:bCs/>
          <w:sz w:val="24"/>
          <w:szCs w:val="24"/>
        </w:rPr>
        <w:t xml:space="preserve"> April</w:t>
      </w:r>
      <w:r w:rsidR="00E944B0" w:rsidRPr="00E944B0">
        <w:rPr>
          <w:rFonts w:ascii="Arial" w:hAnsi="Arial" w:cs="Arial"/>
          <w:sz w:val="24"/>
          <w:szCs w:val="24"/>
        </w:rPr>
        <w:t xml:space="preserve"> </w:t>
      </w:r>
      <w:r w:rsidRPr="00E944B0">
        <w:rPr>
          <w:rFonts w:ascii="Arial" w:hAnsi="Arial" w:cs="Arial"/>
          <w:b/>
          <w:bCs/>
          <w:sz w:val="24"/>
          <w:szCs w:val="24"/>
        </w:rPr>
        <w:t>2023</w:t>
      </w:r>
      <w:r w:rsidRPr="00E944B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return it via the correspondence/messaging function within </w:t>
      </w:r>
      <w:proofErr w:type="spellStart"/>
      <w:r>
        <w:rPr>
          <w:rFonts w:ascii="Arial" w:hAnsi="Arial" w:cs="Arial"/>
          <w:sz w:val="24"/>
          <w:szCs w:val="24"/>
        </w:rPr>
        <w:t>Atamis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A4744AF" w14:textId="77777777" w:rsidR="00112617" w:rsidRPr="004F01ED" w:rsidRDefault="00112617" w:rsidP="00112617">
      <w:pPr>
        <w:jc w:val="center"/>
        <w:rPr>
          <w:rFonts w:ascii="Arial" w:hAnsi="Arial" w:cs="Arial"/>
          <w:sz w:val="24"/>
          <w:szCs w:val="24"/>
        </w:rPr>
      </w:pPr>
      <w:r w:rsidRPr="004F01ED">
        <w:rPr>
          <w:rFonts w:ascii="Arial" w:hAnsi="Arial" w:cs="Arial"/>
          <w:sz w:val="24"/>
          <w:szCs w:val="24"/>
        </w:rPr>
        <w:t xml:space="preserve">If you have any queries, please contact Alex Searle via the correspondence function within </w:t>
      </w:r>
      <w:proofErr w:type="spellStart"/>
      <w:r w:rsidRPr="004F01ED">
        <w:rPr>
          <w:rFonts w:ascii="Arial" w:hAnsi="Arial" w:cs="Arial"/>
          <w:sz w:val="24"/>
          <w:szCs w:val="24"/>
        </w:rPr>
        <w:t>Atamis</w:t>
      </w:r>
      <w:proofErr w:type="spellEnd"/>
      <w:r w:rsidRPr="004F01ED">
        <w:rPr>
          <w:rFonts w:ascii="Arial" w:hAnsi="Arial" w:cs="Arial"/>
          <w:sz w:val="24"/>
          <w:szCs w:val="24"/>
        </w:rPr>
        <w:t>.</w:t>
      </w:r>
    </w:p>
    <w:p w14:paraId="6B22A000" w14:textId="77777777" w:rsidR="00112617" w:rsidRPr="004F01ED" w:rsidRDefault="00112617" w:rsidP="00112617">
      <w:pPr>
        <w:jc w:val="center"/>
        <w:rPr>
          <w:rFonts w:ascii="Arial" w:hAnsi="Arial" w:cs="Arial"/>
          <w:sz w:val="24"/>
          <w:szCs w:val="24"/>
          <w:highlight w:val="yellow"/>
        </w:rPr>
      </w:pPr>
      <w:r w:rsidRPr="004F01ED">
        <w:rPr>
          <w:rFonts w:ascii="Arial" w:hAnsi="Arial" w:cs="Arial"/>
          <w:sz w:val="24"/>
          <w:szCs w:val="24"/>
        </w:rPr>
        <w:t xml:space="preserve">Thank </w:t>
      </w:r>
      <w:proofErr w:type="gramStart"/>
      <w:r w:rsidRPr="004F01ED">
        <w:rPr>
          <w:rFonts w:ascii="Arial" w:hAnsi="Arial" w:cs="Arial"/>
          <w:sz w:val="24"/>
          <w:szCs w:val="24"/>
        </w:rPr>
        <w:t>you</w:t>
      </w:r>
      <w:proofErr w:type="gramEnd"/>
    </w:p>
    <w:p w14:paraId="67968754" w14:textId="476BB27D" w:rsidR="00696B82" w:rsidRPr="00A84DC0" w:rsidRDefault="00696B82" w:rsidP="00112617">
      <w:pPr>
        <w:pStyle w:val="NoSpacing"/>
        <w:spacing w:before="200"/>
        <w:ind w:right="804"/>
        <w:jc w:val="center"/>
        <w:rPr>
          <w:rFonts w:ascii="Arial" w:hAnsi="Arial" w:cs="Arial"/>
          <w:b/>
          <w:sz w:val="24"/>
          <w:szCs w:val="24"/>
        </w:rPr>
      </w:pPr>
    </w:p>
    <w:sectPr w:rsidR="00696B82" w:rsidRPr="00A84DC0" w:rsidSect="00A177EF"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B58DF" w14:textId="77777777" w:rsidR="009440A9" w:rsidRDefault="009440A9" w:rsidP="00A177EF">
      <w:pPr>
        <w:spacing w:after="0" w:line="240" w:lineRule="auto"/>
      </w:pPr>
      <w:r>
        <w:separator/>
      </w:r>
    </w:p>
  </w:endnote>
  <w:endnote w:type="continuationSeparator" w:id="0">
    <w:p w14:paraId="21EC80E8" w14:textId="77777777" w:rsidR="009440A9" w:rsidRDefault="009440A9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48A83" w14:textId="77777777" w:rsidR="00DE00B0" w:rsidRDefault="00DE00B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724A05" wp14:editId="2C3BCDD0">
              <wp:simplePos x="0" y="0"/>
              <wp:positionH relativeFrom="column">
                <wp:posOffset>239151</wp:posOffset>
              </wp:positionH>
              <wp:positionV relativeFrom="paragraph">
                <wp:posOffset>-20369</wp:posOffset>
              </wp:positionV>
              <wp:extent cx="4933950" cy="260252"/>
              <wp:effectExtent l="0" t="0" r="19050" b="260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3950" cy="260252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4BD063" w14:textId="23641011" w:rsidR="00DE00B0" w:rsidRPr="00112617" w:rsidRDefault="00D20610" w:rsidP="00DE00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proofErr w:type="spellStart"/>
                          <w:r w:rsidRPr="0011261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FR"/>
                            </w:rPr>
                            <w:t>Market</w:t>
                          </w:r>
                          <w:proofErr w:type="spellEnd"/>
                          <w:r w:rsidRPr="0011261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Engagement</w:t>
                          </w:r>
                          <w:r w:rsidR="00DE00B0" w:rsidRPr="0011261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Questionnaire</w:t>
                          </w:r>
                          <w:r w:rsidR="00112617" w:rsidRPr="0011261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– Plasma Exchange S</w:t>
                          </w:r>
                          <w:r w:rsidR="0011261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FR"/>
                            </w:rPr>
                            <w:t>ervices – Devon &amp; Cornwall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724A05" id="Rectangle 4" o:spid="_x0000_s1026" style="position:absolute;margin-left:18.85pt;margin-top:-1.6pt;width:388.5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W5adQIAAFEFAAAOAAAAZHJzL2Uyb0RvYy54bWysVMFu2zAMvQ/YPwi6r3bcpFuDOkWQosOA&#10;oi3aDj0rshQLkEVNUmJnXz9KdpysK3YYloNCmeQj+UTy6rprNNkJ5xWYkk7OckqE4VApsynp95fb&#10;T18o8YGZimkwoqR74en14uOHq9bORQE16Eo4giDGz1tb0joEO88yz2vRMH8GVhhUSnANC3h1m6xy&#10;rEX0RmdFnl9kLbjKOuDCe/x60yvpIuFLKXh4kNKLQHRJMbeQTpfOdTyzxRWbbxyzteJDGuwfsmiY&#10;Mhh0hLphgZGtU39ANYo78CDDGYcmAykVF6kGrGaSv6nmuWZWpFqQHG9Hmvz/g+X3u2f76JCG1vq5&#10;RzFW0UnXxH/Mj3SJrP1IlugC4fhxenl+fjlDTjnqiou8mBWRzezobZ0PXwU0JAoldfgYiSO2u/Oh&#10;Nz2YxGAetKpuldbpEhtArLQjO4ZPF7oD+IlVdkw5SWGvRfTV5klIoipMskgBUzcdwRjnwoRJr6pZ&#10;JfoYsxx/QwmjRyooAUZkidmN2APA74kesPvyBvvoKlIzjs753xLrnUePFBlMGJ0bZcC9B6CxqiFy&#10;b4/pn1ATxdCtOzSJ4hqq/aMjDvqp8JbfKnypO+bDI3M4Bvi4ONrhAQ+poS0pDBIlNbif732P9tid&#10;qKWkxbEqqf+xZU5Qor8Z7NvLyXQa5zBdprPPBV7cqWZ9qjHbZgX4/BNcIpYnMdoHfRClg+YVN8Ay&#10;RkUVMxxjl5QHd7isQj/uuEO4WC6TGc6eZeHOPFsewSPBsRNfulfm7NCuARv9Hg4jyOZvura3jZ4G&#10;ltsAUqWWPvI6UI9zm3po2DFxMZzek9VxEy5+AQAA//8DAFBLAwQUAAYACAAAACEAXc+27t4AAAAI&#10;AQAADwAAAGRycy9kb3ducmV2LnhtbEyPwU7DMAyG70i8Q2Qkblu6DrGqNJ0QE0LiguiQuGaN11ZL&#10;nNKkW8fT453G0f5+/f5crCdnxRGH0HlSsJgnIJBqbzpqFHxtX2cZiBA1GW09oYIzBliXtzeFzo0/&#10;0Sceq9gILqGQawVtjH0uZahbdDrMfY/EbO8HpyOPQyPNoE9c7qxMk+RROt0RX2h1jy8t1odqdArq&#10;9PddVvbNpOP5Z1PZZvv9MWyUur+bnp9ARJziNQwXfVaHkp12fiQThFWwXK04qWC2TEEwzxYPvNhd&#10;QAayLOT/B8o/AAAA//8DAFBLAQItABQABgAIAAAAIQC2gziS/gAAAOEBAAATAAAAAAAAAAAAAAAA&#10;AAAAAABbQ29udGVudF9UeXBlc10ueG1sUEsBAi0AFAAGAAgAAAAhADj9If/WAAAAlAEAAAsAAAAA&#10;AAAAAAAAAAAALwEAAF9yZWxzLy5yZWxzUEsBAi0AFAAGAAgAAAAhAJZ1blp1AgAAUQUAAA4AAAAA&#10;AAAAAAAAAAAALgIAAGRycy9lMm9Eb2MueG1sUEsBAi0AFAAGAAgAAAAhAF3Ptu7eAAAACAEAAA8A&#10;AAAAAAAAAAAAAAAAzwQAAGRycy9kb3ducmV2LnhtbFBLBQYAAAAABAAEAPMAAADaBQAAAAA=&#10;" fillcolor="#1f497d [3215]" strokecolor="#243f60 [1604]" strokeweight="2pt">
              <v:textbox>
                <w:txbxContent>
                  <w:p w14:paraId="534BD063" w14:textId="23641011" w:rsidR="00DE00B0" w:rsidRPr="00112617" w:rsidRDefault="00D20610" w:rsidP="00DE00B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fr-FR"/>
                      </w:rPr>
                    </w:pPr>
                    <w:proofErr w:type="spellStart"/>
                    <w:r w:rsidRPr="00112617">
                      <w:rPr>
                        <w:rFonts w:ascii="Arial" w:hAnsi="Arial" w:cs="Arial"/>
                        <w:b/>
                        <w:sz w:val="16"/>
                        <w:szCs w:val="16"/>
                        <w:lang w:val="fr-FR"/>
                      </w:rPr>
                      <w:t>Market</w:t>
                    </w:r>
                    <w:proofErr w:type="spellEnd"/>
                    <w:r w:rsidRPr="00112617">
                      <w:rPr>
                        <w:rFonts w:ascii="Arial" w:hAnsi="Arial" w:cs="Arial"/>
                        <w:b/>
                        <w:sz w:val="16"/>
                        <w:szCs w:val="16"/>
                        <w:lang w:val="fr-FR"/>
                      </w:rPr>
                      <w:t xml:space="preserve"> Engagement</w:t>
                    </w:r>
                    <w:r w:rsidR="00DE00B0" w:rsidRPr="00112617">
                      <w:rPr>
                        <w:rFonts w:ascii="Arial" w:hAnsi="Arial" w:cs="Arial"/>
                        <w:b/>
                        <w:sz w:val="16"/>
                        <w:szCs w:val="16"/>
                        <w:lang w:val="fr-FR"/>
                      </w:rPr>
                      <w:t xml:space="preserve"> Questionnaire</w:t>
                    </w:r>
                    <w:r w:rsidR="00112617" w:rsidRPr="00112617">
                      <w:rPr>
                        <w:rFonts w:ascii="Arial" w:hAnsi="Arial" w:cs="Arial"/>
                        <w:b/>
                        <w:sz w:val="16"/>
                        <w:szCs w:val="16"/>
                        <w:lang w:val="fr-FR"/>
                      </w:rPr>
                      <w:t xml:space="preserve"> – Plasma Exchange S</w:t>
                    </w:r>
                    <w:r w:rsidR="00112617">
                      <w:rPr>
                        <w:rFonts w:ascii="Arial" w:hAnsi="Arial" w:cs="Arial"/>
                        <w:b/>
                        <w:sz w:val="16"/>
                        <w:szCs w:val="16"/>
                        <w:lang w:val="fr-FR"/>
                      </w:rPr>
                      <w:t>ervices – Devon &amp; Cornwall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824EA" w14:textId="37DF34B1" w:rsidR="00A13073" w:rsidRPr="007D5D82" w:rsidRDefault="00A13073" w:rsidP="00A13073">
    <w:pPr>
      <w:pStyle w:val="Footer"/>
      <w:tabs>
        <w:tab w:val="left" w:pos="2565"/>
        <w:tab w:val="center" w:pos="4932"/>
      </w:tabs>
      <w:rPr>
        <w:b/>
      </w:rPr>
    </w:pPr>
    <w:bookmarkStart w:id="4" w:name="_Hlk477955870"/>
    <w:bookmarkEnd w:id="4"/>
    <w:r>
      <w:rPr>
        <w:b/>
        <w:sz w:val="24"/>
      </w:rPr>
      <w:tab/>
    </w:r>
    <w:r>
      <w:rPr>
        <w:b/>
        <w:sz w:val="24"/>
      </w:rPr>
      <w:tab/>
    </w:r>
    <w:r w:rsidRPr="007D5D82">
      <w:rPr>
        <w:b/>
        <w:sz w:val="24"/>
      </w:rPr>
      <w:t xml:space="preserve"> </w:t>
    </w:r>
  </w:p>
  <w:p w14:paraId="142D0944" w14:textId="77777777" w:rsidR="00A13073" w:rsidRDefault="00A13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DA241" w14:textId="77777777" w:rsidR="009440A9" w:rsidRDefault="009440A9" w:rsidP="00A177EF">
      <w:pPr>
        <w:spacing w:after="0" w:line="240" w:lineRule="auto"/>
      </w:pPr>
      <w:r>
        <w:separator/>
      </w:r>
    </w:p>
  </w:footnote>
  <w:footnote w:type="continuationSeparator" w:id="0">
    <w:p w14:paraId="7E7FF73D" w14:textId="77777777" w:rsidR="009440A9" w:rsidRDefault="009440A9" w:rsidP="00A1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5671"/>
    <w:multiLevelType w:val="hybridMultilevel"/>
    <w:tmpl w:val="0CFA38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73796"/>
    <w:multiLevelType w:val="hybridMultilevel"/>
    <w:tmpl w:val="E91687A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DD28E1"/>
    <w:multiLevelType w:val="hybridMultilevel"/>
    <w:tmpl w:val="D368D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34E45"/>
    <w:multiLevelType w:val="hybridMultilevel"/>
    <w:tmpl w:val="FA9E268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8380E"/>
    <w:multiLevelType w:val="hybridMultilevel"/>
    <w:tmpl w:val="CFF80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6F1D84"/>
    <w:multiLevelType w:val="hybridMultilevel"/>
    <w:tmpl w:val="79F66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16" w15:restartNumberingAfterBreak="0">
    <w:nsid w:val="7F2B700A"/>
    <w:multiLevelType w:val="hybridMultilevel"/>
    <w:tmpl w:val="77602B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4391646">
    <w:abstractNumId w:val="7"/>
  </w:num>
  <w:num w:numId="2" w16cid:durableId="1526553156">
    <w:abstractNumId w:val="11"/>
  </w:num>
  <w:num w:numId="3" w16cid:durableId="1869486438">
    <w:abstractNumId w:val="4"/>
  </w:num>
  <w:num w:numId="4" w16cid:durableId="1332174545">
    <w:abstractNumId w:val="2"/>
  </w:num>
  <w:num w:numId="5" w16cid:durableId="988830780">
    <w:abstractNumId w:val="8"/>
  </w:num>
  <w:num w:numId="6" w16cid:durableId="685598535">
    <w:abstractNumId w:val="6"/>
  </w:num>
  <w:num w:numId="7" w16cid:durableId="1501658933">
    <w:abstractNumId w:val="10"/>
  </w:num>
  <w:num w:numId="8" w16cid:durableId="1541622568">
    <w:abstractNumId w:val="12"/>
  </w:num>
  <w:num w:numId="9" w16cid:durableId="977876754">
    <w:abstractNumId w:val="14"/>
  </w:num>
  <w:num w:numId="10" w16cid:durableId="382405828">
    <w:abstractNumId w:val="0"/>
  </w:num>
  <w:num w:numId="11" w16cid:durableId="736823288">
    <w:abstractNumId w:val="1"/>
  </w:num>
  <w:num w:numId="12" w16cid:durableId="17428235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8000491">
    <w:abstractNumId w:val="9"/>
  </w:num>
  <w:num w:numId="14" w16cid:durableId="1201750325">
    <w:abstractNumId w:val="5"/>
  </w:num>
  <w:num w:numId="15" w16cid:durableId="35473613">
    <w:abstractNumId w:val="3"/>
  </w:num>
  <w:num w:numId="16" w16cid:durableId="1949389704">
    <w:abstractNumId w:val="13"/>
  </w:num>
  <w:num w:numId="17" w16cid:durableId="9389536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DB"/>
    <w:rsid w:val="000026BD"/>
    <w:rsid w:val="0001450D"/>
    <w:rsid w:val="0001586E"/>
    <w:rsid w:val="00015CAD"/>
    <w:rsid w:val="00021C47"/>
    <w:rsid w:val="000348C9"/>
    <w:rsid w:val="000422C8"/>
    <w:rsid w:val="000456DF"/>
    <w:rsid w:val="00045A90"/>
    <w:rsid w:val="00050B3C"/>
    <w:rsid w:val="00050BEC"/>
    <w:rsid w:val="00057142"/>
    <w:rsid w:val="00063123"/>
    <w:rsid w:val="00063A43"/>
    <w:rsid w:val="000677AA"/>
    <w:rsid w:val="000720F3"/>
    <w:rsid w:val="00084AB1"/>
    <w:rsid w:val="00092737"/>
    <w:rsid w:val="00094D6C"/>
    <w:rsid w:val="000C0B1C"/>
    <w:rsid w:val="000C3460"/>
    <w:rsid w:val="000C3CAB"/>
    <w:rsid w:val="000D269C"/>
    <w:rsid w:val="000F277D"/>
    <w:rsid w:val="000F415F"/>
    <w:rsid w:val="00112617"/>
    <w:rsid w:val="00137962"/>
    <w:rsid w:val="00146C3C"/>
    <w:rsid w:val="001731F1"/>
    <w:rsid w:val="00173D7C"/>
    <w:rsid w:val="0017518E"/>
    <w:rsid w:val="001759C2"/>
    <w:rsid w:val="001837FE"/>
    <w:rsid w:val="00191B8A"/>
    <w:rsid w:val="00191FC3"/>
    <w:rsid w:val="001933A3"/>
    <w:rsid w:val="00197211"/>
    <w:rsid w:val="001B0C13"/>
    <w:rsid w:val="001B4C86"/>
    <w:rsid w:val="001C2760"/>
    <w:rsid w:val="001E13A3"/>
    <w:rsid w:val="001E7BF8"/>
    <w:rsid w:val="00200942"/>
    <w:rsid w:val="002015B4"/>
    <w:rsid w:val="00206502"/>
    <w:rsid w:val="00210E6B"/>
    <w:rsid w:val="00214497"/>
    <w:rsid w:val="002211DD"/>
    <w:rsid w:val="002327BF"/>
    <w:rsid w:val="00243E87"/>
    <w:rsid w:val="002472C9"/>
    <w:rsid w:val="00256FF0"/>
    <w:rsid w:val="00257B4D"/>
    <w:rsid w:val="002657D3"/>
    <w:rsid w:val="00281B2C"/>
    <w:rsid w:val="002C08A5"/>
    <w:rsid w:val="002C7294"/>
    <w:rsid w:val="002E1D24"/>
    <w:rsid w:val="002F5552"/>
    <w:rsid w:val="00300ACA"/>
    <w:rsid w:val="003151A1"/>
    <w:rsid w:val="0031531C"/>
    <w:rsid w:val="00316BF4"/>
    <w:rsid w:val="00316C5E"/>
    <w:rsid w:val="003245CB"/>
    <w:rsid w:val="00324DBC"/>
    <w:rsid w:val="00340490"/>
    <w:rsid w:val="0034699A"/>
    <w:rsid w:val="00350934"/>
    <w:rsid w:val="003528D3"/>
    <w:rsid w:val="00357BB5"/>
    <w:rsid w:val="00361A83"/>
    <w:rsid w:val="00363B37"/>
    <w:rsid w:val="00395BAD"/>
    <w:rsid w:val="003B56DE"/>
    <w:rsid w:val="003C4141"/>
    <w:rsid w:val="003C64B6"/>
    <w:rsid w:val="003E1547"/>
    <w:rsid w:val="003F5C75"/>
    <w:rsid w:val="00400BF3"/>
    <w:rsid w:val="00413FC1"/>
    <w:rsid w:val="00424DCF"/>
    <w:rsid w:val="00465A4C"/>
    <w:rsid w:val="0046708E"/>
    <w:rsid w:val="00473D6B"/>
    <w:rsid w:val="00475196"/>
    <w:rsid w:val="00481971"/>
    <w:rsid w:val="00482C00"/>
    <w:rsid w:val="0049535C"/>
    <w:rsid w:val="004969B2"/>
    <w:rsid w:val="004A0E4D"/>
    <w:rsid w:val="004B5997"/>
    <w:rsid w:val="004C5A5B"/>
    <w:rsid w:val="004D1D6A"/>
    <w:rsid w:val="004E067C"/>
    <w:rsid w:val="004E6300"/>
    <w:rsid w:val="005103B1"/>
    <w:rsid w:val="00527072"/>
    <w:rsid w:val="005304EF"/>
    <w:rsid w:val="0054636B"/>
    <w:rsid w:val="00552CBC"/>
    <w:rsid w:val="00555071"/>
    <w:rsid w:val="00567746"/>
    <w:rsid w:val="005720F2"/>
    <w:rsid w:val="005849F3"/>
    <w:rsid w:val="005C4C17"/>
    <w:rsid w:val="005E011B"/>
    <w:rsid w:val="005E2D37"/>
    <w:rsid w:val="005E3AC1"/>
    <w:rsid w:val="005F2BDB"/>
    <w:rsid w:val="00601E42"/>
    <w:rsid w:val="00624555"/>
    <w:rsid w:val="006248B5"/>
    <w:rsid w:val="0064486C"/>
    <w:rsid w:val="00665043"/>
    <w:rsid w:val="00675BB7"/>
    <w:rsid w:val="0068270E"/>
    <w:rsid w:val="006935D4"/>
    <w:rsid w:val="00696B82"/>
    <w:rsid w:val="006A69DE"/>
    <w:rsid w:val="006B3B31"/>
    <w:rsid w:val="006B4B2B"/>
    <w:rsid w:val="006D0198"/>
    <w:rsid w:val="006D0A64"/>
    <w:rsid w:val="006D6DD2"/>
    <w:rsid w:val="006E67AE"/>
    <w:rsid w:val="00701068"/>
    <w:rsid w:val="00722D05"/>
    <w:rsid w:val="0074086E"/>
    <w:rsid w:val="0074466D"/>
    <w:rsid w:val="007569F3"/>
    <w:rsid w:val="00756B64"/>
    <w:rsid w:val="0076132C"/>
    <w:rsid w:val="00764C97"/>
    <w:rsid w:val="00791D4E"/>
    <w:rsid w:val="00793254"/>
    <w:rsid w:val="00796736"/>
    <w:rsid w:val="007B4E6A"/>
    <w:rsid w:val="007C62D9"/>
    <w:rsid w:val="007F1577"/>
    <w:rsid w:val="007F75AB"/>
    <w:rsid w:val="00802CD9"/>
    <w:rsid w:val="0081627A"/>
    <w:rsid w:val="00825549"/>
    <w:rsid w:val="00826162"/>
    <w:rsid w:val="008300E3"/>
    <w:rsid w:val="00836B78"/>
    <w:rsid w:val="00872CC3"/>
    <w:rsid w:val="00876C74"/>
    <w:rsid w:val="008B49F1"/>
    <w:rsid w:val="008C2D09"/>
    <w:rsid w:val="008D3235"/>
    <w:rsid w:val="008D5547"/>
    <w:rsid w:val="008E2554"/>
    <w:rsid w:val="008E2AEE"/>
    <w:rsid w:val="008F3374"/>
    <w:rsid w:val="00932DC2"/>
    <w:rsid w:val="00941160"/>
    <w:rsid w:val="0094276D"/>
    <w:rsid w:val="009440A9"/>
    <w:rsid w:val="009574E1"/>
    <w:rsid w:val="00967A47"/>
    <w:rsid w:val="00971C53"/>
    <w:rsid w:val="009B21D5"/>
    <w:rsid w:val="009C00FE"/>
    <w:rsid w:val="009C01AB"/>
    <w:rsid w:val="009D0D2C"/>
    <w:rsid w:val="009E34ED"/>
    <w:rsid w:val="009E6715"/>
    <w:rsid w:val="00A04BE5"/>
    <w:rsid w:val="00A13073"/>
    <w:rsid w:val="00A177EF"/>
    <w:rsid w:val="00A26216"/>
    <w:rsid w:val="00A41DAE"/>
    <w:rsid w:val="00A50ED0"/>
    <w:rsid w:val="00A84DC0"/>
    <w:rsid w:val="00A973DE"/>
    <w:rsid w:val="00AA0101"/>
    <w:rsid w:val="00AD1164"/>
    <w:rsid w:val="00AE32F2"/>
    <w:rsid w:val="00AE686C"/>
    <w:rsid w:val="00AF3627"/>
    <w:rsid w:val="00AF7276"/>
    <w:rsid w:val="00B07829"/>
    <w:rsid w:val="00B31DB9"/>
    <w:rsid w:val="00B323FB"/>
    <w:rsid w:val="00B3346B"/>
    <w:rsid w:val="00B638BD"/>
    <w:rsid w:val="00B64440"/>
    <w:rsid w:val="00B66422"/>
    <w:rsid w:val="00B802C5"/>
    <w:rsid w:val="00B93F4C"/>
    <w:rsid w:val="00B959BD"/>
    <w:rsid w:val="00BA0E23"/>
    <w:rsid w:val="00BA5995"/>
    <w:rsid w:val="00BB0BA0"/>
    <w:rsid w:val="00BB4A8D"/>
    <w:rsid w:val="00BB69AD"/>
    <w:rsid w:val="00BD2FED"/>
    <w:rsid w:val="00BE003C"/>
    <w:rsid w:val="00BE3851"/>
    <w:rsid w:val="00BF1C91"/>
    <w:rsid w:val="00C15D15"/>
    <w:rsid w:val="00C21A8C"/>
    <w:rsid w:val="00C3380C"/>
    <w:rsid w:val="00C402C8"/>
    <w:rsid w:val="00C54208"/>
    <w:rsid w:val="00C57C46"/>
    <w:rsid w:val="00C643EC"/>
    <w:rsid w:val="00C86EBB"/>
    <w:rsid w:val="00C936FC"/>
    <w:rsid w:val="00C94521"/>
    <w:rsid w:val="00CA53DC"/>
    <w:rsid w:val="00CD5B32"/>
    <w:rsid w:val="00CD6522"/>
    <w:rsid w:val="00CF4C20"/>
    <w:rsid w:val="00CF5A74"/>
    <w:rsid w:val="00D07B66"/>
    <w:rsid w:val="00D12011"/>
    <w:rsid w:val="00D123B0"/>
    <w:rsid w:val="00D20610"/>
    <w:rsid w:val="00D2677A"/>
    <w:rsid w:val="00D43359"/>
    <w:rsid w:val="00D47833"/>
    <w:rsid w:val="00D53E28"/>
    <w:rsid w:val="00D55CEB"/>
    <w:rsid w:val="00D655FD"/>
    <w:rsid w:val="00D71AEF"/>
    <w:rsid w:val="00D85E72"/>
    <w:rsid w:val="00D95EEB"/>
    <w:rsid w:val="00DA5481"/>
    <w:rsid w:val="00DD32E2"/>
    <w:rsid w:val="00DD684E"/>
    <w:rsid w:val="00DE00B0"/>
    <w:rsid w:val="00DE3839"/>
    <w:rsid w:val="00DE55EE"/>
    <w:rsid w:val="00DF5FBD"/>
    <w:rsid w:val="00E37E0B"/>
    <w:rsid w:val="00E44524"/>
    <w:rsid w:val="00E51667"/>
    <w:rsid w:val="00E577CC"/>
    <w:rsid w:val="00E733B1"/>
    <w:rsid w:val="00E74637"/>
    <w:rsid w:val="00E81A18"/>
    <w:rsid w:val="00E91184"/>
    <w:rsid w:val="00E944B0"/>
    <w:rsid w:val="00EA0592"/>
    <w:rsid w:val="00EA1726"/>
    <w:rsid w:val="00EB07B2"/>
    <w:rsid w:val="00EB6388"/>
    <w:rsid w:val="00EC2737"/>
    <w:rsid w:val="00EC367A"/>
    <w:rsid w:val="00EC7D10"/>
    <w:rsid w:val="00ED5CD2"/>
    <w:rsid w:val="00ED6CDE"/>
    <w:rsid w:val="00ED71E6"/>
    <w:rsid w:val="00EE28E4"/>
    <w:rsid w:val="00EF5A1B"/>
    <w:rsid w:val="00EF7A0B"/>
    <w:rsid w:val="00F00830"/>
    <w:rsid w:val="00F11C22"/>
    <w:rsid w:val="00F34B95"/>
    <w:rsid w:val="00F4204E"/>
    <w:rsid w:val="00F52C56"/>
    <w:rsid w:val="00F90F58"/>
    <w:rsid w:val="00F9344D"/>
    <w:rsid w:val="00F96338"/>
    <w:rsid w:val="00FB300B"/>
    <w:rsid w:val="00FC56D1"/>
    <w:rsid w:val="00FC69AD"/>
    <w:rsid w:val="00FE2A94"/>
    <w:rsid w:val="00FE7AEE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4E8E5DB8"/>
  <w15:docId w15:val="{FA6FC7E4-E8AC-439C-908B-A995DB6B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2C7294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E2A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EF332-F501-401F-8995-EBF963846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 Mark (South West Commissioning Support)</dc:creator>
  <cp:lastModifiedBy>SEARLE, Alexandra (NHS SOUTH, CENTRAL AND WEST COMMISSIONING SUPPORT UNIT)</cp:lastModifiedBy>
  <cp:revision>2</cp:revision>
  <cp:lastPrinted>2015-10-14T14:33:00Z</cp:lastPrinted>
  <dcterms:created xsi:type="dcterms:W3CDTF">2023-03-15T08:42:00Z</dcterms:created>
  <dcterms:modified xsi:type="dcterms:W3CDTF">2023-03-15T08:42:00Z</dcterms:modified>
</cp:coreProperties>
</file>