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0E2751"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7F0B9D68" wp14:editId="7BA2A1D4">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1C073CB9" w14:textId="77777777" w:rsidR="00076044" w:rsidRDefault="00076044">
      <w:pPr>
        <w:rPr>
          <w:rFonts w:ascii="Helvetica Neue" w:eastAsia="Helvetica Neue" w:hAnsi="Helvetica Neue" w:cs="Helvetica Neue"/>
        </w:rPr>
      </w:pPr>
      <w:bookmarkStart w:id="2" w:name="_khslhe1gc958" w:colFirst="0" w:colLast="0"/>
      <w:bookmarkEnd w:id="2"/>
    </w:p>
    <w:p w14:paraId="5CB14711" w14:textId="77777777" w:rsidR="00076044" w:rsidRDefault="00076044">
      <w:pPr>
        <w:rPr>
          <w:rFonts w:ascii="Helvetica Neue" w:eastAsia="Helvetica Neue" w:hAnsi="Helvetica Neue" w:cs="Helvetica Neue"/>
        </w:rPr>
      </w:pPr>
      <w:bookmarkStart w:id="3" w:name="_l7sjvzoewjoa" w:colFirst="0" w:colLast="0"/>
      <w:bookmarkEnd w:id="3"/>
    </w:p>
    <w:p w14:paraId="18004A6B"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G-Cloud </w:t>
      </w:r>
      <w:r w:rsidR="000820BE" w:rsidRPr="00D92817">
        <w:rPr>
          <w:rFonts w:ascii="Helvetica Neue" w:eastAsia="Helvetica Neue" w:hAnsi="Helvetica Neue" w:cs="Helvetica Neue"/>
          <w:sz w:val="24"/>
          <w:szCs w:val="24"/>
        </w:rPr>
        <w:t>10</w:t>
      </w:r>
      <w:r w:rsidRPr="00D92817">
        <w:rPr>
          <w:rFonts w:ascii="Helvetica Neue" w:eastAsia="Helvetica Neue" w:hAnsi="Helvetica Neue" w:cs="Helvetica Neue"/>
          <w:sz w:val="24"/>
          <w:szCs w:val="24"/>
        </w:rPr>
        <w:t xml:space="preserve"> Call-Off Contract</w:t>
      </w:r>
    </w:p>
    <w:p w14:paraId="5E33AC48" w14:textId="77777777" w:rsidR="00076044" w:rsidRPr="00D92817" w:rsidRDefault="00076044">
      <w:pPr>
        <w:rPr>
          <w:rFonts w:ascii="Helvetica Neue" w:eastAsia="Helvetica Neue" w:hAnsi="Helvetica Neue" w:cs="Helvetica Neue"/>
          <w:sz w:val="24"/>
          <w:szCs w:val="24"/>
        </w:rPr>
      </w:pPr>
      <w:bookmarkStart w:id="4" w:name="_1tyvnkwbo1qo" w:colFirst="0" w:colLast="0"/>
      <w:bookmarkEnd w:id="4"/>
    </w:p>
    <w:p w14:paraId="7F6535F2" w14:textId="77777777" w:rsidR="00076044" w:rsidRPr="00D92817" w:rsidRDefault="00076044">
      <w:pPr>
        <w:rPr>
          <w:rFonts w:ascii="Helvetica Neue" w:eastAsia="Helvetica Neue" w:hAnsi="Helvetica Neue" w:cs="Helvetica Neue"/>
          <w:sz w:val="24"/>
          <w:szCs w:val="24"/>
        </w:rPr>
      </w:pPr>
      <w:bookmarkStart w:id="5" w:name="_sb4n61ohsx6l" w:colFirst="0" w:colLast="0"/>
      <w:bookmarkEnd w:id="5"/>
    </w:p>
    <w:p w14:paraId="68D3856A" w14:textId="77777777" w:rsidR="00076044" w:rsidRPr="00D92817" w:rsidRDefault="004B26D3">
      <w:pPr>
        <w:rPr>
          <w:rFonts w:ascii="Helvetica Neue" w:eastAsia="Helvetica Neue" w:hAnsi="Helvetica Neue" w:cs="Helvetica Neue"/>
          <w:sz w:val="24"/>
          <w:szCs w:val="24"/>
        </w:rPr>
      </w:pPr>
      <w:bookmarkStart w:id="6" w:name="_rku14i3pj6m5" w:colFirst="0" w:colLast="0"/>
      <w:bookmarkEnd w:id="6"/>
      <w:r w:rsidRPr="00D92817">
        <w:rPr>
          <w:rFonts w:ascii="Helvetica Neue" w:eastAsia="Helvetica Neue" w:hAnsi="Helvetica Neue" w:cs="Helvetica Neue"/>
          <w:sz w:val="24"/>
          <w:szCs w:val="24"/>
        </w:rPr>
        <w:t>This Cal</w:t>
      </w:r>
      <w:r w:rsidR="000820BE" w:rsidRPr="00D92817">
        <w:rPr>
          <w:rFonts w:ascii="Helvetica Neue" w:eastAsia="Helvetica Neue" w:hAnsi="Helvetica Neue" w:cs="Helvetica Neue"/>
          <w:sz w:val="24"/>
          <w:szCs w:val="24"/>
        </w:rPr>
        <w:t>l-Off Contract for the G-Cloud 10</w:t>
      </w:r>
      <w:r w:rsidRPr="00D92817">
        <w:rPr>
          <w:rFonts w:ascii="Helvetica Neue" w:eastAsia="Helvetica Neue" w:hAnsi="Helvetica Neue" w:cs="Helvetica Neue"/>
          <w:sz w:val="24"/>
          <w:szCs w:val="24"/>
        </w:rPr>
        <w:t xml:space="preserve"> Framework Agreement (RM</w:t>
      </w:r>
      <w:r w:rsidR="008A729F" w:rsidRPr="00D92817">
        <w:rPr>
          <w:rFonts w:ascii="Helvetica Neue" w:eastAsia="Helvetica Neue" w:hAnsi="Helvetica Neue" w:cs="Helvetica Neue"/>
          <w:sz w:val="24"/>
          <w:szCs w:val="24"/>
        </w:rPr>
        <w:t>1557.10</w:t>
      </w:r>
      <w:r w:rsidRPr="00D92817">
        <w:rPr>
          <w:rFonts w:ascii="Helvetica Neue" w:eastAsia="Helvetica Neue" w:hAnsi="Helvetica Neue" w:cs="Helvetica Neue"/>
          <w:sz w:val="24"/>
          <w:szCs w:val="24"/>
        </w:rPr>
        <w:t>) includes:</w:t>
      </w:r>
    </w:p>
    <w:sdt>
      <w:sdtPr>
        <w:rPr>
          <w:rFonts w:ascii="Helvetica Neue" w:hAnsi="Helvetica Neue"/>
          <w:sz w:val="24"/>
          <w:szCs w:val="24"/>
        </w:rPr>
        <w:id w:val="-1714877279"/>
        <w:docPartObj>
          <w:docPartGallery w:val="Table of Contents"/>
          <w:docPartUnique/>
        </w:docPartObj>
      </w:sdtPr>
      <w:sdtContent>
        <w:p w14:paraId="15B22121" w14:textId="77777777" w:rsidR="00044CE2" w:rsidRPr="00D92817" w:rsidRDefault="004B26D3">
          <w:pPr>
            <w:pStyle w:val="TOC1"/>
            <w:tabs>
              <w:tab w:val="right" w:pos="10628"/>
            </w:tabs>
            <w:rPr>
              <w:rFonts w:ascii="Helvetica Neue" w:eastAsia="Helvetica Neue" w:hAnsi="Helvetica Neue" w:cs="Helvetica Neue"/>
              <w:b/>
              <w:noProof/>
              <w:sz w:val="24"/>
              <w:szCs w:val="24"/>
            </w:rPr>
          </w:pPr>
          <w:r w:rsidRPr="00D92817">
            <w:rPr>
              <w:rFonts w:ascii="Helvetica Neue" w:hAnsi="Helvetica Neue"/>
              <w:sz w:val="24"/>
              <w:szCs w:val="24"/>
            </w:rPr>
            <w:fldChar w:fldCharType="begin"/>
          </w:r>
          <w:r w:rsidRPr="00D92817">
            <w:rPr>
              <w:rFonts w:ascii="Helvetica Neue" w:hAnsi="Helvetica Neue"/>
              <w:sz w:val="24"/>
              <w:szCs w:val="24"/>
            </w:rPr>
            <w:instrText xml:space="preserve"> TOC \h \u \z </w:instrText>
          </w:r>
          <w:r w:rsidRPr="00D92817">
            <w:rPr>
              <w:rFonts w:ascii="Helvetica Neue" w:hAnsi="Helvetica Neue"/>
              <w:sz w:val="24"/>
              <w:szCs w:val="24"/>
            </w:rPr>
            <w:fldChar w:fldCharType="separate"/>
          </w:r>
          <w:hyperlink w:anchor="_Toc509486706" w:history="1">
            <w:r w:rsidR="00044CE2" w:rsidRPr="00D92817">
              <w:rPr>
                <w:b/>
                <w:noProof/>
                <w:sz w:val="24"/>
                <w:szCs w:val="24"/>
              </w:rPr>
              <w:t>Part A - Order Form</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_Toc509486706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B82A25">
              <w:rPr>
                <w:rFonts w:ascii="Helvetica Neue" w:eastAsia="Helvetica Neue" w:hAnsi="Helvetica Neue" w:cs="Helvetica Neue"/>
                <w:b/>
                <w:noProof/>
                <w:webHidden/>
                <w:sz w:val="24"/>
                <w:szCs w:val="24"/>
              </w:rPr>
              <w:t>2</w:t>
            </w:r>
            <w:r w:rsidR="00044CE2" w:rsidRPr="00D92817">
              <w:rPr>
                <w:rFonts w:ascii="Helvetica Neue" w:eastAsia="Helvetica Neue" w:hAnsi="Helvetica Neue" w:cs="Helvetica Neue"/>
                <w:b/>
                <w:noProof/>
                <w:webHidden/>
                <w:sz w:val="24"/>
                <w:szCs w:val="24"/>
              </w:rPr>
              <w:fldChar w:fldCharType="end"/>
            </w:r>
          </w:hyperlink>
        </w:p>
        <w:p w14:paraId="6DADBEDC" w14:textId="77777777" w:rsidR="00044CE2" w:rsidRPr="00D92817" w:rsidRDefault="00F52EDE">
          <w:pPr>
            <w:pStyle w:val="TOC1"/>
            <w:tabs>
              <w:tab w:val="right" w:pos="10628"/>
            </w:tabs>
            <w:rPr>
              <w:rFonts w:ascii="Helvetica Neue" w:eastAsia="Helvetica Neue" w:hAnsi="Helvetica Neue" w:cs="Helvetica Neue"/>
              <w:b/>
              <w:noProof/>
              <w:sz w:val="24"/>
              <w:szCs w:val="24"/>
            </w:rPr>
          </w:pPr>
          <w:hyperlink w:anchor="_Toc509486707" w:history="1">
            <w:r w:rsidR="00044CE2" w:rsidRPr="00D92817">
              <w:rPr>
                <w:b/>
                <w:noProof/>
                <w:sz w:val="24"/>
                <w:szCs w:val="24"/>
              </w:rPr>
              <w:t>Schedule 1 - Services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_Toc509486707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B82A25">
              <w:rPr>
                <w:rFonts w:ascii="Helvetica Neue" w:eastAsia="Helvetica Neue" w:hAnsi="Helvetica Neue" w:cs="Helvetica Neue"/>
                <w:b/>
                <w:noProof/>
                <w:webHidden/>
                <w:sz w:val="24"/>
                <w:szCs w:val="24"/>
              </w:rPr>
              <w:t>9</w:t>
            </w:r>
            <w:r w:rsidR="00044CE2" w:rsidRPr="00D92817">
              <w:rPr>
                <w:rFonts w:ascii="Helvetica Neue" w:eastAsia="Helvetica Neue" w:hAnsi="Helvetica Neue" w:cs="Helvetica Neue"/>
                <w:b/>
                <w:noProof/>
                <w:webHidden/>
                <w:sz w:val="24"/>
                <w:szCs w:val="24"/>
              </w:rPr>
              <w:fldChar w:fldCharType="end"/>
            </w:r>
          </w:hyperlink>
        </w:p>
        <w:p w14:paraId="3D7FEFE3" w14:textId="77777777" w:rsidR="00044CE2" w:rsidRPr="00D92817" w:rsidRDefault="00F52EDE">
          <w:pPr>
            <w:pStyle w:val="TOC1"/>
            <w:tabs>
              <w:tab w:val="right" w:pos="10628"/>
            </w:tabs>
            <w:rPr>
              <w:rFonts w:ascii="Helvetica Neue" w:eastAsia="Helvetica Neue" w:hAnsi="Helvetica Neue" w:cs="Helvetica Neue"/>
              <w:b/>
              <w:noProof/>
              <w:sz w:val="24"/>
              <w:szCs w:val="24"/>
            </w:rPr>
          </w:pPr>
          <w:hyperlink w:anchor="_Toc509486708" w:history="1">
            <w:r w:rsidR="00044CE2" w:rsidRPr="00D92817">
              <w:rPr>
                <w:b/>
                <w:noProof/>
                <w:sz w:val="24"/>
                <w:szCs w:val="24"/>
              </w:rPr>
              <w:t>Schedule 2 - Call-Off Contract charges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_Toc509486708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B82A25">
              <w:rPr>
                <w:rFonts w:ascii="Helvetica Neue" w:eastAsia="Helvetica Neue" w:hAnsi="Helvetica Neue" w:cs="Helvetica Neue"/>
                <w:b/>
                <w:noProof/>
                <w:webHidden/>
                <w:sz w:val="24"/>
                <w:szCs w:val="24"/>
              </w:rPr>
              <w:t>22</w:t>
            </w:r>
            <w:r w:rsidR="00044CE2" w:rsidRPr="00D92817">
              <w:rPr>
                <w:rFonts w:ascii="Helvetica Neue" w:eastAsia="Helvetica Neue" w:hAnsi="Helvetica Neue" w:cs="Helvetica Neue"/>
                <w:b/>
                <w:noProof/>
                <w:webHidden/>
                <w:sz w:val="24"/>
                <w:szCs w:val="24"/>
              </w:rPr>
              <w:fldChar w:fldCharType="end"/>
            </w:r>
          </w:hyperlink>
        </w:p>
        <w:p w14:paraId="7022BBF1" w14:textId="77777777" w:rsidR="00044CE2" w:rsidRPr="00D92817" w:rsidRDefault="00F52EDE">
          <w:pPr>
            <w:pStyle w:val="TOC1"/>
            <w:tabs>
              <w:tab w:val="right" w:pos="10628"/>
            </w:tabs>
            <w:rPr>
              <w:rFonts w:ascii="Helvetica Neue" w:eastAsia="Helvetica Neue" w:hAnsi="Helvetica Neue" w:cs="Helvetica Neue"/>
              <w:b/>
              <w:noProof/>
              <w:sz w:val="24"/>
              <w:szCs w:val="24"/>
            </w:rPr>
          </w:pPr>
          <w:hyperlink w:anchor="_Toc509486709" w:history="1">
            <w:r w:rsidR="00044CE2" w:rsidRPr="00D92817">
              <w:rPr>
                <w:b/>
                <w:noProof/>
                <w:sz w:val="24"/>
                <w:szCs w:val="24"/>
              </w:rPr>
              <w:t>Part B - Terms and conditions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_Toc509486709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B82A25">
              <w:rPr>
                <w:rFonts w:ascii="Helvetica Neue" w:eastAsia="Helvetica Neue" w:hAnsi="Helvetica Neue" w:cs="Helvetica Neue"/>
                <w:b/>
                <w:noProof/>
                <w:webHidden/>
                <w:sz w:val="24"/>
                <w:szCs w:val="24"/>
              </w:rPr>
              <w:t>22</w:t>
            </w:r>
            <w:r w:rsidR="00044CE2" w:rsidRPr="00D92817">
              <w:rPr>
                <w:rFonts w:ascii="Helvetica Neue" w:eastAsia="Helvetica Neue" w:hAnsi="Helvetica Neue" w:cs="Helvetica Neue"/>
                <w:b/>
                <w:noProof/>
                <w:webHidden/>
                <w:sz w:val="24"/>
                <w:szCs w:val="24"/>
              </w:rPr>
              <w:fldChar w:fldCharType="end"/>
            </w:r>
          </w:hyperlink>
        </w:p>
        <w:p w14:paraId="7F90FCA4" w14:textId="77777777" w:rsidR="00044CE2" w:rsidRPr="00D92817" w:rsidRDefault="00F52EDE">
          <w:pPr>
            <w:pStyle w:val="TOC1"/>
            <w:tabs>
              <w:tab w:val="right" w:pos="10628"/>
            </w:tabs>
            <w:rPr>
              <w:rFonts w:ascii="Helvetica Neue" w:eastAsia="Helvetica Neue" w:hAnsi="Helvetica Neue" w:cs="Helvetica Neue"/>
              <w:b/>
              <w:noProof/>
              <w:sz w:val="24"/>
              <w:szCs w:val="24"/>
            </w:rPr>
          </w:pPr>
          <w:hyperlink w:anchor="_Toc509486710" w:history="1">
            <w:r w:rsidR="00044CE2" w:rsidRPr="00D92817">
              <w:rPr>
                <w:b/>
                <w:noProof/>
                <w:sz w:val="24"/>
                <w:szCs w:val="24"/>
              </w:rPr>
              <w:t>Schedule 3 - Collaboration agreement</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_Toc509486710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B82A25">
              <w:rPr>
                <w:rFonts w:ascii="Helvetica Neue" w:eastAsia="Helvetica Neue" w:hAnsi="Helvetica Neue" w:cs="Helvetica Neue"/>
                <w:b/>
                <w:noProof/>
                <w:webHidden/>
                <w:sz w:val="24"/>
                <w:szCs w:val="24"/>
              </w:rPr>
              <w:t>41</w:t>
            </w:r>
            <w:r w:rsidR="00044CE2" w:rsidRPr="00D92817">
              <w:rPr>
                <w:rFonts w:ascii="Helvetica Neue" w:eastAsia="Helvetica Neue" w:hAnsi="Helvetica Neue" w:cs="Helvetica Neue"/>
                <w:b/>
                <w:noProof/>
                <w:webHidden/>
                <w:sz w:val="24"/>
                <w:szCs w:val="24"/>
              </w:rPr>
              <w:fldChar w:fldCharType="end"/>
            </w:r>
          </w:hyperlink>
        </w:p>
        <w:p w14:paraId="78391596" w14:textId="77777777" w:rsidR="00044CE2" w:rsidRPr="00D92817" w:rsidRDefault="00F52EDE">
          <w:pPr>
            <w:pStyle w:val="TOC1"/>
            <w:tabs>
              <w:tab w:val="right" w:pos="10628"/>
            </w:tabs>
            <w:rPr>
              <w:rFonts w:ascii="Helvetica Neue" w:eastAsia="Helvetica Neue" w:hAnsi="Helvetica Neue" w:cs="Helvetica Neue"/>
              <w:b/>
              <w:noProof/>
              <w:sz w:val="24"/>
              <w:szCs w:val="24"/>
            </w:rPr>
          </w:pPr>
          <w:hyperlink w:anchor="_Toc509486711" w:history="1">
            <w:r w:rsidR="00044CE2" w:rsidRPr="00D92817">
              <w:rPr>
                <w:b/>
                <w:noProof/>
                <w:sz w:val="24"/>
                <w:szCs w:val="24"/>
              </w:rPr>
              <w:t>Schedule 4 - Alternative clauses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_Toc509486711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B82A25">
              <w:rPr>
                <w:rFonts w:ascii="Helvetica Neue" w:eastAsia="Helvetica Neue" w:hAnsi="Helvetica Neue" w:cs="Helvetica Neue"/>
                <w:b/>
                <w:noProof/>
                <w:webHidden/>
                <w:sz w:val="24"/>
                <w:szCs w:val="24"/>
              </w:rPr>
              <w:t>41</w:t>
            </w:r>
            <w:r w:rsidR="00044CE2" w:rsidRPr="00D92817">
              <w:rPr>
                <w:rFonts w:ascii="Helvetica Neue" w:eastAsia="Helvetica Neue" w:hAnsi="Helvetica Neue" w:cs="Helvetica Neue"/>
                <w:b/>
                <w:noProof/>
                <w:webHidden/>
                <w:sz w:val="24"/>
                <w:szCs w:val="24"/>
              </w:rPr>
              <w:fldChar w:fldCharType="end"/>
            </w:r>
          </w:hyperlink>
        </w:p>
        <w:p w14:paraId="40FE1EFE" w14:textId="77777777" w:rsidR="00044CE2" w:rsidRPr="00D92817" w:rsidRDefault="00F52EDE">
          <w:pPr>
            <w:pStyle w:val="TOC1"/>
            <w:tabs>
              <w:tab w:val="right" w:pos="10628"/>
            </w:tabs>
            <w:rPr>
              <w:rFonts w:ascii="Helvetica Neue" w:eastAsia="Helvetica Neue" w:hAnsi="Helvetica Neue" w:cs="Helvetica Neue"/>
              <w:b/>
              <w:noProof/>
              <w:sz w:val="24"/>
              <w:szCs w:val="24"/>
            </w:rPr>
          </w:pPr>
          <w:hyperlink w:anchor="_Toc509486712" w:history="1">
            <w:r w:rsidR="00044CE2" w:rsidRPr="00D92817">
              <w:rPr>
                <w:b/>
                <w:noProof/>
                <w:sz w:val="24"/>
                <w:szCs w:val="24"/>
              </w:rPr>
              <w:t>Schedule 5 - Guarantee</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_Toc509486712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B82A25">
              <w:rPr>
                <w:rFonts w:ascii="Helvetica Neue" w:eastAsia="Helvetica Neue" w:hAnsi="Helvetica Neue" w:cs="Helvetica Neue"/>
                <w:b/>
                <w:noProof/>
                <w:webHidden/>
                <w:sz w:val="24"/>
                <w:szCs w:val="24"/>
              </w:rPr>
              <w:t>41</w:t>
            </w:r>
            <w:r w:rsidR="00044CE2" w:rsidRPr="00D92817">
              <w:rPr>
                <w:rFonts w:ascii="Helvetica Neue" w:eastAsia="Helvetica Neue" w:hAnsi="Helvetica Neue" w:cs="Helvetica Neue"/>
                <w:b/>
                <w:noProof/>
                <w:webHidden/>
                <w:sz w:val="24"/>
                <w:szCs w:val="24"/>
              </w:rPr>
              <w:fldChar w:fldCharType="end"/>
            </w:r>
          </w:hyperlink>
        </w:p>
        <w:p w14:paraId="6FF7C7B8" w14:textId="77777777" w:rsidR="00044CE2" w:rsidRPr="00D92817" w:rsidRDefault="00F52EDE">
          <w:pPr>
            <w:pStyle w:val="TOC1"/>
            <w:tabs>
              <w:tab w:val="right" w:pos="10628"/>
            </w:tabs>
            <w:rPr>
              <w:rFonts w:ascii="Helvetica Neue" w:eastAsia="Helvetica Neue" w:hAnsi="Helvetica Neue" w:cs="Helvetica Neue"/>
              <w:b/>
              <w:noProof/>
              <w:sz w:val="24"/>
              <w:szCs w:val="24"/>
            </w:rPr>
          </w:pPr>
          <w:hyperlink w:anchor="_Toc509486713" w:history="1">
            <w:r w:rsidR="00044CE2" w:rsidRPr="00D92817">
              <w:rPr>
                <w:b/>
                <w:noProof/>
                <w:sz w:val="24"/>
                <w:szCs w:val="24"/>
              </w:rPr>
              <w:t>Schedule 6 - Glossary and interpretations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_Toc509486713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B82A25">
              <w:rPr>
                <w:rFonts w:ascii="Helvetica Neue" w:eastAsia="Helvetica Neue" w:hAnsi="Helvetica Neue" w:cs="Helvetica Neue"/>
                <w:b/>
                <w:noProof/>
                <w:webHidden/>
                <w:sz w:val="24"/>
                <w:szCs w:val="24"/>
              </w:rPr>
              <w:t>41</w:t>
            </w:r>
            <w:r w:rsidR="00044CE2" w:rsidRPr="00D92817">
              <w:rPr>
                <w:rFonts w:ascii="Helvetica Neue" w:eastAsia="Helvetica Neue" w:hAnsi="Helvetica Neue" w:cs="Helvetica Neue"/>
                <w:b/>
                <w:noProof/>
                <w:webHidden/>
                <w:sz w:val="24"/>
                <w:szCs w:val="24"/>
              </w:rPr>
              <w:fldChar w:fldCharType="end"/>
            </w:r>
          </w:hyperlink>
        </w:p>
        <w:p w14:paraId="0FB5C8B2" w14:textId="77777777" w:rsidR="00044CE2" w:rsidRPr="00D92817" w:rsidRDefault="00F52EDE">
          <w:pPr>
            <w:pStyle w:val="TOC1"/>
            <w:tabs>
              <w:tab w:val="right" w:pos="10628"/>
            </w:tabs>
            <w:rPr>
              <w:rFonts w:ascii="Helvetica Neue" w:eastAsia="Helvetica Neue" w:hAnsi="Helvetica Neue" w:cs="Helvetica Neue"/>
              <w:b/>
              <w:noProof/>
              <w:sz w:val="24"/>
              <w:szCs w:val="24"/>
            </w:rPr>
          </w:pPr>
          <w:hyperlink w:anchor="_Toc509486714" w:history="1">
            <w:r w:rsidR="00044CE2" w:rsidRPr="00D92817">
              <w:rPr>
                <w:b/>
                <w:noProof/>
                <w:sz w:val="24"/>
                <w:szCs w:val="24"/>
              </w:rPr>
              <w:t xml:space="preserve">Schedule 7 - </w:t>
            </w:r>
            <w:r w:rsidR="00044CE2" w:rsidRPr="00D92817">
              <w:rPr>
                <w:rFonts w:eastAsia="Helvetica Neue" w:cs="Helvetica Neue"/>
                <w:b/>
                <w:noProof/>
                <w:sz w:val="24"/>
                <w:szCs w:val="24"/>
              </w:rPr>
              <w:t>Processing, Personal Data and Data Subjects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_Toc509486714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B82A25">
              <w:rPr>
                <w:rFonts w:ascii="Helvetica Neue" w:eastAsia="Helvetica Neue" w:hAnsi="Helvetica Neue" w:cs="Helvetica Neue"/>
                <w:b/>
                <w:noProof/>
                <w:webHidden/>
                <w:sz w:val="24"/>
                <w:szCs w:val="24"/>
              </w:rPr>
              <w:t>51</w:t>
            </w:r>
            <w:r w:rsidR="00044CE2" w:rsidRPr="00D92817">
              <w:rPr>
                <w:rFonts w:ascii="Helvetica Neue" w:eastAsia="Helvetica Neue" w:hAnsi="Helvetica Neue" w:cs="Helvetica Neue"/>
                <w:b/>
                <w:noProof/>
                <w:webHidden/>
                <w:sz w:val="24"/>
                <w:szCs w:val="24"/>
              </w:rPr>
              <w:fldChar w:fldCharType="end"/>
            </w:r>
          </w:hyperlink>
        </w:p>
        <w:p w14:paraId="4BE1090A" w14:textId="77777777" w:rsidR="00076044" w:rsidRPr="00D92817" w:rsidRDefault="004B26D3">
          <w:pPr>
            <w:tabs>
              <w:tab w:val="right" w:pos="10629"/>
            </w:tabs>
            <w:spacing w:before="200" w:after="80" w:line="240" w:lineRule="auto"/>
            <w:rPr>
              <w:rFonts w:ascii="Helvetica Neue" w:eastAsia="Helvetica Neue" w:hAnsi="Helvetica Neue" w:cs="Helvetica Neue"/>
              <w:sz w:val="24"/>
              <w:szCs w:val="24"/>
            </w:rPr>
          </w:pPr>
          <w:r w:rsidRPr="00D92817">
            <w:rPr>
              <w:rFonts w:ascii="Helvetica Neue" w:hAnsi="Helvetica Neue"/>
              <w:sz w:val="24"/>
              <w:szCs w:val="24"/>
            </w:rPr>
            <w:fldChar w:fldCharType="end"/>
          </w:r>
        </w:p>
      </w:sdtContent>
    </w:sdt>
    <w:p w14:paraId="13249D33" w14:textId="77777777" w:rsidR="00076044" w:rsidRPr="00D92817" w:rsidRDefault="00DE1914" w:rsidP="00DE1914">
      <w:pPr>
        <w:tabs>
          <w:tab w:val="left" w:pos="8090"/>
        </w:tabs>
        <w:rPr>
          <w:rFonts w:ascii="Helvetica Neue" w:eastAsia="Helvetica Neue" w:hAnsi="Helvetica Neue" w:cs="Helvetica Neue"/>
          <w:sz w:val="24"/>
          <w:szCs w:val="24"/>
        </w:rPr>
      </w:pPr>
      <w:bookmarkStart w:id="7" w:name="_8kby7l3zx4q9" w:colFirst="0" w:colLast="0"/>
      <w:bookmarkEnd w:id="7"/>
      <w:r>
        <w:rPr>
          <w:rFonts w:ascii="Helvetica Neue" w:eastAsia="Helvetica Neue" w:hAnsi="Helvetica Neue" w:cs="Helvetica Neue"/>
          <w:sz w:val="24"/>
          <w:szCs w:val="24"/>
        </w:rPr>
        <w:tab/>
      </w:r>
    </w:p>
    <w:p w14:paraId="7EAF7BD3" w14:textId="77777777" w:rsidR="00247376" w:rsidRPr="00D92817" w:rsidRDefault="00247376">
      <w:pPr>
        <w:rPr>
          <w:rFonts w:ascii="Helvetica Neue" w:eastAsia="Helvetica Neue" w:hAnsi="Helvetica Neue" w:cs="Helvetica Neue"/>
          <w:sz w:val="24"/>
          <w:szCs w:val="24"/>
        </w:rPr>
      </w:pPr>
      <w:bookmarkStart w:id="8" w:name="_8ikrf6tkvcqn" w:colFirst="0" w:colLast="0"/>
      <w:bookmarkEnd w:id="8"/>
    </w:p>
    <w:p w14:paraId="2D2E46BD" w14:textId="77777777" w:rsidR="00076044" w:rsidRPr="00D92817" w:rsidRDefault="00247376" w:rsidP="00247376">
      <w:pPr>
        <w:tabs>
          <w:tab w:val="left" w:pos="3755"/>
          <w:tab w:val="left" w:pos="4223"/>
        </w:tabs>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b/>
      </w:r>
      <w:r w:rsidRPr="00D92817">
        <w:rPr>
          <w:rFonts w:ascii="Helvetica Neue" w:eastAsia="Helvetica Neue" w:hAnsi="Helvetica Neue" w:cs="Helvetica Neue"/>
          <w:sz w:val="24"/>
          <w:szCs w:val="24"/>
        </w:rPr>
        <w:tab/>
      </w:r>
    </w:p>
    <w:p w14:paraId="635C8884" w14:textId="77777777" w:rsidR="00076044" w:rsidRPr="00D92817" w:rsidRDefault="00076044">
      <w:pPr>
        <w:pStyle w:val="Heading1"/>
        <w:spacing w:line="276" w:lineRule="auto"/>
        <w:rPr>
          <w:rFonts w:ascii="Helvetica Neue" w:eastAsia="Helvetica Neue" w:hAnsi="Helvetica Neue" w:cs="Helvetica Neue"/>
          <w:sz w:val="24"/>
          <w:szCs w:val="24"/>
        </w:rPr>
      </w:pPr>
      <w:bookmarkStart w:id="9" w:name="_7591e1fgygbs" w:colFirst="0" w:colLast="0"/>
      <w:bookmarkEnd w:id="9"/>
    </w:p>
    <w:p w14:paraId="6FEE1135" w14:textId="77777777" w:rsidR="00076044" w:rsidRPr="00D92817" w:rsidRDefault="004B26D3">
      <w:pPr>
        <w:rPr>
          <w:sz w:val="24"/>
          <w:szCs w:val="24"/>
        </w:rPr>
      </w:pPr>
      <w:r w:rsidRPr="00D92817">
        <w:rPr>
          <w:sz w:val="24"/>
          <w:szCs w:val="24"/>
        </w:rPr>
        <w:br w:type="page"/>
      </w:r>
    </w:p>
    <w:p w14:paraId="1B17159E" w14:textId="77777777" w:rsidR="00076044" w:rsidRPr="00D92817" w:rsidRDefault="004B26D3">
      <w:pPr>
        <w:pStyle w:val="Heading1"/>
        <w:spacing w:line="276" w:lineRule="auto"/>
        <w:rPr>
          <w:rFonts w:ascii="Helvetica Neue" w:eastAsia="Helvetica Neue" w:hAnsi="Helvetica Neue" w:cs="Helvetica Neue"/>
          <w:sz w:val="24"/>
          <w:szCs w:val="24"/>
        </w:rPr>
      </w:pPr>
      <w:bookmarkStart w:id="10" w:name="_3of9ejdldsj8" w:colFirst="0" w:colLast="0"/>
      <w:bookmarkStart w:id="11" w:name="_Toc509486706"/>
      <w:bookmarkEnd w:id="10"/>
      <w:r w:rsidRPr="00D92817">
        <w:rPr>
          <w:rFonts w:ascii="Helvetica Neue" w:eastAsia="Helvetica Neue" w:hAnsi="Helvetica Neue" w:cs="Helvetica Neue"/>
          <w:sz w:val="24"/>
          <w:szCs w:val="24"/>
        </w:rPr>
        <w:lastRenderedPageBreak/>
        <w:t>Part A - Order Form</w:t>
      </w:r>
      <w:bookmarkEnd w:id="11"/>
      <w:r w:rsidRPr="00D92817">
        <w:rPr>
          <w:rFonts w:ascii="Helvetica Neue" w:eastAsia="Helvetica Neue" w:hAnsi="Helvetica Neue" w:cs="Helvetica Neue"/>
          <w:sz w:val="24"/>
          <w:szCs w:val="24"/>
        </w:rPr>
        <w:t xml:space="preserve"> </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D92817" w14:paraId="6CF4ADD9" w14:textId="77777777">
        <w:tc>
          <w:tcPr>
            <w:tcW w:w="5315" w:type="dxa"/>
            <w:tcMar>
              <w:top w:w="100" w:type="dxa"/>
              <w:left w:w="100" w:type="dxa"/>
              <w:bottom w:w="100" w:type="dxa"/>
              <w:right w:w="100" w:type="dxa"/>
            </w:tcMar>
          </w:tcPr>
          <w:p w14:paraId="5FA50F82"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Digital Marketplace service ID number:</w:t>
            </w:r>
          </w:p>
        </w:tc>
        <w:tc>
          <w:tcPr>
            <w:tcW w:w="5315" w:type="dxa"/>
            <w:tcMar>
              <w:top w:w="100" w:type="dxa"/>
              <w:left w:w="100" w:type="dxa"/>
              <w:bottom w:w="100" w:type="dxa"/>
              <w:right w:w="100" w:type="dxa"/>
            </w:tcMar>
          </w:tcPr>
          <w:p w14:paraId="5A50E882" w14:textId="77777777" w:rsidR="00076044" w:rsidRPr="00B6060F" w:rsidRDefault="00FB4C6D">
            <w:pPr>
              <w:spacing w:after="0"/>
              <w:rPr>
                <w:rFonts w:ascii="Helvetica Neue" w:eastAsia="Helvetica Neue" w:hAnsi="Helvetica Neue" w:cs="Helvetica Neue"/>
                <w:sz w:val="24"/>
                <w:szCs w:val="24"/>
              </w:rPr>
            </w:pPr>
            <w:r w:rsidRPr="00B6060F">
              <w:rPr>
                <w:rFonts w:ascii="Helvetica Neue" w:eastAsia="Helvetica Neue" w:hAnsi="Helvetica Neue" w:cs="Helvetica Neue"/>
                <w:sz w:val="24"/>
                <w:szCs w:val="24"/>
              </w:rPr>
              <w:t>404442598239567</w:t>
            </w:r>
          </w:p>
        </w:tc>
      </w:tr>
      <w:tr w:rsidR="00076044" w:rsidRPr="00D92817" w14:paraId="35788219" w14:textId="77777777">
        <w:tc>
          <w:tcPr>
            <w:tcW w:w="5315" w:type="dxa"/>
            <w:tcMar>
              <w:top w:w="100" w:type="dxa"/>
              <w:left w:w="100" w:type="dxa"/>
              <w:bottom w:w="100" w:type="dxa"/>
              <w:right w:w="100" w:type="dxa"/>
            </w:tcMar>
          </w:tcPr>
          <w:p w14:paraId="01BE49E2"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reference:</w:t>
            </w:r>
          </w:p>
        </w:tc>
        <w:tc>
          <w:tcPr>
            <w:tcW w:w="5315" w:type="dxa"/>
            <w:tcMar>
              <w:top w:w="100" w:type="dxa"/>
              <w:left w:w="100" w:type="dxa"/>
              <w:bottom w:w="100" w:type="dxa"/>
              <w:right w:w="100" w:type="dxa"/>
            </w:tcMar>
          </w:tcPr>
          <w:p w14:paraId="7C2513E0" w14:textId="77777777" w:rsidR="00076044" w:rsidRPr="00FB4C6D" w:rsidRDefault="000710E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Redimo ref no</w:t>
            </w:r>
            <w:r w:rsidR="000628EB">
              <w:rPr>
                <w:rFonts w:ascii="Helvetica Neue" w:eastAsia="Helvetica Neue" w:hAnsi="Helvetica Neue" w:cs="Helvetica Neue"/>
                <w:sz w:val="24"/>
                <w:szCs w:val="24"/>
              </w:rPr>
              <w:t xml:space="preserve"> </w:t>
            </w:r>
            <w:r w:rsidR="000628EB" w:rsidRPr="00B6060F">
              <w:rPr>
                <w:rFonts w:ascii="Helvetica Neue" w:eastAsia="Helvetica Neue" w:hAnsi="Helvetica Neue" w:cs="Helvetica Neue"/>
                <w:sz w:val="24"/>
                <w:szCs w:val="24"/>
              </w:rPr>
              <w:t>RD1001503</w:t>
            </w:r>
          </w:p>
        </w:tc>
      </w:tr>
      <w:tr w:rsidR="00076044" w:rsidRPr="00D92817" w14:paraId="214A6692" w14:textId="77777777">
        <w:tc>
          <w:tcPr>
            <w:tcW w:w="5315" w:type="dxa"/>
            <w:tcMar>
              <w:top w:w="100" w:type="dxa"/>
              <w:left w:w="100" w:type="dxa"/>
              <w:bottom w:w="100" w:type="dxa"/>
              <w:right w:w="100" w:type="dxa"/>
            </w:tcMar>
          </w:tcPr>
          <w:p w14:paraId="6B23BE17"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title:</w:t>
            </w:r>
          </w:p>
        </w:tc>
        <w:tc>
          <w:tcPr>
            <w:tcW w:w="5315" w:type="dxa"/>
            <w:tcMar>
              <w:top w:w="100" w:type="dxa"/>
              <w:left w:w="100" w:type="dxa"/>
              <w:bottom w:w="100" w:type="dxa"/>
              <w:right w:w="100" w:type="dxa"/>
            </w:tcMar>
          </w:tcPr>
          <w:p w14:paraId="55405D5C" w14:textId="77777777" w:rsidR="00076044" w:rsidRPr="00FB4C6D" w:rsidRDefault="000710E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Data Strategy Deep Dive</w:t>
            </w:r>
          </w:p>
        </w:tc>
      </w:tr>
      <w:tr w:rsidR="00076044" w:rsidRPr="00D92817" w14:paraId="05C6E181" w14:textId="77777777">
        <w:tc>
          <w:tcPr>
            <w:tcW w:w="5315" w:type="dxa"/>
            <w:tcMar>
              <w:top w:w="100" w:type="dxa"/>
              <w:left w:w="100" w:type="dxa"/>
              <w:bottom w:w="100" w:type="dxa"/>
              <w:right w:w="100" w:type="dxa"/>
            </w:tcMar>
          </w:tcPr>
          <w:p w14:paraId="3E4DA1D7"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description:</w:t>
            </w:r>
          </w:p>
        </w:tc>
        <w:tc>
          <w:tcPr>
            <w:tcW w:w="5315" w:type="dxa"/>
            <w:tcMar>
              <w:top w:w="100" w:type="dxa"/>
              <w:left w:w="100" w:type="dxa"/>
              <w:bottom w:w="100" w:type="dxa"/>
              <w:right w:w="100" w:type="dxa"/>
            </w:tcMar>
          </w:tcPr>
          <w:p w14:paraId="434694CA" w14:textId="77777777" w:rsidR="00076044" w:rsidRPr="00FB4C6D" w:rsidRDefault="000628EB" w:rsidP="00FB4C6D">
            <w:pPr>
              <w:spacing w:after="0"/>
              <w:rPr>
                <w:rFonts w:ascii="Helvetica Neue" w:eastAsia="Helvetica Neue" w:hAnsi="Helvetica Neue" w:cs="Helvetica Neue"/>
                <w:sz w:val="24"/>
                <w:szCs w:val="24"/>
              </w:rPr>
            </w:pPr>
            <w:r w:rsidRPr="00B6060F">
              <w:rPr>
                <w:rFonts w:ascii="Helvetica Neue" w:eastAsia="Helvetica Neue" w:hAnsi="Helvetica Neue" w:cs="Helvetica Neue"/>
                <w:sz w:val="24"/>
                <w:szCs w:val="24"/>
              </w:rPr>
              <w:t>Data Group Organisational Analysis and Quick Wins</w:t>
            </w:r>
          </w:p>
        </w:tc>
      </w:tr>
      <w:tr w:rsidR="00076044" w:rsidRPr="00D92817" w14:paraId="7CB3FF0C" w14:textId="77777777">
        <w:tc>
          <w:tcPr>
            <w:tcW w:w="5315" w:type="dxa"/>
            <w:tcMar>
              <w:top w:w="100" w:type="dxa"/>
              <w:left w:w="100" w:type="dxa"/>
              <w:bottom w:w="100" w:type="dxa"/>
              <w:right w:w="100" w:type="dxa"/>
            </w:tcMar>
          </w:tcPr>
          <w:p w14:paraId="39C5B65B"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Start date: </w:t>
            </w:r>
          </w:p>
        </w:tc>
        <w:tc>
          <w:tcPr>
            <w:tcW w:w="5315" w:type="dxa"/>
            <w:tcMar>
              <w:top w:w="100" w:type="dxa"/>
              <w:left w:w="100" w:type="dxa"/>
              <w:bottom w:w="100" w:type="dxa"/>
              <w:right w:w="100" w:type="dxa"/>
            </w:tcMar>
          </w:tcPr>
          <w:p w14:paraId="70F18624" w14:textId="77777777" w:rsidR="00076044" w:rsidRPr="00FB4C6D" w:rsidRDefault="0067069F" w:rsidP="00A45C2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10</w:t>
            </w:r>
            <w:r w:rsidRPr="00B6060F">
              <w:rPr>
                <w:rFonts w:ascii="Helvetica Neue" w:eastAsia="Helvetica Neue" w:hAnsi="Helvetica Neue" w:cs="Helvetica Neue"/>
                <w:sz w:val="24"/>
                <w:szCs w:val="24"/>
              </w:rPr>
              <w:t>th</w:t>
            </w:r>
            <w:r>
              <w:rPr>
                <w:rFonts w:ascii="Helvetica Neue" w:eastAsia="Helvetica Neue" w:hAnsi="Helvetica Neue" w:cs="Helvetica Neue"/>
                <w:sz w:val="24"/>
                <w:szCs w:val="24"/>
              </w:rPr>
              <w:t xml:space="preserve"> September</w:t>
            </w:r>
            <w:r w:rsidR="00FB4C6D" w:rsidRPr="00FB4C6D">
              <w:rPr>
                <w:rFonts w:ascii="Helvetica Neue" w:eastAsia="Helvetica Neue" w:hAnsi="Helvetica Neue" w:cs="Helvetica Neue"/>
                <w:sz w:val="24"/>
                <w:szCs w:val="24"/>
              </w:rPr>
              <w:t xml:space="preserve"> 2018</w:t>
            </w:r>
          </w:p>
        </w:tc>
      </w:tr>
      <w:tr w:rsidR="00076044" w:rsidRPr="00D92817" w14:paraId="2CE68F06" w14:textId="77777777">
        <w:tc>
          <w:tcPr>
            <w:tcW w:w="5315" w:type="dxa"/>
            <w:tcMar>
              <w:top w:w="100" w:type="dxa"/>
              <w:left w:w="100" w:type="dxa"/>
              <w:bottom w:w="100" w:type="dxa"/>
              <w:right w:w="100" w:type="dxa"/>
            </w:tcMar>
          </w:tcPr>
          <w:p w14:paraId="204C65D3"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5315" w:type="dxa"/>
            <w:tcMar>
              <w:top w:w="100" w:type="dxa"/>
              <w:left w:w="100" w:type="dxa"/>
              <w:bottom w:w="100" w:type="dxa"/>
              <w:right w:w="100" w:type="dxa"/>
            </w:tcMar>
          </w:tcPr>
          <w:p w14:paraId="2DEB09E0" w14:textId="210C0AE1" w:rsidR="00076044" w:rsidRPr="00FB4C6D" w:rsidRDefault="0002319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31 January 2019</w:t>
            </w:r>
          </w:p>
        </w:tc>
      </w:tr>
      <w:tr w:rsidR="00076044" w:rsidRPr="00D92817" w14:paraId="0C9FDADA" w14:textId="77777777">
        <w:tc>
          <w:tcPr>
            <w:tcW w:w="5315" w:type="dxa"/>
            <w:tcMar>
              <w:top w:w="100" w:type="dxa"/>
              <w:left w:w="100" w:type="dxa"/>
              <w:bottom w:w="100" w:type="dxa"/>
              <w:right w:w="100" w:type="dxa"/>
            </w:tcMar>
          </w:tcPr>
          <w:p w14:paraId="240998F2"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5315" w:type="dxa"/>
            <w:tcMar>
              <w:top w:w="100" w:type="dxa"/>
              <w:left w:w="100" w:type="dxa"/>
              <w:bottom w:w="100" w:type="dxa"/>
              <w:right w:w="100" w:type="dxa"/>
            </w:tcMar>
          </w:tcPr>
          <w:p w14:paraId="1F3D457F" w14:textId="00605EDC" w:rsidR="00076044" w:rsidRPr="00F52EDE" w:rsidRDefault="00FB4C6D" w:rsidP="00164F0B">
            <w:pPr>
              <w:spacing w:after="0"/>
              <w:rPr>
                <w:rFonts w:ascii="Helvetica Neue" w:eastAsia="Helvetica Neue" w:hAnsi="Helvetica Neue" w:cs="Helvetica Neue"/>
                <w:sz w:val="24"/>
                <w:szCs w:val="24"/>
              </w:rPr>
            </w:pPr>
            <w:r w:rsidRPr="00F52EDE">
              <w:rPr>
                <w:rFonts w:ascii="Helvetica Neue" w:eastAsia="Helvetica Neue" w:hAnsi="Helvetica Neue" w:cs="Helvetica Neue"/>
                <w:sz w:val="24"/>
                <w:szCs w:val="24"/>
              </w:rPr>
              <w:t>£1</w:t>
            </w:r>
            <w:r w:rsidR="00222277" w:rsidRPr="00F52EDE">
              <w:rPr>
                <w:rFonts w:ascii="Helvetica Neue" w:eastAsia="Helvetica Neue" w:hAnsi="Helvetica Neue" w:cs="Helvetica Neue"/>
                <w:sz w:val="24"/>
                <w:szCs w:val="24"/>
              </w:rPr>
              <w:t>58,000 + VAT + Expenses</w:t>
            </w:r>
          </w:p>
        </w:tc>
      </w:tr>
      <w:tr w:rsidR="00076044" w:rsidRPr="00D92817" w14:paraId="61316944" w14:textId="77777777">
        <w:tc>
          <w:tcPr>
            <w:tcW w:w="5315" w:type="dxa"/>
            <w:tcMar>
              <w:top w:w="100" w:type="dxa"/>
              <w:left w:w="100" w:type="dxa"/>
              <w:bottom w:w="100" w:type="dxa"/>
              <w:right w:w="100" w:type="dxa"/>
            </w:tcMar>
          </w:tcPr>
          <w:p w14:paraId="6B9B9C22"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Charging method:</w:t>
            </w:r>
          </w:p>
        </w:tc>
        <w:tc>
          <w:tcPr>
            <w:tcW w:w="5315" w:type="dxa"/>
            <w:tcMar>
              <w:top w:w="100" w:type="dxa"/>
              <w:left w:w="100" w:type="dxa"/>
              <w:bottom w:w="100" w:type="dxa"/>
              <w:right w:w="100" w:type="dxa"/>
            </w:tcMar>
          </w:tcPr>
          <w:p w14:paraId="4BC1B45E" w14:textId="77777777" w:rsidR="00076044" w:rsidRPr="00B6060F" w:rsidRDefault="0067069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Time and Materials</w:t>
            </w:r>
          </w:p>
        </w:tc>
      </w:tr>
      <w:tr w:rsidR="00076044" w:rsidRPr="00D92817" w14:paraId="03F18122" w14:textId="77777777">
        <w:tc>
          <w:tcPr>
            <w:tcW w:w="5315" w:type="dxa"/>
            <w:tcMar>
              <w:top w:w="100" w:type="dxa"/>
              <w:left w:w="100" w:type="dxa"/>
              <w:bottom w:w="100" w:type="dxa"/>
              <w:right w:w="100" w:type="dxa"/>
            </w:tcMar>
          </w:tcPr>
          <w:p w14:paraId="3FA03DDB"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Purchase order number:</w:t>
            </w:r>
          </w:p>
        </w:tc>
        <w:tc>
          <w:tcPr>
            <w:tcW w:w="5315" w:type="dxa"/>
            <w:tcMar>
              <w:top w:w="100" w:type="dxa"/>
              <w:left w:w="100" w:type="dxa"/>
              <w:bottom w:w="100" w:type="dxa"/>
              <w:right w:w="100" w:type="dxa"/>
            </w:tcMar>
          </w:tcPr>
          <w:p w14:paraId="0171C079" w14:textId="7B7263FF" w:rsidR="00076044" w:rsidRPr="00D92817" w:rsidRDefault="00076044">
            <w:pPr>
              <w:spacing w:after="0"/>
              <w:rPr>
                <w:rFonts w:ascii="Helvetica Neue" w:eastAsia="Helvetica Neue" w:hAnsi="Helvetica Neue" w:cs="Helvetica Neue"/>
                <w:sz w:val="24"/>
                <w:szCs w:val="24"/>
                <w:highlight w:val="yellow"/>
              </w:rPr>
            </w:pPr>
          </w:p>
        </w:tc>
      </w:tr>
    </w:tbl>
    <w:p w14:paraId="62F3980B" w14:textId="77777777" w:rsidR="004B26D3" w:rsidRPr="00D92817" w:rsidRDefault="004B26D3">
      <w:pPr>
        <w:rPr>
          <w:rFonts w:ascii="Helvetica Neue" w:eastAsia="Helvetica Neue" w:hAnsi="Helvetica Neue" w:cs="Helvetica Neue"/>
          <w:sz w:val="24"/>
          <w:szCs w:val="24"/>
        </w:rPr>
      </w:pPr>
    </w:p>
    <w:p w14:paraId="361CC727"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Order Fo</w:t>
      </w:r>
      <w:r w:rsidR="000820BE" w:rsidRPr="00D92817">
        <w:rPr>
          <w:rFonts w:ascii="Helvetica Neue" w:eastAsia="Helvetica Neue" w:hAnsi="Helvetica Neue" w:cs="Helvetica Neue"/>
          <w:sz w:val="24"/>
          <w:szCs w:val="24"/>
        </w:rPr>
        <w:t>rm is issued under the G-Cloud 10 Framework Agreement (</w:t>
      </w:r>
      <w:r w:rsidR="00C1076E"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 xml:space="preserve">). </w:t>
      </w:r>
    </w:p>
    <w:p w14:paraId="09110601"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can use this order form to specify their G-Cloud service requirements when placing an Order.</w:t>
      </w:r>
    </w:p>
    <w:p w14:paraId="6D1FF7E0"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7E755052"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3A5953" w14:paraId="1FA7DB97" w14:textId="77777777" w:rsidTr="004B26D3">
        <w:trPr>
          <w:trHeight w:val="1046"/>
        </w:trPr>
        <w:tc>
          <w:tcPr>
            <w:tcW w:w="2148" w:type="dxa"/>
            <w:tcMar>
              <w:top w:w="100" w:type="dxa"/>
              <w:left w:w="100" w:type="dxa"/>
              <w:bottom w:w="100" w:type="dxa"/>
              <w:right w:w="100" w:type="dxa"/>
            </w:tcMar>
          </w:tcPr>
          <w:p w14:paraId="7597550B"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From: the Buyer</w:t>
            </w:r>
          </w:p>
        </w:tc>
        <w:tc>
          <w:tcPr>
            <w:tcW w:w="8501" w:type="dxa"/>
            <w:tcMar>
              <w:top w:w="100" w:type="dxa"/>
              <w:left w:w="100" w:type="dxa"/>
              <w:bottom w:w="100" w:type="dxa"/>
              <w:right w:w="100" w:type="dxa"/>
            </w:tcMar>
          </w:tcPr>
          <w:p w14:paraId="49A67F8E" w14:textId="77777777" w:rsidR="00076044" w:rsidRPr="003A5953" w:rsidRDefault="00FB4C6D">
            <w:pPr>
              <w:spacing w:after="0"/>
              <w:rPr>
                <w:rFonts w:ascii="Helvetica Neue" w:eastAsia="Helvetica Neue" w:hAnsi="Helvetica Neue" w:cs="Helvetica Neue"/>
                <w:sz w:val="24"/>
                <w:szCs w:val="24"/>
              </w:rPr>
            </w:pPr>
            <w:r w:rsidRPr="003A5953">
              <w:rPr>
                <w:rFonts w:ascii="Helvetica Neue" w:eastAsia="Helvetica Neue" w:hAnsi="Helvetica Neue" w:cs="Helvetica Neue"/>
                <w:sz w:val="24"/>
                <w:szCs w:val="24"/>
              </w:rPr>
              <w:t>Department for Education</w:t>
            </w:r>
          </w:p>
          <w:p w14:paraId="13784E78" w14:textId="77777777" w:rsidR="00076044" w:rsidRPr="003A5953" w:rsidRDefault="003A5953">
            <w:pPr>
              <w:spacing w:after="0"/>
              <w:rPr>
                <w:rFonts w:ascii="Helvetica Neue" w:eastAsia="Helvetica Neue" w:hAnsi="Helvetica Neue" w:cs="Helvetica Neue"/>
                <w:sz w:val="24"/>
                <w:szCs w:val="24"/>
              </w:rPr>
            </w:pPr>
            <w:r w:rsidRPr="003A5953">
              <w:rPr>
                <w:rFonts w:ascii="Helvetica Neue" w:eastAsia="Helvetica Neue" w:hAnsi="Helvetica Neue" w:cs="Helvetica Neue"/>
                <w:sz w:val="24"/>
                <w:szCs w:val="24"/>
              </w:rPr>
              <w:t>0207 340 7000</w:t>
            </w:r>
          </w:p>
          <w:p w14:paraId="096709F2" w14:textId="77777777" w:rsidR="00076044" w:rsidRPr="003A5953" w:rsidRDefault="004B26D3">
            <w:pPr>
              <w:spacing w:after="0"/>
              <w:rPr>
                <w:rFonts w:ascii="Helvetica Neue" w:eastAsia="Helvetica Neue" w:hAnsi="Helvetica Neue" w:cs="Helvetica Neue"/>
                <w:sz w:val="24"/>
                <w:szCs w:val="24"/>
              </w:rPr>
            </w:pPr>
            <w:r w:rsidRPr="003A5953">
              <w:rPr>
                <w:rFonts w:ascii="Helvetica Neue" w:eastAsia="Helvetica Neue" w:hAnsi="Helvetica Neue" w:cs="Helvetica Neue"/>
                <w:sz w:val="24"/>
                <w:szCs w:val="24"/>
              </w:rPr>
              <w:t>Buyer’s main address:</w:t>
            </w:r>
          </w:p>
          <w:p w14:paraId="50F52CCE" w14:textId="77777777" w:rsidR="00076044" w:rsidRPr="003A5953" w:rsidRDefault="00FB4C6D">
            <w:pPr>
              <w:spacing w:after="0"/>
              <w:rPr>
                <w:rFonts w:ascii="Helvetica Neue" w:eastAsia="Helvetica Neue" w:hAnsi="Helvetica Neue" w:cs="Helvetica Neue"/>
                <w:sz w:val="24"/>
                <w:szCs w:val="24"/>
              </w:rPr>
            </w:pPr>
            <w:r w:rsidRPr="003A5953">
              <w:rPr>
                <w:rFonts w:ascii="Helvetica Neue" w:eastAsia="Helvetica Neue" w:hAnsi="Helvetica Neue" w:cs="Helvetica Neue"/>
                <w:sz w:val="24"/>
                <w:szCs w:val="24"/>
              </w:rPr>
              <w:t>Sanctuary Buildings</w:t>
            </w:r>
          </w:p>
          <w:p w14:paraId="68C4B4E6" w14:textId="77777777" w:rsidR="00076044" w:rsidRPr="003A5953" w:rsidRDefault="00FB4C6D">
            <w:pPr>
              <w:spacing w:after="0"/>
              <w:rPr>
                <w:rFonts w:ascii="Helvetica Neue" w:eastAsia="Helvetica Neue" w:hAnsi="Helvetica Neue" w:cs="Helvetica Neue"/>
                <w:sz w:val="24"/>
                <w:szCs w:val="24"/>
              </w:rPr>
            </w:pPr>
            <w:r w:rsidRPr="003A5953">
              <w:rPr>
                <w:rFonts w:ascii="Helvetica Neue" w:eastAsia="Helvetica Neue" w:hAnsi="Helvetica Neue" w:cs="Helvetica Neue"/>
                <w:sz w:val="24"/>
                <w:szCs w:val="24"/>
              </w:rPr>
              <w:t>Great Smith Street</w:t>
            </w:r>
          </w:p>
          <w:p w14:paraId="5D5CC221" w14:textId="77777777" w:rsidR="00076044" w:rsidRPr="003A5953" w:rsidRDefault="00FB4C6D">
            <w:pPr>
              <w:spacing w:after="0"/>
              <w:rPr>
                <w:rFonts w:ascii="Helvetica Neue" w:eastAsia="Helvetica Neue" w:hAnsi="Helvetica Neue" w:cs="Helvetica Neue"/>
                <w:sz w:val="24"/>
                <w:szCs w:val="24"/>
              </w:rPr>
            </w:pPr>
            <w:r w:rsidRPr="003A5953">
              <w:rPr>
                <w:rFonts w:ascii="Helvetica Neue" w:eastAsia="Helvetica Neue" w:hAnsi="Helvetica Neue" w:cs="Helvetica Neue"/>
                <w:sz w:val="24"/>
                <w:szCs w:val="24"/>
              </w:rPr>
              <w:t>London</w:t>
            </w:r>
          </w:p>
          <w:p w14:paraId="4A905F61" w14:textId="77777777" w:rsidR="00076044" w:rsidRPr="003A5953" w:rsidRDefault="003A5953">
            <w:pPr>
              <w:spacing w:after="0"/>
              <w:rPr>
                <w:rFonts w:ascii="Helvetica Neue" w:eastAsia="Helvetica Neue" w:hAnsi="Helvetica Neue" w:cs="Helvetica Neue"/>
                <w:sz w:val="24"/>
                <w:szCs w:val="24"/>
              </w:rPr>
            </w:pPr>
            <w:r w:rsidRPr="003A5953">
              <w:rPr>
                <w:rFonts w:ascii="Helvetica Neue" w:eastAsia="Helvetica Neue" w:hAnsi="Helvetica Neue" w:cs="Helvetica Neue"/>
                <w:sz w:val="24"/>
                <w:szCs w:val="24"/>
              </w:rPr>
              <w:t>SW1P 3BT</w:t>
            </w:r>
          </w:p>
        </w:tc>
      </w:tr>
      <w:tr w:rsidR="004B26D3" w:rsidRPr="00D92817" w14:paraId="0409DEE7" w14:textId="77777777" w:rsidTr="004B26D3">
        <w:trPr>
          <w:trHeight w:val="1730"/>
        </w:trPr>
        <w:tc>
          <w:tcPr>
            <w:tcW w:w="2148" w:type="dxa"/>
            <w:tcMar>
              <w:top w:w="100" w:type="dxa"/>
              <w:left w:w="100" w:type="dxa"/>
              <w:bottom w:w="100" w:type="dxa"/>
              <w:right w:w="100" w:type="dxa"/>
            </w:tcMar>
          </w:tcPr>
          <w:p w14:paraId="059FF10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To: the Supplier</w:t>
            </w:r>
          </w:p>
          <w:p w14:paraId="63EF0DE2" w14:textId="77777777" w:rsidR="00076044" w:rsidRPr="00D92817" w:rsidRDefault="00076044">
            <w:pPr>
              <w:spacing w:after="0"/>
              <w:rPr>
                <w:rFonts w:ascii="Helvetica Neue" w:eastAsia="Helvetica Neue" w:hAnsi="Helvetica Neue" w:cs="Helvetica Neue"/>
                <w:b/>
                <w:sz w:val="24"/>
                <w:szCs w:val="24"/>
              </w:rPr>
            </w:pPr>
          </w:p>
          <w:p w14:paraId="64F47D9A" w14:textId="77777777" w:rsidR="00076044" w:rsidRPr="00D92817" w:rsidRDefault="00076044">
            <w:pPr>
              <w:spacing w:after="0"/>
              <w:rPr>
                <w:rFonts w:ascii="Helvetica Neue" w:eastAsia="Helvetica Neue" w:hAnsi="Helvetica Neue" w:cs="Helvetica Neue"/>
                <w:b/>
                <w:sz w:val="24"/>
                <w:szCs w:val="24"/>
              </w:rPr>
            </w:pPr>
          </w:p>
          <w:p w14:paraId="1283695F" w14:textId="77777777" w:rsidR="00076044" w:rsidRPr="00D92817" w:rsidRDefault="00076044">
            <w:pPr>
              <w:spacing w:after="0"/>
              <w:rPr>
                <w:rFonts w:ascii="Helvetica Neue" w:eastAsia="Helvetica Neue" w:hAnsi="Helvetica Neue" w:cs="Helvetica Neue"/>
                <w:b/>
                <w:sz w:val="24"/>
                <w:szCs w:val="24"/>
              </w:rPr>
            </w:pPr>
          </w:p>
        </w:tc>
        <w:tc>
          <w:tcPr>
            <w:tcW w:w="8501" w:type="dxa"/>
            <w:tcMar>
              <w:top w:w="100" w:type="dxa"/>
              <w:left w:w="100" w:type="dxa"/>
              <w:bottom w:w="100" w:type="dxa"/>
              <w:right w:w="100" w:type="dxa"/>
            </w:tcMar>
          </w:tcPr>
          <w:p w14:paraId="566E0E9E" w14:textId="77777777" w:rsidR="00BD10E2" w:rsidRPr="00BD10E2" w:rsidRDefault="00BD10E2" w:rsidP="00BD10E2">
            <w:pPr>
              <w:spacing w:after="0"/>
              <w:rPr>
                <w:rFonts w:ascii="Helvetica Neue" w:eastAsia="Helvetica Neue" w:hAnsi="Helvetica Neue" w:cs="Helvetica Neue"/>
                <w:sz w:val="24"/>
                <w:szCs w:val="24"/>
              </w:rPr>
            </w:pPr>
            <w:r w:rsidRPr="00BD10E2">
              <w:rPr>
                <w:rFonts w:ascii="Helvetica Neue" w:eastAsia="Helvetica Neue" w:hAnsi="Helvetica Neue" w:cs="Helvetica Neue"/>
                <w:sz w:val="24"/>
                <w:szCs w:val="24"/>
              </w:rPr>
              <w:t>Deloitte LLP</w:t>
            </w:r>
          </w:p>
          <w:p w14:paraId="5733AA93" w14:textId="77777777" w:rsidR="00BD10E2" w:rsidRPr="00BD10E2" w:rsidRDefault="00BD10E2" w:rsidP="00BD10E2">
            <w:pPr>
              <w:spacing w:after="0"/>
              <w:rPr>
                <w:rFonts w:ascii="Helvetica Neue" w:eastAsia="Helvetica Neue" w:hAnsi="Helvetica Neue" w:cs="Helvetica Neue"/>
                <w:sz w:val="24"/>
                <w:szCs w:val="24"/>
              </w:rPr>
            </w:pPr>
            <w:r w:rsidRPr="00BD10E2">
              <w:rPr>
                <w:rFonts w:ascii="Helvetica Neue" w:eastAsia="Helvetica Neue" w:hAnsi="Helvetica Neue" w:cs="Helvetica Neue"/>
                <w:sz w:val="24"/>
                <w:szCs w:val="24"/>
              </w:rPr>
              <w:t xml:space="preserve">Supplier’s telephone: </w:t>
            </w:r>
          </w:p>
          <w:p w14:paraId="7423A7CF" w14:textId="77777777" w:rsidR="00BD10E2" w:rsidRPr="00BD10E2" w:rsidRDefault="00BD10E2" w:rsidP="00BD10E2">
            <w:pPr>
              <w:spacing w:after="0"/>
              <w:rPr>
                <w:rFonts w:ascii="Helvetica Neue" w:eastAsia="Helvetica Neue" w:hAnsi="Helvetica Neue" w:cs="Helvetica Neue"/>
                <w:sz w:val="24"/>
                <w:szCs w:val="24"/>
              </w:rPr>
            </w:pPr>
            <w:r w:rsidRPr="00BD10E2">
              <w:rPr>
                <w:rFonts w:ascii="Helvetica Neue" w:eastAsia="Helvetica Neue" w:hAnsi="Helvetica Neue" w:cs="Helvetica Neue"/>
                <w:sz w:val="24"/>
                <w:szCs w:val="24"/>
              </w:rPr>
              <w:t>0207 936 3000</w:t>
            </w:r>
          </w:p>
          <w:p w14:paraId="16E9AB4F" w14:textId="77777777" w:rsidR="00BD10E2" w:rsidRPr="00BD10E2" w:rsidRDefault="00BD10E2" w:rsidP="00BD10E2">
            <w:pPr>
              <w:spacing w:after="0"/>
              <w:rPr>
                <w:rFonts w:ascii="Helvetica Neue" w:eastAsia="Helvetica Neue" w:hAnsi="Helvetica Neue" w:cs="Helvetica Neue"/>
                <w:sz w:val="24"/>
                <w:szCs w:val="24"/>
              </w:rPr>
            </w:pPr>
            <w:r w:rsidRPr="00BD10E2">
              <w:rPr>
                <w:rFonts w:ascii="Helvetica Neue" w:eastAsia="Helvetica Neue" w:hAnsi="Helvetica Neue" w:cs="Helvetica Neue"/>
                <w:sz w:val="24"/>
                <w:szCs w:val="24"/>
              </w:rPr>
              <w:t>Supplier’s address:</w:t>
            </w:r>
          </w:p>
          <w:p w14:paraId="1D5DB9F6" w14:textId="77777777" w:rsidR="00BD10E2" w:rsidRPr="00BD10E2" w:rsidRDefault="00BD10E2" w:rsidP="00BD10E2">
            <w:pPr>
              <w:spacing w:after="0"/>
              <w:rPr>
                <w:rFonts w:ascii="Helvetica Neue" w:eastAsia="Helvetica Neue" w:hAnsi="Helvetica Neue" w:cs="Helvetica Neue"/>
                <w:sz w:val="24"/>
                <w:szCs w:val="24"/>
              </w:rPr>
            </w:pPr>
            <w:r w:rsidRPr="00BD10E2">
              <w:rPr>
                <w:rFonts w:ascii="Helvetica Neue" w:eastAsia="Helvetica Neue" w:hAnsi="Helvetica Neue" w:cs="Helvetica Neue"/>
                <w:sz w:val="24"/>
                <w:szCs w:val="24"/>
              </w:rPr>
              <w:t xml:space="preserve">2 New Street Square, London, EC4A 3BZ </w:t>
            </w:r>
          </w:p>
          <w:p w14:paraId="2FB3D80D" w14:textId="77777777" w:rsidR="00BD10E2" w:rsidRPr="00BD10E2" w:rsidRDefault="00BD10E2" w:rsidP="00BD10E2">
            <w:pPr>
              <w:spacing w:after="0"/>
              <w:rPr>
                <w:rFonts w:ascii="Helvetica Neue" w:eastAsia="Helvetica Neue" w:hAnsi="Helvetica Neue" w:cs="Helvetica Neue"/>
                <w:sz w:val="24"/>
                <w:szCs w:val="24"/>
              </w:rPr>
            </w:pPr>
            <w:r w:rsidRPr="00BD10E2">
              <w:rPr>
                <w:rFonts w:ascii="Helvetica Neue" w:eastAsia="Helvetica Neue" w:hAnsi="Helvetica Neue" w:cs="Helvetica Neue"/>
                <w:sz w:val="24"/>
                <w:szCs w:val="24"/>
              </w:rPr>
              <w:t>Company number:</w:t>
            </w:r>
          </w:p>
          <w:p w14:paraId="217441B7" w14:textId="77777777" w:rsidR="00076044" w:rsidRPr="00D92817" w:rsidRDefault="00BD10E2" w:rsidP="00BD10E2">
            <w:pPr>
              <w:spacing w:after="0"/>
              <w:rPr>
                <w:rFonts w:ascii="Helvetica Neue" w:eastAsia="Helvetica Neue" w:hAnsi="Helvetica Neue" w:cs="Helvetica Neue"/>
                <w:sz w:val="24"/>
                <w:szCs w:val="24"/>
                <w:highlight w:val="yellow"/>
              </w:rPr>
            </w:pPr>
            <w:r w:rsidRPr="00BD10E2">
              <w:rPr>
                <w:rFonts w:ascii="Helvetica Neue" w:eastAsia="Helvetica Neue" w:hAnsi="Helvetica Neue" w:cs="Helvetica Neue"/>
                <w:sz w:val="24"/>
                <w:szCs w:val="24"/>
              </w:rPr>
              <w:lastRenderedPageBreak/>
              <w:t xml:space="preserve"> OC 303675</w:t>
            </w:r>
          </w:p>
        </w:tc>
      </w:tr>
      <w:tr w:rsidR="00076044" w:rsidRPr="00D92817" w14:paraId="185F2AB6" w14:textId="77777777" w:rsidTr="004B26D3">
        <w:trPr>
          <w:trHeight w:val="258"/>
        </w:trPr>
        <w:tc>
          <w:tcPr>
            <w:tcW w:w="10651" w:type="dxa"/>
            <w:gridSpan w:val="2"/>
            <w:tcMar>
              <w:top w:w="100" w:type="dxa"/>
              <w:left w:w="100" w:type="dxa"/>
              <w:bottom w:w="100" w:type="dxa"/>
              <w:right w:w="100" w:type="dxa"/>
            </w:tcMar>
          </w:tcPr>
          <w:p w14:paraId="09B8FA1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Together: the ‘Parties’</w:t>
            </w:r>
          </w:p>
        </w:tc>
      </w:tr>
    </w:tbl>
    <w:p w14:paraId="15F6403E" w14:textId="77777777" w:rsidR="00076044" w:rsidRPr="00D92817" w:rsidRDefault="00076044">
      <w:pPr>
        <w:rPr>
          <w:rFonts w:ascii="Helvetica Neue" w:eastAsia="Helvetica Neue" w:hAnsi="Helvetica Neue" w:cs="Helvetica Neue"/>
          <w:b/>
          <w:sz w:val="24"/>
          <w:szCs w:val="24"/>
        </w:rPr>
      </w:pPr>
    </w:p>
    <w:p w14:paraId="230B3FE0"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D92817" w14:paraId="09A508AB" w14:textId="77777777">
        <w:tc>
          <w:tcPr>
            <w:tcW w:w="2145" w:type="dxa"/>
            <w:tcMar>
              <w:top w:w="100" w:type="dxa"/>
              <w:left w:w="100" w:type="dxa"/>
              <w:bottom w:w="100" w:type="dxa"/>
              <w:right w:w="100" w:type="dxa"/>
            </w:tcMar>
          </w:tcPr>
          <w:p w14:paraId="019E3471" w14:textId="77777777" w:rsidR="00076044" w:rsidRPr="003A5953" w:rsidRDefault="004B26D3">
            <w:pPr>
              <w:spacing w:after="0"/>
              <w:rPr>
                <w:rFonts w:ascii="Helvetica Neue" w:eastAsia="Helvetica Neue" w:hAnsi="Helvetica Neue" w:cs="Helvetica Neue"/>
                <w:b/>
                <w:sz w:val="24"/>
                <w:szCs w:val="24"/>
              </w:rPr>
            </w:pPr>
            <w:r w:rsidRPr="003A5953">
              <w:rPr>
                <w:rFonts w:ascii="Helvetica Neue" w:eastAsia="Helvetica Neue" w:hAnsi="Helvetica Neue" w:cs="Helvetica Neue"/>
                <w:b/>
                <w:sz w:val="24"/>
                <w:szCs w:val="24"/>
              </w:rPr>
              <w:t>For the Buyer:</w:t>
            </w:r>
          </w:p>
          <w:p w14:paraId="2D4E9224" w14:textId="77777777" w:rsidR="00076044" w:rsidRPr="003A5953" w:rsidRDefault="00076044">
            <w:pPr>
              <w:spacing w:after="0"/>
              <w:rPr>
                <w:rFonts w:ascii="Helvetica Neue" w:eastAsia="Helvetica Neue" w:hAnsi="Helvetica Neue" w:cs="Helvetica Neue"/>
                <w:b/>
                <w:sz w:val="24"/>
                <w:szCs w:val="24"/>
              </w:rPr>
            </w:pPr>
          </w:p>
          <w:p w14:paraId="3A4946AC" w14:textId="77777777" w:rsidR="00076044" w:rsidRPr="003A5953" w:rsidRDefault="00076044">
            <w:pPr>
              <w:spacing w:after="0"/>
              <w:rPr>
                <w:rFonts w:ascii="Helvetica Neue" w:eastAsia="Helvetica Neue" w:hAnsi="Helvetica Neue" w:cs="Helvetica Neue"/>
                <w:b/>
                <w:sz w:val="24"/>
                <w:szCs w:val="24"/>
              </w:rPr>
            </w:pPr>
          </w:p>
        </w:tc>
        <w:tc>
          <w:tcPr>
            <w:tcW w:w="8445" w:type="dxa"/>
            <w:tcMar>
              <w:top w:w="100" w:type="dxa"/>
              <w:left w:w="100" w:type="dxa"/>
              <w:bottom w:w="100" w:type="dxa"/>
              <w:right w:w="100" w:type="dxa"/>
            </w:tcMar>
          </w:tcPr>
          <w:p w14:paraId="2829006D" w14:textId="3D0F3D98" w:rsidR="00076044" w:rsidRPr="009A3408" w:rsidRDefault="004B26D3">
            <w:pPr>
              <w:spacing w:after="0"/>
              <w:rPr>
                <w:rFonts w:ascii="Helvetica Neue" w:eastAsia="Helvetica Neue" w:hAnsi="Helvetica Neue" w:cs="Helvetica Neue"/>
                <w:sz w:val="24"/>
                <w:szCs w:val="24"/>
                <w:highlight w:val="yellow"/>
              </w:rPr>
            </w:pPr>
            <w:r w:rsidRPr="00F52EDE">
              <w:rPr>
                <w:rFonts w:ascii="Helvetica Neue" w:eastAsia="Helvetica Neue" w:hAnsi="Helvetica Neue" w:cs="Helvetica Neue"/>
                <w:sz w:val="24"/>
                <w:szCs w:val="24"/>
              </w:rPr>
              <w:t xml:space="preserve">Name: </w:t>
            </w:r>
            <w:r w:rsidR="00F52EDE" w:rsidRPr="00F52EDE">
              <w:rPr>
                <w:rFonts w:ascii="Helvetica Neue" w:eastAsia="Helvetica Neue" w:hAnsi="Helvetica Neue" w:cs="Helvetica Neue"/>
                <w:sz w:val="24"/>
                <w:szCs w:val="24"/>
                <w:highlight w:val="black"/>
              </w:rPr>
              <w:t>&lt;redacted&gt;</w:t>
            </w:r>
          </w:p>
          <w:p w14:paraId="72FA0FF0" w14:textId="7FAD4E65" w:rsidR="0002319E" w:rsidRDefault="004B26D3" w:rsidP="0002319E">
            <w:pPr>
              <w:spacing w:after="0"/>
              <w:rPr>
                <w:rFonts w:ascii="Helvetica Neue" w:eastAsia="Helvetica Neue" w:hAnsi="Helvetica Neue" w:cs="Helvetica Neue"/>
                <w:sz w:val="24"/>
                <w:szCs w:val="24"/>
              </w:rPr>
            </w:pPr>
            <w:r w:rsidRPr="00F52EDE">
              <w:rPr>
                <w:rFonts w:ascii="Helvetica Neue" w:eastAsia="Helvetica Neue" w:hAnsi="Helvetica Neue" w:cs="Helvetica Neue"/>
                <w:sz w:val="24"/>
                <w:szCs w:val="24"/>
              </w:rPr>
              <w:t xml:space="preserve">Email: </w:t>
            </w:r>
            <w:r w:rsidR="00F52EDE" w:rsidRPr="00F52EDE">
              <w:rPr>
                <w:rFonts w:ascii="Helvetica Neue" w:eastAsia="Helvetica Neue" w:hAnsi="Helvetica Neue" w:cs="Helvetica Neue"/>
                <w:sz w:val="24"/>
                <w:szCs w:val="24"/>
                <w:highlight w:val="black"/>
              </w:rPr>
              <w:t>&lt;redacted&gt;</w:t>
            </w:r>
          </w:p>
          <w:p w14:paraId="1489E864" w14:textId="4B2E83AF" w:rsidR="00076044" w:rsidRPr="003A5953" w:rsidRDefault="004B26D3" w:rsidP="00F52EDE">
            <w:pPr>
              <w:spacing w:after="0"/>
              <w:rPr>
                <w:rFonts w:ascii="Helvetica Neue" w:eastAsia="Helvetica Neue" w:hAnsi="Helvetica Neue" w:cs="Helvetica Neue"/>
                <w:sz w:val="24"/>
                <w:szCs w:val="24"/>
              </w:rPr>
            </w:pPr>
            <w:r w:rsidRPr="003A5953">
              <w:rPr>
                <w:rFonts w:ascii="Helvetica Neue" w:eastAsia="Helvetica Neue" w:hAnsi="Helvetica Neue" w:cs="Helvetica Neue"/>
                <w:sz w:val="24"/>
                <w:szCs w:val="24"/>
              </w:rPr>
              <w:t xml:space="preserve">Phone: </w:t>
            </w:r>
            <w:r w:rsidR="00F52EDE" w:rsidRPr="00F52EDE">
              <w:rPr>
                <w:rFonts w:ascii="Helvetica Neue" w:eastAsia="Helvetica Neue" w:hAnsi="Helvetica Neue" w:cs="Helvetica Neue"/>
                <w:sz w:val="24"/>
                <w:szCs w:val="24"/>
                <w:highlight w:val="black"/>
              </w:rPr>
              <w:t>&lt;redacted&gt;</w:t>
            </w:r>
          </w:p>
        </w:tc>
      </w:tr>
      <w:tr w:rsidR="00076044" w:rsidRPr="00D92817" w14:paraId="4EF574AA" w14:textId="77777777">
        <w:tc>
          <w:tcPr>
            <w:tcW w:w="2145" w:type="dxa"/>
            <w:tcMar>
              <w:top w:w="100" w:type="dxa"/>
              <w:left w:w="100" w:type="dxa"/>
              <w:bottom w:w="100" w:type="dxa"/>
              <w:right w:w="100" w:type="dxa"/>
            </w:tcMar>
          </w:tcPr>
          <w:p w14:paraId="1B4A2E69"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 the Supplier:</w:t>
            </w:r>
          </w:p>
        </w:tc>
        <w:tc>
          <w:tcPr>
            <w:tcW w:w="8445" w:type="dxa"/>
            <w:tcMar>
              <w:top w:w="100" w:type="dxa"/>
              <w:left w:w="100" w:type="dxa"/>
              <w:bottom w:w="100" w:type="dxa"/>
              <w:right w:w="100" w:type="dxa"/>
            </w:tcMar>
          </w:tcPr>
          <w:p w14:paraId="07E34505" w14:textId="7631F4AA" w:rsidR="00076044" w:rsidRPr="009A3408" w:rsidRDefault="004B26D3">
            <w:pPr>
              <w:spacing w:after="0"/>
              <w:rPr>
                <w:rFonts w:ascii="Helvetica Neue" w:eastAsia="Helvetica Neue" w:hAnsi="Helvetica Neue" w:cs="Helvetica Neue"/>
                <w:sz w:val="24"/>
                <w:szCs w:val="24"/>
                <w:highlight w:val="yellow"/>
              </w:rPr>
            </w:pPr>
            <w:r w:rsidRPr="00F52EDE">
              <w:rPr>
                <w:rFonts w:ascii="Helvetica Neue" w:eastAsia="Helvetica Neue" w:hAnsi="Helvetica Neue" w:cs="Helvetica Neue"/>
                <w:sz w:val="24"/>
                <w:szCs w:val="24"/>
              </w:rPr>
              <w:t xml:space="preserve">Name: </w:t>
            </w:r>
            <w:r w:rsidR="00F52EDE" w:rsidRPr="00F52EDE">
              <w:rPr>
                <w:rFonts w:ascii="Helvetica Neue" w:eastAsia="Helvetica Neue" w:hAnsi="Helvetica Neue" w:cs="Helvetica Neue"/>
                <w:sz w:val="24"/>
                <w:szCs w:val="24"/>
                <w:highlight w:val="black"/>
              </w:rPr>
              <w:t>&lt;redacted&gt;</w:t>
            </w:r>
          </w:p>
          <w:p w14:paraId="34DB803F" w14:textId="4061163D" w:rsidR="00076044" w:rsidRPr="00BD10E2" w:rsidRDefault="004B26D3">
            <w:pPr>
              <w:spacing w:after="0"/>
              <w:rPr>
                <w:rFonts w:ascii="Helvetica Neue" w:eastAsia="Helvetica Neue" w:hAnsi="Helvetica Neue" w:cs="Helvetica Neue"/>
                <w:sz w:val="24"/>
                <w:szCs w:val="24"/>
              </w:rPr>
            </w:pPr>
            <w:r w:rsidRPr="00F52EDE">
              <w:rPr>
                <w:rFonts w:ascii="Helvetica Neue" w:eastAsia="Helvetica Neue" w:hAnsi="Helvetica Neue" w:cs="Helvetica Neue"/>
                <w:sz w:val="24"/>
                <w:szCs w:val="24"/>
              </w:rPr>
              <w:t>Email:</w:t>
            </w:r>
            <w:r w:rsidR="0067069F" w:rsidRPr="00F52EDE">
              <w:rPr>
                <w:rFonts w:ascii="Helvetica Neue" w:eastAsia="Helvetica Neue" w:hAnsi="Helvetica Neue" w:cs="Helvetica Neue"/>
                <w:sz w:val="24"/>
                <w:szCs w:val="24"/>
              </w:rPr>
              <w:t xml:space="preserve"> </w:t>
            </w:r>
            <w:r w:rsidR="00F52EDE" w:rsidRPr="00F52EDE">
              <w:rPr>
                <w:rFonts w:ascii="Helvetica Neue" w:eastAsia="Helvetica Neue" w:hAnsi="Helvetica Neue" w:cs="Helvetica Neue"/>
                <w:sz w:val="24"/>
                <w:szCs w:val="24"/>
                <w:highlight w:val="black"/>
              </w:rPr>
              <w:t>&lt;redacted&gt;</w:t>
            </w:r>
          </w:p>
          <w:p w14:paraId="63D3C9E6" w14:textId="68B063D9" w:rsidR="00076044" w:rsidRPr="00D92817" w:rsidRDefault="004B26D3" w:rsidP="00F52EDE">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Phone: </w:t>
            </w:r>
            <w:r w:rsidR="00F52EDE" w:rsidRPr="00F52EDE">
              <w:rPr>
                <w:rFonts w:ascii="Helvetica Neue" w:eastAsia="Helvetica Neue" w:hAnsi="Helvetica Neue" w:cs="Helvetica Neue"/>
                <w:sz w:val="24"/>
                <w:szCs w:val="24"/>
                <w:highlight w:val="black"/>
              </w:rPr>
              <w:t>&lt;redacted&gt;</w:t>
            </w:r>
          </w:p>
        </w:tc>
      </w:tr>
    </w:tbl>
    <w:p w14:paraId="39897E1E" w14:textId="77777777" w:rsidR="00076044" w:rsidRPr="00D92817" w:rsidRDefault="00076044">
      <w:pPr>
        <w:rPr>
          <w:rFonts w:ascii="Helvetica Neue" w:eastAsia="Helvetica Neue" w:hAnsi="Helvetica Neue" w:cs="Helvetica Neue"/>
          <w:sz w:val="24"/>
          <w:szCs w:val="24"/>
        </w:rPr>
      </w:pPr>
    </w:p>
    <w:p w14:paraId="6AB80F00"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5332C682" w14:textId="77777777">
        <w:tc>
          <w:tcPr>
            <w:tcW w:w="2657" w:type="dxa"/>
          </w:tcPr>
          <w:p w14:paraId="3224657E"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Start date:</w:t>
            </w:r>
          </w:p>
          <w:p w14:paraId="39565B3B" w14:textId="77777777" w:rsidR="00076044" w:rsidRPr="00D92817" w:rsidRDefault="00076044">
            <w:pPr>
              <w:spacing w:after="0"/>
              <w:rPr>
                <w:rFonts w:ascii="Helvetica Neue" w:eastAsia="Helvetica Neue" w:hAnsi="Helvetica Neue" w:cs="Helvetica Neue"/>
                <w:sz w:val="24"/>
                <w:szCs w:val="24"/>
              </w:rPr>
            </w:pPr>
          </w:p>
        </w:tc>
        <w:tc>
          <w:tcPr>
            <w:tcW w:w="7971" w:type="dxa"/>
          </w:tcPr>
          <w:p w14:paraId="40F6B2B6" w14:textId="08E36E67" w:rsidR="00076044" w:rsidRPr="00D92817" w:rsidRDefault="004B26D3">
            <w:pPr>
              <w:spacing w:after="0"/>
              <w:rPr>
                <w:rFonts w:ascii="Helvetica Neue" w:eastAsia="Helvetica Neue" w:hAnsi="Helvetica Neue" w:cs="Helvetica Neue"/>
                <w:sz w:val="24"/>
                <w:szCs w:val="24"/>
                <w:highlight w:val="yellow"/>
              </w:rPr>
            </w:pPr>
            <w:r w:rsidRPr="00D92817">
              <w:rPr>
                <w:rFonts w:ascii="Helvetica Neue" w:eastAsia="Helvetica Neue" w:hAnsi="Helvetica Neue" w:cs="Helvetica Neue"/>
                <w:sz w:val="24"/>
                <w:szCs w:val="24"/>
              </w:rPr>
              <w:t xml:space="preserve">This Call-Off Contract Starts on </w:t>
            </w:r>
            <w:r w:rsidR="0067069F">
              <w:rPr>
                <w:rFonts w:ascii="Helvetica Neue" w:eastAsia="Helvetica Neue" w:hAnsi="Helvetica Neue" w:cs="Helvetica Neue"/>
                <w:sz w:val="24"/>
                <w:szCs w:val="24"/>
              </w:rPr>
              <w:t>10</w:t>
            </w:r>
            <w:r w:rsidR="0067069F" w:rsidRPr="00164F0B">
              <w:rPr>
                <w:rFonts w:ascii="Helvetica Neue" w:eastAsia="Helvetica Neue" w:hAnsi="Helvetica Neue" w:cs="Helvetica Neue"/>
                <w:sz w:val="24"/>
                <w:szCs w:val="24"/>
                <w:vertAlign w:val="superscript"/>
              </w:rPr>
              <w:t>th</w:t>
            </w:r>
            <w:r w:rsidR="0067069F">
              <w:rPr>
                <w:rFonts w:ascii="Helvetica Neue" w:eastAsia="Helvetica Neue" w:hAnsi="Helvetica Neue" w:cs="Helvetica Neue"/>
                <w:sz w:val="24"/>
                <w:szCs w:val="24"/>
              </w:rPr>
              <w:t xml:space="preserve"> September</w:t>
            </w:r>
            <w:r w:rsidR="003A5953">
              <w:rPr>
                <w:rFonts w:ascii="Helvetica Neue" w:eastAsia="Helvetica Neue" w:hAnsi="Helvetica Neue" w:cs="Helvetica Neue"/>
                <w:sz w:val="24"/>
                <w:szCs w:val="24"/>
              </w:rPr>
              <w:t xml:space="preserve"> 2018 and is v</w:t>
            </w:r>
            <w:r w:rsidR="0002319E">
              <w:rPr>
                <w:rFonts w:ascii="Helvetica Neue" w:eastAsia="Helvetica Neue" w:hAnsi="Helvetica Neue" w:cs="Helvetica Neue"/>
                <w:sz w:val="24"/>
                <w:szCs w:val="24"/>
              </w:rPr>
              <w:t xml:space="preserve">alid until 31 January </w:t>
            </w:r>
            <w:r w:rsidR="003A5953">
              <w:rPr>
                <w:rFonts w:ascii="Helvetica Neue" w:eastAsia="Helvetica Neue" w:hAnsi="Helvetica Neue" w:cs="Helvetica Neue"/>
                <w:sz w:val="24"/>
                <w:szCs w:val="24"/>
              </w:rPr>
              <w:t>201</w:t>
            </w:r>
            <w:r w:rsidR="0002319E">
              <w:rPr>
                <w:rFonts w:ascii="Helvetica Neue" w:eastAsia="Helvetica Neue" w:hAnsi="Helvetica Neue" w:cs="Helvetica Neue"/>
                <w:sz w:val="24"/>
                <w:szCs w:val="24"/>
              </w:rPr>
              <w:t>9</w:t>
            </w:r>
          </w:p>
        </w:tc>
      </w:tr>
      <w:tr w:rsidR="00076044" w:rsidRPr="00D92817" w14:paraId="7D2B2C0E" w14:textId="77777777">
        <w:tc>
          <w:tcPr>
            <w:tcW w:w="2657" w:type="dxa"/>
          </w:tcPr>
          <w:p w14:paraId="5DF653A0" w14:textId="77777777" w:rsidR="00076044" w:rsidRPr="00D92817" w:rsidRDefault="004B26D3">
            <w:pPr>
              <w:spacing w:before="60" w:after="60"/>
              <w:ind w:right="308"/>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 xml:space="preserve">Ending (termination): </w:t>
            </w:r>
          </w:p>
        </w:tc>
        <w:tc>
          <w:tcPr>
            <w:tcW w:w="7971" w:type="dxa"/>
          </w:tcPr>
          <w:p w14:paraId="4DF2F844" w14:textId="77777777" w:rsidR="00076044" w:rsidRPr="00D92817" w:rsidRDefault="004B26D3">
            <w:pPr>
              <w:spacing w:after="0"/>
              <w:rPr>
                <w:rFonts w:ascii="Helvetica Neue" w:eastAsia="Helvetica Neue" w:hAnsi="Helvetica Neue" w:cs="Helvetica Neue"/>
                <w:sz w:val="24"/>
                <w:szCs w:val="24"/>
                <w:highlight w:val="yellow"/>
              </w:rPr>
            </w:pPr>
            <w:r w:rsidRPr="00D92817">
              <w:rPr>
                <w:rFonts w:ascii="Helvetica Neue" w:eastAsia="Helvetica Neue" w:hAnsi="Helvetica Neue" w:cs="Helvetica Neue"/>
                <w:sz w:val="24"/>
                <w:szCs w:val="24"/>
              </w:rPr>
              <w:t xml:space="preserve">The notice period needed for Ending the Call-Off Contract is </w:t>
            </w:r>
            <w:r w:rsidR="000710E3" w:rsidRPr="000628EB">
              <w:rPr>
                <w:rFonts w:ascii="Helvetica Neue" w:eastAsia="Helvetica Neue" w:hAnsi="Helvetica Neue" w:cs="Helvetica Neue"/>
                <w:sz w:val="24"/>
                <w:szCs w:val="24"/>
              </w:rPr>
              <w:t>at least 90</w:t>
            </w:r>
            <w:r w:rsidRPr="000628EB">
              <w:rPr>
                <w:rFonts w:ascii="Helvetica Neue" w:eastAsia="Helvetica Neue" w:hAnsi="Helvetica Neue" w:cs="Helvetica Neue"/>
                <w:sz w:val="24"/>
                <w:szCs w:val="24"/>
              </w:rPr>
              <w:t>Working Days from the date of written notice fo</w:t>
            </w:r>
            <w:r w:rsidR="000710E3" w:rsidRPr="000628EB">
              <w:rPr>
                <w:rFonts w:ascii="Helvetica Neue" w:eastAsia="Helvetica Neue" w:hAnsi="Helvetica Neue" w:cs="Helvetica Neue"/>
                <w:sz w:val="24"/>
                <w:szCs w:val="24"/>
              </w:rPr>
              <w:t>r disputed sums or at least 10 working</w:t>
            </w:r>
            <w:r w:rsidRPr="000628EB">
              <w:rPr>
                <w:rFonts w:ascii="Helvetica Neue" w:eastAsia="Helvetica Neue" w:hAnsi="Helvetica Neue" w:cs="Helvetica Neue"/>
                <w:sz w:val="24"/>
                <w:szCs w:val="24"/>
              </w:rPr>
              <w:t xml:space="preserve"> days from the date of written notice for Ending without cause.</w:t>
            </w:r>
            <w:r w:rsidRPr="00D92817">
              <w:rPr>
                <w:rFonts w:ascii="Helvetica Neue" w:eastAsia="Helvetica Neue" w:hAnsi="Helvetica Neue" w:cs="Helvetica Neue"/>
                <w:sz w:val="24"/>
                <w:szCs w:val="24"/>
                <w:highlight w:val="yellow"/>
              </w:rPr>
              <w:t xml:space="preserve"> </w:t>
            </w:r>
          </w:p>
        </w:tc>
      </w:tr>
      <w:tr w:rsidR="00076044" w:rsidRPr="00D92817" w14:paraId="026590CE" w14:textId="77777777">
        <w:tc>
          <w:tcPr>
            <w:tcW w:w="2657" w:type="dxa"/>
          </w:tcPr>
          <w:p w14:paraId="7C460FBD" w14:textId="77777777" w:rsidR="00076044" w:rsidRPr="00D92817" w:rsidRDefault="004B26D3">
            <w:pPr>
              <w:spacing w:before="60" w:after="60"/>
              <w:ind w:right="308"/>
              <w:rPr>
                <w:rFonts w:ascii="Helvetica Neue" w:eastAsia="Helvetica Neue" w:hAnsi="Helvetica Neue" w:cs="Helvetica Neue"/>
                <w:b/>
                <w:sz w:val="24"/>
                <w:szCs w:val="24"/>
              </w:rPr>
            </w:pPr>
            <w:bookmarkStart w:id="12" w:name="_1fob9te" w:colFirst="0" w:colLast="0"/>
            <w:bookmarkEnd w:id="12"/>
            <w:r w:rsidRPr="00D92817">
              <w:rPr>
                <w:rFonts w:ascii="Helvetica Neue" w:eastAsia="Helvetica Neue" w:hAnsi="Helvetica Neue" w:cs="Helvetica Neue"/>
                <w:b/>
                <w:sz w:val="24"/>
                <w:szCs w:val="24"/>
              </w:rPr>
              <w:t>Extension period:</w:t>
            </w:r>
          </w:p>
        </w:tc>
        <w:tc>
          <w:tcPr>
            <w:tcW w:w="7971" w:type="dxa"/>
          </w:tcPr>
          <w:p w14:paraId="26D6D334"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This Call-Off Contract can be extended by the Buyer for </w:t>
            </w:r>
            <w:r w:rsidR="000710E3">
              <w:rPr>
                <w:rFonts w:ascii="Helvetica Neue" w:eastAsia="Helvetica Neue" w:hAnsi="Helvetica Neue" w:cs="Helvetica Neue"/>
                <w:sz w:val="24"/>
                <w:szCs w:val="24"/>
              </w:rPr>
              <w:t xml:space="preserve">one period(s) of </w:t>
            </w:r>
            <w:r w:rsidR="000710E3" w:rsidRPr="000628EB">
              <w:rPr>
                <w:rFonts w:ascii="Helvetica Neue" w:eastAsia="Helvetica Neue" w:hAnsi="Helvetica Neue" w:cs="Helvetica Neue"/>
                <w:sz w:val="24"/>
                <w:szCs w:val="24"/>
              </w:rPr>
              <w:t>up to two</w:t>
            </w:r>
            <w:r w:rsidRPr="000628EB">
              <w:rPr>
                <w:rFonts w:ascii="Helvetica Neue" w:eastAsia="Helvetica Neue" w:hAnsi="Helvetica Neue" w:cs="Helvetica Neue"/>
                <w:sz w:val="24"/>
                <w:szCs w:val="24"/>
              </w:rPr>
              <w:t xml:space="preserve"> months each, by giving the Supplier </w:t>
            </w:r>
            <w:r w:rsidR="000710E3" w:rsidRPr="000628EB">
              <w:rPr>
                <w:rFonts w:ascii="Helvetica Neue" w:eastAsia="Helvetica Neue" w:hAnsi="Helvetica Neue" w:cs="Helvetica Neue"/>
                <w:sz w:val="24"/>
                <w:szCs w:val="24"/>
              </w:rPr>
              <w:t xml:space="preserve">two weeks </w:t>
            </w:r>
            <w:r w:rsidRPr="000628EB">
              <w:rPr>
                <w:rFonts w:ascii="Helvetica Neue" w:eastAsia="Helvetica Neue" w:hAnsi="Helvetica Neue" w:cs="Helvetica Neue"/>
                <w:sz w:val="24"/>
                <w:szCs w:val="24"/>
              </w:rPr>
              <w:t>written notice befor</w:t>
            </w:r>
            <w:r w:rsidRPr="00D92817">
              <w:rPr>
                <w:rFonts w:ascii="Helvetica Neue" w:eastAsia="Helvetica Neue" w:hAnsi="Helvetica Neue" w:cs="Helvetica Neue"/>
                <w:sz w:val="24"/>
                <w:szCs w:val="24"/>
              </w:rPr>
              <w:t>e its expiry.</w:t>
            </w:r>
          </w:p>
          <w:p w14:paraId="1A712A04" w14:textId="77777777" w:rsidR="00076044" w:rsidRPr="00D92817" w:rsidRDefault="00076044" w:rsidP="000710E3">
            <w:pPr>
              <w:spacing w:after="0"/>
              <w:contextualSpacing/>
              <w:rPr>
                <w:rFonts w:ascii="Helvetica Neue" w:eastAsia="Helvetica Neue" w:hAnsi="Helvetica Neue" w:cs="Helvetica Neue"/>
                <w:sz w:val="24"/>
                <w:szCs w:val="24"/>
                <w:highlight w:val="green"/>
              </w:rPr>
            </w:pPr>
          </w:p>
        </w:tc>
      </w:tr>
    </w:tbl>
    <w:p w14:paraId="0D70EEE7" w14:textId="77777777" w:rsidR="00076044" w:rsidRPr="00D92817" w:rsidRDefault="00076044">
      <w:pPr>
        <w:rPr>
          <w:rFonts w:ascii="Helvetica Neue" w:eastAsia="Helvetica Neue" w:hAnsi="Helvetica Neue" w:cs="Helvetica Neue"/>
          <w:b/>
          <w:sz w:val="24"/>
          <w:szCs w:val="24"/>
        </w:rPr>
      </w:pPr>
    </w:p>
    <w:p w14:paraId="4089D303"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contractual details</w:t>
      </w:r>
    </w:p>
    <w:p w14:paraId="0270E253"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433CFA96" w14:textId="77777777">
        <w:tc>
          <w:tcPr>
            <w:tcW w:w="2657" w:type="dxa"/>
          </w:tcPr>
          <w:p w14:paraId="3FA74186"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lot:</w:t>
            </w:r>
          </w:p>
        </w:tc>
        <w:tc>
          <w:tcPr>
            <w:tcW w:w="7971" w:type="dxa"/>
          </w:tcPr>
          <w:p w14:paraId="0E899471"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This Call-Off Contract is for the provision of Services under: </w:t>
            </w:r>
          </w:p>
          <w:p w14:paraId="4F10669A" w14:textId="77777777" w:rsidR="00076044" w:rsidRPr="00D92817" w:rsidRDefault="003A5953">
            <w:pPr>
              <w:spacing w:after="0"/>
              <w:rPr>
                <w:rFonts w:ascii="Helvetica Neue" w:eastAsia="Helvetica Neue" w:hAnsi="Helvetica Neue" w:cs="Helvetica Neue"/>
                <w:sz w:val="24"/>
                <w:szCs w:val="24"/>
              </w:rPr>
            </w:pPr>
            <w:r w:rsidRPr="003A5953">
              <w:rPr>
                <w:rFonts w:ascii="Helvetica Neue" w:eastAsia="Helvetica Neue" w:hAnsi="Helvetica Neue" w:cs="Helvetica Neue"/>
                <w:sz w:val="24"/>
                <w:szCs w:val="24"/>
              </w:rPr>
              <w:t xml:space="preserve"> </w:t>
            </w:r>
            <w:r w:rsidR="004B26D3" w:rsidRPr="003A5953">
              <w:rPr>
                <w:rFonts w:ascii="Helvetica Neue" w:eastAsia="Helvetica Neue" w:hAnsi="Helvetica Neue" w:cs="Helvetica Neue"/>
                <w:sz w:val="24"/>
                <w:szCs w:val="24"/>
              </w:rPr>
              <w:t xml:space="preserve">Lot 3 - Cloud </w:t>
            </w:r>
            <w:r>
              <w:rPr>
                <w:rFonts w:ascii="Helvetica Neue" w:eastAsia="Helvetica Neue" w:hAnsi="Helvetica Neue" w:cs="Helvetica Neue"/>
                <w:sz w:val="24"/>
                <w:szCs w:val="24"/>
              </w:rPr>
              <w:t>support</w:t>
            </w:r>
          </w:p>
        </w:tc>
      </w:tr>
      <w:tr w:rsidR="00076044" w:rsidRPr="00D92817" w14:paraId="640AD636" w14:textId="77777777">
        <w:tc>
          <w:tcPr>
            <w:tcW w:w="2657" w:type="dxa"/>
          </w:tcPr>
          <w:p w14:paraId="156621C3"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services required:</w:t>
            </w:r>
          </w:p>
        </w:tc>
        <w:tc>
          <w:tcPr>
            <w:tcW w:w="7971" w:type="dxa"/>
          </w:tcPr>
          <w:p w14:paraId="0A2A0471" w14:textId="77777777" w:rsidR="000628EB" w:rsidRPr="000628EB" w:rsidRDefault="004B26D3" w:rsidP="000628EB">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Services to be provided by the Supplier under the above Lot are</w:t>
            </w:r>
            <w:r w:rsidR="000628EB">
              <w:rPr>
                <w:rFonts w:ascii="Helvetica Neue" w:eastAsia="Helvetica Neue" w:hAnsi="Helvetica Neue" w:cs="Helvetica Neue"/>
                <w:sz w:val="24"/>
                <w:szCs w:val="24"/>
              </w:rPr>
              <w:t>:</w:t>
            </w:r>
          </w:p>
          <w:p w14:paraId="08F92B49" w14:textId="77777777" w:rsidR="000628EB" w:rsidRPr="00B6060F" w:rsidRDefault="000628EB" w:rsidP="000628EB">
            <w:pPr>
              <w:pStyle w:val="Default"/>
              <w:spacing w:after="283"/>
              <w:rPr>
                <w:rFonts w:ascii="Helvetica Neue" w:eastAsia="Helvetica Neue" w:hAnsi="Helvetica Neue" w:cs="Helvetica Neue"/>
              </w:rPr>
            </w:pPr>
            <w:r w:rsidRPr="00B6060F">
              <w:rPr>
                <w:rFonts w:ascii="Helvetica Neue" w:eastAsia="Helvetica Neue" w:hAnsi="Helvetica Neue" w:cs="Helvetica Neue"/>
              </w:rPr>
              <w:t>(a) ‘As-is’ Data Group Organisational review and effectiveness assessment</w:t>
            </w:r>
          </w:p>
          <w:p w14:paraId="59FE46E4" w14:textId="77777777" w:rsidR="000628EB" w:rsidRPr="00B6060F" w:rsidRDefault="000628EB" w:rsidP="000628EB">
            <w:pPr>
              <w:pStyle w:val="Default"/>
              <w:spacing w:after="283"/>
              <w:rPr>
                <w:rFonts w:ascii="Helvetica Neue" w:eastAsia="Helvetica Neue" w:hAnsi="Helvetica Neue" w:cs="Helvetica Neue"/>
              </w:rPr>
            </w:pPr>
            <w:r w:rsidRPr="00B6060F">
              <w:rPr>
                <w:rFonts w:ascii="Helvetica Neue" w:eastAsia="Helvetica Neue" w:hAnsi="Helvetica Neue" w:cs="Helvetica Neue"/>
              </w:rPr>
              <w:t>(b) High level ‘to-be’ Data Group operating model redesign options focussed on the Microsoft Azure cloud analytics platform.</w:t>
            </w:r>
          </w:p>
          <w:p w14:paraId="0AF27B96" w14:textId="77777777" w:rsidR="000628EB" w:rsidRPr="00B6060F" w:rsidRDefault="000628EB" w:rsidP="000628EB">
            <w:pPr>
              <w:pStyle w:val="Default"/>
              <w:rPr>
                <w:rFonts w:ascii="Helvetica Neue" w:eastAsia="Helvetica Neue" w:hAnsi="Helvetica Neue" w:cs="Helvetica Neue"/>
              </w:rPr>
            </w:pPr>
            <w:r w:rsidRPr="00B6060F">
              <w:rPr>
                <w:rFonts w:ascii="Helvetica Neue" w:eastAsia="Helvetica Neue" w:hAnsi="Helvetica Neue" w:cs="Helvetica Neue"/>
              </w:rPr>
              <w:t xml:space="preserve">(c) High-level roadmap enabling Data Group to move to the ‘to-be’ </w:t>
            </w:r>
          </w:p>
          <w:p w14:paraId="137BEC68" w14:textId="77777777" w:rsidR="000628EB" w:rsidRPr="007910D9" w:rsidRDefault="000628EB" w:rsidP="000628EB">
            <w:pPr>
              <w:spacing w:after="0"/>
              <w:rPr>
                <w:rFonts w:ascii="Helvetica Neue" w:eastAsia="Helvetica Neue" w:hAnsi="Helvetica Neue" w:cs="Helvetica Neue"/>
                <w:sz w:val="24"/>
                <w:szCs w:val="24"/>
              </w:rPr>
            </w:pPr>
          </w:p>
          <w:p w14:paraId="14290D21" w14:textId="77777777" w:rsidR="007910D9" w:rsidRPr="007910D9" w:rsidRDefault="007910D9" w:rsidP="000628EB">
            <w:pPr>
              <w:spacing w:after="0"/>
              <w:rPr>
                <w:rFonts w:ascii="Helvetica Neue" w:eastAsia="Helvetica Neue" w:hAnsi="Helvetica Neue" w:cs="Helvetica Neue"/>
                <w:sz w:val="24"/>
                <w:szCs w:val="24"/>
              </w:rPr>
            </w:pPr>
            <w:r w:rsidRPr="007910D9">
              <w:rPr>
                <w:rFonts w:ascii="Helvetica Neue" w:eastAsia="Helvetica Neue" w:hAnsi="Helvetica Neue" w:cs="Helvetica Neue"/>
                <w:sz w:val="24"/>
                <w:szCs w:val="24"/>
              </w:rPr>
              <w:t>(d) Data Governance assessment</w:t>
            </w:r>
          </w:p>
          <w:p w14:paraId="05E95913" w14:textId="77777777" w:rsidR="00076044" w:rsidRPr="007910D9" w:rsidRDefault="00076044">
            <w:pPr>
              <w:spacing w:after="0"/>
              <w:rPr>
                <w:rFonts w:ascii="Helvetica Neue" w:eastAsia="Helvetica Neue" w:hAnsi="Helvetica Neue" w:cs="Helvetica Neue"/>
                <w:sz w:val="24"/>
                <w:szCs w:val="24"/>
              </w:rPr>
            </w:pPr>
          </w:p>
        </w:tc>
      </w:tr>
      <w:tr w:rsidR="00076044" w:rsidRPr="00D92817" w14:paraId="2DFFBC49" w14:textId="77777777">
        <w:tc>
          <w:tcPr>
            <w:tcW w:w="2657" w:type="dxa"/>
          </w:tcPr>
          <w:p w14:paraId="0EC8CB2F"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Additional services:</w:t>
            </w:r>
          </w:p>
        </w:tc>
        <w:tc>
          <w:tcPr>
            <w:tcW w:w="7971" w:type="dxa"/>
          </w:tcPr>
          <w:p w14:paraId="48277D53" w14:textId="77777777" w:rsidR="00076044" w:rsidRPr="00D92817" w:rsidRDefault="000628EB" w:rsidP="000628EB">
            <w:pPr>
              <w:spacing w:after="0"/>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076044" w:rsidRPr="00D92817" w14:paraId="73C1F3D1" w14:textId="77777777">
        <w:tc>
          <w:tcPr>
            <w:tcW w:w="2657" w:type="dxa"/>
          </w:tcPr>
          <w:p w14:paraId="46E6FBE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Location:</w:t>
            </w:r>
          </w:p>
        </w:tc>
        <w:tc>
          <w:tcPr>
            <w:tcW w:w="7971" w:type="dxa"/>
          </w:tcPr>
          <w:p w14:paraId="265AE6BF" w14:textId="77777777" w:rsidR="009A563A" w:rsidRPr="00164F0B" w:rsidRDefault="009A563A" w:rsidP="009A563A">
            <w:pPr>
              <w:widowControl/>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xml:space="preserve">The work will be carried out in a number of DfE Offices in London, Darlington, Sheffield.  </w:t>
            </w:r>
            <w:r w:rsidR="0067069F" w:rsidRPr="00164F0B">
              <w:rPr>
                <w:rFonts w:ascii="Helvetica Neue" w:eastAsia="Helvetica Neue" w:hAnsi="Helvetica Neue" w:cs="Helvetica Neue"/>
                <w:sz w:val="24"/>
                <w:szCs w:val="24"/>
              </w:rPr>
              <w:t>The base location for the work will be London, where travel is required to other locations out-of-pocket expenses will be charged.</w:t>
            </w:r>
          </w:p>
          <w:p w14:paraId="085303B5" w14:textId="77777777" w:rsidR="00076044" w:rsidRPr="00164F0B" w:rsidRDefault="00076044">
            <w:pPr>
              <w:spacing w:after="0" w:line="240" w:lineRule="auto"/>
              <w:rPr>
                <w:rFonts w:ascii="Helvetica Neue" w:eastAsia="Helvetica Neue" w:hAnsi="Helvetica Neue" w:cs="Helvetica Neue"/>
                <w:sz w:val="24"/>
                <w:szCs w:val="24"/>
              </w:rPr>
            </w:pPr>
          </w:p>
        </w:tc>
      </w:tr>
      <w:tr w:rsidR="00076044" w:rsidRPr="00D92817" w14:paraId="10C3C087" w14:textId="77777777">
        <w:tc>
          <w:tcPr>
            <w:tcW w:w="2657" w:type="dxa"/>
          </w:tcPr>
          <w:p w14:paraId="72B39A8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Quality standards:</w:t>
            </w:r>
          </w:p>
        </w:tc>
        <w:tc>
          <w:tcPr>
            <w:tcW w:w="7971" w:type="dxa"/>
          </w:tcPr>
          <w:p w14:paraId="6F3CF65A" w14:textId="77777777" w:rsidR="00076044" w:rsidRPr="00D92817" w:rsidRDefault="00C06F65" w:rsidP="00C06F6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There are no additional </w:t>
            </w:r>
            <w:r w:rsidR="004B26D3" w:rsidRPr="00D92817">
              <w:rPr>
                <w:rFonts w:ascii="Helvetica Neue" w:eastAsia="Helvetica Neue" w:hAnsi="Helvetica Neue" w:cs="Helvetica Neue"/>
                <w:sz w:val="24"/>
                <w:szCs w:val="24"/>
              </w:rPr>
              <w:t>quality standards required</w:t>
            </w:r>
            <w:r>
              <w:rPr>
                <w:rFonts w:ascii="Helvetica Neue" w:eastAsia="Helvetica Neue" w:hAnsi="Helvetica Neue" w:cs="Helvetica Neue"/>
                <w:sz w:val="24"/>
                <w:szCs w:val="24"/>
              </w:rPr>
              <w:t xml:space="preserve"> for this Call-Off Contract.</w:t>
            </w:r>
          </w:p>
        </w:tc>
      </w:tr>
      <w:tr w:rsidR="00076044" w:rsidRPr="00D92817" w14:paraId="45EE549C" w14:textId="77777777">
        <w:tc>
          <w:tcPr>
            <w:tcW w:w="2657" w:type="dxa"/>
          </w:tcPr>
          <w:p w14:paraId="40BDA8D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Technical standards: </w:t>
            </w:r>
          </w:p>
        </w:tc>
        <w:tc>
          <w:tcPr>
            <w:tcW w:w="7971" w:type="dxa"/>
          </w:tcPr>
          <w:p w14:paraId="47027FD1" w14:textId="77777777" w:rsidR="00076044" w:rsidRPr="00B6060F"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w:t>
            </w:r>
            <w:r w:rsidR="00C06F65">
              <w:rPr>
                <w:rFonts w:ascii="Helvetica Neue" w:eastAsia="Helvetica Neue" w:hAnsi="Helvetica Neue" w:cs="Helvetica Neue"/>
                <w:sz w:val="24"/>
                <w:szCs w:val="24"/>
              </w:rPr>
              <w:t>re are no additional</w:t>
            </w:r>
            <w:r w:rsidRPr="00D92817">
              <w:rPr>
                <w:rFonts w:ascii="Helvetica Neue" w:eastAsia="Helvetica Neue" w:hAnsi="Helvetica Neue" w:cs="Helvetica Neue"/>
                <w:sz w:val="24"/>
                <w:szCs w:val="24"/>
              </w:rPr>
              <w:t xml:space="preserve"> technical standards required for this Call-Off Contract</w:t>
            </w:r>
            <w:r w:rsidR="00C06F65">
              <w:rPr>
                <w:rFonts w:ascii="Helvetica Neue" w:eastAsia="Helvetica Neue" w:hAnsi="Helvetica Neue" w:cs="Helvetica Neue"/>
                <w:sz w:val="24"/>
                <w:szCs w:val="24"/>
              </w:rPr>
              <w:t>.</w:t>
            </w:r>
          </w:p>
        </w:tc>
      </w:tr>
      <w:tr w:rsidR="00076044" w:rsidRPr="00D92817" w14:paraId="3915177F" w14:textId="77777777">
        <w:tc>
          <w:tcPr>
            <w:tcW w:w="2657" w:type="dxa"/>
          </w:tcPr>
          <w:p w14:paraId="6330BCC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level agreement:</w:t>
            </w:r>
          </w:p>
        </w:tc>
        <w:tc>
          <w:tcPr>
            <w:tcW w:w="7971" w:type="dxa"/>
          </w:tcPr>
          <w:p w14:paraId="5FC75C3C" w14:textId="56479453" w:rsidR="00076044" w:rsidRPr="00B6060F" w:rsidRDefault="004B26D3" w:rsidP="007F46C1">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service level and availability criteria required for this Call-Off Contract</w:t>
            </w:r>
            <w:r w:rsidR="007F46C1">
              <w:rPr>
                <w:rFonts w:ascii="Helvetica Neue" w:eastAsia="Helvetica Neue" w:hAnsi="Helvetica Neue" w:cs="Helvetica Neue"/>
                <w:sz w:val="24"/>
                <w:szCs w:val="24"/>
              </w:rPr>
              <w:t xml:space="preserve"> are</w:t>
            </w:r>
            <w:r w:rsidR="00C06F65">
              <w:rPr>
                <w:rFonts w:ascii="Helvetica Neue" w:eastAsia="Helvetica Neue" w:hAnsi="Helvetica Neue" w:cs="Helvetica Neue"/>
                <w:sz w:val="24"/>
                <w:szCs w:val="24"/>
              </w:rPr>
              <w:t xml:space="preserve"> for completion of the work within 12 weeks of the agreed start of the work and that </w:t>
            </w:r>
            <w:r w:rsidR="00222277">
              <w:rPr>
                <w:rFonts w:ascii="Helvetica Neue" w:eastAsia="Helvetica Neue" w:hAnsi="Helvetica Neue" w:cs="Helvetica Neue"/>
                <w:sz w:val="24"/>
                <w:szCs w:val="24"/>
              </w:rPr>
              <w:t>regular weekly</w:t>
            </w:r>
            <w:r w:rsidR="00C06F65" w:rsidRPr="00164F0B">
              <w:rPr>
                <w:rFonts w:ascii="Helvetica Neue" w:eastAsia="Helvetica Neue" w:hAnsi="Helvetica Neue" w:cs="Helvetica Neue"/>
                <w:sz w:val="24"/>
                <w:szCs w:val="24"/>
              </w:rPr>
              <w:t xml:space="preserve"> progress reporting will be provided to the Project Manager</w:t>
            </w:r>
            <w:r w:rsidR="0002319E">
              <w:rPr>
                <w:rFonts w:ascii="Helvetica Neue" w:eastAsia="Helvetica Neue" w:hAnsi="Helvetica Neue" w:cs="Helvetica Neue"/>
                <w:sz w:val="24"/>
                <w:szCs w:val="24"/>
              </w:rPr>
              <w:t xml:space="preserve"> (Caroline Kempner)</w:t>
            </w:r>
            <w:r w:rsidR="00C06F65" w:rsidRPr="00164F0B">
              <w:rPr>
                <w:rFonts w:ascii="Helvetica Neue" w:eastAsia="Helvetica Neue" w:hAnsi="Helvetica Neue" w:cs="Helvetica Neue"/>
                <w:sz w:val="24"/>
                <w:szCs w:val="24"/>
              </w:rPr>
              <w:t xml:space="preserve"> and to the SRO.</w:t>
            </w:r>
            <w:r w:rsidR="0067069F" w:rsidRPr="00164F0B">
              <w:rPr>
                <w:rFonts w:ascii="Helvetica Neue" w:eastAsia="Helvetica Neue" w:hAnsi="Helvetica Neue" w:cs="Helvetica Neue"/>
                <w:sz w:val="24"/>
                <w:szCs w:val="24"/>
              </w:rPr>
              <w:t xml:space="preserve"> Delivery of this service is dependent on the fulfilment of buyer and supplier responsibilities and assumptions documented within this contract.</w:t>
            </w:r>
          </w:p>
          <w:p w14:paraId="7E2A553E" w14:textId="77777777" w:rsidR="000710E3" w:rsidRPr="00B6060F" w:rsidRDefault="000710E3" w:rsidP="000710E3">
            <w:pPr>
              <w:spacing w:after="0" w:line="240" w:lineRule="auto"/>
              <w:contextualSpacing/>
              <w:rPr>
                <w:rFonts w:ascii="Helvetica Neue" w:eastAsia="Helvetica Neue" w:hAnsi="Helvetica Neue" w:cs="Helvetica Neue"/>
                <w:sz w:val="24"/>
                <w:szCs w:val="24"/>
              </w:rPr>
            </w:pPr>
          </w:p>
        </w:tc>
      </w:tr>
      <w:tr w:rsidR="00076044" w:rsidRPr="00D92817" w14:paraId="091E0221" w14:textId="77777777">
        <w:tc>
          <w:tcPr>
            <w:tcW w:w="2657" w:type="dxa"/>
          </w:tcPr>
          <w:p w14:paraId="7933333B"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Onboarding: </w:t>
            </w:r>
          </w:p>
        </w:tc>
        <w:tc>
          <w:tcPr>
            <w:tcW w:w="7971" w:type="dxa"/>
          </w:tcPr>
          <w:p w14:paraId="3C41654E" w14:textId="77777777" w:rsidR="00076044" w:rsidRPr="00B6060F"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onboarding plan for this Call-Off Contract is </w:t>
            </w:r>
            <w:r w:rsidR="007F46C1">
              <w:rPr>
                <w:rFonts w:ascii="Helvetica Neue" w:eastAsia="Helvetica Neue" w:hAnsi="Helvetica Neue" w:cs="Helvetica Neue"/>
                <w:sz w:val="24"/>
                <w:szCs w:val="24"/>
              </w:rPr>
              <w:t>to be agreed at an initial meeting of the Parties.</w:t>
            </w:r>
          </w:p>
          <w:p w14:paraId="33D83961" w14:textId="77777777" w:rsidR="00076044" w:rsidRPr="00B6060F" w:rsidRDefault="00076044">
            <w:pPr>
              <w:spacing w:after="0"/>
              <w:rPr>
                <w:rFonts w:ascii="Helvetica Neue" w:eastAsia="Helvetica Neue" w:hAnsi="Helvetica Neue" w:cs="Helvetica Neue"/>
                <w:sz w:val="24"/>
                <w:szCs w:val="24"/>
              </w:rPr>
            </w:pPr>
          </w:p>
        </w:tc>
      </w:tr>
      <w:tr w:rsidR="00076044" w:rsidRPr="00D92817" w14:paraId="03FF83EA" w14:textId="77777777">
        <w:tc>
          <w:tcPr>
            <w:tcW w:w="2657" w:type="dxa"/>
          </w:tcPr>
          <w:p w14:paraId="5F444ED4"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Offboarding: </w:t>
            </w:r>
          </w:p>
        </w:tc>
        <w:tc>
          <w:tcPr>
            <w:tcW w:w="7971" w:type="dxa"/>
          </w:tcPr>
          <w:p w14:paraId="5A91069D" w14:textId="77777777" w:rsidR="007F46C1" w:rsidRPr="00B6060F" w:rsidRDefault="004B26D3" w:rsidP="007F46C1">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offboarding plan for this Call-Off Contract is</w:t>
            </w:r>
            <w:r w:rsidR="007F46C1">
              <w:rPr>
                <w:rFonts w:ascii="Helvetica Neue" w:eastAsia="Helvetica Neue" w:hAnsi="Helvetica Neue" w:cs="Helvetica Neue"/>
                <w:sz w:val="24"/>
                <w:szCs w:val="24"/>
              </w:rPr>
              <w:t xml:space="preserve"> delivery of the </w:t>
            </w:r>
            <w:r w:rsidR="0067069F">
              <w:rPr>
                <w:rFonts w:ascii="Helvetica Neue" w:eastAsia="Helvetica Neue" w:hAnsi="Helvetica Neue" w:cs="Helvetica Neue"/>
                <w:sz w:val="24"/>
                <w:szCs w:val="24"/>
              </w:rPr>
              <w:t>three</w:t>
            </w:r>
            <w:r w:rsidR="007F46C1">
              <w:rPr>
                <w:rFonts w:ascii="Helvetica Neue" w:eastAsia="Helvetica Neue" w:hAnsi="Helvetica Neue" w:cs="Helvetica Neue"/>
                <w:sz w:val="24"/>
                <w:szCs w:val="24"/>
              </w:rPr>
              <w:t xml:space="preserve"> products (services) described above to the satisfaction of the Chief Data Officer.  Any material supplied by DfE should be destroyed within 3 months of completion of the project. </w:t>
            </w:r>
          </w:p>
          <w:p w14:paraId="08B78895" w14:textId="77777777" w:rsidR="00076044" w:rsidRPr="00B6060F" w:rsidRDefault="00076044">
            <w:pPr>
              <w:spacing w:after="0"/>
              <w:rPr>
                <w:rFonts w:ascii="Helvetica Neue" w:eastAsia="Helvetica Neue" w:hAnsi="Helvetica Neue" w:cs="Helvetica Neue"/>
                <w:sz w:val="24"/>
                <w:szCs w:val="24"/>
              </w:rPr>
            </w:pPr>
          </w:p>
        </w:tc>
      </w:tr>
      <w:tr w:rsidR="00076044" w:rsidRPr="00D92817" w14:paraId="37E56894" w14:textId="77777777">
        <w:tc>
          <w:tcPr>
            <w:tcW w:w="2657" w:type="dxa"/>
          </w:tcPr>
          <w:p w14:paraId="7C745BEE"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Collaboration agreement:</w:t>
            </w:r>
          </w:p>
        </w:tc>
        <w:tc>
          <w:tcPr>
            <w:tcW w:w="7971" w:type="dxa"/>
          </w:tcPr>
          <w:p w14:paraId="16F7B4F2" w14:textId="77777777" w:rsidR="00076044" w:rsidRPr="00D92817" w:rsidRDefault="007F46C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076044" w:rsidRPr="00D92817" w14:paraId="76718BB6" w14:textId="77777777">
        <w:tc>
          <w:tcPr>
            <w:tcW w:w="2657" w:type="dxa"/>
          </w:tcPr>
          <w:p w14:paraId="76E9C63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Limit on Parties’ liability:</w:t>
            </w:r>
          </w:p>
        </w:tc>
        <w:tc>
          <w:tcPr>
            <w:tcW w:w="7971" w:type="dxa"/>
          </w:tcPr>
          <w:p w14:paraId="0166EF26" w14:textId="5ED310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annual total liability of either Party for all Property defaults will not exceed </w:t>
            </w:r>
            <w:r w:rsidR="00F52EDE" w:rsidRPr="00F52EDE">
              <w:rPr>
                <w:rFonts w:ascii="Helvetica Neue" w:eastAsia="Helvetica Neue" w:hAnsi="Helvetica Neue" w:cs="Helvetica Neue"/>
                <w:sz w:val="24"/>
                <w:szCs w:val="24"/>
                <w:highlight w:val="black"/>
              </w:rPr>
              <w:t>&lt;redacted&gt;</w:t>
            </w:r>
          </w:p>
          <w:p w14:paraId="64F14850" w14:textId="77777777" w:rsidR="00076044" w:rsidRPr="00B6060F" w:rsidRDefault="00076044">
            <w:pPr>
              <w:spacing w:after="0"/>
              <w:rPr>
                <w:rFonts w:ascii="Helvetica Neue" w:eastAsia="Helvetica Neue" w:hAnsi="Helvetica Neue" w:cs="Helvetica Neue"/>
                <w:sz w:val="24"/>
                <w:szCs w:val="24"/>
              </w:rPr>
            </w:pPr>
          </w:p>
          <w:p w14:paraId="17701828" w14:textId="6751721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annual total liability for Buyer Data defaults will not exceed </w:t>
            </w:r>
            <w:r w:rsidR="00F52EDE" w:rsidRPr="00F52EDE">
              <w:rPr>
                <w:rFonts w:ascii="Helvetica Neue" w:eastAsia="Helvetica Neue" w:hAnsi="Helvetica Neue" w:cs="Helvetica Neue"/>
                <w:sz w:val="24"/>
                <w:szCs w:val="24"/>
                <w:highlight w:val="black"/>
              </w:rPr>
              <w:t>&lt;redacted&gt;</w:t>
            </w:r>
          </w:p>
          <w:p w14:paraId="425B7579" w14:textId="3730FB00"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annual total liability for all other defaults will not exceed </w:t>
            </w:r>
            <w:r w:rsidR="00F52EDE" w:rsidRPr="00F52EDE">
              <w:rPr>
                <w:rFonts w:ascii="Helvetica Neue" w:eastAsia="Helvetica Neue" w:hAnsi="Helvetica Neue" w:cs="Helvetica Neue"/>
                <w:sz w:val="24"/>
                <w:szCs w:val="24"/>
                <w:highlight w:val="black"/>
              </w:rPr>
              <w:t>&lt;redacted&gt;</w:t>
            </w:r>
          </w:p>
          <w:p w14:paraId="49B66C9C" w14:textId="77777777" w:rsidR="00076044" w:rsidRPr="00D92817" w:rsidRDefault="00076044">
            <w:pPr>
              <w:spacing w:after="0"/>
              <w:rPr>
                <w:rFonts w:ascii="Helvetica Neue" w:eastAsia="Helvetica Neue" w:hAnsi="Helvetica Neue" w:cs="Helvetica Neue"/>
                <w:sz w:val="24"/>
                <w:szCs w:val="24"/>
              </w:rPr>
            </w:pPr>
          </w:p>
        </w:tc>
      </w:tr>
      <w:tr w:rsidR="00076044" w:rsidRPr="00D92817" w14:paraId="6B650836" w14:textId="77777777">
        <w:tc>
          <w:tcPr>
            <w:tcW w:w="2657" w:type="dxa"/>
          </w:tcPr>
          <w:p w14:paraId="7D09CCA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Insurance:</w:t>
            </w:r>
          </w:p>
        </w:tc>
        <w:tc>
          <w:tcPr>
            <w:tcW w:w="7971" w:type="dxa"/>
          </w:tcPr>
          <w:p w14:paraId="7BFD5FD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insurance(s) required will be: </w:t>
            </w:r>
            <w:r w:rsidR="00FF5075">
              <w:rPr>
                <w:rFonts w:ascii="Helvetica Neue" w:eastAsia="Helvetica Neue" w:hAnsi="Helvetica Neue" w:cs="Helvetica Neue"/>
                <w:sz w:val="24"/>
                <w:szCs w:val="24"/>
              </w:rPr>
              <w:t>standa</w:t>
            </w:r>
            <w:r w:rsidR="00C06F65">
              <w:rPr>
                <w:rFonts w:ascii="Helvetica Neue" w:eastAsia="Helvetica Neue" w:hAnsi="Helvetica Neue" w:cs="Helvetica Neue"/>
                <w:sz w:val="24"/>
                <w:szCs w:val="24"/>
              </w:rPr>
              <w:t>rd.</w:t>
            </w:r>
          </w:p>
          <w:p w14:paraId="42536D7D" w14:textId="77777777" w:rsidR="00076044" w:rsidRPr="00C06F65" w:rsidRDefault="00C06F65">
            <w:pPr>
              <w:numPr>
                <w:ilvl w:val="0"/>
                <w:numId w:val="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minimum insurance period of 1 year</w:t>
            </w:r>
            <w:r w:rsidR="004B26D3" w:rsidRPr="00C06F65">
              <w:rPr>
                <w:rFonts w:ascii="Helvetica Neue" w:eastAsia="Helvetica Neue" w:hAnsi="Helvetica Neue" w:cs="Helvetica Neue"/>
                <w:sz w:val="24"/>
                <w:szCs w:val="24"/>
              </w:rPr>
              <w:t xml:space="preserve"> following the expiration or E</w:t>
            </w:r>
            <w:r>
              <w:rPr>
                <w:rFonts w:ascii="Helvetica Neue" w:eastAsia="Helvetica Neue" w:hAnsi="Helvetica Neue" w:cs="Helvetica Neue"/>
                <w:sz w:val="24"/>
                <w:szCs w:val="24"/>
              </w:rPr>
              <w:t>nding of this Call-Off Contract</w:t>
            </w:r>
          </w:p>
          <w:p w14:paraId="159C23E9" w14:textId="77777777" w:rsidR="00076044" w:rsidRPr="00C06F65"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C06F65">
              <w:rPr>
                <w:rFonts w:ascii="Helvetica Neue" w:eastAsia="Helvetica Neue" w:hAnsi="Helvetica Neue" w:cs="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C06F65">
              <w:rPr>
                <w:rFonts w:ascii="Helvetica Neue" w:eastAsia="Helvetica Neue" w:hAnsi="Helvetica Neue" w:cs="Helvetica Neue"/>
                <w:sz w:val="24"/>
                <w:szCs w:val="24"/>
              </w:rPr>
              <w:t>quires (and as required by Law)</w:t>
            </w:r>
          </w:p>
          <w:p w14:paraId="221A70C5" w14:textId="77777777" w:rsidR="00076044" w:rsidRPr="00C06F65" w:rsidRDefault="004B26D3" w:rsidP="00C06F65">
            <w:pPr>
              <w:numPr>
                <w:ilvl w:val="0"/>
                <w:numId w:val="7"/>
              </w:numPr>
              <w:spacing w:after="0" w:line="240" w:lineRule="auto"/>
              <w:ind w:hanging="360"/>
              <w:contextualSpacing/>
              <w:rPr>
                <w:rFonts w:ascii="Helvetica Neue" w:eastAsia="Helvetica Neue" w:hAnsi="Helvetica Neue" w:cs="Helvetica Neue"/>
                <w:sz w:val="24"/>
                <w:szCs w:val="24"/>
              </w:rPr>
            </w:pPr>
            <w:r w:rsidRPr="00C06F65">
              <w:rPr>
                <w:rFonts w:ascii="Helvetica Neue" w:eastAsia="Helvetica Neue" w:hAnsi="Helvetica Neue" w:cs="Helvetica Neue"/>
                <w:sz w:val="24"/>
                <w:szCs w:val="24"/>
              </w:rPr>
              <w:t>employers' liability insurance with a minimum limit of £5,000,000 or any highe</w:t>
            </w:r>
            <w:r w:rsidR="00C06F65">
              <w:rPr>
                <w:rFonts w:ascii="Helvetica Neue" w:eastAsia="Helvetica Neue" w:hAnsi="Helvetica Neue" w:cs="Helvetica Neue"/>
                <w:sz w:val="24"/>
                <w:szCs w:val="24"/>
              </w:rPr>
              <w:t>r minimum limit required by Law</w:t>
            </w:r>
          </w:p>
        </w:tc>
      </w:tr>
      <w:tr w:rsidR="00076044" w:rsidRPr="00D92817" w14:paraId="394F74E8" w14:textId="77777777">
        <w:tc>
          <w:tcPr>
            <w:tcW w:w="2657" w:type="dxa"/>
          </w:tcPr>
          <w:p w14:paraId="1DF8E6D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971" w:type="dxa"/>
          </w:tcPr>
          <w:p w14:paraId="70BDB82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FF5075">
              <w:rPr>
                <w:rFonts w:ascii="Helvetica Neue" w:eastAsia="Helvetica Neue" w:hAnsi="Helvetica Neue" w:cs="Helvetica Neue"/>
                <w:sz w:val="24"/>
                <w:szCs w:val="24"/>
              </w:rPr>
              <w:t>15</w:t>
            </w:r>
            <w:r w:rsidRPr="00D92817">
              <w:rPr>
                <w:rFonts w:ascii="Helvetica Neue" w:eastAsia="Helvetica Neue" w:hAnsi="Helvetica Neue" w:cs="Helvetica Neue"/>
                <w:sz w:val="24"/>
                <w:szCs w:val="24"/>
              </w:rPr>
              <w:t xml:space="preserve"> consecutive</w:t>
            </w:r>
            <w:r w:rsidR="00C06F65">
              <w:rPr>
                <w:rFonts w:ascii="Helvetica Neue" w:eastAsia="Helvetica Neue" w:hAnsi="Helvetica Neue" w:cs="Helvetica Neue"/>
                <w:sz w:val="24"/>
                <w:szCs w:val="24"/>
              </w:rPr>
              <w:t xml:space="preserve"> working </w:t>
            </w:r>
            <w:r w:rsidRPr="00D92817">
              <w:rPr>
                <w:rFonts w:ascii="Helvetica Neue" w:eastAsia="Helvetica Neue" w:hAnsi="Helvetica Neue" w:cs="Helvetica Neue"/>
                <w:sz w:val="24"/>
                <w:szCs w:val="24"/>
              </w:rPr>
              <w:t>days.</w:t>
            </w:r>
          </w:p>
        </w:tc>
      </w:tr>
      <w:tr w:rsidR="00076044" w:rsidRPr="00D92817" w14:paraId="267FD68A" w14:textId="77777777">
        <w:tc>
          <w:tcPr>
            <w:tcW w:w="2657" w:type="dxa"/>
          </w:tcPr>
          <w:p w14:paraId="3844CB1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Audit:</w:t>
            </w:r>
          </w:p>
        </w:tc>
        <w:tc>
          <w:tcPr>
            <w:tcW w:w="7971" w:type="dxa"/>
          </w:tcPr>
          <w:p w14:paraId="4230E16A" w14:textId="77777777" w:rsidR="00FF5075" w:rsidRPr="00D92817" w:rsidRDefault="00FF507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68447D17" w14:textId="77777777" w:rsidR="006F53C9" w:rsidRPr="00D92817" w:rsidRDefault="006F53C9">
            <w:pPr>
              <w:spacing w:after="0" w:line="240" w:lineRule="auto"/>
              <w:rPr>
                <w:rFonts w:ascii="Helvetica Neue" w:eastAsia="Helvetica Neue" w:hAnsi="Helvetica Neue" w:cs="Helvetica Neue"/>
                <w:sz w:val="24"/>
                <w:szCs w:val="24"/>
              </w:rPr>
            </w:pPr>
          </w:p>
        </w:tc>
      </w:tr>
      <w:tr w:rsidR="00076044" w:rsidRPr="00D92817" w14:paraId="3137E525" w14:textId="77777777">
        <w:tc>
          <w:tcPr>
            <w:tcW w:w="2657" w:type="dxa"/>
          </w:tcPr>
          <w:p w14:paraId="1156374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Buyer’s responsibilities:</w:t>
            </w:r>
          </w:p>
        </w:tc>
        <w:tc>
          <w:tcPr>
            <w:tcW w:w="7971" w:type="dxa"/>
          </w:tcPr>
          <w:p w14:paraId="3393CC7A" w14:textId="77777777" w:rsidR="00BD10E2" w:rsidRPr="007910D9" w:rsidRDefault="004B26D3"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is responsible for </w:t>
            </w:r>
            <w:r w:rsidR="00376F84">
              <w:rPr>
                <w:rFonts w:ascii="Helvetica Neue" w:eastAsia="Helvetica Neue" w:hAnsi="Helvetica Neue" w:cs="Helvetica Neue"/>
                <w:sz w:val="24"/>
                <w:szCs w:val="24"/>
              </w:rPr>
              <w:t>the following to enable the Supplier to fulfil the Services</w:t>
            </w:r>
            <w:r w:rsidR="00BD10E2">
              <w:rPr>
                <w:rFonts w:ascii="Helvetica Neue" w:eastAsia="Helvetica Neue" w:hAnsi="Helvetica Neue" w:cs="Helvetica Neue"/>
                <w:sz w:val="24"/>
                <w:szCs w:val="24"/>
              </w:rPr>
              <w:t>.</w:t>
            </w:r>
          </w:p>
          <w:p w14:paraId="48183FCF" w14:textId="77777777" w:rsidR="007910D9" w:rsidRPr="00164F0B" w:rsidRDefault="007910D9"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D</w:t>
            </w:r>
            <w:r w:rsidRPr="00164F0B">
              <w:rPr>
                <w:rFonts w:ascii="Helvetica Neue" w:eastAsia="Helvetica Neue" w:hAnsi="Helvetica Neue" w:cs="Helvetica Neue"/>
                <w:sz w:val="24"/>
                <w:szCs w:val="24"/>
              </w:rPr>
              <w:t>etermining that the scope of the Services is appropriate for your needs.</w:t>
            </w:r>
          </w:p>
          <w:p w14:paraId="6554B9B8" w14:textId="77777777" w:rsidR="00376F84" w:rsidRPr="00164F0B" w:rsidRDefault="00376F84" w:rsidP="007910D9">
            <w:pPr>
              <w:widowControl/>
              <w:numPr>
                <w:ilvl w:val="0"/>
                <w:numId w:val="62"/>
              </w:numPr>
              <w:autoSpaceDN w:val="0"/>
              <w:spacing w:before="20" w:after="12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Ensuring access to information required to carry out the work, and for ensuring availability of DfE staff to participate as required.</w:t>
            </w:r>
          </w:p>
          <w:p w14:paraId="7E65B9A8" w14:textId="77777777" w:rsidR="00BD10E2" w:rsidRPr="00164F0B" w:rsidRDefault="00376F84"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M</w:t>
            </w:r>
            <w:r w:rsidR="00BD10E2" w:rsidRPr="00164F0B">
              <w:rPr>
                <w:rFonts w:ascii="Helvetica Neue" w:eastAsia="Helvetica Neue" w:hAnsi="Helvetica Neue" w:cs="Helvetica Neue"/>
                <w:sz w:val="24"/>
                <w:szCs w:val="24"/>
              </w:rPr>
              <w:t xml:space="preserve">aking decisions/approvals in a timely manner and </w:t>
            </w:r>
            <w:r>
              <w:rPr>
                <w:rFonts w:ascii="Helvetica Neue" w:eastAsia="Helvetica Neue" w:hAnsi="Helvetica Neue" w:cs="Helvetica Neue"/>
                <w:sz w:val="24"/>
                <w:szCs w:val="24"/>
              </w:rPr>
              <w:t>minimising</w:t>
            </w:r>
            <w:r w:rsidR="00BD10E2" w:rsidRPr="00164F0B">
              <w:rPr>
                <w:rFonts w:ascii="Helvetica Neue" w:eastAsia="Helvetica Neue" w:hAnsi="Helvetica Neue" w:cs="Helvetica Neue"/>
                <w:sz w:val="24"/>
                <w:szCs w:val="24"/>
              </w:rPr>
              <w:t xml:space="preserve"> delays in providing access to your personnel and </w:t>
            </w:r>
            <w:r>
              <w:rPr>
                <w:rFonts w:ascii="Helvetica Neue" w:eastAsia="Helvetica Neue" w:hAnsi="Helvetica Neue" w:cs="Helvetica Neue"/>
                <w:sz w:val="24"/>
                <w:szCs w:val="24"/>
              </w:rPr>
              <w:t>taking decisions timely and reasonably.</w:t>
            </w:r>
          </w:p>
          <w:p w14:paraId="1F905EDD" w14:textId="77777777" w:rsidR="00BD10E2" w:rsidRPr="00164F0B" w:rsidRDefault="00376F84" w:rsidP="007910D9">
            <w:pPr>
              <w:pStyle w:val="ListParagraph"/>
              <w:widowControl/>
              <w:numPr>
                <w:ilvl w:val="0"/>
                <w:numId w:val="62"/>
              </w:numPr>
              <w:autoSpaceDN w:val="0"/>
              <w:spacing w:before="20" w:after="120" w:line="240" w:lineRule="auto"/>
              <w:contextualSpacing w:val="0"/>
              <w:jc w:val="both"/>
              <w:rPr>
                <w:rFonts w:ascii="Helvetica Neue" w:eastAsia="Helvetica Neue" w:hAnsi="Helvetica Neue" w:cs="Helvetica Neue"/>
                <w:sz w:val="24"/>
                <w:szCs w:val="24"/>
              </w:rPr>
            </w:pPr>
            <w:r>
              <w:rPr>
                <w:rFonts w:ascii="Helvetica Neue" w:eastAsia="Helvetica Neue" w:hAnsi="Helvetica Neue" w:cs="Helvetica Neue"/>
                <w:sz w:val="24"/>
                <w:szCs w:val="24"/>
              </w:rPr>
              <w:t>E</w:t>
            </w:r>
            <w:r w:rsidR="00BD10E2" w:rsidRPr="00164F0B">
              <w:rPr>
                <w:rFonts w:ascii="Helvetica Neue" w:eastAsia="Helvetica Neue" w:hAnsi="Helvetica Neue" w:cs="Helvetica Neue"/>
                <w:sz w:val="24"/>
                <w:szCs w:val="24"/>
              </w:rPr>
              <w:t xml:space="preserve">nsuring all personnel used to </w:t>
            </w:r>
            <w:r>
              <w:rPr>
                <w:rFonts w:ascii="Helvetica Neue" w:eastAsia="Helvetica Neue" w:hAnsi="Helvetica Neue" w:cs="Helvetica Neue"/>
                <w:sz w:val="24"/>
                <w:szCs w:val="24"/>
              </w:rPr>
              <w:t>support</w:t>
            </w:r>
            <w:r w:rsidRPr="00164F0B">
              <w:rPr>
                <w:rFonts w:ascii="Helvetica Neue" w:eastAsia="Helvetica Neue" w:hAnsi="Helvetica Neue" w:cs="Helvetica Neue"/>
                <w:sz w:val="24"/>
                <w:szCs w:val="24"/>
              </w:rPr>
              <w:t xml:space="preserve"> </w:t>
            </w:r>
            <w:r w:rsidR="00BD10E2" w:rsidRPr="00164F0B">
              <w:rPr>
                <w:rFonts w:ascii="Helvetica Neue" w:eastAsia="Helvetica Neue" w:hAnsi="Helvetica Neue" w:cs="Helvetica Neue"/>
                <w:sz w:val="24"/>
                <w:szCs w:val="24"/>
              </w:rPr>
              <w:t>the project have the appropriate skills set and requisite availability</w:t>
            </w:r>
            <w:r>
              <w:rPr>
                <w:rFonts w:ascii="Helvetica Neue" w:eastAsia="Helvetica Neue" w:hAnsi="Helvetica Neue" w:cs="Helvetica Neue"/>
                <w:sz w:val="24"/>
                <w:szCs w:val="24"/>
              </w:rPr>
              <w:t>.</w:t>
            </w:r>
          </w:p>
          <w:p w14:paraId="00940F71" w14:textId="77777777" w:rsidR="00BD10E2" w:rsidRPr="00164F0B" w:rsidRDefault="00376F84"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T</w:t>
            </w:r>
            <w:r w:rsidR="00BD10E2" w:rsidRPr="00164F0B">
              <w:rPr>
                <w:rFonts w:ascii="Helvetica Neue" w:eastAsia="Helvetica Neue" w:hAnsi="Helvetica Neue" w:cs="Helvetica Neue"/>
                <w:sz w:val="24"/>
                <w:szCs w:val="24"/>
              </w:rPr>
              <w:t>aking all management decisions including final decisions on approach, options to be adopted and performing all management functions</w:t>
            </w:r>
            <w:r>
              <w:rPr>
                <w:rFonts w:ascii="Helvetica Neue" w:eastAsia="Helvetica Neue" w:hAnsi="Helvetica Neue" w:cs="Helvetica Neue"/>
                <w:sz w:val="24"/>
                <w:szCs w:val="24"/>
              </w:rPr>
              <w:t>.</w:t>
            </w:r>
          </w:p>
          <w:p w14:paraId="4B211CA5" w14:textId="77777777" w:rsidR="00BD10E2" w:rsidRPr="00164F0B" w:rsidRDefault="00376F84"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O</w:t>
            </w:r>
            <w:r w:rsidR="00BD10E2" w:rsidRPr="00164F0B">
              <w:rPr>
                <w:rFonts w:ascii="Helvetica Neue" w:eastAsia="Helvetica Neue" w:hAnsi="Helvetica Neue" w:cs="Helvetica Neue"/>
                <w:sz w:val="24"/>
                <w:szCs w:val="24"/>
              </w:rPr>
              <w:t>btaining appropriate legal, technical or other specialist advice</w:t>
            </w:r>
            <w:r>
              <w:rPr>
                <w:rFonts w:ascii="Helvetica Neue" w:eastAsia="Helvetica Neue" w:hAnsi="Helvetica Neue" w:cs="Helvetica Neue"/>
                <w:sz w:val="24"/>
                <w:szCs w:val="24"/>
              </w:rPr>
              <w:t>.</w:t>
            </w:r>
          </w:p>
          <w:p w14:paraId="5054C16E" w14:textId="77777777" w:rsidR="00BD10E2" w:rsidRDefault="00376F84"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O</w:t>
            </w:r>
            <w:r w:rsidR="00BD10E2" w:rsidRPr="00164F0B">
              <w:rPr>
                <w:rFonts w:ascii="Helvetica Neue" w:eastAsia="Helvetica Neue" w:hAnsi="Helvetica Neue" w:cs="Helvetica Neue"/>
                <w:sz w:val="24"/>
                <w:szCs w:val="24"/>
              </w:rPr>
              <w:t>btaining our approval in relation to release of any deliverable to a third party and obtaining any required, signed hold harmless letters and in all other cases ensuring that our deliverables are only used internally by you and are not provided to third parties without inclusion of agreed form disclaimers.</w:t>
            </w:r>
          </w:p>
          <w:p w14:paraId="5E8D75F2" w14:textId="77777777" w:rsidR="005E080C" w:rsidRDefault="005E080C"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Our performance of the Services, the timetable, the level of our fee estimates each depend on the accuracy and completeness of any assumptions set out in the Contract and your performing your obligations under the Contract.  Please tell us if you believe any of these assumptions are unrealistic for any reason.</w:t>
            </w:r>
          </w:p>
          <w:p w14:paraId="73F2AEB6" w14:textId="77777777" w:rsidR="007910D9" w:rsidRPr="00164F0B" w:rsidRDefault="007910D9" w:rsidP="007910D9">
            <w:pPr>
              <w:widowControl/>
              <w:numPr>
                <w:ilvl w:val="0"/>
                <w:numId w:val="62"/>
              </w:numPr>
              <w:autoSpaceDN w:val="0"/>
              <w:spacing w:before="20" w:after="120" w:line="240" w:lineRule="auto"/>
              <w:jc w:val="both"/>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To notify us promptly if any of the information or data you have provided becomes inaccurate or if any of your requirements change or if you become aware of any conflict or ambiguity in respect of the agreed requirements or any circumstances or events which may impact the provision of the Services within the anticipated timescales.</w:t>
            </w:r>
          </w:p>
          <w:p w14:paraId="4025683D" w14:textId="77777777" w:rsidR="007910D9" w:rsidRPr="007910D9" w:rsidRDefault="007910D9" w:rsidP="007910D9">
            <w:pPr>
              <w:pStyle w:val="ListParagraph"/>
              <w:widowControl/>
              <w:numPr>
                <w:ilvl w:val="0"/>
                <w:numId w:val="62"/>
              </w:numPr>
              <w:autoSpaceDN w:val="0"/>
              <w:spacing w:before="20" w:after="120" w:line="240" w:lineRule="auto"/>
              <w:contextualSpacing w:val="0"/>
              <w:jc w:val="both"/>
              <w:rPr>
                <w:rFonts w:ascii="Helvetica Neue" w:eastAsia="Helvetica Neue" w:hAnsi="Helvetica Neue" w:cs="Helvetica Neue"/>
                <w:sz w:val="24"/>
                <w:szCs w:val="24"/>
              </w:rPr>
            </w:pPr>
            <w:r>
              <w:rPr>
                <w:rFonts w:ascii="Helvetica Neue" w:eastAsia="Helvetica Neue" w:hAnsi="Helvetica Neue" w:cs="Helvetica Neue"/>
                <w:sz w:val="24"/>
                <w:szCs w:val="24"/>
              </w:rPr>
              <w:t>T</w:t>
            </w:r>
            <w:r w:rsidRPr="00164F0B">
              <w:rPr>
                <w:rFonts w:ascii="Helvetica Neue" w:eastAsia="Helvetica Neue" w:hAnsi="Helvetica Neue" w:cs="Helvetica Neue"/>
                <w:sz w:val="24"/>
                <w:szCs w:val="24"/>
              </w:rPr>
              <w:t>he provision of accurate, complete and not</w:t>
            </w:r>
            <w:r>
              <w:rPr>
                <w:rFonts w:ascii="Helvetica Neue" w:eastAsia="Helvetica Neue" w:hAnsi="Helvetica Neue" w:cs="Helvetica Neue"/>
                <w:sz w:val="24"/>
                <w:szCs w:val="24"/>
              </w:rPr>
              <w:t xml:space="preserve"> </w:t>
            </w:r>
            <w:r w:rsidRPr="00164F0B">
              <w:rPr>
                <w:rFonts w:ascii="Helvetica Neue" w:eastAsia="Helvetica Neue" w:hAnsi="Helvetica Neue" w:cs="Helvetica Neue"/>
                <w:sz w:val="24"/>
                <w:szCs w:val="24"/>
              </w:rPr>
              <w:t>misleading information</w:t>
            </w:r>
            <w:r>
              <w:rPr>
                <w:rFonts w:ascii="Helvetica Neue" w:eastAsia="Helvetica Neue" w:hAnsi="Helvetica Neue" w:cs="Helvetica Neue"/>
                <w:sz w:val="24"/>
                <w:szCs w:val="24"/>
              </w:rPr>
              <w:t>.</w:t>
            </w:r>
          </w:p>
          <w:p w14:paraId="761CCA31" w14:textId="77777777" w:rsidR="005E080C" w:rsidRDefault="007910D9"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W</w:t>
            </w:r>
            <w:r w:rsidR="005E080C" w:rsidRPr="00164F0B">
              <w:rPr>
                <w:rFonts w:ascii="Helvetica Neue" w:eastAsia="Helvetica Neue" w:hAnsi="Helvetica Neue" w:cs="Helvetica Neue"/>
                <w:sz w:val="24"/>
                <w:szCs w:val="24"/>
              </w:rPr>
              <w:t>e will not audit or otherwise test or verify the information provided to us in the course of the Services.  You agree that we shall be entitled to rely on all information provided to us and on your decisions and approvals in connection with our Services and to assume that all such information provided to us from whatever sources is true, complete and not misleading.</w:t>
            </w:r>
            <w:r w:rsidR="005E080C">
              <w:rPr>
                <w:rFonts w:ascii="Helvetica Neue" w:eastAsia="Helvetica Neue" w:hAnsi="Helvetica Neue" w:cs="Helvetica Neue"/>
                <w:sz w:val="24"/>
                <w:szCs w:val="24"/>
              </w:rPr>
              <w:t xml:space="preserve"> </w:t>
            </w:r>
            <w:r w:rsidR="005E080C" w:rsidRPr="005E080C">
              <w:rPr>
                <w:rFonts w:ascii="Helvetica Neue" w:eastAsia="Helvetica Neue" w:hAnsi="Helvetica Neue" w:cs="Helvetica Neue"/>
                <w:sz w:val="24"/>
                <w:szCs w:val="24"/>
              </w:rPr>
              <w:t xml:space="preserve">We will not be responsible for the consequences should any of the information provided to us in the course of the Services not be complete, accurate or current. </w:t>
            </w:r>
          </w:p>
          <w:p w14:paraId="4985B86E" w14:textId="77777777" w:rsidR="005E080C" w:rsidRDefault="005E080C"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sidRPr="005E080C">
              <w:rPr>
                <w:rFonts w:ascii="Helvetica Neue" w:eastAsia="Helvetica Neue" w:hAnsi="Helvetica Neue" w:cs="Helvetica Neue"/>
                <w:sz w:val="24"/>
                <w:szCs w:val="24"/>
              </w:rPr>
              <w:t xml:space="preserve">Our role is to provide you with advice and recommendations for your consideration.  You agree that you remain solely responsible for managing all aspects of your business, for taking all decisions and operating all accounting, internal control or management information systems. </w:t>
            </w:r>
            <w:r w:rsidRPr="00164F0B">
              <w:rPr>
                <w:rFonts w:ascii="Helvetica Neue" w:eastAsia="Helvetica Neue" w:hAnsi="Helvetica Neue" w:cs="Helvetica Neue"/>
                <w:sz w:val="24"/>
                <w:szCs w:val="24"/>
              </w:rPr>
              <w:t xml:space="preserve"> </w:t>
            </w:r>
          </w:p>
          <w:p w14:paraId="2A012CE7" w14:textId="77777777" w:rsidR="00DB43D8" w:rsidRDefault="00DB43D8" w:rsidP="007910D9">
            <w:pPr>
              <w:widowControl/>
              <w:numPr>
                <w:ilvl w:val="0"/>
                <w:numId w:val="62"/>
              </w:numPr>
              <w:autoSpaceDN w:val="0"/>
              <w:spacing w:after="120" w:line="240" w:lineRule="auto"/>
              <w:jc w:val="both"/>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xml:space="preserve">Identification of an appropriately skilled resource to act as the </w:t>
            </w:r>
            <w:r>
              <w:rPr>
                <w:rFonts w:ascii="Helvetica Neue" w:eastAsia="Helvetica Neue" w:hAnsi="Helvetica Neue" w:cs="Helvetica Neue"/>
                <w:sz w:val="24"/>
                <w:szCs w:val="24"/>
              </w:rPr>
              <w:t xml:space="preserve">Buyer’s </w:t>
            </w:r>
            <w:r w:rsidRPr="00164F0B">
              <w:rPr>
                <w:rFonts w:ascii="Helvetica Neue" w:eastAsia="Helvetica Neue" w:hAnsi="Helvetica Neue" w:cs="Helvetica Neue"/>
                <w:sz w:val="24"/>
                <w:szCs w:val="24"/>
              </w:rPr>
              <w:t xml:space="preserve"> technical contact </w:t>
            </w:r>
            <w:r>
              <w:rPr>
                <w:rFonts w:ascii="Helvetica Neue" w:eastAsia="Helvetica Neue" w:hAnsi="Helvetica Neue" w:cs="Helvetica Neue"/>
                <w:sz w:val="24"/>
                <w:szCs w:val="24"/>
              </w:rPr>
              <w:t xml:space="preserve">for the calculation of cost benefit estimates. </w:t>
            </w:r>
          </w:p>
          <w:p w14:paraId="0A2464B3" w14:textId="77777777" w:rsidR="00BD10E2" w:rsidRPr="00AF04A5" w:rsidRDefault="00DB43D8" w:rsidP="00AF04A5">
            <w:pPr>
              <w:widowControl/>
              <w:numPr>
                <w:ilvl w:val="0"/>
                <w:numId w:val="62"/>
              </w:numPr>
              <w:autoSpaceDN w:val="0"/>
              <w:spacing w:after="120" w:line="240" w:lineRule="auto"/>
              <w:jc w:val="both"/>
              <w:rPr>
                <w:rFonts w:ascii="Helvetica Neue" w:eastAsia="Helvetica Neue" w:hAnsi="Helvetica Neue" w:cs="Helvetica Neue"/>
                <w:sz w:val="24"/>
                <w:szCs w:val="24"/>
              </w:rPr>
            </w:pPr>
            <w:r w:rsidRPr="00DB43D8">
              <w:rPr>
                <w:rFonts w:ascii="Helvetica Neue" w:eastAsia="Helvetica Neue" w:hAnsi="Helvetica Neue" w:cs="Helvetica Neue"/>
                <w:sz w:val="24"/>
                <w:szCs w:val="24"/>
              </w:rPr>
              <w:t xml:space="preserve">Access to a senior responsible officer (SRO) who can unblock barriers should our project team experience </w:t>
            </w:r>
            <w:r w:rsidR="00AF04A5">
              <w:rPr>
                <w:rFonts w:ascii="Helvetica Neue" w:eastAsia="Helvetica Neue" w:hAnsi="Helvetica Neue" w:cs="Helvetica Neue"/>
                <w:sz w:val="24"/>
                <w:szCs w:val="24"/>
              </w:rPr>
              <w:t>an</w:t>
            </w:r>
            <w:r w:rsidRPr="00DB43D8">
              <w:rPr>
                <w:rFonts w:ascii="Helvetica Neue" w:eastAsia="Helvetica Neue" w:hAnsi="Helvetica Neue" w:cs="Helvetica Neue"/>
                <w:sz w:val="24"/>
                <w:szCs w:val="24"/>
              </w:rPr>
              <w:t>y</w:t>
            </w:r>
            <w:r>
              <w:rPr>
                <w:rFonts w:ascii="Helvetica Neue" w:eastAsia="Helvetica Neue" w:hAnsi="Helvetica Neue" w:cs="Helvetica Neue"/>
                <w:sz w:val="24"/>
                <w:szCs w:val="24"/>
              </w:rPr>
              <w:t>.</w:t>
            </w:r>
          </w:p>
        </w:tc>
      </w:tr>
      <w:tr w:rsidR="00076044" w:rsidRPr="00D92817" w14:paraId="1DAF0F90" w14:textId="77777777">
        <w:tc>
          <w:tcPr>
            <w:tcW w:w="2657" w:type="dxa"/>
          </w:tcPr>
          <w:p w14:paraId="485E862C" w14:textId="77777777" w:rsidR="00076044" w:rsidRPr="00D92817" w:rsidRDefault="004B26D3">
            <w:pPr>
              <w:spacing w:after="0" w:line="240" w:lineRule="auto"/>
              <w:rPr>
                <w:rFonts w:ascii="Helvetica Neue" w:eastAsia="Helvetica Neue" w:hAnsi="Helvetica Neue" w:cs="Helvetica Neue"/>
                <w:b/>
                <w:sz w:val="24"/>
                <w:szCs w:val="24"/>
              </w:rPr>
            </w:pPr>
            <w:bookmarkStart w:id="13" w:name="_1t3h5sf" w:colFirst="0" w:colLast="0"/>
            <w:bookmarkEnd w:id="13"/>
            <w:r w:rsidRPr="00D92817">
              <w:rPr>
                <w:rFonts w:ascii="Helvetica Neue" w:eastAsia="Helvetica Neue" w:hAnsi="Helvetica Neue" w:cs="Helvetica Neue"/>
                <w:b/>
                <w:sz w:val="24"/>
                <w:szCs w:val="24"/>
              </w:rPr>
              <w:t>Buyer’s equipment:</w:t>
            </w:r>
          </w:p>
        </w:tc>
        <w:tc>
          <w:tcPr>
            <w:tcW w:w="7971" w:type="dxa"/>
          </w:tcPr>
          <w:p w14:paraId="6D4E15A1" w14:textId="77777777" w:rsidR="00C06F65" w:rsidRPr="00D92817" w:rsidRDefault="00FF5075" w:rsidP="00C06F6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67A0C4E9" w14:textId="77777777" w:rsidR="00076044" w:rsidRPr="00D92817" w:rsidRDefault="00076044">
            <w:pPr>
              <w:spacing w:after="0" w:line="240" w:lineRule="auto"/>
              <w:rPr>
                <w:rFonts w:ascii="Helvetica Neue" w:eastAsia="Helvetica Neue" w:hAnsi="Helvetica Neue" w:cs="Helvetica Neue"/>
                <w:sz w:val="24"/>
                <w:szCs w:val="24"/>
                <w:highlight w:val="green"/>
              </w:rPr>
            </w:pPr>
          </w:p>
        </w:tc>
      </w:tr>
    </w:tbl>
    <w:p w14:paraId="5FF4D6E2" w14:textId="77777777" w:rsidR="00076044" w:rsidRPr="00D92817" w:rsidRDefault="00076044">
      <w:pPr>
        <w:rPr>
          <w:rFonts w:ascii="Helvetica Neue" w:eastAsia="Helvetica Neue" w:hAnsi="Helvetica Neue" w:cs="Helvetica Neue"/>
          <w:sz w:val="24"/>
          <w:szCs w:val="24"/>
        </w:rPr>
      </w:pPr>
    </w:p>
    <w:p w14:paraId="4EE4988F"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39313BEE" w14:textId="77777777">
        <w:tc>
          <w:tcPr>
            <w:tcW w:w="2657" w:type="dxa"/>
          </w:tcPr>
          <w:p w14:paraId="32BD747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Subcontractors or partners:</w:t>
            </w:r>
          </w:p>
        </w:tc>
        <w:tc>
          <w:tcPr>
            <w:tcW w:w="7971" w:type="dxa"/>
          </w:tcPr>
          <w:p w14:paraId="292A2D96" w14:textId="77777777" w:rsidR="00076044" w:rsidRPr="00D92817" w:rsidRDefault="00FF5075">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N/A</w:t>
            </w:r>
          </w:p>
          <w:p w14:paraId="52238EFC" w14:textId="77777777" w:rsidR="00076044" w:rsidRPr="00D92817" w:rsidRDefault="00076044">
            <w:pPr>
              <w:spacing w:after="0" w:line="240" w:lineRule="auto"/>
              <w:rPr>
                <w:rFonts w:ascii="Helvetica Neue" w:eastAsia="Helvetica Neue" w:hAnsi="Helvetica Neue" w:cs="Helvetica Neue"/>
                <w:sz w:val="24"/>
                <w:szCs w:val="24"/>
                <w:highlight w:val="green"/>
              </w:rPr>
            </w:pPr>
          </w:p>
        </w:tc>
      </w:tr>
    </w:tbl>
    <w:p w14:paraId="30D4DFE5" w14:textId="77777777" w:rsidR="00076044" w:rsidRPr="00D92817" w:rsidRDefault="00076044">
      <w:pPr>
        <w:rPr>
          <w:rFonts w:ascii="Helvetica Neue" w:eastAsia="Helvetica Neue" w:hAnsi="Helvetica Neue" w:cs="Helvetica Neue"/>
          <w:sz w:val="24"/>
          <w:szCs w:val="24"/>
        </w:rPr>
      </w:pPr>
    </w:p>
    <w:p w14:paraId="719E2423"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 and payment</w:t>
      </w:r>
    </w:p>
    <w:p w14:paraId="5ADD4BA6"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7D9AE273" w14:textId="77777777">
        <w:tc>
          <w:tcPr>
            <w:tcW w:w="2657" w:type="dxa"/>
          </w:tcPr>
          <w:p w14:paraId="76ABFFBC" w14:textId="77777777" w:rsidR="00076044" w:rsidRPr="00D92817" w:rsidRDefault="00507CA9">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Payment method</w:t>
            </w:r>
            <w:r w:rsidR="004B26D3" w:rsidRPr="00D92817">
              <w:rPr>
                <w:rFonts w:ascii="Helvetica Neue" w:eastAsia="Helvetica Neue" w:hAnsi="Helvetica Neue" w:cs="Helvetica Neue"/>
                <w:b/>
                <w:sz w:val="24"/>
                <w:szCs w:val="24"/>
              </w:rPr>
              <w:t>:</w:t>
            </w:r>
          </w:p>
        </w:tc>
        <w:tc>
          <w:tcPr>
            <w:tcW w:w="7971" w:type="dxa"/>
          </w:tcPr>
          <w:p w14:paraId="3F7EC6B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payment method for this Call-Off Contract is </w:t>
            </w:r>
            <w:r w:rsidR="00FF5075" w:rsidRPr="00635857">
              <w:rPr>
                <w:rFonts w:ascii="Helvetica Neue" w:eastAsia="Helvetica Neue" w:hAnsi="Helvetica Neue" w:cs="Helvetica Neue"/>
                <w:sz w:val="24"/>
                <w:szCs w:val="24"/>
              </w:rPr>
              <w:t>BACS</w:t>
            </w:r>
          </w:p>
        </w:tc>
      </w:tr>
      <w:tr w:rsidR="00076044" w:rsidRPr="00D92817" w14:paraId="2235FCF9" w14:textId="77777777">
        <w:tc>
          <w:tcPr>
            <w:tcW w:w="2657" w:type="dxa"/>
          </w:tcPr>
          <w:p w14:paraId="39EE52E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Payment profile:</w:t>
            </w:r>
          </w:p>
        </w:tc>
        <w:tc>
          <w:tcPr>
            <w:tcW w:w="7971" w:type="dxa"/>
          </w:tcPr>
          <w:p w14:paraId="06EF7550" w14:textId="77777777" w:rsidR="00635857" w:rsidRPr="00635857" w:rsidRDefault="004B26D3" w:rsidP="00635857">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payment profile for this Call-Off Contract is </w:t>
            </w:r>
            <w:r w:rsidR="00FF5075" w:rsidRPr="00635857">
              <w:rPr>
                <w:rFonts w:ascii="Helvetica Neue" w:eastAsia="Helvetica Neue" w:hAnsi="Helvetica Neue" w:cs="Helvetica Neue"/>
                <w:sz w:val="24"/>
                <w:szCs w:val="24"/>
              </w:rPr>
              <w:t>monthly in arrears</w:t>
            </w:r>
            <w:r w:rsidRPr="00635857">
              <w:rPr>
                <w:rFonts w:ascii="Helvetica Neue" w:eastAsia="Helvetica Neue" w:hAnsi="Helvetica Neue" w:cs="Helvetica Neue"/>
                <w:sz w:val="24"/>
                <w:szCs w:val="24"/>
              </w:rPr>
              <w:t>.</w:t>
            </w:r>
          </w:p>
          <w:p w14:paraId="2B74282C" w14:textId="1DBCD8D9" w:rsidR="00076044" w:rsidRPr="00635857" w:rsidRDefault="00635857" w:rsidP="00222277">
            <w:pPr>
              <w:spacing w:after="0" w:line="240" w:lineRule="auto"/>
              <w:rPr>
                <w:rFonts w:ascii="Helvetica Neue" w:eastAsia="Helvetica Neue" w:hAnsi="Helvetica Neue" w:cs="Helvetica Neue"/>
                <w:sz w:val="24"/>
                <w:szCs w:val="24"/>
                <w:highlight w:val="yellow"/>
              </w:rPr>
            </w:pPr>
            <w:r w:rsidRPr="00635857">
              <w:rPr>
                <w:rFonts w:ascii="Helvetica Neue" w:hAnsi="Helvetica Neue"/>
                <w:sz w:val="24"/>
                <w:szCs w:val="24"/>
              </w:rPr>
              <w:t xml:space="preserve">Travel and expenses are claimable up to an agreed level in line with DfE expenses policy. </w:t>
            </w:r>
          </w:p>
        </w:tc>
      </w:tr>
      <w:tr w:rsidR="00076044" w:rsidRPr="00D92817" w14:paraId="03D61D3E" w14:textId="77777777">
        <w:tc>
          <w:tcPr>
            <w:tcW w:w="2657" w:type="dxa"/>
          </w:tcPr>
          <w:p w14:paraId="0C369FE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Invoice details:</w:t>
            </w:r>
          </w:p>
        </w:tc>
        <w:tc>
          <w:tcPr>
            <w:tcW w:w="7971" w:type="dxa"/>
          </w:tcPr>
          <w:p w14:paraId="26A0D9F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issue electronic invoice</w:t>
            </w:r>
            <w:r w:rsidRPr="00635857">
              <w:rPr>
                <w:rFonts w:ascii="Helvetica Neue" w:eastAsia="Helvetica Neue" w:hAnsi="Helvetica Neue" w:cs="Helvetica Neue"/>
                <w:sz w:val="24"/>
                <w:szCs w:val="24"/>
              </w:rPr>
              <w:t xml:space="preserve">s </w:t>
            </w:r>
            <w:r w:rsidR="00FF5075" w:rsidRPr="00635857">
              <w:rPr>
                <w:rFonts w:ascii="Helvetica Neue" w:eastAsia="Helvetica Neue" w:hAnsi="Helvetica Neue" w:cs="Helvetica Neue"/>
                <w:sz w:val="24"/>
                <w:szCs w:val="24"/>
              </w:rPr>
              <w:t>monthly</w:t>
            </w:r>
            <w:r w:rsidR="00635857">
              <w:rPr>
                <w:rFonts w:ascii="Helvetica Neue" w:eastAsia="Helvetica Neue" w:hAnsi="Helvetica Neue" w:cs="Helvetica Neue"/>
                <w:sz w:val="24"/>
                <w:szCs w:val="24"/>
              </w:rPr>
              <w:t xml:space="preserve"> in arrears</w:t>
            </w:r>
            <w:r w:rsidRPr="00635857">
              <w:rPr>
                <w:rFonts w:ascii="Helvetica Neue" w:eastAsia="Helvetica Neue" w:hAnsi="Helvetica Neue" w:cs="Helvetica Neue"/>
                <w:sz w:val="24"/>
                <w:szCs w:val="24"/>
              </w:rPr>
              <w:t>.</w:t>
            </w:r>
            <w:r w:rsidRPr="00D92817">
              <w:rPr>
                <w:rFonts w:ascii="Helvetica Neue" w:eastAsia="Helvetica Neue" w:hAnsi="Helvetica Neue" w:cs="Helvetica Neue"/>
                <w:sz w:val="24"/>
                <w:szCs w:val="24"/>
              </w:rPr>
              <w:t xml:space="preserve"> The Buyer will pay the Supplier within </w:t>
            </w:r>
            <w:r w:rsidR="00635857" w:rsidRPr="00635857">
              <w:rPr>
                <w:rFonts w:ascii="Helvetica Neue" w:eastAsia="Helvetica Neue" w:hAnsi="Helvetica Neue" w:cs="Helvetica Neue"/>
                <w:sz w:val="24"/>
                <w:szCs w:val="24"/>
              </w:rPr>
              <w:t>30</w:t>
            </w:r>
            <w:r w:rsidRPr="00D92817">
              <w:rPr>
                <w:rFonts w:ascii="Helvetica Neue" w:eastAsia="Helvetica Neue" w:hAnsi="Helvetica Neue" w:cs="Helvetica Neue"/>
                <w:sz w:val="24"/>
                <w:szCs w:val="24"/>
              </w:rPr>
              <w:t xml:space="preserve"> days of receipt of a valid invoice.</w:t>
            </w:r>
          </w:p>
        </w:tc>
      </w:tr>
      <w:tr w:rsidR="00076044" w:rsidRPr="00D92817" w14:paraId="63627D93" w14:textId="77777777">
        <w:tc>
          <w:tcPr>
            <w:tcW w:w="2657" w:type="dxa"/>
          </w:tcPr>
          <w:p w14:paraId="482C7E7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Who and where to send invoices to:</w:t>
            </w:r>
          </w:p>
        </w:tc>
        <w:tc>
          <w:tcPr>
            <w:tcW w:w="7971" w:type="dxa"/>
          </w:tcPr>
          <w:p w14:paraId="6DFC2B6A" w14:textId="77777777" w:rsidR="009146AE" w:rsidRPr="003C61C1" w:rsidRDefault="009146AE">
            <w:pPr>
              <w:spacing w:after="0" w:line="240" w:lineRule="auto"/>
              <w:rPr>
                <w:rFonts w:ascii="Helvetica Neue" w:hAnsi="Helvetica Neue"/>
                <w:color w:val="auto"/>
                <w:sz w:val="24"/>
                <w:szCs w:val="24"/>
              </w:rPr>
            </w:pPr>
            <w:r w:rsidRPr="003C61C1">
              <w:rPr>
                <w:rFonts w:ascii="Helvetica Neue" w:hAnsi="Helvetica Neue"/>
                <w:color w:val="auto"/>
                <w:sz w:val="24"/>
                <w:szCs w:val="24"/>
              </w:rPr>
              <w:t xml:space="preserve">Invoices will be sent to </w:t>
            </w:r>
            <w:hyperlink r:id="rId9" w:history="1">
              <w:r w:rsidRPr="003C61C1">
                <w:rPr>
                  <w:rStyle w:val="Hyperlink"/>
                  <w:rFonts w:ascii="Helvetica Neue" w:hAnsi="Helvetica Neue"/>
                  <w:color w:val="auto"/>
                  <w:sz w:val="24"/>
                  <w:szCs w:val="24"/>
                </w:rPr>
                <w:t>apinvoices-dfe-u@sscl.gse.gov.uk</w:t>
              </w:r>
            </w:hyperlink>
            <w:r w:rsidRPr="003C61C1">
              <w:rPr>
                <w:rFonts w:ascii="Helvetica Neue" w:hAnsi="Helvetica Neue"/>
                <w:color w:val="auto"/>
                <w:sz w:val="24"/>
                <w:szCs w:val="24"/>
              </w:rPr>
              <w:t xml:space="preserve">; </w:t>
            </w:r>
          </w:p>
          <w:p w14:paraId="5588278F" w14:textId="76F1544D" w:rsidR="00076044" w:rsidRPr="003C61C1" w:rsidRDefault="003C61C1" w:rsidP="003C61C1">
            <w:pPr>
              <w:spacing w:after="0" w:line="240" w:lineRule="auto"/>
              <w:rPr>
                <w:rFonts w:ascii="Helvetica Neue" w:eastAsia="Helvetica Neue" w:hAnsi="Helvetica Neue" w:cs="Helvetica Neue"/>
                <w:color w:val="auto"/>
                <w:sz w:val="24"/>
                <w:szCs w:val="24"/>
              </w:rPr>
            </w:pPr>
            <w:r w:rsidRPr="003C61C1">
              <w:rPr>
                <w:rStyle w:val="Hyperlink"/>
                <w:color w:val="auto"/>
                <w:highlight w:val="black"/>
              </w:rPr>
              <w:t>&lt;redacted&gt;</w:t>
            </w:r>
          </w:p>
        </w:tc>
      </w:tr>
      <w:tr w:rsidR="00076044" w:rsidRPr="00D92817" w14:paraId="124AA85B" w14:textId="77777777">
        <w:tc>
          <w:tcPr>
            <w:tcW w:w="2657" w:type="dxa"/>
          </w:tcPr>
          <w:p w14:paraId="54786E6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Invoice information required</w:t>
            </w:r>
            <w:r w:rsidRPr="00D92817">
              <w:rPr>
                <w:rFonts w:ascii="Helvetica Neue" w:eastAsia="Helvetica Neue" w:hAnsi="Helvetica Neue" w:cs="Helvetica Neue"/>
                <w:sz w:val="24"/>
                <w:szCs w:val="24"/>
              </w:rPr>
              <w:t xml:space="preserve"> – for example purchase order, project reference:</w:t>
            </w:r>
          </w:p>
        </w:tc>
        <w:tc>
          <w:tcPr>
            <w:tcW w:w="7971" w:type="dxa"/>
          </w:tcPr>
          <w:p w14:paraId="2B315FBC" w14:textId="77777777" w:rsidR="009146AE" w:rsidRPr="009146AE" w:rsidRDefault="009146AE" w:rsidP="009146AE">
            <w:pPr>
              <w:rPr>
                <w:rFonts w:ascii="Helvetica Neue" w:hAnsi="Helvetica Neue"/>
                <w:sz w:val="24"/>
                <w:szCs w:val="24"/>
              </w:rPr>
            </w:pPr>
            <w:r w:rsidRPr="009146AE">
              <w:rPr>
                <w:rFonts w:ascii="Helvetica Neue" w:hAnsi="Helvetica Neue"/>
                <w:sz w:val="24"/>
                <w:szCs w:val="24"/>
              </w:rPr>
              <w:t>All invoices must include:</w:t>
            </w:r>
          </w:p>
          <w:p w14:paraId="203266BF" w14:textId="77777777" w:rsidR="009146AE" w:rsidRPr="009146AE" w:rsidRDefault="009146AE" w:rsidP="009146AE">
            <w:pPr>
              <w:pStyle w:val="ListParagraph"/>
              <w:widowControl/>
              <w:numPr>
                <w:ilvl w:val="0"/>
                <w:numId w:val="56"/>
              </w:numPr>
              <w:spacing w:after="0" w:line="240" w:lineRule="auto"/>
              <w:rPr>
                <w:rFonts w:ascii="Helvetica Neue" w:hAnsi="Helvetica Neue"/>
                <w:sz w:val="24"/>
                <w:szCs w:val="24"/>
              </w:rPr>
            </w:pPr>
            <w:r w:rsidRPr="009146AE">
              <w:rPr>
                <w:rFonts w:ascii="Helvetica Neue" w:hAnsi="Helvetica Neue"/>
                <w:sz w:val="24"/>
                <w:szCs w:val="24"/>
              </w:rPr>
              <w:t>Purchase order number</w:t>
            </w:r>
          </w:p>
          <w:p w14:paraId="489C70BF" w14:textId="77777777" w:rsidR="009146AE" w:rsidRPr="009146AE" w:rsidRDefault="009146AE" w:rsidP="009146AE">
            <w:pPr>
              <w:pStyle w:val="ListParagraph"/>
              <w:widowControl/>
              <w:numPr>
                <w:ilvl w:val="0"/>
                <w:numId w:val="56"/>
              </w:numPr>
              <w:spacing w:after="0" w:line="240" w:lineRule="auto"/>
              <w:rPr>
                <w:rFonts w:ascii="Helvetica Neue" w:hAnsi="Helvetica Neue"/>
                <w:sz w:val="24"/>
                <w:szCs w:val="24"/>
              </w:rPr>
            </w:pPr>
            <w:r w:rsidRPr="009146AE">
              <w:rPr>
                <w:rFonts w:ascii="Helvetica Neue" w:hAnsi="Helvetica Neue"/>
                <w:sz w:val="24"/>
                <w:szCs w:val="24"/>
              </w:rPr>
              <w:t>Invoice number</w:t>
            </w:r>
          </w:p>
          <w:p w14:paraId="349E348A" w14:textId="77777777" w:rsidR="009146AE" w:rsidRPr="009146AE" w:rsidRDefault="009146AE" w:rsidP="009146AE">
            <w:pPr>
              <w:pStyle w:val="ListParagraph"/>
              <w:widowControl/>
              <w:numPr>
                <w:ilvl w:val="0"/>
                <w:numId w:val="56"/>
              </w:numPr>
              <w:spacing w:after="0" w:line="240" w:lineRule="auto"/>
              <w:rPr>
                <w:rFonts w:ascii="Helvetica Neue" w:hAnsi="Helvetica Neue"/>
                <w:sz w:val="24"/>
                <w:szCs w:val="24"/>
              </w:rPr>
            </w:pPr>
            <w:r w:rsidRPr="009146AE">
              <w:rPr>
                <w:rFonts w:ascii="Helvetica Neue" w:hAnsi="Helvetica Neue"/>
                <w:sz w:val="24"/>
                <w:szCs w:val="24"/>
              </w:rPr>
              <w:t>A full break down of costs</w:t>
            </w:r>
          </w:p>
          <w:p w14:paraId="34527437" w14:textId="77777777" w:rsidR="009146AE" w:rsidRPr="009146AE" w:rsidRDefault="009146AE" w:rsidP="009146AE">
            <w:pPr>
              <w:pStyle w:val="ListParagraph"/>
              <w:widowControl/>
              <w:numPr>
                <w:ilvl w:val="0"/>
                <w:numId w:val="56"/>
              </w:numPr>
              <w:spacing w:after="0" w:line="240" w:lineRule="auto"/>
              <w:rPr>
                <w:rFonts w:ascii="Helvetica Neue" w:hAnsi="Helvetica Neue"/>
                <w:sz w:val="24"/>
                <w:szCs w:val="24"/>
              </w:rPr>
            </w:pPr>
            <w:r w:rsidRPr="009146AE">
              <w:rPr>
                <w:rFonts w:ascii="Helvetica Neue" w:hAnsi="Helvetica Neue"/>
                <w:sz w:val="24"/>
                <w:szCs w:val="24"/>
              </w:rPr>
              <w:t>Payment details</w:t>
            </w:r>
          </w:p>
          <w:p w14:paraId="5A4132E7" w14:textId="77777777" w:rsidR="009146AE" w:rsidRPr="00D92817" w:rsidRDefault="009146AE" w:rsidP="009146AE">
            <w:pPr>
              <w:spacing w:after="0" w:line="240" w:lineRule="auto"/>
              <w:rPr>
                <w:rFonts w:ascii="Helvetica Neue" w:eastAsia="Helvetica Neue" w:hAnsi="Helvetica Neue" w:cs="Helvetica Neue"/>
                <w:sz w:val="24"/>
                <w:szCs w:val="24"/>
              </w:rPr>
            </w:pPr>
            <w:r w:rsidRPr="009146AE">
              <w:rPr>
                <w:rFonts w:ascii="Helvetica Neue" w:hAnsi="Helvetica Neue"/>
                <w:sz w:val="24"/>
                <w:szCs w:val="24"/>
              </w:rPr>
              <w:t>A work package/milestone reference</w:t>
            </w:r>
          </w:p>
        </w:tc>
      </w:tr>
      <w:tr w:rsidR="00076044" w:rsidRPr="00D92817" w14:paraId="0D23863C" w14:textId="77777777">
        <w:tc>
          <w:tcPr>
            <w:tcW w:w="2657" w:type="dxa"/>
          </w:tcPr>
          <w:p w14:paraId="552955C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Invoice frequency:</w:t>
            </w:r>
          </w:p>
        </w:tc>
        <w:tc>
          <w:tcPr>
            <w:tcW w:w="7971" w:type="dxa"/>
          </w:tcPr>
          <w:p w14:paraId="2DCC2E9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Invoice will be sent to the Buyer </w:t>
            </w:r>
            <w:r w:rsidR="009146AE" w:rsidRPr="009146AE">
              <w:rPr>
                <w:rFonts w:ascii="Helvetica Neue" w:eastAsia="Helvetica Neue" w:hAnsi="Helvetica Neue" w:cs="Helvetica Neue"/>
                <w:sz w:val="24"/>
                <w:szCs w:val="24"/>
              </w:rPr>
              <w:t>Monthly</w:t>
            </w:r>
          </w:p>
        </w:tc>
      </w:tr>
      <w:tr w:rsidR="00076044" w:rsidRPr="00D92817" w14:paraId="097681C9" w14:textId="77777777">
        <w:tc>
          <w:tcPr>
            <w:tcW w:w="2657" w:type="dxa"/>
          </w:tcPr>
          <w:p w14:paraId="26E1748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7971" w:type="dxa"/>
          </w:tcPr>
          <w:p w14:paraId="32412D60" w14:textId="76ADB79E" w:rsidR="00076044" w:rsidRPr="00D92817" w:rsidRDefault="004B26D3" w:rsidP="00B6060F">
            <w:pPr>
              <w:spacing w:after="0" w:line="240" w:lineRule="auto"/>
              <w:rPr>
                <w:rFonts w:ascii="Helvetica Neue" w:eastAsia="Helvetica Neue" w:hAnsi="Helvetica Neue" w:cs="Helvetica Neue"/>
                <w:sz w:val="24"/>
                <w:szCs w:val="24"/>
              </w:rPr>
            </w:pPr>
            <w:r w:rsidRPr="003C61C1">
              <w:rPr>
                <w:rFonts w:ascii="Helvetica Neue" w:eastAsia="Helvetica Neue" w:hAnsi="Helvetica Neue" w:cs="Helvetica Neue"/>
                <w:sz w:val="24"/>
                <w:szCs w:val="24"/>
              </w:rPr>
              <w:t xml:space="preserve">The total value of this Call-Off Contract is </w:t>
            </w:r>
            <w:r w:rsidR="00FF5075" w:rsidRPr="003C61C1">
              <w:rPr>
                <w:rFonts w:ascii="Helvetica Neue" w:eastAsia="Helvetica Neue" w:hAnsi="Helvetica Neue" w:cs="Helvetica Neue"/>
                <w:sz w:val="24"/>
                <w:szCs w:val="24"/>
              </w:rPr>
              <w:t>£</w:t>
            </w:r>
            <w:r w:rsidR="00B6060F" w:rsidRPr="003C61C1">
              <w:rPr>
                <w:rFonts w:ascii="Helvetica Neue" w:eastAsia="Helvetica Neue" w:hAnsi="Helvetica Neue" w:cs="Helvetica Neue"/>
                <w:sz w:val="24"/>
                <w:szCs w:val="24"/>
              </w:rPr>
              <w:t>1</w:t>
            </w:r>
            <w:r w:rsidR="00A45C27" w:rsidRPr="003C61C1">
              <w:rPr>
                <w:rFonts w:ascii="Helvetica Neue" w:eastAsia="Helvetica Neue" w:hAnsi="Helvetica Neue" w:cs="Helvetica Neue"/>
                <w:sz w:val="24"/>
                <w:szCs w:val="24"/>
              </w:rPr>
              <w:t>5</w:t>
            </w:r>
            <w:r w:rsidR="00222277" w:rsidRPr="003C61C1">
              <w:rPr>
                <w:rFonts w:ascii="Helvetica Neue" w:eastAsia="Helvetica Neue" w:hAnsi="Helvetica Neue" w:cs="Helvetica Neue"/>
                <w:sz w:val="24"/>
                <w:szCs w:val="24"/>
              </w:rPr>
              <w:t>8,000 (+VAT and expenses)</w:t>
            </w:r>
          </w:p>
        </w:tc>
      </w:tr>
      <w:tr w:rsidR="00076044" w:rsidRPr="00D92817" w14:paraId="67A161F3" w14:textId="77777777">
        <w:tc>
          <w:tcPr>
            <w:tcW w:w="2657" w:type="dxa"/>
          </w:tcPr>
          <w:p w14:paraId="225DC18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w:t>
            </w:r>
          </w:p>
        </w:tc>
        <w:tc>
          <w:tcPr>
            <w:tcW w:w="7971" w:type="dxa"/>
          </w:tcPr>
          <w:p w14:paraId="01D72DA5" w14:textId="760466BA" w:rsidR="009146AE" w:rsidRPr="009146AE" w:rsidRDefault="009146AE" w:rsidP="009146AE">
            <w:pPr>
              <w:spacing w:after="0" w:line="240" w:lineRule="auto"/>
              <w:rPr>
                <w:sz w:val="24"/>
                <w:szCs w:val="24"/>
              </w:rPr>
            </w:pPr>
            <w:r w:rsidRPr="009146AE">
              <w:rPr>
                <w:rFonts w:ascii="Helvetica Neue" w:hAnsi="Helvetica Neue"/>
                <w:sz w:val="24"/>
                <w:szCs w:val="24"/>
              </w:rPr>
              <w:t>Costs will be divided into monthly milestones</w:t>
            </w:r>
            <w:r w:rsidR="00B6060F">
              <w:rPr>
                <w:rFonts w:ascii="Helvetica Neue" w:hAnsi="Helvetica Neue"/>
                <w:sz w:val="24"/>
                <w:szCs w:val="24"/>
              </w:rPr>
              <w:t xml:space="preserve"> </w:t>
            </w:r>
            <w:r w:rsidRPr="009146AE">
              <w:rPr>
                <w:rFonts w:ascii="Helvetica Neue" w:hAnsi="Helvetica Neue"/>
                <w:sz w:val="24"/>
                <w:szCs w:val="24"/>
              </w:rPr>
              <w:t>and progress measured against specified deliverables</w:t>
            </w:r>
            <w:r w:rsidR="00222277">
              <w:rPr>
                <w:rFonts w:ascii="Helvetica Neue" w:hAnsi="Helvetica Neue"/>
                <w:sz w:val="24"/>
                <w:szCs w:val="24"/>
              </w:rPr>
              <w:t xml:space="preserve"> or checkpoints within the agreed</w:t>
            </w:r>
            <w:r w:rsidR="006440A1">
              <w:rPr>
                <w:rFonts w:ascii="Helvetica Neue" w:hAnsi="Helvetica Neue"/>
                <w:sz w:val="24"/>
                <w:szCs w:val="24"/>
              </w:rPr>
              <w:t xml:space="preserve"> delivery plan</w:t>
            </w:r>
            <w:r w:rsidRPr="009146AE">
              <w:rPr>
                <w:rFonts w:ascii="Helvetica Neue" w:hAnsi="Helvetica Neue"/>
                <w:sz w:val="24"/>
                <w:szCs w:val="24"/>
              </w:rPr>
              <w:t>. Travel and expenses are claimable up to an agreed level in line with DfE expenses policy.</w:t>
            </w:r>
          </w:p>
          <w:p w14:paraId="36FECA3D" w14:textId="77777777" w:rsidR="00076044" w:rsidRPr="00D92817" w:rsidRDefault="00076044">
            <w:pPr>
              <w:spacing w:after="0" w:line="240" w:lineRule="auto"/>
              <w:rPr>
                <w:rFonts w:ascii="Helvetica Neue" w:eastAsia="Helvetica Neue" w:hAnsi="Helvetica Neue" w:cs="Helvetica Neue"/>
                <w:sz w:val="24"/>
                <w:szCs w:val="24"/>
                <w:highlight w:val="green"/>
              </w:rPr>
            </w:pPr>
          </w:p>
        </w:tc>
      </w:tr>
    </w:tbl>
    <w:p w14:paraId="35378550" w14:textId="77777777" w:rsidR="00076044" w:rsidRPr="00D92817" w:rsidRDefault="00076044">
      <w:pPr>
        <w:rPr>
          <w:rFonts w:ascii="Helvetica Neue" w:eastAsia="Helvetica Neue" w:hAnsi="Helvetica Neue" w:cs="Helvetica Neue"/>
          <w:sz w:val="24"/>
          <w:szCs w:val="24"/>
        </w:rPr>
      </w:pPr>
      <w:bookmarkStart w:id="14" w:name="_5iohy2muxioh" w:colFirst="0" w:colLast="0"/>
      <w:bookmarkEnd w:id="14"/>
    </w:p>
    <w:p w14:paraId="2E022654" w14:textId="77777777" w:rsidR="00076044" w:rsidRPr="00D92817" w:rsidRDefault="004B26D3">
      <w:pPr>
        <w:rPr>
          <w:rFonts w:ascii="Helvetica Neue" w:eastAsia="Helvetica Neue" w:hAnsi="Helvetica Neue" w:cs="Helvetica Neue"/>
          <w:b/>
          <w:sz w:val="24"/>
          <w:szCs w:val="24"/>
        </w:rPr>
      </w:pPr>
      <w:bookmarkStart w:id="15" w:name="_c3yo7ilfh9o6" w:colFirst="0" w:colLast="0"/>
      <w:bookmarkEnd w:id="15"/>
      <w:r w:rsidRPr="00D92817">
        <w:rPr>
          <w:rFonts w:ascii="Helvetica Neue" w:eastAsia="Helvetica Neue" w:hAnsi="Helvetica Neue" w:cs="Helvetica Neue"/>
          <w:b/>
          <w:sz w:val="24"/>
          <w:szCs w:val="24"/>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D92817" w14:paraId="5D86E6DA" w14:textId="77777777">
        <w:tc>
          <w:tcPr>
            <w:tcW w:w="2655" w:type="dxa"/>
          </w:tcPr>
          <w:p w14:paraId="23853D4F" w14:textId="77777777" w:rsidR="00076044" w:rsidRPr="00D92817" w:rsidRDefault="004B26D3">
            <w:pPr>
              <w:spacing w:after="0" w:line="240" w:lineRule="auto"/>
              <w:rPr>
                <w:rFonts w:ascii="Helvetica Neue" w:eastAsia="Helvetica Neue" w:hAnsi="Helvetica Neue" w:cs="Helvetica Neue"/>
                <w:b/>
                <w:sz w:val="24"/>
                <w:szCs w:val="24"/>
              </w:rPr>
            </w:pPr>
            <w:bookmarkStart w:id="16" w:name="_17dp8vu" w:colFirst="0" w:colLast="0"/>
            <w:bookmarkEnd w:id="16"/>
            <w:r w:rsidRPr="00D92817">
              <w:rPr>
                <w:rFonts w:ascii="Helvetica Neue" w:eastAsia="Helvetica Neue" w:hAnsi="Helvetica Neue" w:cs="Helvetica Neue"/>
                <w:b/>
                <w:sz w:val="24"/>
                <w:szCs w:val="24"/>
              </w:rPr>
              <w:t xml:space="preserve">Performance of the service and deliverables: </w:t>
            </w:r>
          </w:p>
        </w:tc>
        <w:tc>
          <w:tcPr>
            <w:tcW w:w="7935" w:type="dxa"/>
          </w:tcPr>
          <w:p w14:paraId="498DBC8A" w14:textId="77777777" w:rsidR="00076044" w:rsidRPr="00D92817" w:rsidRDefault="00FF5075">
            <w:pPr>
              <w:spacing w:after="0" w:line="240" w:lineRule="auto"/>
              <w:rPr>
                <w:rFonts w:ascii="Helvetica Neue" w:eastAsia="Helvetica Neue" w:hAnsi="Helvetica Neue" w:cs="Helvetica Neue"/>
                <w:sz w:val="24"/>
                <w:szCs w:val="24"/>
                <w:highlight w:val="green"/>
              </w:rPr>
            </w:pPr>
            <w:bookmarkStart w:id="17" w:name="_3rdcrjn" w:colFirst="0" w:colLast="0"/>
            <w:bookmarkEnd w:id="17"/>
            <w:r>
              <w:rPr>
                <w:rFonts w:ascii="Helvetica Neue" w:eastAsia="Helvetica Neue" w:hAnsi="Helvetica Neue" w:cs="Helvetica Neue"/>
                <w:sz w:val="24"/>
                <w:szCs w:val="24"/>
              </w:rPr>
              <w:t>N/A</w:t>
            </w:r>
          </w:p>
        </w:tc>
      </w:tr>
      <w:tr w:rsidR="00076044" w:rsidRPr="00D92817" w14:paraId="20C3DA90" w14:textId="77777777">
        <w:tc>
          <w:tcPr>
            <w:tcW w:w="2655" w:type="dxa"/>
          </w:tcPr>
          <w:p w14:paraId="1B53288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Guarantee:</w:t>
            </w:r>
          </w:p>
        </w:tc>
        <w:tc>
          <w:tcPr>
            <w:tcW w:w="7935" w:type="dxa"/>
          </w:tcPr>
          <w:p w14:paraId="60470CD3" w14:textId="77777777" w:rsidR="00076044" w:rsidRPr="00D92817" w:rsidRDefault="009146AE">
            <w:pPr>
              <w:spacing w:after="0" w:line="240" w:lineRule="auto"/>
              <w:rPr>
                <w:rFonts w:ascii="Helvetica Neue" w:eastAsia="Helvetica Neue" w:hAnsi="Helvetica Neue" w:cs="Helvetica Neue"/>
                <w:sz w:val="24"/>
                <w:szCs w:val="24"/>
                <w:highlight w:val="green"/>
              </w:rPr>
            </w:pPr>
            <w:r w:rsidRPr="009146AE">
              <w:rPr>
                <w:rFonts w:ascii="Helvetica Neue" w:eastAsia="Helvetica Neue" w:hAnsi="Helvetica Neue" w:cs="Helvetica Neue"/>
                <w:sz w:val="24"/>
                <w:szCs w:val="24"/>
              </w:rPr>
              <w:t>N/A</w:t>
            </w:r>
          </w:p>
        </w:tc>
      </w:tr>
      <w:tr w:rsidR="00076044" w:rsidRPr="00D92817" w14:paraId="6257A074" w14:textId="77777777">
        <w:tc>
          <w:tcPr>
            <w:tcW w:w="2655" w:type="dxa"/>
          </w:tcPr>
          <w:p w14:paraId="14A48CF9" w14:textId="77777777" w:rsidR="00076044" w:rsidRPr="00D92817" w:rsidRDefault="004B26D3">
            <w:pPr>
              <w:spacing w:after="0" w:line="240" w:lineRule="auto"/>
              <w:rPr>
                <w:rFonts w:ascii="Helvetica Neue" w:eastAsia="Helvetica Neue" w:hAnsi="Helvetica Neue" w:cs="Helvetica Neue"/>
                <w:b/>
                <w:sz w:val="24"/>
                <w:szCs w:val="24"/>
              </w:rPr>
            </w:pPr>
            <w:bookmarkStart w:id="18" w:name="_1ksv4uv" w:colFirst="0" w:colLast="0"/>
            <w:bookmarkEnd w:id="18"/>
            <w:r w:rsidRPr="00D92817">
              <w:rPr>
                <w:rFonts w:ascii="Helvetica Neue" w:eastAsia="Helvetica Neue" w:hAnsi="Helvetica Neue" w:cs="Helvetica Neue"/>
                <w:b/>
                <w:sz w:val="24"/>
                <w:szCs w:val="24"/>
              </w:rPr>
              <w:t xml:space="preserve">Warranties, representations: </w:t>
            </w:r>
          </w:p>
        </w:tc>
        <w:tc>
          <w:tcPr>
            <w:tcW w:w="7935" w:type="dxa"/>
          </w:tcPr>
          <w:p w14:paraId="07C0EAF3" w14:textId="77777777" w:rsidR="009146AE" w:rsidRPr="00D92817" w:rsidRDefault="00FF5075" w:rsidP="009146A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0F02327D" w14:textId="77777777"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1BB06D4B" w14:textId="77777777">
        <w:tc>
          <w:tcPr>
            <w:tcW w:w="2655" w:type="dxa"/>
          </w:tcPr>
          <w:p w14:paraId="56B3611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Supplemental requirements in addition to the Call-Off terms:</w:t>
            </w:r>
          </w:p>
        </w:tc>
        <w:tc>
          <w:tcPr>
            <w:tcW w:w="7935" w:type="dxa"/>
          </w:tcPr>
          <w:p w14:paraId="3A9FF510" w14:textId="77777777" w:rsidR="009146AE" w:rsidRPr="00D92817" w:rsidRDefault="00FF5075" w:rsidP="009146A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25893484" w14:textId="77777777"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70B31CC4" w14:textId="77777777">
        <w:tc>
          <w:tcPr>
            <w:tcW w:w="2655" w:type="dxa"/>
          </w:tcPr>
          <w:p w14:paraId="5A5D98B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Alternative clauses:</w:t>
            </w:r>
          </w:p>
        </w:tc>
        <w:tc>
          <w:tcPr>
            <w:tcW w:w="7935" w:type="dxa"/>
          </w:tcPr>
          <w:p w14:paraId="53B83603" w14:textId="77777777" w:rsidR="009146AE" w:rsidRPr="00D92817" w:rsidRDefault="0093258A" w:rsidP="009146A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5CFCFE42" w14:textId="77777777" w:rsidR="00076044" w:rsidRPr="00D92817" w:rsidRDefault="00076044">
            <w:pPr>
              <w:spacing w:after="0" w:line="240" w:lineRule="auto"/>
              <w:rPr>
                <w:rFonts w:ascii="Helvetica Neue" w:eastAsia="Helvetica Neue" w:hAnsi="Helvetica Neue" w:cs="Helvetica Neue"/>
                <w:sz w:val="24"/>
                <w:szCs w:val="24"/>
                <w:highlight w:val="green"/>
              </w:rPr>
            </w:pPr>
          </w:p>
        </w:tc>
      </w:tr>
      <w:tr w:rsidR="00076044" w:rsidRPr="00D92817" w14:paraId="2031CA14" w14:textId="77777777">
        <w:tc>
          <w:tcPr>
            <w:tcW w:w="2655" w:type="dxa"/>
          </w:tcPr>
          <w:p w14:paraId="22636F8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specific amendments to/refinements of the Call-Off Contract terms:</w:t>
            </w:r>
          </w:p>
        </w:tc>
        <w:tc>
          <w:tcPr>
            <w:tcW w:w="7935" w:type="dxa"/>
          </w:tcPr>
          <w:p w14:paraId="5BBA96A3" w14:textId="77777777" w:rsidR="00076044" w:rsidRPr="00D92817" w:rsidRDefault="0039526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076044" w:rsidRPr="00D92817" w14:paraId="24172EDB" w14:textId="77777777">
        <w:tc>
          <w:tcPr>
            <w:tcW w:w="2655" w:type="dxa"/>
          </w:tcPr>
          <w:p w14:paraId="3122131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Public Services Network (PSN):</w:t>
            </w:r>
          </w:p>
        </w:tc>
        <w:tc>
          <w:tcPr>
            <w:tcW w:w="7935" w:type="dxa"/>
          </w:tcPr>
          <w:p w14:paraId="0343518B" w14:textId="77777777" w:rsidR="009146AE" w:rsidRPr="00D92817" w:rsidRDefault="0093258A" w:rsidP="009146A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489C0275" w14:textId="77777777" w:rsidR="009F1AB5" w:rsidRPr="00D92817" w:rsidRDefault="009F1AB5">
            <w:pPr>
              <w:spacing w:after="0" w:line="240" w:lineRule="auto"/>
              <w:rPr>
                <w:rFonts w:ascii="Helvetica Neue" w:eastAsia="Helvetica Neue" w:hAnsi="Helvetica Neue" w:cs="Helvetica Neue"/>
                <w:sz w:val="24"/>
                <w:szCs w:val="24"/>
                <w:highlight w:val="green"/>
              </w:rPr>
            </w:pPr>
          </w:p>
        </w:tc>
      </w:tr>
      <w:tr w:rsidR="00D81FD2" w:rsidRPr="00D92817" w14:paraId="025FE7D7" w14:textId="77777777">
        <w:tc>
          <w:tcPr>
            <w:tcW w:w="2655" w:type="dxa"/>
          </w:tcPr>
          <w:p w14:paraId="286D44B4" w14:textId="77777777" w:rsidR="00D81FD2" w:rsidRPr="00D92817" w:rsidRDefault="0004442F">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Personal Data and Data Subjects:</w:t>
            </w:r>
          </w:p>
        </w:tc>
        <w:tc>
          <w:tcPr>
            <w:tcW w:w="7935" w:type="dxa"/>
          </w:tcPr>
          <w:p w14:paraId="02F16943" w14:textId="77777777" w:rsidR="00D81FD2" w:rsidRPr="00D92817" w:rsidRDefault="009146AE" w:rsidP="009146AE">
            <w:pPr>
              <w:spacing w:after="0" w:line="240" w:lineRule="auto"/>
              <w:rPr>
                <w:rFonts w:ascii="Helvetica Neue" w:eastAsia="Helvetica Neue" w:hAnsi="Helvetica Neue" w:cs="Helvetica Neue"/>
                <w:sz w:val="24"/>
                <w:szCs w:val="24"/>
              </w:rPr>
            </w:pPr>
            <w:r>
              <w:rPr>
                <w:rFonts w:ascii="Helvetica Neue" w:hAnsi="Helvetica Neue" w:cs="Helvetica"/>
                <w:color w:val="353535"/>
                <w:sz w:val="24"/>
                <w:szCs w:val="24"/>
              </w:rPr>
              <w:t>See</w:t>
            </w:r>
            <w:r w:rsidR="0004442F" w:rsidRPr="00D92817">
              <w:rPr>
                <w:rFonts w:ascii="Helvetica Neue" w:hAnsi="Helvetica Neue" w:cs="Helvetica"/>
                <w:color w:val="353535"/>
                <w:sz w:val="24"/>
                <w:szCs w:val="24"/>
              </w:rPr>
              <w:t xml:space="preserve"> Schedule 7</w:t>
            </w:r>
          </w:p>
        </w:tc>
      </w:tr>
    </w:tbl>
    <w:p w14:paraId="344DD4F0" w14:textId="77777777" w:rsidR="00076044" w:rsidRPr="00D92817" w:rsidRDefault="00076044">
      <w:pPr>
        <w:rPr>
          <w:rFonts w:ascii="Helvetica Neue" w:eastAsia="Helvetica Neue" w:hAnsi="Helvetica Neue" w:cs="Helvetica Neue"/>
          <w:sz w:val="24"/>
          <w:szCs w:val="24"/>
        </w:rPr>
      </w:pPr>
    </w:p>
    <w:p w14:paraId="28EEBDA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1. Formation of contract </w:t>
      </w:r>
    </w:p>
    <w:p w14:paraId="69EE398E"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By signing and returning this Order Form (Part A), the Supplier agrees to enter into a Call-Off Contract with the Buyer.</w:t>
      </w:r>
    </w:p>
    <w:p w14:paraId="7322FBE3"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2026249C"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will be formed when the Buyer acknowledges receipt of the signed copy of the Order Form from the Supplier.</w:t>
      </w:r>
    </w:p>
    <w:p w14:paraId="725732EF"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1649F8DB"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2. Background to the agreement </w:t>
      </w:r>
    </w:p>
    <w:p w14:paraId="2EDCB11E" w14:textId="77777777" w:rsidR="00076044" w:rsidRPr="00D92817" w:rsidRDefault="004B26D3">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a provider of G-Cloud Services and agreed to provide the Services under the terms of Framework Agreement number </w:t>
      </w:r>
      <w:r w:rsidR="007E6F72"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w:t>
      </w:r>
    </w:p>
    <w:p w14:paraId="63839148" w14:textId="77777777" w:rsidR="00076044" w:rsidRPr="00D92817" w:rsidRDefault="004B26D3">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D92817" w14:paraId="1317FD44" w14:textId="77777777">
        <w:tc>
          <w:tcPr>
            <w:tcW w:w="2280" w:type="dxa"/>
            <w:tcMar>
              <w:top w:w="100" w:type="dxa"/>
              <w:left w:w="100" w:type="dxa"/>
              <w:bottom w:w="100" w:type="dxa"/>
              <w:right w:w="100" w:type="dxa"/>
            </w:tcMar>
          </w:tcPr>
          <w:p w14:paraId="496958A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Signed:</w:t>
            </w:r>
          </w:p>
        </w:tc>
        <w:tc>
          <w:tcPr>
            <w:tcW w:w="4170" w:type="dxa"/>
            <w:tcMar>
              <w:top w:w="100" w:type="dxa"/>
              <w:left w:w="100" w:type="dxa"/>
              <w:bottom w:w="100" w:type="dxa"/>
              <w:right w:w="100" w:type="dxa"/>
            </w:tcMar>
          </w:tcPr>
          <w:p w14:paraId="697A4B1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Supplier</w:t>
            </w:r>
          </w:p>
        </w:tc>
        <w:tc>
          <w:tcPr>
            <w:tcW w:w="4170" w:type="dxa"/>
            <w:tcMar>
              <w:top w:w="100" w:type="dxa"/>
              <w:left w:w="100" w:type="dxa"/>
              <w:bottom w:w="100" w:type="dxa"/>
              <w:right w:w="100" w:type="dxa"/>
            </w:tcMar>
          </w:tcPr>
          <w:p w14:paraId="13A098F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w:t>
            </w:r>
          </w:p>
        </w:tc>
      </w:tr>
      <w:tr w:rsidR="00076044" w:rsidRPr="00D92817" w14:paraId="1E51697C" w14:textId="77777777" w:rsidTr="003C61C1">
        <w:tc>
          <w:tcPr>
            <w:tcW w:w="2280" w:type="dxa"/>
            <w:tcMar>
              <w:top w:w="100" w:type="dxa"/>
              <w:left w:w="100" w:type="dxa"/>
              <w:bottom w:w="100" w:type="dxa"/>
              <w:right w:w="100" w:type="dxa"/>
            </w:tcMar>
          </w:tcPr>
          <w:p w14:paraId="1A5BD78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Name:</w:t>
            </w:r>
          </w:p>
        </w:tc>
        <w:tc>
          <w:tcPr>
            <w:tcW w:w="4170" w:type="dxa"/>
            <w:shd w:val="clear" w:color="auto" w:fill="auto"/>
            <w:tcMar>
              <w:top w:w="100" w:type="dxa"/>
              <w:left w:w="100" w:type="dxa"/>
              <w:bottom w:w="100" w:type="dxa"/>
              <w:right w:w="100" w:type="dxa"/>
            </w:tcMar>
          </w:tcPr>
          <w:p w14:paraId="5067DD89" w14:textId="77777777" w:rsidR="00076044" w:rsidRPr="00D92817" w:rsidRDefault="005C672E">
            <w:pPr>
              <w:spacing w:after="0" w:line="240" w:lineRule="auto"/>
              <w:rPr>
                <w:rFonts w:ascii="Helvetica Neue" w:eastAsia="Helvetica Neue" w:hAnsi="Helvetica Neue" w:cs="Helvetica Neue"/>
                <w:sz w:val="24"/>
                <w:szCs w:val="24"/>
                <w:highlight w:val="yellow"/>
              </w:rPr>
            </w:pPr>
            <w:r w:rsidRPr="003C61C1">
              <w:rPr>
                <w:rFonts w:ascii="Helvetica Neue" w:eastAsia="Helvetica Neue" w:hAnsi="Helvetica Neue" w:cs="Helvetica Neue"/>
                <w:color w:val="auto"/>
                <w:sz w:val="24"/>
                <w:szCs w:val="24"/>
                <w:highlight w:val="black"/>
              </w:rPr>
              <w:t>Craig Turnbull</w:t>
            </w:r>
          </w:p>
        </w:tc>
        <w:tc>
          <w:tcPr>
            <w:tcW w:w="4170" w:type="dxa"/>
            <w:tcMar>
              <w:top w:w="100" w:type="dxa"/>
              <w:left w:w="100" w:type="dxa"/>
              <w:bottom w:w="100" w:type="dxa"/>
              <w:right w:w="100" w:type="dxa"/>
            </w:tcMar>
          </w:tcPr>
          <w:p w14:paraId="3BAAB0E7" w14:textId="5A018808" w:rsidR="00076044" w:rsidRPr="003C61C1" w:rsidRDefault="003C61C1">
            <w:pPr>
              <w:spacing w:after="0" w:line="240" w:lineRule="auto"/>
              <w:rPr>
                <w:rFonts w:ascii="Helvetica Neue" w:eastAsia="Helvetica Neue" w:hAnsi="Helvetica Neue" w:cs="Helvetica Neue"/>
                <w:sz w:val="24"/>
                <w:szCs w:val="24"/>
              </w:rPr>
            </w:pPr>
            <w:r w:rsidRPr="003C61C1">
              <w:rPr>
                <w:rFonts w:ascii="Helvetica Neue" w:eastAsia="Helvetica Neue" w:hAnsi="Helvetica Neue" w:cs="Helvetica Neue"/>
                <w:sz w:val="24"/>
                <w:szCs w:val="24"/>
                <w:highlight w:val="black"/>
              </w:rPr>
              <w:t>&lt;redacted&gt;</w:t>
            </w:r>
          </w:p>
        </w:tc>
      </w:tr>
      <w:tr w:rsidR="00076044" w:rsidRPr="00D92817" w14:paraId="433C6B91" w14:textId="77777777">
        <w:tc>
          <w:tcPr>
            <w:tcW w:w="2280" w:type="dxa"/>
            <w:tcMar>
              <w:top w:w="100" w:type="dxa"/>
              <w:left w:w="100" w:type="dxa"/>
              <w:bottom w:w="100" w:type="dxa"/>
              <w:right w:w="100" w:type="dxa"/>
            </w:tcMar>
          </w:tcPr>
          <w:p w14:paraId="34486C2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Title:</w:t>
            </w:r>
          </w:p>
        </w:tc>
        <w:tc>
          <w:tcPr>
            <w:tcW w:w="4170" w:type="dxa"/>
            <w:tcMar>
              <w:top w:w="100" w:type="dxa"/>
              <w:left w:w="100" w:type="dxa"/>
              <w:bottom w:w="100" w:type="dxa"/>
              <w:right w:w="100" w:type="dxa"/>
            </w:tcMar>
          </w:tcPr>
          <w:p w14:paraId="596AC1AE" w14:textId="77777777" w:rsidR="00076044" w:rsidRPr="00D92817" w:rsidRDefault="005C672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Partner, Deloitte</w:t>
            </w:r>
          </w:p>
        </w:tc>
        <w:tc>
          <w:tcPr>
            <w:tcW w:w="4170" w:type="dxa"/>
            <w:tcMar>
              <w:top w:w="100" w:type="dxa"/>
              <w:left w:w="100" w:type="dxa"/>
              <w:bottom w:w="100" w:type="dxa"/>
              <w:right w:w="100" w:type="dxa"/>
            </w:tcMar>
          </w:tcPr>
          <w:p w14:paraId="6F95070D" w14:textId="739FB41F" w:rsidR="00076044" w:rsidRPr="00D92817" w:rsidRDefault="0022227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Group, DfE</w:t>
            </w:r>
          </w:p>
        </w:tc>
      </w:tr>
      <w:tr w:rsidR="00076044" w:rsidRPr="00D92817" w14:paraId="7631BAED" w14:textId="77777777">
        <w:trPr>
          <w:trHeight w:val="840"/>
        </w:trPr>
        <w:tc>
          <w:tcPr>
            <w:tcW w:w="2280" w:type="dxa"/>
            <w:tcMar>
              <w:top w:w="100" w:type="dxa"/>
              <w:left w:w="100" w:type="dxa"/>
              <w:bottom w:w="100" w:type="dxa"/>
              <w:right w:w="100" w:type="dxa"/>
            </w:tcMar>
          </w:tcPr>
          <w:p w14:paraId="7FF77E9A" w14:textId="77777777" w:rsidR="00076044" w:rsidRPr="00256DEE" w:rsidRDefault="004B26D3">
            <w:pPr>
              <w:spacing w:after="0" w:line="240" w:lineRule="auto"/>
              <w:rPr>
                <w:rFonts w:ascii="Helvetica Neue" w:eastAsia="Helvetica Neue" w:hAnsi="Helvetica Neue" w:cs="Helvetica Neue"/>
                <w:b/>
                <w:sz w:val="24"/>
                <w:szCs w:val="24"/>
                <w:highlight w:val="yellow"/>
              </w:rPr>
            </w:pPr>
            <w:r w:rsidRPr="003C61C1">
              <w:rPr>
                <w:rFonts w:ascii="Helvetica Neue" w:eastAsia="Helvetica Neue" w:hAnsi="Helvetica Neue" w:cs="Helvetica Neue"/>
                <w:b/>
                <w:sz w:val="24"/>
                <w:szCs w:val="24"/>
              </w:rPr>
              <w:t>Signature:</w:t>
            </w:r>
          </w:p>
        </w:tc>
        <w:tc>
          <w:tcPr>
            <w:tcW w:w="4170" w:type="dxa"/>
            <w:tcMar>
              <w:top w:w="100" w:type="dxa"/>
              <w:left w:w="100" w:type="dxa"/>
              <w:bottom w:w="100" w:type="dxa"/>
              <w:right w:w="100" w:type="dxa"/>
            </w:tcMar>
          </w:tcPr>
          <w:p w14:paraId="54C0CD7C" w14:textId="371B2540" w:rsidR="00076044" w:rsidRPr="00256DEE" w:rsidRDefault="00076044">
            <w:pPr>
              <w:spacing w:before="60" w:after="60"/>
              <w:rPr>
                <w:rFonts w:ascii="Helvetica Neue" w:eastAsia="Helvetica Neue" w:hAnsi="Helvetica Neue" w:cs="Helvetica Neue"/>
                <w:sz w:val="24"/>
                <w:szCs w:val="24"/>
                <w:highlight w:val="yellow"/>
              </w:rPr>
            </w:pPr>
          </w:p>
        </w:tc>
        <w:tc>
          <w:tcPr>
            <w:tcW w:w="4170" w:type="dxa"/>
            <w:tcMar>
              <w:top w:w="100" w:type="dxa"/>
              <w:left w:w="100" w:type="dxa"/>
              <w:bottom w:w="100" w:type="dxa"/>
              <w:right w:w="100" w:type="dxa"/>
            </w:tcMar>
          </w:tcPr>
          <w:p w14:paraId="0397EB7D" w14:textId="31EE55F3" w:rsidR="00076044" w:rsidRPr="00256DEE" w:rsidRDefault="00076044">
            <w:pPr>
              <w:spacing w:before="60" w:after="60"/>
              <w:rPr>
                <w:rFonts w:ascii="Helvetica Neue" w:eastAsia="Helvetica Neue" w:hAnsi="Helvetica Neue" w:cs="Helvetica Neue"/>
                <w:sz w:val="24"/>
                <w:szCs w:val="24"/>
                <w:highlight w:val="yellow"/>
              </w:rPr>
            </w:pPr>
          </w:p>
        </w:tc>
      </w:tr>
      <w:tr w:rsidR="00076044" w:rsidRPr="00D92817" w14:paraId="00082B82" w14:textId="77777777">
        <w:tc>
          <w:tcPr>
            <w:tcW w:w="2280" w:type="dxa"/>
            <w:tcMar>
              <w:top w:w="100" w:type="dxa"/>
              <w:left w:w="100" w:type="dxa"/>
              <w:bottom w:w="100" w:type="dxa"/>
              <w:right w:w="100" w:type="dxa"/>
            </w:tcMar>
          </w:tcPr>
          <w:p w14:paraId="6CDD0FD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Date:</w:t>
            </w:r>
          </w:p>
        </w:tc>
        <w:tc>
          <w:tcPr>
            <w:tcW w:w="4170" w:type="dxa"/>
            <w:tcMar>
              <w:top w:w="100" w:type="dxa"/>
              <w:left w:w="100" w:type="dxa"/>
              <w:bottom w:w="100" w:type="dxa"/>
              <w:right w:w="100" w:type="dxa"/>
            </w:tcMar>
          </w:tcPr>
          <w:p w14:paraId="77B624D7" w14:textId="0BC57B9F" w:rsidR="00076044" w:rsidRPr="00D92817" w:rsidRDefault="00106BE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6 September 2018</w:t>
            </w:r>
          </w:p>
        </w:tc>
        <w:tc>
          <w:tcPr>
            <w:tcW w:w="4170" w:type="dxa"/>
            <w:tcMar>
              <w:top w:w="100" w:type="dxa"/>
              <w:left w:w="100" w:type="dxa"/>
              <w:bottom w:w="100" w:type="dxa"/>
              <w:right w:w="100" w:type="dxa"/>
            </w:tcMar>
          </w:tcPr>
          <w:p w14:paraId="21B035AE" w14:textId="6300F339" w:rsidR="00076044" w:rsidRPr="00D92817" w:rsidRDefault="001973EC">
            <w:pPr>
              <w:spacing w:after="0" w:line="240" w:lineRule="auto"/>
              <w:rPr>
                <w:rFonts w:ascii="Helvetica Neue" w:eastAsia="Helvetica Neue" w:hAnsi="Helvetica Neue" w:cs="Helvetica Neue"/>
                <w:sz w:val="24"/>
                <w:szCs w:val="24"/>
              </w:rPr>
            </w:pPr>
            <w:r w:rsidRPr="001973EC">
              <w:rPr>
                <w:rFonts w:ascii="Helvetica Neue" w:eastAsia="Helvetica Neue" w:hAnsi="Helvetica Neue" w:cs="Helvetica Neue"/>
                <w:sz w:val="24"/>
                <w:szCs w:val="24"/>
              </w:rPr>
              <w:t>6 September 2018</w:t>
            </w:r>
          </w:p>
        </w:tc>
      </w:tr>
    </w:tbl>
    <w:p w14:paraId="5479BECA" w14:textId="77777777" w:rsidR="00076044" w:rsidRPr="00D92817" w:rsidRDefault="00076044">
      <w:pPr>
        <w:spacing w:after="0"/>
        <w:rPr>
          <w:rFonts w:ascii="Helvetica Neue" w:eastAsia="Helvetica Neue" w:hAnsi="Helvetica Neue" w:cs="Helvetica Neue"/>
          <w:b/>
          <w:sz w:val="24"/>
          <w:szCs w:val="24"/>
        </w:rPr>
      </w:pPr>
    </w:p>
    <w:p w14:paraId="5D993DCC" w14:textId="77777777" w:rsidR="00553422" w:rsidRDefault="00553422">
      <w:pPr>
        <w:rPr>
          <w:rFonts w:ascii="Helvetica Neue" w:eastAsia="Helvetica Neue" w:hAnsi="Helvetica Neue" w:cs="Helvetica Neue"/>
          <w:b/>
          <w:sz w:val="24"/>
          <w:szCs w:val="24"/>
        </w:rPr>
      </w:pPr>
      <w:bookmarkStart w:id="19" w:name="_Toc509486707"/>
      <w:r>
        <w:rPr>
          <w:rFonts w:ascii="Helvetica Neue" w:eastAsia="Helvetica Neue" w:hAnsi="Helvetica Neue" w:cs="Helvetica Neue"/>
          <w:sz w:val="24"/>
          <w:szCs w:val="24"/>
        </w:rPr>
        <w:br w:type="page"/>
      </w:r>
    </w:p>
    <w:p w14:paraId="5AE4B098" w14:textId="77777777" w:rsidR="00076044" w:rsidRPr="00D92817" w:rsidRDefault="004B26D3">
      <w:pPr>
        <w:pStyle w:val="Heading1"/>
        <w:spacing w:after="200" w:line="276"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Schedule 1 - Services</w:t>
      </w:r>
      <w:bookmarkEnd w:id="19"/>
    </w:p>
    <w:p w14:paraId="1257B03B" w14:textId="77777777" w:rsidR="00553422" w:rsidRPr="00164F0B" w:rsidRDefault="00395263" w:rsidP="00164F0B">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1</w:t>
      </w:r>
      <w:r>
        <w:rPr>
          <w:rFonts w:ascii="Helvetica Neue" w:eastAsia="Helvetica Neue" w:hAnsi="Helvetica Neue" w:cs="Helvetica Neue"/>
          <w:sz w:val="24"/>
          <w:szCs w:val="24"/>
        </w:rPr>
        <w:tab/>
      </w:r>
      <w:r w:rsidR="00553422" w:rsidRPr="00164F0B">
        <w:rPr>
          <w:rFonts w:ascii="Helvetica Neue" w:eastAsia="Helvetica Neue" w:hAnsi="Helvetica Neue" w:cs="Helvetica Neue"/>
          <w:sz w:val="24"/>
          <w:szCs w:val="24"/>
        </w:rPr>
        <w:t>Requirements</w:t>
      </w:r>
    </w:p>
    <w:p w14:paraId="49108852" w14:textId="77777777" w:rsidR="00553422" w:rsidRPr="00164F0B" w:rsidRDefault="00553422" w:rsidP="00553422">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The Chief Data Officer is developing a new Data Strategy for the Department fo</w:t>
      </w:r>
      <w:r w:rsidR="00395263">
        <w:rPr>
          <w:rFonts w:ascii="Helvetica Neue" w:eastAsia="Helvetica Neue" w:hAnsi="Helvetica Neue" w:cs="Helvetica Neue"/>
          <w:sz w:val="24"/>
          <w:szCs w:val="24"/>
        </w:rPr>
        <w:t>r</w:t>
      </w:r>
      <w:r w:rsidRPr="00164F0B">
        <w:rPr>
          <w:rFonts w:ascii="Helvetica Neue" w:eastAsia="Helvetica Neue" w:hAnsi="Helvetica Neue" w:cs="Helvetica Neue"/>
          <w:sz w:val="24"/>
          <w:szCs w:val="24"/>
        </w:rPr>
        <w:t xml:space="preserve"> Education. The Data Strategy focuses on the following Department-wide Data objectives:</w:t>
      </w:r>
    </w:p>
    <w:p w14:paraId="1A4A972B" w14:textId="77777777" w:rsidR="00553422" w:rsidRPr="00164F0B" w:rsidRDefault="00553422" w:rsidP="00553422">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Strengthening data-related collaboration</w:t>
      </w:r>
      <w:r w:rsidR="006440A1" w:rsidRPr="00164F0B">
        <w:rPr>
          <w:rFonts w:ascii="Helvetica Neue" w:eastAsia="Helvetica Neue" w:hAnsi="Helvetica Neue" w:cs="Helvetica Neue"/>
          <w:sz w:val="24"/>
          <w:szCs w:val="24"/>
        </w:rPr>
        <w:t>.</w:t>
      </w:r>
    </w:p>
    <w:p w14:paraId="3A961D3F" w14:textId="77777777" w:rsidR="00553422" w:rsidRPr="00164F0B" w:rsidRDefault="00553422" w:rsidP="00553422">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Reducing the cost and complexity of data processing</w:t>
      </w:r>
      <w:r w:rsidR="006440A1" w:rsidRPr="00164F0B">
        <w:rPr>
          <w:rFonts w:ascii="Helvetica Neue" w:eastAsia="Helvetica Neue" w:hAnsi="Helvetica Neue" w:cs="Helvetica Neue"/>
          <w:sz w:val="24"/>
          <w:szCs w:val="24"/>
        </w:rPr>
        <w:t>.</w:t>
      </w:r>
    </w:p>
    <w:p w14:paraId="2BECBE73" w14:textId="77777777" w:rsidR="00553422" w:rsidRPr="00164F0B" w:rsidRDefault="00553422" w:rsidP="00553422">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Reducing data-related risks</w:t>
      </w:r>
      <w:r w:rsidR="006440A1" w:rsidRPr="00164F0B">
        <w:rPr>
          <w:rFonts w:ascii="Helvetica Neue" w:eastAsia="Helvetica Neue" w:hAnsi="Helvetica Neue" w:cs="Helvetica Neue"/>
          <w:sz w:val="24"/>
          <w:szCs w:val="24"/>
        </w:rPr>
        <w:t>.</w:t>
      </w:r>
    </w:p>
    <w:p w14:paraId="3452FCF9" w14:textId="77777777" w:rsidR="00553422" w:rsidRPr="00164F0B" w:rsidRDefault="00553422" w:rsidP="00553422">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Improving Data Governance across the Department</w:t>
      </w:r>
      <w:r w:rsidR="006440A1" w:rsidRPr="00164F0B">
        <w:rPr>
          <w:rFonts w:ascii="Helvetica Neue" w:eastAsia="Helvetica Neue" w:hAnsi="Helvetica Neue" w:cs="Helvetica Neue"/>
          <w:sz w:val="24"/>
          <w:szCs w:val="24"/>
        </w:rPr>
        <w:t>.</w:t>
      </w:r>
    </w:p>
    <w:p w14:paraId="6EBFA2F6" w14:textId="77777777" w:rsidR="00553422" w:rsidRPr="00164F0B" w:rsidRDefault="00553422" w:rsidP="00553422">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Building an efficient, centralised data capability</w:t>
      </w:r>
      <w:r w:rsidR="006440A1" w:rsidRPr="00164F0B">
        <w:rPr>
          <w:rFonts w:ascii="Helvetica Neue" w:eastAsia="Helvetica Neue" w:hAnsi="Helvetica Neue" w:cs="Helvetica Neue"/>
          <w:sz w:val="24"/>
          <w:szCs w:val="24"/>
        </w:rPr>
        <w:t>.</w:t>
      </w:r>
    </w:p>
    <w:p w14:paraId="48DBB4A6" w14:textId="77777777" w:rsidR="00553422" w:rsidRPr="00164F0B" w:rsidRDefault="00553422" w:rsidP="00553422">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Defining the operating model for the CDO function</w:t>
      </w:r>
      <w:r w:rsidR="006440A1" w:rsidRPr="00164F0B">
        <w:rPr>
          <w:rFonts w:ascii="Helvetica Neue" w:eastAsia="Helvetica Neue" w:hAnsi="Helvetica Neue" w:cs="Helvetica Neue"/>
          <w:sz w:val="24"/>
          <w:szCs w:val="24"/>
        </w:rPr>
        <w:t>.</w:t>
      </w:r>
    </w:p>
    <w:p w14:paraId="2FAE12C2" w14:textId="77777777" w:rsidR="00553422" w:rsidRPr="00164F0B" w:rsidRDefault="00553422" w:rsidP="00553422">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This piece of work is a next step towards implementation of the Strategy around the current organisational design and target operating model, and identification of potential quick wins and opportunities in the development of the Strategy.</w:t>
      </w:r>
    </w:p>
    <w:p w14:paraId="441256C5" w14:textId="77777777" w:rsidR="00553422" w:rsidRPr="00741716" w:rsidRDefault="00553422" w:rsidP="00553422">
      <w:pPr>
        <w:rPr>
          <w:szCs w:val="24"/>
        </w:rPr>
      </w:pPr>
    </w:p>
    <w:p w14:paraId="0E97A98C" w14:textId="77777777" w:rsidR="00553422" w:rsidRPr="00164F0B" w:rsidRDefault="00553422" w:rsidP="00164F0B">
      <w:pPr>
        <w:pStyle w:val="Heading1"/>
        <w:numPr>
          <w:ilvl w:val="0"/>
          <w:numId w:val="68"/>
        </w:numPr>
        <w:spacing w:after="200" w:line="276" w:lineRule="auto"/>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Organisational analysis of Data Group as-is</w:t>
      </w:r>
    </w:p>
    <w:p w14:paraId="6B501B80" w14:textId="77777777" w:rsidR="00553422" w:rsidRPr="00164F0B" w:rsidRDefault="00553422" w:rsidP="00553422">
      <w:pPr>
        <w:pStyle w:val="Default"/>
        <w:rPr>
          <w:rFonts w:ascii="Helvetica Neue" w:eastAsia="Helvetica Neue" w:hAnsi="Helvetica Neue" w:cs="Helvetica Neue"/>
        </w:rPr>
      </w:pPr>
      <w:r w:rsidRPr="00164F0B">
        <w:rPr>
          <w:rFonts w:ascii="Helvetica Neue" w:eastAsia="Helvetica Neue" w:hAnsi="Helvetica Neue" w:cs="Helvetica Neue"/>
        </w:rPr>
        <w:t xml:space="preserve">An analysis of the current organisation of Data Group </w:t>
      </w:r>
      <w:r w:rsidR="00F26F90" w:rsidRPr="00164F0B">
        <w:rPr>
          <w:rFonts w:ascii="Helvetica Neue" w:eastAsia="Helvetica Neue" w:hAnsi="Helvetica Neue" w:cs="Helvetica Neue"/>
        </w:rPr>
        <w:t>focussed on the</w:t>
      </w:r>
      <w:r w:rsidRPr="00164F0B">
        <w:rPr>
          <w:rFonts w:ascii="Helvetica Neue" w:eastAsia="Helvetica Neue" w:hAnsi="Helvetica Neue" w:cs="Helvetica Neue"/>
        </w:rPr>
        <w:t xml:space="preserve"> current teams, analysing current capabilities, responsibilities, teams, data usage, collections, roles, headcount and the nature of the services being offered. </w:t>
      </w:r>
      <w:r w:rsidR="000B1BE7" w:rsidRPr="00164F0B">
        <w:rPr>
          <w:rFonts w:ascii="Helvetica Neue" w:eastAsia="Helvetica Neue" w:hAnsi="Helvetica Neue" w:cs="Helvetica Neue"/>
        </w:rPr>
        <w:t xml:space="preserve">This will be </w:t>
      </w:r>
      <w:r w:rsidR="008515A1" w:rsidRPr="00164F0B">
        <w:rPr>
          <w:rFonts w:ascii="Helvetica Neue" w:eastAsia="Helvetica Neue" w:hAnsi="Helvetica Neue" w:cs="Helvetica Neue"/>
        </w:rPr>
        <w:t>achieved through a to-</w:t>
      </w:r>
      <w:r w:rsidR="00F26F90" w:rsidRPr="00164F0B">
        <w:rPr>
          <w:rFonts w:ascii="Helvetica Neue" w:eastAsia="Helvetica Neue" w:hAnsi="Helvetica Neue" w:cs="Helvetica Neue"/>
        </w:rPr>
        <w:t>be defined programme of interviews, workshops and documentation review.</w:t>
      </w:r>
    </w:p>
    <w:p w14:paraId="7B3BEDD0" w14:textId="77777777" w:rsidR="00F26F90" w:rsidRPr="00164F0B" w:rsidRDefault="00F26F90" w:rsidP="00553422">
      <w:pPr>
        <w:pStyle w:val="Default"/>
        <w:rPr>
          <w:rFonts w:ascii="Helvetica Neue" w:eastAsia="Helvetica Neue" w:hAnsi="Helvetica Neue" w:cs="Helvetica Neue"/>
        </w:rPr>
      </w:pPr>
    </w:p>
    <w:p w14:paraId="451F4F8E" w14:textId="77777777" w:rsidR="00553422" w:rsidRPr="00164F0B" w:rsidRDefault="00553422" w:rsidP="00553422">
      <w:pPr>
        <w:pStyle w:val="Default"/>
        <w:rPr>
          <w:rFonts w:ascii="Helvetica Neue" w:eastAsia="Helvetica Neue" w:hAnsi="Helvetica Neue" w:cs="Helvetica Neue"/>
        </w:rPr>
      </w:pPr>
      <w:r w:rsidRPr="00164F0B">
        <w:rPr>
          <w:rFonts w:ascii="Helvetica Neue" w:eastAsia="Helvetica Neue" w:hAnsi="Helvetica Neue" w:cs="Helvetica Neue"/>
        </w:rPr>
        <w:t xml:space="preserve">Summarise issues with current ways of working and issues being faced by teams and develop </w:t>
      </w:r>
      <w:r w:rsidR="00F26F90" w:rsidRPr="00164F0B">
        <w:rPr>
          <w:rFonts w:ascii="Helvetica Neue" w:eastAsia="Helvetica Neue" w:hAnsi="Helvetica Neue" w:cs="Helvetica Neue"/>
        </w:rPr>
        <w:t xml:space="preserve">recommendations </w:t>
      </w:r>
      <w:r w:rsidRPr="00164F0B">
        <w:rPr>
          <w:rFonts w:ascii="Helvetica Neue" w:eastAsia="Helvetica Neue" w:hAnsi="Helvetica Neue" w:cs="Helvetica Neue"/>
        </w:rPr>
        <w:t>for operating model redesign, with a presentation of a high-level roadmap developed to identify quick wins and longer term initiatives, with a view to establishing a Cloud-focussed operating model.</w:t>
      </w:r>
    </w:p>
    <w:p w14:paraId="5D3BD253" w14:textId="77777777" w:rsidR="00553422" w:rsidRPr="00164F0B" w:rsidRDefault="00553422" w:rsidP="00553422">
      <w:pPr>
        <w:pStyle w:val="Default"/>
        <w:rPr>
          <w:rFonts w:ascii="Helvetica Neue" w:eastAsia="Helvetica Neue" w:hAnsi="Helvetica Neue" w:cs="Helvetica Neue"/>
        </w:rPr>
      </w:pPr>
    </w:p>
    <w:p w14:paraId="5B00AEE4" w14:textId="77777777" w:rsidR="00553422" w:rsidRPr="00164F0B" w:rsidRDefault="00553422" w:rsidP="00553422">
      <w:pPr>
        <w:pStyle w:val="Default"/>
        <w:rPr>
          <w:rFonts w:ascii="Helvetica Neue" w:eastAsia="Helvetica Neue" w:hAnsi="Helvetica Neue" w:cs="Helvetica Neue"/>
        </w:rPr>
      </w:pPr>
      <w:r w:rsidRPr="00164F0B">
        <w:rPr>
          <w:rFonts w:ascii="Helvetica Neue" w:eastAsia="Helvetica Neue" w:hAnsi="Helvetica Neue" w:cs="Helvetica Neue"/>
        </w:rPr>
        <w:t>Deliverables</w:t>
      </w:r>
    </w:p>
    <w:p w14:paraId="44423A84" w14:textId="77777777" w:rsidR="00553422" w:rsidRPr="00164F0B" w:rsidRDefault="00553422" w:rsidP="00553422">
      <w:pPr>
        <w:pStyle w:val="Default"/>
        <w:spacing w:after="283"/>
        <w:rPr>
          <w:rFonts w:ascii="Helvetica Neue" w:eastAsia="Helvetica Neue" w:hAnsi="Helvetica Neue" w:cs="Helvetica Neue"/>
        </w:rPr>
      </w:pPr>
      <w:r w:rsidRPr="00164F0B">
        <w:rPr>
          <w:rFonts w:ascii="Helvetica Neue" w:eastAsia="Helvetica Neue" w:hAnsi="Helvetica Neue" w:cs="Helvetica Neue"/>
        </w:rPr>
        <w:t>(a) ‘As-is’ Data Group Organisational effectiveness assessment</w:t>
      </w:r>
      <w:r w:rsidR="00F26F90" w:rsidRPr="00164F0B">
        <w:rPr>
          <w:rFonts w:ascii="Helvetica Neue" w:eastAsia="Helvetica Neue" w:hAnsi="Helvetica Neue" w:cs="Helvetica Neue"/>
        </w:rPr>
        <w:t>.</w:t>
      </w:r>
    </w:p>
    <w:p w14:paraId="3BCBC40D" w14:textId="77777777" w:rsidR="00553422" w:rsidRPr="00164F0B" w:rsidRDefault="00553422" w:rsidP="00553422">
      <w:pPr>
        <w:pStyle w:val="Default"/>
        <w:spacing w:after="283"/>
        <w:rPr>
          <w:rFonts w:ascii="Helvetica Neue" w:eastAsia="Helvetica Neue" w:hAnsi="Helvetica Neue" w:cs="Helvetica Neue"/>
        </w:rPr>
      </w:pPr>
      <w:r w:rsidRPr="00164F0B">
        <w:rPr>
          <w:rFonts w:ascii="Helvetica Neue" w:eastAsia="Helvetica Neue" w:hAnsi="Helvetica Neue" w:cs="Helvetica Neue"/>
        </w:rPr>
        <w:t>(b) High level ‘to-be’ Data Group operating model redesign options focussed on the Microsoft Azure cloud analytics platform.</w:t>
      </w:r>
    </w:p>
    <w:p w14:paraId="132D085B" w14:textId="77777777" w:rsidR="00553422" w:rsidRPr="00164F0B" w:rsidRDefault="00553422" w:rsidP="00553422">
      <w:pPr>
        <w:pStyle w:val="Default"/>
        <w:rPr>
          <w:rFonts w:ascii="Helvetica Neue" w:eastAsia="Helvetica Neue" w:hAnsi="Helvetica Neue" w:cs="Helvetica Neue"/>
        </w:rPr>
      </w:pPr>
      <w:r w:rsidRPr="00164F0B">
        <w:rPr>
          <w:rFonts w:ascii="Helvetica Neue" w:eastAsia="Helvetica Neue" w:hAnsi="Helvetica Neue" w:cs="Helvetica Neue"/>
        </w:rPr>
        <w:t>(c) High-level roadmap enabling Data Group to move to the ‘to-be’</w:t>
      </w:r>
      <w:r w:rsidR="00F26F90" w:rsidRPr="00164F0B">
        <w:rPr>
          <w:rFonts w:ascii="Helvetica Neue" w:eastAsia="Helvetica Neue" w:hAnsi="Helvetica Neue" w:cs="Helvetica Neue"/>
        </w:rPr>
        <w:t>.</w:t>
      </w:r>
    </w:p>
    <w:p w14:paraId="41A65889" w14:textId="77777777" w:rsidR="00553422" w:rsidRPr="00506916" w:rsidRDefault="00553422" w:rsidP="00553422">
      <w:pPr>
        <w:pStyle w:val="Default"/>
        <w:rPr>
          <w:rFonts w:ascii="Arial" w:hAnsi="Arial" w:cs="Arial"/>
        </w:rPr>
      </w:pPr>
    </w:p>
    <w:p w14:paraId="259F5291" w14:textId="77777777" w:rsidR="00553422" w:rsidRPr="00164F0B" w:rsidRDefault="00553422" w:rsidP="00395263">
      <w:pPr>
        <w:pStyle w:val="Heading1"/>
        <w:numPr>
          <w:ilvl w:val="0"/>
          <w:numId w:val="68"/>
        </w:numPr>
        <w:spacing w:after="200" w:line="276" w:lineRule="auto"/>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Identification of quick win opportunities and next steps in Data capability development</w:t>
      </w:r>
    </w:p>
    <w:p w14:paraId="6C2F537F" w14:textId="77777777" w:rsidR="00553422" w:rsidRDefault="00553422" w:rsidP="00553422">
      <w:pPr>
        <w:pStyle w:val="Default"/>
        <w:ind w:left="360"/>
        <w:rPr>
          <w:rFonts w:ascii="Arial" w:hAnsi="Arial" w:cs="Arial"/>
        </w:rPr>
      </w:pPr>
      <w:r w:rsidRPr="00506916">
        <w:rPr>
          <w:rFonts w:ascii="Arial" w:hAnsi="Arial" w:cs="Arial"/>
        </w:rPr>
        <w:t xml:space="preserve"> </w:t>
      </w:r>
    </w:p>
    <w:p w14:paraId="6EA332A2" w14:textId="77777777" w:rsidR="00553422" w:rsidRPr="00164F0B" w:rsidRDefault="00553422" w:rsidP="00553422">
      <w:pPr>
        <w:pStyle w:val="Default"/>
        <w:rPr>
          <w:rFonts w:ascii="Helvetica Neue" w:eastAsia="Helvetica Neue" w:hAnsi="Helvetica Neue" w:cs="Helvetica Neue"/>
        </w:rPr>
      </w:pPr>
      <w:r w:rsidRPr="00164F0B">
        <w:rPr>
          <w:rFonts w:ascii="Helvetica Neue" w:eastAsia="Helvetica Neue" w:hAnsi="Helvetica Neue" w:cs="Helvetica Neue"/>
        </w:rPr>
        <w:t>Through a series of workshops/interviews</w:t>
      </w:r>
      <w:r w:rsidR="00F26F90" w:rsidRPr="00164F0B">
        <w:rPr>
          <w:rFonts w:ascii="Helvetica Neue" w:eastAsia="Helvetica Neue" w:hAnsi="Helvetica Neue" w:cs="Helvetica Neue"/>
        </w:rPr>
        <w:t>, and using the Supplier’s Insight Driven Organisation Framework, develop key observations and recommendations in relation to</w:t>
      </w:r>
      <w:r w:rsidRPr="00164F0B">
        <w:rPr>
          <w:rFonts w:ascii="Helvetica Neue" w:eastAsia="Helvetica Neue" w:hAnsi="Helvetica Neue" w:cs="Helvetica Neue"/>
        </w:rPr>
        <w:t xml:space="preserve"> Data Group </w:t>
      </w:r>
      <w:r w:rsidR="00F26F90" w:rsidRPr="00164F0B">
        <w:rPr>
          <w:rFonts w:ascii="Helvetica Neue" w:eastAsia="Helvetica Neue" w:hAnsi="Helvetica Neue" w:cs="Helvetica Neue"/>
        </w:rPr>
        <w:t>a</w:t>
      </w:r>
      <w:r w:rsidRPr="00164F0B">
        <w:rPr>
          <w:rFonts w:ascii="Helvetica Neue" w:eastAsia="Helvetica Neue" w:hAnsi="Helvetica Neue" w:cs="Helvetica Neue"/>
        </w:rPr>
        <w:t xml:space="preserve">s-is capabilities against the High Level Data Strategy end state to identify: </w:t>
      </w:r>
    </w:p>
    <w:p w14:paraId="05DA68AA" w14:textId="77777777" w:rsidR="00553422" w:rsidRPr="00164F0B" w:rsidRDefault="00553422" w:rsidP="00553422">
      <w:pPr>
        <w:pStyle w:val="Default"/>
        <w:numPr>
          <w:ilvl w:val="0"/>
          <w:numId w:val="58"/>
        </w:numPr>
        <w:rPr>
          <w:rFonts w:ascii="Helvetica Neue" w:eastAsia="Helvetica Neue" w:hAnsi="Helvetica Neue" w:cs="Helvetica Neue"/>
        </w:rPr>
      </w:pPr>
      <w:r w:rsidRPr="00164F0B">
        <w:rPr>
          <w:rFonts w:ascii="Helvetica Neue" w:eastAsia="Helvetica Neue" w:hAnsi="Helvetica Neue" w:cs="Helvetica Neue"/>
        </w:rPr>
        <w:t>strengths and areas for development across Data Group teams</w:t>
      </w:r>
      <w:r w:rsidR="00F26F90" w:rsidRPr="00164F0B">
        <w:rPr>
          <w:rFonts w:ascii="Helvetica Neue" w:eastAsia="Helvetica Neue" w:hAnsi="Helvetica Neue" w:cs="Helvetica Neue"/>
        </w:rPr>
        <w:t>;</w:t>
      </w:r>
    </w:p>
    <w:p w14:paraId="26EE0652" w14:textId="77777777" w:rsidR="00553422" w:rsidRPr="00164F0B" w:rsidRDefault="00553422" w:rsidP="00553422">
      <w:pPr>
        <w:pStyle w:val="Default"/>
        <w:numPr>
          <w:ilvl w:val="0"/>
          <w:numId w:val="58"/>
        </w:numPr>
        <w:rPr>
          <w:rFonts w:ascii="Helvetica Neue" w:eastAsia="Helvetica Neue" w:hAnsi="Helvetica Neue" w:cs="Helvetica Neue"/>
        </w:rPr>
      </w:pPr>
      <w:r w:rsidRPr="00164F0B">
        <w:rPr>
          <w:rFonts w:ascii="Helvetica Neue" w:eastAsia="Helvetica Neue" w:hAnsi="Helvetica Neue" w:cs="Helvetica Neue"/>
        </w:rPr>
        <w:t>opportunities to improve efficiency and effectiveness of our activities</w:t>
      </w:r>
      <w:r w:rsidR="00F26F90" w:rsidRPr="00164F0B">
        <w:rPr>
          <w:rFonts w:ascii="Helvetica Neue" w:eastAsia="Helvetica Neue" w:hAnsi="Helvetica Neue" w:cs="Helvetica Neue"/>
        </w:rPr>
        <w:t xml:space="preserve">; </w:t>
      </w:r>
      <w:r w:rsidRPr="00164F0B">
        <w:rPr>
          <w:rFonts w:ascii="Helvetica Neue" w:eastAsia="Helvetica Neue" w:hAnsi="Helvetica Neue" w:cs="Helvetica Neue"/>
        </w:rPr>
        <w:t xml:space="preserve"> </w:t>
      </w:r>
    </w:p>
    <w:p w14:paraId="147532FC" w14:textId="77777777" w:rsidR="00553422" w:rsidRPr="00164F0B" w:rsidRDefault="00553422" w:rsidP="00553422">
      <w:pPr>
        <w:pStyle w:val="Default"/>
        <w:numPr>
          <w:ilvl w:val="0"/>
          <w:numId w:val="58"/>
        </w:numPr>
        <w:rPr>
          <w:rFonts w:ascii="Helvetica Neue" w:eastAsia="Helvetica Neue" w:hAnsi="Helvetica Neue" w:cs="Helvetica Neue"/>
        </w:rPr>
      </w:pPr>
      <w:r w:rsidRPr="00164F0B">
        <w:rPr>
          <w:rFonts w:ascii="Helvetica Neue" w:eastAsia="Helvetica Neue" w:hAnsi="Helvetica Neue" w:cs="Helvetica Neue"/>
        </w:rPr>
        <w:t>potential quick wins to show capability in delivering the Data Strategy</w:t>
      </w:r>
      <w:r w:rsidR="00F26F90" w:rsidRPr="00164F0B">
        <w:rPr>
          <w:rFonts w:ascii="Helvetica Neue" w:eastAsia="Helvetica Neue" w:hAnsi="Helvetica Neue" w:cs="Helvetica Neue"/>
        </w:rPr>
        <w:t>; and</w:t>
      </w:r>
    </w:p>
    <w:p w14:paraId="6F31B40D" w14:textId="77777777" w:rsidR="00F26F90" w:rsidRPr="00164F0B" w:rsidRDefault="00F26F90" w:rsidP="00553422">
      <w:pPr>
        <w:pStyle w:val="Default"/>
        <w:numPr>
          <w:ilvl w:val="0"/>
          <w:numId w:val="58"/>
        </w:numPr>
        <w:rPr>
          <w:rFonts w:ascii="Helvetica Neue" w:eastAsia="Helvetica Neue" w:hAnsi="Helvetica Neue" w:cs="Helvetica Neue"/>
        </w:rPr>
      </w:pPr>
      <w:r w:rsidRPr="00164F0B">
        <w:rPr>
          <w:rFonts w:ascii="Helvetica Neue" w:eastAsia="Helvetica Neue" w:hAnsi="Helvetica Neue" w:cs="Helvetica Neue"/>
        </w:rPr>
        <w:t>high-level indicative cost benefit opportunities in relation to the key observations made and in collaboration with the Buyer’s nominated point of contact for this component of the work.</w:t>
      </w:r>
    </w:p>
    <w:p w14:paraId="60D55400" w14:textId="77777777" w:rsidR="00553422" w:rsidRPr="00164F0B" w:rsidRDefault="00553422" w:rsidP="00553422">
      <w:pPr>
        <w:pStyle w:val="Default"/>
        <w:rPr>
          <w:rFonts w:ascii="Helvetica Neue" w:eastAsia="Helvetica Neue" w:hAnsi="Helvetica Neue" w:cs="Helvetica Neue"/>
        </w:rPr>
      </w:pPr>
    </w:p>
    <w:p w14:paraId="730478CF" w14:textId="77777777" w:rsidR="00553422" w:rsidRPr="00164F0B" w:rsidRDefault="00553422" w:rsidP="00553422">
      <w:pPr>
        <w:pStyle w:val="Default"/>
        <w:rPr>
          <w:rFonts w:ascii="Helvetica Neue" w:eastAsia="Helvetica Neue" w:hAnsi="Helvetica Neue" w:cs="Helvetica Neue"/>
        </w:rPr>
      </w:pPr>
      <w:r w:rsidRPr="00164F0B">
        <w:rPr>
          <w:rFonts w:ascii="Helvetica Neue" w:eastAsia="Helvetica Neue" w:hAnsi="Helvetica Neue" w:cs="Helvetica Neue"/>
        </w:rPr>
        <w:t>Deliverables</w:t>
      </w:r>
    </w:p>
    <w:p w14:paraId="0D9BA439" w14:textId="77777777" w:rsidR="00553422" w:rsidRPr="00164F0B" w:rsidRDefault="00553422" w:rsidP="00553422">
      <w:pPr>
        <w:pStyle w:val="Default"/>
        <w:numPr>
          <w:ilvl w:val="0"/>
          <w:numId w:val="59"/>
        </w:numPr>
        <w:spacing w:after="19"/>
        <w:rPr>
          <w:rFonts w:ascii="Helvetica Neue" w:eastAsia="Helvetica Neue" w:hAnsi="Helvetica Neue" w:cs="Helvetica Neue"/>
        </w:rPr>
      </w:pPr>
      <w:r w:rsidRPr="00164F0B">
        <w:rPr>
          <w:rFonts w:ascii="Helvetica Neue" w:eastAsia="Helvetica Neue" w:hAnsi="Helvetica Neue" w:cs="Helvetica Neue"/>
        </w:rPr>
        <w:t>Strengths and areas for development across Data Group teams</w:t>
      </w:r>
      <w:r w:rsidR="00F26F90" w:rsidRPr="00164F0B">
        <w:rPr>
          <w:rFonts w:ascii="Helvetica Neue" w:eastAsia="Helvetica Neue" w:hAnsi="Helvetica Neue" w:cs="Helvetica Neue"/>
        </w:rPr>
        <w:t>.</w:t>
      </w:r>
    </w:p>
    <w:p w14:paraId="26F7DE79" w14:textId="77777777" w:rsidR="00553422" w:rsidRPr="00164F0B" w:rsidRDefault="00553422" w:rsidP="00553422">
      <w:pPr>
        <w:pStyle w:val="Default"/>
        <w:numPr>
          <w:ilvl w:val="0"/>
          <w:numId w:val="59"/>
        </w:numPr>
        <w:spacing w:after="19"/>
        <w:rPr>
          <w:rFonts w:ascii="Helvetica Neue" w:eastAsia="Helvetica Neue" w:hAnsi="Helvetica Neue" w:cs="Helvetica Neue"/>
        </w:rPr>
      </w:pPr>
      <w:r w:rsidRPr="00164F0B">
        <w:rPr>
          <w:rFonts w:ascii="Helvetica Neue" w:eastAsia="Helvetica Neue" w:hAnsi="Helvetica Neue" w:cs="Helvetica Neue"/>
        </w:rPr>
        <w:t>Initial list of initiatives to build skills, tools</w:t>
      </w:r>
      <w:r w:rsidR="00F26F90" w:rsidRPr="00164F0B">
        <w:rPr>
          <w:rFonts w:ascii="Helvetica Neue" w:eastAsia="Helvetica Neue" w:hAnsi="Helvetica Neue" w:cs="Helvetica Neue"/>
        </w:rPr>
        <w:t xml:space="preserve"> </w:t>
      </w:r>
      <w:r w:rsidRPr="00164F0B">
        <w:rPr>
          <w:rFonts w:ascii="Helvetica Neue" w:eastAsia="Helvetica Neue" w:hAnsi="Helvetica Neue" w:cs="Helvetica Neue"/>
        </w:rPr>
        <w:t>and processes on based around the Microsoft Azure cloud analytics capabilities</w:t>
      </w:r>
      <w:r w:rsidR="00F26F90" w:rsidRPr="00164F0B">
        <w:rPr>
          <w:rFonts w:ascii="Helvetica Neue" w:eastAsia="Helvetica Neue" w:hAnsi="Helvetica Neue" w:cs="Helvetica Neue"/>
        </w:rPr>
        <w:t>.</w:t>
      </w:r>
    </w:p>
    <w:p w14:paraId="0E1E918A" w14:textId="77777777" w:rsidR="00553422" w:rsidRPr="00164F0B" w:rsidRDefault="00553422" w:rsidP="00553422">
      <w:pPr>
        <w:pStyle w:val="Default"/>
        <w:numPr>
          <w:ilvl w:val="0"/>
          <w:numId w:val="59"/>
        </w:numPr>
        <w:rPr>
          <w:rFonts w:ascii="Helvetica Neue" w:eastAsia="Helvetica Neue" w:hAnsi="Helvetica Neue" w:cs="Helvetica Neue"/>
        </w:rPr>
      </w:pPr>
      <w:r w:rsidRPr="00164F0B">
        <w:rPr>
          <w:rFonts w:ascii="Helvetica Neue" w:eastAsia="Helvetica Neue" w:hAnsi="Helvetica Neue" w:cs="Helvetica Neue"/>
        </w:rPr>
        <w:t>Recommendations for the further implementation of the DfE High Level Data Strategy</w:t>
      </w:r>
      <w:r w:rsidR="00F26F90" w:rsidRPr="00164F0B">
        <w:rPr>
          <w:rFonts w:ascii="Helvetica Neue" w:eastAsia="Helvetica Neue" w:hAnsi="Helvetica Neue" w:cs="Helvetica Neue"/>
        </w:rPr>
        <w:t xml:space="preserve"> including indicative cost benefit ranges for the key observations made.</w:t>
      </w:r>
    </w:p>
    <w:p w14:paraId="45C21CD8" w14:textId="77777777" w:rsidR="00553422" w:rsidRDefault="00553422" w:rsidP="00553422">
      <w:pPr>
        <w:pStyle w:val="Default"/>
        <w:rPr>
          <w:rFonts w:ascii="Arial" w:hAnsi="Arial" w:cs="Arial"/>
        </w:rPr>
      </w:pPr>
    </w:p>
    <w:p w14:paraId="42D96FC6" w14:textId="77777777" w:rsidR="00553422" w:rsidRPr="00164F0B" w:rsidRDefault="00553422" w:rsidP="00395263">
      <w:pPr>
        <w:pStyle w:val="Heading1"/>
        <w:numPr>
          <w:ilvl w:val="0"/>
          <w:numId w:val="68"/>
        </w:numPr>
        <w:spacing w:after="200" w:line="276" w:lineRule="auto"/>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Data Governance Assessment</w:t>
      </w:r>
    </w:p>
    <w:p w14:paraId="2AA1C896" w14:textId="77777777" w:rsidR="00553422" w:rsidRPr="00164F0B" w:rsidRDefault="00553422" w:rsidP="00553422">
      <w:pPr>
        <w:pStyle w:val="Default"/>
        <w:rPr>
          <w:rFonts w:ascii="Helvetica Neue" w:eastAsia="Helvetica Neue" w:hAnsi="Helvetica Neue" w:cs="Helvetica Neue"/>
        </w:rPr>
      </w:pPr>
    </w:p>
    <w:p w14:paraId="1B98EB2D" w14:textId="77777777" w:rsidR="00553422" w:rsidRPr="00164F0B" w:rsidRDefault="00553422" w:rsidP="00553422">
      <w:pPr>
        <w:pStyle w:val="Default"/>
        <w:rPr>
          <w:rFonts w:ascii="Helvetica Neue" w:eastAsia="Helvetica Neue" w:hAnsi="Helvetica Neue" w:cs="Helvetica Neue"/>
        </w:rPr>
      </w:pPr>
      <w:r w:rsidRPr="00164F0B">
        <w:rPr>
          <w:rFonts w:ascii="Helvetica Neue" w:eastAsia="Helvetica Neue" w:hAnsi="Helvetica Neue" w:cs="Helvetica Neue"/>
        </w:rPr>
        <w:t>An assessment of the gaps in our as-is Data Governance processes compared with industry best-practices through a series of interviews with stakeholders. This will identify:</w:t>
      </w:r>
    </w:p>
    <w:p w14:paraId="5482D82A" w14:textId="77777777" w:rsidR="00553422" w:rsidRPr="00164F0B" w:rsidRDefault="00553422" w:rsidP="00553422">
      <w:pPr>
        <w:pStyle w:val="Default"/>
        <w:numPr>
          <w:ilvl w:val="0"/>
          <w:numId w:val="60"/>
        </w:numPr>
        <w:rPr>
          <w:rFonts w:ascii="Helvetica Neue" w:eastAsia="Helvetica Neue" w:hAnsi="Helvetica Neue" w:cs="Helvetica Neue"/>
        </w:rPr>
      </w:pPr>
      <w:r w:rsidRPr="00164F0B">
        <w:rPr>
          <w:rFonts w:ascii="Helvetica Neue" w:eastAsia="Helvetica Neue" w:hAnsi="Helvetica Neue" w:cs="Helvetica Neue"/>
        </w:rPr>
        <w:t>The level of understanding of Data Governance</w:t>
      </w:r>
    </w:p>
    <w:p w14:paraId="3AABB3A7" w14:textId="77777777" w:rsidR="00553422" w:rsidRPr="00164F0B" w:rsidRDefault="00553422" w:rsidP="00553422">
      <w:pPr>
        <w:pStyle w:val="Default"/>
        <w:numPr>
          <w:ilvl w:val="0"/>
          <w:numId w:val="60"/>
        </w:numPr>
        <w:rPr>
          <w:rFonts w:ascii="Helvetica Neue" w:eastAsia="Helvetica Neue" w:hAnsi="Helvetica Neue" w:cs="Helvetica Neue"/>
        </w:rPr>
      </w:pPr>
      <w:r w:rsidRPr="00164F0B">
        <w:rPr>
          <w:rFonts w:ascii="Helvetica Neue" w:eastAsia="Helvetica Neue" w:hAnsi="Helvetica Neue" w:cs="Helvetica Neue"/>
        </w:rPr>
        <w:t>How data is currently managed</w:t>
      </w:r>
    </w:p>
    <w:p w14:paraId="6817D2D3" w14:textId="77777777" w:rsidR="00553422" w:rsidRPr="00164F0B" w:rsidRDefault="00553422" w:rsidP="00553422">
      <w:pPr>
        <w:pStyle w:val="Default"/>
        <w:numPr>
          <w:ilvl w:val="0"/>
          <w:numId w:val="60"/>
        </w:numPr>
        <w:rPr>
          <w:rFonts w:ascii="Helvetica Neue" w:eastAsia="Helvetica Neue" w:hAnsi="Helvetica Neue" w:cs="Helvetica Neue"/>
        </w:rPr>
      </w:pPr>
      <w:r w:rsidRPr="00164F0B">
        <w:rPr>
          <w:rFonts w:ascii="Helvetica Neue" w:eastAsia="Helvetica Neue" w:hAnsi="Helvetica Neue" w:cs="Helvetica Neue"/>
        </w:rPr>
        <w:t>The impact of in-flight or planned data related projects</w:t>
      </w:r>
    </w:p>
    <w:p w14:paraId="74FFDB97" w14:textId="77777777" w:rsidR="00553422" w:rsidRPr="00164F0B" w:rsidRDefault="00553422" w:rsidP="00553422">
      <w:pPr>
        <w:pStyle w:val="Default"/>
        <w:numPr>
          <w:ilvl w:val="0"/>
          <w:numId w:val="60"/>
        </w:numPr>
        <w:rPr>
          <w:rFonts w:ascii="Helvetica Neue" w:eastAsia="Helvetica Neue" w:hAnsi="Helvetica Neue" w:cs="Helvetica Neue"/>
        </w:rPr>
      </w:pPr>
      <w:r w:rsidRPr="00164F0B">
        <w:rPr>
          <w:rFonts w:ascii="Helvetica Neue" w:eastAsia="Helvetica Neue" w:hAnsi="Helvetica Neue" w:cs="Helvetica Neue"/>
        </w:rPr>
        <w:t>The data challenges facing DfE</w:t>
      </w:r>
    </w:p>
    <w:p w14:paraId="16982220" w14:textId="77777777" w:rsidR="00553422" w:rsidRPr="00164F0B" w:rsidRDefault="00553422" w:rsidP="00553422">
      <w:pPr>
        <w:pStyle w:val="Default"/>
        <w:numPr>
          <w:ilvl w:val="0"/>
          <w:numId w:val="60"/>
        </w:numPr>
        <w:rPr>
          <w:rFonts w:ascii="Helvetica Neue" w:eastAsia="Helvetica Neue" w:hAnsi="Helvetica Neue" w:cs="Helvetica Neue"/>
        </w:rPr>
      </w:pPr>
      <w:r w:rsidRPr="00164F0B">
        <w:rPr>
          <w:rFonts w:ascii="Helvetica Neue" w:eastAsia="Helvetica Neue" w:hAnsi="Helvetica Neue" w:cs="Helvetica Neue"/>
        </w:rPr>
        <w:t>Existing data governance tooling</w:t>
      </w:r>
    </w:p>
    <w:p w14:paraId="6561D940" w14:textId="77777777" w:rsidR="00553422" w:rsidRPr="00164F0B" w:rsidRDefault="00553422" w:rsidP="00553422">
      <w:pPr>
        <w:pStyle w:val="Default"/>
        <w:numPr>
          <w:ilvl w:val="0"/>
          <w:numId w:val="60"/>
        </w:numPr>
        <w:rPr>
          <w:rFonts w:ascii="Helvetica Neue" w:eastAsia="Helvetica Neue" w:hAnsi="Helvetica Neue" w:cs="Helvetica Neue"/>
        </w:rPr>
      </w:pPr>
      <w:r w:rsidRPr="00164F0B">
        <w:rPr>
          <w:rFonts w:ascii="Helvetica Neue" w:eastAsia="Helvetica Neue" w:hAnsi="Helvetica Neue" w:cs="Helvetica Neue"/>
        </w:rPr>
        <w:t>Aspirations for the future data governance model and teams and barriers to change</w:t>
      </w:r>
    </w:p>
    <w:p w14:paraId="75D84BDB" w14:textId="77777777" w:rsidR="00553422" w:rsidRPr="00164F0B" w:rsidRDefault="00553422" w:rsidP="00553422">
      <w:pPr>
        <w:pStyle w:val="Default"/>
        <w:rPr>
          <w:rFonts w:ascii="Helvetica Neue" w:eastAsia="Helvetica Neue" w:hAnsi="Helvetica Neue" w:cs="Helvetica Neue"/>
        </w:rPr>
      </w:pPr>
    </w:p>
    <w:p w14:paraId="05E30813" w14:textId="77777777" w:rsidR="00553422" w:rsidRPr="00164F0B" w:rsidRDefault="00553422" w:rsidP="00553422">
      <w:pPr>
        <w:pStyle w:val="Default"/>
        <w:rPr>
          <w:rFonts w:ascii="Helvetica Neue" w:eastAsia="Helvetica Neue" w:hAnsi="Helvetica Neue" w:cs="Helvetica Neue"/>
        </w:rPr>
      </w:pPr>
      <w:r w:rsidRPr="00164F0B">
        <w:rPr>
          <w:rFonts w:ascii="Helvetica Neue" w:eastAsia="Helvetica Neue" w:hAnsi="Helvetica Neue" w:cs="Helvetica Neue"/>
        </w:rPr>
        <w:t>Deliverables</w:t>
      </w:r>
    </w:p>
    <w:p w14:paraId="71B96996" w14:textId="77777777" w:rsidR="00553422" w:rsidRPr="00164F0B" w:rsidRDefault="00553422" w:rsidP="00553422">
      <w:pPr>
        <w:pStyle w:val="Default"/>
        <w:numPr>
          <w:ilvl w:val="0"/>
          <w:numId w:val="61"/>
        </w:numPr>
        <w:rPr>
          <w:rFonts w:ascii="Helvetica Neue" w:eastAsia="Helvetica Neue" w:hAnsi="Helvetica Neue" w:cs="Helvetica Neue"/>
        </w:rPr>
      </w:pPr>
      <w:r w:rsidRPr="00164F0B">
        <w:rPr>
          <w:rFonts w:ascii="Helvetica Neue" w:eastAsia="Helvetica Neue" w:hAnsi="Helvetica Neue" w:cs="Helvetica Neue"/>
        </w:rPr>
        <w:t>Data Governance Assessment</w:t>
      </w:r>
      <w:r w:rsidR="00F26F90" w:rsidRPr="00164F0B">
        <w:rPr>
          <w:rFonts w:ascii="Helvetica Neue" w:eastAsia="Helvetica Neue" w:hAnsi="Helvetica Neue" w:cs="Helvetica Neue"/>
        </w:rPr>
        <w:t>.</w:t>
      </w:r>
    </w:p>
    <w:p w14:paraId="71149188" w14:textId="77777777" w:rsidR="00553422" w:rsidRPr="00164F0B" w:rsidRDefault="00F26F90" w:rsidP="00553422">
      <w:pPr>
        <w:pStyle w:val="Default"/>
        <w:numPr>
          <w:ilvl w:val="0"/>
          <w:numId w:val="61"/>
        </w:numPr>
        <w:rPr>
          <w:rFonts w:ascii="Helvetica Neue" w:eastAsia="Helvetica Neue" w:hAnsi="Helvetica Neue" w:cs="Helvetica Neue"/>
        </w:rPr>
      </w:pPr>
      <w:r w:rsidRPr="00164F0B">
        <w:rPr>
          <w:rFonts w:ascii="Helvetica Neue" w:eastAsia="Helvetica Neue" w:hAnsi="Helvetica Neue" w:cs="Helvetica Neue"/>
        </w:rPr>
        <w:t>A</w:t>
      </w:r>
      <w:r w:rsidR="00553422" w:rsidRPr="00164F0B">
        <w:rPr>
          <w:rFonts w:ascii="Helvetica Neue" w:eastAsia="Helvetica Neue" w:hAnsi="Helvetica Neue" w:cs="Helvetica Neue"/>
        </w:rPr>
        <w:t xml:space="preserve"> plan for implementing the to-be Data Governance framework</w:t>
      </w:r>
      <w:r w:rsidRPr="00164F0B">
        <w:rPr>
          <w:rFonts w:ascii="Helvetica Neue" w:eastAsia="Helvetica Neue" w:hAnsi="Helvetica Neue" w:cs="Helvetica Neue"/>
        </w:rPr>
        <w:t xml:space="preserve"> incorporating indicative costings where feasible in the timeframe.</w:t>
      </w:r>
    </w:p>
    <w:p w14:paraId="3D1FF9EE" w14:textId="77777777" w:rsidR="00553422" w:rsidRPr="00164F0B" w:rsidRDefault="00553422" w:rsidP="00164F0B">
      <w:pPr>
        <w:pStyle w:val="Default"/>
        <w:rPr>
          <w:rFonts w:ascii="Helvetica Neue" w:eastAsia="Helvetica Neue" w:hAnsi="Helvetica Neue" w:cs="Helvetica Neue"/>
        </w:rPr>
      </w:pPr>
    </w:p>
    <w:p w14:paraId="0EC3EC1E" w14:textId="77777777" w:rsidR="004B5409" w:rsidRDefault="004B5409" w:rsidP="007E45D8">
      <w:pPr>
        <w:rPr>
          <w:sz w:val="24"/>
          <w:szCs w:val="24"/>
        </w:rPr>
      </w:pPr>
    </w:p>
    <w:p w14:paraId="0D45E769" w14:textId="77777777" w:rsidR="004B5409" w:rsidRPr="00164F0B" w:rsidRDefault="00395263" w:rsidP="00164F0B">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2</w:t>
      </w:r>
      <w:r>
        <w:rPr>
          <w:rFonts w:ascii="Helvetica Neue" w:eastAsia="Helvetica Neue" w:hAnsi="Helvetica Neue" w:cs="Helvetica Neue"/>
          <w:sz w:val="24"/>
          <w:szCs w:val="24"/>
        </w:rPr>
        <w:tab/>
      </w:r>
      <w:r w:rsidR="004B5409" w:rsidRPr="00164F0B">
        <w:rPr>
          <w:rFonts w:ascii="Helvetica Neue" w:eastAsia="Helvetica Neue" w:hAnsi="Helvetica Neue" w:cs="Helvetica Neue"/>
          <w:sz w:val="24"/>
          <w:szCs w:val="24"/>
        </w:rPr>
        <w:t>Approach</w:t>
      </w:r>
    </w:p>
    <w:p w14:paraId="4DCB5693" w14:textId="03D780FD" w:rsidR="004B5409" w:rsidRPr="00164F0B" w:rsidRDefault="00222277" w:rsidP="00164F0B">
      <w:pPr>
        <w:pStyle w:val="ListParagraph"/>
        <w:keepNext/>
        <w:ind w:left="0"/>
        <w:rPr>
          <w:rFonts w:ascii="Helvetica Neue" w:eastAsia="Helvetica Neue" w:hAnsi="Helvetica Neue" w:cs="Helvetica Neue"/>
          <w:sz w:val="24"/>
          <w:szCs w:val="24"/>
        </w:rPr>
      </w:pPr>
      <w:r>
        <w:rPr>
          <w:rFonts w:ascii="Helvetica Neue" w:eastAsia="Helvetica Neue" w:hAnsi="Helvetica Neue" w:cs="Helvetica Neue"/>
          <w:sz w:val="24"/>
          <w:szCs w:val="24"/>
        </w:rPr>
        <w:t>To deliver the Services Deloitte</w:t>
      </w:r>
      <w:r w:rsidR="004B5409" w:rsidRPr="00164F0B">
        <w:rPr>
          <w:rFonts w:ascii="Helvetica Neue" w:eastAsia="Helvetica Neue" w:hAnsi="Helvetica Neue" w:cs="Helvetica Neue"/>
          <w:sz w:val="24"/>
          <w:szCs w:val="24"/>
        </w:rPr>
        <w:t xml:space="preserve"> will adopt the following approach. We do not anticipate that the duration of the Engagement will be longer than 10-12 weeks (excluding mobilisation) and our project plans will be developed on this basis:</w:t>
      </w:r>
    </w:p>
    <w:p w14:paraId="0CC51E6C" w14:textId="77777777" w:rsidR="004B5409" w:rsidRPr="00164F0B" w:rsidRDefault="004B5409" w:rsidP="00395263">
      <w:pPr>
        <w:pStyle w:val="Heading1"/>
        <w:numPr>
          <w:ilvl w:val="0"/>
          <w:numId w:val="71"/>
        </w:numPr>
        <w:spacing w:after="200" w:line="276" w:lineRule="auto"/>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Organisational analysis of Data Group as-is</w:t>
      </w:r>
    </w:p>
    <w:p w14:paraId="012CC09F" w14:textId="77777777" w:rsidR="008515A1" w:rsidRPr="00164F0B" w:rsidRDefault="008515A1" w:rsidP="008515A1">
      <w:pPr>
        <w:pStyle w:val="Default"/>
        <w:rPr>
          <w:rFonts w:ascii="Helvetica Neue" w:eastAsia="Helvetica Neue" w:hAnsi="Helvetica Neue" w:cs="Helvetica Neue"/>
        </w:rPr>
      </w:pPr>
      <w:r w:rsidRPr="00DA043A">
        <w:rPr>
          <w:rFonts w:ascii="Helvetica Neue" w:eastAsia="Helvetica Neue" w:hAnsi="Helvetica Neue" w:cs="Helvetica Neue"/>
        </w:rPr>
        <w:t>We will develop a summary of the current organisational structure for Data Group through deep dives into current teams, analysing current capabilities, responsibilities, teams, data usage, collections, roles, headcount and the nature of the services being offered. We will highlight observations with current ways of working and issues being faced by teams and develop options for operating model redesign, with a presentation of a high-level roadmap developed to identify quick wins and longer term initiatives.</w:t>
      </w:r>
    </w:p>
    <w:p w14:paraId="2CE64DC2" w14:textId="77777777" w:rsidR="008515A1" w:rsidRPr="00164F0B" w:rsidRDefault="008515A1" w:rsidP="008515A1">
      <w:pPr>
        <w:pStyle w:val="Default"/>
        <w:rPr>
          <w:rFonts w:ascii="Arial" w:hAnsi="Arial" w:cs="Arial"/>
        </w:rPr>
      </w:pPr>
    </w:p>
    <w:p w14:paraId="1A41D596" w14:textId="77777777" w:rsidR="004B5409" w:rsidRPr="00164F0B" w:rsidRDefault="004B5409" w:rsidP="00395263">
      <w:pPr>
        <w:pStyle w:val="Heading1"/>
        <w:numPr>
          <w:ilvl w:val="0"/>
          <w:numId w:val="71"/>
        </w:numPr>
        <w:spacing w:after="200" w:line="276" w:lineRule="auto"/>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Identification of quick win opportunities and next steps in Data capability development</w:t>
      </w:r>
    </w:p>
    <w:p w14:paraId="6AAB8CC1" w14:textId="50F1543A" w:rsidR="009965C3" w:rsidRPr="00164F0B" w:rsidRDefault="009965C3" w:rsidP="009965C3">
      <w:pPr>
        <w:pStyle w:val="ListParagraph"/>
        <w:keepNext/>
        <w:ind w:left="0"/>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xml:space="preserve">We will conduct a high-level </w:t>
      </w:r>
      <w:r w:rsidR="00201442" w:rsidRPr="00164F0B">
        <w:rPr>
          <w:rFonts w:ascii="Helvetica Neue" w:eastAsia="Helvetica Neue" w:hAnsi="Helvetica Neue" w:cs="Helvetica Neue"/>
          <w:sz w:val="24"/>
          <w:szCs w:val="24"/>
        </w:rPr>
        <w:t>discovery phase</w:t>
      </w:r>
      <w:r w:rsidRPr="00164F0B">
        <w:rPr>
          <w:rFonts w:ascii="Helvetica Neue" w:eastAsia="Helvetica Neue" w:hAnsi="Helvetica Neue" w:cs="Helvetica Neue"/>
          <w:sz w:val="24"/>
          <w:szCs w:val="24"/>
        </w:rPr>
        <w:t xml:space="preserve"> across all elements of </w:t>
      </w:r>
      <w:r w:rsidRPr="003C61C1">
        <w:rPr>
          <w:rFonts w:ascii="Helvetica Neue" w:eastAsia="Helvetica Neue" w:hAnsi="Helvetica Neue" w:cs="Helvetica Neue"/>
          <w:sz w:val="24"/>
          <w:szCs w:val="24"/>
        </w:rPr>
        <w:t xml:space="preserve">the </w:t>
      </w:r>
      <w:r w:rsidR="003C61C1" w:rsidRPr="003C61C1">
        <w:rPr>
          <w:rFonts w:ascii="Helvetica Neue" w:eastAsia="Helvetica Neue" w:hAnsi="Helvetica Neue" w:cs="Helvetica Neue"/>
          <w:sz w:val="24"/>
          <w:szCs w:val="24"/>
          <w:highlight w:val="black"/>
        </w:rPr>
        <w:t>&lt;redacted&gt;</w:t>
      </w:r>
      <w:r w:rsidR="003C61C1">
        <w:rPr>
          <w:rFonts w:ascii="Helvetica Neue" w:eastAsia="Helvetica Neue" w:hAnsi="Helvetica Neue" w:cs="Helvetica Neue"/>
          <w:sz w:val="24"/>
          <w:szCs w:val="24"/>
        </w:rPr>
        <w:t xml:space="preserve"> </w:t>
      </w:r>
      <w:r w:rsidRPr="00164F0B">
        <w:rPr>
          <w:rFonts w:ascii="Helvetica Neue" w:eastAsia="Helvetica Neue" w:hAnsi="Helvetica Neue" w:cs="Helvetica Neue"/>
          <w:sz w:val="24"/>
          <w:szCs w:val="24"/>
        </w:rPr>
        <w:t xml:space="preserve">with key DfE Data Group teams and individuals (exact number to be confirmed </w:t>
      </w:r>
      <w:r w:rsidR="00201442" w:rsidRPr="00164F0B">
        <w:rPr>
          <w:rFonts w:ascii="Helvetica Neue" w:eastAsia="Helvetica Neue" w:hAnsi="Helvetica Neue" w:cs="Helvetica Neue"/>
          <w:sz w:val="24"/>
          <w:szCs w:val="24"/>
        </w:rPr>
        <w:t>in mobilisation</w:t>
      </w:r>
      <w:r w:rsidRPr="00164F0B">
        <w:rPr>
          <w:rFonts w:ascii="Helvetica Neue" w:eastAsia="Helvetica Neue" w:hAnsi="Helvetica Neue" w:cs="Helvetica Neue"/>
          <w:sz w:val="24"/>
          <w:szCs w:val="24"/>
        </w:rPr>
        <w:t xml:space="preserve">). This work will gain more detailed Data Group analysis to build on insight from </w:t>
      </w:r>
      <w:r w:rsidR="003C61C1" w:rsidRPr="003C61C1">
        <w:rPr>
          <w:rFonts w:ascii="Helvetica Neue" w:eastAsia="Helvetica Neue" w:hAnsi="Helvetica Neue" w:cs="Helvetica Neue"/>
          <w:sz w:val="24"/>
          <w:szCs w:val="24"/>
          <w:highlight w:val="black"/>
        </w:rPr>
        <w:t>&lt;redacted&gt;</w:t>
      </w:r>
      <w:r w:rsidRPr="00164F0B">
        <w:rPr>
          <w:rFonts w:ascii="Helvetica Neue" w:eastAsia="Helvetica Neue" w:hAnsi="Helvetica Neue" w:cs="Helvetica Neue"/>
          <w:sz w:val="24"/>
          <w:szCs w:val="24"/>
        </w:rPr>
        <w:t xml:space="preserve"> in March 2018 and will help further inform your High Level Data Strategy development.</w:t>
      </w:r>
    </w:p>
    <w:p w14:paraId="5243C594" w14:textId="77777777" w:rsidR="009965C3" w:rsidRPr="00164F0B" w:rsidRDefault="009965C3" w:rsidP="009965C3">
      <w:pPr>
        <w:pStyle w:val="ListParagraph"/>
        <w:keepNext/>
        <w:ind w:left="0"/>
        <w:rPr>
          <w:rFonts w:ascii="Helvetica Neue" w:eastAsia="Helvetica Neue" w:hAnsi="Helvetica Neue" w:cs="Helvetica Neue"/>
          <w:sz w:val="24"/>
          <w:szCs w:val="24"/>
        </w:rPr>
      </w:pPr>
    </w:p>
    <w:p w14:paraId="0CFFB1DC" w14:textId="71A84F14" w:rsidR="009965C3" w:rsidRPr="00164F0B" w:rsidRDefault="009965C3" w:rsidP="009965C3">
      <w:pPr>
        <w:pStyle w:val="ListParagraph"/>
        <w:keepNext/>
        <w:ind w:left="0"/>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xml:space="preserve">We will utilise our </w:t>
      </w:r>
      <w:r w:rsidR="003C61C1" w:rsidRPr="003C61C1">
        <w:rPr>
          <w:rFonts w:ascii="Helvetica Neue" w:eastAsia="Helvetica Neue" w:hAnsi="Helvetica Neue" w:cs="Helvetica Neue"/>
          <w:sz w:val="24"/>
          <w:szCs w:val="24"/>
          <w:highlight w:val="black"/>
        </w:rPr>
        <w:t>&lt;redacted&gt;</w:t>
      </w:r>
      <w:r w:rsidRPr="00164F0B">
        <w:rPr>
          <w:rFonts w:ascii="Helvetica Neue" w:eastAsia="Helvetica Neue" w:hAnsi="Helvetica Neue" w:cs="Helvetica Neue"/>
          <w:sz w:val="24"/>
          <w:szCs w:val="24"/>
        </w:rPr>
        <w:t xml:space="preserve"> to </w:t>
      </w:r>
      <w:r w:rsidR="00201442" w:rsidRPr="00164F0B">
        <w:rPr>
          <w:rFonts w:ascii="Helvetica Neue" w:eastAsia="Helvetica Neue" w:hAnsi="Helvetica Neue" w:cs="Helvetica Neue"/>
          <w:sz w:val="24"/>
          <w:szCs w:val="24"/>
        </w:rPr>
        <w:t xml:space="preserve">meet and interview </w:t>
      </w:r>
      <w:r w:rsidRPr="00164F0B">
        <w:rPr>
          <w:rFonts w:ascii="Helvetica Neue" w:eastAsia="Helvetica Neue" w:hAnsi="Helvetica Neue" w:cs="Helvetica Neue"/>
          <w:sz w:val="24"/>
          <w:szCs w:val="24"/>
        </w:rPr>
        <w:t xml:space="preserve">a range of Data Group individuals to gain a consistent view of the strengths and areas for development against the </w:t>
      </w:r>
      <w:r w:rsidR="003C61C1" w:rsidRPr="003C61C1">
        <w:rPr>
          <w:rFonts w:ascii="Helvetica Neue" w:eastAsia="Helvetica Neue" w:hAnsi="Helvetica Neue" w:cs="Helvetica Neue"/>
          <w:sz w:val="24"/>
          <w:szCs w:val="24"/>
          <w:highlight w:val="black"/>
        </w:rPr>
        <w:t>&lt;redacted&gt;</w:t>
      </w:r>
      <w:r w:rsidRPr="00164F0B">
        <w:rPr>
          <w:rFonts w:ascii="Helvetica Neue" w:eastAsia="Helvetica Neue" w:hAnsi="Helvetica Neue" w:cs="Helvetica Neue"/>
          <w:sz w:val="24"/>
          <w:szCs w:val="24"/>
        </w:rPr>
        <w:t>. We will seek to speak with a variety of team members across different capabilities and grades</w:t>
      </w:r>
      <w:r w:rsidR="00201442" w:rsidRPr="00164F0B">
        <w:rPr>
          <w:rFonts w:ascii="Helvetica Neue" w:eastAsia="Helvetica Neue" w:hAnsi="Helvetica Neue" w:cs="Helvetica Neue"/>
          <w:sz w:val="24"/>
          <w:szCs w:val="24"/>
        </w:rPr>
        <w:t xml:space="preserve"> as agreed with you during mobilisation</w:t>
      </w:r>
      <w:r w:rsidRPr="00164F0B">
        <w:rPr>
          <w:rFonts w:ascii="Helvetica Neue" w:eastAsia="Helvetica Neue" w:hAnsi="Helvetica Neue" w:cs="Helvetica Neue"/>
          <w:sz w:val="24"/>
          <w:szCs w:val="24"/>
        </w:rPr>
        <w:t>.</w:t>
      </w:r>
    </w:p>
    <w:p w14:paraId="4856F866" w14:textId="77777777" w:rsidR="009965C3" w:rsidRPr="00164F0B" w:rsidRDefault="009965C3" w:rsidP="009965C3">
      <w:pPr>
        <w:pStyle w:val="ListParagraph"/>
        <w:keepNext/>
        <w:ind w:left="0"/>
        <w:rPr>
          <w:rFonts w:ascii="Helvetica Neue" w:eastAsia="Helvetica Neue" w:hAnsi="Helvetica Neue" w:cs="Helvetica Neue"/>
          <w:sz w:val="24"/>
          <w:szCs w:val="24"/>
        </w:rPr>
      </w:pPr>
    </w:p>
    <w:p w14:paraId="4B8432BA" w14:textId="77777777" w:rsidR="009965C3" w:rsidRPr="00164F0B" w:rsidRDefault="00201442" w:rsidP="009965C3">
      <w:pPr>
        <w:pStyle w:val="ListParagraph"/>
        <w:keepNext/>
        <w:ind w:left="0"/>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We will facilitate a</w:t>
      </w:r>
      <w:r w:rsidR="009965C3" w:rsidRPr="00164F0B">
        <w:rPr>
          <w:rFonts w:ascii="Helvetica Neue" w:eastAsia="Helvetica Neue" w:hAnsi="Helvetica Neue" w:cs="Helvetica Neue"/>
          <w:sz w:val="24"/>
          <w:szCs w:val="24"/>
        </w:rPr>
        <w:t xml:space="preserve"> series of workshops with key stakeholders within Data Group, and business stakeholders, to conduct an accelerated current state assessment and identification of opportunities to deliver value across Data Group</w:t>
      </w:r>
      <w:r w:rsidRPr="00164F0B">
        <w:rPr>
          <w:rFonts w:ascii="Helvetica Neue" w:eastAsia="Helvetica Neue" w:hAnsi="Helvetica Neue" w:cs="Helvetica Neue"/>
          <w:sz w:val="24"/>
          <w:szCs w:val="24"/>
        </w:rPr>
        <w:t>. This will enable us to make recommendations to</w:t>
      </w:r>
      <w:r w:rsidR="009965C3" w:rsidRPr="00164F0B">
        <w:rPr>
          <w:rFonts w:ascii="Helvetica Neue" w:eastAsia="Helvetica Neue" w:hAnsi="Helvetica Neue" w:cs="Helvetica Neue"/>
          <w:sz w:val="24"/>
          <w:szCs w:val="24"/>
        </w:rPr>
        <w:t>:</w:t>
      </w:r>
    </w:p>
    <w:p w14:paraId="299AE2F6" w14:textId="77777777" w:rsidR="009965C3" w:rsidRPr="00164F0B" w:rsidRDefault="009965C3" w:rsidP="00395263">
      <w:pPr>
        <w:pStyle w:val="ListParagraph"/>
        <w:keepNext/>
        <w:numPr>
          <w:ilvl w:val="0"/>
          <w:numId w:val="74"/>
        </w:num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Align vision and strategy for Data Group</w:t>
      </w:r>
      <w:r w:rsidR="00201442" w:rsidRPr="00164F0B">
        <w:rPr>
          <w:rFonts w:ascii="Helvetica Neue" w:eastAsia="Helvetica Neue" w:hAnsi="Helvetica Neue" w:cs="Helvetica Neue"/>
          <w:sz w:val="24"/>
          <w:szCs w:val="24"/>
        </w:rPr>
        <w:t>.</w:t>
      </w:r>
    </w:p>
    <w:p w14:paraId="3601C598" w14:textId="77777777" w:rsidR="009965C3" w:rsidRPr="00164F0B" w:rsidRDefault="009965C3" w:rsidP="00395263">
      <w:pPr>
        <w:pStyle w:val="ListParagraph"/>
        <w:keepNext/>
        <w:numPr>
          <w:ilvl w:val="0"/>
          <w:numId w:val="74"/>
        </w:num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Assess current barriers for realising value through Data Group ac</w:t>
      </w:r>
      <w:r w:rsidR="00201442" w:rsidRPr="00164F0B">
        <w:rPr>
          <w:rFonts w:ascii="Helvetica Neue" w:eastAsia="Helvetica Neue" w:hAnsi="Helvetica Neue" w:cs="Helvetica Neue"/>
          <w:sz w:val="24"/>
          <w:szCs w:val="24"/>
        </w:rPr>
        <w:t xml:space="preserve">ross Strategy, People, Process, </w:t>
      </w:r>
      <w:r w:rsidRPr="00164F0B">
        <w:rPr>
          <w:rFonts w:ascii="Helvetica Neue" w:eastAsia="Helvetica Neue" w:hAnsi="Helvetica Neue" w:cs="Helvetica Neue"/>
          <w:sz w:val="24"/>
          <w:szCs w:val="24"/>
        </w:rPr>
        <w:t>Data and Technology</w:t>
      </w:r>
      <w:r w:rsidR="00201442" w:rsidRPr="00164F0B">
        <w:rPr>
          <w:rFonts w:ascii="Helvetica Neue" w:eastAsia="Helvetica Neue" w:hAnsi="Helvetica Neue" w:cs="Helvetica Neue"/>
          <w:sz w:val="24"/>
          <w:szCs w:val="24"/>
        </w:rPr>
        <w:t>.</w:t>
      </w:r>
    </w:p>
    <w:p w14:paraId="7D0623F8" w14:textId="77777777" w:rsidR="008515A1" w:rsidRPr="00164F0B" w:rsidRDefault="009965C3" w:rsidP="00395263">
      <w:pPr>
        <w:pStyle w:val="ListParagraph"/>
        <w:keepNext/>
        <w:numPr>
          <w:ilvl w:val="0"/>
          <w:numId w:val="74"/>
        </w:num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Identify opportunities for val</w:t>
      </w:r>
      <w:r w:rsidR="00201442" w:rsidRPr="00164F0B">
        <w:rPr>
          <w:rFonts w:ascii="Helvetica Neue" w:eastAsia="Helvetica Neue" w:hAnsi="Helvetica Neue" w:cs="Helvetica Neue"/>
          <w:sz w:val="24"/>
          <w:szCs w:val="24"/>
        </w:rPr>
        <w:t>ue generation for business areas.</w:t>
      </w:r>
    </w:p>
    <w:p w14:paraId="6F9ED36F" w14:textId="77777777" w:rsidR="00201442" w:rsidRPr="00164F0B" w:rsidRDefault="008515A1" w:rsidP="00395263">
      <w:pPr>
        <w:pStyle w:val="ListParagraph"/>
        <w:keepNext/>
        <w:numPr>
          <w:ilvl w:val="0"/>
          <w:numId w:val="74"/>
        </w:num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Determine with the appointed Buyer SME the approach to</w:t>
      </w:r>
      <w:r w:rsidR="00201442" w:rsidRPr="00164F0B">
        <w:rPr>
          <w:rFonts w:ascii="Helvetica Neue" w:eastAsia="Helvetica Neue" w:hAnsi="Helvetica Neue" w:cs="Helvetica Neue"/>
          <w:sz w:val="24"/>
          <w:szCs w:val="24"/>
        </w:rPr>
        <w:t xml:space="preserve"> cost benefit ranges</w:t>
      </w:r>
      <w:r w:rsidRPr="00164F0B">
        <w:rPr>
          <w:rFonts w:ascii="Helvetica Neue" w:eastAsia="Helvetica Neue" w:hAnsi="Helvetica Neue" w:cs="Helvetica Neue"/>
          <w:sz w:val="24"/>
          <w:szCs w:val="24"/>
        </w:rPr>
        <w:t xml:space="preserve"> calculation and apply to the </w:t>
      </w:r>
      <w:r w:rsidR="00201442" w:rsidRPr="00164F0B">
        <w:rPr>
          <w:rFonts w:ascii="Helvetica Neue" w:eastAsia="Helvetica Neue" w:hAnsi="Helvetica Neue" w:cs="Helvetica Neue"/>
          <w:sz w:val="24"/>
          <w:szCs w:val="24"/>
        </w:rPr>
        <w:t xml:space="preserve">key observations </w:t>
      </w:r>
      <w:r w:rsidRPr="00164F0B">
        <w:rPr>
          <w:rFonts w:ascii="Helvetica Neue" w:eastAsia="Helvetica Neue" w:hAnsi="Helvetica Neue" w:cs="Helvetica Neue"/>
          <w:sz w:val="24"/>
          <w:szCs w:val="24"/>
        </w:rPr>
        <w:t>where feasible.</w:t>
      </w:r>
    </w:p>
    <w:p w14:paraId="3B222A5B" w14:textId="77777777" w:rsidR="004B5409" w:rsidRPr="00164F0B" w:rsidRDefault="009965C3" w:rsidP="00395263">
      <w:pPr>
        <w:pStyle w:val="ListParagraph"/>
        <w:keepNext/>
        <w:numPr>
          <w:ilvl w:val="0"/>
          <w:numId w:val="74"/>
        </w:num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Identify “quick wins” for consideration for immediate implementation</w:t>
      </w:r>
      <w:r w:rsidR="00201442" w:rsidRPr="00164F0B">
        <w:rPr>
          <w:rFonts w:ascii="Helvetica Neue" w:eastAsia="Helvetica Neue" w:hAnsi="Helvetica Neue" w:cs="Helvetica Neue"/>
          <w:sz w:val="24"/>
          <w:szCs w:val="24"/>
        </w:rPr>
        <w:t>.</w:t>
      </w:r>
    </w:p>
    <w:p w14:paraId="28BFC797" w14:textId="77777777" w:rsidR="004B5409" w:rsidRDefault="004B5409" w:rsidP="00164F0B">
      <w:pPr>
        <w:pStyle w:val="ListParagraph"/>
        <w:keepNext/>
        <w:ind w:left="0"/>
        <w:rPr>
          <w:rFonts w:eastAsia="Times New Roman"/>
          <w:sz w:val="24"/>
          <w:szCs w:val="24"/>
        </w:rPr>
      </w:pPr>
    </w:p>
    <w:p w14:paraId="6058C039" w14:textId="77777777" w:rsidR="004B5409" w:rsidRPr="00164F0B" w:rsidRDefault="004B5409" w:rsidP="00395263">
      <w:pPr>
        <w:pStyle w:val="Heading1"/>
        <w:numPr>
          <w:ilvl w:val="0"/>
          <w:numId w:val="71"/>
        </w:numPr>
        <w:spacing w:after="200" w:line="276" w:lineRule="auto"/>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Data Governance Assessment:</w:t>
      </w:r>
    </w:p>
    <w:p w14:paraId="47D338C7" w14:textId="0A23B3CB" w:rsidR="004B5409" w:rsidRPr="00164F0B" w:rsidRDefault="004B5409" w:rsidP="00164F0B">
      <w:pPr>
        <w:pStyle w:val="ListParagraph"/>
        <w:keepNext/>
        <w:ind w:left="0"/>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The Data Governance Assessment will primarily be based on the output of stakeholder interviews and document review structure</w:t>
      </w:r>
      <w:r w:rsidR="009965C3" w:rsidRPr="00164F0B">
        <w:rPr>
          <w:rFonts w:ascii="Helvetica Neue" w:eastAsia="Helvetica Neue" w:hAnsi="Helvetica Neue" w:cs="Helvetica Neue"/>
          <w:sz w:val="24"/>
          <w:szCs w:val="24"/>
        </w:rPr>
        <w:t>d</w:t>
      </w:r>
      <w:r w:rsidRPr="00164F0B">
        <w:rPr>
          <w:rFonts w:ascii="Helvetica Neue" w:eastAsia="Helvetica Neue" w:hAnsi="Helvetica Neue" w:cs="Helvetica Neue"/>
          <w:sz w:val="24"/>
          <w:szCs w:val="24"/>
        </w:rPr>
        <w:t xml:space="preserve"> around our </w:t>
      </w:r>
      <w:r w:rsidR="003C61C1" w:rsidRPr="003C61C1">
        <w:rPr>
          <w:rFonts w:ascii="Helvetica Neue" w:eastAsia="Helvetica Neue" w:hAnsi="Helvetica Neue" w:cs="Helvetica Neue"/>
          <w:sz w:val="24"/>
          <w:szCs w:val="24"/>
          <w:highlight w:val="black"/>
        </w:rPr>
        <w:t>&lt;redacted&gt;</w:t>
      </w:r>
      <w:r w:rsidRPr="00164F0B">
        <w:rPr>
          <w:rFonts w:ascii="Helvetica Neue" w:eastAsia="Helvetica Neue" w:hAnsi="Helvetica Neue" w:cs="Helvetica Neue"/>
          <w:sz w:val="24"/>
          <w:szCs w:val="24"/>
        </w:rPr>
        <w:t xml:space="preserve">. We will consider the current processes, organisation structures, tools and roles and responsibilities. </w:t>
      </w:r>
    </w:p>
    <w:p w14:paraId="0D35FD9E" w14:textId="2FF9FB16" w:rsidR="004B5409" w:rsidRPr="00164F0B" w:rsidRDefault="004B5409" w:rsidP="00164F0B">
      <w:pPr>
        <w:pStyle w:val="ListParagraph"/>
        <w:keepNext/>
        <w:ind w:left="0"/>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xml:space="preserve">The document review </w:t>
      </w:r>
      <w:r w:rsidR="009965C3" w:rsidRPr="00164F0B">
        <w:rPr>
          <w:rFonts w:ascii="Helvetica Neue" w:eastAsia="Helvetica Neue" w:hAnsi="Helvetica Neue" w:cs="Helvetica Neue"/>
          <w:sz w:val="24"/>
          <w:szCs w:val="24"/>
        </w:rPr>
        <w:t>will be</w:t>
      </w:r>
      <w:r w:rsidRPr="00164F0B">
        <w:rPr>
          <w:rFonts w:ascii="Helvetica Neue" w:eastAsia="Helvetica Neue" w:hAnsi="Helvetica Neue" w:cs="Helvetica Neue"/>
          <w:sz w:val="24"/>
          <w:szCs w:val="24"/>
        </w:rPr>
        <w:t xml:space="preserve"> conducted first, such that it can inform the questions for the interview phase. We will collect and review all of the key data governance documentation that can be made available</w:t>
      </w:r>
      <w:r w:rsidRPr="003C61C1">
        <w:rPr>
          <w:rFonts w:ascii="Helvetica Neue" w:eastAsia="Helvetica Neue" w:hAnsi="Helvetica Neue" w:cs="Helvetica Neue"/>
          <w:sz w:val="24"/>
          <w:szCs w:val="24"/>
        </w:rPr>
        <w:t xml:space="preserve">. </w:t>
      </w:r>
      <w:r w:rsidR="003C61C1" w:rsidRPr="003C61C1">
        <w:rPr>
          <w:rFonts w:ascii="Helvetica Neue" w:eastAsia="Helvetica Neue" w:hAnsi="Helvetica Neue" w:cs="Helvetica Neue"/>
          <w:sz w:val="24"/>
          <w:szCs w:val="24"/>
          <w:highlight w:val="black"/>
        </w:rPr>
        <w:t>&lt;redacted&gt;</w:t>
      </w:r>
      <w:r w:rsidRPr="003C61C1">
        <w:rPr>
          <w:rFonts w:ascii="Helvetica Neue" w:eastAsia="Helvetica Neue" w:hAnsi="Helvetica Neue" w:cs="Helvetica Neue"/>
          <w:sz w:val="24"/>
          <w:szCs w:val="24"/>
          <w:highlight w:val="black"/>
        </w:rPr>
        <w:t>.</w:t>
      </w:r>
    </w:p>
    <w:p w14:paraId="6B4F4946" w14:textId="77777777" w:rsidR="009965C3" w:rsidRPr="00164F0B" w:rsidRDefault="009965C3" w:rsidP="00164F0B">
      <w:pPr>
        <w:pStyle w:val="ListParagraph"/>
        <w:keepNext/>
        <w:ind w:left="0"/>
        <w:rPr>
          <w:rFonts w:ascii="Helvetica Neue" w:eastAsia="Helvetica Neue" w:hAnsi="Helvetica Neue" w:cs="Helvetica Neue"/>
          <w:sz w:val="24"/>
          <w:szCs w:val="24"/>
        </w:rPr>
      </w:pPr>
    </w:p>
    <w:p w14:paraId="5BBAE915" w14:textId="441CF83A" w:rsidR="004B5409" w:rsidRPr="00164F0B" w:rsidRDefault="004B5409" w:rsidP="00164F0B">
      <w:pPr>
        <w:pStyle w:val="ListParagraph"/>
        <w:keepNext/>
        <w:ind w:left="0"/>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xml:space="preserve">Stakeholder interviews: Stakeholder interviews will be informed by our document review </w:t>
      </w:r>
      <w:r w:rsidR="009965C3" w:rsidRPr="00164F0B">
        <w:rPr>
          <w:rFonts w:ascii="Helvetica Neue" w:eastAsia="Helvetica Neue" w:hAnsi="Helvetica Neue" w:cs="Helvetica Neue"/>
          <w:sz w:val="24"/>
          <w:szCs w:val="24"/>
        </w:rPr>
        <w:t xml:space="preserve">and discussions with project stakeholders during mobilisation. </w:t>
      </w:r>
      <w:r w:rsidR="00AF04A5">
        <w:rPr>
          <w:rFonts w:ascii="Helvetica Neue" w:eastAsia="Helvetica Neue" w:hAnsi="Helvetica Neue" w:cs="Helvetica Neue"/>
          <w:sz w:val="24"/>
          <w:szCs w:val="24"/>
        </w:rPr>
        <w:t>W</w:t>
      </w:r>
      <w:r w:rsidRPr="00164F0B">
        <w:rPr>
          <w:rFonts w:ascii="Helvetica Neue" w:eastAsia="Helvetica Neue" w:hAnsi="Helvetica Neue" w:cs="Helvetica Neue"/>
          <w:sz w:val="24"/>
          <w:szCs w:val="24"/>
        </w:rPr>
        <w:t xml:space="preserve">e will use </w:t>
      </w:r>
      <w:r w:rsidR="003C61C1" w:rsidRPr="003C61C1">
        <w:rPr>
          <w:rFonts w:ascii="Helvetica Neue" w:eastAsia="Helvetica Neue" w:hAnsi="Helvetica Neue" w:cs="Helvetica Neue"/>
          <w:sz w:val="24"/>
          <w:szCs w:val="24"/>
          <w:highlight w:val="black"/>
        </w:rPr>
        <w:t>&lt;redacted&gt;</w:t>
      </w:r>
      <w:r w:rsidRPr="00164F0B">
        <w:rPr>
          <w:rFonts w:ascii="Helvetica Neue" w:eastAsia="Helvetica Neue" w:hAnsi="Helvetica Neue" w:cs="Helvetica Neue"/>
          <w:sz w:val="24"/>
          <w:szCs w:val="24"/>
        </w:rPr>
        <w:t xml:space="preserve"> to guide our questions. </w:t>
      </w:r>
    </w:p>
    <w:p w14:paraId="2C8C9EC6" w14:textId="77777777" w:rsidR="004B5409" w:rsidRPr="00164F0B" w:rsidRDefault="004B5409" w:rsidP="00164F0B">
      <w:pPr>
        <w:pStyle w:val="ListParagraph"/>
        <w:keepNext/>
        <w:ind w:left="0"/>
        <w:rPr>
          <w:rFonts w:ascii="Helvetica Neue" w:eastAsia="Helvetica Neue" w:hAnsi="Helvetica Neue" w:cs="Helvetica Neue"/>
          <w:sz w:val="24"/>
          <w:szCs w:val="24"/>
        </w:rPr>
      </w:pPr>
    </w:p>
    <w:p w14:paraId="29B3EB19" w14:textId="4FD62493" w:rsidR="004B5409" w:rsidRPr="00B82A25" w:rsidRDefault="00B82A25" w:rsidP="00164F0B">
      <w:pPr>
        <w:pStyle w:val="ListParagraph"/>
        <w:keepNext/>
        <w:ind w:left="0"/>
        <w:rPr>
          <w:rFonts w:ascii="Helvetica Neue" w:eastAsia="Helvetica Neue" w:hAnsi="Helvetica Neue" w:cs="Helvetica Neue"/>
          <w:sz w:val="24"/>
          <w:szCs w:val="24"/>
        </w:rPr>
      </w:pPr>
      <w:r w:rsidRPr="00B82A25">
        <w:rPr>
          <w:rFonts w:ascii="Helvetica Neue" w:eastAsia="Helvetica Neue" w:hAnsi="Helvetica Neue" w:cs="Helvetica Neue"/>
          <w:sz w:val="24"/>
          <w:szCs w:val="24"/>
        </w:rPr>
        <w:t xml:space="preserve">Taken together </w:t>
      </w:r>
      <w:r>
        <w:rPr>
          <w:rFonts w:ascii="Helvetica Neue" w:eastAsia="Helvetica Neue" w:hAnsi="Helvetica Neue" w:cs="Helvetica Neue"/>
          <w:sz w:val="24"/>
          <w:szCs w:val="24"/>
        </w:rPr>
        <w:t>across all three worksteams we will conduct</w:t>
      </w:r>
      <w:r w:rsidRPr="00B82A25">
        <w:rPr>
          <w:rFonts w:ascii="Helvetica Neue" w:eastAsia="Helvetica Neue" w:hAnsi="Helvetica Neue" w:cs="Helvetica Neue"/>
          <w:sz w:val="24"/>
          <w:szCs w:val="24"/>
        </w:rPr>
        <w:t xml:space="preserve"> a </w:t>
      </w:r>
      <w:r w:rsidR="003C61C1" w:rsidRPr="003C61C1">
        <w:rPr>
          <w:rFonts w:ascii="Helvetica Neue" w:eastAsia="Helvetica Neue" w:hAnsi="Helvetica Neue" w:cs="Helvetica Neue"/>
          <w:sz w:val="24"/>
          <w:szCs w:val="24"/>
          <w:highlight w:val="black"/>
        </w:rPr>
        <w:t>&lt;redacted&gt;</w:t>
      </w:r>
      <w:r w:rsidRPr="00B82A25">
        <w:rPr>
          <w:rFonts w:ascii="Helvetica Neue" w:eastAsia="Helvetica Neue" w:hAnsi="Helvetica Neue" w:cs="Helvetica Neue"/>
          <w:sz w:val="24"/>
          <w:szCs w:val="24"/>
        </w:rPr>
        <w:t>.</w:t>
      </w:r>
    </w:p>
    <w:p w14:paraId="764ED766" w14:textId="77777777" w:rsidR="004B5409" w:rsidRPr="00164F0B" w:rsidRDefault="004B5409" w:rsidP="00164F0B">
      <w:pPr>
        <w:pStyle w:val="ListParagraph"/>
        <w:ind w:left="360"/>
        <w:rPr>
          <w:sz w:val="24"/>
          <w:szCs w:val="24"/>
        </w:rPr>
      </w:pPr>
    </w:p>
    <w:p w14:paraId="49AA6289" w14:textId="77777777" w:rsidR="004B5409" w:rsidRPr="00164F0B" w:rsidRDefault="00395263" w:rsidP="00164F0B">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3</w:t>
      </w:r>
      <w:r>
        <w:rPr>
          <w:rFonts w:ascii="Helvetica Neue" w:eastAsia="Helvetica Neue" w:hAnsi="Helvetica Neue" w:cs="Helvetica Neue"/>
          <w:sz w:val="24"/>
          <w:szCs w:val="24"/>
        </w:rPr>
        <w:tab/>
      </w:r>
      <w:r w:rsidR="004B5409" w:rsidRPr="00164F0B">
        <w:rPr>
          <w:rFonts w:ascii="Helvetica Neue" w:eastAsia="Helvetica Neue" w:hAnsi="Helvetica Neue" w:cs="Helvetica Neue"/>
          <w:sz w:val="24"/>
          <w:szCs w:val="24"/>
        </w:rPr>
        <w:t>Supplier Responsibilities</w:t>
      </w:r>
    </w:p>
    <w:p w14:paraId="2892ECA0" w14:textId="77777777" w:rsidR="007E45D8" w:rsidRPr="00164F0B" w:rsidRDefault="007E45D8" w:rsidP="007E45D8">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xml:space="preserve">In performing the Services, we will be responsible for: </w:t>
      </w:r>
    </w:p>
    <w:p w14:paraId="278C7B36" w14:textId="77777777" w:rsidR="007E45D8" w:rsidRPr="00164F0B" w:rsidRDefault="007E45D8" w:rsidP="007E45D8">
      <w:pPr>
        <w:pStyle w:val="ListBullet"/>
        <w:numPr>
          <w:ilvl w:val="0"/>
          <w:numId w:val="63"/>
        </w:numPr>
        <w:tabs>
          <w:tab w:val="clear" w:pos="360"/>
        </w:tabs>
        <w:spacing w:after="120" w:line="280" w:lineRule="atLeast"/>
        <w:ind w:left="567" w:hanging="284"/>
        <w:jc w:val="left"/>
        <w:rPr>
          <w:rFonts w:ascii="Helvetica Neue" w:eastAsia="Helvetica Neue" w:hAnsi="Helvetica Neue" w:cs="Helvetica Neue"/>
          <w:color w:val="000000"/>
          <w:szCs w:val="24"/>
          <w:lang w:eastAsia="en-GB"/>
        </w:rPr>
      </w:pPr>
      <w:r w:rsidRPr="00164F0B">
        <w:rPr>
          <w:rFonts w:ascii="Helvetica Neue" w:eastAsia="Helvetica Neue" w:hAnsi="Helvetica Neue" w:cs="Helvetica Neue"/>
          <w:color w:val="000000"/>
          <w:szCs w:val="24"/>
          <w:lang w:eastAsia="en-GB"/>
        </w:rPr>
        <w:t>Facilitating the workshops, meetings and information review required to perform the Services;</w:t>
      </w:r>
    </w:p>
    <w:p w14:paraId="535F8C3A" w14:textId="77777777" w:rsidR="007E45D8" w:rsidRPr="00164F0B" w:rsidRDefault="007E45D8" w:rsidP="007E45D8">
      <w:pPr>
        <w:pStyle w:val="ListBullet"/>
        <w:numPr>
          <w:ilvl w:val="0"/>
          <w:numId w:val="63"/>
        </w:numPr>
        <w:tabs>
          <w:tab w:val="clear" w:pos="360"/>
        </w:tabs>
        <w:spacing w:after="120" w:line="280" w:lineRule="atLeast"/>
        <w:ind w:left="567" w:hanging="284"/>
        <w:jc w:val="left"/>
        <w:rPr>
          <w:rFonts w:ascii="Helvetica Neue" w:eastAsia="Helvetica Neue" w:hAnsi="Helvetica Neue" w:cs="Helvetica Neue"/>
          <w:color w:val="000000"/>
          <w:szCs w:val="24"/>
          <w:lang w:eastAsia="en-GB"/>
        </w:rPr>
      </w:pPr>
      <w:r w:rsidRPr="00164F0B">
        <w:rPr>
          <w:rFonts w:ascii="Helvetica Neue" w:eastAsia="Helvetica Neue" w:hAnsi="Helvetica Neue" w:cs="Helvetica Neue"/>
          <w:color w:val="000000"/>
          <w:szCs w:val="24"/>
          <w:lang w:eastAsia="en-GB"/>
        </w:rPr>
        <w:t>Requesting the information required for the Services as agreed with the Buyer;</w:t>
      </w:r>
      <w:r w:rsidRPr="00164F0B">
        <w:rPr>
          <w:rFonts w:ascii="Helvetica Neue" w:eastAsia="Helvetica Neue" w:hAnsi="Helvetica Neue" w:cs="Helvetica Neue"/>
          <w:color w:val="000000"/>
          <w:szCs w:val="24"/>
          <w:lang w:eastAsia="en-GB"/>
        </w:rPr>
        <w:tab/>
      </w:r>
    </w:p>
    <w:p w14:paraId="13935D19" w14:textId="77777777" w:rsidR="007E45D8" w:rsidRPr="00164F0B" w:rsidRDefault="007E45D8" w:rsidP="007E45D8">
      <w:pPr>
        <w:pStyle w:val="ListBullet"/>
        <w:numPr>
          <w:ilvl w:val="0"/>
          <w:numId w:val="63"/>
        </w:numPr>
        <w:tabs>
          <w:tab w:val="clear" w:pos="360"/>
        </w:tabs>
        <w:spacing w:after="120" w:line="280" w:lineRule="atLeast"/>
        <w:ind w:left="567" w:hanging="284"/>
        <w:jc w:val="left"/>
        <w:rPr>
          <w:rFonts w:ascii="Helvetica Neue" w:eastAsia="Helvetica Neue" w:hAnsi="Helvetica Neue" w:cs="Helvetica Neue"/>
          <w:color w:val="000000"/>
          <w:szCs w:val="24"/>
          <w:lang w:eastAsia="en-GB"/>
        </w:rPr>
      </w:pPr>
      <w:r w:rsidRPr="00164F0B">
        <w:rPr>
          <w:rFonts w:ascii="Helvetica Neue" w:eastAsia="Helvetica Neue" w:hAnsi="Helvetica Neue" w:cs="Helvetica Neue"/>
          <w:color w:val="000000"/>
          <w:szCs w:val="24"/>
          <w:lang w:eastAsia="en-GB"/>
        </w:rPr>
        <w:t xml:space="preserve">Analysing the information returned; </w:t>
      </w:r>
    </w:p>
    <w:p w14:paraId="17673B43" w14:textId="77777777" w:rsidR="007E45D8" w:rsidRPr="00164F0B" w:rsidRDefault="007E45D8" w:rsidP="007E45D8">
      <w:pPr>
        <w:pStyle w:val="ListBullet"/>
        <w:numPr>
          <w:ilvl w:val="0"/>
          <w:numId w:val="63"/>
        </w:numPr>
        <w:tabs>
          <w:tab w:val="clear" w:pos="360"/>
        </w:tabs>
        <w:spacing w:after="120" w:line="280" w:lineRule="atLeast"/>
        <w:ind w:left="567" w:hanging="284"/>
        <w:jc w:val="left"/>
        <w:rPr>
          <w:rFonts w:ascii="Helvetica Neue" w:eastAsia="Helvetica Neue" w:hAnsi="Helvetica Neue" w:cs="Helvetica Neue"/>
          <w:color w:val="000000"/>
          <w:szCs w:val="24"/>
          <w:lang w:eastAsia="en-GB"/>
        </w:rPr>
      </w:pPr>
      <w:r w:rsidRPr="00164F0B">
        <w:rPr>
          <w:rFonts w:ascii="Helvetica Neue" w:eastAsia="Helvetica Neue" w:hAnsi="Helvetica Neue" w:cs="Helvetica Neue"/>
          <w:color w:val="000000"/>
          <w:szCs w:val="24"/>
          <w:lang w:eastAsia="en-GB"/>
        </w:rPr>
        <w:t>Liaising with appropriate stakeholders to test assumptions, approach, observations  and findings; and</w:t>
      </w:r>
    </w:p>
    <w:p w14:paraId="6E592F23" w14:textId="77777777" w:rsidR="007E45D8" w:rsidRPr="00164F0B" w:rsidRDefault="007E45D8" w:rsidP="007E45D8">
      <w:pPr>
        <w:pStyle w:val="ListBullet"/>
        <w:numPr>
          <w:ilvl w:val="0"/>
          <w:numId w:val="63"/>
        </w:numPr>
        <w:tabs>
          <w:tab w:val="clear" w:pos="360"/>
        </w:tabs>
        <w:spacing w:after="120" w:line="280" w:lineRule="atLeast"/>
        <w:ind w:left="567" w:hanging="284"/>
        <w:jc w:val="left"/>
        <w:rPr>
          <w:rFonts w:ascii="Helvetica Neue" w:eastAsia="Helvetica Neue" w:hAnsi="Helvetica Neue" w:cs="Helvetica Neue"/>
          <w:color w:val="000000"/>
          <w:szCs w:val="24"/>
          <w:lang w:eastAsia="en-GB"/>
        </w:rPr>
      </w:pPr>
      <w:r w:rsidRPr="00164F0B">
        <w:rPr>
          <w:rFonts w:ascii="Helvetica Neue" w:eastAsia="Helvetica Neue" w:hAnsi="Helvetica Neue" w:cs="Helvetica Neue"/>
          <w:color w:val="000000"/>
          <w:szCs w:val="24"/>
          <w:lang w:eastAsia="en-GB"/>
        </w:rPr>
        <w:t>Reporting back to you in accordance with the agreed project plan.</w:t>
      </w:r>
    </w:p>
    <w:p w14:paraId="6E723B96" w14:textId="77777777" w:rsidR="007E45D8" w:rsidRPr="00164F0B" w:rsidRDefault="007E45D8" w:rsidP="007E45D8">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xml:space="preserve">Any views we may express during the course of our work will be made in good faith on the basis of the information available to us at the time but will not constitute a representation, undertaking or warranty of any kind.  </w:t>
      </w:r>
    </w:p>
    <w:p w14:paraId="2F64DCA9" w14:textId="77777777" w:rsidR="007E45D8" w:rsidRPr="00164F0B" w:rsidRDefault="007E45D8" w:rsidP="007E45D8">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You agree that we will not audit or otherwise test or verify the information given to us in the course of the Services. We will not carry out a specific review of your systems and internal controls and accordingly it is not part of our responsibilities to provide comments on their effectiveness or the ability of the systems and internal controls to support you.</w:t>
      </w:r>
    </w:p>
    <w:p w14:paraId="4B71F9EA" w14:textId="77777777" w:rsidR="007E45D8" w:rsidRPr="00164F0B" w:rsidRDefault="007E45D8" w:rsidP="007E45D8">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Our deliverables will be accurate to the extent to which the information provided to us in their production is accurate.  We will not be auditing such information for the purposes of this work.</w:t>
      </w:r>
    </w:p>
    <w:p w14:paraId="6E8D5A86" w14:textId="294AF118" w:rsidR="007E45D8" w:rsidRPr="00164F0B" w:rsidRDefault="007E45D8" w:rsidP="007E45D8">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 xml:space="preserve">We will report directly to the Chief Data Officer </w:t>
      </w:r>
      <w:r w:rsidR="003C61C1" w:rsidRPr="003C61C1">
        <w:rPr>
          <w:rFonts w:ascii="Helvetica Neue" w:eastAsia="Helvetica Neue" w:hAnsi="Helvetica Neue" w:cs="Helvetica Neue"/>
          <w:sz w:val="24"/>
          <w:szCs w:val="24"/>
          <w:highlight w:val="black"/>
        </w:rPr>
        <w:t>&lt;redacted&gt;</w:t>
      </w:r>
      <w:r w:rsidRPr="00164F0B">
        <w:rPr>
          <w:rFonts w:ascii="Helvetica Neue" w:eastAsia="Helvetica Neue" w:hAnsi="Helvetica Neue" w:cs="Helvetica Neue"/>
          <w:sz w:val="24"/>
          <w:szCs w:val="24"/>
        </w:rPr>
        <w:t xml:space="preserve"> or their nominated delegate(s) during the course of the project.</w:t>
      </w:r>
    </w:p>
    <w:p w14:paraId="3FD6C2B0" w14:textId="77777777" w:rsidR="007E45D8" w:rsidRDefault="007E45D8" w:rsidP="00164F0B">
      <w:pPr>
        <w:pStyle w:val="Default"/>
        <w:rPr>
          <w:rFonts w:ascii="Arial" w:hAnsi="Arial" w:cs="Arial"/>
        </w:rPr>
      </w:pPr>
    </w:p>
    <w:p w14:paraId="2CF7A518" w14:textId="77777777" w:rsidR="00CF2117" w:rsidRPr="00164F0B" w:rsidRDefault="00CF2117" w:rsidP="00CF2117">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4</w:t>
      </w:r>
      <w:r>
        <w:rPr>
          <w:rFonts w:ascii="Helvetica Neue" w:eastAsia="Helvetica Neue" w:hAnsi="Helvetica Neue" w:cs="Helvetica Neue"/>
          <w:sz w:val="24"/>
          <w:szCs w:val="24"/>
        </w:rPr>
        <w:tab/>
        <w:t>Deloitte staffing</w:t>
      </w:r>
    </w:p>
    <w:p w14:paraId="33854450" w14:textId="77777777" w:rsidR="00CF2117" w:rsidRDefault="00CF2117" w:rsidP="00CF2117">
      <w:pPr>
        <w:rPr>
          <w:rFonts w:ascii="Helvetica Neue" w:eastAsia="Helvetica Neue" w:hAnsi="Helvetica Neue" w:cs="Helvetica Neue"/>
          <w:sz w:val="24"/>
          <w:szCs w:val="24"/>
        </w:rPr>
      </w:pPr>
      <w:r>
        <w:rPr>
          <w:rFonts w:ascii="Helvetica Neue" w:eastAsia="Helvetica Neue" w:hAnsi="Helvetica Neue" w:cs="Helvetica Neue"/>
          <w:sz w:val="24"/>
          <w:szCs w:val="24"/>
        </w:rPr>
        <w:t>The Deloitte team will be made up of the following roles. Forecasted days for each role are also listed.</w:t>
      </w:r>
    </w:p>
    <w:tbl>
      <w:tblPr>
        <w:tblStyle w:val="TableGrid"/>
        <w:tblW w:w="0" w:type="auto"/>
        <w:tblLook w:val="04A0" w:firstRow="1" w:lastRow="0" w:firstColumn="1" w:lastColumn="0" w:noHBand="0" w:noVBand="1"/>
      </w:tblPr>
      <w:tblGrid>
        <w:gridCol w:w="1380"/>
        <w:gridCol w:w="1863"/>
        <w:gridCol w:w="2117"/>
      </w:tblGrid>
      <w:tr w:rsidR="006A066C" w:rsidRPr="00256DEE" w14:paraId="30AA4E93" w14:textId="77777777" w:rsidTr="00CF2117">
        <w:tc>
          <w:tcPr>
            <w:tcW w:w="0" w:type="auto"/>
          </w:tcPr>
          <w:p w14:paraId="1A9A8C8D" w14:textId="77777777" w:rsidR="006A066C" w:rsidRPr="003C61C1" w:rsidRDefault="006A066C" w:rsidP="00CF2117">
            <w:pPr>
              <w:rPr>
                <w:rFonts w:ascii="Helvetica Neue" w:eastAsia="Helvetica Neue" w:hAnsi="Helvetica Neue" w:cs="Helvetica Neue"/>
                <w:b/>
                <w:sz w:val="24"/>
                <w:szCs w:val="24"/>
              </w:rPr>
            </w:pPr>
            <w:r w:rsidRPr="003C61C1">
              <w:rPr>
                <w:rFonts w:ascii="Helvetica Neue" w:eastAsia="Helvetica Neue" w:hAnsi="Helvetica Neue" w:cs="Helvetica Neue"/>
                <w:b/>
                <w:sz w:val="24"/>
                <w:szCs w:val="24"/>
              </w:rPr>
              <w:t>Role</w:t>
            </w:r>
          </w:p>
        </w:tc>
        <w:tc>
          <w:tcPr>
            <w:tcW w:w="0" w:type="auto"/>
          </w:tcPr>
          <w:p w14:paraId="360ECEBF" w14:textId="77777777" w:rsidR="006A066C" w:rsidRPr="003C61C1" w:rsidRDefault="006A066C" w:rsidP="00CF2117">
            <w:pPr>
              <w:rPr>
                <w:rFonts w:ascii="Helvetica Neue" w:eastAsia="Helvetica Neue" w:hAnsi="Helvetica Neue" w:cs="Helvetica Neue"/>
                <w:b/>
                <w:sz w:val="24"/>
                <w:szCs w:val="24"/>
              </w:rPr>
            </w:pPr>
            <w:r w:rsidRPr="003C61C1">
              <w:rPr>
                <w:rFonts w:ascii="Helvetica Neue" w:eastAsia="Helvetica Neue" w:hAnsi="Helvetica Neue" w:cs="Helvetica Neue"/>
                <w:b/>
                <w:sz w:val="24"/>
                <w:szCs w:val="24"/>
              </w:rPr>
              <w:t>Forecasted days</w:t>
            </w:r>
          </w:p>
        </w:tc>
        <w:tc>
          <w:tcPr>
            <w:tcW w:w="0" w:type="auto"/>
          </w:tcPr>
          <w:p w14:paraId="711E40D6" w14:textId="77777777" w:rsidR="006A066C" w:rsidRPr="003C61C1" w:rsidRDefault="006A066C" w:rsidP="00CF2117">
            <w:pPr>
              <w:rPr>
                <w:rFonts w:ascii="Helvetica Neue" w:eastAsia="Helvetica Neue" w:hAnsi="Helvetica Neue" w:cs="Helvetica Neue"/>
                <w:b/>
                <w:sz w:val="24"/>
                <w:szCs w:val="24"/>
              </w:rPr>
            </w:pPr>
            <w:r w:rsidRPr="003C61C1">
              <w:rPr>
                <w:rFonts w:ascii="Helvetica Neue" w:eastAsia="Helvetica Neue" w:hAnsi="Helvetica Neue" w:cs="Helvetica Neue"/>
                <w:b/>
                <w:sz w:val="24"/>
                <w:szCs w:val="24"/>
              </w:rPr>
              <w:t>Deloitte individual</w:t>
            </w:r>
          </w:p>
        </w:tc>
      </w:tr>
      <w:tr w:rsidR="006A066C" w:rsidRPr="00256DEE" w14:paraId="25EC5812" w14:textId="77777777" w:rsidTr="00CF2117">
        <w:tc>
          <w:tcPr>
            <w:tcW w:w="0" w:type="auto"/>
          </w:tcPr>
          <w:p w14:paraId="1095288F" w14:textId="1C959282" w:rsidR="006A066C" w:rsidRPr="00256DEE" w:rsidRDefault="003C61C1" w:rsidP="00CF2117">
            <w:pPr>
              <w:rPr>
                <w:rFonts w:ascii="Helvetica Neue" w:eastAsia="Helvetica Neue" w:hAnsi="Helvetica Neue" w:cs="Helvetica Neue"/>
                <w:sz w:val="24"/>
                <w:szCs w:val="24"/>
                <w:highlight w:val="yellow"/>
              </w:rPr>
            </w:pPr>
            <w:r w:rsidRPr="003C61C1">
              <w:rPr>
                <w:rFonts w:ascii="Helvetica Neue" w:eastAsia="Helvetica Neue" w:hAnsi="Helvetica Neue" w:cs="Helvetica Neue"/>
                <w:sz w:val="24"/>
                <w:szCs w:val="24"/>
                <w:highlight w:val="black"/>
              </w:rPr>
              <w:t>&lt;Redacted&gt;</w:t>
            </w:r>
          </w:p>
        </w:tc>
        <w:tc>
          <w:tcPr>
            <w:tcW w:w="0" w:type="auto"/>
          </w:tcPr>
          <w:p w14:paraId="4541B08B" w14:textId="27D4EF4C" w:rsidR="006A066C" w:rsidRPr="00256DEE" w:rsidRDefault="003C61C1" w:rsidP="00CF2117">
            <w:pPr>
              <w:rPr>
                <w:rFonts w:ascii="Helvetica Neue" w:eastAsia="Helvetica Neue" w:hAnsi="Helvetica Neue" w:cs="Helvetica Neue"/>
                <w:sz w:val="24"/>
                <w:szCs w:val="24"/>
                <w:highlight w:val="yellow"/>
              </w:rPr>
            </w:pPr>
            <w:r w:rsidRPr="003C61C1">
              <w:rPr>
                <w:rFonts w:ascii="Helvetica Neue" w:eastAsia="Helvetica Neue" w:hAnsi="Helvetica Neue" w:cs="Helvetica Neue"/>
                <w:sz w:val="24"/>
                <w:szCs w:val="24"/>
                <w:highlight w:val="black"/>
              </w:rPr>
              <w:t>&lt;Redacted&gt;</w:t>
            </w:r>
          </w:p>
        </w:tc>
        <w:tc>
          <w:tcPr>
            <w:tcW w:w="0" w:type="auto"/>
          </w:tcPr>
          <w:p w14:paraId="041E9FFD" w14:textId="6C294875" w:rsidR="006A066C" w:rsidRPr="00256DEE" w:rsidRDefault="003C61C1" w:rsidP="00CF2117">
            <w:pPr>
              <w:rPr>
                <w:rFonts w:ascii="Helvetica Neue" w:eastAsia="Helvetica Neue" w:hAnsi="Helvetica Neue" w:cs="Helvetica Neue"/>
                <w:sz w:val="24"/>
                <w:szCs w:val="24"/>
                <w:highlight w:val="yellow"/>
              </w:rPr>
            </w:pPr>
            <w:r w:rsidRPr="003C61C1">
              <w:rPr>
                <w:rFonts w:ascii="Helvetica Neue" w:eastAsia="Helvetica Neue" w:hAnsi="Helvetica Neue" w:cs="Helvetica Neue"/>
                <w:sz w:val="24"/>
                <w:szCs w:val="24"/>
                <w:highlight w:val="black"/>
              </w:rPr>
              <w:t>&lt;Redacted&gt;</w:t>
            </w:r>
          </w:p>
        </w:tc>
      </w:tr>
      <w:tr w:rsidR="006A066C" w:rsidRPr="00256DEE" w14:paraId="573F324E" w14:textId="77777777" w:rsidTr="00CF2117">
        <w:tc>
          <w:tcPr>
            <w:tcW w:w="0" w:type="auto"/>
          </w:tcPr>
          <w:p w14:paraId="76FB75FD" w14:textId="5E7EC67E"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27EA67BE" w14:textId="6C88FDD5"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669AAF2D" w14:textId="1D0F3C4C" w:rsidR="006A066C" w:rsidRPr="00256DEE" w:rsidRDefault="006A066C" w:rsidP="00CF2117">
            <w:pPr>
              <w:rPr>
                <w:rFonts w:ascii="Helvetica Neue" w:eastAsia="Helvetica Neue" w:hAnsi="Helvetica Neue" w:cs="Helvetica Neue"/>
                <w:sz w:val="24"/>
                <w:szCs w:val="24"/>
                <w:highlight w:val="yellow"/>
              </w:rPr>
            </w:pPr>
          </w:p>
        </w:tc>
      </w:tr>
      <w:tr w:rsidR="006A066C" w:rsidRPr="00256DEE" w14:paraId="38F6CCF1" w14:textId="77777777" w:rsidTr="00CF2117">
        <w:tc>
          <w:tcPr>
            <w:tcW w:w="0" w:type="auto"/>
          </w:tcPr>
          <w:p w14:paraId="2E79B5D3" w14:textId="79C64E47"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0E41312D" w14:textId="32D3934A"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760856CC" w14:textId="4091C230" w:rsidR="006A066C" w:rsidRPr="00256DEE" w:rsidRDefault="006A066C" w:rsidP="00CF2117">
            <w:pPr>
              <w:rPr>
                <w:rFonts w:ascii="Helvetica Neue" w:eastAsia="Helvetica Neue" w:hAnsi="Helvetica Neue" w:cs="Helvetica Neue"/>
                <w:sz w:val="24"/>
                <w:szCs w:val="24"/>
                <w:highlight w:val="yellow"/>
              </w:rPr>
            </w:pPr>
          </w:p>
        </w:tc>
      </w:tr>
      <w:tr w:rsidR="006A066C" w:rsidRPr="00256DEE" w14:paraId="7DFD148D" w14:textId="77777777" w:rsidTr="00CF2117">
        <w:tc>
          <w:tcPr>
            <w:tcW w:w="0" w:type="auto"/>
          </w:tcPr>
          <w:p w14:paraId="6F2104B4" w14:textId="058100AB"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60BE4E59" w14:textId="2AB1E3E8"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7FD087F7" w14:textId="47B5F62C" w:rsidR="006A066C" w:rsidRPr="00256DEE" w:rsidRDefault="006A066C" w:rsidP="00CF2117">
            <w:pPr>
              <w:rPr>
                <w:rFonts w:ascii="Helvetica Neue" w:eastAsia="Helvetica Neue" w:hAnsi="Helvetica Neue" w:cs="Helvetica Neue"/>
                <w:sz w:val="24"/>
                <w:szCs w:val="24"/>
                <w:highlight w:val="yellow"/>
              </w:rPr>
            </w:pPr>
          </w:p>
        </w:tc>
      </w:tr>
      <w:tr w:rsidR="006A066C" w:rsidRPr="00256DEE" w14:paraId="7050ABA8" w14:textId="77777777" w:rsidTr="00CF2117">
        <w:tc>
          <w:tcPr>
            <w:tcW w:w="0" w:type="auto"/>
          </w:tcPr>
          <w:p w14:paraId="710A4EF2" w14:textId="225E55DA"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33837F25" w14:textId="38D01910"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56B17134" w14:textId="41035B3D" w:rsidR="006A066C" w:rsidRPr="00256DEE" w:rsidRDefault="006A066C" w:rsidP="00CF2117">
            <w:pPr>
              <w:rPr>
                <w:rFonts w:ascii="Helvetica Neue" w:eastAsia="Helvetica Neue" w:hAnsi="Helvetica Neue" w:cs="Helvetica Neue"/>
                <w:sz w:val="24"/>
                <w:szCs w:val="24"/>
                <w:highlight w:val="yellow"/>
              </w:rPr>
            </w:pPr>
          </w:p>
        </w:tc>
      </w:tr>
      <w:tr w:rsidR="006A066C" w:rsidRPr="00256DEE" w14:paraId="3BF9EA5E" w14:textId="77777777" w:rsidTr="00CF2117">
        <w:tc>
          <w:tcPr>
            <w:tcW w:w="0" w:type="auto"/>
          </w:tcPr>
          <w:p w14:paraId="61D64F14" w14:textId="02915E1C"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75A4A6A0" w14:textId="4663ED3F"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48994BB3" w14:textId="18105A46" w:rsidR="006A066C" w:rsidRPr="00256DEE" w:rsidRDefault="006A066C" w:rsidP="00CF2117">
            <w:pPr>
              <w:rPr>
                <w:rFonts w:ascii="Helvetica Neue" w:eastAsia="Helvetica Neue" w:hAnsi="Helvetica Neue" w:cs="Helvetica Neue"/>
                <w:sz w:val="24"/>
                <w:szCs w:val="24"/>
                <w:highlight w:val="yellow"/>
              </w:rPr>
            </w:pPr>
          </w:p>
        </w:tc>
      </w:tr>
      <w:tr w:rsidR="006A066C" w:rsidRPr="00256DEE" w14:paraId="5B763D6E" w14:textId="77777777" w:rsidTr="00CF2117">
        <w:tc>
          <w:tcPr>
            <w:tcW w:w="0" w:type="auto"/>
          </w:tcPr>
          <w:p w14:paraId="7DA0F7E7" w14:textId="6BE01607"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23535E5E" w14:textId="6BC1261D"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505802F4" w14:textId="1DD411F2" w:rsidR="006A066C" w:rsidRPr="00256DEE" w:rsidRDefault="006A066C" w:rsidP="00CF2117">
            <w:pPr>
              <w:rPr>
                <w:rFonts w:ascii="Helvetica Neue" w:eastAsia="Helvetica Neue" w:hAnsi="Helvetica Neue" w:cs="Helvetica Neue"/>
                <w:sz w:val="24"/>
                <w:szCs w:val="24"/>
                <w:highlight w:val="yellow"/>
              </w:rPr>
            </w:pPr>
          </w:p>
        </w:tc>
      </w:tr>
      <w:tr w:rsidR="006A066C" w:rsidRPr="00256DEE" w14:paraId="488DBA11" w14:textId="77777777" w:rsidTr="00CF2117">
        <w:tc>
          <w:tcPr>
            <w:tcW w:w="0" w:type="auto"/>
          </w:tcPr>
          <w:p w14:paraId="621F894A" w14:textId="7A21A7F1" w:rsidR="006A066C" w:rsidRPr="00256DEE" w:rsidRDefault="006A066C" w:rsidP="006A066C">
            <w:pPr>
              <w:rPr>
                <w:rFonts w:ascii="Helvetica Neue" w:eastAsia="Helvetica Neue" w:hAnsi="Helvetica Neue" w:cs="Helvetica Neue"/>
                <w:sz w:val="24"/>
                <w:szCs w:val="24"/>
                <w:highlight w:val="yellow"/>
              </w:rPr>
            </w:pPr>
          </w:p>
        </w:tc>
        <w:tc>
          <w:tcPr>
            <w:tcW w:w="0" w:type="auto"/>
          </w:tcPr>
          <w:p w14:paraId="6EE2BE09" w14:textId="0E1942BB"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0BA15D87" w14:textId="0EB9EF2D" w:rsidR="006A066C" w:rsidRPr="00256DEE" w:rsidRDefault="006A066C" w:rsidP="00CF2117">
            <w:pPr>
              <w:rPr>
                <w:rFonts w:ascii="Helvetica Neue" w:eastAsia="Helvetica Neue" w:hAnsi="Helvetica Neue" w:cs="Helvetica Neue"/>
                <w:sz w:val="24"/>
                <w:szCs w:val="24"/>
                <w:highlight w:val="yellow"/>
              </w:rPr>
            </w:pPr>
          </w:p>
        </w:tc>
      </w:tr>
      <w:tr w:rsidR="006A066C" w14:paraId="6D5A4E31" w14:textId="77777777" w:rsidTr="00CF2117">
        <w:tc>
          <w:tcPr>
            <w:tcW w:w="0" w:type="auto"/>
          </w:tcPr>
          <w:p w14:paraId="0027F698" w14:textId="5FF1B592"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182BE596" w14:textId="1C00A61F" w:rsidR="006A066C" w:rsidRPr="00256DEE" w:rsidRDefault="006A066C" w:rsidP="00CF2117">
            <w:pPr>
              <w:rPr>
                <w:rFonts w:ascii="Helvetica Neue" w:eastAsia="Helvetica Neue" w:hAnsi="Helvetica Neue" w:cs="Helvetica Neue"/>
                <w:sz w:val="24"/>
                <w:szCs w:val="24"/>
                <w:highlight w:val="yellow"/>
              </w:rPr>
            </w:pPr>
          </w:p>
        </w:tc>
        <w:tc>
          <w:tcPr>
            <w:tcW w:w="0" w:type="auto"/>
          </w:tcPr>
          <w:p w14:paraId="67136017" w14:textId="7834C89A" w:rsidR="006A066C" w:rsidRPr="00256DEE" w:rsidRDefault="006A066C" w:rsidP="00CF2117">
            <w:pPr>
              <w:rPr>
                <w:rFonts w:ascii="Helvetica Neue" w:eastAsia="Helvetica Neue" w:hAnsi="Helvetica Neue" w:cs="Helvetica Neue"/>
                <w:sz w:val="24"/>
                <w:szCs w:val="24"/>
                <w:highlight w:val="yellow"/>
              </w:rPr>
            </w:pPr>
          </w:p>
        </w:tc>
      </w:tr>
    </w:tbl>
    <w:p w14:paraId="3C76992C" w14:textId="77777777" w:rsidR="00CF2117" w:rsidRDefault="00CF2117" w:rsidP="00CF2117">
      <w:pPr>
        <w:rPr>
          <w:rFonts w:ascii="Helvetica Neue" w:eastAsia="Helvetica Neue" w:hAnsi="Helvetica Neue" w:cs="Helvetica Neue"/>
          <w:sz w:val="24"/>
          <w:szCs w:val="24"/>
        </w:rPr>
      </w:pPr>
    </w:p>
    <w:p w14:paraId="2CDF1210" w14:textId="0A795C91" w:rsidR="00CF2117" w:rsidRDefault="003C61C1" w:rsidP="002A7C50">
      <w:pPr>
        <w:rPr>
          <w:rFonts w:ascii="Helvetica Neue" w:eastAsia="Helvetica Neue" w:hAnsi="Helvetica Neue" w:cs="Helvetica Neue"/>
          <w:sz w:val="24"/>
          <w:szCs w:val="24"/>
        </w:rPr>
      </w:pPr>
      <w:r w:rsidRPr="003C61C1">
        <w:rPr>
          <w:rFonts w:ascii="Helvetica Neue" w:eastAsia="Helvetica Neue" w:hAnsi="Helvetica Neue" w:cs="Helvetica Neue"/>
          <w:color w:val="auto"/>
          <w:sz w:val="24"/>
          <w:szCs w:val="24"/>
          <w:highlight w:val="black"/>
        </w:rPr>
        <w:t>&lt;Redacted&gt;</w:t>
      </w:r>
      <w:r w:rsidR="002A7C50" w:rsidRPr="003C61C1">
        <w:rPr>
          <w:rFonts w:ascii="Helvetica Neue" w:eastAsia="Helvetica Neue" w:hAnsi="Helvetica Neue" w:cs="Helvetica Neue"/>
          <w:color w:val="auto"/>
          <w:sz w:val="24"/>
          <w:szCs w:val="24"/>
        </w:rPr>
        <w:t xml:space="preserve"> </w:t>
      </w:r>
      <w:r w:rsidR="002A7C50">
        <w:rPr>
          <w:rFonts w:ascii="Helvetica Neue" w:eastAsia="Helvetica Neue" w:hAnsi="Helvetica Neue" w:cs="Helvetica Neue"/>
          <w:sz w:val="24"/>
          <w:szCs w:val="24"/>
        </w:rPr>
        <w:t xml:space="preserve">will be the partner responsible for the work and </w:t>
      </w:r>
      <w:r w:rsidRPr="003C61C1">
        <w:rPr>
          <w:rFonts w:ascii="Helvetica Neue" w:eastAsia="Helvetica Neue" w:hAnsi="Helvetica Neue" w:cs="Helvetica Neue"/>
          <w:sz w:val="24"/>
          <w:szCs w:val="24"/>
          <w:highlight w:val="black"/>
        </w:rPr>
        <w:t>&lt;Redacted&gt;</w:t>
      </w:r>
      <w:r w:rsidR="002A7C50">
        <w:rPr>
          <w:rFonts w:ascii="Helvetica Neue" w:eastAsia="Helvetica Neue" w:hAnsi="Helvetica Neue" w:cs="Helvetica Neue"/>
          <w:sz w:val="24"/>
          <w:szCs w:val="24"/>
        </w:rPr>
        <w:t xml:space="preserve"> will have overall responsibility for other client services to you. </w:t>
      </w:r>
    </w:p>
    <w:p w14:paraId="04C4CAEE" w14:textId="6B8070B2" w:rsidR="002A7C50" w:rsidRPr="002A7C50" w:rsidRDefault="003C61C1" w:rsidP="002A7C50">
      <w:pPr>
        <w:rPr>
          <w:rFonts w:ascii="Helvetica Neue" w:eastAsia="Helvetica Neue" w:hAnsi="Helvetica Neue" w:cs="Helvetica Neue"/>
          <w:sz w:val="24"/>
          <w:szCs w:val="24"/>
        </w:rPr>
      </w:pPr>
      <w:r w:rsidRPr="003C61C1">
        <w:rPr>
          <w:rFonts w:ascii="Helvetica Neue" w:eastAsia="Helvetica Neue" w:hAnsi="Helvetica Neue" w:cs="Helvetica Neue"/>
          <w:sz w:val="24"/>
          <w:szCs w:val="24"/>
          <w:highlight w:val="black"/>
        </w:rPr>
        <w:t>&lt;Redacted&gt;</w:t>
      </w:r>
      <w:r w:rsidR="002A7C50">
        <w:rPr>
          <w:rFonts w:ascii="Helvetica Neue" w:eastAsia="Helvetica Neue" w:hAnsi="Helvetica Neue" w:cs="Helvetica Neue"/>
          <w:sz w:val="24"/>
          <w:szCs w:val="24"/>
        </w:rPr>
        <w:t xml:space="preserve"> will provide weekly progress updates to you. </w:t>
      </w:r>
    </w:p>
    <w:p w14:paraId="0CA9BB25" w14:textId="77777777" w:rsidR="00553422" w:rsidRPr="00164F0B" w:rsidRDefault="00CF2117" w:rsidP="00164F0B">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5</w:t>
      </w:r>
      <w:r w:rsidR="00395263">
        <w:rPr>
          <w:rFonts w:ascii="Helvetica Neue" w:eastAsia="Helvetica Neue" w:hAnsi="Helvetica Neue" w:cs="Helvetica Neue"/>
          <w:sz w:val="24"/>
          <w:szCs w:val="24"/>
        </w:rPr>
        <w:tab/>
      </w:r>
      <w:r w:rsidR="00553422" w:rsidRPr="00164F0B">
        <w:rPr>
          <w:rFonts w:ascii="Helvetica Neue" w:eastAsia="Helvetica Neue" w:hAnsi="Helvetica Neue" w:cs="Helvetica Neue"/>
          <w:sz w:val="24"/>
          <w:szCs w:val="24"/>
        </w:rPr>
        <w:t>Delivery Approach</w:t>
      </w:r>
    </w:p>
    <w:p w14:paraId="667D3422" w14:textId="77777777" w:rsidR="00553422" w:rsidRDefault="00553422" w:rsidP="00553422">
      <w:pPr>
        <w:pStyle w:val="Default"/>
        <w:rPr>
          <w:rFonts w:ascii="Arial" w:hAnsi="Arial" w:cs="Arial"/>
        </w:rPr>
      </w:pPr>
      <w:r w:rsidRPr="00164F0B">
        <w:rPr>
          <w:rFonts w:ascii="Helvetica Neue" w:eastAsia="Helvetica Neue" w:hAnsi="Helvetica Neue" w:cs="Helvetica Neue"/>
        </w:rPr>
        <w:t xml:space="preserve">Start Date:  </w:t>
      </w:r>
      <w:r w:rsidR="004B5409" w:rsidRPr="00164F0B">
        <w:rPr>
          <w:rFonts w:ascii="Helvetica Neue" w:eastAsia="Helvetica Neue" w:hAnsi="Helvetica Neue" w:cs="Helvetica Neue"/>
        </w:rPr>
        <w:t xml:space="preserve">September </w:t>
      </w:r>
      <w:r w:rsidR="00AF04A5">
        <w:rPr>
          <w:rFonts w:ascii="Helvetica Neue" w:eastAsia="Helvetica Neue" w:hAnsi="Helvetica Neue" w:cs="Helvetica Neue"/>
        </w:rPr>
        <w:t>10</w:t>
      </w:r>
      <w:r w:rsidR="00AF04A5" w:rsidRPr="00AF04A5">
        <w:rPr>
          <w:rFonts w:ascii="Helvetica Neue" w:eastAsia="Helvetica Neue" w:hAnsi="Helvetica Neue" w:cs="Helvetica Neue"/>
          <w:vertAlign w:val="superscript"/>
        </w:rPr>
        <w:t>th</w:t>
      </w:r>
      <w:r w:rsidR="00AF04A5">
        <w:rPr>
          <w:rFonts w:ascii="Helvetica Neue" w:eastAsia="Helvetica Neue" w:hAnsi="Helvetica Neue" w:cs="Helvetica Neue"/>
        </w:rPr>
        <w:t xml:space="preserve"> </w:t>
      </w:r>
      <w:r w:rsidR="00AF04A5">
        <w:rPr>
          <w:rFonts w:ascii="Helvetica Neue" w:eastAsia="Helvetica Neue" w:hAnsi="Helvetica Neue" w:cs="Helvetica Neue"/>
        </w:rPr>
        <w:tab/>
      </w:r>
      <w:r w:rsidR="00AF04A5">
        <w:rPr>
          <w:rFonts w:ascii="Helvetica Neue" w:eastAsia="Helvetica Neue" w:hAnsi="Helvetica Neue" w:cs="Helvetica Neue"/>
        </w:rPr>
        <w:tab/>
      </w:r>
      <w:r w:rsidRPr="00164F0B">
        <w:rPr>
          <w:rFonts w:ascii="Helvetica Neue" w:eastAsia="Helvetica Neue" w:hAnsi="Helvetica Neue" w:cs="Helvetica Neue"/>
        </w:rPr>
        <w:t>Completion date:  10-12 weeks</w:t>
      </w:r>
    </w:p>
    <w:p w14:paraId="6C45F74E" w14:textId="77777777" w:rsidR="005C672E" w:rsidRDefault="005C672E"/>
    <w:p w14:paraId="532D6E4F" w14:textId="77777777" w:rsidR="005C672E" w:rsidRPr="00164F0B" w:rsidRDefault="00CF2117" w:rsidP="00164F0B">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6</w:t>
      </w:r>
      <w:r w:rsidR="00395263">
        <w:rPr>
          <w:rFonts w:ascii="Helvetica Neue" w:eastAsia="Helvetica Neue" w:hAnsi="Helvetica Neue" w:cs="Helvetica Neue"/>
          <w:sz w:val="24"/>
          <w:szCs w:val="24"/>
        </w:rPr>
        <w:tab/>
      </w:r>
      <w:r>
        <w:rPr>
          <w:rFonts w:ascii="Helvetica Neue" w:eastAsia="Helvetica Neue" w:hAnsi="Helvetica Neue" w:cs="Helvetica Neue"/>
          <w:sz w:val="24"/>
          <w:szCs w:val="24"/>
        </w:rPr>
        <w:t>Deloitte additional</w:t>
      </w:r>
      <w:r w:rsidR="005C672E" w:rsidRPr="00164F0B">
        <w:rPr>
          <w:rFonts w:ascii="Helvetica Neue" w:eastAsia="Helvetica Neue" w:hAnsi="Helvetica Neue" w:cs="Helvetica Neue"/>
          <w:sz w:val="24"/>
          <w:szCs w:val="24"/>
        </w:rPr>
        <w:t xml:space="preserve"> assumptions:</w:t>
      </w:r>
    </w:p>
    <w:p w14:paraId="10EDBA06" w14:textId="77777777" w:rsidR="005C672E" w:rsidRPr="00164F0B" w:rsidRDefault="005C672E" w:rsidP="005C672E">
      <w:pPr>
        <w:pStyle w:val="Standard"/>
        <w:spacing w:after="0" w:line="240" w:lineRule="auto"/>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The Project Specific IPR will not be suitable for publication on open source.</w:t>
      </w:r>
    </w:p>
    <w:p w14:paraId="0B062C2F" w14:textId="77777777" w:rsidR="005C672E" w:rsidRPr="00164F0B" w:rsidRDefault="005C672E" w:rsidP="005C672E">
      <w:pPr>
        <w:pStyle w:val="Standard"/>
        <w:spacing w:after="0" w:line="240" w:lineRule="auto"/>
        <w:rPr>
          <w:rFonts w:ascii="Helvetica Neue" w:eastAsia="Helvetica Neue" w:hAnsi="Helvetica Neue" w:cs="Helvetica Neue"/>
          <w:sz w:val="24"/>
          <w:szCs w:val="24"/>
        </w:rPr>
      </w:pPr>
    </w:p>
    <w:p w14:paraId="06D9BCCD" w14:textId="77777777" w:rsidR="005C672E" w:rsidRDefault="005C672E" w:rsidP="005C672E">
      <w:pPr>
        <w:pStyle w:val="Standard"/>
        <w:spacing w:after="0" w:line="240" w:lineRule="auto"/>
        <w:rPr>
          <w:rFonts w:ascii="Helvetica Neue" w:eastAsia="Helvetica Neue" w:hAnsi="Helvetica Neue" w:cs="Helvetica Neue"/>
          <w:sz w:val="24"/>
          <w:szCs w:val="24"/>
        </w:rPr>
      </w:pPr>
      <w:r w:rsidRPr="00164F0B">
        <w:rPr>
          <w:rFonts w:ascii="Helvetica Neue" w:eastAsia="Helvetica Neue" w:hAnsi="Helvetica Neue" w:cs="Helvetica Neue"/>
          <w:sz w:val="24"/>
          <w:szCs w:val="24"/>
        </w:rPr>
        <w:t>We consider any information relating to personal information (CV’s, contact details etc.), to our pricing, that contains details of our cost base or insurance arrangements, that relates to our proprietary information as well as our approach and/or our methodologies to be commercially sensitive/confidential and exempt from disclosure under the Freedom of Information Act 2000 (“FOIA”). Please notify us if you receive a request to disclose such information, prior to making any disclosure, so that we can consult with you about the applicability of the FOIA exemptions relating to this information. In addition, we note that the Government’s Transparency Agenda may require the publication of all tender documents and Government contracts. In accordance with guidance issued by GPS in this regard, and the Code of Practice for FOIA, if you choose to award the work covered by this proposal or supporting documents you will need to consult with us about the redaction (as envisaged in the GPS guidance and Code of Practice) of certain parts of the contract, including those areas identified above, for this work and this proposal. Any enquiries about what may be commercially sensitive or queries about disclosure should be directed to Craig Turnbull on telephone 020 7007 3220.</w:t>
      </w:r>
    </w:p>
    <w:p w14:paraId="6A2CC103" w14:textId="77777777" w:rsidR="006A066C" w:rsidRDefault="006A066C" w:rsidP="005C672E">
      <w:pPr>
        <w:pStyle w:val="Standard"/>
        <w:spacing w:after="0" w:line="240" w:lineRule="auto"/>
        <w:rPr>
          <w:rFonts w:ascii="Helvetica Neue" w:eastAsia="Helvetica Neue" w:hAnsi="Helvetica Neue" w:cs="Helvetica Neue"/>
          <w:sz w:val="24"/>
          <w:szCs w:val="24"/>
        </w:rPr>
      </w:pPr>
    </w:p>
    <w:p w14:paraId="51F5874D" w14:textId="77777777" w:rsidR="00B82A25" w:rsidRPr="00164F0B" w:rsidRDefault="00B82A25" w:rsidP="005C672E">
      <w:pPr>
        <w:pStyle w:val="Standard"/>
        <w:spacing w:after="0" w:line="240" w:lineRule="auto"/>
        <w:rPr>
          <w:rFonts w:ascii="Helvetica Neue" w:eastAsia="Helvetica Neue" w:hAnsi="Helvetica Neue" w:cs="Helvetica Neue"/>
          <w:sz w:val="24"/>
          <w:szCs w:val="24"/>
        </w:rPr>
      </w:pPr>
    </w:p>
    <w:p w14:paraId="53546E70" w14:textId="77777777" w:rsidR="00395263" w:rsidRDefault="00CF2117" w:rsidP="00164F0B">
      <w:pPr>
        <w:rPr>
          <w:rFonts w:ascii="Helvetica Neue" w:eastAsia="Helvetica Neue" w:hAnsi="Helvetica Neue" w:cs="Helvetica Neue"/>
          <w:b/>
          <w:sz w:val="24"/>
          <w:szCs w:val="24"/>
        </w:rPr>
      </w:pPr>
      <w:r>
        <w:rPr>
          <w:rFonts w:ascii="Helvetica Neue" w:eastAsia="Helvetica Neue" w:hAnsi="Helvetica Neue" w:cs="Helvetica Neue"/>
          <w:b/>
          <w:sz w:val="24"/>
          <w:szCs w:val="24"/>
        </w:rPr>
        <w:t>7</w:t>
      </w:r>
      <w:r w:rsidR="00395263">
        <w:rPr>
          <w:rFonts w:ascii="Helvetica Neue" w:eastAsia="Helvetica Neue" w:hAnsi="Helvetica Neue" w:cs="Helvetica Neue"/>
          <w:b/>
          <w:sz w:val="24"/>
          <w:szCs w:val="24"/>
        </w:rPr>
        <w:tab/>
      </w:r>
      <w:r w:rsidR="00395263" w:rsidRPr="003C61C1">
        <w:rPr>
          <w:rFonts w:ascii="Helvetica Neue" w:eastAsia="Helvetica Neue" w:hAnsi="Helvetica Neue" w:cs="Helvetica Neue"/>
          <w:b/>
          <w:sz w:val="24"/>
          <w:szCs w:val="24"/>
        </w:rPr>
        <w:t>Deloitte Terms of Business</w:t>
      </w:r>
    </w:p>
    <w:p w14:paraId="640AFDAB" w14:textId="5ADBE91D" w:rsidR="00395263" w:rsidRPr="00103453" w:rsidRDefault="003C61C1" w:rsidP="00395263">
      <w:pPr>
        <w:pStyle w:val="MacroText"/>
        <w:tabs>
          <w:tab w:val="clear" w:pos="284"/>
          <w:tab w:val="clear" w:pos="567"/>
          <w:tab w:val="clear" w:pos="851"/>
          <w:tab w:val="clear" w:pos="1134"/>
          <w:tab w:val="clear" w:pos="1418"/>
          <w:tab w:val="clear" w:pos="1701"/>
          <w:tab w:val="clear" w:pos="1985"/>
          <w:tab w:val="clear" w:pos="2268"/>
          <w:tab w:val="clear" w:pos="2552"/>
          <w:tab w:val="clear" w:pos="2835"/>
          <w:tab w:val="left" w:pos="540"/>
        </w:tabs>
        <w:rPr>
          <w:rFonts w:ascii="Verdana" w:hAnsi="Verdana" w:cs="Arial"/>
          <w:bCs/>
          <w:noProof/>
          <w:sz w:val="18"/>
          <w:szCs w:val="18"/>
          <w:lang w:val="en-US"/>
        </w:rPr>
      </w:pPr>
      <w:r w:rsidRPr="003C61C1">
        <w:rPr>
          <w:rFonts w:ascii="Verdana" w:hAnsi="Verdana" w:cs="Arial"/>
          <w:bCs/>
          <w:noProof/>
          <w:sz w:val="18"/>
          <w:szCs w:val="18"/>
          <w:highlight w:val="black"/>
          <w:lang w:val="en-US"/>
        </w:rPr>
        <w:t>&lt;Redacted&gt;</w:t>
      </w:r>
    </w:p>
    <w:p w14:paraId="14B26DE7" w14:textId="77777777" w:rsidR="00553422" w:rsidRPr="00164F0B" w:rsidRDefault="00553422" w:rsidP="00164F0B">
      <w:pPr>
        <w:rPr>
          <w:rFonts w:ascii="Helvetica Neue" w:eastAsia="Helvetica Neue" w:hAnsi="Helvetica Neue" w:cs="Helvetica Neue"/>
          <w:sz w:val="24"/>
          <w:szCs w:val="24"/>
        </w:rPr>
      </w:pPr>
      <w:r w:rsidRPr="00164F0B">
        <w:rPr>
          <w:rFonts w:ascii="Helvetica Neue" w:eastAsia="Helvetica Neue" w:hAnsi="Helvetica Neue" w:cs="Helvetica Neue"/>
          <w:sz w:val="24"/>
          <w:szCs w:val="24"/>
        </w:rPr>
        <w:br w:type="page"/>
      </w:r>
    </w:p>
    <w:p w14:paraId="1C2F048C" w14:textId="77777777" w:rsidR="00076044" w:rsidRPr="00D92817" w:rsidRDefault="00076044">
      <w:pPr>
        <w:spacing w:after="0"/>
        <w:rPr>
          <w:rFonts w:ascii="Helvetica Neue" w:eastAsia="Helvetica Neue" w:hAnsi="Helvetica Neue" w:cs="Helvetica Neue"/>
          <w:b/>
          <w:sz w:val="24"/>
          <w:szCs w:val="24"/>
        </w:rPr>
      </w:pPr>
    </w:p>
    <w:p w14:paraId="52CE293A" w14:textId="77777777" w:rsidR="00076044" w:rsidRPr="00D92817" w:rsidRDefault="004B26D3">
      <w:pPr>
        <w:pStyle w:val="Heading1"/>
        <w:spacing w:after="200" w:line="276" w:lineRule="auto"/>
        <w:rPr>
          <w:rFonts w:ascii="Helvetica Neue" w:eastAsia="Helvetica Neue" w:hAnsi="Helvetica Neue" w:cs="Helvetica Neue"/>
          <w:sz w:val="24"/>
          <w:szCs w:val="24"/>
        </w:rPr>
      </w:pPr>
      <w:bookmarkStart w:id="20" w:name="_Toc509486708"/>
      <w:r w:rsidRPr="00D92817">
        <w:rPr>
          <w:rFonts w:ascii="Helvetica Neue" w:eastAsia="Helvetica Neue" w:hAnsi="Helvetica Neue" w:cs="Helvetica Neue"/>
          <w:sz w:val="24"/>
          <w:szCs w:val="24"/>
        </w:rPr>
        <w:t>Schedule 2 - Call-Off Contract charges</w:t>
      </w:r>
      <w:bookmarkEnd w:id="20"/>
    </w:p>
    <w:p w14:paraId="4A108304" w14:textId="77777777" w:rsidR="00553422" w:rsidRPr="00553422" w:rsidRDefault="004B26D3" w:rsidP="00553422">
      <w:pPr>
        <w:spacing w:after="0"/>
        <w:rPr>
          <w:sz w:val="24"/>
          <w:szCs w:val="24"/>
        </w:rPr>
      </w:pPr>
      <w:r w:rsidRPr="00D92817">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w:t>
      </w:r>
      <w:r w:rsidR="00553422">
        <w:rPr>
          <w:rFonts w:ascii="Helvetica Neue" w:eastAsia="Helvetica Neue" w:hAnsi="Helvetica Neue" w:cs="Helvetica Neue"/>
          <w:sz w:val="24"/>
          <w:szCs w:val="24"/>
        </w:rPr>
        <w:t xml:space="preserve">es during the Term will include details of the time and rates for services supplied.  </w:t>
      </w:r>
      <w:r w:rsidR="0093258A" w:rsidRPr="00553422">
        <w:rPr>
          <w:rFonts w:ascii="Helvetica Neue" w:eastAsia="Helvetica Neue" w:hAnsi="Helvetica Neue" w:cs="Helvetica Neue"/>
          <w:b/>
          <w:sz w:val="24"/>
          <w:szCs w:val="24"/>
        </w:rPr>
        <w:t xml:space="preserve"> </w:t>
      </w:r>
      <w:r w:rsidR="00553422" w:rsidRPr="00553422">
        <w:rPr>
          <w:sz w:val="24"/>
          <w:szCs w:val="24"/>
        </w:rPr>
        <w:t>The work will be carried out in a number of DfE Offices in London, Darlington, Sheffield.  Where travel to other DfE sites is required, the DfE will meet expenses at cost within agreed terms &amp; conditions.</w:t>
      </w:r>
    </w:p>
    <w:p w14:paraId="767F0E56" w14:textId="77777777" w:rsidR="00076044" w:rsidRPr="00D92817" w:rsidRDefault="00076044" w:rsidP="00553422">
      <w:pPr>
        <w:spacing w:after="0"/>
        <w:rPr>
          <w:rFonts w:ascii="Helvetica Neue" w:eastAsia="Helvetica Neue" w:hAnsi="Helvetica Neue" w:cs="Helvetica Neue"/>
          <w:b/>
          <w:sz w:val="24"/>
          <w:szCs w:val="24"/>
        </w:rPr>
      </w:pPr>
    </w:p>
    <w:p w14:paraId="0355E9F0" w14:textId="77777777" w:rsidR="00076044" w:rsidRPr="00D92817" w:rsidRDefault="004B26D3">
      <w:pPr>
        <w:pStyle w:val="Heading1"/>
        <w:spacing w:after="0" w:line="276" w:lineRule="auto"/>
        <w:rPr>
          <w:rFonts w:ascii="Helvetica Neue" w:eastAsia="Helvetica Neue" w:hAnsi="Helvetica Neue" w:cs="Helvetica Neue"/>
          <w:sz w:val="24"/>
          <w:szCs w:val="24"/>
        </w:rPr>
      </w:pPr>
      <w:bookmarkStart w:id="21" w:name="_Toc509486709"/>
      <w:r w:rsidRPr="00D92817">
        <w:rPr>
          <w:rFonts w:ascii="Helvetica Neue" w:eastAsia="Helvetica Neue" w:hAnsi="Helvetica Neue" w:cs="Helvetica Neue"/>
          <w:sz w:val="24"/>
          <w:szCs w:val="24"/>
        </w:rPr>
        <w:t>Part B - Terms and conditions</w:t>
      </w:r>
      <w:bookmarkEnd w:id="21"/>
    </w:p>
    <w:p w14:paraId="11FC56DC" w14:textId="77777777" w:rsidR="00076044" w:rsidRPr="00D92817" w:rsidRDefault="00076044">
      <w:pPr>
        <w:spacing w:after="0"/>
        <w:rPr>
          <w:rFonts w:ascii="Helvetica Neue" w:eastAsia="Helvetica Neue" w:hAnsi="Helvetica Neue" w:cs="Helvetica Neue"/>
          <w:b/>
          <w:sz w:val="24"/>
          <w:szCs w:val="24"/>
        </w:rPr>
      </w:pPr>
    </w:p>
    <w:p w14:paraId="189CF204"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1. Call-Off Contract start date and length</w:t>
      </w:r>
    </w:p>
    <w:p w14:paraId="57FD50DA" w14:textId="77777777" w:rsidR="00076044" w:rsidRPr="00D92817" w:rsidRDefault="004B26D3">
      <w:pPr>
        <w:numPr>
          <w:ilvl w:val="0"/>
          <w:numId w:val="26"/>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start providing the Services on the date specified in the Order Form.</w:t>
      </w:r>
    </w:p>
    <w:p w14:paraId="2C13AD63" w14:textId="77777777" w:rsidR="00076044" w:rsidRPr="00D92817" w:rsidRDefault="004B26D3">
      <w:pPr>
        <w:numPr>
          <w:ilvl w:val="0"/>
          <w:numId w:val="26"/>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09EF81EA" w14:textId="77777777" w:rsidR="00076044" w:rsidRPr="00D92817" w:rsidRDefault="004B26D3">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4457A468" w14:textId="77777777" w:rsidR="00076044" w:rsidRPr="00D92817" w:rsidRDefault="004B26D3">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must comply with the requirements under clauses 21.3 to 1.8 if the Buyer reserves the right in the Order Form to extend the contract beyond 24 months.</w:t>
      </w:r>
    </w:p>
    <w:p w14:paraId="714AFEA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 Incorporation of terms</w:t>
      </w:r>
    </w:p>
    <w:p w14:paraId="651904F8"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BE07AEF" w14:textId="77777777" w:rsidR="00670867" w:rsidRPr="00D92817" w:rsidRDefault="00670867" w:rsidP="00670867">
      <w:pPr>
        <w:ind w:left="720"/>
        <w:contextualSpacing/>
        <w:rPr>
          <w:rFonts w:ascii="Helvetica Neue" w:eastAsia="Helvetica Neue" w:hAnsi="Helvetica Neue" w:cs="Helvetica Neue"/>
          <w:sz w:val="24"/>
          <w:szCs w:val="24"/>
        </w:rPr>
      </w:pPr>
    </w:p>
    <w:p w14:paraId="3DD8D853" w14:textId="77777777"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22" w:name="_7ufvlylc57w" w:colFirst="0" w:colLast="0"/>
      <w:bookmarkEnd w:id="22"/>
      <w:r w:rsidRPr="00D92817">
        <w:rPr>
          <w:rFonts w:ascii="Helvetica Neue" w:eastAsia="Helvetica Neue" w:hAnsi="Helvetica Neue" w:cs="Helvetica Neue"/>
          <w:sz w:val="24"/>
          <w:szCs w:val="24"/>
        </w:rPr>
        <w:t>4.1 (Warranties and representations)</w:t>
      </w:r>
      <w:bookmarkStart w:id="23" w:name="_4qgmyaobct7l" w:colFirst="0" w:colLast="0"/>
      <w:bookmarkEnd w:id="23"/>
      <w:r w:rsidR="009D75C5" w:rsidRPr="00D92817">
        <w:rPr>
          <w:rFonts w:ascii="Helvetica Neue" w:eastAsia="Helvetica Neue" w:hAnsi="Helvetica Neue" w:cs="Helvetica Neue"/>
          <w:sz w:val="24"/>
          <w:szCs w:val="24"/>
        </w:rPr>
        <w:t xml:space="preserve"> </w:t>
      </w:r>
    </w:p>
    <w:p w14:paraId="42EFB627" w14:textId="77777777" w:rsidR="00076044" w:rsidRPr="00D92817" w:rsidRDefault="00E83BB1" w:rsidP="009F1AB5">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4.2 to 4.7</w:t>
      </w:r>
      <w:r w:rsidR="004B26D3" w:rsidRPr="00D92817">
        <w:rPr>
          <w:rFonts w:ascii="Helvetica Neue" w:eastAsia="Helvetica Neue" w:hAnsi="Helvetica Neue" w:cs="Helvetica Neue"/>
          <w:sz w:val="24"/>
          <w:szCs w:val="24"/>
        </w:rPr>
        <w:t xml:space="preserve"> (Liability) </w:t>
      </w:r>
    </w:p>
    <w:p w14:paraId="012BD362"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24" w:name="_zggo63kp7s7a" w:colFirst="0" w:colLast="0"/>
      <w:bookmarkEnd w:id="24"/>
      <w:r w:rsidRPr="00D92817">
        <w:rPr>
          <w:rFonts w:ascii="Helvetica Neue" w:eastAsia="Helvetica Neue" w:hAnsi="Helvetica Neue" w:cs="Helvetica Neue"/>
          <w:sz w:val="24"/>
          <w:szCs w:val="24"/>
        </w:rPr>
        <w:t>4.11 to 4.12 (IR35)</w:t>
      </w:r>
    </w:p>
    <w:p w14:paraId="09590895" w14:textId="77777777" w:rsidR="00076044" w:rsidRPr="00D92817" w:rsidRDefault="004E69C1">
      <w:pPr>
        <w:numPr>
          <w:ilvl w:val="1"/>
          <w:numId w:val="24"/>
        </w:numPr>
        <w:ind w:hanging="360"/>
        <w:contextualSpacing/>
        <w:rPr>
          <w:rFonts w:ascii="Helvetica Neue" w:eastAsia="Helvetica Neue" w:hAnsi="Helvetica Neue" w:cs="Helvetica Neue"/>
          <w:sz w:val="24"/>
          <w:szCs w:val="24"/>
        </w:rPr>
      </w:pPr>
      <w:bookmarkStart w:id="25" w:name="_l0wad9mkk14m" w:colFirst="0" w:colLast="0"/>
      <w:bookmarkEnd w:id="25"/>
      <w:r w:rsidRPr="00D92817">
        <w:rPr>
          <w:rFonts w:ascii="Helvetica Neue" w:eastAsia="Helvetica Neue" w:hAnsi="Helvetica Neue" w:cs="Helvetica Neue"/>
          <w:sz w:val="24"/>
          <w:szCs w:val="24"/>
        </w:rPr>
        <w:t>5</w:t>
      </w:r>
      <w:r w:rsidR="00A928AC" w:rsidRPr="00D92817">
        <w:rPr>
          <w:rFonts w:ascii="Helvetica Neue" w:eastAsia="Helvetica Neue" w:hAnsi="Helvetica Neue" w:cs="Helvetica Neue"/>
          <w:sz w:val="24"/>
          <w:szCs w:val="24"/>
        </w:rPr>
        <w:t>.2</w:t>
      </w:r>
      <w:r w:rsidR="004B26D3" w:rsidRPr="00D92817">
        <w:rPr>
          <w:rFonts w:ascii="Helvetica Neue" w:eastAsia="Helvetica Neue" w:hAnsi="Helvetica Neue" w:cs="Helvetica Neue"/>
          <w:sz w:val="24"/>
          <w:szCs w:val="24"/>
        </w:rPr>
        <w:t xml:space="preserve"> </w:t>
      </w:r>
      <w:r w:rsidR="00482323" w:rsidRPr="00D92817">
        <w:rPr>
          <w:rFonts w:ascii="Helvetica Neue" w:eastAsia="Helvetica Neue" w:hAnsi="Helvetica Neue" w:cs="Helvetica Neue"/>
          <w:sz w:val="24"/>
          <w:szCs w:val="24"/>
        </w:rPr>
        <w:t xml:space="preserve">to 5.3 </w:t>
      </w:r>
      <w:r w:rsidR="004B26D3" w:rsidRPr="00D92817">
        <w:rPr>
          <w:rFonts w:ascii="Helvetica Neue" w:eastAsia="Helvetica Neue" w:hAnsi="Helvetica Neue" w:cs="Helvetica Neue"/>
          <w:sz w:val="24"/>
          <w:szCs w:val="24"/>
        </w:rPr>
        <w:t>(Force majeure)</w:t>
      </w:r>
    </w:p>
    <w:p w14:paraId="37AAF587" w14:textId="77777777" w:rsidR="003B01E7" w:rsidRPr="00D92817" w:rsidRDefault="00A928AC" w:rsidP="003B01E7">
      <w:pPr>
        <w:numPr>
          <w:ilvl w:val="1"/>
          <w:numId w:val="24"/>
        </w:numPr>
        <w:ind w:hanging="360"/>
        <w:contextualSpacing/>
        <w:rPr>
          <w:rFonts w:ascii="Helvetica Neue" w:eastAsia="Helvetica Neue" w:hAnsi="Helvetica Neue" w:cs="Helvetica Neue"/>
          <w:sz w:val="24"/>
          <w:szCs w:val="24"/>
        </w:rPr>
      </w:pPr>
      <w:bookmarkStart w:id="26" w:name="_t2msquoose3b" w:colFirst="0" w:colLast="0"/>
      <w:bookmarkEnd w:id="26"/>
      <w:r w:rsidRPr="00D92817">
        <w:rPr>
          <w:rFonts w:ascii="Helvetica Neue" w:eastAsia="Helvetica Neue" w:hAnsi="Helvetica Neue" w:cs="Helvetica Neue"/>
          <w:sz w:val="24"/>
          <w:szCs w:val="24"/>
        </w:rPr>
        <w:t>5</w:t>
      </w:r>
      <w:r w:rsidR="00482323" w:rsidRPr="00D92817">
        <w:rPr>
          <w:rFonts w:ascii="Helvetica Neue" w:eastAsia="Helvetica Neue" w:hAnsi="Helvetica Neue" w:cs="Helvetica Neue"/>
          <w:sz w:val="24"/>
          <w:szCs w:val="24"/>
        </w:rPr>
        <w:t>.6</w:t>
      </w:r>
      <w:r w:rsidR="004B26D3" w:rsidRPr="00D92817">
        <w:rPr>
          <w:rFonts w:ascii="Helvetica Neue" w:eastAsia="Helvetica Neue" w:hAnsi="Helvetica Neue" w:cs="Helvetica Neue"/>
          <w:sz w:val="24"/>
          <w:szCs w:val="24"/>
        </w:rPr>
        <w:t xml:space="preserve"> (Continuing rights)</w:t>
      </w:r>
      <w:bookmarkStart w:id="27" w:name="_z5chnjhzaet0" w:colFirst="0" w:colLast="0"/>
      <w:bookmarkEnd w:id="27"/>
      <w:r w:rsidR="003B01E7" w:rsidRPr="00D92817">
        <w:rPr>
          <w:rFonts w:ascii="Helvetica Neue" w:eastAsia="Helvetica Neue" w:hAnsi="Helvetica Neue" w:cs="Helvetica Neue"/>
          <w:sz w:val="24"/>
          <w:szCs w:val="24"/>
        </w:rPr>
        <w:t xml:space="preserve"> </w:t>
      </w:r>
    </w:p>
    <w:p w14:paraId="349A0044" w14:textId="77777777" w:rsidR="00076044" w:rsidRPr="00D92817" w:rsidRDefault="00A928AC" w:rsidP="003B01E7">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5.7 to 5.9</w:t>
      </w:r>
      <w:r w:rsidR="004B26D3" w:rsidRPr="00D92817">
        <w:rPr>
          <w:rFonts w:ascii="Helvetica Neue" w:eastAsia="Helvetica Neue" w:hAnsi="Helvetica Neue" w:cs="Helvetica Neue"/>
          <w:sz w:val="24"/>
          <w:szCs w:val="24"/>
        </w:rPr>
        <w:t xml:space="preserve"> (Change of control) </w:t>
      </w:r>
    </w:p>
    <w:p w14:paraId="13090620" w14:textId="77777777" w:rsidR="00076044" w:rsidRPr="00D92817" w:rsidRDefault="00A928AC">
      <w:pPr>
        <w:numPr>
          <w:ilvl w:val="1"/>
          <w:numId w:val="24"/>
        </w:numPr>
        <w:ind w:hanging="360"/>
        <w:contextualSpacing/>
        <w:rPr>
          <w:rFonts w:ascii="Helvetica Neue" w:eastAsia="Helvetica Neue" w:hAnsi="Helvetica Neue" w:cs="Helvetica Neue"/>
          <w:sz w:val="24"/>
          <w:szCs w:val="24"/>
        </w:rPr>
      </w:pPr>
      <w:bookmarkStart w:id="28" w:name="_xi3yu141afy3" w:colFirst="0" w:colLast="0"/>
      <w:bookmarkEnd w:id="28"/>
      <w:r w:rsidRPr="00D92817">
        <w:rPr>
          <w:rFonts w:ascii="Helvetica Neue" w:eastAsia="Helvetica Neue" w:hAnsi="Helvetica Neue" w:cs="Helvetica Neue"/>
          <w:sz w:val="24"/>
          <w:szCs w:val="24"/>
        </w:rPr>
        <w:t>5.10</w:t>
      </w:r>
      <w:r w:rsidR="004B26D3" w:rsidRPr="00D92817">
        <w:rPr>
          <w:rFonts w:ascii="Helvetica Neue" w:eastAsia="Helvetica Neue" w:hAnsi="Helvetica Neue" w:cs="Helvetica Neue"/>
          <w:sz w:val="24"/>
          <w:szCs w:val="24"/>
        </w:rPr>
        <w:t xml:space="preserve"> (Fraud)</w:t>
      </w:r>
    </w:p>
    <w:p w14:paraId="5C3CAFCC" w14:textId="77777777" w:rsidR="00076044" w:rsidRPr="00D92817" w:rsidRDefault="00A928AC">
      <w:pPr>
        <w:numPr>
          <w:ilvl w:val="1"/>
          <w:numId w:val="24"/>
        </w:numPr>
        <w:ind w:hanging="360"/>
        <w:contextualSpacing/>
        <w:rPr>
          <w:rFonts w:ascii="Helvetica Neue" w:eastAsia="Helvetica Neue" w:hAnsi="Helvetica Neue" w:cs="Helvetica Neue"/>
          <w:sz w:val="24"/>
          <w:szCs w:val="24"/>
        </w:rPr>
      </w:pPr>
      <w:bookmarkStart w:id="29" w:name="_ata7ymz16ovs" w:colFirst="0" w:colLast="0"/>
      <w:bookmarkEnd w:id="29"/>
      <w:r w:rsidRPr="00D92817">
        <w:rPr>
          <w:rFonts w:ascii="Helvetica Neue" w:eastAsia="Helvetica Neue" w:hAnsi="Helvetica Neue" w:cs="Helvetica Neue"/>
          <w:sz w:val="24"/>
          <w:szCs w:val="24"/>
        </w:rPr>
        <w:t>5.11</w:t>
      </w:r>
      <w:r w:rsidR="004B26D3" w:rsidRPr="00D92817">
        <w:rPr>
          <w:rFonts w:ascii="Helvetica Neue" w:eastAsia="Helvetica Neue" w:hAnsi="Helvetica Neue" w:cs="Helvetica Neue"/>
          <w:sz w:val="24"/>
          <w:szCs w:val="24"/>
        </w:rPr>
        <w:t xml:space="preserve"> (Notice of fraud)</w:t>
      </w:r>
    </w:p>
    <w:p w14:paraId="1F310B77"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0" w:name="_fkyoint63nz9" w:colFirst="0" w:colLast="0"/>
      <w:bookmarkEnd w:id="30"/>
      <w:r w:rsidRPr="00D92817">
        <w:rPr>
          <w:rFonts w:ascii="Helvetica Neue" w:eastAsia="Helvetica Neue" w:hAnsi="Helvetica Neue" w:cs="Helvetica Neue"/>
          <w:sz w:val="24"/>
          <w:szCs w:val="24"/>
        </w:rPr>
        <w:t>7.1 to 7.2 (Transparency)</w:t>
      </w:r>
    </w:p>
    <w:p w14:paraId="37918C5A"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1" w:name="_9iemmotrtveu" w:colFirst="0" w:colLast="0"/>
      <w:bookmarkEnd w:id="31"/>
      <w:r w:rsidRPr="00D92817">
        <w:rPr>
          <w:rFonts w:ascii="Helvetica Neue" w:eastAsia="Helvetica Neue" w:hAnsi="Helvetica Neue" w:cs="Helvetica Neue"/>
          <w:sz w:val="24"/>
          <w:szCs w:val="24"/>
        </w:rPr>
        <w:t>8.3 (Order of precedence)</w:t>
      </w:r>
    </w:p>
    <w:p w14:paraId="65C23468"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2" w:name="_tf0ykdt5ev" w:colFirst="0" w:colLast="0"/>
      <w:bookmarkEnd w:id="32"/>
      <w:r w:rsidRPr="00D92817">
        <w:rPr>
          <w:rFonts w:ascii="Helvetica Neue" w:eastAsia="Helvetica Neue" w:hAnsi="Helvetica Neue" w:cs="Helvetica Neue"/>
          <w:sz w:val="24"/>
          <w:szCs w:val="24"/>
        </w:rPr>
        <w:t>8.4 (Relationship)</w:t>
      </w:r>
    </w:p>
    <w:p w14:paraId="66616035"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3" w:name="_naatyuhqkhsy" w:colFirst="0" w:colLast="0"/>
      <w:bookmarkEnd w:id="33"/>
      <w:r w:rsidRPr="00D92817">
        <w:rPr>
          <w:rFonts w:ascii="Helvetica Neue" w:eastAsia="Helvetica Neue" w:hAnsi="Helvetica Neue" w:cs="Helvetica Neue"/>
          <w:sz w:val="24"/>
          <w:szCs w:val="24"/>
        </w:rPr>
        <w:t>8.7 to 8.9 (Entire agreement)</w:t>
      </w:r>
    </w:p>
    <w:p w14:paraId="40B4B6B5"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4" w:name="_xnkwn0kmcpb3" w:colFirst="0" w:colLast="0"/>
      <w:bookmarkEnd w:id="34"/>
      <w:r w:rsidRPr="00D92817">
        <w:rPr>
          <w:rFonts w:ascii="Helvetica Neue" w:eastAsia="Helvetica Neue" w:hAnsi="Helvetica Neue" w:cs="Helvetica Neue"/>
          <w:sz w:val="24"/>
          <w:szCs w:val="24"/>
        </w:rPr>
        <w:t>8.10 (Law and jurisdiction)</w:t>
      </w:r>
    </w:p>
    <w:p w14:paraId="6FD21558"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5" w:name="_cpz8pmimqxjf" w:colFirst="0" w:colLast="0"/>
      <w:bookmarkEnd w:id="35"/>
      <w:r w:rsidRPr="00D92817">
        <w:rPr>
          <w:rFonts w:ascii="Helvetica Neue" w:eastAsia="Helvetica Neue" w:hAnsi="Helvetica Neue" w:cs="Helvetica Neue"/>
          <w:sz w:val="24"/>
          <w:szCs w:val="24"/>
        </w:rPr>
        <w:t>8.11 to 8.12 (Legislative change)</w:t>
      </w:r>
    </w:p>
    <w:p w14:paraId="6989B7C5"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6" w:name="_vxjr3igvbeu1" w:colFirst="0" w:colLast="0"/>
      <w:bookmarkEnd w:id="36"/>
      <w:r w:rsidRPr="00D92817">
        <w:rPr>
          <w:rFonts w:ascii="Helvetica Neue" w:eastAsia="Helvetica Neue" w:hAnsi="Helvetica Neue" w:cs="Helvetica Neue"/>
          <w:sz w:val="24"/>
          <w:szCs w:val="24"/>
        </w:rPr>
        <w:t>8.13 to 8.17 (Bribery and corruption)</w:t>
      </w:r>
    </w:p>
    <w:p w14:paraId="635BE27F"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7" w:name="_kszap48p7wt0" w:colFirst="0" w:colLast="0"/>
      <w:bookmarkEnd w:id="37"/>
      <w:r w:rsidRPr="00D92817">
        <w:rPr>
          <w:rFonts w:ascii="Helvetica Neue" w:eastAsia="Helvetica Neue" w:hAnsi="Helvetica Neue" w:cs="Helvetica Neue"/>
          <w:sz w:val="24"/>
          <w:szCs w:val="24"/>
        </w:rPr>
        <w:t>8.18 to 8.27 (Freedom of Information Act)</w:t>
      </w:r>
    </w:p>
    <w:p w14:paraId="570D0B7C"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8" w:name="_m9g4hob710e0" w:colFirst="0" w:colLast="0"/>
      <w:bookmarkEnd w:id="38"/>
      <w:r w:rsidRPr="00D92817">
        <w:rPr>
          <w:rFonts w:ascii="Helvetica Neue" w:eastAsia="Helvetica Neue" w:hAnsi="Helvetica Neue" w:cs="Helvetica Neue"/>
          <w:sz w:val="24"/>
          <w:szCs w:val="24"/>
        </w:rPr>
        <w:t xml:space="preserve">8.28 to 8.29 (Promoting tax compliance) </w:t>
      </w:r>
    </w:p>
    <w:p w14:paraId="2A7E7CB9"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9" w:name="_nep14ssihkdx" w:colFirst="0" w:colLast="0"/>
      <w:bookmarkEnd w:id="39"/>
      <w:r w:rsidRPr="00D92817">
        <w:rPr>
          <w:rFonts w:ascii="Helvetica Neue" w:eastAsia="Helvetica Neue" w:hAnsi="Helvetica Neue" w:cs="Helvetica Neue"/>
          <w:sz w:val="24"/>
          <w:szCs w:val="24"/>
        </w:rPr>
        <w:t>8.30 to 8.31 (Official Secrets Act)</w:t>
      </w:r>
    </w:p>
    <w:p w14:paraId="51839588"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0" w:name="_pfv9e4x6613e" w:colFirst="0" w:colLast="0"/>
      <w:bookmarkEnd w:id="40"/>
      <w:r w:rsidRPr="00D92817">
        <w:rPr>
          <w:rFonts w:ascii="Helvetica Neue" w:eastAsia="Helvetica Neue" w:hAnsi="Helvetica Neue" w:cs="Helvetica Neue"/>
          <w:sz w:val="24"/>
          <w:szCs w:val="24"/>
        </w:rPr>
        <w:t>8.32 to 8.35 (Transfer and subcontracting)</w:t>
      </w:r>
    </w:p>
    <w:p w14:paraId="400C5175"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1" w:name="_6sdo70ih1iyh" w:colFirst="0" w:colLast="0"/>
      <w:bookmarkEnd w:id="41"/>
      <w:r w:rsidRPr="00D92817">
        <w:rPr>
          <w:rFonts w:ascii="Helvetica Neue" w:eastAsia="Helvetica Neue" w:hAnsi="Helvetica Neue" w:cs="Helvetica Neue"/>
          <w:sz w:val="24"/>
          <w:szCs w:val="24"/>
        </w:rPr>
        <w:t>8.38 to 8.41 (Complaints handling and resolution)</w:t>
      </w:r>
    </w:p>
    <w:p w14:paraId="339DC12F"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2" w:name="_y7s12y9u6ri2" w:colFirst="0" w:colLast="0"/>
      <w:bookmarkEnd w:id="42"/>
      <w:r w:rsidRPr="00D92817">
        <w:rPr>
          <w:rFonts w:ascii="Helvetica Neue" w:eastAsia="Helvetica Neue" w:hAnsi="Helvetica Neue" w:cs="Helvetica Neue"/>
          <w:sz w:val="24"/>
          <w:szCs w:val="24"/>
        </w:rPr>
        <w:t xml:space="preserve">8.49 </w:t>
      </w:r>
      <w:r w:rsidR="009C55CF">
        <w:rPr>
          <w:rFonts w:ascii="Helvetica Neue" w:eastAsia="Helvetica Neue" w:hAnsi="Helvetica Neue" w:cs="Helvetica Neue"/>
          <w:sz w:val="24"/>
          <w:szCs w:val="24"/>
        </w:rPr>
        <w:t>to 8.51 (Publicity and branding</w:t>
      </w:r>
    </w:p>
    <w:p w14:paraId="4608ED15"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3" w:name="_jcyecnr8hxv0" w:colFirst="0" w:colLast="0"/>
      <w:bookmarkEnd w:id="43"/>
      <w:r w:rsidRPr="00D92817">
        <w:rPr>
          <w:rFonts w:ascii="Helvetica Neue" w:eastAsia="Helvetica Neue" w:hAnsi="Helvetica Neue" w:cs="Helvetica Neue"/>
          <w:sz w:val="24"/>
          <w:szCs w:val="24"/>
        </w:rPr>
        <w:t>8.42 to 8.48 (Conflicts of interest and ethical walls)</w:t>
      </w:r>
    </w:p>
    <w:p w14:paraId="5F7C23A1"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4" w:name="_7xyhk85tkatg" w:colFirst="0" w:colLast="0"/>
      <w:bookmarkEnd w:id="44"/>
      <w:r w:rsidRPr="00D92817">
        <w:rPr>
          <w:rFonts w:ascii="Helvetica Neue" w:eastAsia="Helvetica Neue" w:hAnsi="Helvetica Neue" w:cs="Helvetica Neue"/>
          <w:sz w:val="24"/>
          <w:szCs w:val="24"/>
        </w:rPr>
        <w:t>8.52 to 8.54 (Equality and diversity)</w:t>
      </w:r>
    </w:p>
    <w:p w14:paraId="386FD1FF" w14:textId="77777777" w:rsidR="00076044" w:rsidRPr="00D92817" w:rsidRDefault="004B26D3" w:rsidP="009F1AB5">
      <w:pPr>
        <w:numPr>
          <w:ilvl w:val="1"/>
          <w:numId w:val="24"/>
        </w:numPr>
        <w:ind w:hanging="360"/>
        <w:contextualSpacing/>
        <w:rPr>
          <w:rFonts w:ascii="Helvetica Neue" w:eastAsia="Helvetica Neue" w:hAnsi="Helvetica Neue" w:cs="Helvetica Neue"/>
          <w:sz w:val="24"/>
          <w:szCs w:val="24"/>
        </w:rPr>
      </w:pPr>
      <w:bookmarkStart w:id="45" w:name="_ssevvrz51zz4" w:colFirst="0" w:colLast="0"/>
      <w:bookmarkEnd w:id="45"/>
      <w:r w:rsidRPr="00D92817">
        <w:rPr>
          <w:rFonts w:ascii="Helvetica Neue" w:eastAsia="Helvetica Neue" w:hAnsi="Helvetica Neue" w:cs="Helvetica Neue"/>
          <w:sz w:val="24"/>
          <w:szCs w:val="24"/>
        </w:rPr>
        <w:t>8.66 to 8.67 (Severability)</w:t>
      </w:r>
    </w:p>
    <w:p w14:paraId="34D7FCCD"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6" w:name="_wo0xnjlyfmiu" w:colFirst="0" w:colLast="0"/>
      <w:bookmarkEnd w:id="46"/>
      <w:r w:rsidRPr="00D92817">
        <w:rPr>
          <w:rFonts w:ascii="Helvetica Neue" w:eastAsia="Helvetica Neue" w:hAnsi="Helvetica Neue" w:cs="Helvetica Neue"/>
          <w:sz w:val="24"/>
          <w:szCs w:val="24"/>
        </w:rPr>
        <w:t xml:space="preserve">8.68 to 8.82 (Managing disputes) </w:t>
      </w:r>
    </w:p>
    <w:p w14:paraId="5D0A2428" w14:textId="77777777"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47" w:name="_jl72q32rn20u" w:colFirst="0" w:colLast="0"/>
      <w:bookmarkEnd w:id="47"/>
      <w:r w:rsidRPr="00D92817">
        <w:rPr>
          <w:rFonts w:ascii="Helvetica Neue" w:eastAsia="Helvetica Neue" w:hAnsi="Helvetica Neue" w:cs="Helvetica Neue"/>
          <w:sz w:val="24"/>
          <w:szCs w:val="24"/>
        </w:rPr>
        <w:t>8.83 to 8.91 (Confidentiality)</w:t>
      </w:r>
      <w:bookmarkStart w:id="48" w:name="_h1o9qz8mt2t2" w:colFirst="0" w:colLast="0"/>
      <w:bookmarkEnd w:id="48"/>
      <w:r w:rsidR="009D75C5" w:rsidRPr="00D92817">
        <w:rPr>
          <w:rFonts w:ascii="Helvetica Neue" w:eastAsia="Helvetica Neue" w:hAnsi="Helvetica Neue" w:cs="Helvetica Neue"/>
          <w:sz w:val="24"/>
          <w:szCs w:val="24"/>
        </w:rPr>
        <w:t xml:space="preserve"> </w:t>
      </w:r>
    </w:p>
    <w:p w14:paraId="6919EAA5" w14:textId="77777777" w:rsidR="00076044" w:rsidRPr="00D92817" w:rsidRDefault="004B26D3" w:rsidP="009F1AB5">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8.92 to 8.93 (Waiver and cumulative remedies)</w:t>
      </w:r>
    </w:p>
    <w:p w14:paraId="224BAD29" w14:textId="77777777"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49" w:name="_3aps8o6kcxyn" w:colFirst="0" w:colLast="0"/>
      <w:bookmarkEnd w:id="49"/>
      <w:r w:rsidRPr="00D92817">
        <w:rPr>
          <w:rFonts w:ascii="Helvetica Neue" w:eastAsia="Helvetica Neue" w:hAnsi="Helvetica Neue" w:cs="Helvetica Neue"/>
          <w:sz w:val="24"/>
          <w:szCs w:val="24"/>
        </w:rPr>
        <w:t>paragraphs 1 to 10 of the Framework Agreement glossary and interpretations</w:t>
      </w:r>
      <w:bookmarkStart w:id="50" w:name="_c6k4662biabv" w:colFirst="0" w:colLast="0"/>
      <w:bookmarkEnd w:id="50"/>
    </w:p>
    <w:p w14:paraId="4C3EC2FA" w14:textId="77777777" w:rsidR="00076044" w:rsidRPr="00D92817" w:rsidRDefault="004B26D3" w:rsidP="009F1AB5">
      <w:pPr>
        <w:numPr>
          <w:ilvl w:val="1"/>
          <w:numId w:val="2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audit provisions from the Framework Agreement set out by the Buyer in the Order Form</w:t>
      </w:r>
    </w:p>
    <w:p w14:paraId="1ECADCCB"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51" w:name="_itt780udfb5v" w:colFirst="0" w:colLast="0"/>
      <w:bookmarkEnd w:id="51"/>
      <w:r w:rsidRPr="00D92817">
        <w:rPr>
          <w:rFonts w:ascii="Helvetica Neue" w:eastAsia="Helvetica Neue" w:hAnsi="Helvetica Neue" w:cs="Helvetica Neue"/>
          <w:sz w:val="24"/>
          <w:szCs w:val="24"/>
        </w:rPr>
        <w:t>The Framework Agreement provisions in clause 2.1 will be modified as follows:</w:t>
      </w:r>
    </w:p>
    <w:p w14:paraId="678527C4" w14:textId="77777777" w:rsidR="00670867" w:rsidRPr="00D92817" w:rsidRDefault="00670867" w:rsidP="00670867">
      <w:pPr>
        <w:ind w:left="720"/>
        <w:contextualSpacing/>
        <w:rPr>
          <w:rFonts w:ascii="Helvetica Neue" w:eastAsia="Helvetica Neue" w:hAnsi="Helvetica Neue" w:cs="Helvetica Neue"/>
          <w:sz w:val="24"/>
          <w:szCs w:val="24"/>
        </w:rPr>
      </w:pPr>
    </w:p>
    <w:p w14:paraId="7A538A1A"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52" w:name="_kt588v8j7m1" w:colFirst="0" w:colLast="0"/>
      <w:bookmarkEnd w:id="52"/>
      <w:r w:rsidRPr="00D92817">
        <w:rPr>
          <w:rFonts w:ascii="Helvetica Neue" w:eastAsia="Helvetica Neue" w:hAnsi="Helvetica Neue" w:cs="Helvetica Neue"/>
          <w:sz w:val="24"/>
          <w:szCs w:val="24"/>
        </w:rPr>
        <w:t>a reference to the ‘Framework Agreement’ will be a reference to the ‘Call-Off Contract’</w:t>
      </w:r>
    </w:p>
    <w:p w14:paraId="71E609F8"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53" w:name="_qrz2iq8tz5in" w:colFirst="0" w:colLast="0"/>
      <w:bookmarkEnd w:id="53"/>
      <w:r w:rsidRPr="00D92817">
        <w:rPr>
          <w:rFonts w:ascii="Helvetica Neue" w:eastAsia="Helvetica Neue" w:hAnsi="Helvetica Neue" w:cs="Helvetica Neue"/>
          <w:sz w:val="24"/>
          <w:szCs w:val="24"/>
        </w:rPr>
        <w:t>a reference to ‘CCS’ will be a reference to ‘the Buyer’</w:t>
      </w:r>
    </w:p>
    <w:p w14:paraId="2119591F"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54" w:name="_70gqqitra65j" w:colFirst="0" w:colLast="0"/>
      <w:bookmarkEnd w:id="54"/>
      <w:r w:rsidRPr="00D92817">
        <w:rPr>
          <w:rFonts w:ascii="Helvetica Neue" w:eastAsia="Helvetica Neue" w:hAnsi="Helvetica Neue" w:cs="Helvetica Neue"/>
          <w:sz w:val="24"/>
          <w:szCs w:val="24"/>
        </w:rPr>
        <w:t>a reference to the ‘Parties’ and a ‘Party’ will be a reference to the Buyer and Supplier as Parties under this Call-Off Contract</w:t>
      </w:r>
    </w:p>
    <w:p w14:paraId="647CAEA2"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55" w:name="_1p9gmbf49p16" w:colFirst="0" w:colLast="0"/>
      <w:bookmarkEnd w:id="55"/>
      <w:r w:rsidRPr="00D92817">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1E447BC8"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56" w:name="_r6hnjzux63jf" w:colFirst="0" w:colLast="0"/>
      <w:bookmarkEnd w:id="56"/>
      <w:r w:rsidRPr="00D92817">
        <w:rPr>
          <w:rFonts w:ascii="Helvetica Neue" w:eastAsia="Helvetica Neue" w:hAnsi="Helvetica Neue" w:cs="Helvetica Neue"/>
          <w:sz w:val="24"/>
          <w:szCs w:val="24"/>
        </w:rPr>
        <w:t>When an Order Form is signed, the terms and conditions agreed in it will be incorporated into this Call-Off Contract.</w:t>
      </w:r>
    </w:p>
    <w:p w14:paraId="444D75F5" w14:textId="77777777" w:rsidR="00670867" w:rsidRPr="00D92817" w:rsidRDefault="00670867" w:rsidP="00670867">
      <w:pPr>
        <w:ind w:left="720"/>
        <w:contextualSpacing/>
        <w:rPr>
          <w:rFonts w:ascii="Helvetica Neue" w:eastAsia="Helvetica Neue" w:hAnsi="Helvetica Neue" w:cs="Helvetica Neue"/>
          <w:sz w:val="24"/>
          <w:szCs w:val="24"/>
        </w:rPr>
      </w:pPr>
    </w:p>
    <w:p w14:paraId="6AB30AB9"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 Supply of services</w:t>
      </w:r>
    </w:p>
    <w:p w14:paraId="71AF496D" w14:textId="77777777"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6CA0BBDA" w14:textId="77777777"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undertakes that each G-Cloud Service will meet the Buyer’s acceptance criteria, as defined in the Order Form.</w:t>
      </w:r>
    </w:p>
    <w:p w14:paraId="6D5391B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4. Supplier staff</w:t>
      </w:r>
    </w:p>
    <w:p w14:paraId="3A099BCE"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Staff must:</w:t>
      </w:r>
    </w:p>
    <w:p w14:paraId="1DAAF997" w14:textId="77777777" w:rsidR="00670867" w:rsidRPr="00D92817" w:rsidRDefault="00670867" w:rsidP="00670867">
      <w:pPr>
        <w:ind w:left="720"/>
        <w:contextualSpacing/>
        <w:rPr>
          <w:rFonts w:ascii="Helvetica Neue" w:eastAsia="Helvetica Neue" w:hAnsi="Helvetica Neue" w:cs="Helvetica Neue"/>
          <w:sz w:val="24"/>
          <w:szCs w:val="24"/>
        </w:rPr>
      </w:pPr>
    </w:p>
    <w:p w14:paraId="4335E1D5" w14:textId="77777777" w:rsidR="00F33AAC" w:rsidRPr="00D92817" w:rsidRDefault="004B26D3" w:rsidP="00F33AAC">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 appropriately experienced, qualified and trained to supply the Services</w:t>
      </w:r>
    </w:p>
    <w:p w14:paraId="05258944" w14:textId="77777777" w:rsidR="00076044" w:rsidRPr="00D92817" w:rsidRDefault="004B26D3" w:rsidP="00F33AAC">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apply all due skill, care and diligence in faithfully performing those duties</w:t>
      </w:r>
    </w:p>
    <w:p w14:paraId="0C0FA3DD"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4F0E0490"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respond to any enquiries about the Services as soon as reasonably possible</w:t>
      </w:r>
    </w:p>
    <w:p w14:paraId="67D1F9C0"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complete any necessary Supplier Staff vetting as specified by the Buyer</w:t>
      </w:r>
    </w:p>
    <w:p w14:paraId="7D673B19" w14:textId="77777777" w:rsidR="00670867" w:rsidRPr="00D92817" w:rsidRDefault="00670867" w:rsidP="00670867">
      <w:pPr>
        <w:ind w:left="1440"/>
        <w:contextualSpacing/>
        <w:rPr>
          <w:rFonts w:ascii="Helvetica Neue" w:eastAsia="Helvetica Neue" w:hAnsi="Helvetica Neue" w:cs="Helvetica Neue"/>
          <w:sz w:val="24"/>
          <w:szCs w:val="24"/>
        </w:rPr>
      </w:pPr>
    </w:p>
    <w:p w14:paraId="7C53340D"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1F00CE3C"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7CF4A2D8"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50182A82"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End this Call-Off Contract for Material Breach if the Supplier is delivering the Services Inside IR35.</w:t>
      </w:r>
    </w:p>
    <w:p w14:paraId="4A23A8C0"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50D9A53"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05E6546C"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704166C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5. Due diligence</w:t>
      </w:r>
    </w:p>
    <w:p w14:paraId="181105AA" w14:textId="77777777" w:rsidR="00076044" w:rsidRPr="00D92817" w:rsidRDefault="004B26D3">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Both Parties agree that when entering into a Call-Off Contract they:</w:t>
      </w:r>
    </w:p>
    <w:p w14:paraId="6012F9BC" w14:textId="77777777" w:rsidR="00076044" w:rsidRPr="00D92817" w:rsidRDefault="004B26D3">
      <w:pPr>
        <w:numPr>
          <w:ilvl w:val="1"/>
          <w:numId w:val="51"/>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made their own enquiries and are satisfied by the accuracy of any information supplied by the other Party</w:t>
      </w:r>
    </w:p>
    <w:p w14:paraId="53039D3A" w14:textId="77777777" w:rsidR="00076044" w:rsidRPr="00D92817" w:rsidRDefault="004B26D3">
      <w:pPr>
        <w:numPr>
          <w:ilvl w:val="1"/>
          <w:numId w:val="51"/>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are confident that they can fulfil their obligations according to the Call-Off Contract terms</w:t>
      </w:r>
    </w:p>
    <w:p w14:paraId="4CB3A48B" w14:textId="77777777" w:rsidR="00076044" w:rsidRPr="00D92817" w:rsidRDefault="004B26D3">
      <w:pPr>
        <w:numPr>
          <w:ilvl w:val="1"/>
          <w:numId w:val="51"/>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raised all due diligence questions before signing the Call-Off Contract</w:t>
      </w:r>
    </w:p>
    <w:p w14:paraId="22BC469C" w14:textId="77777777" w:rsidR="00076044" w:rsidRPr="00D92817" w:rsidRDefault="004B26D3">
      <w:pPr>
        <w:numPr>
          <w:ilvl w:val="1"/>
          <w:numId w:val="51"/>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entered into the Call-Off Contract relying on its own due diligence</w:t>
      </w:r>
    </w:p>
    <w:p w14:paraId="2BED878B" w14:textId="77777777" w:rsidR="006F53C9" w:rsidRPr="00D92817" w:rsidRDefault="006F53C9" w:rsidP="006F53C9">
      <w:pPr>
        <w:contextualSpacing/>
        <w:rPr>
          <w:rFonts w:ascii="Helvetica Neue" w:eastAsia="Helvetica Neue" w:hAnsi="Helvetica Neue" w:cs="Helvetica Neue"/>
          <w:sz w:val="24"/>
          <w:szCs w:val="24"/>
        </w:rPr>
      </w:pPr>
    </w:p>
    <w:p w14:paraId="5275B42A" w14:textId="77777777" w:rsidR="00076044" w:rsidRPr="00D92817" w:rsidRDefault="004B26D3">
      <w:pPr>
        <w:rPr>
          <w:rFonts w:ascii="Helvetica Neue" w:eastAsia="Helvetica Neue" w:hAnsi="Helvetica Neue" w:cs="Helvetica Neue"/>
          <w:b/>
          <w:sz w:val="24"/>
          <w:szCs w:val="24"/>
        </w:rPr>
      </w:pPr>
      <w:bookmarkStart w:id="57" w:name="_23ckvvd" w:colFirst="0" w:colLast="0"/>
      <w:bookmarkEnd w:id="57"/>
      <w:r w:rsidRPr="00D92817">
        <w:rPr>
          <w:rFonts w:ascii="Helvetica Neue" w:eastAsia="Helvetica Neue" w:hAnsi="Helvetica Neue" w:cs="Helvetica Neue"/>
          <w:b/>
          <w:sz w:val="24"/>
          <w:szCs w:val="24"/>
        </w:rPr>
        <w:t>6. Business continuity and disaster recovery</w:t>
      </w:r>
    </w:p>
    <w:p w14:paraId="088D92D7"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have a clear business continuity and disaster recovery plan in their service descriptions.</w:t>
      </w:r>
    </w:p>
    <w:p w14:paraId="3A4704F1"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51956C4A"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6C682B7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7. Payment, VAT and Call-Off Contract charges</w:t>
      </w:r>
    </w:p>
    <w:p w14:paraId="7357A913"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must pay the Charges following clauses 7.2 to 7.11 for the Supplier’s delivery of the Services.</w:t>
      </w:r>
    </w:p>
    <w:p w14:paraId="04FE3711"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pay the Supplier within the number of days specified in the Order Form on receipt of a valid invoice.</w:t>
      </w:r>
    </w:p>
    <w:p w14:paraId="27932FB7"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549A3D38"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C2B80F5"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6BFF1B41"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34C58E2A"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Charges payable by the Buyer to the Supplier will include VAT at the appropriate rate.</w:t>
      </w:r>
    </w:p>
    <w:p w14:paraId="19EBBD59"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03CBBBE1"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9F35139"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67FD12C"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there’s an invoice dispute, the Buyer must pay the undisputed amount and return</w:t>
      </w:r>
      <w:r w:rsidR="005563E0">
        <w:rPr>
          <w:rFonts w:ascii="Helvetica Neue" w:eastAsia="Helvetica Neue" w:hAnsi="Helvetica Neue" w:cs="Helvetica Neue"/>
          <w:sz w:val="24"/>
          <w:szCs w:val="24"/>
        </w:rPr>
        <w:t xml:space="preserve"> the invoice within 10 Working D</w:t>
      </w:r>
      <w:r w:rsidRPr="00D92817">
        <w:rPr>
          <w:rFonts w:ascii="Helvetica Neue" w:eastAsia="Helvetica Neue" w:hAnsi="Helvetica Neue" w:cs="Helvetica Neue"/>
          <w:sz w:val="24"/>
          <w:szCs w:val="24"/>
        </w:rPr>
        <w:t>ays of the invoice date. The Buyer will provide a covering statement with proposed amendments and the reason for any non-payment. The Supplier must notify the Buyer w</w:t>
      </w:r>
      <w:r w:rsidR="00C00CA3">
        <w:rPr>
          <w:rFonts w:ascii="Helvetica Neue" w:eastAsia="Helvetica Neue" w:hAnsi="Helvetica Neue" w:cs="Helvetica Neue"/>
          <w:sz w:val="24"/>
          <w:szCs w:val="24"/>
        </w:rPr>
        <w:t>ithin 10 Working D</w:t>
      </w:r>
      <w:r w:rsidRPr="00D92817">
        <w:rPr>
          <w:rFonts w:ascii="Helvetica Neue" w:eastAsia="Helvetica Neue" w:hAnsi="Helvetica Neue" w:cs="Helvetica Neue"/>
          <w:sz w:val="24"/>
          <w:szCs w:val="24"/>
        </w:rPr>
        <w:t>ays of receipt of the returned invoice if it accepts the amendments. If it does then the Supplier must provide a replacement valid invoice with the response.</w:t>
      </w:r>
    </w:p>
    <w:p w14:paraId="30885A2E"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9F85E5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8. Recovery of sums due and right of set-off</w:t>
      </w:r>
    </w:p>
    <w:p w14:paraId="48482252" w14:textId="77777777" w:rsidR="00076044" w:rsidRPr="00D92817" w:rsidRDefault="004B26D3">
      <w:pPr>
        <w:numPr>
          <w:ilvl w:val="0"/>
          <w:numId w:val="1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Supplier owes money to the Buyer, the Buyer may deduct that sum from the Call-Off Contract Charges.</w:t>
      </w:r>
    </w:p>
    <w:p w14:paraId="1259813A"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9. Insurance</w:t>
      </w:r>
    </w:p>
    <w:p w14:paraId="0EBF54F5"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maintain the insurances required by the Buyer including those in this clause.</w:t>
      </w:r>
    </w:p>
    <w:p w14:paraId="5D2AE809"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w:t>
      </w:r>
    </w:p>
    <w:p w14:paraId="5214817A"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7B807D9"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6A120A90"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512C2488"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58256AA"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144388C2"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provide the following to show compliance with this clause:</w:t>
      </w:r>
    </w:p>
    <w:p w14:paraId="7DE23B83"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broker's verification of insurance</w:t>
      </w:r>
    </w:p>
    <w:p w14:paraId="6B1203E7"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receipts for the insurance premium</w:t>
      </w:r>
    </w:p>
    <w:p w14:paraId="2D2CA3BD"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evidence of payment of the latest premiums due</w:t>
      </w:r>
    </w:p>
    <w:p w14:paraId="24925604"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1CFA8E74"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take all risk control measures using Good Industry Practice, including the investigation and reports of claims to insurers</w:t>
      </w:r>
    </w:p>
    <w:p w14:paraId="5337B80E"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promptly notify the insurers in writing of any relevant material fact under any insurances </w:t>
      </w:r>
    </w:p>
    <w:p w14:paraId="1B9CC89B"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68C89BC7" w14:textId="77777777" w:rsidR="00670867" w:rsidRPr="00D92817" w:rsidRDefault="00670867" w:rsidP="00670867">
      <w:pPr>
        <w:ind w:left="1542"/>
        <w:contextualSpacing/>
        <w:rPr>
          <w:rFonts w:ascii="Helvetica Neue" w:eastAsia="Helvetica Neue" w:hAnsi="Helvetica Neue" w:cs="Helvetica Neue"/>
          <w:sz w:val="24"/>
          <w:szCs w:val="24"/>
        </w:rPr>
      </w:pPr>
    </w:p>
    <w:p w14:paraId="730D0758"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do or omit to do anything, which would destroy or impair the legal validity of the insurance.</w:t>
      </w:r>
    </w:p>
    <w:p w14:paraId="55DFA3F1"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7FA140D2"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be liable for the payment of any:</w:t>
      </w:r>
    </w:p>
    <w:p w14:paraId="6840A42F"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premiums, which it will pay promptly</w:t>
      </w:r>
    </w:p>
    <w:p w14:paraId="12E78E7F"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excess or deductibles and will not be entitled to recover this from the Buyer </w:t>
      </w:r>
    </w:p>
    <w:p w14:paraId="5852556F"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10. Confidentiality </w:t>
      </w:r>
    </w:p>
    <w:p w14:paraId="69A45F1C" w14:textId="77777777" w:rsidR="00076044" w:rsidRPr="00D92817" w:rsidRDefault="004B26D3">
      <w:pPr>
        <w:numPr>
          <w:ilvl w:val="0"/>
          <w:numId w:val="4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D92817">
        <w:rPr>
          <w:rFonts w:ascii="Helvetica Neue" w:eastAsia="Helvetica Neue" w:hAnsi="Helvetica Neue" w:cs="Helvetica Neue"/>
          <w:sz w:val="24"/>
          <w:szCs w:val="24"/>
        </w:rPr>
        <w:t xml:space="preserve">Legislation </w:t>
      </w:r>
      <w:r w:rsidRPr="00D92817">
        <w:rPr>
          <w:rFonts w:ascii="Helvetica Neue" w:eastAsia="Helvetica Neue" w:hAnsi="Helvetica Neue" w:cs="Helvetica Neue"/>
          <w:sz w:val="24"/>
          <w:szCs w:val="24"/>
        </w:rPr>
        <w:t>or under incorporated Framework Agreement clauses 8.83 to 8.91. The indemnity doesn’t apply to the extent that the Supplier breach is due to a Buyer’s instruction.</w:t>
      </w:r>
    </w:p>
    <w:p w14:paraId="61E1A29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11. Intellectual Property Rights</w:t>
      </w:r>
    </w:p>
    <w:p w14:paraId="28267602"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668A02B1"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57962394"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35DFD875"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77FC55C"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2BC357DA"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rights granted to the Buyer under this Call-Off Contract</w:t>
      </w:r>
    </w:p>
    <w:p w14:paraId="000E2296"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Supplier’s performance of the Services </w:t>
      </w:r>
    </w:p>
    <w:p w14:paraId="3951868C"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use by the Buyer of the Services </w:t>
      </w:r>
    </w:p>
    <w:p w14:paraId="07A3693A"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2308984F"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modify the relevant part of the Services without reducing its functionality or performance</w:t>
      </w:r>
    </w:p>
    <w:p w14:paraId="1BC7D80E"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5CB86441"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 a licence to use and supply the Services which are the subject of the alleged infringement, on terms acceptable to the Buyer</w:t>
      </w:r>
    </w:p>
    <w:p w14:paraId="28EB0348"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Clause 11.5 will not apply if the IPR Claim is from:</w:t>
      </w:r>
    </w:p>
    <w:p w14:paraId="5AE9A9AF"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use of data supplied by the Buyer which the Supplier isn’t required to verify under this Call-Off Contract</w:t>
      </w:r>
    </w:p>
    <w:p w14:paraId="511F982F"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material provided by the Buyer necessary for the Services</w:t>
      </w:r>
    </w:p>
    <w:p w14:paraId="441E1558"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5125BBBE"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12. Protection of information</w:t>
      </w:r>
    </w:p>
    <w:p w14:paraId="2FA03BA5"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w:t>
      </w:r>
    </w:p>
    <w:p w14:paraId="311CF7B1"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the Buyer’s written instructions and this Call-Off Contract when Processing Buyer Personal Data</w:t>
      </w:r>
    </w:p>
    <w:p w14:paraId="3F571778"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B2C2C17"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38A42B7F"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fully assist with any complaint or request for Buyer Personal Data including by:</w:t>
      </w:r>
    </w:p>
    <w:p w14:paraId="0D25895F"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full details of the complaint or request</w:t>
      </w:r>
    </w:p>
    <w:p w14:paraId="7413BA01"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3D3B6EB"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Buyer Personal Data it holds about a Data Subject (within the timescales required by the Buyer)</w:t>
      </w:r>
    </w:p>
    <w:p w14:paraId="5C1D2744"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information requested by the Data Subject</w:t>
      </w:r>
    </w:p>
    <w:p w14:paraId="657849FF"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52BBA3DC" w14:textId="77777777" w:rsidR="000E600F" w:rsidRPr="00D92817" w:rsidRDefault="004B26D3" w:rsidP="000E600F">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13. Buyer data</w:t>
      </w:r>
    </w:p>
    <w:p w14:paraId="038A222A" w14:textId="77777777" w:rsidR="00076044" w:rsidRPr="00D92817" w:rsidRDefault="004B26D3" w:rsidP="000E600F">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 remove any proprietary notices in the Buyer Data.</w:t>
      </w:r>
    </w:p>
    <w:p w14:paraId="654D66AB"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store or use Buyer Data except if necessary to fulfil its obligations.</w:t>
      </w:r>
    </w:p>
    <w:p w14:paraId="65689DEA"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Buyer Data is processed by the Supplier, the Supplier will supply the data to the Buyer as requested.</w:t>
      </w:r>
    </w:p>
    <w:p w14:paraId="797EF425"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16691CFD"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preserve the integrity of Buyer Data processed by the Supplier and prevent its corruption and loss.</w:t>
      </w:r>
    </w:p>
    <w:p w14:paraId="5989DEF7"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93B8765"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principles in the Security Policy Framework at </w:t>
      </w:r>
      <w:hyperlink r:id="rId10">
        <w:r w:rsidRPr="00D92817">
          <w:rPr>
            <w:rFonts w:ascii="Helvetica Neue" w:eastAsia="Helvetica Neue" w:hAnsi="Helvetica Neue" w:cs="Helvetica Neue"/>
            <w:color w:val="1155CC"/>
            <w:sz w:val="24"/>
            <w:szCs w:val="24"/>
            <w:u w:val="single"/>
          </w:rPr>
          <w:t>https://www.gov.uk/government/publications/security-policy-framework</w:t>
        </w:r>
      </w:hyperlink>
      <w:r w:rsidRPr="00D92817">
        <w:rPr>
          <w:rFonts w:ascii="Helvetica Neue" w:eastAsia="Helvetica Neue" w:hAnsi="Helvetica Neue" w:cs="Helvetica Neue"/>
          <w:sz w:val="24"/>
          <w:szCs w:val="24"/>
        </w:rPr>
        <w:t xml:space="preserve"> and the Government Security Classification policy at </w:t>
      </w:r>
      <w:hyperlink r:id="rId11">
        <w:r w:rsidRPr="00D92817">
          <w:rPr>
            <w:rFonts w:ascii="Helvetica Neue" w:eastAsia="Helvetica Neue" w:hAnsi="Helvetica Neue" w:cs="Helvetica Neue"/>
            <w:color w:val="1155CC"/>
            <w:sz w:val="24"/>
            <w:szCs w:val="24"/>
            <w:u w:val="single"/>
          </w:rPr>
          <w:t>https://www.gov.uk/government/publications/government-security-classifications</w:t>
        </w:r>
      </w:hyperlink>
    </w:p>
    <w:p w14:paraId="1BC5E31E"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guidance issued by the Centre for Protection of National Infrastructure on Risk Management at </w:t>
      </w:r>
      <w:hyperlink r:id="rId12">
        <w:r w:rsidRPr="00D92817">
          <w:rPr>
            <w:rFonts w:ascii="Helvetica Neue" w:eastAsia="Helvetica Neue" w:hAnsi="Helvetica Neue" w:cs="Helvetica Neue"/>
            <w:color w:val="1155CC"/>
            <w:sz w:val="24"/>
            <w:szCs w:val="24"/>
            <w:u w:val="single"/>
          </w:rPr>
          <w:t>https://www.cpni.gov.uk/content/adopt-risk-management-approach</w:t>
        </w:r>
      </w:hyperlink>
      <w:r w:rsidRPr="00D92817">
        <w:rPr>
          <w:rFonts w:ascii="Helvetica Neue" w:eastAsia="Helvetica Neue" w:hAnsi="Helvetica Neue" w:cs="Helvetica Neue"/>
          <w:sz w:val="24"/>
          <w:szCs w:val="24"/>
        </w:rPr>
        <w:t xml:space="preserve"> and Accreditation of Information Systems at </w:t>
      </w:r>
      <w:hyperlink r:id="rId13">
        <w:r w:rsidRPr="00D92817">
          <w:rPr>
            <w:rFonts w:ascii="Helvetica Neue" w:eastAsia="Helvetica Neue" w:hAnsi="Helvetica Neue" w:cs="Helvetica Neue"/>
            <w:color w:val="1155CC"/>
            <w:sz w:val="24"/>
            <w:szCs w:val="24"/>
            <w:u w:val="single"/>
          </w:rPr>
          <w:t>https://www.cpni.gov.uk/protection-sensitive-information-and-assets</w:t>
        </w:r>
      </w:hyperlink>
      <w:r w:rsidRPr="00D92817">
        <w:rPr>
          <w:rFonts w:ascii="Helvetica Neue" w:eastAsia="Helvetica Neue" w:hAnsi="Helvetica Neue" w:cs="Helvetica Neue"/>
          <w:sz w:val="24"/>
          <w:szCs w:val="24"/>
        </w:rPr>
        <w:t xml:space="preserve"> </w:t>
      </w:r>
    </w:p>
    <w:p w14:paraId="11A6BCEF"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National Cyber Security Centre’s (NCSC) information risk management guidance, available at </w:t>
      </w:r>
      <w:hyperlink r:id="rId14">
        <w:r w:rsidRPr="00D92817">
          <w:rPr>
            <w:rFonts w:ascii="Helvetica Neue" w:eastAsia="Helvetica Neue" w:hAnsi="Helvetica Neue" w:cs="Helvetica Neue"/>
            <w:color w:val="1155CC"/>
            <w:sz w:val="24"/>
            <w:szCs w:val="24"/>
            <w:u w:val="single"/>
          </w:rPr>
          <w:t>https://www.ncsc.gov.uk/guidance/risk-management-collection</w:t>
        </w:r>
      </w:hyperlink>
    </w:p>
    <w:p w14:paraId="44AAD7CB"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government best practice</w:t>
      </w:r>
      <w:hyperlink r:id="rId15">
        <w:r w:rsidRPr="00D92817">
          <w:rPr>
            <w:rFonts w:ascii="Helvetica Neue" w:eastAsia="Helvetica Neue" w:hAnsi="Helvetica Neue" w:cs="Helvetica Neue"/>
            <w:sz w:val="24"/>
            <w:szCs w:val="24"/>
          </w:rPr>
          <w:t xml:space="preserve"> </w:t>
        </w:r>
      </w:hyperlink>
      <w:r w:rsidRPr="00D92817">
        <w:rPr>
          <w:rFonts w:ascii="Helvetica Neue" w:eastAsia="Helvetica Neue" w:hAnsi="Helvetica Neue" w:cs="Helvetica Neue"/>
          <w:sz w:val="24"/>
          <w:szCs w:val="24"/>
        </w:rPr>
        <w:t>i</w:t>
      </w:r>
      <w:hyperlink r:id="rId16">
        <w:r w:rsidRPr="00D92817">
          <w:rPr>
            <w:rFonts w:ascii="Helvetica Neue" w:eastAsia="Helvetica Neue" w:hAnsi="Helvetica Neue" w:cs="Helvetica Neue"/>
            <w:sz w:val="24"/>
            <w:szCs w:val="24"/>
          </w:rPr>
          <w:t>n</w:t>
        </w:r>
      </w:hyperlink>
      <w:r w:rsidRPr="00D92817">
        <w:rPr>
          <w:rFonts w:ascii="Helvetica Neue" w:eastAsia="Helvetica Neue" w:hAnsi="Helvetica Neue" w:cs="Helvetica Neue"/>
          <w:sz w:val="24"/>
          <w:szCs w:val="24"/>
        </w:rPr>
        <w:t xml:space="preserve"> </w:t>
      </w:r>
      <w:hyperlink r:id="rId17">
        <w:r w:rsidRPr="00D92817">
          <w:rPr>
            <w:rFonts w:ascii="Helvetica Neue" w:eastAsia="Helvetica Neue" w:hAnsi="Helvetica Neue" w:cs="Helvetica Neue"/>
            <w:sz w:val="24"/>
            <w:szCs w:val="24"/>
          </w:rPr>
          <w:t>t</w:t>
        </w:r>
      </w:hyperlink>
      <w:r w:rsidRPr="00D92817">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8">
        <w:r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14:paraId="69255EB6"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19">
        <w:r w:rsidRPr="00D92817">
          <w:rPr>
            <w:rFonts w:ascii="Helvetica Neue" w:eastAsia="Helvetica Neue" w:hAnsi="Helvetica Neue" w:cs="Helvetica Neue"/>
            <w:color w:val="1155CC"/>
            <w:sz w:val="24"/>
            <w:szCs w:val="24"/>
            <w:u w:val="single"/>
          </w:rPr>
          <w:t>https://www.ncsc.gov.uk/guidance/implementing-cloud-security-principles</w:t>
        </w:r>
      </w:hyperlink>
      <w:r w:rsidRPr="00D92817">
        <w:rPr>
          <w:rFonts w:ascii="Helvetica Neue" w:eastAsia="Helvetica Neue" w:hAnsi="Helvetica Neue" w:cs="Helvetica Neue"/>
          <w:sz w:val="24"/>
          <w:szCs w:val="24"/>
        </w:rPr>
        <w:t xml:space="preserve"> </w:t>
      </w:r>
    </w:p>
    <w:p w14:paraId="59AF4F65"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specify any security requirements for this project in the Order Form.</w:t>
      </w:r>
    </w:p>
    <w:p w14:paraId="3585C962"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88B7975"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49BF7AEF"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51DBFF3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14. Standards and quality</w:t>
      </w:r>
    </w:p>
    <w:p w14:paraId="7FDA9307"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comply with any standards in this Call-Off Contract, the Order Form and the Framework Agreement.</w:t>
      </w:r>
    </w:p>
    <w:p w14:paraId="7F4780A1" w14:textId="77777777" w:rsidR="00076044" w:rsidRPr="00D92817" w:rsidRDefault="00F52EDE">
      <w:pPr>
        <w:numPr>
          <w:ilvl w:val="0"/>
          <w:numId w:val="37"/>
        </w:numPr>
        <w:ind w:hanging="724"/>
        <w:rPr>
          <w:rFonts w:ascii="Helvetica Neue" w:eastAsia="Helvetica Neue" w:hAnsi="Helvetica Neue" w:cs="Helvetica Neue"/>
          <w:sz w:val="24"/>
          <w:szCs w:val="24"/>
        </w:rPr>
      </w:pPr>
      <w:hyperlink r:id="rId20">
        <w:r w:rsidR="004B26D3" w:rsidRPr="00D92817">
          <w:rPr>
            <w:rFonts w:ascii="Helvetica Neue" w:eastAsia="Helvetica Neue" w:hAnsi="Helvetica Neue" w:cs="Helvetica Neue"/>
            <w:sz w:val="24"/>
            <w:szCs w:val="24"/>
          </w:rPr>
          <w:t>T</w:t>
        </w:r>
      </w:hyperlink>
      <w:hyperlink r:id="rId21">
        <w:r w:rsidR="004B26D3" w:rsidRPr="00D92817">
          <w:rPr>
            <w:rFonts w:ascii="Helvetica Neue" w:eastAsia="Helvetica Neue" w:hAnsi="Helvetica Neue" w:cs="Helvetica Neue"/>
            <w:sz w:val="24"/>
            <w:szCs w:val="24"/>
          </w:rPr>
          <w:t>he Supplier will deliver the Services in a way that enables the Buyer to comply with its obligations under the T</w:t>
        </w:r>
      </w:hyperlink>
      <w:hyperlink r:id="rId22">
        <w:r w:rsidR="004B26D3" w:rsidRPr="00D92817">
          <w:rPr>
            <w:rFonts w:ascii="Helvetica Neue" w:eastAsia="Helvetica Neue" w:hAnsi="Helvetica Neue" w:cs="Helvetica Neue"/>
            <w:sz w:val="24"/>
            <w:szCs w:val="24"/>
          </w:rPr>
          <w:t>echnology Code of Practice</w:t>
        </w:r>
      </w:hyperlink>
      <w:hyperlink r:id="rId23">
        <w:r w:rsidR="004B26D3" w:rsidRPr="00D92817">
          <w:rPr>
            <w:rFonts w:ascii="Helvetica Neue" w:eastAsia="Helvetica Neue" w:hAnsi="Helvetica Neue" w:cs="Helvetica Neue"/>
            <w:sz w:val="24"/>
            <w:szCs w:val="24"/>
          </w:rPr>
          <w:t>,</w:t>
        </w:r>
      </w:hyperlink>
      <w:hyperlink r:id="rId24">
        <w:r w:rsidR="004B26D3" w:rsidRPr="00D92817">
          <w:rPr>
            <w:rFonts w:ascii="Helvetica Neue" w:eastAsia="Helvetica Neue" w:hAnsi="Helvetica Neue" w:cs="Helvetica Neue"/>
            <w:sz w:val="24"/>
            <w:szCs w:val="24"/>
          </w:rPr>
          <w:t xml:space="preserve"> which is available at </w:t>
        </w:r>
      </w:hyperlink>
      <w:hyperlink r:id="rId25">
        <w:r w:rsidR="004B26D3"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14:paraId="751EA1E3"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333575FB"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24FBE30B"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sidRPr="00D92817">
          <w:rPr>
            <w:rFonts w:ascii="Helvetica Neue" w:eastAsia="Helvetica Neue" w:hAnsi="Helvetica Neue" w:cs="Helvetica Neue"/>
            <w:sz w:val="24"/>
            <w:szCs w:val="24"/>
          </w:rPr>
          <w:t>.</w:t>
        </w:r>
      </w:hyperlink>
    </w:p>
    <w:p w14:paraId="6E41F40F"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15. Open source</w:t>
      </w:r>
    </w:p>
    <w:p w14:paraId="733CE632" w14:textId="77777777"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software created for the Buyer must be suitable for publication as open source, unless otherwise agreed by the Buyer.</w:t>
      </w:r>
    </w:p>
    <w:p w14:paraId="02580B06" w14:textId="77777777"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06AB863A"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16. Security</w:t>
      </w:r>
    </w:p>
    <w:p w14:paraId="7D491684"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requested to do so by the Buyer, </w:t>
      </w:r>
      <w:r w:rsidR="009D0C14" w:rsidRPr="00D92817">
        <w:rPr>
          <w:rFonts w:ascii="Helvetica Neue" w:eastAsia="Helvetica Neue" w:hAnsi="Helvetica Neue" w:cs="Helvetica Neue"/>
          <w:sz w:val="24"/>
          <w:szCs w:val="24"/>
        </w:rPr>
        <w:t>before</w:t>
      </w:r>
      <w:r w:rsidRPr="00D92817">
        <w:rPr>
          <w:rFonts w:ascii="Helvetica Neue" w:eastAsia="Helvetica Neue" w:hAnsi="Helvetica Neue" w:cs="Helvetica Neue"/>
          <w:sz w:val="24"/>
          <w:szCs w:val="24"/>
        </w:rPr>
        <w:t xml:space="preserve"> enter</w:t>
      </w:r>
      <w:r w:rsidR="00966457" w:rsidRPr="00D92817">
        <w:rPr>
          <w:rFonts w:ascii="Helvetica Neue" w:eastAsia="Helvetica Neue" w:hAnsi="Helvetica Neue" w:cs="Helvetica Neue"/>
          <w:sz w:val="24"/>
          <w:szCs w:val="24"/>
        </w:rPr>
        <w:t>ing into this Call-Off Contract</w:t>
      </w:r>
      <w:r w:rsidRPr="00D92817">
        <w:rPr>
          <w:rFonts w:ascii="Helvetica Neue" w:eastAsia="Helvetica Neue" w:hAnsi="Helvetica Neue" w:cs="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7F1C6AB"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w:t>
      </w:r>
      <w:r w:rsidR="00EA56D3" w:rsidRPr="00D92817">
        <w:rPr>
          <w:rFonts w:ascii="Helvetica Neue" w:eastAsia="Helvetica Neue" w:hAnsi="Helvetica Neue" w:cs="Helvetica Neue"/>
          <w:sz w:val="24"/>
          <w:szCs w:val="24"/>
        </w:rPr>
        <w:t>l use software and the most up-to-</w:t>
      </w:r>
      <w:r w:rsidRPr="00D92817">
        <w:rPr>
          <w:rFonts w:ascii="Helvetica Neue" w:eastAsia="Helvetica Neue" w:hAnsi="Helvetica Neue" w:cs="Helvetica Neue"/>
          <w:sz w:val="24"/>
          <w:szCs w:val="24"/>
        </w:rPr>
        <w:t>date antivirus definitions available from an industry-accepted antivirus software seller to minimise the impact of Malicious Software.</w:t>
      </w:r>
    </w:p>
    <w:p w14:paraId="115F8170"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Malicious Software causes loss of operational efficiency or loss or corruption of Service Data, the Supplier will help the Buyer </w:t>
      </w:r>
      <w:r w:rsidR="00EA56D3" w:rsidRPr="00D92817">
        <w:rPr>
          <w:rFonts w:ascii="Helvetica Neue" w:eastAsia="Helvetica Neue" w:hAnsi="Helvetica Neue" w:cs="Helvetica Neue"/>
          <w:sz w:val="24"/>
          <w:szCs w:val="24"/>
        </w:rPr>
        <w:t xml:space="preserve">to mitigate any losses and </w:t>
      </w:r>
      <w:r w:rsidRPr="00D92817">
        <w:rPr>
          <w:rFonts w:ascii="Helvetica Neue" w:eastAsia="Helvetica Neue" w:hAnsi="Helvetica Neue" w:cs="Helvetica Neue"/>
          <w:sz w:val="24"/>
          <w:szCs w:val="24"/>
        </w:rPr>
        <w:t>restore the Services to operating efficiency as soon as possible.</w:t>
      </w:r>
    </w:p>
    <w:p w14:paraId="17F56E25"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Responsibility for costs will be at the:</w:t>
      </w:r>
    </w:p>
    <w:p w14:paraId="3D8F4DB8" w14:textId="77777777"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DA5623D" w14:textId="77777777"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0CB68233"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0AD8F4E"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7">
        <w:r w:rsidRPr="00D92817">
          <w:rPr>
            <w:rFonts w:ascii="Helvetica Neue" w:eastAsia="Helvetica Neue" w:hAnsi="Helvetica Neue" w:cs="Helvetica Neue"/>
            <w:color w:val="1155CC"/>
            <w:sz w:val="24"/>
            <w:szCs w:val="24"/>
            <w:u w:val="single"/>
          </w:rPr>
          <w:t>https://www.ncsc.gov.uk/guidance/10-steps-cyber-security</w:t>
        </w:r>
      </w:hyperlink>
    </w:p>
    <w:p w14:paraId="2D5F86B1"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D92817">
        <w:rPr>
          <w:rFonts w:ascii="Helvetica Neue" w:eastAsia="Helvetica Neue" w:hAnsi="Helvetica Neue" w:cs="Helvetica Neue"/>
          <w:sz w:val="24"/>
          <w:szCs w:val="24"/>
          <w:highlight w:val="white"/>
        </w:rPr>
        <w:t xml:space="preserve"> equivalent) required for the Services before the Start Date. </w:t>
      </w:r>
    </w:p>
    <w:p w14:paraId="44BF089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17. Guarantee</w:t>
      </w:r>
    </w:p>
    <w:p w14:paraId="6FB99651" w14:textId="77777777" w:rsidR="00076044" w:rsidRPr="00D92817" w:rsidRDefault="004B26D3">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3DC89F3B" w14:textId="77777777" w:rsidR="00076044" w:rsidRPr="00D92817" w:rsidRDefault="004B26D3">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executed Guarantee in the form at Schedule 5 </w:t>
      </w:r>
    </w:p>
    <w:p w14:paraId="5491735F" w14:textId="77777777" w:rsidR="00076044" w:rsidRPr="00D92817" w:rsidRDefault="004B26D3">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certified copy of the passed resolution or board minutes of the guarantor approving the execution of the Guarantee</w:t>
      </w:r>
    </w:p>
    <w:p w14:paraId="6B03F4A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18. Ending the Call-Off Contract</w:t>
      </w:r>
    </w:p>
    <w:p w14:paraId="11CD8F26"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End this Call-Off Contract at any time by giving </w:t>
      </w:r>
      <w:r w:rsidR="00C61C58" w:rsidRPr="00D92817">
        <w:rPr>
          <w:rFonts w:ascii="Helvetica Neue" w:eastAsia="Helvetica Neue" w:hAnsi="Helvetica Neue" w:cs="Helvetica Neue"/>
          <w:sz w:val="24"/>
          <w:szCs w:val="24"/>
        </w:rPr>
        <w:t>30 days’ written</w:t>
      </w:r>
      <w:r w:rsidRPr="00D92817">
        <w:rPr>
          <w:rFonts w:ascii="Helvetica Neue" w:eastAsia="Helvetica Neue" w:hAnsi="Helvetica Neue" w:cs="Helvetica Neue"/>
          <w:sz w:val="24"/>
          <w:szCs w:val="24"/>
        </w:rPr>
        <w:t xml:space="preserve"> notice to the Supplier</w:t>
      </w:r>
      <w:r w:rsidR="00C61C58" w:rsidRPr="00D92817">
        <w:rPr>
          <w:rFonts w:ascii="Helvetica Neue" w:eastAsia="Helvetica Neue" w:hAnsi="Helvetica Neue" w:cs="Helvetica Neue"/>
          <w:sz w:val="24"/>
          <w:szCs w:val="24"/>
        </w:rPr>
        <w:t>, unless a shorter period is</w:t>
      </w:r>
      <w:r w:rsidRPr="00D92817">
        <w:rPr>
          <w:rFonts w:ascii="Helvetica Neue" w:eastAsia="Helvetica Neue" w:hAnsi="Helvetica Neue" w:cs="Helvetica Neue"/>
          <w:sz w:val="24"/>
          <w:szCs w:val="24"/>
        </w:rPr>
        <w:t xml:space="preserve"> specified in the Order Form. The Supplier’s obligation to provide the Services will end on the date in the notice.</w:t>
      </w:r>
    </w:p>
    <w:p w14:paraId="15F96E9D"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w:t>
      </w:r>
    </w:p>
    <w:p w14:paraId="1D152D4B"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right to End the Call-Off Contract under clause 18.1 is reasonable considering the type of cloud Service being provided</w:t>
      </w:r>
    </w:p>
    <w:p w14:paraId="507748D2"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0B31916F"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07A50D72"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620171C7"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Supplier Default and if the Supplier Default cannot, in the reasonable opinion of the Buyer, be remedied</w:t>
      </w:r>
    </w:p>
    <w:p w14:paraId="6C76D54D"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fraud</w:t>
      </w:r>
    </w:p>
    <w:p w14:paraId="25E1EE66"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can End this Call-Off Contract at any time with immediate effect by written notice if:</w:t>
      </w:r>
    </w:p>
    <w:p w14:paraId="6783899B"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3C42F53F"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Insolvency Event of the other Party happens</w:t>
      </w:r>
    </w:p>
    <w:p w14:paraId="6FC747FA"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other Party ceases or threatens to cease to carry on the whole or any material part of its business</w:t>
      </w:r>
    </w:p>
    <w:p w14:paraId="4B2136B5"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43CA561"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who isn’t relying on a Force Majeure event will have the right to End this Call-Off Contract if clause 23.1 applies.</w:t>
      </w:r>
    </w:p>
    <w:p w14:paraId="35A15C1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19. Consequences of suspension, ending and expiry</w:t>
      </w:r>
    </w:p>
    <w:p w14:paraId="0A56E71A"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Buyer has the right to End a Call-Off Contract, it may elect to suspend this Call-Off Contract or any part of it.</w:t>
      </w:r>
    </w:p>
    <w:p w14:paraId="42EC96E1"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096505B1"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03980383"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Ending or expiry of this Call-Off Contract will not affect:</w:t>
      </w:r>
    </w:p>
    <w:p w14:paraId="79CB7282"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rights, remedies or obligations accrued before its Ending or expiration</w:t>
      </w:r>
    </w:p>
    <w:p w14:paraId="0CF4CEBB"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 of either Party to recover any amount outstanding at the time of Ending or expiry</w:t>
      </w:r>
    </w:p>
    <w:p w14:paraId="26AB85D2"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D92817">
        <w:rPr>
          <w:rFonts w:ascii="Helvetica Neue" w:eastAsia="Helvetica Neue" w:hAnsi="Helvetica Neue" w:cs="Helvetica Neue"/>
          <w:sz w:val="24"/>
          <w:szCs w:val="24"/>
        </w:rPr>
        <w:t>.7</w:t>
      </w:r>
      <w:r w:rsidRPr="00D92817">
        <w:rPr>
          <w:rFonts w:ascii="Helvetica Neue" w:eastAsia="Helvetica Neue" w:hAnsi="Helvetica Neue" w:cs="Helvetica Neue"/>
          <w:sz w:val="24"/>
          <w:szCs w:val="24"/>
        </w:rPr>
        <w:t xml:space="preserve"> (Liability); 8.42 to 8.48 (Conflicts of interest and ethical walls) and 8.92 to 8.93 (Waiver and cumulative remedies)</w:t>
      </w:r>
    </w:p>
    <w:p w14:paraId="1D39915F"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448AB94F"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the end of the Call-Off Contract Term, the Supplier must promptly:</w:t>
      </w:r>
    </w:p>
    <w:p w14:paraId="18F3F6B3"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624BF330"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any materials created by the Supplier under this Call-Off Contract if the IPRs are owned by the Buyer</w:t>
      </w:r>
    </w:p>
    <w:p w14:paraId="16BD6131"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7A4645BA"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4EDE1DC"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work with the Buyer on any ongoing work </w:t>
      </w:r>
    </w:p>
    <w:p w14:paraId="64FEA756"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any sums prepaid for Services which have not been delivered to the Buyer, within 10 Working Days of the End or Expiry Date</w:t>
      </w:r>
    </w:p>
    <w:p w14:paraId="1866762C"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2DD026FD"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257489CF"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20. Notices</w:t>
      </w:r>
    </w:p>
    <w:p w14:paraId="02D79222" w14:textId="77777777" w:rsidR="00076044" w:rsidRPr="00D92817" w:rsidRDefault="004B26D3">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D92817" w14:paraId="7EEAA7F7" w14:textId="77777777">
        <w:tc>
          <w:tcPr>
            <w:tcW w:w="3303" w:type="dxa"/>
          </w:tcPr>
          <w:p w14:paraId="230DE43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Manner of delivery</w:t>
            </w:r>
          </w:p>
        </w:tc>
        <w:tc>
          <w:tcPr>
            <w:tcW w:w="3303" w:type="dxa"/>
          </w:tcPr>
          <w:p w14:paraId="66F8DED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Deemed time of delivery</w:t>
            </w:r>
          </w:p>
        </w:tc>
        <w:tc>
          <w:tcPr>
            <w:tcW w:w="3303" w:type="dxa"/>
          </w:tcPr>
          <w:p w14:paraId="748A765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Proof of service</w:t>
            </w:r>
          </w:p>
        </w:tc>
      </w:tr>
      <w:tr w:rsidR="00076044" w:rsidRPr="00D92817" w14:paraId="6D05CB67" w14:textId="77777777" w:rsidTr="00DE1914">
        <w:trPr>
          <w:trHeight w:val="1245"/>
        </w:trPr>
        <w:tc>
          <w:tcPr>
            <w:tcW w:w="3303" w:type="dxa"/>
          </w:tcPr>
          <w:p w14:paraId="0B3AB02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Email</w:t>
            </w:r>
          </w:p>
        </w:tc>
        <w:tc>
          <w:tcPr>
            <w:tcW w:w="3303" w:type="dxa"/>
          </w:tcPr>
          <w:p w14:paraId="6583D68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9am on the first Working Day after sending</w:t>
            </w:r>
          </w:p>
        </w:tc>
        <w:tc>
          <w:tcPr>
            <w:tcW w:w="3303" w:type="dxa"/>
          </w:tcPr>
          <w:p w14:paraId="0DC8D7A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Sent by pdf to the correct email address without getting an error message</w:t>
            </w:r>
          </w:p>
        </w:tc>
      </w:tr>
    </w:tbl>
    <w:p w14:paraId="12590EEE" w14:textId="77777777" w:rsidR="00076044" w:rsidRPr="00D92817" w:rsidRDefault="00076044">
      <w:pPr>
        <w:rPr>
          <w:rFonts w:ascii="Helvetica Neue" w:eastAsia="Helvetica Neue" w:hAnsi="Helvetica Neue" w:cs="Helvetica Neue"/>
          <w:sz w:val="24"/>
          <w:szCs w:val="24"/>
        </w:rPr>
      </w:pPr>
    </w:p>
    <w:p w14:paraId="7D9E7223" w14:textId="77777777" w:rsidR="00076044" w:rsidRPr="00D92817" w:rsidRDefault="004B26D3">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428D92F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21. Exit plan</w:t>
      </w:r>
    </w:p>
    <w:p w14:paraId="4C4BD716"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provide an exit plan in its Application which ensures continuity of service and the Supplier will follow it.</w:t>
      </w:r>
    </w:p>
    <w:p w14:paraId="14873A2A"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22CF2890"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0053E4D9"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D7F05B7"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7D0B0FC0"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C6831E9"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344F868C"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will be no adverse impact on service continuity</w:t>
      </w:r>
    </w:p>
    <w:p w14:paraId="69E96699"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is no vendor lock-in to the Supplier’s Service at exit</w:t>
      </w:r>
    </w:p>
    <w:p w14:paraId="3A11EF32"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 enables the Buyer to meet its obligations under the Technology Code Of Practice</w:t>
      </w:r>
    </w:p>
    <w:p w14:paraId="5D12356B" w14:textId="77777777" w:rsidR="00076044" w:rsidRPr="00D92817" w:rsidRDefault="004B26D3">
      <w:pPr>
        <w:numPr>
          <w:ilvl w:val="0"/>
          <w:numId w:val="1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1E982510"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additional exit plan must set out full details of timescales, activities and roles and responsibilities of the Parties for:</w:t>
      </w:r>
    </w:p>
    <w:p w14:paraId="4DD28C76"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216366CE"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7D6BC1CD"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29F6D4ED"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testing and assurance strategy for exported Buyer Data</w:t>
      </w:r>
    </w:p>
    <w:p w14:paraId="7D5360E2"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relevant, TUPE-related activity to comply with the TUPE regulations</w:t>
      </w:r>
    </w:p>
    <w:p w14:paraId="02B8C7AD"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05D0D7D9"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22. Handover to replacement supplier</w:t>
      </w:r>
    </w:p>
    <w:p w14:paraId="37F54274"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least 10 Working Days before the Expiry Date or End Date, the Supplier must provide any:</w:t>
      </w:r>
    </w:p>
    <w:p w14:paraId="57032376" w14:textId="77777777" w:rsidR="00076044" w:rsidRPr="00D92817" w:rsidRDefault="004B26D3">
      <w:pPr>
        <w:numPr>
          <w:ilvl w:val="1"/>
          <w:numId w:val="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(including Buyer Data), Buyer Personal Data and Buyer Confidential Information in the Supplier’s possession, power or control</w:t>
      </w:r>
    </w:p>
    <w:p w14:paraId="2E7453CA" w14:textId="77777777" w:rsidR="00076044" w:rsidRPr="00D92817" w:rsidRDefault="004B26D3">
      <w:pPr>
        <w:numPr>
          <w:ilvl w:val="1"/>
          <w:numId w:val="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information reasonably requested by the Buyer</w:t>
      </w:r>
    </w:p>
    <w:p w14:paraId="3FBF31C4"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4E50DB0"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24AD87B"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23. Force majeure</w:t>
      </w:r>
    </w:p>
    <w:p w14:paraId="0C5F9B5D" w14:textId="77777777" w:rsidR="00E605E6" w:rsidRPr="00D92817" w:rsidRDefault="004B26D3">
      <w:pPr>
        <w:numPr>
          <w:ilvl w:val="0"/>
          <w:numId w:val="3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Force Majeure event prevents a Party from performing its obligations under this Call-Off Contract for more</w:t>
      </w:r>
      <w:r w:rsidR="00686163" w:rsidRPr="00D92817">
        <w:rPr>
          <w:rFonts w:ascii="Helvetica Neue" w:eastAsia="Helvetica Neue" w:hAnsi="Helvetica Neue" w:cs="Helvetica Neue"/>
          <w:sz w:val="24"/>
          <w:szCs w:val="24"/>
        </w:rPr>
        <w:t xml:space="preserve"> than the number of consecutive days set out in the Order Form, the other Party may End this Call-Off Contract with immediate effect by written notice.</w:t>
      </w:r>
    </w:p>
    <w:p w14:paraId="4AD7E680"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24. Liability</w:t>
      </w:r>
    </w:p>
    <w:p w14:paraId="57B2914F" w14:textId="77777777" w:rsidR="00076044" w:rsidRPr="00D92817" w:rsidRDefault="004B26D3">
      <w:pPr>
        <w:numPr>
          <w:ilvl w:val="0"/>
          <w:numId w:val="3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787D65ED"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DBC3A51"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39163421"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23DAB5D3"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25. Premises</w:t>
      </w:r>
    </w:p>
    <w:p w14:paraId="187E1F58" w14:textId="77777777" w:rsidR="00076044" w:rsidRPr="00D92817" w:rsidRDefault="004B26D3">
      <w:pPr>
        <w:numPr>
          <w:ilvl w:val="0"/>
          <w:numId w:val="5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39853595" w14:textId="77777777" w:rsidR="00076044" w:rsidRPr="00D92817" w:rsidRDefault="004B26D3">
      <w:pPr>
        <w:numPr>
          <w:ilvl w:val="0"/>
          <w:numId w:val="5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use the Buyer’s premises solely for the performance of its obligations under this Call-Off Contract.</w:t>
      </w:r>
    </w:p>
    <w:p w14:paraId="46655AF6" w14:textId="77777777" w:rsidR="00076044" w:rsidRPr="00D92817" w:rsidRDefault="004B26D3">
      <w:pPr>
        <w:numPr>
          <w:ilvl w:val="0"/>
          <w:numId w:val="5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vacate the Buyer’s premises when the Call-Off Contract Ends or expires.</w:t>
      </w:r>
    </w:p>
    <w:p w14:paraId="395F744C" w14:textId="77777777" w:rsidR="00076044" w:rsidRPr="00D92817" w:rsidRDefault="004B26D3">
      <w:pPr>
        <w:numPr>
          <w:ilvl w:val="0"/>
          <w:numId w:val="5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create a tenancy or exclusive right of occupation.</w:t>
      </w:r>
    </w:p>
    <w:p w14:paraId="1DFD54CA" w14:textId="77777777" w:rsidR="00076044" w:rsidRPr="00D92817" w:rsidRDefault="004B26D3">
      <w:pPr>
        <w:numPr>
          <w:ilvl w:val="0"/>
          <w:numId w:val="5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While on the Buyer’s premises, the Supplier will:</w:t>
      </w:r>
    </w:p>
    <w:p w14:paraId="1AAA804F"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any security requirements at the premises and not do anything to weaken the security of the premises</w:t>
      </w:r>
    </w:p>
    <w:p w14:paraId="1A090FA6"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Buyer requirements for the conduct of personnel</w:t>
      </w:r>
    </w:p>
    <w:p w14:paraId="68AA0894"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any health and safety measures implemented by the Buyer</w:t>
      </w:r>
    </w:p>
    <w:p w14:paraId="5E17F539"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immediately notify the Buyer of any incident on the premises that causes any damage to Property which could cause personal injury</w:t>
      </w:r>
    </w:p>
    <w:p w14:paraId="58277548" w14:textId="77777777" w:rsidR="00076044" w:rsidRPr="00D92817" w:rsidRDefault="004B26D3">
      <w:pPr>
        <w:numPr>
          <w:ilvl w:val="0"/>
          <w:numId w:val="5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7CCB225F"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26. Equipment</w:t>
      </w:r>
    </w:p>
    <w:p w14:paraId="17F280D6"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responsible for providing any Equipment which the Supplier requires to provide the Services. </w:t>
      </w:r>
    </w:p>
    <w:p w14:paraId="4D4561FD"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79CD155A"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4BB913DB"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27. The Contracts (Rights of Third Parties) Act 1999</w:t>
      </w:r>
    </w:p>
    <w:p w14:paraId="163BA3A2" w14:textId="77777777" w:rsidR="00076044" w:rsidRPr="00D92817" w:rsidRDefault="004B26D3">
      <w:pPr>
        <w:numPr>
          <w:ilvl w:val="0"/>
          <w:numId w:val="1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Except as specified in clause 29.8, a person who isn’</w:t>
      </w:r>
      <w:r w:rsidR="00E605E6" w:rsidRPr="00D92817">
        <w:rPr>
          <w:rFonts w:ascii="Helvetica Neue" w:eastAsia="Helvetica Neue" w:hAnsi="Helvetica Neue" w:cs="Helvetica Neue"/>
          <w:sz w:val="24"/>
          <w:szCs w:val="24"/>
        </w:rPr>
        <w:t>t</w:t>
      </w:r>
      <w:r w:rsidRPr="00D92817">
        <w:rPr>
          <w:rFonts w:ascii="Helvetica Neue" w:eastAsia="Helvetica Neue" w:hAnsi="Helvetica Neue" w:cs="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90146F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28. Environmental requirements</w:t>
      </w:r>
    </w:p>
    <w:p w14:paraId="110CEFD1" w14:textId="77777777" w:rsidR="00076044" w:rsidRPr="00D92817" w:rsidRDefault="004B26D3">
      <w:pPr>
        <w:numPr>
          <w:ilvl w:val="0"/>
          <w:numId w:val="2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provide a copy of its environmental policy to the Supplier on request, which the Supplier will comply with.</w:t>
      </w:r>
    </w:p>
    <w:p w14:paraId="3858D63B" w14:textId="77777777" w:rsidR="00076044" w:rsidRPr="00D92817" w:rsidRDefault="004B26D3">
      <w:pPr>
        <w:numPr>
          <w:ilvl w:val="0"/>
          <w:numId w:val="2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431F5CD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29. The Employment Regulations (TUPE)</w:t>
      </w:r>
    </w:p>
    <w:p w14:paraId="253981EB"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A39D7BC"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160617"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activities they perform</w:t>
      </w:r>
    </w:p>
    <w:p w14:paraId="4FF45C13"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age</w:t>
      </w:r>
    </w:p>
    <w:p w14:paraId="6C7D15D3"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start date </w:t>
      </w:r>
    </w:p>
    <w:p w14:paraId="15BB2017"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place of work</w:t>
      </w:r>
    </w:p>
    <w:p w14:paraId="46CABD24"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notice period</w:t>
      </w:r>
    </w:p>
    <w:p w14:paraId="6AC6DD0D"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redundancy payment entitlement</w:t>
      </w:r>
    </w:p>
    <w:p w14:paraId="6A1B26CB"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salary, benefits and pension entitlements</w:t>
      </w:r>
    </w:p>
    <w:p w14:paraId="2EAC2951"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employment status</w:t>
      </w:r>
    </w:p>
    <w:p w14:paraId="1DB9CDA9"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identity of employer</w:t>
      </w:r>
    </w:p>
    <w:p w14:paraId="7C139FF0"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working arrangements</w:t>
      </w:r>
    </w:p>
    <w:p w14:paraId="17EBA856"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outstanding liabilities</w:t>
      </w:r>
    </w:p>
    <w:p w14:paraId="46A59F51"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sickness absence</w:t>
      </w:r>
    </w:p>
    <w:p w14:paraId="5ADDC97B"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copies of all relevant employment contracts and related documents</w:t>
      </w:r>
    </w:p>
    <w:p w14:paraId="09875279"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information required under regulation 11 of TUPE or as reasonably requested by the Buyer </w:t>
      </w:r>
    </w:p>
    <w:p w14:paraId="277396D1" w14:textId="77777777" w:rsidR="00E605E6" w:rsidRPr="00D92817" w:rsidRDefault="004B26D3" w:rsidP="00B557F9">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6DA5DF"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1811C9A"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11330974"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indemnify the Buyer or any Replacement Supplier for all Loss arising from both:</w:t>
      </w:r>
    </w:p>
    <w:p w14:paraId="6DFE61E2"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its failure to comply with the provisions of this clause</w:t>
      </w:r>
    </w:p>
    <w:p w14:paraId="52FE0486" w14:textId="77777777" w:rsidR="00076044" w:rsidRPr="00D92817" w:rsidRDefault="004B26D3">
      <w:pPr>
        <w:numPr>
          <w:ilvl w:val="1"/>
          <w:numId w:val="5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76007865"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provisions of this clause apply during the Term of this Call-Off Contract and indefinitely after it Ends or expires.</w:t>
      </w:r>
    </w:p>
    <w:p w14:paraId="0B17B43B"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2769E08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30. Additional G-Cloud services</w:t>
      </w:r>
    </w:p>
    <w:p w14:paraId="23D74B26" w14:textId="77777777" w:rsidR="00076044" w:rsidRPr="00D92817" w:rsidRDefault="004B26D3">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56ABBD0" w14:textId="77777777" w:rsidR="00076044" w:rsidRPr="00D92817" w:rsidRDefault="004B26D3">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AB3C73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31. Collaboration</w:t>
      </w:r>
    </w:p>
    <w:p w14:paraId="1DEE9313" w14:textId="77777777" w:rsidR="00076044" w:rsidRPr="00D92817" w:rsidRDefault="004B26D3">
      <w:pPr>
        <w:numPr>
          <w:ilvl w:val="0"/>
          <w:numId w:val="1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specified in the Order Form that it requires the Supplier to enter into a Collaboration Agreement, the Supplier must give the Buyer an executed Collaboration </w:t>
      </w:r>
      <w:r w:rsidR="00357695">
        <w:rPr>
          <w:rFonts w:ascii="Helvetica Neue" w:eastAsia="Helvetica Neue" w:hAnsi="Helvetica Neue" w:cs="Helvetica Neue"/>
          <w:sz w:val="24"/>
          <w:szCs w:val="24"/>
        </w:rPr>
        <w:t>Agreement before the Start Date.</w:t>
      </w:r>
    </w:p>
    <w:p w14:paraId="648D10AC" w14:textId="77777777" w:rsidR="00076044" w:rsidRPr="00D92817" w:rsidRDefault="004B26D3">
      <w:pPr>
        <w:numPr>
          <w:ilvl w:val="0"/>
          <w:numId w:val="1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addition to any obligations under the Collaboration Agreement, the Supplier must:</w:t>
      </w:r>
    </w:p>
    <w:p w14:paraId="12C58F59" w14:textId="77777777" w:rsidR="00076044" w:rsidRPr="00D92817" w:rsidRDefault="004B26D3">
      <w:pPr>
        <w:numPr>
          <w:ilvl w:val="1"/>
          <w:numId w:val="1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 proactively and in good faith with each of the Buyer’s contractors</w:t>
      </w:r>
    </w:p>
    <w:p w14:paraId="4018FC49" w14:textId="77777777" w:rsidR="00076044" w:rsidRPr="00D92817" w:rsidRDefault="004B26D3">
      <w:pPr>
        <w:numPr>
          <w:ilvl w:val="1"/>
          <w:numId w:val="1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199343C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32. Variation process</w:t>
      </w:r>
    </w:p>
    <w:p w14:paraId="419BF92B" w14:textId="77777777"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request in writing a change to </w:t>
      </w:r>
      <w:r w:rsidR="00507CA9" w:rsidRPr="00D92817">
        <w:rPr>
          <w:rFonts w:ascii="Helvetica Neue" w:eastAsia="Helvetica Neue" w:hAnsi="Helvetica Neue" w:cs="Helvetica Neue"/>
          <w:sz w:val="24"/>
          <w:szCs w:val="24"/>
        </w:rPr>
        <w:t>this Call-Off Contract if it isn’t a</w:t>
      </w:r>
      <w:r w:rsidRPr="00D92817">
        <w:rPr>
          <w:rFonts w:ascii="Helvetica Neue" w:eastAsia="Helvetica Neue" w:hAnsi="Helvetica Neue" w:cs="Helvetica Neue"/>
          <w:sz w:val="24"/>
          <w:szCs w:val="24"/>
        </w:rPr>
        <w:t xml:space="preserve"> material change to the Framework Agreement/or this Call-Off Contract. Once implemented, it is called a Variation.</w:t>
      </w:r>
    </w:p>
    <w:p w14:paraId="17B2B23A" w14:textId="77777777"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3D6C191D" w14:textId="77777777"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770C304B" w14:textId="77777777" w:rsidR="0004442F" w:rsidRPr="00D92817" w:rsidRDefault="0004442F" w:rsidP="0004442F">
      <w:pPr>
        <w:ind w:left="-4"/>
        <w:rPr>
          <w:rFonts w:ascii="Helvetica Neue" w:hAnsi="Helvetica Neue" w:cs="Helvetica"/>
          <w:b/>
          <w:color w:val="000000" w:themeColor="text1"/>
          <w:sz w:val="24"/>
          <w:szCs w:val="24"/>
        </w:rPr>
      </w:pPr>
      <w:r w:rsidRPr="00D92817">
        <w:rPr>
          <w:rFonts w:ascii="Helvetica Neue" w:eastAsia="Helvetica Neue" w:hAnsi="Helvetica Neue" w:cs="Helvetica Neue"/>
          <w:b/>
          <w:color w:val="000000" w:themeColor="text1"/>
          <w:sz w:val="24"/>
          <w:szCs w:val="24"/>
        </w:rPr>
        <w:t xml:space="preserve">33. </w:t>
      </w:r>
      <w:r w:rsidRPr="00D92817">
        <w:rPr>
          <w:rFonts w:ascii="Helvetica Neue" w:hAnsi="Helvetica Neue" w:cs="Helvetica"/>
          <w:b/>
          <w:color w:val="000000" w:themeColor="text1"/>
          <w:sz w:val="24"/>
          <w:szCs w:val="24"/>
        </w:rPr>
        <w:t>Data Protection Legislation (GDPR)</w:t>
      </w:r>
    </w:p>
    <w:p w14:paraId="29A5A762" w14:textId="77777777" w:rsidR="00095C04" w:rsidRPr="00D92817" w:rsidRDefault="00095C04"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eastAsia="Helvetica Neue" w:hAnsi="Helvetica Neue" w:cs="Helvetica Neue"/>
          <w:sz w:val="24"/>
          <w:szCs w:val="24"/>
        </w:rPr>
        <w:t>33.1</w:t>
      </w:r>
      <w:r w:rsidRPr="00D92817">
        <w:rPr>
          <w:rFonts w:ascii="Helvetica Neue" w:eastAsia="Helvetica Neue" w:hAnsi="Helvetica Neue" w:cs="Helvetica Neue"/>
          <w:sz w:val="24"/>
          <w:szCs w:val="24"/>
        </w:rPr>
        <w:tab/>
      </w:r>
      <w:r w:rsidRPr="00D92817">
        <w:rPr>
          <w:rFonts w:ascii="Helvetica Neue" w:eastAsia="Helvetica Neue" w:hAnsi="Helvetica Neue" w:cs="Helvetica Neue"/>
          <w:color w:val="000000" w:themeColor="text1"/>
          <w:sz w:val="24"/>
          <w:szCs w:val="24"/>
        </w:rPr>
        <w:t>T</w:t>
      </w:r>
      <w:r w:rsidRPr="00D92817">
        <w:rPr>
          <w:rFonts w:ascii="Helvetica Neue" w:hAnsi="Helvetica Neue" w:cs="Helvetica"/>
          <w:color w:val="000000" w:themeColor="text1"/>
          <w:sz w:val="24"/>
          <w:szCs w:val="24"/>
        </w:rPr>
        <w:t xml:space="preserve">he Parties will comply with the Data Protection Legislation and agree that the Buyer is the Controller and the Supplier is the Processor. The only </w:t>
      </w:r>
      <w:r w:rsidR="00CC287B" w:rsidRPr="00D92817">
        <w:rPr>
          <w:rFonts w:ascii="Helvetica Neue" w:hAnsi="Helvetica Neue" w:cs="Helvetica"/>
          <w:color w:val="000000" w:themeColor="text1"/>
          <w:sz w:val="24"/>
          <w:szCs w:val="24"/>
        </w:rPr>
        <w:t xml:space="preserve">Processing </w:t>
      </w:r>
      <w:r w:rsidRPr="00D92817">
        <w:rPr>
          <w:rFonts w:ascii="Helvetica Neue" w:hAnsi="Helvetica Neue" w:cs="Helvetica"/>
          <w:color w:val="000000" w:themeColor="text1"/>
          <w:sz w:val="24"/>
          <w:szCs w:val="24"/>
        </w:rPr>
        <w:t xml:space="preserve">the Supplier is authorised to do is listed at Schedule 7 unless Law requires otherwise (in which case the Supplier will promptly notify the Buyer of any additional </w:t>
      </w:r>
      <w:r w:rsidR="00CC287B" w:rsidRPr="00D92817">
        <w:rPr>
          <w:rFonts w:ascii="Helvetica Neue" w:hAnsi="Helvetica Neue" w:cs="Helvetica"/>
          <w:color w:val="000000" w:themeColor="text1"/>
          <w:sz w:val="24"/>
          <w:szCs w:val="24"/>
        </w:rPr>
        <w:t>P</w:t>
      </w:r>
      <w:r w:rsidRPr="00D92817">
        <w:rPr>
          <w:rFonts w:ascii="Helvetica Neue" w:hAnsi="Helvetica Neue" w:cs="Helvetica"/>
          <w:color w:val="000000" w:themeColor="text1"/>
          <w:sz w:val="24"/>
          <w:szCs w:val="24"/>
        </w:rPr>
        <w:t>rocessing if permitted by Law).</w:t>
      </w:r>
      <w:r w:rsidR="00044CE2" w:rsidRPr="00D92817">
        <w:rPr>
          <w:rFonts w:ascii="Helvetica Neue" w:hAnsi="Helvetica Neue" w:cs="Helvetica"/>
          <w:color w:val="000000" w:themeColor="text1"/>
          <w:sz w:val="24"/>
          <w:szCs w:val="24"/>
        </w:rPr>
        <w:t xml:space="preserve"> </w:t>
      </w:r>
      <w:r w:rsidR="00044CE2" w:rsidRPr="00D92817">
        <w:rPr>
          <w:rFonts w:ascii="Helvetica Neue" w:hAnsi="Helvetica Neue" w:cs="Helvetica"/>
          <w:color w:val="000000" w:themeColor="text1"/>
          <w:sz w:val="24"/>
          <w:szCs w:val="24"/>
        </w:rPr>
        <w:tab/>
      </w:r>
    </w:p>
    <w:p w14:paraId="53131113" w14:textId="77777777" w:rsidR="005A2E7D" w:rsidRPr="00D92817" w:rsidRDefault="005A2E7D"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p>
    <w:p w14:paraId="1D82E1C4" w14:textId="77777777" w:rsidR="00BB1F1C" w:rsidRPr="00D92817" w:rsidRDefault="00BB1F1C" w:rsidP="00BB1F1C">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33.2</w:t>
      </w:r>
      <w:r w:rsidRPr="00D92817">
        <w:rPr>
          <w:rFonts w:ascii="Helvetica Neue" w:hAnsi="Helvetica Neue" w:cs="Helvetica"/>
          <w:color w:val="000000" w:themeColor="text1"/>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411BEA34" w14:textId="77777777"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14:paraId="66F4AA19" w14:textId="77777777" w:rsidR="00095C04" w:rsidRPr="00D92817" w:rsidRDefault="00095C04" w:rsidP="003F13AA">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33.3</w:t>
      </w:r>
      <w:r w:rsidRPr="00D92817">
        <w:rPr>
          <w:rFonts w:ascii="Helvetica Neue" w:hAnsi="Helvetica Neue" w:cs="Helvetica"/>
          <w:color w:val="000000" w:themeColor="text1"/>
          <w:sz w:val="24"/>
          <w:szCs w:val="24"/>
        </w:rPr>
        <w:tab/>
        <w:t xml:space="preserve">The Supplier must have in place Protective Measures, </w:t>
      </w:r>
      <w:r w:rsidR="00BB1F1C" w:rsidRPr="00D92817">
        <w:rPr>
          <w:rFonts w:ascii="Helvetica Neue" w:hAnsi="Helvetica Neue" w:cs="Helvetica"/>
          <w:color w:val="000000" w:themeColor="text1"/>
          <w:sz w:val="24"/>
          <w:szCs w:val="24"/>
        </w:rPr>
        <w:t>details of which shall be provided to the Buyer on request</w:t>
      </w:r>
      <w:r w:rsidRPr="00D92817">
        <w:rPr>
          <w:rFonts w:ascii="Helvetica Neue" w:hAnsi="Helvetica Neue" w:cs="Helvetica"/>
          <w:color w:val="000000" w:themeColor="text1"/>
          <w:sz w:val="24"/>
          <w:szCs w:val="24"/>
        </w:rPr>
        <w:t>, to guard against a Data Loss Event, which take into account the nature of the data, the harm that might result, the state of technology and the cost of implementing the measures.</w:t>
      </w:r>
    </w:p>
    <w:p w14:paraId="532E7FC9" w14:textId="77777777"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14:paraId="39E921C7" w14:textId="77777777" w:rsidR="00095C04" w:rsidRPr="00D92817" w:rsidRDefault="00095C04" w:rsidP="005545E7">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33.4</w:t>
      </w:r>
      <w:r w:rsidRPr="00D92817">
        <w:rPr>
          <w:rFonts w:ascii="Helvetica Neue" w:hAnsi="Helvetica Neue" w:cs="Helvetica"/>
          <w:color w:val="000000" w:themeColor="text1"/>
          <w:sz w:val="24"/>
          <w:szCs w:val="24"/>
        </w:rPr>
        <w:tab/>
        <w:t xml:space="preserve">The Supplier will ensure that the Supplier </w:t>
      </w:r>
      <w:r w:rsidR="0009306E">
        <w:rPr>
          <w:rFonts w:ascii="Helvetica Neue" w:hAnsi="Helvetica Neue" w:cs="Helvetica"/>
          <w:color w:val="000000" w:themeColor="text1"/>
          <w:sz w:val="24"/>
          <w:szCs w:val="24"/>
        </w:rPr>
        <w:t xml:space="preserve">Staff </w:t>
      </w:r>
      <w:r w:rsidRPr="00D92817">
        <w:rPr>
          <w:rFonts w:ascii="Helvetica Neue" w:hAnsi="Helvetica Neue" w:cs="Helvetica"/>
          <w:color w:val="000000" w:themeColor="text1"/>
          <w:sz w:val="24"/>
          <w:szCs w:val="24"/>
        </w:rPr>
        <w:t xml:space="preserve">only process Personal Data in accordance with this Call-Off Contract and take all reasonable steps to ensure the reliability and integrity of Supplier Personnel with access to Personal Data, including by ensuring they: </w:t>
      </w:r>
      <w:r w:rsidRPr="00D92817">
        <w:rPr>
          <w:rFonts w:ascii="Helvetica Neue" w:hAnsi="Helvetica Neue" w:cs="Helvetica"/>
          <w:color w:val="000000" w:themeColor="text1"/>
          <w:sz w:val="24"/>
          <w:szCs w:val="24"/>
        </w:rPr>
        <w:tab/>
      </w:r>
    </w:p>
    <w:p w14:paraId="3FC1AE61" w14:textId="77777777" w:rsidR="00095C04" w:rsidRPr="00D92817" w:rsidRDefault="003F13AA"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 </w:t>
      </w:r>
      <w:r w:rsidR="00095C04" w:rsidRPr="00D92817">
        <w:rPr>
          <w:rFonts w:ascii="Helvetica Neue" w:hAnsi="Helvetica Neue" w:cs="Helvetica"/>
          <w:color w:val="000000" w:themeColor="text1"/>
          <w:sz w:val="24"/>
          <w:szCs w:val="24"/>
        </w:rPr>
        <w:t xml:space="preserve">are aware of and comply with the Supplier’s obligations under this Clause; </w:t>
      </w:r>
      <w:r w:rsidR="00095C04"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14:paraId="044B85F9" w14:textId="77777777"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ii) are subject to appropriate confidentiality undertakings with the Supplier </w:t>
      </w:r>
    </w:p>
    <w:p w14:paraId="605F66EA" w14:textId="77777777" w:rsidR="005545E7" w:rsidRPr="00D92817" w:rsidRDefault="005545E7"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p>
    <w:p w14:paraId="46FC0775" w14:textId="77777777"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iii) are informed of the confidential nature of the Personal Data and don’t publish, disclose or divulge it to any third party unless directed by the Buyer or in accordance with this Call-Off Contract </w:t>
      </w:r>
      <w:r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14:paraId="4DB6F549" w14:textId="77777777"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iv) are given training in the use, protection and handling of Personal Data.</w:t>
      </w:r>
      <w:r w:rsidRPr="00D92817">
        <w:rPr>
          <w:rFonts w:ascii="Helvetica Neue" w:hAnsi="Helvetica Neue" w:cs="Helvetica"/>
          <w:color w:val="000000" w:themeColor="text1"/>
          <w:sz w:val="24"/>
          <w:szCs w:val="24"/>
        </w:rPr>
        <w:tab/>
      </w:r>
    </w:p>
    <w:p w14:paraId="7EECCCEE" w14:textId="77777777" w:rsidR="0004442F" w:rsidRPr="00D92817" w:rsidRDefault="0004442F" w:rsidP="0004442F">
      <w:pPr>
        <w:ind w:left="-4"/>
        <w:rPr>
          <w:rFonts w:ascii="Helvetica Neue" w:eastAsia="Helvetica Neue" w:hAnsi="Helvetica Neue" w:cs="Helvetica Neue"/>
          <w:color w:val="000000" w:themeColor="text1"/>
          <w:sz w:val="24"/>
          <w:szCs w:val="24"/>
        </w:rPr>
      </w:pPr>
    </w:p>
    <w:p w14:paraId="5D7EB760" w14:textId="77777777" w:rsidR="005A2E7D" w:rsidRPr="00D92817" w:rsidRDefault="003F13AA" w:rsidP="005545E7">
      <w:pPr>
        <w:ind w:left="716"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.5</w:t>
      </w:r>
      <w:r w:rsidR="00095C04" w:rsidRPr="00D92817">
        <w:rPr>
          <w:rFonts w:ascii="Helvetica Neue" w:eastAsia="Helvetica Neue" w:hAnsi="Helvetica Neue" w:cs="Helvetica Neue"/>
          <w:sz w:val="24"/>
          <w:szCs w:val="24"/>
        </w:rPr>
        <w:tab/>
      </w:r>
      <w:r w:rsidR="005545E7" w:rsidRPr="00D92817">
        <w:rPr>
          <w:rFonts w:ascii="Helvetica Neue" w:hAnsi="Helvetica Neue" w:cs="Helvetica"/>
          <w:color w:val="353535"/>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614DD3E3" w14:textId="77777777" w:rsidR="00095C04" w:rsidRPr="00D92817" w:rsidRDefault="003F13AA" w:rsidP="003F13AA">
      <w:pPr>
        <w:ind w:left="720"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.6</w:t>
      </w:r>
      <w:r w:rsidR="00095C04" w:rsidRPr="00D92817">
        <w:rPr>
          <w:rFonts w:ascii="Helvetica Neue" w:eastAsia="Helvetica Neue" w:hAnsi="Helvetica Neue" w:cs="Helvetica Neue"/>
          <w:sz w:val="24"/>
          <w:szCs w:val="24"/>
        </w:rPr>
        <w:tab/>
      </w:r>
      <w:r w:rsidRPr="00D92817">
        <w:rPr>
          <w:rFonts w:ascii="Helvetica Neue" w:hAnsi="Helvetica Neue" w:cs="Helvetica"/>
          <w:color w:val="353535"/>
          <w:sz w:val="24"/>
          <w:szCs w:val="24"/>
        </w:rPr>
        <w:t>The Supplier will delete or return Buyer’s Personal Data (including copies) if requested in writing by the Buyer at the End or Expiry of this Call-Off Contract, unless required to retain the Personal Data by Law.</w:t>
      </w:r>
    </w:p>
    <w:p w14:paraId="01C68888" w14:textId="77777777"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33.7</w:t>
      </w:r>
      <w:r w:rsidRPr="00D92817">
        <w:rPr>
          <w:rFonts w:ascii="Helvetica Neue" w:hAnsi="Helvetica Neue" w:cs="Helvetica"/>
          <w:color w:val="353535"/>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38706D73" w14:textId="77777777" w:rsidR="003F13AA" w:rsidRPr="00D92817" w:rsidRDefault="003F13AA" w:rsidP="003F13AA">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33.8</w:t>
      </w:r>
      <w:r w:rsidRPr="00D92817">
        <w:rPr>
          <w:rFonts w:ascii="Helvetica Neue" w:hAnsi="Helvetica Neue" w:cs="Helvetica"/>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D92817">
        <w:rPr>
          <w:rFonts w:ascii="Helvetica Neue" w:hAnsi="Helvetica Neue" w:cs="Helvetica"/>
          <w:color w:val="353535"/>
          <w:sz w:val="24"/>
          <w:szCs w:val="24"/>
        </w:rPr>
        <w:tab/>
      </w:r>
    </w:p>
    <w:p w14:paraId="4C23966B" w14:textId="77777777" w:rsidR="003F13AA" w:rsidRPr="00D92817" w:rsidRDefault="003F13AA" w:rsidP="003F13AA">
      <w:pPr>
        <w:ind w:left="720" w:firstLine="720"/>
        <w:rPr>
          <w:rFonts w:ascii="Helvetica Neue" w:hAnsi="Helvetica Neue" w:cs="Helvetica"/>
          <w:color w:val="353535"/>
          <w:sz w:val="24"/>
          <w:szCs w:val="24"/>
        </w:rPr>
      </w:pPr>
      <w:r w:rsidRPr="00D92817">
        <w:rPr>
          <w:rFonts w:ascii="Helvetica Neue" w:hAnsi="Helvetica Neue" w:cs="Helvetica"/>
          <w:color w:val="353535"/>
          <w:sz w:val="24"/>
          <w:szCs w:val="24"/>
        </w:rPr>
        <w:t xml:space="preserve">i) the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is not occasional; </w:t>
      </w:r>
      <w:r w:rsidRPr="00D92817">
        <w:rPr>
          <w:rFonts w:ascii="Helvetica Neue" w:hAnsi="Helvetica Neue" w:cs="Helvetica"/>
          <w:color w:val="353535"/>
          <w:sz w:val="24"/>
          <w:szCs w:val="24"/>
        </w:rPr>
        <w:tab/>
      </w:r>
    </w:p>
    <w:p w14:paraId="0C4E55D9" w14:textId="77777777"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 the Buyer determines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includes special categories of data as referred to in Article 9(1) of the GDPR or Personal Data relating to criminal convictions and offences referred to in Article 10 of the GDPR; and </w:t>
      </w:r>
      <w:r w:rsidRPr="00D92817">
        <w:rPr>
          <w:rFonts w:ascii="Helvetica Neue" w:hAnsi="Helvetica Neue" w:cs="Helvetica"/>
          <w:color w:val="353535"/>
          <w:sz w:val="24"/>
          <w:szCs w:val="24"/>
        </w:rPr>
        <w:tab/>
      </w:r>
    </w:p>
    <w:p w14:paraId="34402A8B" w14:textId="77777777"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iii) the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rocessing is likely to result in a risk to the rights and freedoms of Data Subjects.</w:t>
      </w:r>
    </w:p>
    <w:p w14:paraId="1CACDFA1" w14:textId="77777777" w:rsidR="00F82458" w:rsidRPr="00D92817" w:rsidRDefault="003F13AA" w:rsidP="00F82458">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33.9</w:t>
      </w:r>
      <w:r w:rsidRPr="00D92817">
        <w:rPr>
          <w:rFonts w:ascii="Helvetica Neue" w:hAnsi="Helvetica Neue" w:cs="Helvetica"/>
          <w:color w:val="353535"/>
          <w:sz w:val="24"/>
          <w:szCs w:val="24"/>
        </w:rPr>
        <w:tab/>
      </w:r>
      <w:r w:rsidR="00F82458" w:rsidRPr="00D92817">
        <w:rPr>
          <w:rFonts w:ascii="Helvetica Neue" w:hAnsi="Helvetica Neue" w:cs="Helvetica"/>
          <w:color w:val="353535"/>
          <w:sz w:val="24"/>
          <w:szCs w:val="24"/>
        </w:rPr>
        <w:t xml:space="preserve">Before allowing any Sub-processor to Process any Personal Data related to this </w:t>
      </w:r>
      <w:r w:rsidR="004241AA" w:rsidRPr="004241AA">
        <w:rPr>
          <w:rFonts w:ascii="Helvetica Neue" w:hAnsi="Helvetica Neue" w:cs="Helvetica"/>
          <w:color w:val="353535"/>
          <w:sz w:val="24"/>
          <w:szCs w:val="24"/>
        </w:rPr>
        <w:t>Call-Off Contract</w:t>
      </w:r>
      <w:r w:rsidR="00F82458" w:rsidRPr="00D92817">
        <w:rPr>
          <w:rFonts w:ascii="Helvetica Neue" w:hAnsi="Helvetica Neue" w:cs="Helvetica"/>
          <w:color w:val="353535"/>
          <w:sz w:val="24"/>
          <w:szCs w:val="24"/>
        </w:rPr>
        <w:t>, the Supplier must:</w:t>
      </w:r>
    </w:p>
    <w:p w14:paraId="2F0BE1C1" w14:textId="77777777" w:rsidR="00F82458" w:rsidRPr="00D92817" w:rsidRDefault="00F82458" w:rsidP="00243F43">
      <w:pPr>
        <w:numPr>
          <w:ilvl w:val="3"/>
          <w:numId w:val="53"/>
        </w:numPr>
        <w:rPr>
          <w:rFonts w:ascii="Helvetica Neue" w:hAnsi="Helvetica Neue" w:cs="Helvetica"/>
          <w:color w:val="353535"/>
          <w:sz w:val="24"/>
          <w:szCs w:val="24"/>
        </w:rPr>
      </w:pPr>
      <w:r w:rsidRPr="00D92817">
        <w:rPr>
          <w:rFonts w:ascii="Helvetica Neue" w:hAnsi="Helvetica Neue" w:cs="Helvetica"/>
          <w:color w:val="353535"/>
          <w:sz w:val="24"/>
          <w:szCs w:val="24"/>
        </w:rPr>
        <w:t>notify the Buyer in writing of the proposed Sub-processor(s) and obtain its written consent;</w:t>
      </w:r>
    </w:p>
    <w:p w14:paraId="75E080C7" w14:textId="77777777" w:rsidR="00F82458" w:rsidRPr="00D92817" w:rsidRDefault="00F82458" w:rsidP="00243F43">
      <w:pPr>
        <w:numPr>
          <w:ilvl w:val="3"/>
          <w:numId w:val="53"/>
        </w:numPr>
        <w:rPr>
          <w:rFonts w:ascii="Helvetica Neue" w:hAnsi="Helvetica Neue" w:cs="Helvetica"/>
          <w:color w:val="353535"/>
          <w:sz w:val="24"/>
          <w:szCs w:val="24"/>
        </w:rPr>
      </w:pPr>
      <w:r w:rsidRPr="00D92817">
        <w:rPr>
          <w:rFonts w:ascii="Helvetica Neue" w:hAnsi="Helvetica Neue" w:cs="Helvetica"/>
          <w:color w:val="353535"/>
          <w:sz w:val="24"/>
          <w:szCs w:val="24"/>
        </w:rPr>
        <w:t xml:space="preserve">ensure that it has entered into a written agreement with the Sub-processor(s) which gives effect to obligations set out in this </w:t>
      </w:r>
      <w:r w:rsidR="00482323" w:rsidRPr="00D92817">
        <w:rPr>
          <w:rFonts w:ascii="Helvetica Neue" w:hAnsi="Helvetica Neue" w:cs="Helvetica"/>
          <w:color w:val="353535"/>
          <w:sz w:val="24"/>
          <w:szCs w:val="24"/>
        </w:rPr>
        <w:t>Clause</w:t>
      </w:r>
      <w:r w:rsidRPr="00D92817">
        <w:rPr>
          <w:rFonts w:ascii="Helvetica Neue" w:hAnsi="Helvetica Neue" w:cs="Helvetica"/>
          <w:color w:val="353535"/>
          <w:sz w:val="24"/>
          <w:szCs w:val="24"/>
        </w:rPr>
        <w:t xml:space="preserve"> 33 such that they apply to the Sub-processor(s); and</w:t>
      </w:r>
    </w:p>
    <w:p w14:paraId="40B94010" w14:textId="77777777" w:rsidR="003F13AA" w:rsidRPr="00D92817" w:rsidRDefault="00F82458" w:rsidP="00243F43">
      <w:pPr>
        <w:numPr>
          <w:ilvl w:val="3"/>
          <w:numId w:val="53"/>
        </w:numPr>
        <w:rPr>
          <w:rFonts w:ascii="Helvetica Neue" w:hAnsi="Helvetica Neue" w:cs="Helvetica"/>
          <w:color w:val="353535"/>
          <w:sz w:val="24"/>
          <w:szCs w:val="24"/>
        </w:rPr>
      </w:pPr>
      <w:r w:rsidRPr="00D92817">
        <w:rPr>
          <w:rFonts w:ascii="Helvetica Neue" w:hAnsi="Helvetica Neue" w:cs="Helvetica"/>
          <w:color w:val="353535"/>
          <w:sz w:val="24"/>
          <w:szCs w:val="24"/>
        </w:rPr>
        <w:t>inform the Buyer of any additions to, or replacements of the notified Sub-processors and the Buyer shall either i) provide it</w:t>
      </w:r>
      <w:r w:rsidR="005545E7" w:rsidRPr="00D92817">
        <w:rPr>
          <w:rFonts w:ascii="Helvetica Neue" w:hAnsi="Helvetica Neue" w:cs="Helvetica"/>
          <w:color w:val="353535"/>
          <w:sz w:val="24"/>
          <w:szCs w:val="24"/>
        </w:rPr>
        <w:t>s written consent or ii) object.</w:t>
      </w:r>
    </w:p>
    <w:p w14:paraId="1DDB83B3" w14:textId="77777777"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33.10</w:t>
      </w:r>
      <w:r w:rsidRPr="00D92817">
        <w:rPr>
          <w:rFonts w:ascii="Helvetica Neue" w:hAnsi="Helvetica Neue" w:cs="Helvetica"/>
          <w:color w:val="353535"/>
          <w:sz w:val="24"/>
          <w:szCs w:val="24"/>
        </w:rPr>
        <w:tab/>
      </w:r>
      <w:r w:rsidR="00720209" w:rsidRPr="00720209">
        <w:rPr>
          <w:rFonts w:ascii="Helvetica Neue" w:hAnsi="Helvetica Neue" w:cs="Helvetica"/>
          <w:color w:val="353535"/>
          <w:sz w:val="24"/>
          <w:szCs w:val="24"/>
        </w:rPr>
        <w:t>The Buyer may at any time put forward a Variation request to amend this Cal</w:t>
      </w:r>
      <w:r w:rsidR="00720209">
        <w:rPr>
          <w:rFonts w:ascii="Helvetica Neue" w:hAnsi="Helvetica Neue" w:cs="Helvetica"/>
          <w:color w:val="353535"/>
          <w:sz w:val="24"/>
          <w:szCs w:val="24"/>
        </w:rPr>
        <w:t>l-Off Contract to ensure that it</w:t>
      </w:r>
      <w:r w:rsidR="00720209" w:rsidRPr="00720209">
        <w:rPr>
          <w:rFonts w:ascii="Helvetica Neue" w:hAnsi="Helvetica Neue" w:cs="Helvetica"/>
          <w:color w:val="353535"/>
          <w:sz w:val="24"/>
          <w:szCs w:val="24"/>
        </w:rPr>
        <w:t xml:space="preserve"> complies with any guidance issued by the Information Commissioner’s Office</w:t>
      </w:r>
      <w:r w:rsidRPr="00D92817">
        <w:rPr>
          <w:rFonts w:ascii="Helvetica Neue" w:hAnsi="Helvetica Neue" w:cs="Helvetica"/>
          <w:color w:val="353535"/>
          <w:sz w:val="24"/>
          <w:szCs w:val="24"/>
        </w:rPr>
        <w:t>.</w:t>
      </w:r>
    </w:p>
    <w:p w14:paraId="0958345C" w14:textId="77777777" w:rsidR="00076044" w:rsidRPr="00D92817" w:rsidRDefault="00076044">
      <w:pPr>
        <w:rPr>
          <w:rFonts w:ascii="Helvetica Neue" w:eastAsia="Helvetica Neue" w:hAnsi="Helvetica Neue" w:cs="Helvetica Neue"/>
          <w:sz w:val="24"/>
          <w:szCs w:val="24"/>
        </w:rPr>
      </w:pPr>
    </w:p>
    <w:p w14:paraId="17DD6818" w14:textId="77777777" w:rsidR="00076044" w:rsidRPr="00D92817" w:rsidRDefault="004B26D3">
      <w:pPr>
        <w:pStyle w:val="Heading1"/>
        <w:rPr>
          <w:rFonts w:ascii="Helvetica Neue" w:eastAsia="Helvetica Neue" w:hAnsi="Helvetica Neue" w:cs="Helvetica Neue"/>
          <w:sz w:val="24"/>
          <w:szCs w:val="24"/>
        </w:rPr>
      </w:pPr>
      <w:bookmarkStart w:id="58" w:name="_Toc509486710"/>
      <w:r w:rsidRPr="00D92817">
        <w:rPr>
          <w:rFonts w:ascii="Helvetica Neue" w:eastAsia="Helvetica Neue" w:hAnsi="Helvetica Neue" w:cs="Helvetica Neue"/>
          <w:sz w:val="24"/>
          <w:szCs w:val="24"/>
        </w:rPr>
        <w:t>Schedule 3 - Collaboration agreement</w:t>
      </w:r>
      <w:bookmarkEnd w:id="58"/>
    </w:p>
    <w:p w14:paraId="23EF1CD0"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sz w:val="24"/>
          <w:szCs w:val="24"/>
        </w:rPr>
        <w:t xml:space="preserve">The Collaboration agreement is available at </w:t>
      </w:r>
      <w:hyperlink r:id="rId28">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14:paraId="273124F7" w14:textId="77777777" w:rsidR="00076044" w:rsidRPr="00D92817" w:rsidRDefault="00076044">
      <w:pPr>
        <w:rPr>
          <w:rFonts w:ascii="Helvetica Neue" w:eastAsia="Helvetica Neue" w:hAnsi="Helvetica Neue" w:cs="Helvetica Neue"/>
          <w:sz w:val="24"/>
          <w:szCs w:val="24"/>
        </w:rPr>
      </w:pPr>
    </w:p>
    <w:p w14:paraId="2363E38F" w14:textId="77777777" w:rsidR="00076044" w:rsidRPr="00D92817" w:rsidRDefault="004B26D3">
      <w:pPr>
        <w:pStyle w:val="Heading1"/>
        <w:rPr>
          <w:rFonts w:ascii="Helvetica Neue" w:eastAsia="Helvetica Neue" w:hAnsi="Helvetica Neue" w:cs="Helvetica Neue"/>
          <w:sz w:val="24"/>
          <w:szCs w:val="24"/>
        </w:rPr>
      </w:pPr>
      <w:bookmarkStart w:id="59" w:name="_Toc509486711"/>
      <w:r w:rsidRPr="00D92817">
        <w:rPr>
          <w:rFonts w:ascii="Helvetica Neue" w:eastAsia="Helvetica Neue" w:hAnsi="Helvetica Neue" w:cs="Helvetica Neue"/>
          <w:sz w:val="24"/>
          <w:szCs w:val="24"/>
        </w:rPr>
        <w:t>Schedule 4 - Alternative clauses</w:t>
      </w:r>
      <w:bookmarkEnd w:id="59"/>
    </w:p>
    <w:p w14:paraId="4A1DB7E5"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Alternative clauses are available at </w:t>
      </w:r>
      <w:hyperlink r:id="rId29">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14:paraId="7124A8F3" w14:textId="77777777" w:rsidR="00076044" w:rsidRPr="00D92817" w:rsidRDefault="00076044">
      <w:pPr>
        <w:rPr>
          <w:rFonts w:ascii="Helvetica Neue" w:eastAsia="Helvetica Neue" w:hAnsi="Helvetica Neue" w:cs="Helvetica Neue"/>
          <w:sz w:val="24"/>
          <w:szCs w:val="24"/>
        </w:rPr>
      </w:pPr>
    </w:p>
    <w:p w14:paraId="26726D89" w14:textId="77777777" w:rsidR="00076044" w:rsidRPr="00D92817" w:rsidRDefault="004B26D3">
      <w:pPr>
        <w:pStyle w:val="Heading1"/>
        <w:rPr>
          <w:rFonts w:ascii="Helvetica Neue" w:eastAsia="Helvetica Neue" w:hAnsi="Helvetica Neue" w:cs="Helvetica Neue"/>
          <w:sz w:val="24"/>
          <w:szCs w:val="24"/>
        </w:rPr>
      </w:pPr>
      <w:bookmarkStart w:id="60" w:name="_Toc509486712"/>
      <w:r w:rsidRPr="00D92817">
        <w:rPr>
          <w:rFonts w:ascii="Helvetica Neue" w:eastAsia="Helvetica Neue" w:hAnsi="Helvetica Neue" w:cs="Helvetica Neue"/>
          <w:sz w:val="24"/>
          <w:szCs w:val="24"/>
        </w:rPr>
        <w:t>Schedule 5 - Guarantee</w:t>
      </w:r>
      <w:bookmarkEnd w:id="60"/>
    </w:p>
    <w:p w14:paraId="0EE0F2F8"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Guarantee is available at </w:t>
      </w:r>
      <w:hyperlink r:id="rId30">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14:paraId="66D5D188" w14:textId="77777777" w:rsidR="00076044" w:rsidRPr="00D92817" w:rsidRDefault="00076044">
      <w:pPr>
        <w:rPr>
          <w:rFonts w:ascii="Helvetica Neue" w:eastAsia="Helvetica Neue" w:hAnsi="Helvetica Neue" w:cs="Helvetica Neue"/>
          <w:sz w:val="24"/>
          <w:szCs w:val="24"/>
        </w:rPr>
      </w:pPr>
    </w:p>
    <w:p w14:paraId="33D44C83" w14:textId="77777777" w:rsidR="00076044" w:rsidRPr="00D92817" w:rsidRDefault="004B26D3">
      <w:pPr>
        <w:pStyle w:val="Heading1"/>
        <w:rPr>
          <w:rFonts w:ascii="Helvetica Neue" w:eastAsia="Helvetica Neue" w:hAnsi="Helvetica Neue" w:cs="Helvetica Neue"/>
          <w:sz w:val="24"/>
          <w:szCs w:val="24"/>
        </w:rPr>
      </w:pPr>
      <w:bookmarkStart w:id="61" w:name="_Toc509486713"/>
      <w:r w:rsidRPr="00D92817">
        <w:rPr>
          <w:rFonts w:ascii="Helvetica Neue" w:eastAsia="Helvetica Neue" w:hAnsi="Helvetica Neue" w:cs="Helvetica Neue"/>
          <w:sz w:val="24"/>
          <w:szCs w:val="24"/>
        </w:rPr>
        <w:t>Schedule 6 - Glossary and interpretations</w:t>
      </w:r>
      <w:bookmarkEnd w:id="61"/>
    </w:p>
    <w:p w14:paraId="72880BF6"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D92817" w14:paraId="6434919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3FDC6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F7DF0B"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076044" w:rsidRPr="00D92817" w14:paraId="3986B1BA"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C263F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80C15B"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agreement to be entered into to enable the Supplier to participate in the relevant Civil Service pension scheme(s).</w:t>
            </w:r>
          </w:p>
        </w:tc>
      </w:tr>
      <w:tr w:rsidR="00076044" w:rsidRPr="00D92817" w14:paraId="45ADF77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5CF52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36999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076044" w:rsidRPr="00D92817" w14:paraId="0FADE3B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B550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F94A8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audit carried out under the incorporated Framework Agreement clauses specified by the Buyer in the Order (if any).</w:t>
            </w:r>
          </w:p>
        </w:tc>
      </w:tr>
      <w:tr w:rsidR="00076044" w:rsidRPr="00D92817" w14:paraId="7ADE5D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0654F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F6BEB5"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each Party, IPRs:</w:t>
            </w:r>
          </w:p>
          <w:p w14:paraId="12FEEEF6" w14:textId="77777777" w:rsidR="00076044" w:rsidRPr="00D92817"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5922189A" w14:textId="77777777" w:rsidR="00076044" w:rsidRPr="00D92817"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created by the Party independently of this Call-Off Contract, or</w:t>
            </w:r>
          </w:p>
          <w:p w14:paraId="0C169F7E" w14:textId="77777777" w:rsidR="00076044" w:rsidRPr="00D92817" w:rsidRDefault="00076044">
            <w:pPr>
              <w:spacing w:after="0" w:line="240" w:lineRule="auto"/>
              <w:rPr>
                <w:rFonts w:ascii="Helvetica Neue" w:eastAsia="Helvetica Neue" w:hAnsi="Helvetica Neue" w:cs="Helvetica Neue"/>
                <w:sz w:val="24"/>
                <w:szCs w:val="24"/>
              </w:rPr>
            </w:pPr>
          </w:p>
          <w:p w14:paraId="5AF16C8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076044" w:rsidRPr="00D92817" w14:paraId="262317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C42F7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5EDBC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contracting authority ordering services as set out in the Order Form.</w:t>
            </w:r>
          </w:p>
        </w:tc>
      </w:tr>
      <w:tr w:rsidR="00076044" w:rsidRPr="00D92817" w14:paraId="1F9038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5A7BE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50105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076044" w:rsidRPr="00D92817" w14:paraId="65C075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E087E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C9E0C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076044" w:rsidRPr="00D92817" w14:paraId="647691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75097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F86CE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Buyer under this Call-Off Contract.</w:t>
            </w:r>
          </w:p>
        </w:tc>
      </w:tr>
      <w:tr w:rsidR="00076044" w:rsidRPr="00D92817" w14:paraId="669921B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B9464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C8E22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076044" w:rsidRPr="00D92817" w14:paraId="31372F9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FA67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91675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D92817" w14:paraId="704545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2A187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F947D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prices (excluding any applicable VAT), payable to the Supplier by the Buyer under this Call-Off Contract.</w:t>
            </w:r>
          </w:p>
        </w:tc>
      </w:tr>
      <w:tr w:rsidR="00076044" w:rsidRPr="00D92817" w14:paraId="75AAE1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7A479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19AA65"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agreement</w:t>
            </w:r>
            <w:r w:rsidR="00A433E5" w:rsidRPr="00D92817">
              <w:rPr>
                <w:rFonts w:ascii="Helvetica Neue" w:eastAsia="Helvetica Neue" w:hAnsi="Helvetica Neue" w:cs="Helvetica Neue"/>
                <w:sz w:val="24"/>
                <w:szCs w:val="24"/>
              </w:rPr>
              <w:t>, substantially in the form set out at Schedule 3,</w:t>
            </w:r>
            <w:r w:rsidRPr="00D92817">
              <w:rPr>
                <w:rFonts w:ascii="Helvetica Neue" w:eastAsia="Helvetica Neue" w:hAnsi="Helvetica Neue" w:cs="Helvetica Neue"/>
                <w:sz w:val="24"/>
                <w:szCs w:val="24"/>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D92817" w14:paraId="75AE62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9A9CA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9B8A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076044" w:rsidRPr="00D92817" w14:paraId="244F9B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11DEF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A2967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personal data and any information, which may include (but isn’t limited to) any:</w:t>
            </w:r>
          </w:p>
          <w:p w14:paraId="4E7462E6" w14:textId="77777777" w:rsidR="00076044" w:rsidRPr="00D92817"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6202E672" w14:textId="77777777" w:rsidR="00076044" w:rsidRPr="00D92817"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076044" w:rsidRPr="00D92817" w14:paraId="331498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CA36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B50F30" w14:textId="77777777" w:rsidR="00076044" w:rsidRPr="00D92817" w:rsidRDefault="004B26D3" w:rsidP="001828C2">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‘Control’ as defined in section 1124 and 450 of the Corporation Tax</w:t>
            </w:r>
            <w:r w:rsidR="001828C2" w:rsidRPr="00D92817">
              <w:rPr>
                <w:rFonts w:ascii="Helvetica Neue" w:eastAsia="Helvetica Neue" w:hAnsi="Helvetica Neue" w:cs="Helvetica Neue"/>
                <w:sz w:val="24"/>
                <w:szCs w:val="24"/>
              </w:rPr>
              <w:t xml:space="preserve"> </w:t>
            </w:r>
            <w:r w:rsidRPr="00D92817">
              <w:rPr>
                <w:rFonts w:ascii="Helvetica Neue" w:eastAsia="Helvetica Neue" w:hAnsi="Helvetica Neue" w:cs="Helvetica Neue"/>
                <w:sz w:val="24"/>
                <w:szCs w:val="24"/>
              </w:rPr>
              <w:t>Act 2010. 'Controls' and 'Controlled' will be interpreted accordingly.</w:t>
            </w:r>
          </w:p>
        </w:tc>
      </w:tr>
      <w:tr w:rsidR="003F13AA" w:rsidRPr="00D92817" w14:paraId="3E8D7CA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36CDC2" w14:textId="77777777" w:rsidR="003F13AA" w:rsidRPr="00D92817" w:rsidRDefault="003F13AA">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806AC9" w14:textId="77777777" w:rsidR="003F13AA" w:rsidRPr="00D92817" w:rsidRDefault="003F13AA">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hAnsi="Helvetica Neue" w:cs="Helvetica"/>
                <w:color w:val="353535"/>
                <w:sz w:val="24"/>
                <w:szCs w:val="24"/>
              </w:rPr>
              <w:t>.</w:t>
            </w:r>
          </w:p>
        </w:tc>
      </w:tr>
      <w:tr w:rsidR="00076044" w:rsidRPr="00D92817" w14:paraId="26D851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F4187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Crown</w:t>
            </w:r>
          </w:p>
          <w:p w14:paraId="335C5CFC" w14:textId="77777777" w:rsidR="00076044" w:rsidRPr="00D92817" w:rsidRDefault="00076044">
            <w:pPr>
              <w:spacing w:after="0" w:line="240" w:lineRule="auto"/>
              <w:rPr>
                <w:rFonts w:ascii="Helvetica Neue" w:eastAsia="Helvetica Neue" w:hAnsi="Helvetica Neue" w:cs="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6806C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D92817" w14:paraId="4B2C8422"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AE8881" w14:textId="77777777"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B7AB4E" w14:textId="77777777" w:rsidR="00BB1F1C" w:rsidRPr="00D92817" w:rsidRDefault="00686163"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M</w:t>
            </w:r>
            <w:r w:rsidR="00BB1F1C" w:rsidRPr="00D92817">
              <w:rPr>
                <w:rFonts w:ascii="Helvetica Neue" w:hAnsi="Helvetica Neue" w:cs="Helvetica"/>
                <w:color w:val="000000" w:themeColor="text1"/>
                <w:sz w:val="24"/>
                <w:szCs w:val="24"/>
              </w:rPr>
              <w:t>eans a breach of security leading to the accidental or</w:t>
            </w:r>
          </w:p>
          <w:p w14:paraId="4633C57F" w14:textId="77777777" w:rsidR="00DD4EB2" w:rsidRPr="00D92817" w:rsidRDefault="00BB1F1C"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unlawful destruction, loss, alteration, unauthorised disclosure of, or access to,</w:t>
            </w:r>
            <w:r w:rsidR="00CA2780" w:rsidRPr="00D92817">
              <w:rPr>
                <w:rFonts w:ascii="Helvetica Neue" w:hAnsi="Helvetica Neue" w:cs="Helvetica"/>
                <w:color w:val="000000" w:themeColor="text1"/>
                <w:sz w:val="24"/>
                <w:szCs w:val="24"/>
              </w:rPr>
              <w:t xml:space="preserve"> </w:t>
            </w:r>
            <w:r w:rsidRPr="00D92817">
              <w:rPr>
                <w:rFonts w:ascii="Helvetica Neue" w:hAnsi="Helvetica Neue" w:cs="Helvetica"/>
                <w:color w:val="000000" w:themeColor="text1"/>
                <w:sz w:val="24"/>
                <w:szCs w:val="24"/>
              </w:rPr>
              <w:t>Personal Data transmitted, stored or otherwise processed</w:t>
            </w:r>
          </w:p>
        </w:tc>
      </w:tr>
      <w:tr w:rsidR="00DD4EB2" w:rsidRPr="00D92817" w14:paraId="773088EA"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5F4E1" w14:textId="77777777" w:rsidR="00DD4EB2" w:rsidRPr="00D92817" w:rsidRDefault="00DD4EB2">
            <w:pPr>
              <w:spacing w:after="0" w:line="240" w:lineRule="auto"/>
              <w:rPr>
                <w:rFonts w:ascii="Helvetica Neue" w:hAnsi="Helvetica Neue" w:cs="Helvetica"/>
                <w:b/>
                <w:bCs/>
                <w:color w:val="353535"/>
                <w:sz w:val="24"/>
                <w:szCs w:val="24"/>
              </w:rPr>
            </w:pPr>
            <w:r w:rsidRPr="00D92817">
              <w:rPr>
                <w:rFonts w:ascii="Helvetica Neue" w:hAnsi="Helvetica Neue" w:cs="Helvetica"/>
                <w:b/>
                <w:bCs/>
                <w:color w:val="000000" w:themeColor="text1"/>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201E1F" w14:textId="77777777" w:rsidR="00DD4EB2" w:rsidRPr="00D92817" w:rsidRDefault="0023537C">
            <w:pPr>
              <w:spacing w:after="0" w:line="240" w:lineRule="auto"/>
              <w:rPr>
                <w:rFonts w:ascii="Helvetica Neue" w:hAnsi="Helvetica Neue" w:cs="Helvetica"/>
                <w:color w:val="000000" w:themeColor="text1"/>
                <w:sz w:val="24"/>
                <w:szCs w:val="24"/>
              </w:rPr>
            </w:pPr>
            <w:r w:rsidRPr="0023537C">
              <w:rPr>
                <w:rFonts w:ascii="Helvetica Neue" w:hAnsi="Helvetica Neue" w:cs="Helvetica"/>
                <w:color w:val="000000" w:themeColor="text1"/>
                <w:sz w:val="24"/>
                <w:szCs w:val="24"/>
              </w:rPr>
              <w:t>An assessment by the Controller of the impact of the envisaged Processing by the Processor under this Call-Off Contract on the protection of Personal Data</w:t>
            </w:r>
            <w:r>
              <w:rPr>
                <w:rFonts w:ascii="Helvetica Neue" w:hAnsi="Helvetica Neue" w:cs="Helvetica"/>
                <w:color w:val="000000" w:themeColor="text1"/>
                <w:sz w:val="24"/>
                <w:szCs w:val="24"/>
              </w:rPr>
              <w:t>.</w:t>
            </w:r>
          </w:p>
        </w:tc>
      </w:tr>
      <w:tr w:rsidR="00076044" w:rsidRPr="00D92817" w14:paraId="31DB62D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016A60" w14:textId="77777777" w:rsidR="00076044" w:rsidRPr="00D92817" w:rsidRDefault="004B26D3">
            <w:pPr>
              <w:spacing w:after="0" w:line="240" w:lineRule="auto"/>
              <w:rPr>
                <w:rFonts w:ascii="Helvetica Neue" w:eastAsia="Helvetica Neue" w:hAnsi="Helvetica Neue" w:cs="Helvetica Neue"/>
                <w:b/>
                <w:color w:val="000000" w:themeColor="text1"/>
                <w:sz w:val="24"/>
                <w:szCs w:val="24"/>
              </w:rPr>
            </w:pPr>
            <w:r w:rsidRPr="00D92817">
              <w:rPr>
                <w:rFonts w:ascii="Helvetica Neue" w:eastAsia="Helvetica Neue" w:hAnsi="Helvetica Neue" w:cs="Helvetica Neue"/>
                <w:b/>
                <w:color w:val="000000" w:themeColor="text1"/>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5AB7F8" w14:textId="77777777" w:rsidR="00DD4EB2"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Data Protection Legislation means:</w:t>
            </w:r>
            <w:r w:rsidRPr="00D92817">
              <w:rPr>
                <w:rFonts w:ascii="Helvetica Neue" w:eastAsia="Helvetica Neue" w:hAnsi="Helvetica Neue" w:cs="Helvetica Neue"/>
                <w:color w:val="000000" w:themeColor="text1"/>
                <w:sz w:val="24"/>
                <w:szCs w:val="24"/>
              </w:rPr>
              <w:tab/>
            </w:r>
          </w:p>
          <w:p w14:paraId="1C508FCB" w14:textId="77777777" w:rsidR="00DD4EB2" w:rsidRPr="00D92817" w:rsidRDefault="00DD4EB2">
            <w:pPr>
              <w:spacing w:after="0" w:line="240" w:lineRule="auto"/>
              <w:rPr>
                <w:rFonts w:ascii="Helvetica Neue" w:eastAsia="Helvetica Neue" w:hAnsi="Helvetica Neue" w:cs="Helvetica Neue"/>
                <w:color w:val="000000" w:themeColor="text1"/>
                <w:sz w:val="24"/>
                <w:szCs w:val="24"/>
              </w:rPr>
            </w:pPr>
          </w:p>
          <w:p w14:paraId="59A92B66" w14:textId="77777777" w:rsidR="00595C2E" w:rsidRPr="00D92817" w:rsidRDefault="00595C2E" w:rsidP="00243F43">
            <w:pPr>
              <w:pStyle w:val="ListParagraph"/>
              <w:numPr>
                <w:ilvl w:val="0"/>
                <w:numId w:val="52"/>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 xml:space="preserve">the GDPR, the LED and any applicable national implementing Laws as amended from time to time </w:t>
            </w:r>
          </w:p>
          <w:p w14:paraId="49F2BAED" w14:textId="77777777" w:rsidR="00595C2E" w:rsidRPr="00D92817" w:rsidRDefault="00595C2E" w:rsidP="00243F43">
            <w:pPr>
              <w:pStyle w:val="ListParagraph"/>
              <w:numPr>
                <w:ilvl w:val="0"/>
                <w:numId w:val="52"/>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the DPA 2018 [subject to Royal Assent] to the extent that it relates to processing of personal data and privacy;</w:t>
            </w:r>
          </w:p>
          <w:p w14:paraId="7FF9EBE3" w14:textId="77777777" w:rsidR="00076044" w:rsidRPr="00D92817" w:rsidRDefault="00595C2E" w:rsidP="00243F43">
            <w:pPr>
              <w:pStyle w:val="ListParagraph"/>
              <w:numPr>
                <w:ilvl w:val="0"/>
                <w:numId w:val="52"/>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 xml:space="preserve">all applicable Law about the processing </w:t>
            </w:r>
            <w:r w:rsidR="00864316">
              <w:rPr>
                <w:rFonts w:ascii="Helvetica Neue" w:eastAsia="Helvetica Neue" w:hAnsi="Helvetica Neue" w:cs="Helvetica Neue"/>
                <w:color w:val="000000" w:themeColor="text1"/>
                <w:sz w:val="24"/>
                <w:szCs w:val="24"/>
              </w:rPr>
              <w:t xml:space="preserve">of personal data and privacy, </w:t>
            </w:r>
            <w:r w:rsidR="00864316" w:rsidRPr="00864316">
              <w:rPr>
                <w:rFonts w:ascii="Helvetica Neue" w:eastAsia="Helvetica Neue" w:hAnsi="Helvetica Neue" w:cs="Helvetica Neue"/>
                <w:color w:val="000000" w:themeColor="text1"/>
                <w:sz w:val="24"/>
                <w:szCs w:val="24"/>
              </w:rPr>
              <w:t>including if applicable legally binding guidance and codes of practice issued by the Information Commissioner</w:t>
            </w:r>
            <w:r w:rsidR="00864316">
              <w:rPr>
                <w:rFonts w:ascii="Helvetica Neue" w:eastAsia="Helvetica Neue" w:hAnsi="Helvetica Neue" w:cs="Helvetica Neue"/>
                <w:color w:val="000000" w:themeColor="text1"/>
                <w:sz w:val="24"/>
                <w:szCs w:val="24"/>
              </w:rPr>
              <w:t>.</w:t>
            </w:r>
          </w:p>
        </w:tc>
      </w:tr>
      <w:tr w:rsidR="00076044" w:rsidRPr="00D92817" w14:paraId="3AFD53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6BCA3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398056" w14:textId="77777777" w:rsidR="00076044"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4A8DA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81393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7DEE5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Default is any:</w:t>
            </w:r>
          </w:p>
          <w:p w14:paraId="0D2D7240" w14:textId="77777777" w:rsidR="00076044" w:rsidRPr="00D92817"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breach of the obligations of the Supplier (including any fundamental breach or breach of a fundamental term)</w:t>
            </w:r>
          </w:p>
          <w:p w14:paraId="2384B148" w14:textId="77777777" w:rsidR="00076044" w:rsidRPr="00D92817"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3491DB31" w14:textId="77777777" w:rsidR="00076044" w:rsidRPr="00D92817" w:rsidRDefault="00076044">
            <w:pPr>
              <w:spacing w:after="0" w:line="240" w:lineRule="auto"/>
              <w:rPr>
                <w:rFonts w:ascii="Helvetica Neue" w:eastAsia="Helvetica Neue" w:hAnsi="Helvetica Neue" w:cs="Helvetica Neue"/>
                <w:sz w:val="24"/>
                <w:szCs w:val="24"/>
              </w:rPr>
            </w:pPr>
          </w:p>
          <w:p w14:paraId="5A92BDF1"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D92817" w14:paraId="758747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BBFD9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FBD78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G-Cloud Services the Buyer contracts the Supplier to provide under this Call-Off Contract.</w:t>
            </w:r>
          </w:p>
        </w:tc>
      </w:tr>
      <w:tr w:rsidR="00076044" w:rsidRPr="00D92817" w14:paraId="193E055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C7543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F612DA" w14:textId="77777777" w:rsidR="00076044" w:rsidRPr="00D92817" w:rsidRDefault="004B26D3" w:rsidP="00CD732D">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government marketplace where Services are </w:t>
            </w:r>
            <w:r w:rsidR="00CD732D" w:rsidRPr="00D92817">
              <w:rPr>
                <w:rFonts w:ascii="Helvetica Neue" w:eastAsia="Helvetica Neue" w:hAnsi="Helvetica Neue" w:cs="Helvetica Neue"/>
                <w:sz w:val="24"/>
                <w:szCs w:val="24"/>
              </w:rPr>
              <w:t xml:space="preserve">available for Buyers to buy. </w:t>
            </w:r>
            <w:r w:rsidRPr="00D92817">
              <w:rPr>
                <w:rFonts w:ascii="Helvetica Neue" w:eastAsia="Helvetica Neue" w:hAnsi="Helvetica Neue" w:cs="Helvetica Neue"/>
                <w:sz w:val="24"/>
                <w:szCs w:val="24"/>
              </w:rPr>
              <w:t>(</w:t>
            </w:r>
            <w:hyperlink r:id="rId31">
              <w:r w:rsidRPr="00D92817">
                <w:rPr>
                  <w:rFonts w:ascii="Helvetica Neue" w:eastAsia="Helvetica Neue" w:hAnsi="Helvetica Neue" w:cs="Helvetica Neue"/>
                  <w:color w:val="1155CC"/>
                  <w:sz w:val="24"/>
                  <w:szCs w:val="24"/>
                  <w:u w:val="single"/>
                </w:rPr>
                <w:t>https://www.digitalmarketplace.service.gov.uk</w:t>
              </w:r>
            </w:hyperlink>
            <w:r w:rsidRPr="00D92817">
              <w:rPr>
                <w:rFonts w:ascii="Helvetica Neue" w:eastAsia="Helvetica Neue" w:hAnsi="Helvetica Neue" w:cs="Helvetica Neue"/>
                <w:sz w:val="24"/>
                <w:szCs w:val="24"/>
              </w:rPr>
              <w:t>/)</w:t>
            </w:r>
          </w:p>
        </w:tc>
      </w:tr>
      <w:tr w:rsidR="00DD4EB2" w:rsidRPr="00D92817" w14:paraId="771924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60CE9F" w14:textId="77777777"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E3A40B" w14:textId="77777777" w:rsidR="00DD4EB2" w:rsidRPr="00D92817" w:rsidRDefault="00DD4EB2" w:rsidP="00CD732D">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Data Protection Act 2018.</w:t>
            </w:r>
          </w:p>
        </w:tc>
      </w:tr>
      <w:tr w:rsidR="00076044" w:rsidRPr="00D92817" w14:paraId="0557BB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9EAD7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70C58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076044" w:rsidRPr="00D92817" w14:paraId="42FBA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D1E0D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ABA59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Means to terminate; and Ended and Ending are construed accordingly.</w:t>
            </w:r>
          </w:p>
        </w:tc>
      </w:tr>
      <w:tr w:rsidR="00076044" w:rsidRPr="00D92817" w14:paraId="1048588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A1AC8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65610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D92817" w14:paraId="675A9C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783C9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B8F34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D92817" w14:paraId="3A004A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A185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F3FB65"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14 digit ESI reference number from the summary of outcome screen of the ESI tool.</w:t>
            </w:r>
          </w:p>
        </w:tc>
      </w:tr>
      <w:tr w:rsidR="00076044" w:rsidRPr="00D92817" w14:paraId="253555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303CE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9E23B8"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26CD1898" w14:textId="77777777" w:rsidR="00076044" w:rsidRPr="00D92817" w:rsidRDefault="00F52EDE">
            <w:pPr>
              <w:widowControl/>
              <w:spacing w:after="0" w:line="240" w:lineRule="auto"/>
              <w:rPr>
                <w:rFonts w:ascii="Helvetica Neue" w:eastAsia="Helvetica Neue" w:hAnsi="Helvetica Neue" w:cs="Helvetica Neue"/>
                <w:sz w:val="24"/>
                <w:szCs w:val="24"/>
              </w:rPr>
            </w:pPr>
            <w:hyperlink r:id="rId32">
              <w:r w:rsidR="004B26D3" w:rsidRPr="00D92817">
                <w:rPr>
                  <w:rFonts w:ascii="Helvetica Neue" w:eastAsia="Helvetica Neue" w:hAnsi="Helvetica Neue" w:cs="Helvetica Neue"/>
                  <w:color w:val="1155CC"/>
                  <w:sz w:val="24"/>
                  <w:szCs w:val="24"/>
                  <w:u w:val="single"/>
                </w:rPr>
                <w:t>http://tools.hmrc.gov.uk/esi</w:t>
              </w:r>
            </w:hyperlink>
          </w:p>
        </w:tc>
      </w:tr>
      <w:tr w:rsidR="00076044" w:rsidRPr="00D92817" w14:paraId="378D56F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198C7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2E480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expiry date of this Call-Off Contract in the Order Form.</w:t>
            </w:r>
          </w:p>
        </w:tc>
      </w:tr>
      <w:tr w:rsidR="00076044" w:rsidRPr="00D92817" w14:paraId="4A926E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4DD3D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C59D7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Force Majeure event means anything affecting either Party's performance of their obligations arising from any:</w:t>
            </w:r>
          </w:p>
          <w:p w14:paraId="50372324"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acts, events or omissions beyond the reasonable control of the affected Party</w:t>
            </w:r>
          </w:p>
          <w:p w14:paraId="6E4C0367"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riots, war or armed conflict, acts of terrorism, nuclear, biological or chemical warfare</w:t>
            </w:r>
          </w:p>
          <w:p w14:paraId="752B72C3"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acts of government, local government or Regulatory Bodies</w:t>
            </w:r>
          </w:p>
          <w:p w14:paraId="1EDE95DB"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fire, flood or disaster and any failure or shortage of power or fuel</w:t>
            </w:r>
          </w:p>
          <w:p w14:paraId="5C27C581"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industrial dispute affecting a third party for which a substitute third party isn’t reasonably available</w:t>
            </w:r>
          </w:p>
          <w:p w14:paraId="7CD0C29F" w14:textId="77777777" w:rsidR="00076044" w:rsidRPr="00D92817" w:rsidRDefault="00076044">
            <w:pPr>
              <w:spacing w:after="0" w:line="240" w:lineRule="auto"/>
              <w:rPr>
                <w:rFonts w:ascii="Helvetica Neue" w:eastAsia="Helvetica Neue" w:hAnsi="Helvetica Neue" w:cs="Helvetica Neue"/>
                <w:sz w:val="24"/>
                <w:szCs w:val="24"/>
              </w:rPr>
            </w:pPr>
          </w:p>
          <w:p w14:paraId="6FC7490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do not constitute a Force Majeure event:</w:t>
            </w:r>
          </w:p>
          <w:p w14:paraId="4B491703"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industrial dispute about the Supplier, its staff, or failure in the Supplier’s (or a Subcontractor's) supply chain</w:t>
            </w:r>
          </w:p>
          <w:p w14:paraId="4E04B1F8"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252C55CE"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event was foreseeable by the Party seeking to rely on Force Majeure at the time this Call-Off Contract was entered into</w:t>
            </w:r>
          </w:p>
          <w:p w14:paraId="30E48A17"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076044" w:rsidRPr="00D92817" w14:paraId="663B6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A2E57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4939C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D92817" w14:paraId="652715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58E9B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0A59E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clauses of framework agreement</w:t>
            </w:r>
            <w:r w:rsidR="00D62F97" w:rsidRPr="00D92817">
              <w:rPr>
                <w:sz w:val="24"/>
                <w:szCs w:val="24"/>
              </w:rPr>
              <w:t xml:space="preserve"> </w:t>
            </w:r>
            <w:r w:rsidR="00D62F97" w:rsidRPr="00D92817">
              <w:rPr>
                <w:rFonts w:ascii="Helvetica Neue" w:hAnsi="Helvetica Neue"/>
                <w:sz w:val="24"/>
                <w:szCs w:val="24"/>
              </w:rPr>
              <w:t>RM1557.10</w:t>
            </w:r>
            <w:r w:rsidRPr="00D92817">
              <w:rPr>
                <w:rFonts w:ascii="Helvetica Neue" w:eastAsia="Helvetica Neue" w:hAnsi="Helvetica Neue" w:cs="Helvetica Neue"/>
                <w:sz w:val="24"/>
                <w:szCs w:val="24"/>
              </w:rPr>
              <w:t xml:space="preserve"> together with the Framework Schedules.</w:t>
            </w:r>
          </w:p>
        </w:tc>
      </w:tr>
      <w:tr w:rsidR="00076044" w:rsidRPr="00D92817" w14:paraId="40AB7B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6FFC7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35CAA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D92817" w14:paraId="5B99AD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AABE85" w14:textId="77777777" w:rsidR="00076044" w:rsidRPr="00D92817" w:rsidRDefault="005D399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w:t>
            </w:r>
            <w:r w:rsidR="004B26D3" w:rsidRPr="00D92817">
              <w:rPr>
                <w:rFonts w:ascii="Helvetica Neue" w:eastAsia="Helvetica Neue" w:hAnsi="Helvetica Neue" w:cs="Helvetica Neue"/>
                <w:b/>
                <w:sz w:val="24"/>
                <w:szCs w:val="24"/>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5BB77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D92817" w14:paraId="25DACC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9D9D6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AC94F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D92817" w14:paraId="0C88C2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E5FF62" w14:textId="77777777"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33B59" w14:textId="77777777"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The General Data Protection Regulation (Regulation (EU) 2016/679).</w:t>
            </w:r>
          </w:p>
        </w:tc>
      </w:tr>
      <w:tr w:rsidR="00076044" w:rsidRPr="00D92817" w14:paraId="293AE2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AD2EE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ED9A0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D92817" w14:paraId="417F604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07683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35656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guarantee described in Schedule 5.</w:t>
            </w:r>
          </w:p>
        </w:tc>
      </w:tr>
      <w:tr w:rsidR="00076044" w:rsidRPr="00D92817" w14:paraId="7BFEDE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9D716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14BF63" w14:textId="77777777" w:rsidR="00076044" w:rsidRPr="00D92817" w:rsidRDefault="007A46B0">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current UK Government g</w:t>
            </w:r>
            <w:r w:rsidR="004B26D3" w:rsidRPr="00D92817">
              <w:rPr>
                <w:rFonts w:ascii="Helvetica Neue" w:eastAsia="Helvetica Neue" w:hAnsi="Helvetica Neue" w:cs="Helvetica Neue"/>
                <w:sz w:val="24"/>
                <w:szCs w:val="24"/>
              </w:rPr>
              <w:t>uidance on the Public Contracts Regulations 2015. In the event of a conflict between any current UK Gov</w:t>
            </w:r>
            <w:r w:rsidRPr="00D92817">
              <w:rPr>
                <w:rFonts w:ascii="Helvetica Neue" w:eastAsia="Helvetica Neue" w:hAnsi="Helvetica Neue" w:cs="Helvetica Neue"/>
                <w:sz w:val="24"/>
                <w:szCs w:val="24"/>
              </w:rPr>
              <w:t>ernment g</w:t>
            </w:r>
            <w:r w:rsidR="004B26D3" w:rsidRPr="00D92817">
              <w:rPr>
                <w:rFonts w:ascii="Helvetica Neue" w:eastAsia="Helvetica Neue" w:hAnsi="Helvetica Neue" w:cs="Helvetica Neue"/>
                <w:sz w:val="24"/>
                <w:szCs w:val="24"/>
              </w:rPr>
              <w:t>uidance an</w:t>
            </w:r>
            <w:r w:rsidRPr="00D92817">
              <w:rPr>
                <w:rFonts w:ascii="Helvetica Neue" w:eastAsia="Helvetica Neue" w:hAnsi="Helvetica Neue" w:cs="Helvetica Neue"/>
                <w:sz w:val="24"/>
                <w:szCs w:val="24"/>
              </w:rPr>
              <w:t>d the Crown Commercial Service g</w:t>
            </w:r>
            <w:r w:rsidR="004B26D3" w:rsidRPr="00D92817">
              <w:rPr>
                <w:rFonts w:ascii="Helvetica Neue" w:eastAsia="Helvetica Neue" w:hAnsi="Helvetica Neue" w:cs="Helvetica Neue"/>
                <w:sz w:val="24"/>
                <w:szCs w:val="24"/>
              </w:rPr>
              <w:t>uidance, current U</w:t>
            </w:r>
            <w:r w:rsidR="00482323" w:rsidRPr="00D92817">
              <w:rPr>
                <w:rFonts w:ascii="Helvetica Neue" w:eastAsia="Helvetica Neue" w:hAnsi="Helvetica Neue" w:cs="Helvetica Neue"/>
                <w:sz w:val="24"/>
                <w:szCs w:val="24"/>
              </w:rPr>
              <w:t>K Government g</w:t>
            </w:r>
            <w:r w:rsidR="004B26D3" w:rsidRPr="00D92817">
              <w:rPr>
                <w:rFonts w:ascii="Helvetica Neue" w:eastAsia="Helvetica Neue" w:hAnsi="Helvetica Neue" w:cs="Helvetica Neue"/>
                <w:sz w:val="24"/>
                <w:szCs w:val="24"/>
              </w:rPr>
              <w:t>uidance will take precedence.</w:t>
            </w:r>
          </w:p>
        </w:tc>
      </w:tr>
      <w:tr w:rsidR="00076044" w:rsidRPr="00D92817" w14:paraId="255F9B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9F554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98075F"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ESI tool completed by contractors on their own behalf at the request of CCS or the Buyer (as applicable) under clause 4.6.</w:t>
            </w:r>
          </w:p>
        </w:tc>
      </w:tr>
      <w:tr w:rsidR="00076044" w:rsidRPr="00D92817" w14:paraId="746EA2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D7D5B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2E974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Has the meaning given under section 84 of the Freedom of Information Act 2000.</w:t>
            </w:r>
          </w:p>
        </w:tc>
      </w:tr>
      <w:tr w:rsidR="00076044" w:rsidRPr="00D92817" w14:paraId="1A8BBD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4EF1A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9984E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information security management system and process developed by the Supplier in accordance with clause 16.1.</w:t>
            </w:r>
          </w:p>
        </w:tc>
      </w:tr>
      <w:tr w:rsidR="00076044" w:rsidRPr="00D92817" w14:paraId="03EC7E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F38FD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E1AE68"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076044" w:rsidRPr="00D92817" w14:paraId="4BA4E5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CF592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9C8A2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Can be:</w:t>
            </w:r>
          </w:p>
          <w:p w14:paraId="1B6C0715"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voluntary arrangement</w:t>
            </w:r>
          </w:p>
          <w:p w14:paraId="1A58641B"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winding-up petition</w:t>
            </w:r>
          </w:p>
          <w:p w14:paraId="4C05317B"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appointment of a receiver or administrator</w:t>
            </w:r>
          </w:p>
          <w:p w14:paraId="7E481512"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unresolved statutory demand </w:t>
            </w:r>
          </w:p>
          <w:p w14:paraId="2E5D4821"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Schedule A1 moratorium.</w:t>
            </w:r>
          </w:p>
        </w:tc>
      </w:tr>
      <w:tr w:rsidR="00076044" w:rsidRPr="00D92817" w14:paraId="4EF1FAE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0E760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D1BEE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Intellectual Property Rights are:</w:t>
            </w:r>
          </w:p>
          <w:p w14:paraId="2A94B89F"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67B8168"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6B203DDB"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other rights having equivalent or similar effect in any country or jurisdiction</w:t>
            </w:r>
          </w:p>
        </w:tc>
      </w:tr>
      <w:tr w:rsidR="00076044" w:rsidRPr="00D92817" w14:paraId="09D4F1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339C5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011AA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 purposes of the IR35 rules an intermediary can be:</w:t>
            </w:r>
          </w:p>
          <w:p w14:paraId="346783B5" w14:textId="77777777" w:rsidR="00076044" w:rsidRPr="00D92817"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own limited company</w:t>
            </w:r>
          </w:p>
          <w:p w14:paraId="02347BD8" w14:textId="77777777" w:rsidR="00076044" w:rsidRPr="00D92817"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service or a personal service company</w:t>
            </w:r>
          </w:p>
          <w:p w14:paraId="327FACB7" w14:textId="77777777" w:rsidR="00076044" w:rsidRPr="00D92817"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partnership</w:t>
            </w:r>
          </w:p>
          <w:p w14:paraId="6711B881" w14:textId="77777777" w:rsidR="00076044" w:rsidRPr="00D92817" w:rsidRDefault="00076044">
            <w:pPr>
              <w:spacing w:after="0" w:line="240" w:lineRule="auto"/>
              <w:rPr>
                <w:rFonts w:ascii="Helvetica Neue" w:eastAsia="Helvetica Neue" w:hAnsi="Helvetica Neue" w:cs="Helvetica Neue"/>
                <w:sz w:val="24"/>
                <w:szCs w:val="24"/>
              </w:rPr>
            </w:pPr>
          </w:p>
          <w:p w14:paraId="2DE01D6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076044" w:rsidRPr="00D92817" w14:paraId="1FCB1C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50091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78EA8E" w14:textId="77777777" w:rsidR="00076044" w:rsidRPr="00D92817" w:rsidRDefault="0048232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claim as </w:t>
            </w:r>
            <w:r w:rsidR="004B26D3" w:rsidRPr="00D92817">
              <w:rPr>
                <w:rFonts w:ascii="Helvetica Neue" w:eastAsia="Helvetica Neue" w:hAnsi="Helvetica Neue" w:cs="Helvetica Neue"/>
                <w:sz w:val="24"/>
                <w:szCs w:val="24"/>
              </w:rPr>
              <w:t>set out in clause 11.5.</w:t>
            </w:r>
          </w:p>
        </w:tc>
      </w:tr>
      <w:tr w:rsidR="00076044" w:rsidRPr="00D92817" w14:paraId="44EFF1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0F8A4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395EA0"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076044" w:rsidRPr="00D92817" w14:paraId="60893F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1ED85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5F7E9D"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Assessment of employment status usin</w:t>
            </w:r>
            <w:r w:rsidR="00CD732D" w:rsidRPr="00D92817">
              <w:rPr>
                <w:rFonts w:ascii="Helvetica Neue" w:eastAsia="Helvetica Neue" w:hAnsi="Helvetica Neue" w:cs="Helvetica Neue"/>
                <w:sz w:val="24"/>
                <w:szCs w:val="24"/>
              </w:rPr>
              <w:t xml:space="preserve">g the ESI tool to determine if engagement is Inside </w:t>
            </w:r>
            <w:r w:rsidRPr="00D92817">
              <w:rPr>
                <w:rFonts w:ascii="Helvetica Neue" w:eastAsia="Helvetica Neue" w:hAnsi="Helvetica Neue" w:cs="Helvetica Neue"/>
                <w:sz w:val="24"/>
                <w:szCs w:val="24"/>
              </w:rPr>
              <w:t>or Outside IR35.</w:t>
            </w:r>
          </w:p>
        </w:tc>
      </w:tr>
      <w:tr w:rsidR="00076044" w:rsidRPr="00D92817" w14:paraId="26ED10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56E68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D588C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D92817" w14:paraId="571F30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A5F40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904E7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D92817" w14:paraId="51AB5B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A109AF" w14:textId="77777777"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FD6227" w14:textId="77777777"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Law Enforcement Directive (EU) 2016/680.</w:t>
            </w:r>
          </w:p>
        </w:tc>
      </w:tr>
      <w:tr w:rsidR="00076044" w:rsidRPr="00D92817" w14:paraId="23A9813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DCFFE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br/>
              <w:t>Loss</w:t>
            </w:r>
            <w:r w:rsidRPr="00D92817">
              <w:rPr>
                <w:rFonts w:ascii="Helvetica Neue" w:eastAsia="Helvetica Neue" w:hAnsi="Helvetica Neue" w:cs="Helvetica Neue"/>
                <w:b/>
                <w:sz w:val="24"/>
                <w:szCs w:val="24"/>
              </w:rPr>
              <w:br/>
            </w:r>
            <w:r w:rsidRPr="00D92817">
              <w:rPr>
                <w:rFonts w:ascii="Helvetica Neue" w:eastAsia="Helvetica Neue" w:hAnsi="Helvetica Neue" w:cs="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51800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92817">
              <w:rPr>
                <w:rFonts w:ascii="Helvetica Neue" w:eastAsia="Helvetica Neue" w:hAnsi="Helvetica Neue" w:cs="Helvetica Neue"/>
                <w:b/>
                <w:sz w:val="24"/>
                <w:szCs w:val="24"/>
              </w:rPr>
              <w:t>Losses</w:t>
            </w:r>
            <w:r w:rsidRPr="00D92817">
              <w:rPr>
                <w:rFonts w:ascii="Helvetica Neue" w:eastAsia="Helvetica Neue" w:hAnsi="Helvetica Neue" w:cs="Helvetica Neue"/>
                <w:sz w:val="24"/>
                <w:szCs w:val="24"/>
              </w:rPr>
              <w:t>' will be interpreted accordingly.</w:t>
            </w:r>
          </w:p>
        </w:tc>
      </w:tr>
      <w:tr w:rsidR="00076044" w:rsidRPr="00D92817" w14:paraId="663D5D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CEA10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053E8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of the 3 Lots specified in the ITT and Lots will be construed accordingly.</w:t>
            </w:r>
          </w:p>
        </w:tc>
      </w:tr>
      <w:tr w:rsidR="00076044" w:rsidRPr="00D92817" w14:paraId="7AE2A2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4BD10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9E1D9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D92817" w14:paraId="6C153A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6E641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01E0A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D92817" w14:paraId="7F49C2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6DFD9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A6A66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management information specified in Framework Agreement section 6 (What you report to CCS).</w:t>
            </w:r>
          </w:p>
        </w:tc>
      </w:tr>
      <w:tr w:rsidR="00076044" w:rsidRPr="00D92817" w14:paraId="3BB7EF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AD605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5129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076044" w:rsidRPr="00D92817" w14:paraId="097A4D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3FD6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FDBE4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076044" w:rsidRPr="00D92817" w14:paraId="53C741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0CD25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EE51DB"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076044" w:rsidRPr="00D92817" w14:paraId="6DA9241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1E6C3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2B716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order for G-Cloud Services placed by a Contracting Body with the Supplier in accordance with the Ordering Processes.</w:t>
            </w:r>
          </w:p>
        </w:tc>
      </w:tr>
      <w:tr w:rsidR="00076044" w:rsidRPr="00D92817" w14:paraId="1A425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DAC41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A0E37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set out in Part A of the Call-Off Contract to be used by a Buyer to order G-Cloud Services.</w:t>
            </w:r>
          </w:p>
        </w:tc>
      </w:tr>
      <w:tr w:rsidR="00076044" w:rsidRPr="00D92817" w14:paraId="32A21D9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2BCAD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12646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G-Cloud Services which are the subject of an Order by the Buyer.</w:t>
            </w:r>
          </w:p>
        </w:tc>
      </w:tr>
      <w:tr w:rsidR="00076044" w:rsidRPr="00D92817" w14:paraId="1FA604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59B0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28EA01"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076044" w:rsidRPr="00D92817" w14:paraId="46A4FC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2B2D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92AA8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or the Supplier and ‘Parties’ will be interpreted accordingly.</w:t>
            </w:r>
          </w:p>
        </w:tc>
      </w:tr>
      <w:tr w:rsidR="00076044" w:rsidRPr="00D92817" w14:paraId="2B3143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776CD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97C36E" w14:textId="77777777" w:rsidR="00076044"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B64352" w:rsidRPr="00D92817" w14:paraId="732B45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02FE98" w14:textId="77777777" w:rsidR="00B64352" w:rsidRPr="00D92817" w:rsidRDefault="00B64352" w:rsidP="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EDCF02" w14:textId="77777777" w:rsidR="00B64352" w:rsidRPr="00D92817" w:rsidRDefault="00B64352" w:rsidP="00B64352">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2536ED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1B43B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02E5CE" w14:textId="77777777" w:rsidR="00076044" w:rsidRPr="00D92817" w:rsidRDefault="0030038E">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eastAsia="Helvetica Neue" w:hAnsi="Helvetica Neue" w:cs="Helvetica Neue"/>
                <w:color w:val="000000" w:themeColor="text1"/>
                <w:sz w:val="24"/>
                <w:szCs w:val="24"/>
              </w:rPr>
              <w:t xml:space="preserve"> </w:t>
            </w:r>
            <w:r w:rsidR="004B26D3" w:rsidRPr="00D92817">
              <w:rPr>
                <w:rFonts w:ascii="Helvetica Neue" w:eastAsia="Helvetica Neue" w:hAnsi="Helvetica Neue" w:cs="Helvetica Neue"/>
                <w:color w:val="000000" w:themeColor="text1"/>
                <w:sz w:val="24"/>
                <w:szCs w:val="24"/>
              </w:rPr>
              <w:t xml:space="preserve">but, for the purposes of this Call-Off Contract, it will include both manual and automatic </w:t>
            </w:r>
            <w:r w:rsidR="00CC287B" w:rsidRPr="00D92817">
              <w:rPr>
                <w:rFonts w:ascii="Helvetica Neue" w:eastAsia="Helvetica Neue" w:hAnsi="Helvetica Neue" w:cs="Helvetica Neue"/>
                <w:color w:val="000000" w:themeColor="text1"/>
                <w:sz w:val="24"/>
                <w:szCs w:val="24"/>
              </w:rPr>
              <w:t>P</w:t>
            </w:r>
            <w:r w:rsidR="004B26D3" w:rsidRPr="00D92817">
              <w:rPr>
                <w:rFonts w:ascii="Helvetica Neue" w:eastAsia="Helvetica Neue" w:hAnsi="Helvetica Neue" w:cs="Helvetica Neue"/>
                <w:color w:val="000000" w:themeColor="text1"/>
                <w:sz w:val="24"/>
                <w:szCs w:val="24"/>
              </w:rPr>
              <w:t>rocessing. ‘Process’ and ‘processed’ will be interpreted accordingly.</w:t>
            </w:r>
          </w:p>
        </w:tc>
      </w:tr>
      <w:tr w:rsidR="00B64352" w:rsidRPr="00D92817" w14:paraId="5499EE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1FCEC" w14:textId="77777777"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90D721" w14:textId="77777777"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5DF773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5897C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C2AA6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 directly or indirectly offer, promise or give any person working</w:t>
            </w:r>
          </w:p>
          <w:p w14:paraId="340FB205"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or engaged by a Buyer or CCS a financial or other advantage</w:t>
            </w:r>
          </w:p>
          <w:p w14:paraId="592D2EA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w:t>
            </w:r>
          </w:p>
          <w:p w14:paraId="356479EA" w14:textId="77777777" w:rsidR="00076044" w:rsidRPr="00D92817"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induce that person to perform improperly a relevant function or activity</w:t>
            </w:r>
          </w:p>
          <w:p w14:paraId="6AA5E264" w14:textId="77777777" w:rsidR="00076044" w:rsidRPr="00D92817"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reward that person for improper performance of a relevant function or activity</w:t>
            </w:r>
          </w:p>
          <w:p w14:paraId="78EB151B" w14:textId="77777777" w:rsidR="00076044" w:rsidRPr="00D92817"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 any offence:</w:t>
            </w:r>
          </w:p>
          <w:p w14:paraId="6D959388"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the Bribery Act 2010</w:t>
            </w:r>
          </w:p>
          <w:p w14:paraId="1E49C9CF"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legislation creating offences concerning Fraud</w:t>
            </w:r>
          </w:p>
          <w:p w14:paraId="0FCFD85A"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common Law concerning Fraud</w:t>
            </w:r>
          </w:p>
          <w:p w14:paraId="33ABB97B"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committing or attempting or conspiring to commit Fraud</w:t>
            </w:r>
          </w:p>
        </w:tc>
      </w:tr>
      <w:tr w:rsidR="00076044" w:rsidRPr="00D92817" w14:paraId="16C4A4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21A02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0A434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D92817" w14:paraId="705BE6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F8350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16021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Assets and property including technical infrastructure, IPRs and equipment. </w:t>
            </w:r>
          </w:p>
        </w:tc>
      </w:tr>
      <w:tr w:rsidR="00B64352" w:rsidRPr="00D92817" w14:paraId="2739F9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A4DAC4" w14:textId="77777777"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6956F7" w14:textId="77777777"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D92817" w14:paraId="2DF4A8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1EDCC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09F47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076044" w:rsidRPr="00D92817" w14:paraId="29B552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FC174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1542E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076044" w:rsidRPr="00D92817" w14:paraId="314275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3ACC8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C511A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076044" w:rsidRPr="00D92817" w14:paraId="4F3D54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AA4BE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2F1B75"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transfer of employment to which the Employment Regulations applies.</w:t>
            </w:r>
          </w:p>
        </w:tc>
      </w:tr>
      <w:tr w:rsidR="00076044" w:rsidRPr="00D92817" w14:paraId="00AA41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D9323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696DE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D92817" w14:paraId="58BD575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8CE0F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9E30A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third party service provider of Replace</w:t>
            </w:r>
            <w:r w:rsidR="00CD732D" w:rsidRPr="00D92817">
              <w:rPr>
                <w:rFonts w:ascii="Helvetica Neue" w:eastAsia="Helvetica Neue" w:hAnsi="Helvetica Neue" w:cs="Helvetica Neue"/>
                <w:sz w:val="24"/>
                <w:szCs w:val="24"/>
              </w:rPr>
              <w:t xml:space="preserve">ment Services appointed by the </w:t>
            </w:r>
            <w:r w:rsidRPr="00D92817">
              <w:rPr>
                <w:rFonts w:ascii="Helvetica Neue" w:eastAsia="Helvetica Neue" w:hAnsi="Helvetica Neue" w:cs="Helvetica Neue"/>
                <w:sz w:val="24"/>
                <w:szCs w:val="24"/>
              </w:rPr>
              <w:t>Buyer (or where the Buyer is providing replacement Services for its own account, the Buyer).</w:t>
            </w:r>
          </w:p>
        </w:tc>
      </w:tr>
      <w:tr w:rsidR="00076044" w:rsidRPr="00D92817" w14:paraId="59B098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CD611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1195E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services ordered by the Buyer as set out in the Order Form.</w:t>
            </w:r>
          </w:p>
        </w:tc>
      </w:tr>
      <w:tr w:rsidR="00076044" w:rsidRPr="00D92817" w14:paraId="0DDDC7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E11C2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01B73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that is owned or managed by the Buyer and used for the G-Cloud Services, including backup data.</w:t>
            </w:r>
          </w:p>
        </w:tc>
      </w:tr>
      <w:tr w:rsidR="00076044" w:rsidRPr="00D92817" w14:paraId="5EF9933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37131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E3D89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definition of the Supplier's G-Cloud </w:t>
            </w:r>
            <w:r w:rsidR="00DE1914">
              <w:rPr>
                <w:rFonts w:ascii="Helvetica Neue" w:eastAsia="Helvetica Neue" w:hAnsi="Helvetica Neue" w:cs="Helvetica Neue"/>
                <w:sz w:val="24"/>
                <w:szCs w:val="24"/>
              </w:rPr>
              <w:t>Services </w:t>
            </w:r>
            <w:r w:rsidRPr="00D92817">
              <w:rPr>
                <w:rFonts w:ascii="Helvetica Neue" w:eastAsia="Helvetica Neue" w:hAnsi="Helvetica Neue" w:cs="Helvetica Neue"/>
                <w:sz w:val="24"/>
                <w:szCs w:val="24"/>
              </w:rPr>
              <w:t>provided as part of their Application that includes, but isn’t limited to, those items listed in Section 2 (Services Offered) of the Framework Agreement.</w:t>
            </w:r>
          </w:p>
        </w:tc>
      </w:tr>
      <w:tr w:rsidR="00076044" w:rsidRPr="00D92817" w14:paraId="27E21B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90935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70866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description of the Supplier service offering as published on the Digital Marketplace.</w:t>
            </w:r>
          </w:p>
        </w:tc>
      </w:tr>
      <w:tr w:rsidR="00076044" w:rsidRPr="00D92817" w14:paraId="59F9FA4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42188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B4ED2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076044" w:rsidRPr="00D92817" w14:paraId="0CD1EDB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0285B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D0080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3">
              <w:r w:rsidRPr="00D92817">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076044" w:rsidRPr="00D92817" w14:paraId="52794D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9A074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73C8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start date of this Call-Off Contract as set out in the Order Form.</w:t>
            </w:r>
          </w:p>
        </w:tc>
      </w:tr>
      <w:tr w:rsidR="00076044" w:rsidRPr="00D92817" w14:paraId="22F1CA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908EE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C627C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D92817" w14:paraId="5A69B0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E121C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D8921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D92817" w14:paraId="55971F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AA11BE" w14:textId="77777777"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776629" w14:textId="77777777"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Any third party appointed to process Personal Data on behalf of the Supplier under this Call-Off Contract.</w:t>
            </w:r>
          </w:p>
        </w:tc>
      </w:tr>
      <w:tr w:rsidR="00076044" w:rsidRPr="00D92817" w14:paraId="04F50D9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9939E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4EED5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Supplier from time to time in relation to the Call-Off Contract.</w:t>
            </w:r>
          </w:p>
        </w:tc>
      </w:tr>
      <w:tr w:rsidR="00076044" w:rsidRPr="00D92817" w14:paraId="6BB22C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15FBB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659FD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076044" w:rsidRPr="00D92817" w14:paraId="5A71426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71C1C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23048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076044" w:rsidRPr="00D92817" w14:paraId="1A4090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0C317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D2B39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term of this Call-Off Contract as set out in the Order Form. </w:t>
            </w:r>
          </w:p>
        </w:tc>
      </w:tr>
      <w:tr w:rsidR="00076044" w:rsidRPr="00D92817" w14:paraId="02E63B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EFC1F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DE3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has the meaning given to it in clause 32 (Variation process).</w:t>
            </w:r>
          </w:p>
        </w:tc>
      </w:tr>
      <w:tr w:rsidR="00076044" w:rsidRPr="00D92817" w14:paraId="1ADD8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91B35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99F875"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day other than a Saturday, Sunday or public holiday in England and Wales.</w:t>
            </w:r>
          </w:p>
        </w:tc>
      </w:tr>
      <w:tr w:rsidR="00076044" w:rsidRPr="00D92817" w14:paraId="2F921405"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3FB39C3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687D722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contract year.</w:t>
            </w:r>
          </w:p>
        </w:tc>
      </w:tr>
    </w:tbl>
    <w:p w14:paraId="1216DE55" w14:textId="77777777" w:rsidR="00CA3467" w:rsidRPr="00D92817" w:rsidRDefault="00CA3467" w:rsidP="005D2376">
      <w:pPr>
        <w:rPr>
          <w:rFonts w:ascii="Helvetica Neue" w:eastAsia="Helvetica Neue" w:hAnsi="Helvetica Neue" w:cs="Helvetica Neue"/>
          <w:sz w:val="24"/>
          <w:szCs w:val="24"/>
        </w:rPr>
      </w:pPr>
    </w:p>
    <w:p w14:paraId="125C268B" w14:textId="77777777" w:rsidR="00CA3467" w:rsidRPr="00D92817" w:rsidRDefault="00CA3467">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br w:type="page"/>
      </w:r>
    </w:p>
    <w:p w14:paraId="743F56CB" w14:textId="77777777" w:rsidR="0027607F" w:rsidRPr="00D92817" w:rsidRDefault="0027607F" w:rsidP="005D2376">
      <w:pPr>
        <w:rPr>
          <w:rFonts w:ascii="Helvetica Neue" w:eastAsia="Helvetica Neue" w:hAnsi="Helvetica Neue" w:cs="Helvetica Neue"/>
          <w:sz w:val="24"/>
          <w:szCs w:val="24"/>
        </w:rPr>
      </w:pPr>
    </w:p>
    <w:p w14:paraId="3CF1A1B5" w14:textId="77777777" w:rsidR="00B64352" w:rsidRPr="00D92817" w:rsidRDefault="00DC688B" w:rsidP="00B64352">
      <w:pPr>
        <w:pStyle w:val="Heading1"/>
        <w:rPr>
          <w:rFonts w:ascii="Helvetica Neue" w:hAnsi="Helvetica Neue" w:cs="Helvetica"/>
          <w:color w:val="000000" w:themeColor="text1"/>
          <w:sz w:val="24"/>
          <w:szCs w:val="24"/>
        </w:rPr>
      </w:pPr>
      <w:r w:rsidRPr="00D92817">
        <w:rPr>
          <w:rFonts w:ascii="Helvetica Neue" w:eastAsia="Helvetica Neue" w:hAnsi="Helvetica Neue" w:cs="Helvetica Neue"/>
          <w:sz w:val="24"/>
          <w:szCs w:val="24"/>
        </w:rPr>
        <w:br/>
      </w:r>
      <w:bookmarkStart w:id="62" w:name="_Toc509486714"/>
      <w:r w:rsidR="00B64352" w:rsidRPr="00D92817">
        <w:rPr>
          <w:rFonts w:ascii="Helvetica Neue" w:eastAsia="Helvetica Neue" w:hAnsi="Helvetica Neue" w:cs="Helvetica Neue"/>
          <w:sz w:val="24"/>
          <w:szCs w:val="24"/>
        </w:rPr>
        <w:t xml:space="preserve">Schedule 7 - </w:t>
      </w:r>
      <w:r w:rsidR="00B64352" w:rsidRPr="00D92817">
        <w:rPr>
          <w:rFonts w:ascii="Helvetica Neue" w:hAnsi="Helvetica Neue" w:cs="Helvetica"/>
          <w:color w:val="000000" w:themeColor="text1"/>
          <w:sz w:val="24"/>
          <w:szCs w:val="24"/>
        </w:rPr>
        <w:t>Processing, Personal Data and Data Subjects</w:t>
      </w:r>
      <w:bookmarkEnd w:id="62"/>
    </w:p>
    <w:p w14:paraId="1CD56F41" w14:textId="77777777" w:rsidR="00916456" w:rsidRPr="00D92817"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Subject matter of the processing: </w:t>
      </w:r>
      <w:r w:rsidR="00E25EB8" w:rsidRPr="00D92817">
        <w:rPr>
          <w:rFonts w:ascii="Helvetica Neue" w:hAnsi="Helvetica Neue" w:cs="Helvetica"/>
          <w:b/>
          <w:bCs/>
          <w:color w:val="353535"/>
          <w:sz w:val="24"/>
          <w:szCs w:val="24"/>
        </w:rPr>
        <w:br/>
      </w:r>
      <w:r w:rsidR="000628EB">
        <w:rPr>
          <w:rFonts w:ascii="Helvetica Neue" w:hAnsi="Helvetica Neue" w:cs="Helvetica"/>
          <w:color w:val="353535"/>
          <w:sz w:val="24"/>
          <w:szCs w:val="24"/>
        </w:rPr>
        <w:t>The Supplier may be provided with names of staff as part of the organisational analysis strand of the work.</w:t>
      </w:r>
    </w:p>
    <w:p w14:paraId="4319C391" w14:textId="77777777" w:rsidR="00B64352" w:rsidRPr="00D92817"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Duration of the processing: </w:t>
      </w:r>
      <w:r w:rsidR="00E25EB8" w:rsidRPr="00D92817">
        <w:rPr>
          <w:rFonts w:ascii="Helvetica Neue" w:hAnsi="Helvetica Neue" w:cs="Helvetica"/>
          <w:b/>
          <w:bCs/>
          <w:color w:val="353535"/>
          <w:sz w:val="24"/>
          <w:szCs w:val="24"/>
        </w:rPr>
        <w:br/>
      </w:r>
      <w:r w:rsidR="000628EB">
        <w:rPr>
          <w:rFonts w:ascii="Helvetica Neue" w:hAnsi="Helvetica Neue" w:cs="Helvetica"/>
          <w:color w:val="353535"/>
          <w:sz w:val="24"/>
          <w:szCs w:val="24"/>
        </w:rPr>
        <w:t>The Supplier may process this information only for the duration of the contract.</w:t>
      </w:r>
    </w:p>
    <w:p w14:paraId="4E7058EF" w14:textId="77777777" w:rsidR="00B64352" w:rsidRPr="00D92817"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Nature and purposes of the </w:t>
      </w:r>
      <w:r w:rsidR="00CC287B" w:rsidRPr="00D92817">
        <w:rPr>
          <w:rFonts w:ascii="Helvetica Neue" w:hAnsi="Helvetica Neue" w:cs="Helvetica"/>
          <w:b/>
          <w:bCs/>
          <w:color w:val="000000" w:themeColor="text1"/>
          <w:sz w:val="24"/>
          <w:szCs w:val="24"/>
        </w:rPr>
        <w:t>P</w:t>
      </w:r>
      <w:r w:rsidRPr="00D92817">
        <w:rPr>
          <w:rFonts w:ascii="Helvetica Neue" w:hAnsi="Helvetica Neue" w:cs="Helvetica"/>
          <w:b/>
          <w:bCs/>
          <w:color w:val="000000" w:themeColor="text1"/>
          <w:sz w:val="24"/>
          <w:szCs w:val="24"/>
        </w:rPr>
        <w:t xml:space="preserve">rocessing: </w:t>
      </w:r>
      <w:r w:rsidR="00E25EB8" w:rsidRPr="00D92817">
        <w:rPr>
          <w:rFonts w:ascii="Helvetica Neue" w:hAnsi="Helvetica Neue" w:cs="Helvetica"/>
          <w:b/>
          <w:bCs/>
          <w:color w:val="353535"/>
          <w:sz w:val="24"/>
          <w:szCs w:val="24"/>
        </w:rPr>
        <w:br/>
      </w:r>
      <w:r w:rsidR="000628EB">
        <w:rPr>
          <w:rFonts w:ascii="Helvetica Neue" w:hAnsi="Helvetica Neue" w:cs="Helvetica"/>
          <w:color w:val="353535"/>
          <w:sz w:val="24"/>
          <w:szCs w:val="24"/>
        </w:rPr>
        <w:t>For the purpose of analysing the current organisational structures of the DfE Data Group</w:t>
      </w:r>
    </w:p>
    <w:p w14:paraId="471098B3" w14:textId="77777777" w:rsidR="00B64352" w:rsidRPr="00D92817"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Type of Personal Data: </w:t>
      </w:r>
      <w:r w:rsidR="00E25EB8" w:rsidRPr="00D92817">
        <w:rPr>
          <w:rFonts w:ascii="Helvetica Neue" w:hAnsi="Helvetica Neue" w:cs="Helvetica"/>
          <w:b/>
          <w:bCs/>
          <w:color w:val="353535"/>
          <w:sz w:val="24"/>
          <w:szCs w:val="24"/>
        </w:rPr>
        <w:br/>
      </w:r>
      <w:r w:rsidR="000628EB">
        <w:rPr>
          <w:rFonts w:ascii="Helvetica Neue" w:hAnsi="Helvetica Neue" w:cs="Helvetica"/>
          <w:color w:val="353535"/>
          <w:sz w:val="24"/>
          <w:szCs w:val="24"/>
        </w:rPr>
        <w:t>Staff names</w:t>
      </w:r>
      <w:r w:rsidRPr="00D92817">
        <w:rPr>
          <w:rFonts w:ascii="Helvetica Neue" w:hAnsi="Helvetica Neue" w:cs="Helvetica"/>
          <w:color w:val="353535"/>
          <w:sz w:val="24"/>
          <w:szCs w:val="24"/>
        </w:rPr>
        <w:tab/>
      </w:r>
    </w:p>
    <w:p w14:paraId="62BED6A1" w14:textId="77777777" w:rsidR="00B64352" w:rsidRPr="00D92817" w:rsidRDefault="00B64352" w:rsidP="00B64352">
      <w:pPr>
        <w:rPr>
          <w:rFonts w:ascii="Helvetica Neue" w:hAnsi="Helvetica Neue" w:cs="Helvetica"/>
          <w:color w:val="353535"/>
          <w:sz w:val="24"/>
          <w:szCs w:val="24"/>
        </w:rPr>
      </w:pPr>
      <w:r w:rsidRPr="00D92817">
        <w:rPr>
          <w:rFonts w:ascii="Helvetica Neue" w:hAnsi="Helvetica Neue" w:cs="Helvetica"/>
          <w:b/>
          <w:bCs/>
          <w:color w:val="000000" w:themeColor="text1"/>
          <w:sz w:val="24"/>
          <w:szCs w:val="24"/>
        </w:rPr>
        <w:t xml:space="preserve">Categories of Data Subject: </w:t>
      </w:r>
      <w:r w:rsidR="00E25EB8" w:rsidRPr="00D92817">
        <w:rPr>
          <w:rFonts w:ascii="Helvetica Neue" w:hAnsi="Helvetica Neue" w:cs="Helvetica"/>
          <w:b/>
          <w:bCs/>
          <w:color w:val="353535"/>
          <w:sz w:val="24"/>
          <w:szCs w:val="24"/>
        </w:rPr>
        <w:br/>
      </w:r>
      <w:r w:rsidR="000628EB">
        <w:rPr>
          <w:rFonts w:ascii="Helvetica Neue" w:hAnsi="Helvetica Neue" w:cs="Helvetica"/>
          <w:color w:val="353535"/>
          <w:sz w:val="24"/>
          <w:szCs w:val="24"/>
        </w:rPr>
        <w:t>Data Group staff</w:t>
      </w:r>
    </w:p>
    <w:p w14:paraId="4E3CC2E4" w14:textId="77777777" w:rsidR="00B64352" w:rsidRPr="00D92817" w:rsidRDefault="00B64352" w:rsidP="00B64352">
      <w:pPr>
        <w:rPr>
          <w:rFonts w:ascii="Helvetica Neue" w:hAnsi="Helvetica Neue" w:cs="Helvetica"/>
          <w:b/>
          <w:bCs/>
          <w:color w:val="353535"/>
          <w:sz w:val="24"/>
          <w:szCs w:val="24"/>
        </w:rPr>
      </w:pPr>
      <w:r w:rsidRPr="00D92817">
        <w:rPr>
          <w:rFonts w:ascii="Helvetica Neue" w:hAnsi="Helvetica Neue" w:cs="Helvetica"/>
          <w:b/>
          <w:bCs/>
          <w:color w:val="000000" w:themeColor="text1"/>
          <w:sz w:val="24"/>
          <w:szCs w:val="24"/>
        </w:rPr>
        <w:t xml:space="preserve">Plan for return or destruction of the data once the </w:t>
      </w:r>
      <w:r w:rsidR="00CC287B" w:rsidRPr="00D92817">
        <w:rPr>
          <w:rFonts w:ascii="Helvetica Neue" w:hAnsi="Helvetica Neue" w:cs="Helvetica"/>
          <w:b/>
          <w:bCs/>
          <w:color w:val="000000" w:themeColor="text1"/>
          <w:sz w:val="24"/>
          <w:szCs w:val="24"/>
        </w:rPr>
        <w:t>P</w:t>
      </w:r>
      <w:r w:rsidRPr="00D92817">
        <w:rPr>
          <w:rFonts w:ascii="Helvetica Neue" w:hAnsi="Helvetica Neue" w:cs="Helvetica"/>
          <w:b/>
          <w:bCs/>
          <w:color w:val="000000" w:themeColor="text1"/>
          <w:sz w:val="24"/>
          <w:szCs w:val="24"/>
        </w:rPr>
        <w:t xml:space="preserve">rocessing is complete UNLESS requirement under union or member state law to preserve that type of data: </w:t>
      </w:r>
      <w:r w:rsidR="00E25EB8" w:rsidRPr="00D92817">
        <w:rPr>
          <w:rFonts w:ascii="Helvetica Neue" w:hAnsi="Helvetica Neue" w:cs="Helvetica"/>
          <w:b/>
          <w:bCs/>
          <w:color w:val="353535"/>
          <w:sz w:val="24"/>
          <w:szCs w:val="24"/>
        </w:rPr>
        <w:br/>
      </w:r>
      <w:r w:rsidR="000628EB" w:rsidRPr="000628EB">
        <w:rPr>
          <w:rFonts w:ascii="Helvetica Neue" w:hAnsi="Helvetica Neue" w:cs="Helvetica"/>
          <w:bCs/>
          <w:color w:val="353535"/>
          <w:sz w:val="24"/>
          <w:szCs w:val="24"/>
        </w:rPr>
        <w:t>Any named data should be destroyed after completion of the contract.</w:t>
      </w:r>
    </w:p>
    <w:p w14:paraId="0C0D8DF5" w14:textId="77777777" w:rsidR="00B64352" w:rsidRPr="00D92817" w:rsidRDefault="00B64352" w:rsidP="005D2376">
      <w:pPr>
        <w:rPr>
          <w:rFonts w:ascii="Helvetica Neue" w:eastAsia="Helvetica Neue" w:hAnsi="Helvetica Neue" w:cs="Helvetica Neue"/>
          <w:sz w:val="24"/>
          <w:szCs w:val="24"/>
        </w:rPr>
      </w:pPr>
    </w:p>
    <w:sectPr w:rsidR="00B64352" w:rsidRPr="00D92817" w:rsidSect="005B5A0F">
      <w:headerReference w:type="default" r:id="rId34"/>
      <w:footerReference w:type="default" r:id="rId35"/>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BBF33" w14:textId="77777777" w:rsidR="009A3408" w:rsidRDefault="009A3408">
      <w:pPr>
        <w:spacing w:after="0" w:line="240" w:lineRule="auto"/>
      </w:pPr>
      <w:r>
        <w:separator/>
      </w:r>
    </w:p>
  </w:endnote>
  <w:endnote w:type="continuationSeparator" w:id="0">
    <w:p w14:paraId="372EB772" w14:textId="77777777" w:rsidR="009A3408" w:rsidRDefault="009A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variable"/>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C7524" w14:textId="77777777" w:rsidR="009A3408" w:rsidRDefault="009A3408" w:rsidP="0068611E">
    <w:pPr>
      <w:rPr>
        <w:sz w:val="16"/>
        <w:szCs w:val="16"/>
      </w:rPr>
    </w:pPr>
  </w:p>
  <w:p w14:paraId="4836AFA8" w14:textId="77777777" w:rsidR="009A3408" w:rsidRDefault="009A3408" w:rsidP="0068611E">
    <w:pPr>
      <w:rPr>
        <w:sz w:val="16"/>
        <w:szCs w:val="16"/>
      </w:rPr>
    </w:pPr>
    <w:r>
      <w:rPr>
        <w:sz w:val="16"/>
        <w:szCs w:val="16"/>
      </w:rPr>
      <w:t>G-Cloud 10 Call-Off Contract – RM1557.10</w:t>
    </w:r>
    <w:r>
      <w:rPr>
        <w:sz w:val="16"/>
        <w:szCs w:val="16"/>
      </w:rPr>
      <w:tab/>
      <w:t>18-04-2018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0820BE">
      <w:rPr>
        <w:sz w:val="16"/>
        <w:szCs w:val="16"/>
      </w:rPr>
      <w:t>https://www.gov.uk/government/publications/</w:t>
    </w:r>
    <w:r>
      <w:rPr>
        <w:sz w:val="16"/>
        <w:szCs w:val="16"/>
      </w:rPr>
      <w:t xml:space="preserve">g-cloud-10-framework-agreement          </w:t>
    </w:r>
  </w:p>
  <w:p w14:paraId="74FDA81B" w14:textId="7E8D4466" w:rsidR="009A3408" w:rsidRPr="00247376" w:rsidRDefault="009A3408" w:rsidP="0068611E">
    <w:pPr>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3C61C1">
      <w:rPr>
        <w:noProof/>
        <w:sz w:val="16"/>
        <w:szCs w:val="16"/>
      </w:rPr>
      <w:t>1</w:t>
    </w:r>
    <w:r w:rsidRPr="00247376">
      <w:rPr>
        <w:noProof/>
        <w:sz w:val="16"/>
        <w:szCs w:val="16"/>
      </w:rPr>
      <w:fldChar w:fldCharType="end"/>
    </w:r>
    <w:r>
      <w:rPr>
        <w:noProof/>
        <w:sz w:val="16"/>
        <w:szCs w:val="16"/>
      </w:rPr>
      <w:t xml:space="preserve"> of 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DDDEA" w14:textId="77777777" w:rsidR="009A3408" w:rsidRDefault="009A3408">
      <w:pPr>
        <w:spacing w:after="0" w:line="240" w:lineRule="auto"/>
      </w:pPr>
      <w:r>
        <w:separator/>
      </w:r>
    </w:p>
  </w:footnote>
  <w:footnote w:type="continuationSeparator" w:id="0">
    <w:p w14:paraId="09806150" w14:textId="77777777" w:rsidR="009A3408" w:rsidRDefault="009A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3580" w14:textId="77777777" w:rsidR="009A3408" w:rsidRDefault="009A3408">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6116F55"/>
    <w:multiLevelType w:val="hybridMultilevel"/>
    <w:tmpl w:val="D72C2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971E24"/>
    <w:multiLevelType w:val="hybridMultilevel"/>
    <w:tmpl w:val="25C8C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DCB46E5"/>
    <w:multiLevelType w:val="hybridMultilevel"/>
    <w:tmpl w:val="0366AC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635161A"/>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4" w15:restartNumberingAfterBreak="0">
    <w:nsid w:val="19AC0410"/>
    <w:multiLevelType w:val="hybridMultilevel"/>
    <w:tmpl w:val="FAC6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9DA752F"/>
    <w:multiLevelType w:val="hybridMultilevel"/>
    <w:tmpl w:val="B5B2E8F0"/>
    <w:lvl w:ilvl="0" w:tplc="4574C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0D96DD4"/>
    <w:multiLevelType w:val="hybridMultilevel"/>
    <w:tmpl w:val="40403B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20"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1"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86E4D46"/>
    <w:multiLevelType w:val="multilevel"/>
    <w:tmpl w:val="87B001A8"/>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25"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D3D2D1F"/>
    <w:multiLevelType w:val="hybridMultilevel"/>
    <w:tmpl w:val="4FAE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3"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4"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2D300A7"/>
    <w:multiLevelType w:val="multilevel"/>
    <w:tmpl w:val="544EC148"/>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37D65B6C"/>
    <w:multiLevelType w:val="hybridMultilevel"/>
    <w:tmpl w:val="0FDA6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EC1F9E"/>
    <w:multiLevelType w:val="hybridMultilevel"/>
    <w:tmpl w:val="762E4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3C33357C"/>
    <w:multiLevelType w:val="multilevel"/>
    <w:tmpl w:val="38D0D19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720" w:hanging="363"/>
      </w:pPr>
      <w:rPr>
        <w:rFonts w:ascii="Symbol" w:hAnsi="Symbol" w:hint="default"/>
      </w:rPr>
    </w:lvl>
    <w:lvl w:ilvl="2">
      <w:start w:val="1"/>
      <w:numFmt w:val="bullet"/>
      <w:lvlText w:val=""/>
      <w:lvlJc w:val="left"/>
      <w:pPr>
        <w:ind w:left="1077" w:hanging="357"/>
      </w:pPr>
      <w:rPr>
        <w:rFonts w:ascii="Symbol" w:hAnsi="Symbol" w:hint="default"/>
      </w:rPr>
    </w:lvl>
    <w:lvl w:ilvl="3">
      <w:start w:val="1"/>
      <w:numFmt w:val="bullet"/>
      <w:lvlText w:val=""/>
      <w:lvlJc w:val="left"/>
      <w:pPr>
        <w:ind w:left="1435" w:hanging="358"/>
      </w:pPr>
      <w:rPr>
        <w:rFonts w:ascii="Symbol" w:hAnsi="Symbol" w:hint="default"/>
      </w:rPr>
    </w:lvl>
    <w:lvl w:ilvl="4">
      <w:start w:val="1"/>
      <w:numFmt w:val="bullet"/>
      <w:lvlText w:val=""/>
      <w:lvlJc w:val="left"/>
      <w:pPr>
        <w:ind w:left="1809" w:hanging="374"/>
      </w:pPr>
      <w:rPr>
        <w:rFonts w:ascii="Symbol" w:hAnsi="Symbol" w:hint="default"/>
      </w:rPr>
    </w:lvl>
    <w:lvl w:ilvl="5">
      <w:start w:val="1"/>
      <w:numFmt w:val="bullet"/>
      <w:lvlText w:val=""/>
      <w:lvlJc w:val="left"/>
      <w:pPr>
        <w:ind w:left="2166" w:hanging="357"/>
      </w:pPr>
      <w:rPr>
        <w:rFonts w:ascii="Symbol" w:hAnsi="Symbol" w:hint="default"/>
      </w:rPr>
    </w:lvl>
    <w:lvl w:ilvl="6">
      <w:start w:val="1"/>
      <w:numFmt w:val="bullet"/>
      <w:lvlText w:val=""/>
      <w:lvlJc w:val="left"/>
      <w:pPr>
        <w:tabs>
          <w:tab w:val="num" w:pos="18609"/>
        </w:tabs>
        <w:ind w:left="2523" w:hanging="357"/>
      </w:pPr>
      <w:rPr>
        <w:rFonts w:ascii="Symbol" w:hAnsi="Symbol" w:hint="default"/>
      </w:rPr>
    </w:lvl>
    <w:lvl w:ilvl="7">
      <w:start w:val="1"/>
      <w:numFmt w:val="bullet"/>
      <w:lvlText w:val=""/>
      <w:lvlJc w:val="left"/>
      <w:pPr>
        <w:ind w:left="2880" w:hanging="357"/>
      </w:pPr>
      <w:rPr>
        <w:rFonts w:ascii="Symbol" w:hAnsi="Symbol" w:hint="default"/>
      </w:rPr>
    </w:lvl>
    <w:lvl w:ilvl="8">
      <w:start w:val="1"/>
      <w:numFmt w:val="bullet"/>
      <w:lvlText w:val=""/>
      <w:lvlJc w:val="left"/>
      <w:pPr>
        <w:ind w:left="3238" w:hanging="358"/>
      </w:pPr>
      <w:rPr>
        <w:rFonts w:ascii="Symbol" w:hAnsi="Symbol" w:hint="default"/>
      </w:rPr>
    </w:lvl>
  </w:abstractNum>
  <w:abstractNum w:abstractNumId="41"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3EA90A32"/>
    <w:multiLevelType w:val="hybridMultilevel"/>
    <w:tmpl w:val="B96E3948"/>
    <w:lvl w:ilvl="0" w:tplc="B7A4AA0A">
      <w:start w:val="1"/>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FF1804"/>
    <w:multiLevelType w:val="hybridMultilevel"/>
    <w:tmpl w:val="C044A262"/>
    <w:lvl w:ilvl="0" w:tplc="04C41412">
      <w:start w:val="5"/>
      <w:numFmt w:val="decimal"/>
      <w:lvlText w:val="%1"/>
      <w:lvlJc w:val="left"/>
      <w:pPr>
        <w:tabs>
          <w:tab w:val="num" w:pos="900"/>
        </w:tabs>
        <w:ind w:left="900" w:hanging="540"/>
      </w:pPr>
      <w:rPr>
        <w:rFonts w:hint="default"/>
      </w:rPr>
    </w:lvl>
    <w:lvl w:ilvl="1" w:tplc="58868262">
      <w:numFmt w:val="none"/>
      <w:lvlText w:val=""/>
      <w:lvlJc w:val="left"/>
      <w:pPr>
        <w:tabs>
          <w:tab w:val="num" w:pos="360"/>
        </w:tabs>
      </w:pPr>
    </w:lvl>
    <w:lvl w:ilvl="2" w:tplc="74903C68">
      <w:numFmt w:val="none"/>
      <w:lvlText w:val=""/>
      <w:lvlJc w:val="left"/>
      <w:pPr>
        <w:tabs>
          <w:tab w:val="num" w:pos="360"/>
        </w:tabs>
      </w:pPr>
    </w:lvl>
    <w:lvl w:ilvl="3" w:tplc="CA802592">
      <w:numFmt w:val="none"/>
      <w:lvlText w:val=""/>
      <w:lvlJc w:val="left"/>
      <w:pPr>
        <w:tabs>
          <w:tab w:val="num" w:pos="360"/>
        </w:tabs>
      </w:pPr>
    </w:lvl>
    <w:lvl w:ilvl="4" w:tplc="9B883B16">
      <w:numFmt w:val="none"/>
      <w:lvlText w:val=""/>
      <w:lvlJc w:val="left"/>
      <w:pPr>
        <w:tabs>
          <w:tab w:val="num" w:pos="360"/>
        </w:tabs>
      </w:pPr>
    </w:lvl>
    <w:lvl w:ilvl="5" w:tplc="40DCBFF6">
      <w:numFmt w:val="none"/>
      <w:lvlText w:val=""/>
      <w:lvlJc w:val="left"/>
      <w:pPr>
        <w:tabs>
          <w:tab w:val="num" w:pos="360"/>
        </w:tabs>
      </w:pPr>
    </w:lvl>
    <w:lvl w:ilvl="6" w:tplc="DE982268">
      <w:numFmt w:val="none"/>
      <w:lvlText w:val=""/>
      <w:lvlJc w:val="left"/>
      <w:pPr>
        <w:tabs>
          <w:tab w:val="num" w:pos="360"/>
        </w:tabs>
      </w:pPr>
    </w:lvl>
    <w:lvl w:ilvl="7" w:tplc="4784ECC0">
      <w:numFmt w:val="none"/>
      <w:lvlText w:val=""/>
      <w:lvlJc w:val="left"/>
      <w:pPr>
        <w:tabs>
          <w:tab w:val="num" w:pos="360"/>
        </w:tabs>
      </w:pPr>
    </w:lvl>
    <w:lvl w:ilvl="8" w:tplc="499C396A">
      <w:numFmt w:val="none"/>
      <w:lvlText w:val=""/>
      <w:lvlJc w:val="left"/>
      <w:pPr>
        <w:tabs>
          <w:tab w:val="num" w:pos="360"/>
        </w:tabs>
      </w:pPr>
    </w:lvl>
  </w:abstractNum>
  <w:abstractNum w:abstractNumId="49"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4EFB3BAC"/>
    <w:multiLevelType w:val="hybridMultilevel"/>
    <w:tmpl w:val="25BABB0A"/>
    <w:lvl w:ilvl="0" w:tplc="F01AD9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564E2685"/>
    <w:multiLevelType w:val="hybridMultilevel"/>
    <w:tmpl w:val="F6F830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80047DC"/>
    <w:multiLevelType w:val="hybridMultilevel"/>
    <w:tmpl w:val="ECE8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59BC5D7B"/>
    <w:multiLevelType w:val="hybridMultilevel"/>
    <w:tmpl w:val="FBA23650"/>
    <w:lvl w:ilvl="0" w:tplc="1DBACFB0">
      <w:start w:val="1"/>
      <w:numFmt w:val="bullet"/>
      <w:lvlText w:val="•"/>
      <w:lvlJc w:val="left"/>
      <w:pPr>
        <w:tabs>
          <w:tab w:val="num" w:pos="720"/>
        </w:tabs>
        <w:ind w:left="720" w:hanging="360"/>
      </w:pPr>
      <w:rPr>
        <w:rFonts w:ascii="Arial" w:hAnsi="Arial" w:hint="default"/>
      </w:rPr>
    </w:lvl>
    <w:lvl w:ilvl="1" w:tplc="4FC21390" w:tentative="1">
      <w:start w:val="1"/>
      <w:numFmt w:val="bullet"/>
      <w:lvlText w:val="•"/>
      <w:lvlJc w:val="left"/>
      <w:pPr>
        <w:tabs>
          <w:tab w:val="num" w:pos="1440"/>
        </w:tabs>
        <w:ind w:left="1440" w:hanging="360"/>
      </w:pPr>
      <w:rPr>
        <w:rFonts w:ascii="Arial" w:hAnsi="Arial" w:hint="default"/>
      </w:rPr>
    </w:lvl>
    <w:lvl w:ilvl="2" w:tplc="EBB66ABC" w:tentative="1">
      <w:start w:val="1"/>
      <w:numFmt w:val="bullet"/>
      <w:lvlText w:val="•"/>
      <w:lvlJc w:val="left"/>
      <w:pPr>
        <w:tabs>
          <w:tab w:val="num" w:pos="2160"/>
        </w:tabs>
        <w:ind w:left="2160" w:hanging="360"/>
      </w:pPr>
      <w:rPr>
        <w:rFonts w:ascii="Arial" w:hAnsi="Arial" w:hint="default"/>
      </w:rPr>
    </w:lvl>
    <w:lvl w:ilvl="3" w:tplc="0B52981E" w:tentative="1">
      <w:start w:val="1"/>
      <w:numFmt w:val="bullet"/>
      <w:lvlText w:val="•"/>
      <w:lvlJc w:val="left"/>
      <w:pPr>
        <w:tabs>
          <w:tab w:val="num" w:pos="2880"/>
        </w:tabs>
        <w:ind w:left="2880" w:hanging="360"/>
      </w:pPr>
      <w:rPr>
        <w:rFonts w:ascii="Arial" w:hAnsi="Arial" w:hint="default"/>
      </w:rPr>
    </w:lvl>
    <w:lvl w:ilvl="4" w:tplc="4432B7DA" w:tentative="1">
      <w:start w:val="1"/>
      <w:numFmt w:val="bullet"/>
      <w:lvlText w:val="•"/>
      <w:lvlJc w:val="left"/>
      <w:pPr>
        <w:tabs>
          <w:tab w:val="num" w:pos="3600"/>
        </w:tabs>
        <w:ind w:left="3600" w:hanging="360"/>
      </w:pPr>
      <w:rPr>
        <w:rFonts w:ascii="Arial" w:hAnsi="Arial" w:hint="default"/>
      </w:rPr>
    </w:lvl>
    <w:lvl w:ilvl="5" w:tplc="94F870CE" w:tentative="1">
      <w:start w:val="1"/>
      <w:numFmt w:val="bullet"/>
      <w:lvlText w:val="•"/>
      <w:lvlJc w:val="left"/>
      <w:pPr>
        <w:tabs>
          <w:tab w:val="num" w:pos="4320"/>
        </w:tabs>
        <w:ind w:left="4320" w:hanging="360"/>
      </w:pPr>
      <w:rPr>
        <w:rFonts w:ascii="Arial" w:hAnsi="Arial" w:hint="default"/>
      </w:rPr>
    </w:lvl>
    <w:lvl w:ilvl="6" w:tplc="1324C4CE" w:tentative="1">
      <w:start w:val="1"/>
      <w:numFmt w:val="bullet"/>
      <w:lvlText w:val="•"/>
      <w:lvlJc w:val="left"/>
      <w:pPr>
        <w:tabs>
          <w:tab w:val="num" w:pos="5040"/>
        </w:tabs>
        <w:ind w:left="5040" w:hanging="360"/>
      </w:pPr>
      <w:rPr>
        <w:rFonts w:ascii="Arial" w:hAnsi="Arial" w:hint="default"/>
      </w:rPr>
    </w:lvl>
    <w:lvl w:ilvl="7" w:tplc="A13AC146" w:tentative="1">
      <w:start w:val="1"/>
      <w:numFmt w:val="bullet"/>
      <w:lvlText w:val="•"/>
      <w:lvlJc w:val="left"/>
      <w:pPr>
        <w:tabs>
          <w:tab w:val="num" w:pos="5760"/>
        </w:tabs>
        <w:ind w:left="5760" w:hanging="360"/>
      </w:pPr>
      <w:rPr>
        <w:rFonts w:ascii="Arial" w:hAnsi="Arial" w:hint="default"/>
      </w:rPr>
    </w:lvl>
    <w:lvl w:ilvl="8" w:tplc="20BAEF04"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64"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3" w15:restartNumberingAfterBreak="0">
    <w:nsid w:val="7FC212FD"/>
    <w:multiLevelType w:val="hybridMultilevel"/>
    <w:tmpl w:val="54BE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39"/>
  </w:num>
  <w:num w:numId="4">
    <w:abstractNumId w:val="32"/>
  </w:num>
  <w:num w:numId="5">
    <w:abstractNumId w:val="21"/>
  </w:num>
  <w:num w:numId="6">
    <w:abstractNumId w:val="49"/>
  </w:num>
  <w:num w:numId="7">
    <w:abstractNumId w:val="33"/>
  </w:num>
  <w:num w:numId="8">
    <w:abstractNumId w:val="10"/>
  </w:num>
  <w:num w:numId="9">
    <w:abstractNumId w:val="62"/>
  </w:num>
  <w:num w:numId="10">
    <w:abstractNumId w:val="2"/>
  </w:num>
  <w:num w:numId="11">
    <w:abstractNumId w:val="70"/>
  </w:num>
  <w:num w:numId="12">
    <w:abstractNumId w:val="31"/>
  </w:num>
  <w:num w:numId="13">
    <w:abstractNumId w:val="36"/>
  </w:num>
  <w:num w:numId="14">
    <w:abstractNumId w:val="65"/>
  </w:num>
  <w:num w:numId="15">
    <w:abstractNumId w:val="54"/>
  </w:num>
  <w:num w:numId="16">
    <w:abstractNumId w:val="4"/>
  </w:num>
  <w:num w:numId="17">
    <w:abstractNumId w:val="25"/>
  </w:num>
  <w:num w:numId="18">
    <w:abstractNumId w:val="44"/>
  </w:num>
  <w:num w:numId="19">
    <w:abstractNumId w:val="67"/>
  </w:num>
  <w:num w:numId="20">
    <w:abstractNumId w:val="59"/>
  </w:num>
  <w:num w:numId="21">
    <w:abstractNumId w:val="53"/>
  </w:num>
  <w:num w:numId="22">
    <w:abstractNumId w:val="51"/>
  </w:num>
  <w:num w:numId="23">
    <w:abstractNumId w:val="12"/>
  </w:num>
  <w:num w:numId="24">
    <w:abstractNumId w:val="22"/>
  </w:num>
  <w:num w:numId="25">
    <w:abstractNumId w:val="68"/>
  </w:num>
  <w:num w:numId="26">
    <w:abstractNumId w:val="26"/>
  </w:num>
  <w:num w:numId="27">
    <w:abstractNumId w:val="56"/>
  </w:num>
  <w:num w:numId="28">
    <w:abstractNumId w:val="0"/>
  </w:num>
  <w:num w:numId="29">
    <w:abstractNumId w:val="11"/>
  </w:num>
  <w:num w:numId="30">
    <w:abstractNumId w:val="1"/>
  </w:num>
  <w:num w:numId="31">
    <w:abstractNumId w:val="23"/>
  </w:num>
  <w:num w:numId="32">
    <w:abstractNumId w:val="69"/>
  </w:num>
  <w:num w:numId="33">
    <w:abstractNumId w:val="41"/>
  </w:num>
  <w:num w:numId="34">
    <w:abstractNumId w:val="28"/>
  </w:num>
  <w:num w:numId="35">
    <w:abstractNumId w:val="34"/>
  </w:num>
  <w:num w:numId="36">
    <w:abstractNumId w:val="7"/>
  </w:num>
  <w:num w:numId="37">
    <w:abstractNumId w:val="42"/>
  </w:num>
  <w:num w:numId="38">
    <w:abstractNumId w:val="55"/>
  </w:num>
  <w:num w:numId="39">
    <w:abstractNumId w:val="71"/>
  </w:num>
  <w:num w:numId="40">
    <w:abstractNumId w:val="66"/>
  </w:num>
  <w:num w:numId="41">
    <w:abstractNumId w:val="20"/>
  </w:num>
  <w:num w:numId="42">
    <w:abstractNumId w:val="27"/>
  </w:num>
  <w:num w:numId="43">
    <w:abstractNumId w:val="72"/>
  </w:num>
  <w:num w:numId="44">
    <w:abstractNumId w:val="61"/>
  </w:num>
  <w:num w:numId="45">
    <w:abstractNumId w:val="50"/>
  </w:num>
  <w:num w:numId="46">
    <w:abstractNumId w:val="46"/>
  </w:num>
  <w:num w:numId="47">
    <w:abstractNumId w:val="17"/>
  </w:num>
  <w:num w:numId="48">
    <w:abstractNumId w:val="19"/>
  </w:num>
  <w:num w:numId="49">
    <w:abstractNumId w:val="63"/>
  </w:num>
  <w:num w:numId="50">
    <w:abstractNumId w:val="9"/>
  </w:num>
  <w:num w:numId="51">
    <w:abstractNumId w:val="3"/>
  </w:num>
  <w:num w:numId="52">
    <w:abstractNumId w:val="64"/>
  </w:num>
  <w:num w:numId="53">
    <w:abstractNumId w:val="13"/>
  </w:num>
  <w:num w:numId="54">
    <w:abstractNumId w:val="15"/>
  </w:num>
  <w:num w:numId="55">
    <w:abstractNumId w:val="47"/>
  </w:num>
  <w:num w:numId="56">
    <w:abstractNumId w:val="58"/>
  </w:num>
  <w:num w:numId="57">
    <w:abstractNumId w:val="57"/>
  </w:num>
  <w:num w:numId="58">
    <w:abstractNumId w:val="14"/>
  </w:num>
  <w:num w:numId="59">
    <w:abstractNumId w:val="52"/>
  </w:num>
  <w:num w:numId="60">
    <w:abstractNumId w:val="37"/>
  </w:num>
  <w:num w:numId="61">
    <w:abstractNumId w:val="16"/>
  </w:num>
  <w:num w:numId="62">
    <w:abstractNumId w:val="24"/>
  </w:num>
  <w:num w:numId="63">
    <w:abstractNumId w:val="40"/>
  </w:num>
  <w:num w:numId="64">
    <w:abstractNumId w:val="60"/>
  </w:num>
  <w:num w:numId="65">
    <w:abstractNumId w:val="73"/>
  </w:num>
  <w:num w:numId="66">
    <w:abstractNumId w:val="5"/>
  </w:num>
  <w:num w:numId="67">
    <w:abstractNumId w:val="6"/>
  </w:num>
  <w:num w:numId="68">
    <w:abstractNumId w:val="18"/>
  </w:num>
  <w:num w:numId="69">
    <w:abstractNumId w:val="35"/>
  </w:num>
  <w:num w:numId="70">
    <w:abstractNumId w:val="48"/>
  </w:num>
  <w:num w:numId="71">
    <w:abstractNumId w:val="8"/>
  </w:num>
  <w:num w:numId="72">
    <w:abstractNumId w:val="30"/>
  </w:num>
  <w:num w:numId="73">
    <w:abstractNumId w:val="43"/>
  </w:num>
  <w:num w:numId="74">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22A00"/>
    <w:rsid w:val="0002319E"/>
    <w:rsid w:val="0004442F"/>
    <w:rsid w:val="00044CE2"/>
    <w:rsid w:val="00045B15"/>
    <w:rsid w:val="000628EB"/>
    <w:rsid w:val="000710E3"/>
    <w:rsid w:val="00076044"/>
    <w:rsid w:val="000820BE"/>
    <w:rsid w:val="00084F8F"/>
    <w:rsid w:val="00091AE2"/>
    <w:rsid w:val="0009306E"/>
    <w:rsid w:val="00095C04"/>
    <w:rsid w:val="000B1BE7"/>
    <w:rsid w:val="000B5FC4"/>
    <w:rsid w:val="000E381E"/>
    <w:rsid w:val="000E600F"/>
    <w:rsid w:val="001003CB"/>
    <w:rsid w:val="00106BE7"/>
    <w:rsid w:val="00164F0B"/>
    <w:rsid w:val="00174515"/>
    <w:rsid w:val="00180AF1"/>
    <w:rsid w:val="001828C2"/>
    <w:rsid w:val="0019451F"/>
    <w:rsid w:val="001973EC"/>
    <w:rsid w:val="001B35BA"/>
    <w:rsid w:val="00201442"/>
    <w:rsid w:val="00222277"/>
    <w:rsid w:val="0023537C"/>
    <w:rsid w:val="00236642"/>
    <w:rsid w:val="00243F43"/>
    <w:rsid w:val="00247376"/>
    <w:rsid w:val="00256DEE"/>
    <w:rsid w:val="00270751"/>
    <w:rsid w:val="0027607F"/>
    <w:rsid w:val="002A2240"/>
    <w:rsid w:val="002A7C50"/>
    <w:rsid w:val="002F169D"/>
    <w:rsid w:val="0030038E"/>
    <w:rsid w:val="003037BD"/>
    <w:rsid w:val="0031051C"/>
    <w:rsid w:val="00313835"/>
    <w:rsid w:val="00357695"/>
    <w:rsid w:val="00376F84"/>
    <w:rsid w:val="003827A0"/>
    <w:rsid w:val="003875C9"/>
    <w:rsid w:val="00395263"/>
    <w:rsid w:val="003A5953"/>
    <w:rsid w:val="003A6D8E"/>
    <w:rsid w:val="003B01E7"/>
    <w:rsid w:val="003C5C1C"/>
    <w:rsid w:val="003C61C1"/>
    <w:rsid w:val="003D4801"/>
    <w:rsid w:val="003F13AA"/>
    <w:rsid w:val="004241AA"/>
    <w:rsid w:val="00482323"/>
    <w:rsid w:val="00485EDF"/>
    <w:rsid w:val="004B26D3"/>
    <w:rsid w:val="004B4337"/>
    <w:rsid w:val="004B5409"/>
    <w:rsid w:val="004B778E"/>
    <w:rsid w:val="004D0518"/>
    <w:rsid w:val="004D7715"/>
    <w:rsid w:val="004E69C1"/>
    <w:rsid w:val="00507CA9"/>
    <w:rsid w:val="00553422"/>
    <w:rsid w:val="005545E7"/>
    <w:rsid w:val="005563E0"/>
    <w:rsid w:val="00595C2E"/>
    <w:rsid w:val="005A2E7D"/>
    <w:rsid w:val="005A5F10"/>
    <w:rsid w:val="005B5A0F"/>
    <w:rsid w:val="005C672E"/>
    <w:rsid w:val="005D0A47"/>
    <w:rsid w:val="005D2376"/>
    <w:rsid w:val="005D3995"/>
    <w:rsid w:val="005E080C"/>
    <w:rsid w:val="005F5B19"/>
    <w:rsid w:val="00623DC9"/>
    <w:rsid w:val="00635857"/>
    <w:rsid w:val="006440A1"/>
    <w:rsid w:val="00646688"/>
    <w:rsid w:val="0067069F"/>
    <w:rsid w:val="00670867"/>
    <w:rsid w:val="00675ACF"/>
    <w:rsid w:val="0068611E"/>
    <w:rsid w:val="00686163"/>
    <w:rsid w:val="006A066C"/>
    <w:rsid w:val="006F53C9"/>
    <w:rsid w:val="00720209"/>
    <w:rsid w:val="0072154A"/>
    <w:rsid w:val="007423C5"/>
    <w:rsid w:val="00780FA9"/>
    <w:rsid w:val="007910D9"/>
    <w:rsid w:val="00792912"/>
    <w:rsid w:val="007A46B0"/>
    <w:rsid w:val="007E45D8"/>
    <w:rsid w:val="007E6F72"/>
    <w:rsid w:val="007F46C1"/>
    <w:rsid w:val="00804074"/>
    <w:rsid w:val="008207FB"/>
    <w:rsid w:val="00835F9E"/>
    <w:rsid w:val="008515A1"/>
    <w:rsid w:val="00864316"/>
    <w:rsid w:val="008840D1"/>
    <w:rsid w:val="008A729F"/>
    <w:rsid w:val="008C6C0E"/>
    <w:rsid w:val="009144CF"/>
    <w:rsid w:val="009146AE"/>
    <w:rsid w:val="00916456"/>
    <w:rsid w:val="0093258A"/>
    <w:rsid w:val="009546DC"/>
    <w:rsid w:val="00966457"/>
    <w:rsid w:val="0097729C"/>
    <w:rsid w:val="009965C3"/>
    <w:rsid w:val="009A3408"/>
    <w:rsid w:val="009A563A"/>
    <w:rsid w:val="009C546D"/>
    <w:rsid w:val="009C55CF"/>
    <w:rsid w:val="009D0C14"/>
    <w:rsid w:val="009D75C5"/>
    <w:rsid w:val="009F1AB5"/>
    <w:rsid w:val="009F7546"/>
    <w:rsid w:val="00A23FE4"/>
    <w:rsid w:val="00A433E5"/>
    <w:rsid w:val="00A45AB9"/>
    <w:rsid w:val="00A45C27"/>
    <w:rsid w:val="00A4741C"/>
    <w:rsid w:val="00A928AC"/>
    <w:rsid w:val="00AA7FF1"/>
    <w:rsid w:val="00AB418B"/>
    <w:rsid w:val="00AB497D"/>
    <w:rsid w:val="00AF04A5"/>
    <w:rsid w:val="00B0323C"/>
    <w:rsid w:val="00B3378C"/>
    <w:rsid w:val="00B33FA8"/>
    <w:rsid w:val="00B557F9"/>
    <w:rsid w:val="00B6060F"/>
    <w:rsid w:val="00B64352"/>
    <w:rsid w:val="00B6485F"/>
    <w:rsid w:val="00B82A25"/>
    <w:rsid w:val="00B86525"/>
    <w:rsid w:val="00B975E5"/>
    <w:rsid w:val="00BA5548"/>
    <w:rsid w:val="00BB1F1C"/>
    <w:rsid w:val="00BC03B4"/>
    <w:rsid w:val="00BC1971"/>
    <w:rsid w:val="00BD10E2"/>
    <w:rsid w:val="00BF6F65"/>
    <w:rsid w:val="00C00CA3"/>
    <w:rsid w:val="00C06F65"/>
    <w:rsid w:val="00C1076E"/>
    <w:rsid w:val="00C22289"/>
    <w:rsid w:val="00C25E34"/>
    <w:rsid w:val="00C5171D"/>
    <w:rsid w:val="00C60443"/>
    <w:rsid w:val="00C61593"/>
    <w:rsid w:val="00C61C58"/>
    <w:rsid w:val="00C72851"/>
    <w:rsid w:val="00C7604B"/>
    <w:rsid w:val="00C802FF"/>
    <w:rsid w:val="00C9655D"/>
    <w:rsid w:val="00CA2780"/>
    <w:rsid w:val="00CA3467"/>
    <w:rsid w:val="00CC287B"/>
    <w:rsid w:val="00CD5515"/>
    <w:rsid w:val="00CD732D"/>
    <w:rsid w:val="00CF2117"/>
    <w:rsid w:val="00D14A0E"/>
    <w:rsid w:val="00D16B9C"/>
    <w:rsid w:val="00D20906"/>
    <w:rsid w:val="00D223C9"/>
    <w:rsid w:val="00D50005"/>
    <w:rsid w:val="00D62F97"/>
    <w:rsid w:val="00D70313"/>
    <w:rsid w:val="00D730CE"/>
    <w:rsid w:val="00D81FD2"/>
    <w:rsid w:val="00D829D3"/>
    <w:rsid w:val="00D92817"/>
    <w:rsid w:val="00D966C9"/>
    <w:rsid w:val="00DA043A"/>
    <w:rsid w:val="00DA0693"/>
    <w:rsid w:val="00DB4380"/>
    <w:rsid w:val="00DB43D8"/>
    <w:rsid w:val="00DC688B"/>
    <w:rsid w:val="00DD4EB2"/>
    <w:rsid w:val="00DE1914"/>
    <w:rsid w:val="00DF6685"/>
    <w:rsid w:val="00E11EA5"/>
    <w:rsid w:val="00E1257B"/>
    <w:rsid w:val="00E25EB8"/>
    <w:rsid w:val="00E605E6"/>
    <w:rsid w:val="00E6353D"/>
    <w:rsid w:val="00E83BB1"/>
    <w:rsid w:val="00EA56D3"/>
    <w:rsid w:val="00EF4C61"/>
    <w:rsid w:val="00EF5976"/>
    <w:rsid w:val="00F237FE"/>
    <w:rsid w:val="00F26F90"/>
    <w:rsid w:val="00F318E0"/>
    <w:rsid w:val="00F33AAC"/>
    <w:rsid w:val="00F52EDE"/>
    <w:rsid w:val="00F67A2B"/>
    <w:rsid w:val="00F82458"/>
    <w:rsid w:val="00F8472C"/>
    <w:rsid w:val="00FA0C1D"/>
    <w:rsid w:val="00FA1942"/>
    <w:rsid w:val="00FA346C"/>
    <w:rsid w:val="00FB3A54"/>
    <w:rsid w:val="00FB4C6D"/>
    <w:rsid w:val="00FD6505"/>
    <w:rsid w:val="00FD70C8"/>
    <w:rsid w:val="00FF50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14:docId w14:val="307B9824"/>
  <w15:docId w15:val="{CE18684E-161C-4B8A-AAA8-EC2B82DB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qFormat/>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qFormat/>
    <w:rsid w:val="00095C04"/>
    <w:pPr>
      <w:ind w:left="720"/>
      <w:contextualSpacing/>
    </w:pPr>
  </w:style>
  <w:style w:type="character" w:styleId="CommentReference">
    <w:name w:val="annotation reference"/>
    <w:basedOn w:val="DefaultParagraphFont"/>
    <w:uiPriority w:val="99"/>
    <w:semiHidden/>
    <w:unhideWhenUsed/>
    <w:rsid w:val="000820BE"/>
    <w:rPr>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rsid w:val="000820BE"/>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rsid w:val="000820BE"/>
    <w:rPr>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paragraph" w:customStyle="1" w:styleId="DfESOutNumbered">
    <w:name w:val="DfESOutNumbered"/>
    <w:basedOn w:val="Normal"/>
    <w:link w:val="DfESOutNumberedChar"/>
    <w:rsid w:val="00243F43"/>
    <w:pPr>
      <w:numPr>
        <w:numId w:val="54"/>
      </w:numPr>
      <w:overflowPunct w:val="0"/>
      <w:autoSpaceDE w:val="0"/>
      <w:autoSpaceDN w:val="0"/>
      <w:adjustRightInd w:val="0"/>
      <w:spacing w:after="240" w:line="240" w:lineRule="auto"/>
      <w:textAlignment w:val="baseline"/>
    </w:pPr>
    <w:rPr>
      <w:rFonts w:eastAsia="Times New Roman"/>
      <w:color w:val="auto"/>
      <w:sz w:val="22"/>
      <w:lang w:eastAsia="en-US"/>
    </w:rPr>
  </w:style>
  <w:style w:type="character" w:customStyle="1" w:styleId="DfESOutNumberedChar">
    <w:name w:val="DfESOutNumbered Char"/>
    <w:basedOn w:val="DefaultParagraphFont"/>
    <w:link w:val="DfESOutNumbered"/>
    <w:rsid w:val="00243F43"/>
    <w:rPr>
      <w:rFonts w:eastAsia="Times New Roman"/>
      <w:color w:val="auto"/>
      <w:sz w:val="22"/>
      <w:lang w:eastAsia="en-US"/>
    </w:rPr>
  </w:style>
  <w:style w:type="paragraph" w:customStyle="1" w:styleId="DeptBullets">
    <w:name w:val="DeptBullets"/>
    <w:basedOn w:val="Normal"/>
    <w:link w:val="DeptBulletsChar"/>
    <w:rsid w:val="00243F43"/>
    <w:pPr>
      <w:numPr>
        <w:numId w:val="55"/>
      </w:numPr>
      <w:overflowPunct w:val="0"/>
      <w:autoSpaceDE w:val="0"/>
      <w:autoSpaceDN w:val="0"/>
      <w:adjustRightInd w:val="0"/>
      <w:spacing w:after="240" w:line="240" w:lineRule="auto"/>
      <w:textAlignment w:val="baseline"/>
    </w:pPr>
    <w:rPr>
      <w:rFonts w:eastAsia="Times New Roman" w:cs="Times New Roman"/>
      <w:color w:val="auto"/>
      <w:sz w:val="24"/>
      <w:lang w:eastAsia="en-US"/>
    </w:rPr>
  </w:style>
  <w:style w:type="character" w:customStyle="1" w:styleId="DeptBulletsChar">
    <w:name w:val="DeptBullets Char"/>
    <w:basedOn w:val="DefaultParagraphFont"/>
    <w:link w:val="DeptBullets"/>
    <w:rsid w:val="00243F43"/>
    <w:rPr>
      <w:rFonts w:eastAsia="Times New Roman" w:cs="Times New Roman"/>
      <w:color w:val="auto"/>
      <w:sz w:val="24"/>
      <w:lang w:eastAsia="en-US"/>
    </w:rPr>
  </w:style>
  <w:style w:type="character" w:customStyle="1" w:styleId="service-id-chunk">
    <w:name w:val="service-id-chunk"/>
    <w:basedOn w:val="DefaultParagraphFont"/>
    <w:rsid w:val="00FB4C6D"/>
  </w:style>
  <w:style w:type="paragraph" w:customStyle="1" w:styleId="Default">
    <w:name w:val="Default"/>
    <w:rsid w:val="000628EB"/>
    <w:pPr>
      <w:widowControl/>
      <w:autoSpaceDE w:val="0"/>
      <w:autoSpaceDN w:val="0"/>
      <w:adjustRightInd w:val="0"/>
      <w:spacing w:after="0" w:line="240" w:lineRule="auto"/>
    </w:pPr>
    <w:rPr>
      <w:rFonts w:ascii="Verdana" w:eastAsia="Times New Roman" w:hAnsi="Verdana" w:cs="Verdana"/>
      <w:sz w:val="24"/>
      <w:szCs w:val="24"/>
    </w:rPr>
  </w:style>
  <w:style w:type="paragraph" w:customStyle="1" w:styleId="Standard">
    <w:name w:val="Standard"/>
    <w:rsid w:val="005C672E"/>
    <w:pPr>
      <w:widowControl/>
      <w:suppressAutoHyphens/>
      <w:autoSpaceDN w:val="0"/>
      <w:textAlignment w:val="baseline"/>
    </w:pPr>
  </w:style>
  <w:style w:type="paragraph" w:styleId="ListBullet">
    <w:name w:val="List Bullet"/>
    <w:basedOn w:val="Normal"/>
    <w:autoRedefine/>
    <w:rsid w:val="007E45D8"/>
    <w:pPr>
      <w:widowControl/>
      <w:spacing w:after="0" w:line="240" w:lineRule="auto"/>
      <w:jc w:val="both"/>
    </w:pPr>
    <w:rPr>
      <w:rFonts w:ascii="Times New Roman" w:eastAsia="Times New Roman" w:hAnsi="Times New Roman" w:cs="Times New Roman"/>
      <w:color w:val="auto"/>
      <w:sz w:val="24"/>
      <w:lang w:eastAsia="en-US"/>
    </w:rPr>
  </w:style>
  <w:style w:type="paragraph" w:styleId="NormalIndent">
    <w:name w:val="Normal Indent"/>
    <w:aliases w:val="Normal 1,Normal 1 Char,SSR Requirement Response"/>
    <w:basedOn w:val="Normal"/>
    <w:link w:val="NormalIndentChar"/>
    <w:rsid w:val="00395263"/>
    <w:pPr>
      <w:widowControl/>
      <w:spacing w:after="180" w:line="240" w:lineRule="auto"/>
      <w:ind w:left="709"/>
      <w:jc w:val="both"/>
    </w:pPr>
    <w:rPr>
      <w:rFonts w:ascii="Times New Roman" w:eastAsia="Times New Roman" w:hAnsi="Times New Roman" w:cs="Times New Roman"/>
      <w:color w:val="auto"/>
      <w:sz w:val="24"/>
      <w:lang w:eastAsia="en-US"/>
    </w:rPr>
  </w:style>
  <w:style w:type="paragraph" w:styleId="MacroText">
    <w:name w:val="macro"/>
    <w:link w:val="MacroTextChar"/>
    <w:semiHidden/>
    <w:rsid w:val="00395263"/>
    <w:pPr>
      <w:widowControl/>
      <w:tabs>
        <w:tab w:val="left" w:pos="284"/>
        <w:tab w:val="left" w:pos="567"/>
        <w:tab w:val="left" w:pos="851"/>
        <w:tab w:val="left" w:pos="1134"/>
        <w:tab w:val="left" w:pos="1418"/>
        <w:tab w:val="left" w:pos="1701"/>
        <w:tab w:val="left" w:pos="1985"/>
        <w:tab w:val="left" w:pos="2268"/>
        <w:tab w:val="left" w:pos="2552"/>
        <w:tab w:val="left" w:pos="2835"/>
      </w:tabs>
      <w:spacing w:after="0" w:line="240" w:lineRule="auto"/>
      <w:jc w:val="both"/>
    </w:pPr>
    <w:rPr>
      <w:rFonts w:ascii="Times New Roman" w:eastAsia="Times New Roman" w:hAnsi="Times New Roman" w:cs="Times New Roman"/>
      <w:color w:val="auto"/>
      <w:lang w:eastAsia="en-US"/>
    </w:rPr>
  </w:style>
  <w:style w:type="character" w:customStyle="1" w:styleId="MacroTextChar">
    <w:name w:val="Macro Text Char"/>
    <w:basedOn w:val="DefaultParagraphFont"/>
    <w:link w:val="MacroText"/>
    <w:semiHidden/>
    <w:rsid w:val="00395263"/>
    <w:rPr>
      <w:rFonts w:ascii="Times New Roman" w:eastAsia="Times New Roman" w:hAnsi="Times New Roman" w:cs="Times New Roman"/>
      <w:color w:val="auto"/>
      <w:lang w:eastAsia="en-US"/>
    </w:rPr>
  </w:style>
  <w:style w:type="paragraph" w:styleId="BodyText">
    <w:name w:val="Body Text"/>
    <w:basedOn w:val="Normal"/>
    <w:link w:val="BodyTextChar"/>
    <w:rsid w:val="00395263"/>
    <w:pPr>
      <w:widowControl/>
      <w:spacing w:after="0" w:line="240" w:lineRule="auto"/>
      <w:jc w:val="center"/>
    </w:pPr>
    <w:rPr>
      <w:rFonts w:ascii="Times New Roman" w:eastAsia="Times New Roman" w:hAnsi="Times New Roman" w:cs="Times New Roman"/>
      <w:b/>
      <w:bCs/>
      <w:color w:val="auto"/>
      <w:sz w:val="24"/>
      <w:lang w:eastAsia="en-US"/>
    </w:rPr>
  </w:style>
  <w:style w:type="character" w:customStyle="1" w:styleId="BodyTextChar">
    <w:name w:val="Body Text Char"/>
    <w:basedOn w:val="DefaultParagraphFont"/>
    <w:link w:val="BodyText"/>
    <w:rsid w:val="00395263"/>
    <w:rPr>
      <w:rFonts w:ascii="Times New Roman" w:eastAsia="Times New Roman" w:hAnsi="Times New Roman" w:cs="Times New Roman"/>
      <w:b/>
      <w:bCs/>
      <w:color w:val="auto"/>
      <w:sz w:val="24"/>
      <w:lang w:eastAsia="en-US"/>
    </w:rPr>
  </w:style>
  <w:style w:type="paragraph" w:customStyle="1" w:styleId="Standardtscs">
    <w:name w:val="Standard ts&amp;cs"/>
    <w:basedOn w:val="Normal"/>
    <w:rsid w:val="00395263"/>
    <w:pPr>
      <w:widowControl/>
      <w:spacing w:after="80" w:line="240" w:lineRule="auto"/>
      <w:jc w:val="both"/>
    </w:pPr>
    <w:rPr>
      <w:rFonts w:ascii="Times New Roman" w:eastAsia="Times New Roman" w:hAnsi="Times New Roman" w:cs="Times New Roman"/>
      <w:noProof/>
      <w:color w:val="auto"/>
      <w:sz w:val="18"/>
      <w:lang w:eastAsia="en-US"/>
    </w:rPr>
  </w:style>
  <w:style w:type="character" w:customStyle="1" w:styleId="NormalIndentChar">
    <w:name w:val="Normal Indent Char"/>
    <w:aliases w:val="Normal 1 Char1,Normal 1 Char Char,SSR Requirement Response Char"/>
    <w:link w:val="NormalIndent"/>
    <w:rsid w:val="00395263"/>
    <w:rPr>
      <w:rFonts w:ascii="Times New Roman" w:eastAsia="Times New Roman" w:hAnsi="Times New Roman" w:cs="Times New Roman"/>
      <w:color w:val="auto"/>
      <w:sz w:val="24"/>
      <w:lang w:eastAsia="en-US"/>
    </w:rPr>
  </w:style>
  <w:style w:type="table" w:styleId="TableGrid">
    <w:name w:val="Table Grid"/>
    <w:basedOn w:val="TableNormal"/>
    <w:uiPriority w:val="39"/>
    <w:rsid w:val="00CF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1307">
      <w:bodyDiv w:val="1"/>
      <w:marLeft w:val="0"/>
      <w:marRight w:val="0"/>
      <w:marTop w:val="0"/>
      <w:marBottom w:val="0"/>
      <w:divBdr>
        <w:top w:val="none" w:sz="0" w:space="0" w:color="auto"/>
        <w:left w:val="none" w:sz="0" w:space="0" w:color="auto"/>
        <w:bottom w:val="none" w:sz="0" w:space="0" w:color="auto"/>
        <w:right w:val="none" w:sz="0" w:space="0" w:color="auto"/>
      </w:divBdr>
    </w:div>
    <w:div w:id="84570642">
      <w:bodyDiv w:val="1"/>
      <w:marLeft w:val="0"/>
      <w:marRight w:val="0"/>
      <w:marTop w:val="0"/>
      <w:marBottom w:val="0"/>
      <w:divBdr>
        <w:top w:val="none" w:sz="0" w:space="0" w:color="auto"/>
        <w:left w:val="none" w:sz="0" w:space="0" w:color="auto"/>
        <w:bottom w:val="none" w:sz="0" w:space="0" w:color="auto"/>
        <w:right w:val="none" w:sz="0" w:space="0" w:color="auto"/>
      </w:divBdr>
    </w:div>
    <w:div w:id="149177213">
      <w:bodyDiv w:val="1"/>
      <w:marLeft w:val="0"/>
      <w:marRight w:val="0"/>
      <w:marTop w:val="0"/>
      <w:marBottom w:val="0"/>
      <w:divBdr>
        <w:top w:val="none" w:sz="0" w:space="0" w:color="auto"/>
        <w:left w:val="none" w:sz="0" w:space="0" w:color="auto"/>
        <w:bottom w:val="none" w:sz="0" w:space="0" w:color="auto"/>
        <w:right w:val="none" w:sz="0" w:space="0" w:color="auto"/>
      </w:divBdr>
    </w:div>
    <w:div w:id="369955572">
      <w:bodyDiv w:val="1"/>
      <w:marLeft w:val="0"/>
      <w:marRight w:val="0"/>
      <w:marTop w:val="0"/>
      <w:marBottom w:val="0"/>
      <w:divBdr>
        <w:top w:val="none" w:sz="0" w:space="0" w:color="auto"/>
        <w:left w:val="none" w:sz="0" w:space="0" w:color="auto"/>
        <w:bottom w:val="none" w:sz="0" w:space="0" w:color="auto"/>
        <w:right w:val="none" w:sz="0" w:space="0" w:color="auto"/>
      </w:divBdr>
      <w:divsChild>
        <w:div w:id="67464701">
          <w:marLeft w:val="274"/>
          <w:marRight w:val="0"/>
          <w:marTop w:val="0"/>
          <w:marBottom w:val="0"/>
          <w:divBdr>
            <w:top w:val="none" w:sz="0" w:space="0" w:color="auto"/>
            <w:left w:val="none" w:sz="0" w:space="0" w:color="auto"/>
            <w:bottom w:val="none" w:sz="0" w:space="0" w:color="auto"/>
            <w:right w:val="none" w:sz="0" w:space="0" w:color="auto"/>
          </w:divBdr>
        </w:div>
        <w:div w:id="124206300">
          <w:marLeft w:val="274"/>
          <w:marRight w:val="0"/>
          <w:marTop w:val="0"/>
          <w:marBottom w:val="0"/>
          <w:divBdr>
            <w:top w:val="none" w:sz="0" w:space="0" w:color="auto"/>
            <w:left w:val="none" w:sz="0" w:space="0" w:color="auto"/>
            <w:bottom w:val="none" w:sz="0" w:space="0" w:color="auto"/>
            <w:right w:val="none" w:sz="0" w:space="0" w:color="auto"/>
          </w:divBdr>
        </w:div>
        <w:div w:id="690182009">
          <w:marLeft w:val="274"/>
          <w:marRight w:val="0"/>
          <w:marTop w:val="0"/>
          <w:marBottom w:val="0"/>
          <w:divBdr>
            <w:top w:val="none" w:sz="0" w:space="0" w:color="auto"/>
            <w:left w:val="none" w:sz="0" w:space="0" w:color="auto"/>
            <w:bottom w:val="none" w:sz="0" w:space="0" w:color="auto"/>
            <w:right w:val="none" w:sz="0" w:space="0" w:color="auto"/>
          </w:divBdr>
        </w:div>
        <w:div w:id="1187400399">
          <w:marLeft w:val="274"/>
          <w:marRight w:val="0"/>
          <w:marTop w:val="0"/>
          <w:marBottom w:val="0"/>
          <w:divBdr>
            <w:top w:val="none" w:sz="0" w:space="0" w:color="auto"/>
            <w:left w:val="none" w:sz="0" w:space="0" w:color="auto"/>
            <w:bottom w:val="none" w:sz="0" w:space="0" w:color="auto"/>
            <w:right w:val="none" w:sz="0" w:space="0" w:color="auto"/>
          </w:divBdr>
        </w:div>
        <w:div w:id="2047097956">
          <w:marLeft w:val="274"/>
          <w:marRight w:val="0"/>
          <w:marTop w:val="0"/>
          <w:marBottom w:val="0"/>
          <w:divBdr>
            <w:top w:val="none" w:sz="0" w:space="0" w:color="auto"/>
            <w:left w:val="none" w:sz="0" w:space="0" w:color="auto"/>
            <w:bottom w:val="none" w:sz="0" w:space="0" w:color="auto"/>
            <w:right w:val="none" w:sz="0" w:space="0" w:color="auto"/>
          </w:divBdr>
        </w:div>
        <w:div w:id="2133089464">
          <w:marLeft w:val="274"/>
          <w:marRight w:val="0"/>
          <w:marTop w:val="0"/>
          <w:marBottom w:val="0"/>
          <w:divBdr>
            <w:top w:val="none" w:sz="0" w:space="0" w:color="auto"/>
            <w:left w:val="none" w:sz="0" w:space="0" w:color="auto"/>
            <w:bottom w:val="none" w:sz="0" w:space="0" w:color="auto"/>
            <w:right w:val="none" w:sz="0" w:space="0" w:color="auto"/>
          </w:divBdr>
        </w:div>
      </w:divsChild>
    </w:div>
    <w:div w:id="637029204">
      <w:bodyDiv w:val="1"/>
      <w:marLeft w:val="0"/>
      <w:marRight w:val="0"/>
      <w:marTop w:val="0"/>
      <w:marBottom w:val="0"/>
      <w:divBdr>
        <w:top w:val="none" w:sz="0" w:space="0" w:color="auto"/>
        <w:left w:val="none" w:sz="0" w:space="0" w:color="auto"/>
        <w:bottom w:val="none" w:sz="0" w:space="0" w:color="auto"/>
        <w:right w:val="none" w:sz="0" w:space="0" w:color="auto"/>
      </w:divBdr>
      <w:divsChild>
        <w:div w:id="118032728">
          <w:marLeft w:val="274"/>
          <w:marRight w:val="0"/>
          <w:marTop w:val="0"/>
          <w:marBottom w:val="0"/>
          <w:divBdr>
            <w:top w:val="none" w:sz="0" w:space="0" w:color="auto"/>
            <w:left w:val="none" w:sz="0" w:space="0" w:color="auto"/>
            <w:bottom w:val="none" w:sz="0" w:space="0" w:color="auto"/>
            <w:right w:val="none" w:sz="0" w:space="0" w:color="auto"/>
          </w:divBdr>
        </w:div>
        <w:div w:id="1273441791">
          <w:marLeft w:val="274"/>
          <w:marRight w:val="0"/>
          <w:marTop w:val="0"/>
          <w:marBottom w:val="0"/>
          <w:divBdr>
            <w:top w:val="none" w:sz="0" w:space="0" w:color="auto"/>
            <w:left w:val="none" w:sz="0" w:space="0" w:color="auto"/>
            <w:bottom w:val="none" w:sz="0" w:space="0" w:color="auto"/>
            <w:right w:val="none" w:sz="0" w:space="0" w:color="auto"/>
          </w:divBdr>
        </w:div>
        <w:div w:id="1276912579">
          <w:marLeft w:val="274"/>
          <w:marRight w:val="0"/>
          <w:marTop w:val="0"/>
          <w:marBottom w:val="0"/>
          <w:divBdr>
            <w:top w:val="none" w:sz="0" w:space="0" w:color="auto"/>
            <w:left w:val="none" w:sz="0" w:space="0" w:color="auto"/>
            <w:bottom w:val="none" w:sz="0" w:space="0" w:color="auto"/>
            <w:right w:val="none" w:sz="0" w:space="0" w:color="auto"/>
          </w:divBdr>
        </w:div>
        <w:div w:id="1323241766">
          <w:marLeft w:val="274"/>
          <w:marRight w:val="0"/>
          <w:marTop w:val="0"/>
          <w:marBottom w:val="0"/>
          <w:divBdr>
            <w:top w:val="none" w:sz="0" w:space="0" w:color="auto"/>
            <w:left w:val="none" w:sz="0" w:space="0" w:color="auto"/>
            <w:bottom w:val="none" w:sz="0" w:space="0" w:color="auto"/>
            <w:right w:val="none" w:sz="0" w:space="0" w:color="auto"/>
          </w:divBdr>
        </w:div>
        <w:div w:id="1612854336">
          <w:marLeft w:val="274"/>
          <w:marRight w:val="0"/>
          <w:marTop w:val="0"/>
          <w:marBottom w:val="0"/>
          <w:divBdr>
            <w:top w:val="none" w:sz="0" w:space="0" w:color="auto"/>
            <w:left w:val="none" w:sz="0" w:space="0" w:color="auto"/>
            <w:bottom w:val="none" w:sz="0" w:space="0" w:color="auto"/>
            <w:right w:val="none" w:sz="0" w:space="0" w:color="auto"/>
          </w:divBdr>
        </w:div>
        <w:div w:id="2136216458">
          <w:marLeft w:val="274"/>
          <w:marRight w:val="0"/>
          <w:marTop w:val="0"/>
          <w:marBottom w:val="0"/>
          <w:divBdr>
            <w:top w:val="none" w:sz="0" w:space="0" w:color="auto"/>
            <w:left w:val="none" w:sz="0" w:space="0" w:color="auto"/>
            <w:bottom w:val="none" w:sz="0" w:space="0" w:color="auto"/>
            <w:right w:val="none" w:sz="0" w:space="0" w:color="auto"/>
          </w:divBdr>
        </w:div>
      </w:divsChild>
    </w:div>
    <w:div w:id="866678030">
      <w:bodyDiv w:val="1"/>
      <w:marLeft w:val="0"/>
      <w:marRight w:val="0"/>
      <w:marTop w:val="0"/>
      <w:marBottom w:val="0"/>
      <w:divBdr>
        <w:top w:val="none" w:sz="0" w:space="0" w:color="auto"/>
        <w:left w:val="none" w:sz="0" w:space="0" w:color="auto"/>
        <w:bottom w:val="none" w:sz="0" w:space="0" w:color="auto"/>
        <w:right w:val="none" w:sz="0" w:space="0" w:color="auto"/>
      </w:divBdr>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269653449">
      <w:bodyDiv w:val="1"/>
      <w:marLeft w:val="0"/>
      <w:marRight w:val="0"/>
      <w:marTop w:val="0"/>
      <w:marBottom w:val="0"/>
      <w:divBdr>
        <w:top w:val="none" w:sz="0" w:space="0" w:color="auto"/>
        <w:left w:val="none" w:sz="0" w:space="0" w:color="auto"/>
        <w:bottom w:val="none" w:sz="0" w:space="0" w:color="auto"/>
        <w:right w:val="none" w:sz="0" w:space="0" w:color="auto"/>
      </w:divBdr>
    </w:div>
    <w:div w:id="1635597806">
      <w:bodyDiv w:val="1"/>
      <w:marLeft w:val="0"/>
      <w:marRight w:val="0"/>
      <w:marTop w:val="0"/>
      <w:marBottom w:val="0"/>
      <w:divBdr>
        <w:top w:val="none" w:sz="0" w:space="0" w:color="auto"/>
        <w:left w:val="none" w:sz="0" w:space="0" w:color="auto"/>
        <w:bottom w:val="none" w:sz="0" w:space="0" w:color="auto"/>
        <w:right w:val="none" w:sz="0" w:space="0" w:color="auto"/>
      </w:divBdr>
    </w:div>
    <w:div w:id="1773168055">
      <w:bodyDiv w:val="1"/>
      <w:marLeft w:val="0"/>
      <w:marRight w:val="0"/>
      <w:marTop w:val="0"/>
      <w:marBottom w:val="0"/>
      <w:divBdr>
        <w:top w:val="none" w:sz="0" w:space="0" w:color="auto"/>
        <w:left w:val="none" w:sz="0" w:space="0" w:color="auto"/>
        <w:bottom w:val="none" w:sz="0" w:space="0" w:color="auto"/>
        <w:right w:val="none" w:sz="0" w:space="0" w:color="auto"/>
      </w:divBdr>
    </w:div>
    <w:div w:id="2114015129">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mailto:apinvoices-dfe-u@sscl.gse.gov.uk" TargetMode="External"/><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874AB5-0FBA-4D92-AA7B-2137718F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43</Pages>
  <Words>13756</Words>
  <Characters>75727</Characters>
  <Application>Microsoft Office Word</Application>
  <DocSecurity>0</DocSecurity>
  <Lines>631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ARCHBOLD, Neil</cp:lastModifiedBy>
  <cp:revision>1</cp:revision>
  <cp:lastPrinted>2018-08-28T09:32:00Z</cp:lastPrinted>
  <dcterms:created xsi:type="dcterms:W3CDTF">2018-09-26T16:45:00Z</dcterms:created>
  <dcterms:modified xsi:type="dcterms:W3CDTF">2018-09-28T08:35:00Z</dcterms:modified>
</cp:coreProperties>
</file>