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FCFDC" w14:textId="10FDF88A" w:rsidR="00B4796C" w:rsidRPr="00A66A10" w:rsidRDefault="007E0FA3" w:rsidP="00480CC8">
      <w:pPr>
        <w:pStyle w:val="Title"/>
        <w:rPr>
          <w:rFonts w:ascii="Arial" w:eastAsia="Times New Roman" w:hAnsi="Arial" w:cs="Arial"/>
          <w:sz w:val="40"/>
          <w:szCs w:val="40"/>
          <w:lang w:eastAsia="en-GB"/>
        </w:rPr>
      </w:pPr>
      <w:r>
        <w:rPr>
          <w:rFonts w:ascii="Arial" w:eastAsia="Times New Roman" w:hAnsi="Arial" w:cs="Arial"/>
          <w:sz w:val="40"/>
          <w:szCs w:val="40"/>
          <w:lang w:eastAsia="en-GB"/>
        </w:rPr>
        <w:t xml:space="preserve">Procurement of </w:t>
      </w:r>
      <w:r w:rsidR="00B4796C" w:rsidRPr="00A66A10">
        <w:rPr>
          <w:rFonts w:ascii="Arial" w:eastAsia="Times New Roman" w:hAnsi="Arial" w:cs="Arial"/>
          <w:sz w:val="40"/>
          <w:szCs w:val="40"/>
          <w:lang w:eastAsia="en-GB"/>
        </w:rPr>
        <w:t xml:space="preserve">Cambridgeshire </w:t>
      </w:r>
      <w:r w:rsidR="00690DED">
        <w:rPr>
          <w:rFonts w:ascii="Arial" w:eastAsia="Times New Roman" w:hAnsi="Arial" w:cs="Arial"/>
          <w:sz w:val="40"/>
          <w:szCs w:val="40"/>
          <w:lang w:eastAsia="en-GB"/>
        </w:rPr>
        <w:t>&amp;</w:t>
      </w:r>
      <w:r w:rsidR="00B4796C" w:rsidRPr="00A66A10">
        <w:rPr>
          <w:rFonts w:ascii="Arial" w:eastAsia="Times New Roman" w:hAnsi="Arial" w:cs="Arial"/>
          <w:sz w:val="40"/>
          <w:szCs w:val="40"/>
          <w:lang w:eastAsia="en-GB"/>
        </w:rPr>
        <w:t xml:space="preserve"> Peterborough Combined Authority</w:t>
      </w:r>
      <w:r>
        <w:rPr>
          <w:rFonts w:ascii="Arial" w:eastAsia="Times New Roman" w:hAnsi="Arial" w:cs="Arial"/>
          <w:sz w:val="40"/>
          <w:szCs w:val="40"/>
          <w:lang w:eastAsia="en-GB"/>
        </w:rPr>
        <w:t xml:space="preserve">’s </w:t>
      </w:r>
      <w:r w:rsidR="00B4796C" w:rsidRPr="00A66A10">
        <w:rPr>
          <w:rFonts w:ascii="Arial" w:eastAsia="Times New Roman" w:hAnsi="Arial" w:cs="Arial"/>
          <w:sz w:val="40"/>
          <w:szCs w:val="40"/>
          <w:lang w:eastAsia="en-GB"/>
        </w:rPr>
        <w:t>Devolved Adult Education Budget</w:t>
      </w:r>
      <w:r>
        <w:rPr>
          <w:rFonts w:ascii="Arial" w:eastAsia="Times New Roman" w:hAnsi="Arial" w:cs="Arial"/>
          <w:sz w:val="40"/>
          <w:szCs w:val="40"/>
          <w:lang w:eastAsia="en-GB"/>
        </w:rPr>
        <w:t xml:space="preserve"> </w:t>
      </w:r>
    </w:p>
    <w:p w14:paraId="28193BF1" w14:textId="77777777" w:rsidR="00A66A10" w:rsidRDefault="00A66A10" w:rsidP="00480CC8">
      <w:pPr>
        <w:spacing w:after="0" w:line="240" w:lineRule="auto"/>
        <w:jc w:val="both"/>
        <w:rPr>
          <w:rFonts w:ascii="Arial" w:hAnsi="Arial" w:cs="Arial"/>
          <w:b/>
          <w:bCs/>
          <w:sz w:val="24"/>
          <w:szCs w:val="24"/>
        </w:rPr>
      </w:pPr>
    </w:p>
    <w:p w14:paraId="68FA890A" w14:textId="5458B102" w:rsidR="001007A8" w:rsidRDefault="001007A8" w:rsidP="00480CC8">
      <w:pPr>
        <w:spacing w:after="0" w:line="240" w:lineRule="auto"/>
        <w:jc w:val="both"/>
        <w:rPr>
          <w:rFonts w:ascii="Arial" w:hAnsi="Arial" w:cs="Arial"/>
          <w:b/>
          <w:bCs/>
          <w:sz w:val="24"/>
          <w:szCs w:val="24"/>
        </w:rPr>
      </w:pPr>
      <w:r w:rsidRPr="001007A8">
        <w:rPr>
          <w:rFonts w:ascii="Arial" w:hAnsi="Arial" w:cs="Arial"/>
          <w:b/>
          <w:bCs/>
          <w:sz w:val="24"/>
          <w:szCs w:val="24"/>
        </w:rPr>
        <w:t>Estimated total value:</w:t>
      </w:r>
      <w:r w:rsidR="00FD4157">
        <w:rPr>
          <w:rFonts w:ascii="Arial" w:hAnsi="Arial" w:cs="Arial"/>
          <w:b/>
          <w:bCs/>
          <w:sz w:val="24"/>
          <w:szCs w:val="24"/>
        </w:rPr>
        <w:t xml:space="preserve"> £3.5m </w:t>
      </w:r>
      <w:r w:rsidR="00DE6110">
        <w:rPr>
          <w:rFonts w:ascii="Arial" w:hAnsi="Arial" w:cs="Arial"/>
          <w:b/>
          <w:bCs/>
          <w:sz w:val="24"/>
          <w:szCs w:val="24"/>
        </w:rPr>
        <w:t>to</w:t>
      </w:r>
      <w:r w:rsidR="00FD4157">
        <w:rPr>
          <w:rFonts w:ascii="Arial" w:hAnsi="Arial" w:cs="Arial"/>
          <w:b/>
          <w:bCs/>
          <w:sz w:val="24"/>
          <w:szCs w:val="24"/>
        </w:rPr>
        <w:t xml:space="preserve"> £4m</w:t>
      </w:r>
      <w:r w:rsidRPr="001007A8">
        <w:rPr>
          <w:rFonts w:ascii="Arial" w:hAnsi="Arial" w:cs="Arial"/>
          <w:b/>
          <w:bCs/>
          <w:sz w:val="24"/>
          <w:szCs w:val="24"/>
        </w:rPr>
        <w:t xml:space="preserve"> per annum (based on/ subject to confirmation of Cambridgeshire </w:t>
      </w:r>
      <w:r w:rsidR="00B04BE3">
        <w:rPr>
          <w:rFonts w:ascii="Arial" w:hAnsi="Arial" w:cs="Arial"/>
          <w:b/>
          <w:bCs/>
          <w:sz w:val="24"/>
          <w:szCs w:val="24"/>
        </w:rPr>
        <w:t>&amp;</w:t>
      </w:r>
      <w:r w:rsidRPr="001007A8">
        <w:rPr>
          <w:rFonts w:ascii="Arial" w:hAnsi="Arial" w:cs="Arial"/>
          <w:b/>
          <w:bCs/>
          <w:sz w:val="24"/>
          <w:szCs w:val="24"/>
        </w:rPr>
        <w:t xml:space="preserve"> Peterborough Combined Authority’s annual A</w:t>
      </w:r>
      <w:r w:rsidR="00B04BE3">
        <w:rPr>
          <w:rFonts w:ascii="Arial" w:hAnsi="Arial" w:cs="Arial"/>
          <w:b/>
          <w:bCs/>
          <w:sz w:val="24"/>
          <w:szCs w:val="24"/>
        </w:rPr>
        <w:t xml:space="preserve">dult </w:t>
      </w:r>
      <w:r w:rsidRPr="001007A8">
        <w:rPr>
          <w:rFonts w:ascii="Arial" w:hAnsi="Arial" w:cs="Arial"/>
          <w:b/>
          <w:bCs/>
          <w:sz w:val="24"/>
          <w:szCs w:val="24"/>
        </w:rPr>
        <w:t>E</w:t>
      </w:r>
      <w:r w:rsidR="00B04BE3">
        <w:rPr>
          <w:rFonts w:ascii="Arial" w:hAnsi="Arial" w:cs="Arial"/>
          <w:b/>
          <w:bCs/>
          <w:sz w:val="24"/>
          <w:szCs w:val="24"/>
        </w:rPr>
        <w:t xml:space="preserve">ducation </w:t>
      </w:r>
      <w:r w:rsidRPr="001007A8">
        <w:rPr>
          <w:rFonts w:ascii="Arial" w:hAnsi="Arial" w:cs="Arial"/>
          <w:b/>
          <w:bCs/>
          <w:sz w:val="24"/>
          <w:szCs w:val="24"/>
        </w:rPr>
        <w:t>B</w:t>
      </w:r>
      <w:r w:rsidR="00B04BE3">
        <w:rPr>
          <w:rFonts w:ascii="Arial" w:hAnsi="Arial" w:cs="Arial"/>
          <w:b/>
          <w:bCs/>
          <w:sz w:val="24"/>
          <w:szCs w:val="24"/>
        </w:rPr>
        <w:t>udget</w:t>
      </w:r>
      <w:r w:rsidRPr="001007A8">
        <w:rPr>
          <w:rFonts w:ascii="Arial" w:hAnsi="Arial" w:cs="Arial"/>
          <w:b/>
          <w:bCs/>
          <w:sz w:val="24"/>
          <w:szCs w:val="24"/>
        </w:rPr>
        <w:t xml:space="preserve"> allocation)</w:t>
      </w:r>
      <w:r w:rsidR="007E0FA3">
        <w:rPr>
          <w:rFonts w:ascii="Arial" w:hAnsi="Arial" w:cs="Arial"/>
          <w:b/>
          <w:bCs/>
          <w:sz w:val="24"/>
          <w:szCs w:val="24"/>
        </w:rPr>
        <w:t xml:space="preserve">.  </w:t>
      </w:r>
      <w:r w:rsidRPr="001007A8">
        <w:rPr>
          <w:rFonts w:ascii="Arial" w:hAnsi="Arial" w:cs="Arial"/>
          <w:b/>
          <w:bCs/>
          <w:sz w:val="24"/>
          <w:szCs w:val="24"/>
        </w:rPr>
        <w:t xml:space="preserve">Duration: </w:t>
      </w:r>
      <w:r w:rsidR="006A50B7" w:rsidRPr="001007A8">
        <w:rPr>
          <w:rFonts w:ascii="Arial" w:hAnsi="Arial" w:cs="Arial"/>
          <w:b/>
          <w:bCs/>
          <w:sz w:val="24"/>
          <w:szCs w:val="24"/>
        </w:rPr>
        <w:t>One-year</w:t>
      </w:r>
      <w:r w:rsidRPr="001007A8">
        <w:rPr>
          <w:rFonts w:ascii="Arial" w:hAnsi="Arial" w:cs="Arial"/>
          <w:b/>
          <w:bCs/>
          <w:sz w:val="24"/>
          <w:szCs w:val="24"/>
        </w:rPr>
        <w:t xml:space="preserve"> contract w</w:t>
      </w:r>
      <w:bookmarkStart w:id="0" w:name="_GoBack"/>
      <w:bookmarkEnd w:id="0"/>
      <w:r w:rsidRPr="001007A8">
        <w:rPr>
          <w:rFonts w:ascii="Arial" w:hAnsi="Arial" w:cs="Arial"/>
          <w:b/>
          <w:bCs/>
          <w:sz w:val="24"/>
          <w:szCs w:val="24"/>
        </w:rPr>
        <w:t>ith the opportunity to extend on an annual basis (for a maximum of three years).</w:t>
      </w:r>
    </w:p>
    <w:p w14:paraId="153775B7" w14:textId="77777777" w:rsidR="007E0FA3" w:rsidRDefault="007E0FA3" w:rsidP="00480CC8">
      <w:pPr>
        <w:spacing w:after="0" w:line="240" w:lineRule="auto"/>
        <w:jc w:val="both"/>
        <w:rPr>
          <w:rFonts w:ascii="Arial" w:hAnsi="Arial" w:cs="Arial"/>
          <w:bCs/>
          <w:sz w:val="24"/>
          <w:szCs w:val="24"/>
        </w:rPr>
      </w:pPr>
    </w:p>
    <w:p w14:paraId="3992C416" w14:textId="68BC662F" w:rsidR="001007A8" w:rsidRPr="007E0FA3" w:rsidRDefault="00B04BE3" w:rsidP="00480CC8">
      <w:pPr>
        <w:spacing w:after="0" w:line="240" w:lineRule="auto"/>
        <w:jc w:val="both"/>
        <w:rPr>
          <w:rFonts w:ascii="Arial" w:hAnsi="Arial" w:cs="Arial"/>
          <w:bCs/>
          <w:sz w:val="24"/>
          <w:szCs w:val="24"/>
        </w:rPr>
      </w:pPr>
      <w:r w:rsidRPr="007E0FA3">
        <w:rPr>
          <w:rFonts w:ascii="Arial" w:hAnsi="Arial" w:cs="Arial"/>
          <w:bCs/>
          <w:sz w:val="24"/>
          <w:szCs w:val="24"/>
        </w:rPr>
        <w:t>Cambridgeshire &amp; Peterborough Combined Authority</w:t>
      </w:r>
      <w:r w:rsidR="001007A8" w:rsidRPr="007E0FA3">
        <w:rPr>
          <w:rFonts w:ascii="Arial" w:hAnsi="Arial" w:cs="Arial"/>
          <w:bCs/>
          <w:sz w:val="24"/>
          <w:szCs w:val="24"/>
        </w:rPr>
        <w:t xml:space="preserve"> is committed to ensuring fairness, openness and transparency; and to following EU procurement regulations. The </w:t>
      </w:r>
      <w:r w:rsidR="00705A9B">
        <w:rPr>
          <w:rFonts w:ascii="Arial" w:hAnsi="Arial" w:cs="Arial"/>
          <w:bCs/>
          <w:sz w:val="24"/>
          <w:szCs w:val="24"/>
        </w:rPr>
        <w:t>Early Engagement Notice</w:t>
      </w:r>
      <w:r w:rsidR="001007A8" w:rsidRPr="007E0FA3">
        <w:rPr>
          <w:rFonts w:ascii="Arial" w:hAnsi="Arial" w:cs="Arial"/>
          <w:bCs/>
          <w:sz w:val="24"/>
          <w:szCs w:val="24"/>
        </w:rPr>
        <w:t xml:space="preserve"> (</w:t>
      </w:r>
      <w:r w:rsidR="00705A9B">
        <w:rPr>
          <w:rFonts w:ascii="Arial" w:hAnsi="Arial" w:cs="Arial"/>
          <w:bCs/>
          <w:sz w:val="24"/>
          <w:szCs w:val="24"/>
        </w:rPr>
        <w:t>EEN</w:t>
      </w:r>
      <w:r w:rsidR="001007A8" w:rsidRPr="007E0FA3">
        <w:rPr>
          <w:rFonts w:ascii="Arial" w:hAnsi="Arial" w:cs="Arial"/>
          <w:bCs/>
          <w:sz w:val="24"/>
          <w:szCs w:val="24"/>
        </w:rPr>
        <w:t>) is issued solely for the purpose of conducting pre-procurement market testing.</w:t>
      </w:r>
      <w:r w:rsidR="007E0FA3">
        <w:rPr>
          <w:rFonts w:ascii="Arial" w:hAnsi="Arial" w:cs="Arial"/>
          <w:bCs/>
          <w:sz w:val="24"/>
          <w:szCs w:val="24"/>
        </w:rPr>
        <w:t xml:space="preserve">  </w:t>
      </w:r>
      <w:r w:rsidR="001007A8" w:rsidRPr="007E0FA3">
        <w:rPr>
          <w:rFonts w:ascii="Arial" w:hAnsi="Arial" w:cs="Arial"/>
          <w:bCs/>
          <w:sz w:val="24"/>
          <w:szCs w:val="24"/>
        </w:rPr>
        <w:t xml:space="preserve">Interested parties will not be prejudiced or advantaged by any response, or lack of response, to the </w:t>
      </w:r>
      <w:r w:rsidR="00D640A8">
        <w:rPr>
          <w:rFonts w:ascii="Arial" w:hAnsi="Arial" w:cs="Arial"/>
          <w:bCs/>
          <w:sz w:val="24"/>
          <w:szCs w:val="24"/>
        </w:rPr>
        <w:t>EEN</w:t>
      </w:r>
      <w:r w:rsidR="001007A8" w:rsidRPr="007E0FA3">
        <w:rPr>
          <w:rFonts w:ascii="Arial" w:hAnsi="Arial" w:cs="Arial"/>
          <w:bCs/>
          <w:sz w:val="24"/>
          <w:szCs w:val="24"/>
        </w:rPr>
        <w:t xml:space="preserve">. </w:t>
      </w:r>
      <w:r w:rsidRPr="007E0FA3">
        <w:rPr>
          <w:rFonts w:ascii="Arial" w:hAnsi="Arial" w:cs="Arial"/>
          <w:bCs/>
          <w:sz w:val="24"/>
          <w:szCs w:val="24"/>
        </w:rPr>
        <w:t xml:space="preserve"> </w:t>
      </w:r>
      <w:r w:rsidR="001007A8" w:rsidRPr="007E0FA3">
        <w:rPr>
          <w:rFonts w:ascii="Arial" w:hAnsi="Arial" w:cs="Arial"/>
          <w:bCs/>
          <w:sz w:val="24"/>
          <w:szCs w:val="24"/>
        </w:rPr>
        <w:t xml:space="preserve">A response to the </w:t>
      </w:r>
      <w:r w:rsidR="00D640A8">
        <w:rPr>
          <w:rFonts w:ascii="Arial" w:hAnsi="Arial" w:cs="Arial"/>
          <w:bCs/>
          <w:sz w:val="24"/>
          <w:szCs w:val="24"/>
        </w:rPr>
        <w:t>EEN</w:t>
      </w:r>
      <w:r w:rsidR="001007A8" w:rsidRPr="007E0FA3">
        <w:rPr>
          <w:rFonts w:ascii="Arial" w:hAnsi="Arial" w:cs="Arial"/>
          <w:bCs/>
          <w:sz w:val="24"/>
          <w:szCs w:val="24"/>
        </w:rPr>
        <w:t xml:space="preserve"> does not guarantee any invitation to participate in any future procurement</w:t>
      </w:r>
      <w:r w:rsidR="00A66A10" w:rsidRPr="007E0FA3">
        <w:rPr>
          <w:rFonts w:ascii="Arial" w:hAnsi="Arial" w:cs="Arial"/>
          <w:bCs/>
          <w:sz w:val="24"/>
          <w:szCs w:val="24"/>
        </w:rPr>
        <w:t>.</w:t>
      </w:r>
    </w:p>
    <w:p w14:paraId="32FF392F" w14:textId="77777777" w:rsidR="007E0FA3" w:rsidRDefault="007E0FA3" w:rsidP="00480CC8">
      <w:pPr>
        <w:spacing w:after="0" w:line="240" w:lineRule="auto"/>
        <w:jc w:val="both"/>
        <w:rPr>
          <w:rFonts w:ascii="Arial" w:hAnsi="Arial" w:cs="Arial"/>
          <w:bCs/>
          <w:sz w:val="24"/>
          <w:szCs w:val="24"/>
        </w:rPr>
      </w:pPr>
    </w:p>
    <w:p w14:paraId="322512B7" w14:textId="295146CD" w:rsidR="00A66A10" w:rsidRPr="007E0FA3" w:rsidRDefault="00A66A10" w:rsidP="00480CC8">
      <w:pPr>
        <w:spacing w:after="0" w:line="240" w:lineRule="auto"/>
        <w:jc w:val="both"/>
        <w:rPr>
          <w:rFonts w:ascii="Arial" w:hAnsi="Arial" w:cs="Arial"/>
          <w:bCs/>
          <w:sz w:val="24"/>
          <w:szCs w:val="24"/>
        </w:rPr>
      </w:pPr>
      <w:r w:rsidRPr="007E0FA3">
        <w:rPr>
          <w:rFonts w:ascii="Arial" w:hAnsi="Arial" w:cs="Arial"/>
          <w:bCs/>
          <w:sz w:val="24"/>
          <w:szCs w:val="24"/>
        </w:rPr>
        <w:t xml:space="preserve">This </w:t>
      </w:r>
      <w:r w:rsidR="00D640A8">
        <w:rPr>
          <w:rFonts w:ascii="Arial" w:hAnsi="Arial" w:cs="Arial"/>
          <w:bCs/>
          <w:sz w:val="24"/>
          <w:szCs w:val="24"/>
        </w:rPr>
        <w:t>EEN</w:t>
      </w:r>
      <w:r w:rsidRPr="007E0FA3">
        <w:rPr>
          <w:rFonts w:ascii="Arial" w:hAnsi="Arial" w:cs="Arial"/>
          <w:bCs/>
          <w:sz w:val="24"/>
          <w:szCs w:val="24"/>
        </w:rPr>
        <w:t xml:space="preserve"> does not constitute a call for competition to procure any services, supplies or works for the </w:t>
      </w:r>
      <w:r w:rsidR="00B04BE3" w:rsidRPr="007E0FA3">
        <w:rPr>
          <w:rFonts w:ascii="Arial" w:hAnsi="Arial" w:cs="Arial"/>
          <w:bCs/>
          <w:sz w:val="24"/>
          <w:szCs w:val="24"/>
        </w:rPr>
        <w:t>Cambridgeshire &amp; Peterborough Combined Authority</w:t>
      </w:r>
      <w:r w:rsidRPr="007E0FA3">
        <w:rPr>
          <w:rFonts w:ascii="Arial" w:hAnsi="Arial" w:cs="Arial"/>
          <w:bCs/>
          <w:sz w:val="24"/>
          <w:szCs w:val="24"/>
        </w:rPr>
        <w:t>.</w:t>
      </w:r>
      <w:r w:rsidR="007E0FA3">
        <w:rPr>
          <w:rFonts w:ascii="Arial" w:hAnsi="Arial" w:cs="Arial"/>
          <w:bCs/>
          <w:sz w:val="24"/>
          <w:szCs w:val="24"/>
        </w:rPr>
        <w:t xml:space="preserve">  </w:t>
      </w:r>
      <w:r w:rsidR="00B04BE3" w:rsidRPr="007E0FA3">
        <w:rPr>
          <w:rFonts w:ascii="Arial" w:hAnsi="Arial" w:cs="Arial"/>
          <w:bCs/>
          <w:sz w:val="24"/>
          <w:szCs w:val="24"/>
        </w:rPr>
        <w:t xml:space="preserve">Cambridgeshire &amp; Peterborough Combined Authority </w:t>
      </w:r>
      <w:r w:rsidRPr="007E0FA3">
        <w:rPr>
          <w:rFonts w:ascii="Arial" w:hAnsi="Arial" w:cs="Arial"/>
          <w:bCs/>
          <w:sz w:val="24"/>
          <w:szCs w:val="24"/>
        </w:rPr>
        <w:t xml:space="preserve">is not liable for any costs, fees or expenses incurred by any party replying to the </w:t>
      </w:r>
      <w:r w:rsidR="00D640A8">
        <w:rPr>
          <w:rFonts w:ascii="Arial" w:hAnsi="Arial" w:cs="Arial"/>
          <w:bCs/>
          <w:sz w:val="24"/>
          <w:szCs w:val="24"/>
        </w:rPr>
        <w:t>EEN</w:t>
      </w:r>
      <w:r w:rsidR="007E0FA3">
        <w:rPr>
          <w:rFonts w:ascii="Arial" w:hAnsi="Arial" w:cs="Arial"/>
          <w:bCs/>
          <w:sz w:val="24"/>
          <w:szCs w:val="24"/>
        </w:rPr>
        <w:t xml:space="preserve"> </w:t>
      </w:r>
      <w:r w:rsidR="00B04BE3" w:rsidRPr="007E0FA3">
        <w:rPr>
          <w:rFonts w:ascii="Arial" w:hAnsi="Arial" w:cs="Arial"/>
          <w:bCs/>
          <w:sz w:val="24"/>
          <w:szCs w:val="24"/>
        </w:rPr>
        <w:t xml:space="preserve">Cambridgeshire &amp; Peterborough Combined Authority </w:t>
      </w:r>
      <w:r w:rsidR="007B5177" w:rsidRPr="007E0FA3">
        <w:rPr>
          <w:rFonts w:ascii="Arial" w:hAnsi="Arial" w:cs="Arial"/>
          <w:bCs/>
          <w:sz w:val="24"/>
          <w:szCs w:val="24"/>
        </w:rPr>
        <w:t>reserves the right to change its approach (and timeline) for procurement as appropriate.</w:t>
      </w:r>
      <w:r w:rsidR="00B04BE3" w:rsidRPr="007E0FA3">
        <w:rPr>
          <w:rFonts w:ascii="Arial" w:hAnsi="Arial" w:cs="Arial"/>
          <w:bCs/>
          <w:sz w:val="24"/>
          <w:szCs w:val="24"/>
        </w:rPr>
        <w:t xml:space="preserve"> </w:t>
      </w:r>
    </w:p>
    <w:p w14:paraId="647E12F0" w14:textId="77777777" w:rsidR="00480CC8" w:rsidRPr="00A66A10" w:rsidRDefault="00480CC8" w:rsidP="00480CC8">
      <w:pPr>
        <w:spacing w:after="0" w:line="240" w:lineRule="auto"/>
        <w:jc w:val="both"/>
        <w:rPr>
          <w:rFonts w:ascii="Arial" w:hAnsi="Arial" w:cs="Arial"/>
          <w:bCs/>
          <w:i/>
          <w:sz w:val="24"/>
          <w:szCs w:val="24"/>
        </w:rPr>
      </w:pPr>
    </w:p>
    <w:p w14:paraId="18190011" w14:textId="53A967D7" w:rsidR="00B4796C" w:rsidRDefault="00B4796C" w:rsidP="00480CC8">
      <w:pPr>
        <w:spacing w:after="0" w:line="240" w:lineRule="auto"/>
        <w:jc w:val="both"/>
        <w:rPr>
          <w:rFonts w:ascii="Arial" w:hAnsi="Arial" w:cs="Arial"/>
          <w:b/>
          <w:bCs/>
          <w:sz w:val="24"/>
          <w:szCs w:val="24"/>
          <w:u w:val="single"/>
        </w:rPr>
      </w:pPr>
      <w:r w:rsidRPr="00127BA5">
        <w:rPr>
          <w:rFonts w:ascii="Arial" w:hAnsi="Arial" w:cs="Arial"/>
          <w:b/>
          <w:bCs/>
          <w:sz w:val="24"/>
          <w:szCs w:val="24"/>
          <w:u w:val="single"/>
        </w:rPr>
        <w:t>CONTENTS</w:t>
      </w:r>
    </w:p>
    <w:p w14:paraId="2501771A" w14:textId="77777777" w:rsidR="00480CC8" w:rsidRPr="00127BA5" w:rsidRDefault="00480CC8" w:rsidP="00480CC8">
      <w:pPr>
        <w:spacing w:after="0" w:line="240" w:lineRule="auto"/>
        <w:jc w:val="both"/>
        <w:rPr>
          <w:rFonts w:ascii="Arial" w:hAnsi="Arial" w:cs="Arial"/>
          <w:b/>
          <w:bCs/>
          <w:sz w:val="24"/>
          <w:szCs w:val="24"/>
          <w:u w:val="single"/>
        </w:rPr>
      </w:pPr>
    </w:p>
    <w:p w14:paraId="7CAD436C" w14:textId="723FD28B" w:rsidR="00B4796C" w:rsidRPr="0073227E" w:rsidRDefault="00B4796C" w:rsidP="00480CC8">
      <w:pPr>
        <w:pStyle w:val="Heading3"/>
        <w:spacing w:before="0" w:line="240" w:lineRule="auto"/>
        <w:rPr>
          <w:b/>
          <w:bCs/>
          <w:sz w:val="32"/>
          <w:szCs w:val="32"/>
        </w:rPr>
      </w:pPr>
      <w:r w:rsidRPr="0073227E">
        <w:rPr>
          <w:b/>
          <w:bCs/>
          <w:sz w:val="32"/>
          <w:szCs w:val="32"/>
        </w:rPr>
        <w:t>1</w:t>
      </w:r>
      <w:r w:rsidRPr="0073227E">
        <w:rPr>
          <w:b/>
          <w:bCs/>
          <w:sz w:val="32"/>
          <w:szCs w:val="32"/>
        </w:rPr>
        <w:tab/>
      </w:r>
      <w:r w:rsidRPr="0073227E">
        <w:rPr>
          <w:rFonts w:eastAsia="Times New Roman"/>
          <w:b/>
          <w:sz w:val="32"/>
          <w:szCs w:val="32"/>
          <w:lang w:eastAsia="en-GB"/>
        </w:rPr>
        <w:t>P</w:t>
      </w:r>
      <w:r w:rsidR="007B5177" w:rsidRPr="0073227E">
        <w:rPr>
          <w:rFonts w:eastAsia="Times New Roman"/>
          <w:b/>
          <w:sz w:val="32"/>
          <w:szCs w:val="32"/>
          <w:lang w:eastAsia="en-GB"/>
        </w:rPr>
        <w:t>urpose</w:t>
      </w:r>
    </w:p>
    <w:p w14:paraId="408889C2" w14:textId="77777777" w:rsidR="001007A8" w:rsidRDefault="001007A8" w:rsidP="00480CC8">
      <w:pPr>
        <w:pStyle w:val="NoSpacing"/>
        <w:rPr>
          <w:rFonts w:ascii="Arial" w:hAnsi="Arial" w:cs="Arial"/>
        </w:rPr>
      </w:pPr>
    </w:p>
    <w:p w14:paraId="4B2E9AD8" w14:textId="1F1C4CB4" w:rsidR="00197DF0" w:rsidRDefault="00B4796C" w:rsidP="00480CC8">
      <w:pPr>
        <w:pStyle w:val="NoSpacing"/>
        <w:rPr>
          <w:rFonts w:ascii="Arial" w:hAnsi="Arial" w:cs="Arial"/>
          <w:sz w:val="24"/>
          <w:szCs w:val="24"/>
        </w:rPr>
      </w:pPr>
      <w:r w:rsidRPr="005C7BC8">
        <w:rPr>
          <w:rFonts w:ascii="Arial" w:hAnsi="Arial" w:cs="Arial"/>
          <w:sz w:val="24"/>
          <w:szCs w:val="24"/>
        </w:rPr>
        <w:t xml:space="preserve">The purpose of this </w:t>
      </w:r>
      <w:r w:rsidR="00D640A8">
        <w:rPr>
          <w:rFonts w:ascii="Arial" w:hAnsi="Arial" w:cs="Arial"/>
          <w:bCs/>
          <w:sz w:val="24"/>
          <w:szCs w:val="24"/>
        </w:rPr>
        <w:t>Early Engagement Notice</w:t>
      </w:r>
      <w:r w:rsidR="00D640A8" w:rsidRPr="007E0FA3">
        <w:rPr>
          <w:rFonts w:ascii="Arial" w:hAnsi="Arial" w:cs="Arial"/>
          <w:bCs/>
          <w:sz w:val="24"/>
          <w:szCs w:val="24"/>
        </w:rPr>
        <w:t xml:space="preserve"> </w:t>
      </w:r>
      <w:r w:rsidRPr="005C7BC8">
        <w:rPr>
          <w:rFonts w:ascii="Arial" w:hAnsi="Arial" w:cs="Arial"/>
          <w:sz w:val="24"/>
          <w:szCs w:val="24"/>
        </w:rPr>
        <w:t>is to conduct initial pre-procurement market testing in</w:t>
      </w:r>
      <w:r>
        <w:rPr>
          <w:rFonts w:ascii="Arial" w:hAnsi="Arial" w:cs="Arial"/>
          <w:sz w:val="24"/>
          <w:szCs w:val="24"/>
        </w:rPr>
        <w:t xml:space="preserve"> </w:t>
      </w:r>
      <w:r w:rsidRPr="005C7BC8">
        <w:rPr>
          <w:rFonts w:ascii="Arial" w:hAnsi="Arial" w:cs="Arial"/>
          <w:sz w:val="24"/>
          <w:szCs w:val="24"/>
        </w:rPr>
        <w:t>relation to procurement of provision funded by the devolved Adult Education Budget in the 2019/20 academic year.</w:t>
      </w:r>
    </w:p>
    <w:p w14:paraId="047B3D42" w14:textId="77777777" w:rsidR="00197DF0" w:rsidRDefault="00197DF0" w:rsidP="00480CC8">
      <w:pPr>
        <w:pStyle w:val="NoSpacing"/>
        <w:rPr>
          <w:rFonts w:ascii="Arial" w:hAnsi="Arial" w:cs="Arial"/>
          <w:sz w:val="24"/>
          <w:szCs w:val="24"/>
        </w:rPr>
      </w:pPr>
    </w:p>
    <w:p w14:paraId="1AF4E568" w14:textId="66BA90B9" w:rsidR="001007A8" w:rsidRDefault="00B4796C" w:rsidP="00480CC8">
      <w:pPr>
        <w:pStyle w:val="NoSpacing"/>
        <w:rPr>
          <w:rFonts w:ascii="Arial" w:hAnsi="Arial" w:cs="Arial"/>
          <w:strike/>
          <w:sz w:val="24"/>
          <w:szCs w:val="24"/>
        </w:rPr>
      </w:pPr>
      <w:r w:rsidRPr="005C7BC8">
        <w:rPr>
          <w:rFonts w:ascii="Arial" w:hAnsi="Arial" w:cs="Arial"/>
          <w:sz w:val="24"/>
          <w:szCs w:val="24"/>
        </w:rPr>
        <w:t>It is testing principles and seeking provider input ahead of a formal market engagement event</w:t>
      </w:r>
      <w:r w:rsidR="00A66A10">
        <w:rPr>
          <w:rFonts w:ascii="Arial" w:hAnsi="Arial" w:cs="Arial"/>
          <w:sz w:val="24"/>
          <w:szCs w:val="24"/>
        </w:rPr>
        <w:t xml:space="preserve">. </w:t>
      </w:r>
      <w:r w:rsidR="00B04BE3">
        <w:rPr>
          <w:rFonts w:ascii="Arial" w:hAnsi="Arial" w:cs="Arial"/>
          <w:sz w:val="24"/>
          <w:szCs w:val="24"/>
        </w:rPr>
        <w:t xml:space="preserve"> </w:t>
      </w:r>
      <w:r w:rsidR="00A66A10">
        <w:rPr>
          <w:rFonts w:ascii="Arial" w:hAnsi="Arial" w:cs="Arial"/>
          <w:sz w:val="24"/>
          <w:szCs w:val="24"/>
        </w:rPr>
        <w:t>It</w:t>
      </w:r>
      <w:r w:rsidRPr="005C7BC8">
        <w:rPr>
          <w:rFonts w:ascii="Arial" w:hAnsi="Arial" w:cs="Arial"/>
          <w:sz w:val="24"/>
          <w:szCs w:val="24"/>
        </w:rPr>
        <w:t xml:space="preserve"> forms part of a wider </w:t>
      </w:r>
      <w:r w:rsidR="00A66A10">
        <w:rPr>
          <w:rFonts w:ascii="Arial" w:hAnsi="Arial" w:cs="Arial"/>
          <w:sz w:val="24"/>
          <w:szCs w:val="24"/>
        </w:rPr>
        <w:t>stak</w:t>
      </w:r>
      <w:r w:rsidRPr="005C7BC8">
        <w:rPr>
          <w:rFonts w:ascii="Arial" w:hAnsi="Arial" w:cs="Arial"/>
          <w:sz w:val="24"/>
          <w:szCs w:val="24"/>
        </w:rPr>
        <w:t>e</w:t>
      </w:r>
      <w:r w:rsidR="00A66A10">
        <w:rPr>
          <w:rFonts w:ascii="Arial" w:hAnsi="Arial" w:cs="Arial"/>
          <w:sz w:val="24"/>
          <w:szCs w:val="24"/>
        </w:rPr>
        <w:t>holder e</w:t>
      </w:r>
      <w:r w:rsidRPr="005C7BC8">
        <w:rPr>
          <w:rFonts w:ascii="Arial" w:hAnsi="Arial" w:cs="Arial"/>
          <w:sz w:val="24"/>
          <w:szCs w:val="24"/>
        </w:rPr>
        <w:t>ngagement</w:t>
      </w:r>
      <w:r w:rsidR="00A66A10">
        <w:rPr>
          <w:rFonts w:ascii="Arial" w:hAnsi="Arial" w:cs="Arial"/>
          <w:sz w:val="24"/>
          <w:szCs w:val="24"/>
        </w:rPr>
        <w:t xml:space="preserve">; </w:t>
      </w:r>
      <w:r w:rsidR="00EE1130">
        <w:rPr>
          <w:rFonts w:ascii="Arial" w:hAnsi="Arial" w:cs="Arial"/>
          <w:sz w:val="24"/>
          <w:szCs w:val="24"/>
        </w:rPr>
        <w:t xml:space="preserve">including </w:t>
      </w:r>
      <w:r w:rsidR="00A66A10">
        <w:rPr>
          <w:rFonts w:ascii="Arial" w:hAnsi="Arial" w:cs="Arial"/>
          <w:sz w:val="24"/>
          <w:szCs w:val="24"/>
        </w:rPr>
        <w:t xml:space="preserve">a </w:t>
      </w:r>
      <w:r w:rsidRPr="005C7BC8">
        <w:rPr>
          <w:rFonts w:ascii="Arial" w:hAnsi="Arial" w:cs="Arial"/>
          <w:sz w:val="24"/>
          <w:szCs w:val="24"/>
        </w:rPr>
        <w:t>consultation process</w:t>
      </w:r>
      <w:r w:rsidR="00A66A10">
        <w:rPr>
          <w:rFonts w:ascii="Arial" w:hAnsi="Arial" w:cs="Arial"/>
          <w:sz w:val="24"/>
          <w:szCs w:val="24"/>
        </w:rPr>
        <w:t xml:space="preserve"> with members of the </w:t>
      </w:r>
      <w:r w:rsidR="00B04BE3" w:rsidRPr="00B04BE3">
        <w:rPr>
          <w:rFonts w:ascii="Arial" w:hAnsi="Arial" w:cs="Arial"/>
          <w:bCs/>
          <w:sz w:val="24"/>
          <w:szCs w:val="24"/>
        </w:rPr>
        <w:t xml:space="preserve">Cambridgeshire &amp; Peterborough Combined Authority </w:t>
      </w:r>
      <w:r w:rsidR="00A07E51">
        <w:rPr>
          <w:rFonts w:ascii="Arial" w:hAnsi="Arial" w:cs="Arial"/>
          <w:sz w:val="24"/>
          <w:szCs w:val="24"/>
        </w:rPr>
        <w:t>Provider Forum.</w:t>
      </w:r>
    </w:p>
    <w:p w14:paraId="7C6D5679" w14:textId="77777777" w:rsidR="001007A8" w:rsidRDefault="001007A8" w:rsidP="00480CC8">
      <w:pPr>
        <w:pStyle w:val="NoSpacing"/>
        <w:rPr>
          <w:rFonts w:ascii="Arial" w:hAnsi="Arial" w:cs="Arial"/>
          <w:sz w:val="24"/>
          <w:szCs w:val="24"/>
        </w:rPr>
      </w:pPr>
    </w:p>
    <w:p w14:paraId="15F89F70" w14:textId="4E948DFD" w:rsidR="00B4796C" w:rsidRDefault="00B4796C" w:rsidP="00480CC8">
      <w:pPr>
        <w:pStyle w:val="NoSpacing"/>
        <w:rPr>
          <w:rFonts w:ascii="Arial" w:hAnsi="Arial" w:cs="Arial"/>
          <w:sz w:val="24"/>
          <w:szCs w:val="24"/>
        </w:rPr>
      </w:pPr>
      <w:r w:rsidRPr="005C7BC8">
        <w:rPr>
          <w:rFonts w:ascii="Arial" w:hAnsi="Arial" w:cs="Arial"/>
          <w:sz w:val="24"/>
          <w:szCs w:val="24"/>
        </w:rPr>
        <w:t xml:space="preserve">Details on how stakeholders may respond are set out at the end of this document and more details can be found on </w:t>
      </w:r>
      <w:r w:rsidR="00480CC8">
        <w:rPr>
          <w:rFonts w:ascii="Arial" w:hAnsi="Arial" w:cs="Arial"/>
          <w:sz w:val="24"/>
          <w:szCs w:val="24"/>
        </w:rPr>
        <w:t xml:space="preserve">our </w:t>
      </w:r>
      <w:hyperlink r:id="rId11" w:history="1">
        <w:r w:rsidR="003D10CF">
          <w:rPr>
            <w:rStyle w:val="Hyperlink"/>
            <w:rFonts w:ascii="Arial" w:hAnsi="Arial" w:cs="Arial"/>
            <w:sz w:val="24"/>
            <w:szCs w:val="24"/>
          </w:rPr>
          <w:t>AEB webp</w:t>
        </w:r>
        <w:r w:rsidR="00440EAE" w:rsidRPr="00440EAE">
          <w:rPr>
            <w:rStyle w:val="Hyperlink"/>
            <w:rFonts w:ascii="Arial" w:hAnsi="Arial" w:cs="Arial"/>
            <w:sz w:val="24"/>
            <w:szCs w:val="24"/>
          </w:rPr>
          <w:t>age</w:t>
        </w:r>
      </w:hyperlink>
      <w:r w:rsidR="00440EAE">
        <w:rPr>
          <w:rFonts w:ascii="Arial" w:hAnsi="Arial" w:cs="Arial"/>
          <w:sz w:val="24"/>
          <w:szCs w:val="24"/>
        </w:rPr>
        <w:t>.</w:t>
      </w:r>
    </w:p>
    <w:p w14:paraId="0D0F7D6B" w14:textId="264B3083" w:rsidR="007B5177" w:rsidRDefault="007B5177" w:rsidP="00480CC8">
      <w:pPr>
        <w:pStyle w:val="NoSpacing"/>
        <w:rPr>
          <w:rFonts w:ascii="Arial" w:hAnsi="Arial" w:cs="Arial"/>
          <w:sz w:val="24"/>
          <w:szCs w:val="24"/>
        </w:rPr>
      </w:pPr>
    </w:p>
    <w:p w14:paraId="2D90E5BC" w14:textId="3AEA9FD3" w:rsidR="007B5177" w:rsidRDefault="007B5177" w:rsidP="00480CC8">
      <w:pPr>
        <w:pStyle w:val="NoSpacing"/>
        <w:rPr>
          <w:rFonts w:ascii="Arial" w:hAnsi="Arial" w:cs="Arial"/>
          <w:sz w:val="24"/>
          <w:szCs w:val="24"/>
        </w:rPr>
      </w:pPr>
      <w:r>
        <w:rPr>
          <w:rFonts w:ascii="Arial" w:hAnsi="Arial" w:cs="Arial"/>
          <w:sz w:val="24"/>
          <w:szCs w:val="24"/>
        </w:rPr>
        <w:t>The key milestones for procurement will be:</w:t>
      </w:r>
    </w:p>
    <w:p w14:paraId="56023F03" w14:textId="0E89CCA4" w:rsidR="007B5177" w:rsidRDefault="007F04FF" w:rsidP="00480CC8">
      <w:pPr>
        <w:pStyle w:val="NoSpacing"/>
        <w:numPr>
          <w:ilvl w:val="0"/>
          <w:numId w:val="7"/>
        </w:numPr>
        <w:rPr>
          <w:rFonts w:ascii="Arial" w:hAnsi="Arial" w:cs="Arial"/>
          <w:sz w:val="24"/>
          <w:szCs w:val="24"/>
        </w:rPr>
      </w:pPr>
      <w:r>
        <w:rPr>
          <w:rFonts w:ascii="Arial" w:hAnsi="Arial" w:cs="Arial"/>
          <w:sz w:val="24"/>
          <w:szCs w:val="24"/>
        </w:rPr>
        <w:t>17 October 2018</w:t>
      </w:r>
      <w:r w:rsidR="00B04BE3">
        <w:rPr>
          <w:rFonts w:ascii="Arial" w:hAnsi="Arial" w:cs="Arial"/>
          <w:sz w:val="24"/>
          <w:szCs w:val="24"/>
        </w:rPr>
        <w:t>:</w:t>
      </w:r>
      <w:r w:rsidR="00B04BE3">
        <w:rPr>
          <w:rFonts w:ascii="Arial" w:hAnsi="Arial" w:cs="Arial"/>
          <w:sz w:val="24"/>
          <w:szCs w:val="24"/>
        </w:rPr>
        <w:tab/>
      </w:r>
      <w:r w:rsidR="007B5177">
        <w:rPr>
          <w:rFonts w:ascii="Arial" w:hAnsi="Arial" w:cs="Arial"/>
          <w:sz w:val="24"/>
          <w:szCs w:val="24"/>
        </w:rPr>
        <w:t xml:space="preserve">Market Engagement </w:t>
      </w:r>
      <w:r w:rsidR="00480CC8">
        <w:rPr>
          <w:rFonts w:ascii="Arial" w:hAnsi="Arial" w:cs="Arial"/>
          <w:sz w:val="24"/>
          <w:szCs w:val="24"/>
        </w:rPr>
        <w:t>Workshop</w:t>
      </w:r>
    </w:p>
    <w:p w14:paraId="6B6A3F8C" w14:textId="5FE9D074" w:rsidR="007B5177" w:rsidRDefault="007F04FF" w:rsidP="00480CC8">
      <w:pPr>
        <w:pStyle w:val="NoSpacing"/>
        <w:numPr>
          <w:ilvl w:val="0"/>
          <w:numId w:val="7"/>
        </w:numPr>
        <w:rPr>
          <w:rFonts w:ascii="Arial" w:hAnsi="Arial" w:cs="Arial"/>
          <w:sz w:val="24"/>
          <w:szCs w:val="24"/>
        </w:rPr>
      </w:pPr>
      <w:r>
        <w:rPr>
          <w:rFonts w:ascii="Arial" w:hAnsi="Arial" w:cs="Arial"/>
          <w:sz w:val="24"/>
          <w:szCs w:val="24"/>
        </w:rPr>
        <w:t>30 October 2018</w:t>
      </w:r>
      <w:r w:rsidR="00B04BE3">
        <w:rPr>
          <w:rFonts w:ascii="Arial" w:hAnsi="Arial" w:cs="Arial"/>
          <w:sz w:val="24"/>
          <w:szCs w:val="24"/>
        </w:rPr>
        <w:t>:</w:t>
      </w:r>
      <w:r w:rsidR="00B04BE3">
        <w:rPr>
          <w:rFonts w:ascii="Arial" w:hAnsi="Arial" w:cs="Arial"/>
          <w:sz w:val="24"/>
          <w:szCs w:val="24"/>
        </w:rPr>
        <w:tab/>
      </w:r>
      <w:r w:rsidR="007B5177">
        <w:rPr>
          <w:rFonts w:ascii="Arial" w:hAnsi="Arial" w:cs="Arial"/>
          <w:sz w:val="24"/>
          <w:szCs w:val="24"/>
        </w:rPr>
        <w:t>Develop specification and related documentation</w:t>
      </w:r>
    </w:p>
    <w:p w14:paraId="4C6E96C3" w14:textId="1B6E3CE3" w:rsidR="007B5177" w:rsidRDefault="007F04FF" w:rsidP="00480CC8">
      <w:pPr>
        <w:pStyle w:val="NoSpacing"/>
        <w:numPr>
          <w:ilvl w:val="0"/>
          <w:numId w:val="7"/>
        </w:numPr>
        <w:rPr>
          <w:rFonts w:ascii="Arial" w:hAnsi="Arial" w:cs="Arial"/>
          <w:sz w:val="24"/>
          <w:szCs w:val="24"/>
        </w:rPr>
      </w:pPr>
      <w:r>
        <w:rPr>
          <w:rFonts w:ascii="Arial" w:hAnsi="Arial" w:cs="Arial"/>
          <w:sz w:val="24"/>
          <w:szCs w:val="24"/>
        </w:rPr>
        <w:t>9 November 2018</w:t>
      </w:r>
      <w:r w:rsidR="00B04BE3">
        <w:rPr>
          <w:rFonts w:ascii="Arial" w:hAnsi="Arial" w:cs="Arial"/>
          <w:sz w:val="24"/>
          <w:szCs w:val="24"/>
        </w:rPr>
        <w:t>:</w:t>
      </w:r>
      <w:r w:rsidR="00B04BE3">
        <w:rPr>
          <w:rFonts w:ascii="Arial" w:hAnsi="Arial" w:cs="Arial"/>
          <w:sz w:val="24"/>
          <w:szCs w:val="24"/>
        </w:rPr>
        <w:tab/>
      </w:r>
      <w:r w:rsidR="007B5177">
        <w:rPr>
          <w:rFonts w:ascii="Arial" w:hAnsi="Arial" w:cs="Arial"/>
          <w:sz w:val="24"/>
          <w:szCs w:val="24"/>
        </w:rPr>
        <w:t>Issue Self-Assessment Questionnaire (SAQ)</w:t>
      </w:r>
    </w:p>
    <w:p w14:paraId="09226725" w14:textId="4617239A" w:rsidR="007B5177" w:rsidRDefault="007E0FA3" w:rsidP="00480CC8">
      <w:pPr>
        <w:pStyle w:val="NoSpacing"/>
        <w:numPr>
          <w:ilvl w:val="0"/>
          <w:numId w:val="7"/>
        </w:numPr>
        <w:rPr>
          <w:rFonts w:ascii="Arial" w:hAnsi="Arial" w:cs="Arial"/>
          <w:sz w:val="24"/>
          <w:szCs w:val="24"/>
        </w:rPr>
      </w:pPr>
      <w:r>
        <w:rPr>
          <w:rFonts w:ascii="Arial" w:hAnsi="Arial" w:cs="Arial"/>
          <w:sz w:val="24"/>
          <w:szCs w:val="24"/>
        </w:rPr>
        <w:t>30</w:t>
      </w:r>
      <w:r w:rsidR="007F04FF">
        <w:rPr>
          <w:rFonts w:ascii="Arial" w:hAnsi="Arial" w:cs="Arial"/>
          <w:sz w:val="24"/>
          <w:szCs w:val="24"/>
        </w:rPr>
        <w:t xml:space="preserve"> April 2019</w:t>
      </w:r>
      <w:r w:rsidR="00B04BE3">
        <w:rPr>
          <w:rFonts w:ascii="Arial" w:hAnsi="Arial" w:cs="Arial"/>
          <w:sz w:val="24"/>
          <w:szCs w:val="24"/>
        </w:rPr>
        <w:t>:</w:t>
      </w:r>
      <w:r w:rsidR="00B04BE3">
        <w:rPr>
          <w:rFonts w:ascii="Arial" w:hAnsi="Arial" w:cs="Arial"/>
          <w:sz w:val="24"/>
          <w:szCs w:val="24"/>
        </w:rPr>
        <w:tab/>
      </w:r>
      <w:r w:rsidR="007B5177">
        <w:rPr>
          <w:rFonts w:ascii="Arial" w:hAnsi="Arial" w:cs="Arial"/>
          <w:sz w:val="24"/>
          <w:szCs w:val="24"/>
        </w:rPr>
        <w:t>Confirmation of contract awards</w:t>
      </w:r>
    </w:p>
    <w:p w14:paraId="44482EDC" w14:textId="7FBC3DEA" w:rsidR="00B04BE3" w:rsidRDefault="00B04BE3" w:rsidP="00B04BE3">
      <w:pPr>
        <w:pStyle w:val="NoSpacing"/>
        <w:ind w:left="720"/>
        <w:rPr>
          <w:rFonts w:ascii="Arial" w:hAnsi="Arial" w:cs="Arial"/>
          <w:sz w:val="24"/>
          <w:szCs w:val="24"/>
        </w:rPr>
      </w:pPr>
    </w:p>
    <w:p w14:paraId="73A03915" w14:textId="64BADD3A" w:rsidR="00B04BE3" w:rsidRDefault="00B04BE3" w:rsidP="00B04BE3">
      <w:pPr>
        <w:pStyle w:val="NoSpacing"/>
        <w:ind w:left="720"/>
        <w:rPr>
          <w:rFonts w:ascii="Arial" w:hAnsi="Arial" w:cs="Arial"/>
          <w:sz w:val="24"/>
          <w:szCs w:val="24"/>
        </w:rPr>
      </w:pPr>
    </w:p>
    <w:p w14:paraId="6FC5EAFC" w14:textId="77777777" w:rsidR="00B04BE3" w:rsidRDefault="00B04BE3" w:rsidP="00B04BE3">
      <w:pPr>
        <w:pStyle w:val="NoSpacing"/>
        <w:ind w:left="720"/>
        <w:rPr>
          <w:rFonts w:ascii="Arial" w:hAnsi="Arial" w:cs="Arial"/>
          <w:sz w:val="24"/>
          <w:szCs w:val="24"/>
        </w:rPr>
      </w:pPr>
    </w:p>
    <w:p w14:paraId="263CC863" w14:textId="04E03A70" w:rsidR="007B5177" w:rsidRDefault="007B5177" w:rsidP="00480CC8">
      <w:pPr>
        <w:pStyle w:val="NoSpacing"/>
        <w:ind w:left="720"/>
        <w:rPr>
          <w:rFonts w:ascii="Arial" w:hAnsi="Arial" w:cs="Arial"/>
          <w:sz w:val="24"/>
          <w:szCs w:val="24"/>
        </w:rPr>
      </w:pPr>
    </w:p>
    <w:p w14:paraId="292E7E35" w14:textId="7D1A07F2" w:rsidR="007B5177" w:rsidRPr="0073227E" w:rsidRDefault="007B5177" w:rsidP="00480CC8">
      <w:pPr>
        <w:pStyle w:val="Heading3"/>
        <w:spacing w:before="0" w:line="240" w:lineRule="auto"/>
        <w:rPr>
          <w:b/>
          <w:sz w:val="32"/>
          <w:szCs w:val="32"/>
        </w:rPr>
      </w:pPr>
      <w:r w:rsidRPr="0073227E">
        <w:rPr>
          <w:b/>
          <w:sz w:val="32"/>
          <w:szCs w:val="32"/>
        </w:rPr>
        <w:t>2</w:t>
      </w:r>
      <w:r w:rsidRPr="0073227E">
        <w:rPr>
          <w:b/>
          <w:sz w:val="32"/>
          <w:szCs w:val="32"/>
        </w:rPr>
        <w:tab/>
        <w:t>Background</w:t>
      </w:r>
    </w:p>
    <w:p w14:paraId="09489799" w14:textId="77777777" w:rsidR="00B4796C" w:rsidRPr="00A45A96" w:rsidRDefault="00B4796C" w:rsidP="00480CC8">
      <w:pPr>
        <w:pStyle w:val="NoSpacing"/>
      </w:pPr>
    </w:p>
    <w:p w14:paraId="4DF77C0D" w14:textId="60FEFE55" w:rsidR="00AA6438" w:rsidRDefault="00775A4C" w:rsidP="00480CC8">
      <w:pPr>
        <w:pStyle w:val="NoSpacing"/>
        <w:rPr>
          <w:rFonts w:ascii="Arial" w:hAnsi="Arial" w:cs="Arial"/>
          <w:sz w:val="24"/>
          <w:szCs w:val="24"/>
        </w:rPr>
      </w:pPr>
      <w:r>
        <w:rPr>
          <w:rFonts w:ascii="Arial" w:hAnsi="Arial" w:cs="Arial"/>
          <w:sz w:val="24"/>
          <w:szCs w:val="24"/>
        </w:rPr>
        <w:t>Th</w:t>
      </w:r>
      <w:r w:rsidRPr="00775A4C">
        <w:rPr>
          <w:rFonts w:ascii="Arial" w:hAnsi="Arial" w:cs="Arial"/>
          <w:sz w:val="24"/>
          <w:szCs w:val="24"/>
        </w:rPr>
        <w:t xml:space="preserve">e Adult Education Budget is a key element of </w:t>
      </w:r>
      <w:r w:rsidR="00B04BE3" w:rsidRPr="00B04BE3">
        <w:rPr>
          <w:rFonts w:ascii="Arial" w:hAnsi="Arial" w:cs="Arial"/>
          <w:bCs/>
          <w:sz w:val="24"/>
          <w:szCs w:val="24"/>
        </w:rPr>
        <w:t>Cambridgeshire &amp; Peterborough Combined Authority</w:t>
      </w:r>
      <w:r w:rsidR="00B04BE3">
        <w:rPr>
          <w:rFonts w:ascii="Arial" w:hAnsi="Arial" w:cs="Arial"/>
          <w:bCs/>
          <w:sz w:val="24"/>
          <w:szCs w:val="24"/>
        </w:rPr>
        <w:t>’s</w:t>
      </w:r>
      <w:r w:rsidR="00B04BE3" w:rsidRPr="00A66A10">
        <w:rPr>
          <w:rFonts w:ascii="Arial" w:hAnsi="Arial" w:cs="Arial"/>
          <w:bCs/>
          <w:i/>
          <w:sz w:val="24"/>
          <w:szCs w:val="24"/>
        </w:rPr>
        <w:t xml:space="preserve"> </w:t>
      </w:r>
      <w:r>
        <w:rPr>
          <w:rFonts w:ascii="Arial" w:hAnsi="Arial" w:cs="Arial"/>
          <w:sz w:val="24"/>
          <w:szCs w:val="24"/>
        </w:rPr>
        <w:t>Devolution Deal</w:t>
      </w:r>
      <w:r w:rsidRPr="00775A4C">
        <w:rPr>
          <w:rFonts w:ascii="Arial" w:hAnsi="Arial" w:cs="Arial"/>
          <w:sz w:val="24"/>
          <w:szCs w:val="24"/>
        </w:rPr>
        <w:t xml:space="preserve">. </w:t>
      </w:r>
      <w:r w:rsidR="00B04BE3">
        <w:rPr>
          <w:rFonts w:ascii="Arial" w:hAnsi="Arial" w:cs="Arial"/>
          <w:sz w:val="24"/>
          <w:szCs w:val="24"/>
        </w:rPr>
        <w:t xml:space="preserve"> </w:t>
      </w:r>
      <w:r w:rsidR="00B04BE3" w:rsidRPr="00B04BE3">
        <w:rPr>
          <w:rFonts w:ascii="Arial" w:hAnsi="Arial" w:cs="Arial"/>
          <w:bCs/>
          <w:sz w:val="24"/>
          <w:szCs w:val="24"/>
        </w:rPr>
        <w:t>Cambridgeshire &amp; Peterborough Combined Authority</w:t>
      </w:r>
      <w:r w:rsidR="00B04BE3" w:rsidRPr="00A66A10">
        <w:rPr>
          <w:rFonts w:ascii="Arial" w:hAnsi="Arial" w:cs="Arial"/>
          <w:bCs/>
          <w:i/>
          <w:sz w:val="24"/>
          <w:szCs w:val="24"/>
        </w:rPr>
        <w:t xml:space="preserve"> </w:t>
      </w:r>
      <w:r>
        <w:rPr>
          <w:rFonts w:ascii="Arial" w:hAnsi="Arial" w:cs="Arial"/>
          <w:sz w:val="24"/>
          <w:szCs w:val="24"/>
        </w:rPr>
        <w:t>will have the resources, powers and full accountability for the delivery of adult edu</w:t>
      </w:r>
      <w:r w:rsidR="00FD4157">
        <w:rPr>
          <w:rFonts w:ascii="Arial" w:hAnsi="Arial" w:cs="Arial"/>
          <w:sz w:val="24"/>
          <w:szCs w:val="24"/>
        </w:rPr>
        <w:t xml:space="preserve">cation to their residents from </w:t>
      </w:r>
      <w:r>
        <w:rPr>
          <w:rFonts w:ascii="Arial" w:hAnsi="Arial" w:cs="Arial"/>
          <w:sz w:val="24"/>
          <w:szCs w:val="24"/>
        </w:rPr>
        <w:t>1 August 2019.</w:t>
      </w:r>
    </w:p>
    <w:p w14:paraId="1339A2E7" w14:textId="77777777" w:rsidR="00AA6438" w:rsidRDefault="00AA6438" w:rsidP="00480CC8">
      <w:pPr>
        <w:pStyle w:val="NoSpacing"/>
        <w:rPr>
          <w:rFonts w:ascii="Arial" w:hAnsi="Arial" w:cs="Arial"/>
          <w:sz w:val="24"/>
          <w:szCs w:val="24"/>
        </w:rPr>
      </w:pPr>
    </w:p>
    <w:p w14:paraId="7E095543" w14:textId="0BA70CDC" w:rsidR="00B4796C" w:rsidRDefault="00AA6438" w:rsidP="00480CC8">
      <w:pPr>
        <w:pStyle w:val="NoSpacing"/>
        <w:rPr>
          <w:rFonts w:ascii="Arial" w:eastAsia="Times New Roman" w:hAnsi="Arial" w:cs="Arial"/>
          <w:color w:val="000000"/>
          <w:sz w:val="24"/>
          <w:szCs w:val="24"/>
          <w:lang w:val="en-US" w:eastAsia="en-GB"/>
        </w:rPr>
      </w:pPr>
      <w:r>
        <w:rPr>
          <w:rFonts w:ascii="Arial" w:hAnsi="Arial" w:cs="Arial"/>
          <w:sz w:val="24"/>
          <w:szCs w:val="24"/>
        </w:rPr>
        <w:t>This funding is for those aged over 19 years.</w:t>
      </w:r>
      <w:r w:rsidR="00B04BE3">
        <w:rPr>
          <w:rFonts w:ascii="Arial" w:hAnsi="Arial" w:cs="Arial"/>
          <w:sz w:val="24"/>
          <w:szCs w:val="24"/>
        </w:rPr>
        <w:t xml:space="preserve"> </w:t>
      </w:r>
      <w:r>
        <w:rPr>
          <w:rFonts w:ascii="Arial" w:hAnsi="Arial" w:cs="Arial"/>
          <w:sz w:val="24"/>
          <w:szCs w:val="24"/>
        </w:rPr>
        <w:t xml:space="preserve"> It is intended to support adults to engage in </w:t>
      </w:r>
      <w:r w:rsidR="008332BB">
        <w:rPr>
          <w:rFonts w:ascii="Arial" w:hAnsi="Arial" w:cs="Arial"/>
          <w:sz w:val="24"/>
          <w:szCs w:val="24"/>
        </w:rPr>
        <w:t>qualifications</w:t>
      </w:r>
      <w:r>
        <w:rPr>
          <w:rFonts w:ascii="Arial" w:hAnsi="Arial" w:cs="Arial"/>
          <w:sz w:val="24"/>
          <w:szCs w:val="24"/>
        </w:rPr>
        <w:t xml:space="preserve"> and </w:t>
      </w:r>
      <w:r w:rsidR="00FD5965">
        <w:rPr>
          <w:rFonts w:ascii="Arial" w:hAnsi="Arial" w:cs="Arial"/>
          <w:sz w:val="24"/>
          <w:szCs w:val="24"/>
        </w:rPr>
        <w:t xml:space="preserve">the </w:t>
      </w:r>
      <w:r>
        <w:rPr>
          <w:rFonts w:ascii="Arial" w:hAnsi="Arial" w:cs="Arial"/>
          <w:sz w:val="24"/>
          <w:szCs w:val="24"/>
        </w:rPr>
        <w:t>skills developm</w:t>
      </w:r>
      <w:r w:rsidR="003D10CF">
        <w:rPr>
          <w:rFonts w:ascii="Arial" w:hAnsi="Arial" w:cs="Arial"/>
          <w:sz w:val="24"/>
          <w:szCs w:val="24"/>
        </w:rPr>
        <w:t>ent needed to secure a job, an a</w:t>
      </w:r>
      <w:r>
        <w:rPr>
          <w:rFonts w:ascii="Arial" w:hAnsi="Arial" w:cs="Arial"/>
          <w:sz w:val="24"/>
          <w:szCs w:val="24"/>
        </w:rPr>
        <w:t xml:space="preserve">pprenticeship or further learning. </w:t>
      </w:r>
      <w:r w:rsidR="003D10CF">
        <w:rPr>
          <w:rFonts w:ascii="Arial" w:hAnsi="Arial" w:cs="Arial"/>
          <w:sz w:val="24"/>
          <w:szCs w:val="24"/>
        </w:rPr>
        <w:t xml:space="preserve"> </w:t>
      </w:r>
      <w:r>
        <w:rPr>
          <w:rFonts w:ascii="Arial" w:hAnsi="Arial" w:cs="Arial"/>
          <w:sz w:val="24"/>
          <w:szCs w:val="24"/>
        </w:rPr>
        <w:t xml:space="preserve">It can also support tailored programmes of learning </w:t>
      </w:r>
      <w:r w:rsidR="008332BB" w:rsidRPr="00B60BCA">
        <w:rPr>
          <w:rFonts w:ascii="Arial" w:eastAsia="Times New Roman" w:hAnsi="Arial" w:cs="Arial"/>
          <w:color w:val="000000"/>
          <w:sz w:val="24"/>
          <w:szCs w:val="24"/>
          <w:lang w:val="en-US" w:eastAsia="en-GB"/>
        </w:rPr>
        <w:t>to help those furthest from learning or the workplace.</w:t>
      </w:r>
    </w:p>
    <w:p w14:paraId="04E71509" w14:textId="301EB5B0" w:rsidR="008332BB" w:rsidRDefault="008332BB" w:rsidP="00480CC8">
      <w:pPr>
        <w:pStyle w:val="NoSpacing"/>
        <w:rPr>
          <w:rFonts w:ascii="Arial" w:hAnsi="Arial" w:cs="Arial"/>
          <w:sz w:val="24"/>
          <w:szCs w:val="24"/>
        </w:rPr>
      </w:pPr>
    </w:p>
    <w:p w14:paraId="611AD6B7" w14:textId="3A23CC0F" w:rsidR="008332BB" w:rsidRPr="008332BB" w:rsidRDefault="00B04BE3" w:rsidP="00480CC8">
      <w:pPr>
        <w:pStyle w:val="NoSpacing"/>
        <w:rPr>
          <w:rFonts w:ascii="Arial" w:hAnsi="Arial" w:cs="Arial"/>
          <w:sz w:val="24"/>
          <w:szCs w:val="24"/>
        </w:rPr>
      </w:pPr>
      <w:r>
        <w:rPr>
          <w:rFonts w:ascii="Arial" w:hAnsi="Arial" w:cs="Arial"/>
          <w:sz w:val="24"/>
          <w:szCs w:val="24"/>
        </w:rPr>
        <w:t xml:space="preserve">The </w:t>
      </w:r>
      <w:r w:rsidR="008332BB">
        <w:rPr>
          <w:rFonts w:ascii="Arial" w:hAnsi="Arial" w:cs="Arial"/>
          <w:sz w:val="24"/>
          <w:szCs w:val="24"/>
        </w:rPr>
        <w:t>A</w:t>
      </w:r>
      <w:r>
        <w:rPr>
          <w:rFonts w:ascii="Arial" w:hAnsi="Arial" w:cs="Arial"/>
          <w:sz w:val="24"/>
          <w:szCs w:val="24"/>
        </w:rPr>
        <w:t xml:space="preserve">dult </w:t>
      </w:r>
      <w:r w:rsidR="008332BB">
        <w:rPr>
          <w:rFonts w:ascii="Arial" w:hAnsi="Arial" w:cs="Arial"/>
          <w:sz w:val="24"/>
          <w:szCs w:val="24"/>
        </w:rPr>
        <w:t>E</w:t>
      </w:r>
      <w:r>
        <w:rPr>
          <w:rFonts w:ascii="Arial" w:hAnsi="Arial" w:cs="Arial"/>
          <w:sz w:val="24"/>
          <w:szCs w:val="24"/>
        </w:rPr>
        <w:t xml:space="preserve">ducation </w:t>
      </w:r>
      <w:r w:rsidR="008332BB">
        <w:rPr>
          <w:rFonts w:ascii="Arial" w:hAnsi="Arial" w:cs="Arial"/>
          <w:sz w:val="24"/>
          <w:szCs w:val="24"/>
        </w:rPr>
        <w:t>B</w:t>
      </w:r>
      <w:r>
        <w:rPr>
          <w:rFonts w:ascii="Arial" w:hAnsi="Arial" w:cs="Arial"/>
          <w:sz w:val="24"/>
          <w:szCs w:val="24"/>
        </w:rPr>
        <w:t>udget</w:t>
      </w:r>
      <w:r w:rsidR="008332BB">
        <w:rPr>
          <w:rFonts w:ascii="Arial" w:hAnsi="Arial" w:cs="Arial"/>
          <w:sz w:val="24"/>
          <w:szCs w:val="24"/>
        </w:rPr>
        <w:t xml:space="preserve"> includes </w:t>
      </w:r>
      <w:r w:rsidR="008332BB" w:rsidRPr="008332BB">
        <w:rPr>
          <w:rFonts w:ascii="Arial" w:hAnsi="Arial" w:cs="Arial"/>
          <w:sz w:val="24"/>
          <w:szCs w:val="24"/>
        </w:rPr>
        <w:t>all post age 19 participation and support funding</w:t>
      </w:r>
      <w:r w:rsidR="008332BB">
        <w:rPr>
          <w:rFonts w:ascii="Arial" w:hAnsi="Arial" w:cs="Arial"/>
          <w:sz w:val="24"/>
          <w:szCs w:val="24"/>
        </w:rPr>
        <w:t xml:space="preserve">. </w:t>
      </w:r>
      <w:r>
        <w:rPr>
          <w:rFonts w:ascii="Arial" w:hAnsi="Arial" w:cs="Arial"/>
          <w:sz w:val="24"/>
          <w:szCs w:val="24"/>
        </w:rPr>
        <w:t xml:space="preserve"> </w:t>
      </w:r>
      <w:r w:rsidR="008332BB">
        <w:rPr>
          <w:rFonts w:ascii="Arial" w:hAnsi="Arial" w:cs="Arial"/>
          <w:sz w:val="24"/>
          <w:szCs w:val="24"/>
        </w:rPr>
        <w:t xml:space="preserve">It does </w:t>
      </w:r>
      <w:r w:rsidR="008332BB" w:rsidRPr="008332BB">
        <w:rPr>
          <w:rFonts w:ascii="Arial" w:hAnsi="Arial" w:cs="Arial"/>
          <w:sz w:val="24"/>
          <w:szCs w:val="24"/>
        </w:rPr>
        <w:t>not</w:t>
      </w:r>
      <w:r w:rsidR="008332BB">
        <w:rPr>
          <w:rFonts w:ascii="Arial" w:hAnsi="Arial" w:cs="Arial"/>
          <w:sz w:val="24"/>
          <w:szCs w:val="24"/>
        </w:rPr>
        <w:t xml:space="preserve"> include</w:t>
      </w:r>
      <w:r w:rsidR="008332BB" w:rsidRPr="008332BB">
        <w:rPr>
          <w:rFonts w:ascii="Arial" w:hAnsi="Arial" w:cs="Arial"/>
          <w:sz w:val="24"/>
          <w:szCs w:val="24"/>
        </w:rPr>
        <w:t xml:space="preserve"> E</w:t>
      </w:r>
      <w:r w:rsidR="003D10CF">
        <w:rPr>
          <w:rFonts w:ascii="Arial" w:hAnsi="Arial" w:cs="Arial"/>
          <w:sz w:val="24"/>
          <w:szCs w:val="24"/>
        </w:rPr>
        <w:t xml:space="preserve">uropean </w:t>
      </w:r>
      <w:r w:rsidR="008332BB" w:rsidRPr="008332BB">
        <w:rPr>
          <w:rFonts w:ascii="Arial" w:hAnsi="Arial" w:cs="Arial"/>
          <w:sz w:val="24"/>
          <w:szCs w:val="24"/>
        </w:rPr>
        <w:t>S</w:t>
      </w:r>
      <w:r w:rsidR="003D10CF">
        <w:rPr>
          <w:rFonts w:ascii="Arial" w:hAnsi="Arial" w:cs="Arial"/>
          <w:sz w:val="24"/>
          <w:szCs w:val="24"/>
        </w:rPr>
        <w:t xml:space="preserve">kills </w:t>
      </w:r>
      <w:r w:rsidR="008332BB" w:rsidRPr="008332BB">
        <w:rPr>
          <w:rFonts w:ascii="Arial" w:hAnsi="Arial" w:cs="Arial"/>
          <w:sz w:val="24"/>
          <w:szCs w:val="24"/>
        </w:rPr>
        <w:t>F</w:t>
      </w:r>
      <w:r w:rsidR="003D10CF">
        <w:rPr>
          <w:rFonts w:ascii="Arial" w:hAnsi="Arial" w:cs="Arial"/>
          <w:sz w:val="24"/>
          <w:szCs w:val="24"/>
        </w:rPr>
        <w:t>unding (ESF)</w:t>
      </w:r>
      <w:r w:rsidR="008332BB" w:rsidRPr="008332BB">
        <w:rPr>
          <w:rFonts w:ascii="Arial" w:hAnsi="Arial" w:cs="Arial"/>
          <w:sz w:val="24"/>
          <w:szCs w:val="24"/>
        </w:rPr>
        <w:t>, Advanced Learner Loans or Apprenticeships</w:t>
      </w:r>
      <w:r w:rsidR="008332BB">
        <w:rPr>
          <w:rFonts w:ascii="Arial" w:hAnsi="Arial" w:cs="Arial"/>
          <w:sz w:val="24"/>
          <w:szCs w:val="24"/>
        </w:rPr>
        <w:t xml:space="preserve"> or </w:t>
      </w:r>
      <w:r w:rsidR="008332BB" w:rsidRPr="008332BB">
        <w:rPr>
          <w:rFonts w:ascii="Arial" w:hAnsi="Arial" w:cs="Arial"/>
          <w:sz w:val="24"/>
          <w:szCs w:val="24"/>
        </w:rPr>
        <w:t xml:space="preserve">Traineeships for 19 to </w:t>
      </w:r>
      <w:r w:rsidR="00F0337F" w:rsidRPr="008332BB">
        <w:rPr>
          <w:rFonts w:ascii="Arial" w:hAnsi="Arial" w:cs="Arial"/>
          <w:sz w:val="24"/>
          <w:szCs w:val="24"/>
        </w:rPr>
        <w:t>23</w:t>
      </w:r>
      <w:r w:rsidR="00F0337F">
        <w:rPr>
          <w:rFonts w:ascii="Arial" w:hAnsi="Arial" w:cs="Arial"/>
          <w:sz w:val="24"/>
          <w:szCs w:val="24"/>
        </w:rPr>
        <w:t>-year</w:t>
      </w:r>
      <w:r w:rsidR="008332BB" w:rsidRPr="008332BB">
        <w:rPr>
          <w:rFonts w:ascii="Arial" w:hAnsi="Arial" w:cs="Arial"/>
          <w:sz w:val="24"/>
          <w:szCs w:val="24"/>
        </w:rPr>
        <w:t xml:space="preserve"> olds.</w:t>
      </w:r>
    </w:p>
    <w:p w14:paraId="252CFC5A" w14:textId="57063EA0" w:rsidR="008332BB" w:rsidRPr="00EE1130" w:rsidRDefault="008332BB" w:rsidP="00480CC8">
      <w:pPr>
        <w:pStyle w:val="NoSpacing"/>
        <w:rPr>
          <w:rFonts w:ascii="Arial" w:hAnsi="Arial" w:cs="Arial"/>
          <w:sz w:val="24"/>
          <w:szCs w:val="24"/>
        </w:rPr>
      </w:pPr>
    </w:p>
    <w:p w14:paraId="1E7E71AE" w14:textId="7D12C26B" w:rsidR="00AA6438" w:rsidRPr="00804D10" w:rsidRDefault="00AA6438" w:rsidP="00480CC8">
      <w:pPr>
        <w:pStyle w:val="Default"/>
        <w:jc w:val="both"/>
      </w:pPr>
      <w:r w:rsidRPr="006A50B7">
        <w:t xml:space="preserve">The Education &amp; Skills Funding Agency (ESFA) </w:t>
      </w:r>
      <w:r w:rsidRPr="00804D10">
        <w:t>has reminded providers that all A</w:t>
      </w:r>
      <w:r w:rsidR="00B04BE3">
        <w:t xml:space="preserve">dult </w:t>
      </w:r>
      <w:r w:rsidRPr="00804D10">
        <w:t>E</w:t>
      </w:r>
      <w:r w:rsidR="00B04BE3">
        <w:t xml:space="preserve">ducation </w:t>
      </w:r>
      <w:r w:rsidRPr="00804D10">
        <w:t>B</w:t>
      </w:r>
      <w:r w:rsidR="00B04BE3">
        <w:t>udget</w:t>
      </w:r>
      <w:r w:rsidRPr="00804D10">
        <w:t xml:space="preserve"> providers’ funding will be affected by devolution, even those in non-devolved areas. </w:t>
      </w:r>
      <w:r w:rsidR="00B04BE3">
        <w:t xml:space="preserve"> </w:t>
      </w:r>
      <w:r w:rsidRPr="00804D10">
        <w:t xml:space="preserve">Mayoral Combined Authorities (MCAs) and Greater London Authority (GLA) will be responsible for funding their residents and ESFA will be responsible for funding residents of non-devolved areas. </w:t>
      </w:r>
      <w:r w:rsidR="00B04BE3">
        <w:t xml:space="preserve"> </w:t>
      </w:r>
      <w:r w:rsidRPr="00804D10">
        <w:t xml:space="preserve">In future, depending on providers’ geographic delivery footprint and MCAs’ commissioning decisions, providers may have a single funding relationship with a commissioning authority or multiple funding relationships covering one or more MCAs/GLA and ESFA. </w:t>
      </w:r>
      <w:r w:rsidR="00B04BE3">
        <w:t xml:space="preserve"> </w:t>
      </w:r>
      <w:r w:rsidRPr="00804D10">
        <w:t>It is therefore important that providers understand how much of their delivery (direct and sub-contracted) is to residents of devolved areas.</w:t>
      </w:r>
    </w:p>
    <w:p w14:paraId="73DBDABA" w14:textId="77777777" w:rsidR="00AA6438" w:rsidRDefault="00AA6438" w:rsidP="00480CC8">
      <w:pPr>
        <w:spacing w:after="0" w:line="240" w:lineRule="auto"/>
        <w:jc w:val="both"/>
        <w:rPr>
          <w:rFonts w:ascii="Arial" w:hAnsi="Arial" w:cs="Arial"/>
          <w:sz w:val="24"/>
          <w:szCs w:val="24"/>
        </w:rPr>
      </w:pPr>
    </w:p>
    <w:p w14:paraId="54630C74" w14:textId="433CC4A2" w:rsidR="00AA6438" w:rsidRPr="00B04BE3" w:rsidRDefault="00B04BE3" w:rsidP="00480CC8">
      <w:pPr>
        <w:spacing w:after="0" w:line="240" w:lineRule="auto"/>
        <w:jc w:val="both"/>
        <w:rPr>
          <w:rFonts w:ascii="Arial" w:hAnsi="Arial" w:cs="Arial"/>
          <w:bCs/>
          <w:i/>
          <w:sz w:val="24"/>
          <w:szCs w:val="24"/>
        </w:rPr>
      </w:pPr>
      <w:r w:rsidRPr="00B04BE3">
        <w:rPr>
          <w:rFonts w:ascii="Arial" w:hAnsi="Arial" w:cs="Arial"/>
          <w:bCs/>
          <w:sz w:val="24"/>
          <w:szCs w:val="24"/>
        </w:rPr>
        <w:t>Cambridgeshire &amp; Peterborough Combined Authority</w:t>
      </w:r>
      <w:r>
        <w:rPr>
          <w:rFonts w:ascii="Arial" w:hAnsi="Arial" w:cs="Arial"/>
          <w:bCs/>
          <w:sz w:val="24"/>
          <w:szCs w:val="24"/>
        </w:rPr>
        <w:t xml:space="preserve">’s </w:t>
      </w:r>
      <w:r w:rsidR="00AA6438">
        <w:rPr>
          <w:rFonts w:ascii="Arial" w:hAnsi="Arial" w:cs="Arial"/>
          <w:sz w:val="24"/>
          <w:szCs w:val="24"/>
        </w:rPr>
        <w:t>overall commissioning approach will involve a combination of plan-led grant fundin</w:t>
      </w:r>
      <w:r w:rsidR="003D10CF">
        <w:rPr>
          <w:rFonts w:ascii="Arial" w:hAnsi="Arial" w:cs="Arial"/>
          <w:sz w:val="24"/>
          <w:szCs w:val="24"/>
        </w:rPr>
        <w:t>g and procured provision. This n</w:t>
      </w:r>
      <w:r w:rsidR="00AA6438">
        <w:rPr>
          <w:rFonts w:ascii="Arial" w:hAnsi="Arial" w:cs="Arial"/>
          <w:sz w:val="24"/>
          <w:szCs w:val="24"/>
        </w:rPr>
        <w:t>otice is concerned solely with procured activity.</w:t>
      </w:r>
      <w:r>
        <w:rPr>
          <w:rFonts w:ascii="Arial" w:hAnsi="Arial" w:cs="Arial"/>
          <w:sz w:val="24"/>
          <w:szCs w:val="24"/>
        </w:rPr>
        <w:t xml:space="preserve"> </w:t>
      </w:r>
      <w:r w:rsidR="00AA6438">
        <w:rPr>
          <w:rFonts w:ascii="Arial" w:hAnsi="Arial" w:cs="Arial"/>
          <w:sz w:val="24"/>
          <w:szCs w:val="24"/>
        </w:rPr>
        <w:t xml:space="preserve"> </w:t>
      </w:r>
      <w:r>
        <w:rPr>
          <w:rFonts w:ascii="Arial" w:hAnsi="Arial" w:cs="Arial"/>
          <w:sz w:val="24"/>
          <w:szCs w:val="24"/>
        </w:rPr>
        <w:t xml:space="preserve">Details of </w:t>
      </w:r>
      <w:r w:rsidRPr="00B04BE3">
        <w:rPr>
          <w:rFonts w:ascii="Arial" w:hAnsi="Arial" w:cs="Arial"/>
          <w:bCs/>
          <w:sz w:val="24"/>
          <w:szCs w:val="24"/>
        </w:rPr>
        <w:t>Cambridgeshire &amp; Peterborough Combined Authority</w:t>
      </w:r>
      <w:r>
        <w:rPr>
          <w:rFonts w:ascii="Arial" w:hAnsi="Arial" w:cs="Arial"/>
          <w:bCs/>
          <w:sz w:val="24"/>
          <w:szCs w:val="24"/>
        </w:rPr>
        <w:t>’s</w:t>
      </w:r>
      <w:r w:rsidRPr="00A66A10">
        <w:rPr>
          <w:rFonts w:ascii="Arial" w:hAnsi="Arial" w:cs="Arial"/>
          <w:bCs/>
          <w:i/>
          <w:sz w:val="24"/>
          <w:szCs w:val="24"/>
        </w:rPr>
        <w:t xml:space="preserve"> </w:t>
      </w:r>
      <w:r w:rsidR="00AA6438">
        <w:rPr>
          <w:rFonts w:ascii="Arial" w:hAnsi="Arial" w:cs="Arial"/>
          <w:sz w:val="24"/>
          <w:szCs w:val="24"/>
        </w:rPr>
        <w:t>approach to grant funding will be issued separately in due course.</w:t>
      </w:r>
    </w:p>
    <w:p w14:paraId="603326F2" w14:textId="77777777" w:rsidR="00480CC8" w:rsidRDefault="00480CC8" w:rsidP="00480CC8">
      <w:pPr>
        <w:spacing w:after="0" w:line="240" w:lineRule="auto"/>
        <w:jc w:val="both"/>
        <w:rPr>
          <w:rFonts w:ascii="Arial" w:hAnsi="Arial" w:cs="Arial"/>
          <w:sz w:val="24"/>
          <w:szCs w:val="24"/>
        </w:rPr>
      </w:pPr>
    </w:p>
    <w:p w14:paraId="7A92AEEA" w14:textId="2557F0F0" w:rsidR="00B4796C" w:rsidRPr="0073227E" w:rsidRDefault="008332BB" w:rsidP="00480CC8">
      <w:pPr>
        <w:pStyle w:val="Heading3"/>
        <w:spacing w:before="0" w:line="240" w:lineRule="auto"/>
        <w:rPr>
          <w:rFonts w:eastAsia="Times New Roman"/>
          <w:b/>
          <w:lang w:eastAsia="en-GB"/>
        </w:rPr>
      </w:pPr>
      <w:r w:rsidRPr="0073227E">
        <w:rPr>
          <w:b/>
          <w:sz w:val="32"/>
          <w:szCs w:val="32"/>
        </w:rPr>
        <w:t>3</w:t>
      </w:r>
      <w:r w:rsidR="00B4796C" w:rsidRPr="0073227E">
        <w:rPr>
          <w:b/>
          <w:sz w:val="32"/>
          <w:szCs w:val="32"/>
        </w:rPr>
        <w:t>.</w:t>
      </w:r>
      <w:r w:rsidR="00B4796C" w:rsidRPr="0073227E">
        <w:rPr>
          <w:b/>
          <w:sz w:val="32"/>
          <w:szCs w:val="32"/>
        </w:rPr>
        <w:tab/>
      </w:r>
      <w:r w:rsidRPr="0073227E">
        <w:rPr>
          <w:rFonts w:eastAsia="Times New Roman"/>
          <w:b/>
          <w:sz w:val="32"/>
          <w:szCs w:val="32"/>
          <w:lang w:eastAsia="en-GB"/>
        </w:rPr>
        <w:t>The Cambridgeshire and Peterborough Skills Ambition</w:t>
      </w:r>
    </w:p>
    <w:p w14:paraId="684D33BA" w14:textId="77777777" w:rsidR="00B4796C" w:rsidRPr="00B60BCA" w:rsidRDefault="00B4796C" w:rsidP="00480CC8">
      <w:pPr>
        <w:pStyle w:val="NoSpacing"/>
        <w:jc w:val="both"/>
        <w:rPr>
          <w:rFonts w:ascii="Arial" w:hAnsi="Arial" w:cs="Arial"/>
          <w:sz w:val="24"/>
          <w:szCs w:val="24"/>
        </w:rPr>
      </w:pPr>
    </w:p>
    <w:p w14:paraId="74C655FC" w14:textId="65926038" w:rsidR="00B4796C" w:rsidRDefault="001B6F59" w:rsidP="00480CC8">
      <w:pPr>
        <w:spacing w:after="0" w:line="240" w:lineRule="auto"/>
        <w:ind w:left="70"/>
        <w:jc w:val="both"/>
        <w:rPr>
          <w:rFonts w:ascii="Arial" w:hAnsi="Arial" w:cs="Arial"/>
          <w:sz w:val="24"/>
          <w:szCs w:val="24"/>
        </w:rPr>
      </w:pPr>
      <w:r>
        <w:rPr>
          <w:rFonts w:ascii="Arial" w:hAnsi="Arial" w:cs="Arial"/>
          <w:sz w:val="24"/>
          <w:szCs w:val="24"/>
        </w:rPr>
        <w:t>O</w:t>
      </w:r>
      <w:r w:rsidR="00B4796C" w:rsidRPr="00911818">
        <w:rPr>
          <w:rFonts w:ascii="Arial" w:hAnsi="Arial" w:cs="Arial"/>
          <w:sz w:val="24"/>
          <w:szCs w:val="24"/>
        </w:rPr>
        <w:t xml:space="preserve">ur </w:t>
      </w:r>
      <w:r w:rsidR="00911818" w:rsidRPr="00911818">
        <w:rPr>
          <w:rFonts w:ascii="Arial" w:hAnsi="Arial" w:cs="Arial"/>
          <w:sz w:val="24"/>
          <w:szCs w:val="24"/>
        </w:rPr>
        <w:t xml:space="preserve">vision </w:t>
      </w:r>
      <w:r>
        <w:rPr>
          <w:rFonts w:ascii="Arial" w:hAnsi="Arial" w:cs="Arial"/>
          <w:sz w:val="24"/>
          <w:szCs w:val="24"/>
        </w:rPr>
        <w:t xml:space="preserve">is </w:t>
      </w:r>
      <w:r w:rsidR="00911818" w:rsidRPr="00911818">
        <w:rPr>
          <w:rFonts w:ascii="Arial" w:hAnsi="Arial" w:cs="Arial"/>
          <w:sz w:val="24"/>
          <w:szCs w:val="24"/>
        </w:rPr>
        <w:t xml:space="preserve">to improve and grow our local skills’ base to support our already successful, globally competitive economy. </w:t>
      </w:r>
      <w:r w:rsidR="00B04BE3">
        <w:rPr>
          <w:rFonts w:ascii="Arial" w:hAnsi="Arial" w:cs="Arial"/>
          <w:sz w:val="24"/>
          <w:szCs w:val="24"/>
        </w:rPr>
        <w:t xml:space="preserve"> </w:t>
      </w:r>
      <w:r w:rsidR="00911818" w:rsidRPr="00911818">
        <w:rPr>
          <w:rFonts w:ascii="Arial" w:hAnsi="Arial" w:cs="Arial"/>
          <w:sz w:val="24"/>
          <w:szCs w:val="24"/>
        </w:rPr>
        <w:t xml:space="preserve">We intend to </w:t>
      </w:r>
      <w:r w:rsidR="00911818" w:rsidRPr="00DB2B2B">
        <w:rPr>
          <w:rFonts w:ascii="Arial" w:hAnsi="Arial" w:cs="Arial"/>
          <w:sz w:val="24"/>
          <w:szCs w:val="24"/>
        </w:rPr>
        <w:t>deliver high-skilled</w:t>
      </w:r>
      <w:r w:rsidR="00FD5965" w:rsidRPr="00DB2B2B">
        <w:rPr>
          <w:rFonts w:ascii="Arial" w:hAnsi="Arial" w:cs="Arial"/>
          <w:sz w:val="24"/>
          <w:szCs w:val="24"/>
        </w:rPr>
        <w:t xml:space="preserve"> </w:t>
      </w:r>
      <w:r w:rsidR="00911818" w:rsidRPr="00DB2B2B">
        <w:rPr>
          <w:rFonts w:ascii="Arial" w:hAnsi="Arial" w:cs="Arial"/>
          <w:sz w:val="24"/>
          <w:szCs w:val="24"/>
        </w:rPr>
        <w:t>and better paid jobs</w:t>
      </w:r>
      <w:r w:rsidR="00911818" w:rsidRPr="008063C4">
        <w:t xml:space="preserve"> </w:t>
      </w:r>
      <w:r w:rsidR="00911818" w:rsidRPr="006A50B7">
        <w:rPr>
          <w:rFonts w:ascii="Arial" w:hAnsi="Arial" w:cs="Arial"/>
          <w:sz w:val="24"/>
          <w:szCs w:val="24"/>
        </w:rPr>
        <w:t xml:space="preserve">through increasing productivity; and growing strong and sustainable communities. </w:t>
      </w:r>
      <w:r w:rsidR="00B04BE3">
        <w:rPr>
          <w:rFonts w:ascii="Arial" w:hAnsi="Arial" w:cs="Arial"/>
          <w:sz w:val="24"/>
          <w:szCs w:val="24"/>
        </w:rPr>
        <w:t xml:space="preserve"> </w:t>
      </w:r>
      <w:r w:rsidR="00911818" w:rsidRPr="006A50B7">
        <w:rPr>
          <w:rFonts w:ascii="Arial" w:hAnsi="Arial" w:cs="Arial"/>
          <w:sz w:val="24"/>
          <w:szCs w:val="24"/>
        </w:rPr>
        <w:t>We will work with employers to develop the skills needed for the next generation of businesses</w:t>
      </w:r>
      <w:r w:rsidR="00B04BE3">
        <w:rPr>
          <w:rFonts w:ascii="Arial" w:hAnsi="Arial" w:cs="Arial"/>
          <w:sz w:val="24"/>
          <w:szCs w:val="24"/>
        </w:rPr>
        <w:t>.</w:t>
      </w:r>
    </w:p>
    <w:p w14:paraId="209DE2AA" w14:textId="6F0D7C76" w:rsidR="000E00D4" w:rsidRDefault="000E00D4" w:rsidP="00480CC8">
      <w:pPr>
        <w:spacing w:after="0" w:line="240" w:lineRule="auto"/>
        <w:ind w:left="70"/>
        <w:jc w:val="both"/>
        <w:rPr>
          <w:rFonts w:ascii="Arial" w:hAnsi="Arial" w:cs="Arial"/>
          <w:sz w:val="24"/>
          <w:szCs w:val="24"/>
        </w:rPr>
      </w:pPr>
    </w:p>
    <w:p w14:paraId="736CBD9D" w14:textId="5846981F" w:rsidR="000E00D4" w:rsidRPr="006A50B7" w:rsidRDefault="000E00D4" w:rsidP="00480CC8">
      <w:pPr>
        <w:spacing w:after="0" w:line="240" w:lineRule="auto"/>
        <w:ind w:left="70"/>
        <w:jc w:val="both"/>
        <w:rPr>
          <w:rFonts w:ascii="Arial" w:hAnsi="Arial" w:cs="Arial"/>
          <w:sz w:val="24"/>
          <w:szCs w:val="24"/>
        </w:rPr>
      </w:pPr>
      <w:r>
        <w:rPr>
          <w:rFonts w:ascii="Arial" w:hAnsi="Arial" w:cs="Arial"/>
          <w:sz w:val="24"/>
          <w:szCs w:val="24"/>
        </w:rPr>
        <w:t xml:space="preserve">In July 2018, the </w:t>
      </w:r>
      <w:r w:rsidR="00B04BE3" w:rsidRPr="00B04BE3">
        <w:rPr>
          <w:rFonts w:ascii="Arial" w:hAnsi="Arial" w:cs="Arial"/>
          <w:bCs/>
          <w:sz w:val="24"/>
          <w:szCs w:val="24"/>
        </w:rPr>
        <w:t>Cambridgeshire &amp; Peterborough Combined Authority</w:t>
      </w:r>
      <w:r w:rsidR="00B04BE3" w:rsidRPr="00A66A10">
        <w:rPr>
          <w:rFonts w:ascii="Arial" w:hAnsi="Arial" w:cs="Arial"/>
          <w:bCs/>
          <w:i/>
          <w:sz w:val="24"/>
          <w:szCs w:val="24"/>
        </w:rPr>
        <w:t xml:space="preserve"> </w:t>
      </w:r>
      <w:r>
        <w:rPr>
          <w:rFonts w:ascii="Arial" w:hAnsi="Arial" w:cs="Arial"/>
          <w:sz w:val="24"/>
          <w:szCs w:val="24"/>
        </w:rPr>
        <w:t>Board agreed the A</w:t>
      </w:r>
      <w:r w:rsidR="00B04BE3">
        <w:rPr>
          <w:rFonts w:ascii="Arial" w:hAnsi="Arial" w:cs="Arial"/>
          <w:sz w:val="24"/>
          <w:szCs w:val="24"/>
        </w:rPr>
        <w:t xml:space="preserve">dult </w:t>
      </w:r>
      <w:r>
        <w:rPr>
          <w:rFonts w:ascii="Arial" w:hAnsi="Arial" w:cs="Arial"/>
          <w:sz w:val="24"/>
          <w:szCs w:val="24"/>
        </w:rPr>
        <w:t>E</w:t>
      </w:r>
      <w:r w:rsidR="00B04BE3">
        <w:rPr>
          <w:rFonts w:ascii="Arial" w:hAnsi="Arial" w:cs="Arial"/>
          <w:sz w:val="24"/>
          <w:szCs w:val="24"/>
        </w:rPr>
        <w:t xml:space="preserve">ducation </w:t>
      </w:r>
      <w:r>
        <w:rPr>
          <w:rFonts w:ascii="Arial" w:hAnsi="Arial" w:cs="Arial"/>
          <w:sz w:val="24"/>
          <w:szCs w:val="24"/>
        </w:rPr>
        <w:t>B</w:t>
      </w:r>
      <w:r w:rsidR="00B04BE3">
        <w:rPr>
          <w:rFonts w:ascii="Arial" w:hAnsi="Arial" w:cs="Arial"/>
          <w:sz w:val="24"/>
          <w:szCs w:val="24"/>
        </w:rPr>
        <w:t>udget</w:t>
      </w:r>
      <w:r>
        <w:rPr>
          <w:rFonts w:ascii="Arial" w:hAnsi="Arial" w:cs="Arial"/>
          <w:sz w:val="24"/>
          <w:szCs w:val="24"/>
        </w:rPr>
        <w:t xml:space="preserve"> Skills Plan</w:t>
      </w:r>
      <w:r w:rsidR="00B04BE3">
        <w:rPr>
          <w:rFonts w:ascii="Arial" w:hAnsi="Arial" w:cs="Arial"/>
          <w:sz w:val="24"/>
          <w:szCs w:val="24"/>
        </w:rPr>
        <w:t>;</w:t>
      </w:r>
      <w:r>
        <w:rPr>
          <w:rFonts w:ascii="Arial" w:hAnsi="Arial" w:cs="Arial"/>
          <w:sz w:val="24"/>
          <w:szCs w:val="24"/>
        </w:rPr>
        <w:t xml:space="preserve"> this will form a chapter in the Cambridgeshire and Peterborough Skills Strategy, which will be published in November 2018, and will identify key priorities for focus and delivery. </w:t>
      </w:r>
      <w:r w:rsidR="00B04BE3">
        <w:rPr>
          <w:rFonts w:ascii="Arial" w:hAnsi="Arial" w:cs="Arial"/>
          <w:sz w:val="24"/>
          <w:szCs w:val="24"/>
        </w:rPr>
        <w:t xml:space="preserve"> </w:t>
      </w:r>
      <w:r>
        <w:rPr>
          <w:rFonts w:ascii="Arial" w:hAnsi="Arial" w:cs="Arial"/>
          <w:sz w:val="24"/>
          <w:szCs w:val="24"/>
        </w:rPr>
        <w:t>The A</w:t>
      </w:r>
      <w:r w:rsidR="00B04BE3">
        <w:rPr>
          <w:rFonts w:ascii="Arial" w:hAnsi="Arial" w:cs="Arial"/>
          <w:sz w:val="24"/>
          <w:szCs w:val="24"/>
        </w:rPr>
        <w:t xml:space="preserve">dult </w:t>
      </w:r>
      <w:r>
        <w:rPr>
          <w:rFonts w:ascii="Arial" w:hAnsi="Arial" w:cs="Arial"/>
          <w:sz w:val="24"/>
          <w:szCs w:val="24"/>
        </w:rPr>
        <w:t>E</w:t>
      </w:r>
      <w:r w:rsidR="00B04BE3">
        <w:rPr>
          <w:rFonts w:ascii="Arial" w:hAnsi="Arial" w:cs="Arial"/>
          <w:sz w:val="24"/>
          <w:szCs w:val="24"/>
        </w:rPr>
        <w:t xml:space="preserve">ducation </w:t>
      </w:r>
      <w:r>
        <w:rPr>
          <w:rFonts w:ascii="Arial" w:hAnsi="Arial" w:cs="Arial"/>
          <w:sz w:val="24"/>
          <w:szCs w:val="24"/>
        </w:rPr>
        <w:t>B</w:t>
      </w:r>
      <w:r w:rsidR="00B04BE3">
        <w:rPr>
          <w:rFonts w:ascii="Arial" w:hAnsi="Arial" w:cs="Arial"/>
          <w:sz w:val="24"/>
          <w:szCs w:val="24"/>
        </w:rPr>
        <w:t>udget</w:t>
      </w:r>
      <w:r>
        <w:rPr>
          <w:rFonts w:ascii="Arial" w:hAnsi="Arial" w:cs="Arial"/>
          <w:sz w:val="24"/>
          <w:szCs w:val="24"/>
        </w:rPr>
        <w:t xml:space="preserve"> Skills Plan, and the </w:t>
      </w:r>
      <w:r w:rsidR="00B04BE3" w:rsidRPr="00B04BE3">
        <w:rPr>
          <w:rFonts w:ascii="Arial" w:hAnsi="Arial" w:cs="Arial"/>
          <w:bCs/>
          <w:sz w:val="24"/>
          <w:szCs w:val="24"/>
        </w:rPr>
        <w:t>Cambridgeshire &amp; Peterborough Combined Authority</w:t>
      </w:r>
      <w:r w:rsidR="00B04BE3" w:rsidRPr="00A66A10">
        <w:rPr>
          <w:rFonts w:ascii="Arial" w:hAnsi="Arial" w:cs="Arial"/>
          <w:bCs/>
          <w:i/>
          <w:sz w:val="24"/>
          <w:szCs w:val="24"/>
        </w:rPr>
        <w:t xml:space="preserve"> </w:t>
      </w:r>
      <w:r>
        <w:rPr>
          <w:rFonts w:ascii="Arial" w:hAnsi="Arial" w:cs="Arial"/>
          <w:sz w:val="24"/>
          <w:szCs w:val="24"/>
        </w:rPr>
        <w:t xml:space="preserve">Skills Strategy will form part of the </w:t>
      </w:r>
      <w:r w:rsidR="00B04BE3">
        <w:rPr>
          <w:rFonts w:ascii="Arial" w:hAnsi="Arial" w:cs="Arial"/>
          <w:sz w:val="24"/>
          <w:szCs w:val="24"/>
        </w:rPr>
        <w:t>i</w:t>
      </w:r>
      <w:r>
        <w:rPr>
          <w:rFonts w:ascii="Arial" w:hAnsi="Arial" w:cs="Arial"/>
          <w:sz w:val="24"/>
          <w:szCs w:val="24"/>
        </w:rPr>
        <w:t xml:space="preserve">nvitation to </w:t>
      </w:r>
      <w:r w:rsidR="00690DED">
        <w:rPr>
          <w:rFonts w:ascii="Arial" w:hAnsi="Arial" w:cs="Arial"/>
          <w:sz w:val="24"/>
          <w:szCs w:val="24"/>
        </w:rPr>
        <w:t>t</w:t>
      </w:r>
      <w:r>
        <w:rPr>
          <w:rFonts w:ascii="Arial" w:hAnsi="Arial" w:cs="Arial"/>
          <w:sz w:val="24"/>
          <w:szCs w:val="24"/>
        </w:rPr>
        <w:t xml:space="preserve">ender </w:t>
      </w:r>
      <w:r w:rsidR="00690DED">
        <w:rPr>
          <w:rFonts w:ascii="Arial" w:hAnsi="Arial" w:cs="Arial"/>
          <w:sz w:val="24"/>
          <w:szCs w:val="24"/>
        </w:rPr>
        <w:t>p</w:t>
      </w:r>
      <w:r>
        <w:rPr>
          <w:rFonts w:ascii="Arial" w:hAnsi="Arial" w:cs="Arial"/>
          <w:sz w:val="24"/>
          <w:szCs w:val="24"/>
        </w:rPr>
        <w:t>ack when published.</w:t>
      </w:r>
    </w:p>
    <w:p w14:paraId="31A17EC3" w14:textId="1B88BADC" w:rsidR="00911818" w:rsidRDefault="00911818" w:rsidP="00480CC8">
      <w:pPr>
        <w:spacing w:after="0" w:line="240" w:lineRule="auto"/>
        <w:jc w:val="both"/>
        <w:rPr>
          <w:rFonts w:ascii="Arial" w:hAnsi="Arial" w:cs="Arial"/>
          <w:sz w:val="24"/>
          <w:szCs w:val="24"/>
        </w:rPr>
      </w:pPr>
    </w:p>
    <w:p w14:paraId="7171E594" w14:textId="43DA154E" w:rsidR="00EE1130" w:rsidRDefault="00EE1130" w:rsidP="00480CC8">
      <w:pPr>
        <w:spacing w:after="0" w:line="240" w:lineRule="auto"/>
        <w:jc w:val="both"/>
        <w:rPr>
          <w:rFonts w:ascii="Arial" w:hAnsi="Arial" w:cs="Arial"/>
          <w:sz w:val="24"/>
          <w:szCs w:val="24"/>
        </w:rPr>
      </w:pPr>
      <w:r>
        <w:rPr>
          <w:rFonts w:ascii="Arial" w:hAnsi="Arial" w:cs="Arial"/>
          <w:sz w:val="24"/>
          <w:szCs w:val="24"/>
        </w:rPr>
        <w:lastRenderedPageBreak/>
        <w:t xml:space="preserve">We will continue to support statutory entitlement and ensure that young people </w:t>
      </w:r>
      <w:r w:rsidR="00510C3E">
        <w:rPr>
          <w:rFonts w:ascii="Arial" w:hAnsi="Arial" w:cs="Arial"/>
          <w:sz w:val="24"/>
          <w:szCs w:val="24"/>
        </w:rPr>
        <w:t xml:space="preserve">(aged 19-23) and </w:t>
      </w:r>
      <w:r w:rsidR="006A50B7">
        <w:rPr>
          <w:rFonts w:ascii="Arial" w:hAnsi="Arial" w:cs="Arial"/>
          <w:sz w:val="24"/>
          <w:szCs w:val="24"/>
        </w:rPr>
        <w:t>adults have</w:t>
      </w:r>
      <w:r>
        <w:rPr>
          <w:rFonts w:ascii="Arial" w:hAnsi="Arial" w:cs="Arial"/>
          <w:sz w:val="24"/>
          <w:szCs w:val="24"/>
        </w:rPr>
        <w:t xml:space="preserve"> real choice; and that skills are seen as the driver to reduce poverty and promote social inclusion. </w:t>
      </w:r>
      <w:r w:rsidR="00B04BE3">
        <w:rPr>
          <w:rFonts w:ascii="Arial" w:hAnsi="Arial" w:cs="Arial"/>
          <w:sz w:val="24"/>
          <w:szCs w:val="24"/>
        </w:rPr>
        <w:t xml:space="preserve"> </w:t>
      </w:r>
      <w:r>
        <w:rPr>
          <w:rFonts w:ascii="Arial" w:hAnsi="Arial" w:cs="Arial"/>
          <w:sz w:val="24"/>
          <w:szCs w:val="24"/>
        </w:rPr>
        <w:t xml:space="preserve">We will encourage the development of integrated career pathways to actively support the retention of talent within </w:t>
      </w:r>
      <w:r w:rsidR="00510C3E">
        <w:rPr>
          <w:rFonts w:ascii="Arial" w:hAnsi="Arial" w:cs="Arial"/>
          <w:sz w:val="24"/>
          <w:szCs w:val="24"/>
        </w:rPr>
        <w:t xml:space="preserve">the </w:t>
      </w:r>
      <w:r w:rsidR="00B04BE3" w:rsidRPr="00B04BE3">
        <w:rPr>
          <w:rFonts w:ascii="Arial" w:hAnsi="Arial" w:cs="Arial"/>
          <w:bCs/>
          <w:sz w:val="24"/>
          <w:szCs w:val="24"/>
        </w:rPr>
        <w:t>Cambridgeshire &amp; Peterborough Combined Authority</w:t>
      </w:r>
      <w:r w:rsidR="00B04BE3">
        <w:rPr>
          <w:rFonts w:ascii="Arial" w:hAnsi="Arial" w:cs="Arial"/>
          <w:bCs/>
          <w:sz w:val="24"/>
          <w:szCs w:val="24"/>
        </w:rPr>
        <w:t xml:space="preserve"> area.</w:t>
      </w:r>
    </w:p>
    <w:p w14:paraId="4D2AE5C3" w14:textId="77777777" w:rsidR="00510C3E" w:rsidRDefault="00510C3E" w:rsidP="00480CC8">
      <w:pPr>
        <w:spacing w:after="0" w:line="240" w:lineRule="auto"/>
        <w:jc w:val="both"/>
        <w:rPr>
          <w:rFonts w:ascii="Arial" w:hAnsi="Arial" w:cs="Arial"/>
          <w:sz w:val="24"/>
          <w:szCs w:val="24"/>
        </w:rPr>
      </w:pPr>
    </w:p>
    <w:p w14:paraId="6775505A" w14:textId="2EC467A4" w:rsidR="00911818" w:rsidRDefault="00911818" w:rsidP="00480CC8">
      <w:pPr>
        <w:spacing w:after="0" w:line="240" w:lineRule="auto"/>
        <w:jc w:val="both"/>
        <w:rPr>
          <w:rFonts w:ascii="Arial" w:hAnsi="Arial" w:cs="Arial"/>
          <w:sz w:val="24"/>
          <w:szCs w:val="24"/>
        </w:rPr>
      </w:pPr>
      <w:r>
        <w:rPr>
          <w:rFonts w:ascii="Arial" w:hAnsi="Arial" w:cs="Arial"/>
          <w:sz w:val="24"/>
          <w:szCs w:val="24"/>
        </w:rPr>
        <w:t xml:space="preserve">We intend to create a strong and responsive provider base to build </w:t>
      </w:r>
      <w:r w:rsidR="00510C3E">
        <w:rPr>
          <w:rFonts w:ascii="Arial" w:hAnsi="Arial" w:cs="Arial"/>
          <w:sz w:val="24"/>
          <w:szCs w:val="24"/>
        </w:rPr>
        <w:t xml:space="preserve">additional </w:t>
      </w:r>
      <w:r>
        <w:rPr>
          <w:rFonts w:ascii="Arial" w:hAnsi="Arial" w:cs="Arial"/>
          <w:sz w:val="24"/>
          <w:szCs w:val="24"/>
        </w:rPr>
        <w:t xml:space="preserve">capacity in the </w:t>
      </w:r>
      <w:r w:rsidR="00510C3E">
        <w:rPr>
          <w:rFonts w:ascii="Arial" w:hAnsi="Arial" w:cs="Arial"/>
          <w:sz w:val="24"/>
          <w:szCs w:val="24"/>
        </w:rPr>
        <w:t xml:space="preserve">following </w:t>
      </w:r>
      <w:r>
        <w:rPr>
          <w:rFonts w:ascii="Arial" w:hAnsi="Arial" w:cs="Arial"/>
          <w:sz w:val="24"/>
          <w:szCs w:val="24"/>
        </w:rPr>
        <w:t xml:space="preserve">key sectors: </w:t>
      </w:r>
      <w:r w:rsidR="000228D0">
        <w:rPr>
          <w:rFonts w:ascii="Arial" w:hAnsi="Arial" w:cs="Arial"/>
          <w:sz w:val="24"/>
          <w:szCs w:val="24"/>
        </w:rPr>
        <w:t>A</w:t>
      </w:r>
      <w:r>
        <w:rPr>
          <w:rFonts w:ascii="Arial" w:hAnsi="Arial" w:cs="Arial"/>
          <w:sz w:val="24"/>
          <w:szCs w:val="24"/>
        </w:rPr>
        <w:t xml:space="preserve">dvanced </w:t>
      </w:r>
      <w:r w:rsidR="000228D0">
        <w:rPr>
          <w:rFonts w:ascii="Arial" w:hAnsi="Arial" w:cs="Arial"/>
          <w:sz w:val="24"/>
          <w:szCs w:val="24"/>
        </w:rPr>
        <w:t>M</w:t>
      </w:r>
      <w:r>
        <w:rPr>
          <w:rFonts w:ascii="Arial" w:hAnsi="Arial" w:cs="Arial"/>
          <w:sz w:val="24"/>
          <w:szCs w:val="24"/>
        </w:rPr>
        <w:t>anufacturing</w:t>
      </w:r>
      <w:r w:rsidR="007F04FF">
        <w:rPr>
          <w:rFonts w:ascii="Arial" w:hAnsi="Arial" w:cs="Arial"/>
          <w:sz w:val="24"/>
          <w:szCs w:val="24"/>
        </w:rPr>
        <w:t>;</w:t>
      </w:r>
      <w:r>
        <w:rPr>
          <w:rFonts w:ascii="Arial" w:hAnsi="Arial" w:cs="Arial"/>
          <w:sz w:val="24"/>
          <w:szCs w:val="24"/>
        </w:rPr>
        <w:t xml:space="preserve"> </w:t>
      </w:r>
      <w:r w:rsidR="000228D0">
        <w:rPr>
          <w:rFonts w:ascii="Arial" w:hAnsi="Arial" w:cs="Arial"/>
          <w:sz w:val="24"/>
          <w:szCs w:val="24"/>
        </w:rPr>
        <w:t>E</w:t>
      </w:r>
      <w:r>
        <w:rPr>
          <w:rFonts w:ascii="Arial" w:hAnsi="Arial" w:cs="Arial"/>
          <w:sz w:val="24"/>
          <w:szCs w:val="24"/>
        </w:rPr>
        <w:t xml:space="preserve">ngineering; </w:t>
      </w:r>
      <w:r w:rsidR="000228D0">
        <w:rPr>
          <w:rFonts w:ascii="Arial" w:hAnsi="Arial" w:cs="Arial"/>
          <w:sz w:val="24"/>
          <w:szCs w:val="24"/>
        </w:rPr>
        <w:t>L</w:t>
      </w:r>
      <w:r>
        <w:rPr>
          <w:rFonts w:ascii="Arial" w:hAnsi="Arial" w:cs="Arial"/>
          <w:sz w:val="24"/>
          <w:szCs w:val="24"/>
        </w:rPr>
        <w:t xml:space="preserve">ogistics; </w:t>
      </w:r>
      <w:r w:rsidR="000228D0">
        <w:rPr>
          <w:rFonts w:ascii="Arial" w:hAnsi="Arial" w:cs="Arial"/>
          <w:sz w:val="24"/>
          <w:szCs w:val="24"/>
        </w:rPr>
        <w:t>I</w:t>
      </w:r>
      <w:r>
        <w:rPr>
          <w:rFonts w:ascii="Arial" w:hAnsi="Arial" w:cs="Arial"/>
          <w:sz w:val="24"/>
          <w:szCs w:val="24"/>
        </w:rPr>
        <w:t xml:space="preserve">nformation and </w:t>
      </w:r>
      <w:r w:rsidR="000228D0">
        <w:rPr>
          <w:rFonts w:ascii="Arial" w:hAnsi="Arial" w:cs="Arial"/>
          <w:sz w:val="24"/>
          <w:szCs w:val="24"/>
        </w:rPr>
        <w:t>C</w:t>
      </w:r>
      <w:r>
        <w:rPr>
          <w:rFonts w:ascii="Arial" w:hAnsi="Arial" w:cs="Arial"/>
          <w:sz w:val="24"/>
          <w:szCs w:val="24"/>
        </w:rPr>
        <w:t xml:space="preserve">ommunication </w:t>
      </w:r>
      <w:r w:rsidR="000228D0">
        <w:rPr>
          <w:rFonts w:ascii="Arial" w:hAnsi="Arial" w:cs="Arial"/>
          <w:sz w:val="24"/>
          <w:szCs w:val="24"/>
        </w:rPr>
        <w:t>T</w:t>
      </w:r>
      <w:r w:rsidR="007F04FF">
        <w:rPr>
          <w:rFonts w:ascii="Arial" w:hAnsi="Arial" w:cs="Arial"/>
          <w:sz w:val="24"/>
          <w:szCs w:val="24"/>
        </w:rPr>
        <w:t>echnology</w:t>
      </w:r>
      <w:r>
        <w:rPr>
          <w:rFonts w:ascii="Arial" w:hAnsi="Arial" w:cs="Arial"/>
          <w:sz w:val="24"/>
          <w:szCs w:val="24"/>
        </w:rPr>
        <w:t xml:space="preserve">; </w:t>
      </w:r>
      <w:r w:rsidR="000228D0">
        <w:rPr>
          <w:rFonts w:ascii="Arial" w:hAnsi="Arial" w:cs="Arial"/>
          <w:sz w:val="24"/>
          <w:szCs w:val="24"/>
        </w:rPr>
        <w:t>F</w:t>
      </w:r>
      <w:r>
        <w:rPr>
          <w:rFonts w:ascii="Arial" w:hAnsi="Arial" w:cs="Arial"/>
          <w:sz w:val="24"/>
          <w:szCs w:val="24"/>
        </w:rPr>
        <w:t xml:space="preserve">ood </w:t>
      </w:r>
      <w:r w:rsidR="000228D0">
        <w:rPr>
          <w:rFonts w:ascii="Arial" w:hAnsi="Arial" w:cs="Arial"/>
          <w:sz w:val="24"/>
          <w:szCs w:val="24"/>
        </w:rPr>
        <w:t>M</w:t>
      </w:r>
      <w:r>
        <w:rPr>
          <w:rFonts w:ascii="Arial" w:hAnsi="Arial" w:cs="Arial"/>
          <w:sz w:val="24"/>
          <w:szCs w:val="24"/>
        </w:rPr>
        <w:t>anufacturing</w:t>
      </w:r>
      <w:r w:rsidR="000228D0">
        <w:rPr>
          <w:rFonts w:ascii="Arial" w:hAnsi="Arial" w:cs="Arial"/>
          <w:sz w:val="24"/>
          <w:szCs w:val="24"/>
        </w:rPr>
        <w:t>; Financial Services; Education and Teaching; and STEM</w:t>
      </w:r>
      <w:r w:rsidR="007B6455">
        <w:rPr>
          <w:rFonts w:ascii="Arial" w:hAnsi="Arial" w:cs="Arial"/>
          <w:sz w:val="24"/>
          <w:szCs w:val="24"/>
        </w:rPr>
        <w:t xml:space="preserve"> including Life Sciences</w:t>
      </w:r>
      <w:r w:rsidR="00CD1122">
        <w:rPr>
          <w:rFonts w:ascii="Arial" w:hAnsi="Arial" w:cs="Arial"/>
          <w:sz w:val="24"/>
          <w:szCs w:val="24"/>
        </w:rPr>
        <w:t>.</w:t>
      </w:r>
    </w:p>
    <w:p w14:paraId="1DD5EE1A" w14:textId="331C227A" w:rsidR="000228D0" w:rsidRDefault="000228D0" w:rsidP="00480CC8">
      <w:pPr>
        <w:spacing w:after="0" w:line="240" w:lineRule="auto"/>
        <w:jc w:val="both"/>
        <w:rPr>
          <w:rFonts w:ascii="Arial" w:hAnsi="Arial" w:cs="Arial"/>
          <w:sz w:val="24"/>
          <w:szCs w:val="24"/>
        </w:rPr>
      </w:pPr>
    </w:p>
    <w:p w14:paraId="4FC0500E" w14:textId="7BABAA06" w:rsidR="006D2EB4" w:rsidRDefault="000228D0" w:rsidP="00480CC8">
      <w:pPr>
        <w:spacing w:after="0" w:line="240" w:lineRule="auto"/>
        <w:jc w:val="both"/>
        <w:rPr>
          <w:rFonts w:ascii="Arial" w:hAnsi="Arial" w:cs="Arial"/>
          <w:sz w:val="24"/>
          <w:szCs w:val="24"/>
        </w:rPr>
      </w:pPr>
      <w:r>
        <w:rPr>
          <w:rFonts w:ascii="Arial" w:hAnsi="Arial" w:cs="Arial"/>
          <w:sz w:val="24"/>
          <w:szCs w:val="24"/>
        </w:rPr>
        <w:t>As well as the specific need for skills development to support the key sector</w:t>
      </w:r>
      <w:r w:rsidR="00510C3E">
        <w:rPr>
          <w:rFonts w:ascii="Arial" w:hAnsi="Arial" w:cs="Arial"/>
          <w:sz w:val="24"/>
          <w:szCs w:val="24"/>
        </w:rPr>
        <w:t>s</w:t>
      </w:r>
      <w:r w:rsidR="00FD5965">
        <w:rPr>
          <w:rFonts w:ascii="Arial" w:hAnsi="Arial" w:cs="Arial"/>
          <w:sz w:val="24"/>
          <w:szCs w:val="24"/>
        </w:rPr>
        <w:t xml:space="preserve">, </w:t>
      </w:r>
      <w:r>
        <w:rPr>
          <w:rFonts w:ascii="Arial" w:hAnsi="Arial" w:cs="Arial"/>
          <w:sz w:val="24"/>
          <w:szCs w:val="24"/>
        </w:rPr>
        <w:t xml:space="preserve">we need to drive up </w:t>
      </w:r>
      <w:r w:rsidR="006D2EB4">
        <w:rPr>
          <w:rFonts w:ascii="Arial" w:hAnsi="Arial" w:cs="Arial"/>
          <w:sz w:val="24"/>
          <w:szCs w:val="24"/>
        </w:rPr>
        <w:t>skill lev</w:t>
      </w:r>
      <w:r w:rsidR="00690DED">
        <w:rPr>
          <w:rFonts w:ascii="Arial" w:hAnsi="Arial" w:cs="Arial"/>
          <w:sz w:val="24"/>
          <w:szCs w:val="24"/>
        </w:rPr>
        <w:t>els in M</w:t>
      </w:r>
      <w:r w:rsidR="006D2EB4">
        <w:rPr>
          <w:rFonts w:ascii="Arial" w:hAnsi="Arial" w:cs="Arial"/>
          <w:sz w:val="24"/>
          <w:szCs w:val="24"/>
        </w:rPr>
        <w:t>a</w:t>
      </w:r>
      <w:r w:rsidR="00690DED">
        <w:rPr>
          <w:rFonts w:ascii="Arial" w:hAnsi="Arial" w:cs="Arial"/>
          <w:sz w:val="24"/>
          <w:szCs w:val="24"/>
        </w:rPr>
        <w:t>ths, English and digital; ensuring</w:t>
      </w:r>
      <w:r w:rsidR="006D2EB4">
        <w:rPr>
          <w:rFonts w:ascii="Arial" w:hAnsi="Arial" w:cs="Arial"/>
          <w:sz w:val="24"/>
          <w:szCs w:val="24"/>
        </w:rPr>
        <w:t xml:space="preserve"> more of our </w:t>
      </w:r>
      <w:r w:rsidR="00CD1122">
        <w:rPr>
          <w:rFonts w:ascii="Arial" w:hAnsi="Arial" w:cs="Arial"/>
          <w:sz w:val="24"/>
          <w:szCs w:val="24"/>
        </w:rPr>
        <w:t xml:space="preserve">residents have </w:t>
      </w:r>
      <w:r w:rsidR="00F0337F">
        <w:rPr>
          <w:rFonts w:ascii="Arial" w:hAnsi="Arial" w:cs="Arial"/>
          <w:sz w:val="24"/>
          <w:szCs w:val="24"/>
        </w:rPr>
        <w:t>achieved a full l</w:t>
      </w:r>
      <w:r w:rsidR="006D2EB4">
        <w:rPr>
          <w:rFonts w:ascii="Arial" w:hAnsi="Arial" w:cs="Arial"/>
          <w:sz w:val="24"/>
          <w:szCs w:val="24"/>
        </w:rPr>
        <w:t xml:space="preserve">evel 2 qualification; and address the </w:t>
      </w:r>
      <w:r w:rsidR="00463835">
        <w:rPr>
          <w:rFonts w:ascii="Arial" w:hAnsi="Arial" w:cs="Arial"/>
          <w:sz w:val="24"/>
          <w:szCs w:val="24"/>
        </w:rPr>
        <w:t>cross-sector</w:t>
      </w:r>
      <w:r w:rsidR="006D2EB4">
        <w:rPr>
          <w:rFonts w:ascii="Arial" w:hAnsi="Arial" w:cs="Arial"/>
          <w:sz w:val="24"/>
          <w:szCs w:val="24"/>
        </w:rPr>
        <w:t xml:space="preserve"> deficits in employability, leadership and management skills.</w:t>
      </w:r>
    </w:p>
    <w:p w14:paraId="6DB6A390" w14:textId="77777777" w:rsidR="00480CC8" w:rsidRPr="00911818" w:rsidRDefault="00480CC8" w:rsidP="00480CC8">
      <w:pPr>
        <w:spacing w:after="0" w:line="240" w:lineRule="auto"/>
        <w:jc w:val="both"/>
        <w:rPr>
          <w:rFonts w:ascii="Arial" w:hAnsi="Arial" w:cs="Arial"/>
          <w:sz w:val="24"/>
          <w:szCs w:val="24"/>
        </w:rPr>
      </w:pPr>
    </w:p>
    <w:p w14:paraId="67A52773" w14:textId="4442EBAC" w:rsidR="00B4796C" w:rsidRPr="0073227E" w:rsidRDefault="006D2EB4" w:rsidP="00480CC8">
      <w:pPr>
        <w:pStyle w:val="Heading3"/>
        <w:spacing w:before="0" w:line="240" w:lineRule="auto"/>
        <w:rPr>
          <w:rFonts w:eastAsia="Times New Roman"/>
          <w:b/>
          <w:sz w:val="32"/>
          <w:szCs w:val="32"/>
        </w:rPr>
      </w:pPr>
      <w:r w:rsidRPr="0073227E">
        <w:rPr>
          <w:rFonts w:eastAsia="Times New Roman"/>
          <w:b/>
          <w:sz w:val="32"/>
          <w:szCs w:val="32"/>
        </w:rPr>
        <w:t>4. Procurement Approach</w:t>
      </w:r>
    </w:p>
    <w:p w14:paraId="56580D69" w14:textId="77777777" w:rsidR="00480CC8" w:rsidRPr="00480CC8" w:rsidRDefault="00480CC8" w:rsidP="00480CC8">
      <w:pPr>
        <w:spacing w:after="0"/>
      </w:pPr>
    </w:p>
    <w:p w14:paraId="0F2A6F94" w14:textId="62FBBE16" w:rsidR="006D2EB4" w:rsidRPr="003F3A9B" w:rsidRDefault="00510C3E" w:rsidP="00480CC8">
      <w:pPr>
        <w:spacing w:after="0" w:line="240" w:lineRule="auto"/>
        <w:jc w:val="both"/>
        <w:rPr>
          <w:rFonts w:ascii="Arial" w:hAnsi="Arial" w:cs="Arial"/>
          <w:sz w:val="24"/>
          <w:szCs w:val="24"/>
        </w:rPr>
      </w:pPr>
      <w:r>
        <w:rPr>
          <w:rFonts w:ascii="Arial" w:hAnsi="Arial" w:cs="Arial"/>
          <w:sz w:val="24"/>
          <w:szCs w:val="24"/>
        </w:rPr>
        <w:t>This p</w:t>
      </w:r>
      <w:r w:rsidR="006D2EB4" w:rsidRPr="003F3A9B">
        <w:rPr>
          <w:rFonts w:ascii="Arial" w:hAnsi="Arial" w:cs="Arial"/>
          <w:sz w:val="24"/>
          <w:szCs w:val="24"/>
        </w:rPr>
        <w:t>rocured provision will form a crucial part of C</w:t>
      </w:r>
      <w:r w:rsidR="007F04FF">
        <w:rPr>
          <w:rFonts w:ascii="Arial" w:hAnsi="Arial" w:cs="Arial"/>
          <w:sz w:val="24"/>
          <w:szCs w:val="24"/>
        </w:rPr>
        <w:t xml:space="preserve">ambridgeshire &amp; </w:t>
      </w:r>
      <w:r w:rsidR="006D2EB4" w:rsidRPr="003F3A9B">
        <w:rPr>
          <w:rFonts w:ascii="Arial" w:hAnsi="Arial" w:cs="Arial"/>
          <w:sz w:val="24"/>
          <w:szCs w:val="24"/>
        </w:rPr>
        <w:t>P</w:t>
      </w:r>
      <w:r w:rsidR="007F04FF">
        <w:rPr>
          <w:rFonts w:ascii="Arial" w:hAnsi="Arial" w:cs="Arial"/>
          <w:sz w:val="24"/>
          <w:szCs w:val="24"/>
        </w:rPr>
        <w:t xml:space="preserve">eterborough </w:t>
      </w:r>
      <w:r w:rsidR="006D2EB4" w:rsidRPr="003F3A9B">
        <w:rPr>
          <w:rFonts w:ascii="Arial" w:hAnsi="Arial" w:cs="Arial"/>
          <w:sz w:val="24"/>
          <w:szCs w:val="24"/>
        </w:rPr>
        <w:t>C</w:t>
      </w:r>
      <w:r w:rsidR="007F04FF">
        <w:rPr>
          <w:rFonts w:ascii="Arial" w:hAnsi="Arial" w:cs="Arial"/>
          <w:sz w:val="24"/>
          <w:szCs w:val="24"/>
        </w:rPr>
        <w:t xml:space="preserve">ombined </w:t>
      </w:r>
      <w:r w:rsidR="006D2EB4" w:rsidRPr="003F3A9B">
        <w:rPr>
          <w:rFonts w:ascii="Arial" w:hAnsi="Arial" w:cs="Arial"/>
          <w:sz w:val="24"/>
          <w:szCs w:val="24"/>
        </w:rPr>
        <w:t>A</w:t>
      </w:r>
      <w:r w:rsidR="007F04FF">
        <w:rPr>
          <w:rFonts w:ascii="Arial" w:hAnsi="Arial" w:cs="Arial"/>
          <w:sz w:val="24"/>
          <w:szCs w:val="24"/>
        </w:rPr>
        <w:t>uthority</w:t>
      </w:r>
      <w:r w:rsidR="006D2EB4" w:rsidRPr="003F3A9B">
        <w:rPr>
          <w:rFonts w:ascii="Arial" w:hAnsi="Arial" w:cs="Arial"/>
          <w:sz w:val="24"/>
          <w:szCs w:val="24"/>
        </w:rPr>
        <w:t>’s approach to delivering</w:t>
      </w:r>
      <w:r w:rsidR="00690DED">
        <w:rPr>
          <w:rFonts w:ascii="Arial" w:hAnsi="Arial" w:cs="Arial"/>
          <w:sz w:val="24"/>
          <w:szCs w:val="24"/>
        </w:rPr>
        <w:t xml:space="preserve"> our strategic objectives. The p</w:t>
      </w:r>
      <w:r w:rsidR="006D2EB4" w:rsidRPr="003F3A9B">
        <w:rPr>
          <w:rFonts w:ascii="Arial" w:hAnsi="Arial" w:cs="Arial"/>
          <w:sz w:val="24"/>
          <w:szCs w:val="24"/>
        </w:rPr>
        <w:t>rocurement process will:</w:t>
      </w:r>
    </w:p>
    <w:p w14:paraId="73B4312F" w14:textId="300D8682" w:rsidR="00463835" w:rsidRPr="003F3A9B" w:rsidRDefault="00FD5881" w:rsidP="00480CC8">
      <w:pPr>
        <w:pStyle w:val="ListParagraph"/>
        <w:numPr>
          <w:ilvl w:val="0"/>
          <w:numId w:val="11"/>
        </w:numPr>
        <w:spacing w:after="0" w:line="240" w:lineRule="auto"/>
        <w:jc w:val="both"/>
        <w:rPr>
          <w:rFonts w:ascii="Arial" w:hAnsi="Arial" w:cs="Arial"/>
          <w:sz w:val="24"/>
          <w:szCs w:val="24"/>
        </w:rPr>
      </w:pPr>
      <w:r w:rsidRPr="003F3A9B">
        <w:rPr>
          <w:rFonts w:ascii="Arial" w:hAnsi="Arial" w:cs="Arial"/>
          <w:sz w:val="24"/>
          <w:szCs w:val="24"/>
        </w:rPr>
        <w:t xml:space="preserve">Allow </w:t>
      </w:r>
      <w:r w:rsidR="00F675FA">
        <w:rPr>
          <w:rFonts w:ascii="Arial" w:hAnsi="Arial" w:cs="Arial"/>
          <w:sz w:val="24"/>
          <w:szCs w:val="24"/>
        </w:rPr>
        <w:t xml:space="preserve">providers to come forward with </w:t>
      </w:r>
      <w:r w:rsidR="006A50B7" w:rsidRPr="003F3A9B">
        <w:rPr>
          <w:rFonts w:ascii="Arial" w:hAnsi="Arial" w:cs="Arial"/>
          <w:sz w:val="24"/>
          <w:szCs w:val="24"/>
        </w:rPr>
        <w:t>flexible</w:t>
      </w:r>
      <w:r w:rsidRPr="003F3A9B">
        <w:rPr>
          <w:rFonts w:ascii="Arial" w:hAnsi="Arial" w:cs="Arial"/>
          <w:sz w:val="24"/>
          <w:szCs w:val="24"/>
        </w:rPr>
        <w:t xml:space="preserve"> and innovat</w:t>
      </w:r>
      <w:r w:rsidR="00F675FA">
        <w:rPr>
          <w:rFonts w:ascii="Arial" w:hAnsi="Arial" w:cs="Arial"/>
          <w:sz w:val="24"/>
          <w:szCs w:val="24"/>
        </w:rPr>
        <w:t xml:space="preserve">e approaches which will </w:t>
      </w:r>
      <w:r w:rsidRPr="003F3A9B">
        <w:rPr>
          <w:rFonts w:ascii="Arial" w:hAnsi="Arial" w:cs="Arial"/>
          <w:sz w:val="24"/>
          <w:szCs w:val="24"/>
        </w:rPr>
        <w:t xml:space="preserve">maximise the </w:t>
      </w:r>
      <w:r w:rsidR="00463835" w:rsidRPr="003F3A9B">
        <w:rPr>
          <w:rFonts w:ascii="Arial" w:hAnsi="Arial" w:cs="Arial"/>
          <w:sz w:val="24"/>
          <w:szCs w:val="24"/>
        </w:rPr>
        <w:t xml:space="preserve">opportunities presented by the devolution of </w:t>
      </w:r>
      <w:r w:rsidR="00CD1122">
        <w:rPr>
          <w:rFonts w:ascii="Arial" w:hAnsi="Arial" w:cs="Arial"/>
          <w:sz w:val="24"/>
          <w:szCs w:val="24"/>
        </w:rPr>
        <w:t xml:space="preserve">the </w:t>
      </w:r>
      <w:r w:rsidR="00463835" w:rsidRPr="003F3A9B">
        <w:rPr>
          <w:rFonts w:ascii="Arial" w:hAnsi="Arial" w:cs="Arial"/>
          <w:sz w:val="24"/>
          <w:szCs w:val="24"/>
        </w:rPr>
        <w:t>A</w:t>
      </w:r>
      <w:r w:rsidR="00CD1122">
        <w:rPr>
          <w:rFonts w:ascii="Arial" w:hAnsi="Arial" w:cs="Arial"/>
          <w:sz w:val="24"/>
          <w:szCs w:val="24"/>
        </w:rPr>
        <w:t xml:space="preserve">dult </w:t>
      </w:r>
      <w:r w:rsidR="00463835" w:rsidRPr="003F3A9B">
        <w:rPr>
          <w:rFonts w:ascii="Arial" w:hAnsi="Arial" w:cs="Arial"/>
          <w:sz w:val="24"/>
          <w:szCs w:val="24"/>
        </w:rPr>
        <w:t>E</w:t>
      </w:r>
      <w:r w:rsidR="00CD1122">
        <w:rPr>
          <w:rFonts w:ascii="Arial" w:hAnsi="Arial" w:cs="Arial"/>
          <w:sz w:val="24"/>
          <w:szCs w:val="24"/>
        </w:rPr>
        <w:t xml:space="preserve">ducation </w:t>
      </w:r>
      <w:r w:rsidR="00463835" w:rsidRPr="003F3A9B">
        <w:rPr>
          <w:rFonts w:ascii="Arial" w:hAnsi="Arial" w:cs="Arial"/>
          <w:sz w:val="24"/>
          <w:szCs w:val="24"/>
        </w:rPr>
        <w:t>B</w:t>
      </w:r>
      <w:r w:rsidR="00CD1122">
        <w:rPr>
          <w:rFonts w:ascii="Arial" w:hAnsi="Arial" w:cs="Arial"/>
          <w:sz w:val="24"/>
          <w:szCs w:val="24"/>
        </w:rPr>
        <w:t>udget</w:t>
      </w:r>
      <w:r w:rsidR="00463835" w:rsidRPr="003F3A9B">
        <w:rPr>
          <w:rFonts w:ascii="Arial" w:hAnsi="Arial" w:cs="Arial"/>
          <w:sz w:val="24"/>
          <w:szCs w:val="24"/>
        </w:rPr>
        <w:t>, including the scope to embed adult skills in the wider skills</w:t>
      </w:r>
      <w:r w:rsidR="00F675FA">
        <w:rPr>
          <w:rFonts w:ascii="Arial" w:hAnsi="Arial" w:cs="Arial"/>
          <w:sz w:val="24"/>
          <w:szCs w:val="24"/>
        </w:rPr>
        <w:t xml:space="preserve"> ambitions</w:t>
      </w:r>
      <w:r w:rsidR="00463835" w:rsidRPr="003F3A9B">
        <w:rPr>
          <w:rFonts w:ascii="Arial" w:hAnsi="Arial" w:cs="Arial"/>
          <w:sz w:val="24"/>
          <w:szCs w:val="24"/>
        </w:rPr>
        <w:t>, employment, health and social mobility infrastructure.</w:t>
      </w:r>
    </w:p>
    <w:p w14:paraId="410E16B8" w14:textId="293524C4" w:rsidR="006A50B7" w:rsidRDefault="006A50B7" w:rsidP="00480CC8">
      <w:pPr>
        <w:pStyle w:val="ListParagraph"/>
        <w:numPr>
          <w:ilvl w:val="0"/>
          <w:numId w:val="11"/>
        </w:numPr>
        <w:spacing w:after="0" w:line="240" w:lineRule="auto"/>
        <w:jc w:val="both"/>
        <w:rPr>
          <w:rFonts w:ascii="Arial" w:hAnsi="Arial" w:cs="Arial"/>
          <w:sz w:val="24"/>
          <w:szCs w:val="24"/>
        </w:rPr>
      </w:pPr>
      <w:r>
        <w:rPr>
          <w:rFonts w:ascii="Arial" w:hAnsi="Arial" w:cs="Arial"/>
          <w:sz w:val="24"/>
          <w:szCs w:val="24"/>
        </w:rPr>
        <w:t xml:space="preserve">Not enable providers to match </w:t>
      </w:r>
      <w:r w:rsidR="00A27604">
        <w:rPr>
          <w:rFonts w:ascii="Arial" w:hAnsi="Arial" w:cs="Arial"/>
          <w:sz w:val="24"/>
          <w:szCs w:val="24"/>
        </w:rPr>
        <w:t>fund with</w:t>
      </w:r>
      <w:r>
        <w:rPr>
          <w:rFonts w:ascii="Arial" w:hAnsi="Arial" w:cs="Arial"/>
          <w:sz w:val="24"/>
          <w:szCs w:val="24"/>
        </w:rPr>
        <w:t xml:space="preserve"> ESF.</w:t>
      </w:r>
    </w:p>
    <w:p w14:paraId="58D40233" w14:textId="4F38BF8C" w:rsidR="00463835" w:rsidRDefault="00463835" w:rsidP="00480CC8">
      <w:pPr>
        <w:pStyle w:val="ListParagraph"/>
        <w:numPr>
          <w:ilvl w:val="0"/>
          <w:numId w:val="11"/>
        </w:numPr>
        <w:spacing w:after="0" w:line="240" w:lineRule="auto"/>
        <w:jc w:val="both"/>
        <w:rPr>
          <w:rFonts w:ascii="Arial" w:hAnsi="Arial" w:cs="Arial"/>
          <w:sz w:val="24"/>
          <w:szCs w:val="24"/>
        </w:rPr>
      </w:pPr>
      <w:r w:rsidRPr="003F3A9B">
        <w:rPr>
          <w:rFonts w:ascii="Arial" w:hAnsi="Arial" w:cs="Arial"/>
          <w:sz w:val="24"/>
          <w:szCs w:val="24"/>
        </w:rPr>
        <w:t xml:space="preserve">Allow </w:t>
      </w:r>
      <w:r w:rsidR="00CD1122" w:rsidRPr="00B04BE3">
        <w:rPr>
          <w:rFonts w:ascii="Arial" w:hAnsi="Arial" w:cs="Arial"/>
          <w:bCs/>
          <w:sz w:val="24"/>
          <w:szCs w:val="24"/>
        </w:rPr>
        <w:t>Cambridgeshire &amp; Peterborough Combined Authority</w:t>
      </w:r>
      <w:r w:rsidR="00CD1122" w:rsidRPr="00A66A10">
        <w:rPr>
          <w:rFonts w:ascii="Arial" w:hAnsi="Arial" w:cs="Arial"/>
          <w:bCs/>
          <w:i/>
          <w:sz w:val="24"/>
          <w:szCs w:val="24"/>
        </w:rPr>
        <w:t xml:space="preserve"> </w:t>
      </w:r>
      <w:r w:rsidRPr="003F3A9B">
        <w:rPr>
          <w:rFonts w:ascii="Arial" w:hAnsi="Arial" w:cs="Arial"/>
          <w:sz w:val="24"/>
          <w:szCs w:val="24"/>
        </w:rPr>
        <w:t>to undertake comprehensive due diligence; providing the best possible value for money outcome from the procurement activity.</w:t>
      </w:r>
      <w:r w:rsidR="00CD1122">
        <w:rPr>
          <w:rFonts w:ascii="Arial" w:hAnsi="Arial" w:cs="Arial"/>
          <w:sz w:val="24"/>
          <w:szCs w:val="24"/>
        </w:rPr>
        <w:t xml:space="preserve">  </w:t>
      </w:r>
    </w:p>
    <w:p w14:paraId="2BD907E3" w14:textId="08DE1ECF" w:rsidR="00F675FA" w:rsidRPr="003F3A9B" w:rsidRDefault="00F675FA" w:rsidP="00480CC8">
      <w:pPr>
        <w:pStyle w:val="ListParagraph"/>
        <w:numPr>
          <w:ilvl w:val="0"/>
          <w:numId w:val="11"/>
        </w:numPr>
        <w:spacing w:after="0" w:line="240" w:lineRule="auto"/>
        <w:jc w:val="both"/>
        <w:rPr>
          <w:rFonts w:ascii="Arial" w:hAnsi="Arial" w:cs="Arial"/>
          <w:sz w:val="24"/>
          <w:szCs w:val="24"/>
        </w:rPr>
      </w:pPr>
      <w:r w:rsidRPr="003F3A9B">
        <w:rPr>
          <w:rFonts w:ascii="Arial" w:hAnsi="Arial" w:cs="Arial"/>
          <w:sz w:val="24"/>
          <w:szCs w:val="24"/>
        </w:rPr>
        <w:t xml:space="preserve">Ensure that </w:t>
      </w:r>
      <w:r w:rsidR="00CD1122" w:rsidRPr="00B04BE3">
        <w:rPr>
          <w:rFonts w:ascii="Arial" w:hAnsi="Arial" w:cs="Arial"/>
          <w:bCs/>
          <w:sz w:val="24"/>
          <w:szCs w:val="24"/>
        </w:rPr>
        <w:t>Cambridgeshire &amp; Peterborough Combined Authority</w:t>
      </w:r>
      <w:r w:rsidR="00CD1122" w:rsidRPr="00A66A10">
        <w:rPr>
          <w:rFonts w:ascii="Arial" w:hAnsi="Arial" w:cs="Arial"/>
          <w:bCs/>
          <w:i/>
          <w:sz w:val="24"/>
          <w:szCs w:val="24"/>
        </w:rPr>
        <w:t xml:space="preserve"> </w:t>
      </w:r>
      <w:r w:rsidRPr="003F3A9B">
        <w:rPr>
          <w:rFonts w:ascii="Arial" w:hAnsi="Arial" w:cs="Arial"/>
          <w:sz w:val="24"/>
          <w:szCs w:val="24"/>
        </w:rPr>
        <w:t xml:space="preserve">residents have access to high quality, specialist providers who are focussed on </w:t>
      </w:r>
      <w:r w:rsidR="00F0337F">
        <w:rPr>
          <w:rFonts w:ascii="Arial" w:hAnsi="Arial" w:cs="Arial"/>
          <w:sz w:val="24"/>
          <w:szCs w:val="24"/>
        </w:rPr>
        <w:t>enabling them</w:t>
      </w:r>
      <w:r>
        <w:rPr>
          <w:rFonts w:ascii="Arial" w:hAnsi="Arial" w:cs="Arial"/>
          <w:sz w:val="24"/>
          <w:szCs w:val="24"/>
        </w:rPr>
        <w:t xml:space="preserve"> to achieve the skills they need to enter and progress in good </w:t>
      </w:r>
      <w:r w:rsidRPr="003F3A9B">
        <w:rPr>
          <w:rFonts w:ascii="Arial" w:hAnsi="Arial" w:cs="Arial"/>
          <w:sz w:val="24"/>
          <w:szCs w:val="24"/>
        </w:rPr>
        <w:t>quality employment.</w:t>
      </w:r>
    </w:p>
    <w:p w14:paraId="40105214" w14:textId="06499CC2" w:rsidR="00F675FA" w:rsidRDefault="00F675FA" w:rsidP="00480CC8">
      <w:pPr>
        <w:pStyle w:val="ListParagraph"/>
        <w:numPr>
          <w:ilvl w:val="0"/>
          <w:numId w:val="11"/>
        </w:numPr>
        <w:spacing w:after="0" w:line="240" w:lineRule="auto"/>
        <w:jc w:val="both"/>
        <w:rPr>
          <w:rFonts w:ascii="Arial" w:hAnsi="Arial" w:cs="Arial"/>
          <w:sz w:val="24"/>
          <w:szCs w:val="24"/>
        </w:rPr>
      </w:pPr>
      <w:r w:rsidRPr="003F3A9B">
        <w:rPr>
          <w:rFonts w:ascii="Arial" w:hAnsi="Arial" w:cs="Arial"/>
          <w:sz w:val="24"/>
          <w:szCs w:val="24"/>
        </w:rPr>
        <w:t xml:space="preserve">Allow </w:t>
      </w:r>
      <w:r w:rsidR="00CD1122" w:rsidRPr="00B04BE3">
        <w:rPr>
          <w:rFonts w:ascii="Arial" w:hAnsi="Arial" w:cs="Arial"/>
          <w:bCs/>
          <w:sz w:val="24"/>
          <w:szCs w:val="24"/>
        </w:rPr>
        <w:t>Cambridgeshire &amp; Peterborough Combined Authority</w:t>
      </w:r>
      <w:r w:rsidR="00CD1122" w:rsidRPr="00A66A10">
        <w:rPr>
          <w:rFonts w:ascii="Arial" w:hAnsi="Arial" w:cs="Arial"/>
          <w:bCs/>
          <w:i/>
          <w:sz w:val="24"/>
          <w:szCs w:val="24"/>
        </w:rPr>
        <w:t xml:space="preserve"> </w:t>
      </w:r>
      <w:r w:rsidRPr="003F3A9B">
        <w:rPr>
          <w:rFonts w:ascii="Arial" w:hAnsi="Arial" w:cs="Arial"/>
          <w:sz w:val="24"/>
          <w:szCs w:val="24"/>
        </w:rPr>
        <w:t xml:space="preserve">to </w:t>
      </w:r>
      <w:r>
        <w:rPr>
          <w:rFonts w:ascii="Arial" w:hAnsi="Arial" w:cs="Arial"/>
          <w:sz w:val="24"/>
          <w:szCs w:val="24"/>
        </w:rPr>
        <w:t>develop</w:t>
      </w:r>
      <w:r w:rsidRPr="003F3A9B">
        <w:rPr>
          <w:rFonts w:ascii="Arial" w:hAnsi="Arial" w:cs="Arial"/>
          <w:sz w:val="24"/>
          <w:szCs w:val="24"/>
        </w:rPr>
        <w:t xml:space="preserve"> and maintain a smaller</w:t>
      </w:r>
      <w:r>
        <w:rPr>
          <w:rFonts w:ascii="Arial" w:hAnsi="Arial" w:cs="Arial"/>
          <w:sz w:val="24"/>
          <w:szCs w:val="24"/>
        </w:rPr>
        <w:t>,</w:t>
      </w:r>
      <w:r w:rsidRPr="003F3A9B">
        <w:rPr>
          <w:rFonts w:ascii="Arial" w:hAnsi="Arial" w:cs="Arial"/>
          <w:sz w:val="24"/>
          <w:szCs w:val="24"/>
        </w:rPr>
        <w:t xml:space="preserve"> more competitive skills market place.</w:t>
      </w:r>
      <w:r w:rsidR="00CD1122">
        <w:rPr>
          <w:rFonts w:ascii="Arial" w:hAnsi="Arial" w:cs="Arial"/>
          <w:sz w:val="24"/>
          <w:szCs w:val="24"/>
        </w:rPr>
        <w:t xml:space="preserve"> </w:t>
      </w:r>
    </w:p>
    <w:p w14:paraId="30A1B5E9" w14:textId="77777777" w:rsidR="00480CC8" w:rsidRPr="003F3A9B" w:rsidRDefault="00480CC8" w:rsidP="00480CC8">
      <w:pPr>
        <w:pStyle w:val="ListParagraph"/>
        <w:spacing w:after="0" w:line="240" w:lineRule="auto"/>
        <w:jc w:val="both"/>
        <w:rPr>
          <w:rFonts w:ascii="Arial" w:hAnsi="Arial" w:cs="Arial"/>
          <w:sz w:val="24"/>
          <w:szCs w:val="24"/>
        </w:rPr>
      </w:pPr>
    </w:p>
    <w:p w14:paraId="121EA359" w14:textId="0B074C84" w:rsidR="00463835" w:rsidRPr="0073227E" w:rsidRDefault="00463835" w:rsidP="00480CC8">
      <w:pPr>
        <w:pStyle w:val="Heading3"/>
        <w:spacing w:before="0" w:line="240" w:lineRule="auto"/>
        <w:rPr>
          <w:b/>
          <w:sz w:val="32"/>
          <w:szCs w:val="32"/>
        </w:rPr>
      </w:pPr>
      <w:r w:rsidRPr="0073227E">
        <w:rPr>
          <w:b/>
          <w:sz w:val="32"/>
          <w:szCs w:val="32"/>
        </w:rPr>
        <w:t>5.</w:t>
      </w:r>
      <w:r w:rsidRPr="0073227E">
        <w:rPr>
          <w:b/>
          <w:sz w:val="32"/>
          <w:szCs w:val="32"/>
        </w:rPr>
        <w:tab/>
        <w:t>Value and duration</w:t>
      </w:r>
    </w:p>
    <w:p w14:paraId="320F0F7D" w14:textId="77777777" w:rsidR="00480CC8" w:rsidRPr="00480CC8" w:rsidRDefault="00480CC8" w:rsidP="00480CC8">
      <w:pPr>
        <w:spacing w:after="0"/>
      </w:pPr>
    </w:p>
    <w:p w14:paraId="2F9D7410" w14:textId="5667058D" w:rsidR="00463835" w:rsidRDefault="00463835" w:rsidP="00480CC8">
      <w:pPr>
        <w:spacing w:after="0" w:line="240" w:lineRule="auto"/>
        <w:jc w:val="both"/>
        <w:rPr>
          <w:rFonts w:ascii="Arial" w:hAnsi="Arial" w:cs="Arial"/>
          <w:sz w:val="24"/>
          <w:szCs w:val="24"/>
        </w:rPr>
      </w:pPr>
      <w:r w:rsidRPr="003F3A9B">
        <w:rPr>
          <w:rFonts w:ascii="Arial" w:hAnsi="Arial" w:cs="Arial"/>
          <w:sz w:val="24"/>
          <w:szCs w:val="24"/>
        </w:rPr>
        <w:t xml:space="preserve">Based on </w:t>
      </w:r>
      <w:r w:rsidR="00CD1122" w:rsidRPr="00B04BE3">
        <w:rPr>
          <w:rFonts w:ascii="Arial" w:hAnsi="Arial" w:cs="Arial"/>
          <w:bCs/>
          <w:sz w:val="24"/>
          <w:szCs w:val="24"/>
        </w:rPr>
        <w:t>Cambridgeshire &amp; Peterborough Combined Authority</w:t>
      </w:r>
      <w:r w:rsidR="00CD1122">
        <w:rPr>
          <w:rFonts w:ascii="Arial" w:hAnsi="Arial" w:cs="Arial"/>
          <w:bCs/>
          <w:sz w:val="24"/>
          <w:szCs w:val="24"/>
        </w:rPr>
        <w:t>’s</w:t>
      </w:r>
      <w:r w:rsidR="00CD1122" w:rsidRPr="00A66A10">
        <w:rPr>
          <w:rFonts w:ascii="Arial" w:hAnsi="Arial" w:cs="Arial"/>
          <w:bCs/>
          <w:i/>
          <w:sz w:val="24"/>
          <w:szCs w:val="24"/>
        </w:rPr>
        <w:t xml:space="preserve"> </w:t>
      </w:r>
      <w:r w:rsidRPr="003F3A9B">
        <w:rPr>
          <w:rFonts w:ascii="Arial" w:hAnsi="Arial" w:cs="Arial"/>
          <w:sz w:val="24"/>
          <w:szCs w:val="24"/>
        </w:rPr>
        <w:t>indicative allocation of A</w:t>
      </w:r>
      <w:r w:rsidR="00CD1122">
        <w:rPr>
          <w:rFonts w:ascii="Arial" w:hAnsi="Arial" w:cs="Arial"/>
          <w:sz w:val="24"/>
          <w:szCs w:val="24"/>
        </w:rPr>
        <w:t xml:space="preserve">dult </w:t>
      </w:r>
      <w:r w:rsidRPr="003F3A9B">
        <w:rPr>
          <w:rFonts w:ascii="Arial" w:hAnsi="Arial" w:cs="Arial"/>
          <w:sz w:val="24"/>
          <w:szCs w:val="24"/>
        </w:rPr>
        <w:t>E</w:t>
      </w:r>
      <w:r w:rsidR="00CD1122">
        <w:rPr>
          <w:rFonts w:ascii="Arial" w:hAnsi="Arial" w:cs="Arial"/>
          <w:sz w:val="24"/>
          <w:szCs w:val="24"/>
        </w:rPr>
        <w:t xml:space="preserve">ducation </w:t>
      </w:r>
      <w:r w:rsidRPr="003F3A9B">
        <w:rPr>
          <w:rFonts w:ascii="Arial" w:hAnsi="Arial" w:cs="Arial"/>
          <w:sz w:val="24"/>
          <w:szCs w:val="24"/>
        </w:rPr>
        <w:t>B</w:t>
      </w:r>
      <w:r w:rsidR="00CD1122">
        <w:rPr>
          <w:rFonts w:ascii="Arial" w:hAnsi="Arial" w:cs="Arial"/>
          <w:sz w:val="24"/>
          <w:szCs w:val="24"/>
        </w:rPr>
        <w:t>udget</w:t>
      </w:r>
      <w:r w:rsidRPr="003F3A9B">
        <w:rPr>
          <w:rFonts w:ascii="Arial" w:hAnsi="Arial" w:cs="Arial"/>
          <w:sz w:val="24"/>
          <w:szCs w:val="24"/>
        </w:rPr>
        <w:t xml:space="preserve">, the value of procured </w:t>
      </w:r>
      <w:r w:rsidR="00DE6110">
        <w:rPr>
          <w:rFonts w:ascii="Arial" w:hAnsi="Arial" w:cs="Arial"/>
          <w:sz w:val="24"/>
          <w:szCs w:val="24"/>
        </w:rPr>
        <w:t xml:space="preserve">activity for the academic year </w:t>
      </w:r>
      <w:r w:rsidRPr="003F3A9B">
        <w:rPr>
          <w:rFonts w:ascii="Arial" w:hAnsi="Arial" w:cs="Arial"/>
          <w:sz w:val="24"/>
          <w:szCs w:val="24"/>
        </w:rPr>
        <w:t>2019/20</w:t>
      </w:r>
      <w:r w:rsidR="00DE6110">
        <w:rPr>
          <w:rFonts w:ascii="Arial" w:hAnsi="Arial" w:cs="Arial"/>
          <w:sz w:val="24"/>
          <w:szCs w:val="24"/>
        </w:rPr>
        <w:t>,</w:t>
      </w:r>
      <w:r w:rsidRPr="003F3A9B">
        <w:rPr>
          <w:rFonts w:ascii="Arial" w:hAnsi="Arial" w:cs="Arial"/>
          <w:sz w:val="24"/>
          <w:szCs w:val="24"/>
        </w:rPr>
        <w:t xml:space="preserve"> will be an estimated</w:t>
      </w:r>
      <w:r w:rsidR="00FD4157">
        <w:rPr>
          <w:rFonts w:ascii="Arial" w:hAnsi="Arial" w:cs="Arial"/>
          <w:sz w:val="24"/>
          <w:szCs w:val="24"/>
        </w:rPr>
        <w:t xml:space="preserve"> £3.5m </w:t>
      </w:r>
      <w:r w:rsidR="00DE6110">
        <w:rPr>
          <w:rFonts w:ascii="Arial" w:hAnsi="Arial" w:cs="Arial"/>
          <w:sz w:val="24"/>
          <w:szCs w:val="24"/>
        </w:rPr>
        <w:t xml:space="preserve">to </w:t>
      </w:r>
      <w:r w:rsidRPr="003F3A9B">
        <w:rPr>
          <w:rFonts w:ascii="Arial" w:hAnsi="Arial" w:cs="Arial"/>
          <w:sz w:val="24"/>
          <w:szCs w:val="24"/>
        </w:rPr>
        <w:t xml:space="preserve">£4m. </w:t>
      </w:r>
      <w:r w:rsidR="00CD1122">
        <w:rPr>
          <w:rFonts w:ascii="Arial" w:hAnsi="Arial" w:cs="Arial"/>
          <w:sz w:val="24"/>
          <w:szCs w:val="24"/>
        </w:rPr>
        <w:t xml:space="preserve"> </w:t>
      </w:r>
      <w:r w:rsidRPr="003F3A9B">
        <w:rPr>
          <w:rFonts w:ascii="Arial" w:hAnsi="Arial" w:cs="Arial"/>
          <w:sz w:val="24"/>
          <w:szCs w:val="24"/>
        </w:rPr>
        <w:t>Th</w:t>
      </w:r>
      <w:r w:rsidR="00690DED">
        <w:rPr>
          <w:rFonts w:ascii="Arial" w:hAnsi="Arial" w:cs="Arial"/>
          <w:sz w:val="24"/>
          <w:szCs w:val="24"/>
        </w:rPr>
        <w:t>e final value will be confirmed i</w:t>
      </w:r>
      <w:r w:rsidRPr="003F3A9B">
        <w:rPr>
          <w:rFonts w:ascii="Arial" w:hAnsi="Arial" w:cs="Arial"/>
          <w:sz w:val="24"/>
          <w:szCs w:val="24"/>
        </w:rPr>
        <w:t xml:space="preserve">n </w:t>
      </w:r>
      <w:r w:rsidR="00690DED">
        <w:rPr>
          <w:rFonts w:ascii="Arial" w:hAnsi="Arial" w:cs="Arial"/>
          <w:sz w:val="24"/>
          <w:szCs w:val="24"/>
        </w:rPr>
        <w:t xml:space="preserve">early </w:t>
      </w:r>
      <w:r w:rsidRPr="003F3A9B">
        <w:rPr>
          <w:rFonts w:ascii="Arial" w:hAnsi="Arial" w:cs="Arial"/>
          <w:sz w:val="24"/>
          <w:szCs w:val="24"/>
        </w:rPr>
        <w:t>2019 following the Department for Education</w:t>
      </w:r>
      <w:r w:rsidR="00690DED">
        <w:rPr>
          <w:rFonts w:ascii="Arial" w:hAnsi="Arial" w:cs="Arial"/>
          <w:sz w:val="24"/>
          <w:szCs w:val="24"/>
        </w:rPr>
        <w:t>’s</w:t>
      </w:r>
      <w:r w:rsidRPr="003F3A9B">
        <w:rPr>
          <w:rFonts w:ascii="Arial" w:hAnsi="Arial" w:cs="Arial"/>
          <w:sz w:val="24"/>
          <w:szCs w:val="24"/>
        </w:rPr>
        <w:t xml:space="preserve"> confirmation of </w:t>
      </w:r>
      <w:r w:rsidR="00CD1122" w:rsidRPr="00B04BE3">
        <w:rPr>
          <w:rFonts w:ascii="Arial" w:hAnsi="Arial" w:cs="Arial"/>
          <w:bCs/>
          <w:sz w:val="24"/>
          <w:szCs w:val="24"/>
        </w:rPr>
        <w:t>Cambridgeshire &amp; Peterborough Combined Authority</w:t>
      </w:r>
      <w:r w:rsidR="00CD1122">
        <w:rPr>
          <w:rFonts w:ascii="Arial" w:hAnsi="Arial" w:cs="Arial"/>
          <w:bCs/>
          <w:sz w:val="24"/>
          <w:szCs w:val="24"/>
        </w:rPr>
        <w:t>’s</w:t>
      </w:r>
      <w:r w:rsidR="00CD1122" w:rsidRPr="00A66A10">
        <w:rPr>
          <w:rFonts w:ascii="Arial" w:hAnsi="Arial" w:cs="Arial"/>
          <w:bCs/>
          <w:i/>
          <w:sz w:val="24"/>
          <w:szCs w:val="24"/>
        </w:rPr>
        <w:t xml:space="preserve"> </w:t>
      </w:r>
      <w:r w:rsidR="007E1618">
        <w:rPr>
          <w:rFonts w:ascii="Arial" w:hAnsi="Arial" w:cs="Arial"/>
          <w:sz w:val="24"/>
          <w:szCs w:val="24"/>
        </w:rPr>
        <w:t>A</w:t>
      </w:r>
      <w:r w:rsidR="00CD1122">
        <w:rPr>
          <w:rFonts w:ascii="Arial" w:hAnsi="Arial" w:cs="Arial"/>
          <w:sz w:val="24"/>
          <w:szCs w:val="24"/>
        </w:rPr>
        <w:t xml:space="preserve">dult </w:t>
      </w:r>
      <w:r w:rsidR="007E1618">
        <w:rPr>
          <w:rFonts w:ascii="Arial" w:hAnsi="Arial" w:cs="Arial"/>
          <w:sz w:val="24"/>
          <w:szCs w:val="24"/>
        </w:rPr>
        <w:t>E</w:t>
      </w:r>
      <w:r w:rsidR="00CD1122">
        <w:rPr>
          <w:rFonts w:ascii="Arial" w:hAnsi="Arial" w:cs="Arial"/>
          <w:sz w:val="24"/>
          <w:szCs w:val="24"/>
        </w:rPr>
        <w:t xml:space="preserve">ducation </w:t>
      </w:r>
      <w:r w:rsidR="007E1618">
        <w:rPr>
          <w:rFonts w:ascii="Arial" w:hAnsi="Arial" w:cs="Arial"/>
          <w:sz w:val="24"/>
          <w:szCs w:val="24"/>
        </w:rPr>
        <w:t>B</w:t>
      </w:r>
      <w:r w:rsidR="00CD1122">
        <w:rPr>
          <w:rFonts w:ascii="Arial" w:hAnsi="Arial" w:cs="Arial"/>
          <w:sz w:val="24"/>
          <w:szCs w:val="24"/>
        </w:rPr>
        <w:t>udget</w:t>
      </w:r>
      <w:r w:rsidR="007F04FF">
        <w:rPr>
          <w:rFonts w:ascii="Arial" w:hAnsi="Arial" w:cs="Arial"/>
          <w:sz w:val="24"/>
          <w:szCs w:val="24"/>
        </w:rPr>
        <w:t xml:space="preserve"> </w:t>
      </w:r>
      <w:r w:rsidRPr="003F3A9B">
        <w:rPr>
          <w:rFonts w:ascii="Arial" w:hAnsi="Arial" w:cs="Arial"/>
          <w:sz w:val="24"/>
          <w:szCs w:val="24"/>
        </w:rPr>
        <w:t>allocation.</w:t>
      </w:r>
    </w:p>
    <w:p w14:paraId="452C4BD8" w14:textId="77777777" w:rsidR="003F3A9B" w:rsidRPr="003F3A9B" w:rsidRDefault="003F3A9B" w:rsidP="00480CC8">
      <w:pPr>
        <w:spacing w:after="0" w:line="240" w:lineRule="auto"/>
        <w:jc w:val="both"/>
        <w:rPr>
          <w:rFonts w:ascii="Arial" w:hAnsi="Arial" w:cs="Arial"/>
          <w:sz w:val="24"/>
          <w:szCs w:val="24"/>
        </w:rPr>
      </w:pPr>
    </w:p>
    <w:p w14:paraId="5372995C" w14:textId="433E73F0" w:rsidR="00463835" w:rsidRDefault="00F67540" w:rsidP="00480CC8">
      <w:pPr>
        <w:spacing w:after="0" w:line="240" w:lineRule="auto"/>
        <w:jc w:val="both"/>
        <w:rPr>
          <w:rFonts w:ascii="Arial" w:hAnsi="Arial" w:cs="Arial"/>
          <w:sz w:val="24"/>
          <w:szCs w:val="24"/>
        </w:rPr>
      </w:pPr>
      <w:r>
        <w:rPr>
          <w:rFonts w:ascii="Arial" w:hAnsi="Arial" w:cs="Arial"/>
          <w:sz w:val="24"/>
          <w:szCs w:val="24"/>
        </w:rPr>
        <w:t>C</w:t>
      </w:r>
      <w:r w:rsidR="007F04FF">
        <w:rPr>
          <w:rFonts w:ascii="Arial" w:hAnsi="Arial" w:cs="Arial"/>
          <w:sz w:val="24"/>
          <w:szCs w:val="24"/>
        </w:rPr>
        <w:t xml:space="preserve">ambridgeshire &amp; Peterborough Combined Authority </w:t>
      </w:r>
      <w:r w:rsidR="00FD4157">
        <w:rPr>
          <w:rFonts w:ascii="Arial" w:hAnsi="Arial" w:cs="Arial"/>
          <w:sz w:val="24"/>
          <w:szCs w:val="24"/>
        </w:rPr>
        <w:t>are</w:t>
      </w:r>
      <w:r w:rsidR="00463835">
        <w:rPr>
          <w:rFonts w:ascii="Arial" w:hAnsi="Arial" w:cs="Arial"/>
          <w:sz w:val="24"/>
          <w:szCs w:val="24"/>
        </w:rPr>
        <w:t xml:space="preserve"> keen to develop effective, high trust relationships with providers, delivering positive long-term impact for residents. This will enable providers to plan and build capacity with greater surety.</w:t>
      </w:r>
      <w:r w:rsidR="00CD1122">
        <w:rPr>
          <w:rFonts w:ascii="Arial" w:hAnsi="Arial" w:cs="Arial"/>
          <w:sz w:val="24"/>
          <w:szCs w:val="24"/>
        </w:rPr>
        <w:t xml:space="preserve"> </w:t>
      </w:r>
      <w:r w:rsidR="00463835">
        <w:rPr>
          <w:rFonts w:ascii="Arial" w:hAnsi="Arial" w:cs="Arial"/>
          <w:sz w:val="24"/>
          <w:szCs w:val="24"/>
        </w:rPr>
        <w:t xml:space="preserve"> We expect providers to develop a place-based curriculum offer and wrap-around support with a clear focus on </w:t>
      </w:r>
      <w:r w:rsidR="00510C3E">
        <w:rPr>
          <w:rFonts w:ascii="Arial" w:hAnsi="Arial" w:cs="Arial"/>
          <w:sz w:val="24"/>
          <w:szCs w:val="24"/>
        </w:rPr>
        <w:t>resident</w:t>
      </w:r>
      <w:r w:rsidR="00463835">
        <w:rPr>
          <w:rFonts w:ascii="Arial" w:hAnsi="Arial" w:cs="Arial"/>
          <w:sz w:val="24"/>
          <w:szCs w:val="24"/>
        </w:rPr>
        <w:t xml:space="preserve"> progression.</w:t>
      </w:r>
    </w:p>
    <w:p w14:paraId="6E723FC0" w14:textId="77777777" w:rsidR="00463835" w:rsidRDefault="00463835" w:rsidP="00480CC8">
      <w:pPr>
        <w:spacing w:after="0" w:line="240" w:lineRule="auto"/>
        <w:jc w:val="both"/>
        <w:rPr>
          <w:rFonts w:ascii="Arial" w:hAnsi="Arial" w:cs="Arial"/>
          <w:sz w:val="24"/>
          <w:szCs w:val="24"/>
        </w:rPr>
      </w:pPr>
    </w:p>
    <w:p w14:paraId="3004A715" w14:textId="52BA59F9" w:rsidR="00463835" w:rsidRDefault="00463835" w:rsidP="00480CC8">
      <w:pPr>
        <w:spacing w:after="0" w:line="240" w:lineRule="auto"/>
        <w:jc w:val="both"/>
        <w:rPr>
          <w:rFonts w:ascii="Arial" w:hAnsi="Arial" w:cs="Arial"/>
          <w:sz w:val="24"/>
          <w:szCs w:val="24"/>
        </w:rPr>
      </w:pPr>
      <w:r>
        <w:rPr>
          <w:rFonts w:ascii="Arial" w:hAnsi="Arial" w:cs="Arial"/>
          <w:sz w:val="24"/>
          <w:szCs w:val="24"/>
        </w:rPr>
        <w:t xml:space="preserve">With this in mind, </w:t>
      </w:r>
      <w:r w:rsidR="00F67540">
        <w:rPr>
          <w:rFonts w:ascii="Arial" w:hAnsi="Arial" w:cs="Arial"/>
          <w:sz w:val="24"/>
          <w:szCs w:val="24"/>
        </w:rPr>
        <w:t>C</w:t>
      </w:r>
      <w:r w:rsidR="007F04FF">
        <w:rPr>
          <w:rFonts w:ascii="Arial" w:hAnsi="Arial" w:cs="Arial"/>
          <w:sz w:val="24"/>
          <w:szCs w:val="24"/>
        </w:rPr>
        <w:t xml:space="preserve">ambridgeshire &amp; </w:t>
      </w:r>
      <w:r w:rsidR="00F67540">
        <w:rPr>
          <w:rFonts w:ascii="Arial" w:hAnsi="Arial" w:cs="Arial"/>
          <w:sz w:val="24"/>
          <w:szCs w:val="24"/>
        </w:rPr>
        <w:t>P</w:t>
      </w:r>
      <w:r w:rsidR="007F04FF">
        <w:rPr>
          <w:rFonts w:ascii="Arial" w:hAnsi="Arial" w:cs="Arial"/>
          <w:sz w:val="24"/>
          <w:szCs w:val="24"/>
        </w:rPr>
        <w:t xml:space="preserve">eterborough </w:t>
      </w:r>
      <w:r>
        <w:rPr>
          <w:rFonts w:ascii="Arial" w:hAnsi="Arial" w:cs="Arial"/>
          <w:sz w:val="24"/>
          <w:szCs w:val="24"/>
        </w:rPr>
        <w:t>C</w:t>
      </w:r>
      <w:r w:rsidR="007F04FF">
        <w:rPr>
          <w:rFonts w:ascii="Arial" w:hAnsi="Arial" w:cs="Arial"/>
          <w:sz w:val="24"/>
          <w:szCs w:val="24"/>
        </w:rPr>
        <w:t>ombined Authority’s</w:t>
      </w:r>
      <w:r>
        <w:rPr>
          <w:rFonts w:ascii="Arial" w:hAnsi="Arial" w:cs="Arial"/>
          <w:sz w:val="24"/>
          <w:szCs w:val="24"/>
        </w:rPr>
        <w:t xml:space="preserve"> intention is that contracts awarded from this procurement will initially</w:t>
      </w:r>
      <w:r w:rsidR="00F675FA">
        <w:rPr>
          <w:rFonts w:ascii="Arial" w:hAnsi="Arial" w:cs="Arial"/>
          <w:sz w:val="24"/>
          <w:szCs w:val="24"/>
        </w:rPr>
        <w:t xml:space="preserve"> start</w:t>
      </w:r>
      <w:r w:rsidR="00794906">
        <w:rPr>
          <w:rFonts w:ascii="Arial" w:hAnsi="Arial" w:cs="Arial"/>
          <w:sz w:val="24"/>
          <w:szCs w:val="24"/>
        </w:rPr>
        <w:t xml:space="preserve"> on </w:t>
      </w:r>
      <w:r w:rsidR="00F675FA">
        <w:rPr>
          <w:rFonts w:ascii="Arial" w:hAnsi="Arial" w:cs="Arial"/>
          <w:sz w:val="24"/>
          <w:szCs w:val="24"/>
        </w:rPr>
        <w:t xml:space="preserve">1 August 2019 </w:t>
      </w:r>
      <w:r>
        <w:rPr>
          <w:rFonts w:ascii="Arial" w:hAnsi="Arial" w:cs="Arial"/>
          <w:sz w:val="24"/>
          <w:szCs w:val="24"/>
        </w:rPr>
        <w:t xml:space="preserve">with an </w:t>
      </w:r>
      <w:r w:rsidR="007E1618">
        <w:rPr>
          <w:rFonts w:ascii="Arial" w:hAnsi="Arial" w:cs="Arial"/>
          <w:sz w:val="24"/>
          <w:szCs w:val="24"/>
        </w:rPr>
        <w:t>option to extend for a further two</w:t>
      </w:r>
      <w:r>
        <w:rPr>
          <w:rFonts w:ascii="Arial" w:hAnsi="Arial" w:cs="Arial"/>
          <w:sz w:val="24"/>
          <w:szCs w:val="24"/>
        </w:rPr>
        <w:t xml:space="preserve"> years</w:t>
      </w:r>
      <w:r w:rsidR="00F675FA">
        <w:rPr>
          <w:rFonts w:ascii="Arial" w:hAnsi="Arial" w:cs="Arial"/>
          <w:sz w:val="24"/>
          <w:szCs w:val="24"/>
        </w:rPr>
        <w:t xml:space="preserve"> (1+1+1)</w:t>
      </w:r>
      <w:r w:rsidR="00F67540">
        <w:rPr>
          <w:rFonts w:ascii="Arial" w:hAnsi="Arial" w:cs="Arial"/>
          <w:sz w:val="24"/>
          <w:szCs w:val="24"/>
        </w:rPr>
        <w:t>.</w:t>
      </w:r>
      <w:r w:rsidR="00CD1122">
        <w:rPr>
          <w:rFonts w:ascii="Arial" w:hAnsi="Arial" w:cs="Arial"/>
          <w:sz w:val="24"/>
          <w:szCs w:val="24"/>
        </w:rPr>
        <w:t xml:space="preserve"> </w:t>
      </w:r>
      <w:r w:rsidR="00F67540">
        <w:rPr>
          <w:rFonts w:ascii="Arial" w:hAnsi="Arial" w:cs="Arial"/>
          <w:sz w:val="24"/>
          <w:szCs w:val="24"/>
        </w:rPr>
        <w:t xml:space="preserve"> C</w:t>
      </w:r>
      <w:r w:rsidR="00794906">
        <w:rPr>
          <w:rFonts w:ascii="Arial" w:hAnsi="Arial" w:cs="Arial"/>
          <w:sz w:val="24"/>
          <w:szCs w:val="24"/>
        </w:rPr>
        <w:t xml:space="preserve">ambridgeshire &amp; Peterborough </w:t>
      </w:r>
      <w:r>
        <w:rPr>
          <w:rFonts w:ascii="Arial" w:hAnsi="Arial" w:cs="Arial"/>
          <w:sz w:val="24"/>
          <w:szCs w:val="24"/>
        </w:rPr>
        <w:t>C</w:t>
      </w:r>
      <w:r w:rsidR="00794906">
        <w:rPr>
          <w:rFonts w:ascii="Arial" w:hAnsi="Arial" w:cs="Arial"/>
          <w:sz w:val="24"/>
          <w:szCs w:val="24"/>
        </w:rPr>
        <w:t xml:space="preserve">ombined Authority </w:t>
      </w:r>
      <w:r>
        <w:rPr>
          <w:rFonts w:ascii="Arial" w:hAnsi="Arial" w:cs="Arial"/>
          <w:sz w:val="24"/>
          <w:szCs w:val="24"/>
        </w:rPr>
        <w:t xml:space="preserve">reserves the right to extend contracts for a second and third period of up to 12 months subject to funding availability, the provider’s delivery and performance against the contract and skills policy (including any changes to the overall </w:t>
      </w:r>
      <w:r w:rsidR="007E1618">
        <w:rPr>
          <w:rFonts w:ascii="Arial" w:hAnsi="Arial" w:cs="Arial"/>
          <w:sz w:val="24"/>
          <w:szCs w:val="24"/>
        </w:rPr>
        <w:t>Cambridgeshire &amp; Peterborough Combined Authority’s</w:t>
      </w:r>
      <w:r>
        <w:rPr>
          <w:rFonts w:ascii="Arial" w:hAnsi="Arial" w:cs="Arial"/>
          <w:sz w:val="24"/>
          <w:szCs w:val="24"/>
        </w:rPr>
        <w:t xml:space="preserve"> </w:t>
      </w:r>
      <w:r w:rsidR="00794906">
        <w:rPr>
          <w:rFonts w:ascii="Arial" w:hAnsi="Arial" w:cs="Arial"/>
          <w:sz w:val="24"/>
          <w:szCs w:val="24"/>
        </w:rPr>
        <w:t>A</w:t>
      </w:r>
      <w:r w:rsidR="007E1618">
        <w:rPr>
          <w:rFonts w:ascii="Arial" w:hAnsi="Arial" w:cs="Arial"/>
          <w:sz w:val="24"/>
          <w:szCs w:val="24"/>
        </w:rPr>
        <w:t xml:space="preserve">dult </w:t>
      </w:r>
      <w:r w:rsidR="00794906">
        <w:rPr>
          <w:rFonts w:ascii="Arial" w:hAnsi="Arial" w:cs="Arial"/>
          <w:sz w:val="24"/>
          <w:szCs w:val="24"/>
        </w:rPr>
        <w:t>E</w:t>
      </w:r>
      <w:r w:rsidR="007E1618">
        <w:rPr>
          <w:rFonts w:ascii="Arial" w:hAnsi="Arial" w:cs="Arial"/>
          <w:sz w:val="24"/>
          <w:szCs w:val="24"/>
        </w:rPr>
        <w:t xml:space="preserve">ducation </w:t>
      </w:r>
      <w:r w:rsidR="00794906">
        <w:rPr>
          <w:rFonts w:ascii="Arial" w:hAnsi="Arial" w:cs="Arial"/>
          <w:sz w:val="24"/>
          <w:szCs w:val="24"/>
        </w:rPr>
        <w:t>B</w:t>
      </w:r>
      <w:r w:rsidR="007E1618">
        <w:rPr>
          <w:rFonts w:ascii="Arial" w:hAnsi="Arial" w:cs="Arial"/>
          <w:sz w:val="24"/>
          <w:szCs w:val="24"/>
        </w:rPr>
        <w:t>udget</w:t>
      </w:r>
      <w:r>
        <w:rPr>
          <w:rFonts w:ascii="Arial" w:hAnsi="Arial" w:cs="Arial"/>
          <w:sz w:val="24"/>
          <w:szCs w:val="24"/>
        </w:rPr>
        <w:t xml:space="preserve"> arising from the Spending Review or adjustments to the way in which </w:t>
      </w:r>
      <w:r w:rsidR="007E1618">
        <w:rPr>
          <w:rFonts w:ascii="Arial" w:hAnsi="Arial" w:cs="Arial"/>
          <w:sz w:val="24"/>
          <w:szCs w:val="24"/>
        </w:rPr>
        <w:t>Cambridgeshire &amp; Peterborough Combined Authority’s</w:t>
      </w:r>
      <w:r>
        <w:rPr>
          <w:rFonts w:ascii="Arial" w:hAnsi="Arial" w:cs="Arial"/>
          <w:sz w:val="24"/>
          <w:szCs w:val="24"/>
        </w:rPr>
        <w:t xml:space="preserve"> allocation is calculated by central government).</w:t>
      </w:r>
    </w:p>
    <w:p w14:paraId="3FE44FD5" w14:textId="77777777" w:rsidR="00480CC8" w:rsidRDefault="00480CC8" w:rsidP="00480CC8">
      <w:pPr>
        <w:spacing w:after="0" w:line="240" w:lineRule="auto"/>
        <w:jc w:val="both"/>
        <w:rPr>
          <w:rFonts w:ascii="Arial" w:hAnsi="Arial" w:cs="Arial"/>
          <w:sz w:val="24"/>
          <w:szCs w:val="24"/>
        </w:rPr>
      </w:pPr>
    </w:p>
    <w:p w14:paraId="0D800216" w14:textId="34D76B42" w:rsidR="00463835" w:rsidRPr="0073227E" w:rsidRDefault="00F67540" w:rsidP="00480CC8">
      <w:pPr>
        <w:pStyle w:val="Heading3"/>
        <w:spacing w:before="0" w:line="240" w:lineRule="auto"/>
        <w:rPr>
          <w:b/>
          <w:sz w:val="32"/>
          <w:szCs w:val="32"/>
        </w:rPr>
      </w:pPr>
      <w:r w:rsidRPr="0073227E">
        <w:rPr>
          <w:b/>
          <w:sz w:val="32"/>
          <w:szCs w:val="32"/>
        </w:rPr>
        <w:t>6.</w:t>
      </w:r>
      <w:r w:rsidRPr="0073227E">
        <w:rPr>
          <w:b/>
          <w:sz w:val="32"/>
          <w:szCs w:val="32"/>
        </w:rPr>
        <w:tab/>
        <w:t>Guiding Principles</w:t>
      </w:r>
    </w:p>
    <w:p w14:paraId="473A8464" w14:textId="77777777" w:rsidR="00480CC8" w:rsidRPr="00480CC8" w:rsidRDefault="00480CC8" w:rsidP="00480CC8">
      <w:pPr>
        <w:spacing w:after="0"/>
      </w:pPr>
    </w:p>
    <w:p w14:paraId="02DCB4FA" w14:textId="4688D818" w:rsidR="00463835" w:rsidRDefault="00463835" w:rsidP="00480CC8">
      <w:pPr>
        <w:spacing w:after="0" w:line="240" w:lineRule="auto"/>
        <w:jc w:val="both"/>
        <w:rPr>
          <w:rFonts w:ascii="Arial" w:hAnsi="Arial" w:cs="Arial"/>
          <w:sz w:val="24"/>
          <w:szCs w:val="24"/>
        </w:rPr>
      </w:pPr>
      <w:r>
        <w:rPr>
          <w:rFonts w:ascii="Arial" w:hAnsi="Arial" w:cs="Arial"/>
          <w:sz w:val="24"/>
          <w:szCs w:val="24"/>
        </w:rPr>
        <w:t>The following principles for managing the devolved A</w:t>
      </w:r>
      <w:r w:rsidR="00CD1122">
        <w:rPr>
          <w:rFonts w:ascii="Arial" w:hAnsi="Arial" w:cs="Arial"/>
          <w:sz w:val="24"/>
          <w:szCs w:val="24"/>
        </w:rPr>
        <w:t xml:space="preserve">dult </w:t>
      </w:r>
      <w:r>
        <w:rPr>
          <w:rFonts w:ascii="Arial" w:hAnsi="Arial" w:cs="Arial"/>
          <w:sz w:val="24"/>
          <w:szCs w:val="24"/>
        </w:rPr>
        <w:t>E</w:t>
      </w:r>
      <w:r w:rsidR="00CD1122">
        <w:rPr>
          <w:rFonts w:ascii="Arial" w:hAnsi="Arial" w:cs="Arial"/>
          <w:sz w:val="24"/>
          <w:szCs w:val="24"/>
        </w:rPr>
        <w:t xml:space="preserve">ducation </w:t>
      </w:r>
      <w:r>
        <w:rPr>
          <w:rFonts w:ascii="Arial" w:hAnsi="Arial" w:cs="Arial"/>
          <w:sz w:val="24"/>
          <w:szCs w:val="24"/>
        </w:rPr>
        <w:t>B</w:t>
      </w:r>
      <w:r w:rsidR="00CD1122">
        <w:rPr>
          <w:rFonts w:ascii="Arial" w:hAnsi="Arial" w:cs="Arial"/>
          <w:sz w:val="24"/>
          <w:szCs w:val="24"/>
        </w:rPr>
        <w:t>udget</w:t>
      </w:r>
      <w:r>
        <w:rPr>
          <w:rFonts w:ascii="Arial" w:hAnsi="Arial" w:cs="Arial"/>
          <w:sz w:val="24"/>
          <w:szCs w:val="24"/>
        </w:rPr>
        <w:t xml:space="preserve"> have emerged from consultations with stakeholders to date:</w:t>
      </w:r>
    </w:p>
    <w:p w14:paraId="68178A06" w14:textId="77777777" w:rsidR="00463835" w:rsidRDefault="00463835" w:rsidP="00480CC8">
      <w:pPr>
        <w:spacing w:after="0" w:line="240" w:lineRule="auto"/>
        <w:jc w:val="both"/>
        <w:rPr>
          <w:rFonts w:ascii="Arial" w:hAnsi="Arial" w:cs="Arial"/>
          <w:sz w:val="24"/>
          <w:szCs w:val="24"/>
        </w:rPr>
      </w:pPr>
    </w:p>
    <w:p w14:paraId="6A16F2A7" w14:textId="3535BF86" w:rsidR="00463835" w:rsidRDefault="00463835" w:rsidP="00480CC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A</w:t>
      </w:r>
      <w:r w:rsidR="007E1618">
        <w:rPr>
          <w:rFonts w:ascii="Arial" w:hAnsi="Arial" w:cs="Arial"/>
          <w:sz w:val="24"/>
          <w:szCs w:val="24"/>
        </w:rPr>
        <w:t xml:space="preserve">dult </w:t>
      </w:r>
      <w:r>
        <w:rPr>
          <w:rFonts w:ascii="Arial" w:hAnsi="Arial" w:cs="Arial"/>
          <w:sz w:val="24"/>
          <w:szCs w:val="24"/>
        </w:rPr>
        <w:t>E</w:t>
      </w:r>
      <w:r w:rsidR="007E1618">
        <w:rPr>
          <w:rFonts w:ascii="Arial" w:hAnsi="Arial" w:cs="Arial"/>
          <w:sz w:val="24"/>
          <w:szCs w:val="24"/>
        </w:rPr>
        <w:t xml:space="preserve">ducation </w:t>
      </w:r>
      <w:r>
        <w:rPr>
          <w:rFonts w:ascii="Arial" w:hAnsi="Arial" w:cs="Arial"/>
          <w:sz w:val="24"/>
          <w:szCs w:val="24"/>
        </w:rPr>
        <w:t>B</w:t>
      </w:r>
      <w:r w:rsidR="007E1618">
        <w:rPr>
          <w:rFonts w:ascii="Arial" w:hAnsi="Arial" w:cs="Arial"/>
          <w:sz w:val="24"/>
          <w:szCs w:val="24"/>
        </w:rPr>
        <w:t>udget</w:t>
      </w:r>
      <w:r>
        <w:rPr>
          <w:rFonts w:ascii="Arial" w:hAnsi="Arial" w:cs="Arial"/>
          <w:sz w:val="24"/>
          <w:szCs w:val="24"/>
        </w:rPr>
        <w:t xml:space="preserve"> investment should be aligned with </w:t>
      </w:r>
      <w:r w:rsidR="00F67540">
        <w:rPr>
          <w:rFonts w:ascii="Arial" w:hAnsi="Arial" w:cs="Arial"/>
          <w:sz w:val="24"/>
          <w:szCs w:val="24"/>
        </w:rPr>
        <w:t>C</w:t>
      </w:r>
      <w:r w:rsidR="00794906">
        <w:rPr>
          <w:rFonts w:ascii="Arial" w:hAnsi="Arial" w:cs="Arial"/>
          <w:sz w:val="24"/>
          <w:szCs w:val="24"/>
        </w:rPr>
        <w:t xml:space="preserve">ambridgeshire &amp; Peterborough Combined </w:t>
      </w:r>
      <w:r w:rsidR="008422D3">
        <w:rPr>
          <w:rFonts w:ascii="Arial" w:hAnsi="Arial" w:cs="Arial"/>
          <w:sz w:val="24"/>
          <w:szCs w:val="24"/>
        </w:rPr>
        <w:t>Aut</w:t>
      </w:r>
      <w:r w:rsidR="00794906">
        <w:rPr>
          <w:rFonts w:ascii="Arial" w:hAnsi="Arial" w:cs="Arial"/>
          <w:sz w:val="24"/>
          <w:szCs w:val="24"/>
        </w:rPr>
        <w:t xml:space="preserve">hority’s </w:t>
      </w:r>
      <w:r>
        <w:rPr>
          <w:rFonts w:ascii="Arial" w:hAnsi="Arial" w:cs="Arial"/>
          <w:sz w:val="24"/>
          <w:szCs w:val="24"/>
        </w:rPr>
        <w:t>key priorities</w:t>
      </w:r>
      <w:r w:rsidR="007E1618">
        <w:rPr>
          <w:rFonts w:ascii="Arial" w:hAnsi="Arial" w:cs="Arial"/>
          <w:sz w:val="24"/>
          <w:szCs w:val="24"/>
        </w:rPr>
        <w:t>,</w:t>
      </w:r>
      <w:r w:rsidR="001B6F59">
        <w:rPr>
          <w:rFonts w:ascii="Arial" w:hAnsi="Arial" w:cs="Arial"/>
          <w:sz w:val="24"/>
          <w:szCs w:val="24"/>
        </w:rPr>
        <w:t xml:space="preserve"> as set out</w:t>
      </w:r>
      <w:r w:rsidR="00794906">
        <w:rPr>
          <w:rFonts w:ascii="Arial" w:hAnsi="Arial" w:cs="Arial"/>
          <w:i/>
          <w:sz w:val="24"/>
          <w:szCs w:val="24"/>
        </w:rPr>
        <w:t xml:space="preserve"> </w:t>
      </w:r>
      <w:r w:rsidR="001B6F59">
        <w:rPr>
          <w:rFonts w:ascii="Arial" w:hAnsi="Arial" w:cs="Arial"/>
          <w:sz w:val="24"/>
          <w:szCs w:val="24"/>
        </w:rPr>
        <w:t xml:space="preserve">in the </w:t>
      </w:r>
      <w:r w:rsidR="00F0337F">
        <w:rPr>
          <w:rFonts w:ascii="Arial" w:hAnsi="Arial" w:cs="Arial"/>
          <w:sz w:val="24"/>
          <w:szCs w:val="24"/>
        </w:rPr>
        <w:t>S</w:t>
      </w:r>
      <w:r w:rsidR="001B6F59">
        <w:rPr>
          <w:rFonts w:ascii="Arial" w:hAnsi="Arial" w:cs="Arial"/>
          <w:sz w:val="24"/>
          <w:szCs w:val="24"/>
        </w:rPr>
        <w:t xml:space="preserve">kills </w:t>
      </w:r>
      <w:r w:rsidR="00F0337F">
        <w:rPr>
          <w:rFonts w:ascii="Arial" w:hAnsi="Arial" w:cs="Arial"/>
          <w:sz w:val="24"/>
          <w:szCs w:val="24"/>
        </w:rPr>
        <w:t>S</w:t>
      </w:r>
      <w:r w:rsidR="001B6F59">
        <w:rPr>
          <w:rFonts w:ascii="Arial" w:hAnsi="Arial" w:cs="Arial"/>
          <w:sz w:val="24"/>
          <w:szCs w:val="24"/>
        </w:rPr>
        <w:t xml:space="preserve">trategy </w:t>
      </w:r>
      <w:r w:rsidR="00794906" w:rsidRPr="00794906">
        <w:rPr>
          <w:rFonts w:ascii="Arial" w:hAnsi="Arial" w:cs="Arial"/>
          <w:sz w:val="24"/>
          <w:szCs w:val="24"/>
        </w:rPr>
        <w:t xml:space="preserve">and </w:t>
      </w:r>
      <w:r w:rsidR="00794906">
        <w:rPr>
          <w:rFonts w:ascii="Arial" w:hAnsi="Arial" w:cs="Arial"/>
          <w:sz w:val="24"/>
          <w:szCs w:val="24"/>
        </w:rPr>
        <w:t xml:space="preserve">the </w:t>
      </w:r>
      <w:r w:rsidR="001B6F59">
        <w:rPr>
          <w:rFonts w:ascii="Arial" w:hAnsi="Arial" w:cs="Arial"/>
          <w:sz w:val="24"/>
          <w:szCs w:val="24"/>
        </w:rPr>
        <w:t>A</w:t>
      </w:r>
      <w:r w:rsidR="00F0337F">
        <w:rPr>
          <w:rFonts w:ascii="Arial" w:hAnsi="Arial" w:cs="Arial"/>
          <w:sz w:val="24"/>
          <w:szCs w:val="24"/>
        </w:rPr>
        <w:t xml:space="preserve">dult </w:t>
      </w:r>
      <w:r w:rsidR="001B6F59">
        <w:rPr>
          <w:rFonts w:ascii="Arial" w:hAnsi="Arial" w:cs="Arial"/>
          <w:sz w:val="24"/>
          <w:szCs w:val="24"/>
        </w:rPr>
        <w:t>E</w:t>
      </w:r>
      <w:r w:rsidR="00F0337F">
        <w:rPr>
          <w:rFonts w:ascii="Arial" w:hAnsi="Arial" w:cs="Arial"/>
          <w:sz w:val="24"/>
          <w:szCs w:val="24"/>
        </w:rPr>
        <w:t xml:space="preserve">ducation </w:t>
      </w:r>
      <w:r w:rsidR="001B6F59">
        <w:rPr>
          <w:rFonts w:ascii="Arial" w:hAnsi="Arial" w:cs="Arial"/>
          <w:sz w:val="24"/>
          <w:szCs w:val="24"/>
        </w:rPr>
        <w:t>B</w:t>
      </w:r>
      <w:r w:rsidR="00F0337F">
        <w:rPr>
          <w:rFonts w:ascii="Arial" w:hAnsi="Arial" w:cs="Arial"/>
          <w:sz w:val="24"/>
          <w:szCs w:val="24"/>
        </w:rPr>
        <w:t>udget</w:t>
      </w:r>
      <w:r w:rsidR="001B6F59">
        <w:rPr>
          <w:rFonts w:ascii="Arial" w:hAnsi="Arial" w:cs="Arial"/>
          <w:sz w:val="24"/>
          <w:szCs w:val="24"/>
        </w:rPr>
        <w:t xml:space="preserve"> Skills </w:t>
      </w:r>
      <w:r w:rsidR="00F0337F">
        <w:rPr>
          <w:rFonts w:ascii="Arial" w:hAnsi="Arial" w:cs="Arial"/>
          <w:sz w:val="24"/>
          <w:szCs w:val="24"/>
        </w:rPr>
        <w:t>P</w:t>
      </w:r>
      <w:r w:rsidR="001B6F59">
        <w:rPr>
          <w:rFonts w:ascii="Arial" w:hAnsi="Arial" w:cs="Arial"/>
          <w:sz w:val="24"/>
          <w:szCs w:val="24"/>
        </w:rPr>
        <w:t>lan</w:t>
      </w:r>
      <w:r w:rsidR="00F67540" w:rsidRPr="00794906">
        <w:rPr>
          <w:rFonts w:ascii="Arial" w:hAnsi="Arial" w:cs="Arial"/>
          <w:sz w:val="24"/>
          <w:szCs w:val="24"/>
        </w:rPr>
        <w:t>.</w:t>
      </w:r>
    </w:p>
    <w:p w14:paraId="0D67E5C9" w14:textId="0AD6FCEB" w:rsidR="00463835" w:rsidRDefault="007E1618" w:rsidP="00480CC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I</w:t>
      </w:r>
      <w:r w:rsidR="00463835">
        <w:rPr>
          <w:rFonts w:ascii="Arial" w:hAnsi="Arial" w:cs="Arial"/>
          <w:sz w:val="24"/>
          <w:szCs w:val="24"/>
        </w:rPr>
        <w:t xml:space="preserve">nvestment should support and promote all </w:t>
      </w:r>
      <w:r w:rsidR="006A50B7">
        <w:rPr>
          <w:rFonts w:ascii="Arial" w:hAnsi="Arial" w:cs="Arial"/>
          <w:sz w:val="24"/>
          <w:szCs w:val="24"/>
        </w:rPr>
        <w:t>high-quality</w:t>
      </w:r>
      <w:r w:rsidR="00463835">
        <w:rPr>
          <w:rFonts w:ascii="Arial" w:hAnsi="Arial" w:cs="Arial"/>
          <w:sz w:val="24"/>
          <w:szCs w:val="24"/>
        </w:rPr>
        <w:t xml:space="preserve"> </w:t>
      </w:r>
      <w:r w:rsidR="00F675FA">
        <w:rPr>
          <w:rFonts w:ascii="Arial" w:hAnsi="Arial" w:cs="Arial"/>
          <w:sz w:val="24"/>
          <w:szCs w:val="24"/>
        </w:rPr>
        <w:t>provision</w:t>
      </w:r>
      <w:r w:rsidR="00463835">
        <w:rPr>
          <w:rFonts w:ascii="Arial" w:hAnsi="Arial" w:cs="Arial"/>
          <w:sz w:val="24"/>
          <w:szCs w:val="24"/>
        </w:rPr>
        <w:t xml:space="preserve"> </w:t>
      </w:r>
      <w:r w:rsidR="00F675FA">
        <w:rPr>
          <w:rFonts w:ascii="Arial" w:hAnsi="Arial" w:cs="Arial"/>
          <w:sz w:val="24"/>
          <w:szCs w:val="24"/>
        </w:rPr>
        <w:t xml:space="preserve">and will </w:t>
      </w:r>
      <w:r w:rsidR="00463835">
        <w:rPr>
          <w:rFonts w:ascii="Arial" w:hAnsi="Arial" w:cs="Arial"/>
          <w:sz w:val="24"/>
          <w:szCs w:val="24"/>
        </w:rPr>
        <w:t>guard against disadvantaging providers of different sizes/types</w:t>
      </w:r>
      <w:r w:rsidR="00CD1122">
        <w:rPr>
          <w:rFonts w:ascii="Arial" w:hAnsi="Arial" w:cs="Arial"/>
          <w:sz w:val="24"/>
          <w:szCs w:val="24"/>
        </w:rPr>
        <w:t>.</w:t>
      </w:r>
    </w:p>
    <w:p w14:paraId="65E6FFD2" w14:textId="7EE7EB8E" w:rsidR="00463835" w:rsidRDefault="007E1618" w:rsidP="00480CC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The </w:t>
      </w:r>
      <w:r w:rsidR="00463835">
        <w:rPr>
          <w:rFonts w:ascii="Arial" w:hAnsi="Arial" w:cs="Arial"/>
          <w:sz w:val="24"/>
          <w:szCs w:val="24"/>
        </w:rPr>
        <w:t>A</w:t>
      </w:r>
      <w:r>
        <w:rPr>
          <w:rFonts w:ascii="Arial" w:hAnsi="Arial" w:cs="Arial"/>
          <w:sz w:val="24"/>
          <w:szCs w:val="24"/>
        </w:rPr>
        <w:t xml:space="preserve">dult </w:t>
      </w:r>
      <w:r w:rsidR="00463835">
        <w:rPr>
          <w:rFonts w:ascii="Arial" w:hAnsi="Arial" w:cs="Arial"/>
          <w:sz w:val="24"/>
          <w:szCs w:val="24"/>
        </w:rPr>
        <w:t>E</w:t>
      </w:r>
      <w:r>
        <w:rPr>
          <w:rFonts w:ascii="Arial" w:hAnsi="Arial" w:cs="Arial"/>
          <w:sz w:val="24"/>
          <w:szCs w:val="24"/>
        </w:rPr>
        <w:t xml:space="preserve">ducation </w:t>
      </w:r>
      <w:r w:rsidR="00463835">
        <w:rPr>
          <w:rFonts w:ascii="Arial" w:hAnsi="Arial" w:cs="Arial"/>
          <w:sz w:val="24"/>
          <w:szCs w:val="24"/>
        </w:rPr>
        <w:t>B</w:t>
      </w:r>
      <w:r>
        <w:rPr>
          <w:rFonts w:ascii="Arial" w:hAnsi="Arial" w:cs="Arial"/>
          <w:sz w:val="24"/>
          <w:szCs w:val="24"/>
        </w:rPr>
        <w:t>udget</w:t>
      </w:r>
      <w:r w:rsidR="00463835">
        <w:rPr>
          <w:rFonts w:ascii="Arial" w:hAnsi="Arial" w:cs="Arial"/>
          <w:sz w:val="24"/>
          <w:szCs w:val="24"/>
        </w:rPr>
        <w:t xml:space="preserve"> is a long-term journey of change to ensure positive outcomes and </w:t>
      </w:r>
      <w:r w:rsidR="00463835" w:rsidRPr="00FD4157">
        <w:rPr>
          <w:rFonts w:ascii="Arial" w:hAnsi="Arial" w:cs="Arial"/>
          <w:sz w:val="24"/>
          <w:szCs w:val="24"/>
        </w:rPr>
        <w:t xml:space="preserve">impact </w:t>
      </w:r>
      <w:r w:rsidR="00463835">
        <w:rPr>
          <w:rFonts w:ascii="Arial" w:hAnsi="Arial" w:cs="Arial"/>
          <w:sz w:val="24"/>
          <w:szCs w:val="24"/>
        </w:rPr>
        <w:t xml:space="preserve">for the residents of </w:t>
      </w:r>
      <w:r w:rsidR="00F67540">
        <w:rPr>
          <w:rFonts w:ascii="Arial" w:hAnsi="Arial" w:cs="Arial"/>
          <w:sz w:val="24"/>
          <w:szCs w:val="24"/>
        </w:rPr>
        <w:t>C</w:t>
      </w:r>
      <w:r w:rsidR="00794906">
        <w:rPr>
          <w:rFonts w:ascii="Arial" w:hAnsi="Arial" w:cs="Arial"/>
          <w:sz w:val="24"/>
          <w:szCs w:val="24"/>
        </w:rPr>
        <w:t xml:space="preserve">ambridgeshire &amp; </w:t>
      </w:r>
      <w:r w:rsidR="00F67540">
        <w:rPr>
          <w:rFonts w:ascii="Arial" w:hAnsi="Arial" w:cs="Arial"/>
          <w:sz w:val="24"/>
          <w:szCs w:val="24"/>
        </w:rPr>
        <w:t>P</w:t>
      </w:r>
      <w:r w:rsidR="00794906">
        <w:rPr>
          <w:rFonts w:ascii="Arial" w:hAnsi="Arial" w:cs="Arial"/>
          <w:sz w:val="24"/>
          <w:szCs w:val="24"/>
        </w:rPr>
        <w:t>eterborough</w:t>
      </w:r>
      <w:r>
        <w:rPr>
          <w:rFonts w:ascii="Arial" w:hAnsi="Arial" w:cs="Arial"/>
          <w:sz w:val="24"/>
          <w:szCs w:val="24"/>
        </w:rPr>
        <w:t>.</w:t>
      </w:r>
    </w:p>
    <w:p w14:paraId="69F11725" w14:textId="0D4352D9" w:rsidR="00463835" w:rsidRDefault="00F67540" w:rsidP="00480CC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C</w:t>
      </w:r>
      <w:r w:rsidR="00794906">
        <w:rPr>
          <w:rFonts w:ascii="Arial" w:hAnsi="Arial" w:cs="Arial"/>
          <w:sz w:val="24"/>
          <w:szCs w:val="24"/>
        </w:rPr>
        <w:t xml:space="preserve">ambridgeshire &amp; </w:t>
      </w:r>
      <w:r>
        <w:rPr>
          <w:rFonts w:ascii="Arial" w:hAnsi="Arial" w:cs="Arial"/>
          <w:sz w:val="24"/>
          <w:szCs w:val="24"/>
        </w:rPr>
        <w:t>P</w:t>
      </w:r>
      <w:r w:rsidR="00794906">
        <w:rPr>
          <w:rFonts w:ascii="Arial" w:hAnsi="Arial" w:cs="Arial"/>
          <w:sz w:val="24"/>
          <w:szCs w:val="24"/>
        </w:rPr>
        <w:t xml:space="preserve">eterborough </w:t>
      </w:r>
      <w:r>
        <w:rPr>
          <w:rFonts w:ascii="Arial" w:hAnsi="Arial" w:cs="Arial"/>
          <w:sz w:val="24"/>
          <w:szCs w:val="24"/>
        </w:rPr>
        <w:t>C</w:t>
      </w:r>
      <w:r w:rsidR="00794906">
        <w:rPr>
          <w:rFonts w:ascii="Arial" w:hAnsi="Arial" w:cs="Arial"/>
          <w:sz w:val="24"/>
          <w:szCs w:val="24"/>
        </w:rPr>
        <w:t xml:space="preserve">ombined </w:t>
      </w:r>
      <w:r>
        <w:rPr>
          <w:rFonts w:ascii="Arial" w:hAnsi="Arial" w:cs="Arial"/>
          <w:sz w:val="24"/>
          <w:szCs w:val="24"/>
        </w:rPr>
        <w:t>A</w:t>
      </w:r>
      <w:r w:rsidR="00794906">
        <w:rPr>
          <w:rFonts w:ascii="Arial" w:hAnsi="Arial" w:cs="Arial"/>
          <w:sz w:val="24"/>
          <w:szCs w:val="24"/>
        </w:rPr>
        <w:t>uthority</w:t>
      </w:r>
      <w:r w:rsidR="007E1618">
        <w:rPr>
          <w:rFonts w:ascii="Arial" w:hAnsi="Arial" w:cs="Arial"/>
          <w:sz w:val="24"/>
          <w:szCs w:val="24"/>
        </w:rPr>
        <w:t>’s</w:t>
      </w:r>
      <w:r w:rsidR="00463835">
        <w:rPr>
          <w:rFonts w:ascii="Arial" w:hAnsi="Arial" w:cs="Arial"/>
          <w:sz w:val="24"/>
          <w:szCs w:val="24"/>
        </w:rPr>
        <w:t xml:space="preserve"> A</w:t>
      </w:r>
      <w:r w:rsidR="007E1618">
        <w:rPr>
          <w:rFonts w:ascii="Arial" w:hAnsi="Arial" w:cs="Arial"/>
          <w:sz w:val="24"/>
          <w:szCs w:val="24"/>
        </w:rPr>
        <w:t xml:space="preserve">dult </w:t>
      </w:r>
      <w:r w:rsidR="00463835">
        <w:rPr>
          <w:rFonts w:ascii="Arial" w:hAnsi="Arial" w:cs="Arial"/>
          <w:sz w:val="24"/>
          <w:szCs w:val="24"/>
        </w:rPr>
        <w:t>E</w:t>
      </w:r>
      <w:r w:rsidR="007E1618">
        <w:rPr>
          <w:rFonts w:ascii="Arial" w:hAnsi="Arial" w:cs="Arial"/>
          <w:sz w:val="24"/>
          <w:szCs w:val="24"/>
        </w:rPr>
        <w:t xml:space="preserve">ducation </w:t>
      </w:r>
      <w:r w:rsidR="00463835">
        <w:rPr>
          <w:rFonts w:ascii="Arial" w:hAnsi="Arial" w:cs="Arial"/>
          <w:sz w:val="24"/>
          <w:szCs w:val="24"/>
        </w:rPr>
        <w:t>B</w:t>
      </w:r>
      <w:r w:rsidR="007E1618">
        <w:rPr>
          <w:rFonts w:ascii="Arial" w:hAnsi="Arial" w:cs="Arial"/>
          <w:sz w:val="24"/>
          <w:szCs w:val="24"/>
        </w:rPr>
        <w:t>udget</w:t>
      </w:r>
      <w:r w:rsidR="00463835">
        <w:rPr>
          <w:rFonts w:ascii="Arial" w:hAnsi="Arial" w:cs="Arial"/>
          <w:sz w:val="24"/>
          <w:szCs w:val="24"/>
        </w:rPr>
        <w:t xml:space="preserve"> investment must be considered in </w:t>
      </w:r>
      <w:r w:rsidR="007E1618">
        <w:rPr>
          <w:rFonts w:ascii="Arial" w:hAnsi="Arial" w:cs="Arial"/>
          <w:sz w:val="24"/>
          <w:szCs w:val="24"/>
        </w:rPr>
        <w:t>the broader skills landscape of</w:t>
      </w:r>
      <w:r w:rsidR="00463835">
        <w:rPr>
          <w:rFonts w:ascii="Arial" w:hAnsi="Arial" w:cs="Arial"/>
          <w:sz w:val="24"/>
          <w:szCs w:val="24"/>
        </w:rPr>
        <w:t xml:space="preserve"> Apprenticeship</w:t>
      </w:r>
      <w:r w:rsidR="00F675FA">
        <w:rPr>
          <w:rFonts w:ascii="Arial" w:hAnsi="Arial" w:cs="Arial"/>
          <w:sz w:val="24"/>
          <w:szCs w:val="24"/>
        </w:rPr>
        <w:t>s</w:t>
      </w:r>
      <w:r w:rsidR="00463835">
        <w:rPr>
          <w:rFonts w:ascii="Arial" w:hAnsi="Arial" w:cs="Arial"/>
          <w:sz w:val="24"/>
          <w:szCs w:val="24"/>
        </w:rPr>
        <w:t>,</w:t>
      </w:r>
      <w:r w:rsidR="00F675FA">
        <w:rPr>
          <w:rFonts w:ascii="Arial" w:hAnsi="Arial" w:cs="Arial"/>
          <w:sz w:val="24"/>
          <w:szCs w:val="24"/>
        </w:rPr>
        <w:t xml:space="preserve"> </w:t>
      </w:r>
      <w:r w:rsidR="004A7DBD">
        <w:rPr>
          <w:rFonts w:ascii="Arial" w:hAnsi="Arial" w:cs="Arial"/>
          <w:sz w:val="24"/>
          <w:szCs w:val="24"/>
        </w:rPr>
        <w:t>Ad</w:t>
      </w:r>
      <w:r w:rsidR="00F675FA">
        <w:rPr>
          <w:rFonts w:ascii="Arial" w:hAnsi="Arial" w:cs="Arial"/>
          <w:sz w:val="24"/>
          <w:szCs w:val="24"/>
        </w:rPr>
        <w:t xml:space="preserve">vanced </w:t>
      </w:r>
      <w:r w:rsidR="004A7DBD">
        <w:rPr>
          <w:rFonts w:ascii="Arial" w:hAnsi="Arial" w:cs="Arial"/>
          <w:sz w:val="24"/>
          <w:szCs w:val="24"/>
        </w:rPr>
        <w:t>L</w:t>
      </w:r>
      <w:r w:rsidR="00F675FA">
        <w:rPr>
          <w:rFonts w:ascii="Arial" w:hAnsi="Arial" w:cs="Arial"/>
          <w:sz w:val="24"/>
          <w:szCs w:val="24"/>
        </w:rPr>
        <w:t xml:space="preserve">earner </w:t>
      </w:r>
      <w:r w:rsidR="004A7DBD">
        <w:rPr>
          <w:rFonts w:ascii="Arial" w:hAnsi="Arial" w:cs="Arial"/>
          <w:sz w:val="24"/>
          <w:szCs w:val="24"/>
        </w:rPr>
        <w:t>L</w:t>
      </w:r>
      <w:r w:rsidR="007E1618">
        <w:rPr>
          <w:rFonts w:ascii="Arial" w:hAnsi="Arial" w:cs="Arial"/>
          <w:sz w:val="24"/>
          <w:szCs w:val="24"/>
        </w:rPr>
        <w:t>oans,</w:t>
      </w:r>
      <w:r w:rsidR="00463835">
        <w:rPr>
          <w:rFonts w:ascii="Arial" w:hAnsi="Arial" w:cs="Arial"/>
          <w:sz w:val="24"/>
          <w:szCs w:val="24"/>
        </w:rPr>
        <w:t xml:space="preserve"> Student Loans an</w:t>
      </w:r>
      <w:r w:rsidR="00F437F7">
        <w:rPr>
          <w:rFonts w:ascii="Arial" w:hAnsi="Arial" w:cs="Arial"/>
          <w:sz w:val="24"/>
          <w:szCs w:val="24"/>
        </w:rPr>
        <w:t>d h</w:t>
      </w:r>
      <w:r w:rsidR="007E1618">
        <w:rPr>
          <w:rFonts w:ascii="Arial" w:hAnsi="Arial" w:cs="Arial"/>
          <w:sz w:val="24"/>
          <w:szCs w:val="24"/>
        </w:rPr>
        <w:t xml:space="preserve">igher </w:t>
      </w:r>
      <w:r w:rsidR="00F437F7">
        <w:rPr>
          <w:rFonts w:ascii="Arial" w:hAnsi="Arial" w:cs="Arial"/>
          <w:sz w:val="24"/>
          <w:szCs w:val="24"/>
        </w:rPr>
        <w:t>e</w:t>
      </w:r>
      <w:r w:rsidR="007E1618">
        <w:rPr>
          <w:rFonts w:ascii="Arial" w:hAnsi="Arial" w:cs="Arial"/>
          <w:sz w:val="24"/>
          <w:szCs w:val="24"/>
        </w:rPr>
        <w:t>ducation</w:t>
      </w:r>
      <w:r w:rsidR="00F437F7">
        <w:rPr>
          <w:rFonts w:ascii="Arial" w:hAnsi="Arial" w:cs="Arial"/>
          <w:sz w:val="24"/>
          <w:szCs w:val="24"/>
        </w:rPr>
        <w:t xml:space="preserve"> (HE)</w:t>
      </w:r>
      <w:r w:rsidR="00463835">
        <w:rPr>
          <w:rFonts w:ascii="Arial" w:hAnsi="Arial" w:cs="Arial"/>
          <w:sz w:val="24"/>
          <w:szCs w:val="24"/>
        </w:rPr>
        <w:t xml:space="preserve"> activity, none of which are devolved to </w:t>
      </w:r>
      <w:r>
        <w:rPr>
          <w:rFonts w:ascii="Arial" w:hAnsi="Arial" w:cs="Arial"/>
          <w:sz w:val="24"/>
          <w:szCs w:val="24"/>
        </w:rPr>
        <w:t>C</w:t>
      </w:r>
      <w:r w:rsidR="00794906">
        <w:rPr>
          <w:rFonts w:ascii="Arial" w:hAnsi="Arial" w:cs="Arial"/>
          <w:sz w:val="24"/>
          <w:szCs w:val="24"/>
        </w:rPr>
        <w:t xml:space="preserve">ambridgeshire &amp; </w:t>
      </w:r>
      <w:r>
        <w:rPr>
          <w:rFonts w:ascii="Arial" w:hAnsi="Arial" w:cs="Arial"/>
          <w:sz w:val="24"/>
          <w:szCs w:val="24"/>
        </w:rPr>
        <w:t>P</w:t>
      </w:r>
      <w:r w:rsidR="00794906">
        <w:rPr>
          <w:rFonts w:ascii="Arial" w:hAnsi="Arial" w:cs="Arial"/>
          <w:sz w:val="24"/>
          <w:szCs w:val="24"/>
        </w:rPr>
        <w:t xml:space="preserve">eterborough </w:t>
      </w:r>
      <w:r w:rsidR="00463835">
        <w:rPr>
          <w:rFonts w:ascii="Arial" w:hAnsi="Arial" w:cs="Arial"/>
          <w:sz w:val="24"/>
          <w:szCs w:val="24"/>
        </w:rPr>
        <w:t>C</w:t>
      </w:r>
      <w:r w:rsidR="00794906">
        <w:rPr>
          <w:rFonts w:ascii="Arial" w:hAnsi="Arial" w:cs="Arial"/>
          <w:sz w:val="24"/>
          <w:szCs w:val="24"/>
        </w:rPr>
        <w:t xml:space="preserve">ombined </w:t>
      </w:r>
      <w:r w:rsidR="00463835">
        <w:rPr>
          <w:rFonts w:ascii="Arial" w:hAnsi="Arial" w:cs="Arial"/>
          <w:sz w:val="24"/>
          <w:szCs w:val="24"/>
        </w:rPr>
        <w:t>A</w:t>
      </w:r>
      <w:r w:rsidR="008422D3">
        <w:rPr>
          <w:rFonts w:ascii="Arial" w:hAnsi="Arial" w:cs="Arial"/>
          <w:sz w:val="24"/>
          <w:szCs w:val="24"/>
        </w:rPr>
        <w:t>uthority</w:t>
      </w:r>
      <w:r w:rsidR="00463835">
        <w:rPr>
          <w:rFonts w:ascii="Arial" w:hAnsi="Arial" w:cs="Arial"/>
          <w:sz w:val="24"/>
          <w:szCs w:val="24"/>
        </w:rPr>
        <w:t xml:space="preserve"> but all of which are inextricably linked in terms of </w:t>
      </w:r>
      <w:r w:rsidR="00510C3E">
        <w:rPr>
          <w:rFonts w:ascii="Arial" w:hAnsi="Arial" w:cs="Arial"/>
          <w:sz w:val="24"/>
          <w:szCs w:val="24"/>
        </w:rPr>
        <w:t>resident</w:t>
      </w:r>
      <w:r w:rsidR="00463835">
        <w:rPr>
          <w:rFonts w:ascii="Arial" w:hAnsi="Arial" w:cs="Arial"/>
          <w:sz w:val="24"/>
          <w:szCs w:val="24"/>
        </w:rPr>
        <w:t xml:space="preserve"> progression within the post-16 skills and employment system</w:t>
      </w:r>
      <w:r w:rsidR="007E1618">
        <w:rPr>
          <w:rFonts w:ascii="Arial" w:hAnsi="Arial" w:cs="Arial"/>
          <w:sz w:val="24"/>
          <w:szCs w:val="24"/>
        </w:rPr>
        <w:t>.</w:t>
      </w:r>
    </w:p>
    <w:p w14:paraId="6111C9F2" w14:textId="0C4A3446" w:rsidR="00463835" w:rsidRDefault="00463835" w:rsidP="00480CC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The relationship between </w:t>
      </w:r>
      <w:r w:rsidR="007E1618">
        <w:rPr>
          <w:rFonts w:ascii="Arial" w:hAnsi="Arial" w:cs="Arial"/>
          <w:sz w:val="24"/>
          <w:szCs w:val="24"/>
        </w:rPr>
        <w:t xml:space="preserve">Cambridgeshire &amp; Peterborough Combined Authority </w:t>
      </w:r>
      <w:r>
        <w:rPr>
          <w:rFonts w:ascii="Arial" w:hAnsi="Arial" w:cs="Arial"/>
          <w:sz w:val="24"/>
          <w:szCs w:val="24"/>
        </w:rPr>
        <w:t>and skills providers of all kinds should be primarily strategic rather than transactional, with a strong focus on proactive performance management</w:t>
      </w:r>
      <w:r w:rsidR="007E1618">
        <w:rPr>
          <w:rFonts w:ascii="Arial" w:hAnsi="Arial" w:cs="Arial"/>
          <w:sz w:val="24"/>
          <w:szCs w:val="24"/>
        </w:rPr>
        <w:t>.</w:t>
      </w:r>
      <w:r>
        <w:rPr>
          <w:rFonts w:ascii="Arial" w:hAnsi="Arial" w:cs="Arial"/>
          <w:sz w:val="24"/>
          <w:szCs w:val="24"/>
        </w:rPr>
        <w:t xml:space="preserve"> </w:t>
      </w:r>
    </w:p>
    <w:p w14:paraId="027D2B26" w14:textId="15C4277E" w:rsidR="00463835" w:rsidRDefault="00463835" w:rsidP="00480CC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The </w:t>
      </w:r>
      <w:r w:rsidR="00F67540">
        <w:rPr>
          <w:rFonts w:ascii="Arial" w:hAnsi="Arial" w:cs="Arial"/>
          <w:sz w:val="24"/>
          <w:szCs w:val="24"/>
        </w:rPr>
        <w:t>C</w:t>
      </w:r>
      <w:r w:rsidR="008422D3">
        <w:rPr>
          <w:rFonts w:ascii="Arial" w:hAnsi="Arial" w:cs="Arial"/>
          <w:sz w:val="24"/>
          <w:szCs w:val="24"/>
        </w:rPr>
        <w:t xml:space="preserve">ambridgeshire &amp; </w:t>
      </w:r>
      <w:r w:rsidR="00F67540">
        <w:rPr>
          <w:rFonts w:ascii="Arial" w:hAnsi="Arial" w:cs="Arial"/>
          <w:sz w:val="24"/>
          <w:szCs w:val="24"/>
        </w:rPr>
        <w:t>P</w:t>
      </w:r>
      <w:r w:rsidR="008422D3">
        <w:rPr>
          <w:rFonts w:ascii="Arial" w:hAnsi="Arial" w:cs="Arial"/>
          <w:sz w:val="24"/>
          <w:szCs w:val="24"/>
        </w:rPr>
        <w:t xml:space="preserve">eterborough </w:t>
      </w:r>
      <w:r>
        <w:rPr>
          <w:rFonts w:ascii="Arial" w:hAnsi="Arial" w:cs="Arial"/>
          <w:sz w:val="24"/>
          <w:szCs w:val="24"/>
        </w:rPr>
        <w:t>C</w:t>
      </w:r>
      <w:r w:rsidR="008422D3">
        <w:rPr>
          <w:rFonts w:ascii="Arial" w:hAnsi="Arial" w:cs="Arial"/>
          <w:sz w:val="24"/>
          <w:szCs w:val="24"/>
        </w:rPr>
        <w:t xml:space="preserve">ombined </w:t>
      </w:r>
      <w:r>
        <w:rPr>
          <w:rFonts w:ascii="Arial" w:hAnsi="Arial" w:cs="Arial"/>
          <w:sz w:val="24"/>
          <w:szCs w:val="24"/>
        </w:rPr>
        <w:t>A</w:t>
      </w:r>
      <w:r w:rsidR="008422D3">
        <w:rPr>
          <w:rFonts w:ascii="Arial" w:hAnsi="Arial" w:cs="Arial"/>
          <w:sz w:val="24"/>
          <w:szCs w:val="24"/>
        </w:rPr>
        <w:t>uthority</w:t>
      </w:r>
      <w:r>
        <w:rPr>
          <w:rFonts w:ascii="Arial" w:hAnsi="Arial" w:cs="Arial"/>
          <w:sz w:val="24"/>
          <w:szCs w:val="24"/>
        </w:rPr>
        <w:t xml:space="preserve"> will be mindful of the stability and capacity of the skills delivery infrastructure </w:t>
      </w:r>
      <w:r w:rsidR="00F67540">
        <w:rPr>
          <w:rFonts w:ascii="Arial" w:hAnsi="Arial" w:cs="Arial"/>
          <w:sz w:val="24"/>
          <w:szCs w:val="24"/>
        </w:rPr>
        <w:t>for residents</w:t>
      </w:r>
      <w:r>
        <w:rPr>
          <w:rFonts w:ascii="Arial" w:hAnsi="Arial" w:cs="Arial"/>
          <w:sz w:val="24"/>
          <w:szCs w:val="24"/>
        </w:rPr>
        <w:t xml:space="preserve">, as well as </w:t>
      </w:r>
      <w:r w:rsidR="00F67540">
        <w:rPr>
          <w:rFonts w:ascii="Arial" w:hAnsi="Arial" w:cs="Arial"/>
          <w:sz w:val="24"/>
          <w:szCs w:val="24"/>
        </w:rPr>
        <w:t>C</w:t>
      </w:r>
      <w:r w:rsidR="008422D3">
        <w:rPr>
          <w:rFonts w:ascii="Arial" w:hAnsi="Arial" w:cs="Arial"/>
          <w:sz w:val="24"/>
          <w:szCs w:val="24"/>
        </w:rPr>
        <w:t xml:space="preserve">ambridgeshire &amp; </w:t>
      </w:r>
      <w:r w:rsidR="00F67540">
        <w:rPr>
          <w:rFonts w:ascii="Arial" w:hAnsi="Arial" w:cs="Arial"/>
          <w:sz w:val="24"/>
          <w:szCs w:val="24"/>
        </w:rPr>
        <w:t>P</w:t>
      </w:r>
      <w:r w:rsidR="008422D3">
        <w:rPr>
          <w:rFonts w:ascii="Arial" w:hAnsi="Arial" w:cs="Arial"/>
          <w:sz w:val="24"/>
          <w:szCs w:val="24"/>
        </w:rPr>
        <w:t xml:space="preserve">eterborough </w:t>
      </w:r>
      <w:r>
        <w:rPr>
          <w:rFonts w:ascii="Arial" w:hAnsi="Arial" w:cs="Arial"/>
          <w:sz w:val="24"/>
          <w:szCs w:val="24"/>
        </w:rPr>
        <w:t>C</w:t>
      </w:r>
      <w:r w:rsidR="008422D3">
        <w:rPr>
          <w:rFonts w:ascii="Arial" w:hAnsi="Arial" w:cs="Arial"/>
          <w:sz w:val="24"/>
          <w:szCs w:val="24"/>
        </w:rPr>
        <w:t xml:space="preserve">ombined </w:t>
      </w:r>
      <w:r>
        <w:rPr>
          <w:rFonts w:ascii="Arial" w:hAnsi="Arial" w:cs="Arial"/>
          <w:sz w:val="24"/>
          <w:szCs w:val="24"/>
        </w:rPr>
        <w:t>A</w:t>
      </w:r>
      <w:r w:rsidR="008422D3">
        <w:rPr>
          <w:rFonts w:ascii="Arial" w:hAnsi="Arial" w:cs="Arial"/>
          <w:sz w:val="24"/>
          <w:szCs w:val="24"/>
        </w:rPr>
        <w:t>uthority</w:t>
      </w:r>
      <w:r>
        <w:rPr>
          <w:rFonts w:ascii="Arial" w:hAnsi="Arial" w:cs="Arial"/>
          <w:sz w:val="24"/>
          <w:szCs w:val="24"/>
        </w:rPr>
        <w:t>’s own capacity to manage, monitor and assure activity on this scale</w:t>
      </w:r>
      <w:r w:rsidR="007E1618">
        <w:rPr>
          <w:rFonts w:ascii="Arial" w:hAnsi="Arial" w:cs="Arial"/>
          <w:sz w:val="24"/>
          <w:szCs w:val="24"/>
        </w:rPr>
        <w:t>.</w:t>
      </w:r>
    </w:p>
    <w:p w14:paraId="16ED094E" w14:textId="41D9C1CC" w:rsidR="00463835" w:rsidRDefault="00463835" w:rsidP="00480CC8">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Providers of all kinds should strive to deliver high quality skills training provision to residents.</w:t>
      </w:r>
    </w:p>
    <w:p w14:paraId="59EC8F8A" w14:textId="77777777" w:rsidR="00480CC8" w:rsidRDefault="00480CC8" w:rsidP="00480CC8">
      <w:pPr>
        <w:pStyle w:val="ListParagraph"/>
        <w:spacing w:after="0" w:line="240" w:lineRule="auto"/>
        <w:jc w:val="both"/>
        <w:rPr>
          <w:rFonts w:ascii="Arial" w:hAnsi="Arial" w:cs="Arial"/>
          <w:sz w:val="24"/>
          <w:szCs w:val="24"/>
        </w:rPr>
      </w:pPr>
    </w:p>
    <w:p w14:paraId="1C171FA3" w14:textId="2AF5B9C2" w:rsidR="00463835" w:rsidRPr="0073227E" w:rsidRDefault="00F67540" w:rsidP="00480CC8">
      <w:pPr>
        <w:spacing w:after="0" w:line="240" w:lineRule="auto"/>
        <w:jc w:val="both"/>
        <w:rPr>
          <w:rFonts w:ascii="Arial" w:hAnsi="Arial" w:cs="Arial"/>
          <w:b/>
          <w:sz w:val="24"/>
          <w:szCs w:val="24"/>
        </w:rPr>
      </w:pPr>
      <w:r w:rsidRPr="0073227E">
        <w:rPr>
          <w:rStyle w:val="Heading3Char"/>
          <w:b/>
          <w:sz w:val="32"/>
          <w:szCs w:val="32"/>
        </w:rPr>
        <w:t>7.</w:t>
      </w:r>
      <w:r w:rsidRPr="0073227E">
        <w:rPr>
          <w:rStyle w:val="Heading3Char"/>
          <w:b/>
          <w:sz w:val="32"/>
          <w:szCs w:val="32"/>
        </w:rPr>
        <w:tab/>
        <w:t>Funding Rules, rates and eligibility</w:t>
      </w:r>
      <w:r w:rsidRPr="0073227E">
        <w:rPr>
          <w:rFonts w:ascii="Arial" w:hAnsi="Arial" w:cs="Arial"/>
          <w:b/>
          <w:sz w:val="24"/>
          <w:szCs w:val="24"/>
        </w:rPr>
        <w:t xml:space="preserve"> </w:t>
      </w:r>
    </w:p>
    <w:p w14:paraId="2FE4219E" w14:textId="77777777" w:rsidR="00480CC8" w:rsidRDefault="00480CC8" w:rsidP="00480CC8">
      <w:pPr>
        <w:spacing w:after="0" w:line="240" w:lineRule="auto"/>
        <w:jc w:val="both"/>
        <w:rPr>
          <w:rFonts w:ascii="Arial" w:hAnsi="Arial" w:cs="Arial"/>
          <w:sz w:val="24"/>
          <w:szCs w:val="24"/>
        </w:rPr>
      </w:pPr>
    </w:p>
    <w:p w14:paraId="3E257CA4" w14:textId="74B181EF" w:rsidR="00463835" w:rsidRDefault="00463835" w:rsidP="00480CC8">
      <w:pPr>
        <w:spacing w:after="0" w:line="240" w:lineRule="auto"/>
        <w:jc w:val="both"/>
        <w:rPr>
          <w:rFonts w:ascii="Arial" w:hAnsi="Arial" w:cs="Arial"/>
          <w:sz w:val="24"/>
          <w:szCs w:val="24"/>
        </w:rPr>
      </w:pPr>
      <w:r>
        <w:rPr>
          <w:rFonts w:ascii="Arial" w:hAnsi="Arial" w:cs="Arial"/>
          <w:sz w:val="24"/>
          <w:szCs w:val="24"/>
        </w:rPr>
        <w:t xml:space="preserve">Over time, </w:t>
      </w:r>
      <w:r w:rsidR="00F67540">
        <w:rPr>
          <w:rFonts w:ascii="Arial" w:hAnsi="Arial" w:cs="Arial"/>
          <w:sz w:val="24"/>
          <w:szCs w:val="24"/>
        </w:rPr>
        <w:t>C</w:t>
      </w:r>
      <w:r w:rsidR="008422D3">
        <w:rPr>
          <w:rFonts w:ascii="Arial" w:hAnsi="Arial" w:cs="Arial"/>
          <w:sz w:val="24"/>
          <w:szCs w:val="24"/>
        </w:rPr>
        <w:t xml:space="preserve">ambridgeshire &amp; </w:t>
      </w:r>
      <w:r w:rsidR="00F67540">
        <w:rPr>
          <w:rFonts w:ascii="Arial" w:hAnsi="Arial" w:cs="Arial"/>
          <w:sz w:val="24"/>
          <w:szCs w:val="24"/>
        </w:rPr>
        <w:t>P</w:t>
      </w:r>
      <w:r w:rsidR="008422D3">
        <w:rPr>
          <w:rFonts w:ascii="Arial" w:hAnsi="Arial" w:cs="Arial"/>
          <w:sz w:val="24"/>
          <w:szCs w:val="24"/>
        </w:rPr>
        <w:t xml:space="preserve">eterborough </w:t>
      </w:r>
      <w:r>
        <w:rPr>
          <w:rFonts w:ascii="Arial" w:hAnsi="Arial" w:cs="Arial"/>
          <w:sz w:val="24"/>
          <w:szCs w:val="24"/>
        </w:rPr>
        <w:t>C</w:t>
      </w:r>
      <w:r w:rsidR="008422D3">
        <w:rPr>
          <w:rFonts w:ascii="Arial" w:hAnsi="Arial" w:cs="Arial"/>
          <w:sz w:val="24"/>
          <w:szCs w:val="24"/>
        </w:rPr>
        <w:t xml:space="preserve">ombined </w:t>
      </w:r>
      <w:r>
        <w:rPr>
          <w:rFonts w:ascii="Arial" w:hAnsi="Arial" w:cs="Arial"/>
          <w:sz w:val="24"/>
          <w:szCs w:val="24"/>
        </w:rPr>
        <w:t>A</w:t>
      </w:r>
      <w:r w:rsidR="008422D3">
        <w:rPr>
          <w:rFonts w:ascii="Arial" w:hAnsi="Arial" w:cs="Arial"/>
          <w:sz w:val="24"/>
          <w:szCs w:val="24"/>
        </w:rPr>
        <w:t>uthority</w:t>
      </w:r>
      <w:r>
        <w:rPr>
          <w:rFonts w:ascii="Arial" w:hAnsi="Arial" w:cs="Arial"/>
          <w:sz w:val="24"/>
          <w:szCs w:val="24"/>
        </w:rPr>
        <w:t xml:space="preserve"> will make full use of the freedoms and flexibilities afforded by devolved funding policy. </w:t>
      </w:r>
      <w:r w:rsidR="00CD1122">
        <w:rPr>
          <w:rFonts w:ascii="Arial" w:hAnsi="Arial" w:cs="Arial"/>
          <w:sz w:val="24"/>
          <w:szCs w:val="24"/>
        </w:rPr>
        <w:t xml:space="preserve"> </w:t>
      </w:r>
      <w:r>
        <w:rPr>
          <w:rFonts w:ascii="Arial" w:hAnsi="Arial" w:cs="Arial"/>
          <w:sz w:val="24"/>
          <w:szCs w:val="24"/>
        </w:rPr>
        <w:t xml:space="preserve">However, this is a long-term vision which cannot be delivered overnight and should not be embarked upon without first building a proper evidence base. </w:t>
      </w:r>
    </w:p>
    <w:p w14:paraId="3F2B83E8" w14:textId="77777777" w:rsidR="00463835" w:rsidRDefault="00463835" w:rsidP="00480CC8">
      <w:pPr>
        <w:spacing w:after="0" w:line="240" w:lineRule="auto"/>
        <w:jc w:val="both"/>
        <w:rPr>
          <w:rFonts w:ascii="Arial" w:hAnsi="Arial" w:cs="Arial"/>
          <w:sz w:val="24"/>
          <w:szCs w:val="24"/>
        </w:rPr>
      </w:pPr>
    </w:p>
    <w:p w14:paraId="03703D71" w14:textId="4C8E8CF9" w:rsidR="00463835" w:rsidRDefault="00463835" w:rsidP="00480CC8">
      <w:pPr>
        <w:spacing w:after="0" w:line="240" w:lineRule="auto"/>
        <w:jc w:val="both"/>
        <w:rPr>
          <w:rFonts w:ascii="Arial" w:hAnsi="Arial" w:cs="Arial"/>
          <w:sz w:val="24"/>
          <w:szCs w:val="24"/>
        </w:rPr>
      </w:pPr>
      <w:r>
        <w:rPr>
          <w:rFonts w:ascii="Arial" w:hAnsi="Arial" w:cs="Arial"/>
          <w:sz w:val="24"/>
          <w:szCs w:val="24"/>
        </w:rPr>
        <w:t xml:space="preserve">While building that evidence, and to maintain stability in the system, </w:t>
      </w:r>
      <w:r w:rsidR="00CD1122" w:rsidRPr="00B04BE3">
        <w:rPr>
          <w:rFonts w:ascii="Arial" w:hAnsi="Arial" w:cs="Arial"/>
          <w:bCs/>
          <w:sz w:val="24"/>
          <w:szCs w:val="24"/>
        </w:rPr>
        <w:t>Cambridgeshire &amp; Peterborough Combined Authority</w:t>
      </w:r>
      <w:r w:rsidR="00CD1122" w:rsidRPr="00A66A10">
        <w:rPr>
          <w:rFonts w:ascii="Arial" w:hAnsi="Arial" w:cs="Arial"/>
          <w:bCs/>
          <w:i/>
          <w:sz w:val="24"/>
          <w:szCs w:val="24"/>
        </w:rPr>
        <w:t xml:space="preserve"> </w:t>
      </w:r>
      <w:r w:rsidR="00CA1068">
        <w:rPr>
          <w:rFonts w:ascii="Arial" w:hAnsi="Arial" w:cs="Arial"/>
          <w:sz w:val="24"/>
          <w:szCs w:val="24"/>
        </w:rPr>
        <w:t>are</w:t>
      </w:r>
      <w:r>
        <w:rPr>
          <w:rFonts w:ascii="Arial" w:hAnsi="Arial" w:cs="Arial"/>
          <w:sz w:val="24"/>
          <w:szCs w:val="24"/>
        </w:rPr>
        <w:t xml:space="preserve"> proposing</w:t>
      </w:r>
      <w:r w:rsidR="00CD1122">
        <w:rPr>
          <w:rFonts w:ascii="Arial" w:hAnsi="Arial" w:cs="Arial"/>
          <w:sz w:val="24"/>
          <w:szCs w:val="24"/>
        </w:rPr>
        <w:t>,</w:t>
      </w:r>
      <w:r>
        <w:rPr>
          <w:rFonts w:ascii="Arial" w:hAnsi="Arial" w:cs="Arial"/>
          <w:sz w:val="24"/>
          <w:szCs w:val="24"/>
        </w:rPr>
        <w:t xml:space="preserve"> for this procurement round</w:t>
      </w:r>
      <w:r w:rsidR="00CD1122">
        <w:rPr>
          <w:rFonts w:ascii="Arial" w:hAnsi="Arial" w:cs="Arial"/>
          <w:sz w:val="24"/>
          <w:szCs w:val="24"/>
        </w:rPr>
        <w:t>,</w:t>
      </w:r>
      <w:r>
        <w:rPr>
          <w:rFonts w:ascii="Arial" w:hAnsi="Arial" w:cs="Arial"/>
          <w:sz w:val="24"/>
          <w:szCs w:val="24"/>
        </w:rPr>
        <w:t xml:space="preserve"> to </w:t>
      </w:r>
      <w:r>
        <w:rPr>
          <w:rFonts w:ascii="Arial" w:hAnsi="Arial" w:cs="Arial"/>
          <w:sz w:val="24"/>
          <w:szCs w:val="24"/>
        </w:rPr>
        <w:lastRenderedPageBreak/>
        <w:t xml:space="preserve">align (where appropriate) with the current funding eligibilities, rates and entitlements in line with national policy. </w:t>
      </w:r>
      <w:r w:rsidR="00CD1122">
        <w:rPr>
          <w:rFonts w:ascii="Arial" w:hAnsi="Arial" w:cs="Arial"/>
          <w:sz w:val="24"/>
          <w:szCs w:val="24"/>
        </w:rPr>
        <w:t xml:space="preserve"> </w:t>
      </w:r>
    </w:p>
    <w:p w14:paraId="03F1C995" w14:textId="77777777" w:rsidR="00463835" w:rsidRDefault="00463835" w:rsidP="00480CC8">
      <w:pPr>
        <w:spacing w:after="0" w:line="240" w:lineRule="auto"/>
        <w:jc w:val="both"/>
        <w:rPr>
          <w:rFonts w:ascii="Arial" w:hAnsi="Arial" w:cs="Arial"/>
          <w:sz w:val="24"/>
          <w:szCs w:val="24"/>
        </w:rPr>
      </w:pPr>
    </w:p>
    <w:p w14:paraId="6DCF0F13" w14:textId="361E2816" w:rsidR="00463835" w:rsidRDefault="00463835" w:rsidP="00480CC8">
      <w:pPr>
        <w:spacing w:after="0" w:line="240" w:lineRule="auto"/>
        <w:jc w:val="both"/>
        <w:rPr>
          <w:rFonts w:ascii="Arial" w:hAnsi="Arial" w:cs="Arial"/>
          <w:sz w:val="24"/>
          <w:szCs w:val="24"/>
        </w:rPr>
      </w:pPr>
      <w:r>
        <w:rPr>
          <w:rFonts w:ascii="Arial" w:hAnsi="Arial" w:cs="Arial"/>
          <w:sz w:val="24"/>
          <w:szCs w:val="24"/>
        </w:rPr>
        <w:t>However</w:t>
      </w:r>
      <w:r w:rsidR="00CD1122">
        <w:rPr>
          <w:rFonts w:ascii="Arial" w:hAnsi="Arial" w:cs="Arial"/>
          <w:sz w:val="24"/>
          <w:szCs w:val="24"/>
        </w:rPr>
        <w:t>,</w:t>
      </w:r>
      <w:r>
        <w:rPr>
          <w:rFonts w:ascii="Arial" w:hAnsi="Arial" w:cs="Arial"/>
          <w:sz w:val="24"/>
          <w:szCs w:val="24"/>
        </w:rPr>
        <w:t xml:space="preserve"> </w:t>
      </w:r>
      <w:r w:rsidR="00CD1122" w:rsidRPr="00B04BE3">
        <w:rPr>
          <w:rFonts w:ascii="Arial" w:hAnsi="Arial" w:cs="Arial"/>
          <w:bCs/>
          <w:sz w:val="24"/>
          <w:szCs w:val="24"/>
        </w:rPr>
        <w:t>Cambridgeshire &amp; Peterborough Combined Authority</w:t>
      </w:r>
      <w:r w:rsidR="00CD1122" w:rsidRPr="00A66A10">
        <w:rPr>
          <w:rFonts w:ascii="Arial" w:hAnsi="Arial" w:cs="Arial"/>
          <w:bCs/>
          <w:i/>
          <w:sz w:val="24"/>
          <w:szCs w:val="24"/>
        </w:rPr>
        <w:t xml:space="preserve"> </w:t>
      </w:r>
      <w:r w:rsidR="00CD1122">
        <w:rPr>
          <w:rFonts w:ascii="Arial" w:hAnsi="Arial" w:cs="Arial"/>
          <w:sz w:val="24"/>
          <w:szCs w:val="24"/>
        </w:rPr>
        <w:t>are</w:t>
      </w:r>
      <w:r>
        <w:rPr>
          <w:rFonts w:ascii="Arial" w:hAnsi="Arial" w:cs="Arial"/>
          <w:sz w:val="24"/>
          <w:szCs w:val="24"/>
        </w:rPr>
        <w:t xml:space="preserve"> considering whether any of the current entitlements around co-funded provision should be changed to fully funded provision. </w:t>
      </w:r>
      <w:r w:rsidR="00CD1122">
        <w:rPr>
          <w:rFonts w:ascii="Arial" w:hAnsi="Arial" w:cs="Arial"/>
          <w:sz w:val="24"/>
          <w:szCs w:val="24"/>
        </w:rPr>
        <w:t xml:space="preserve"> </w:t>
      </w:r>
      <w:r>
        <w:rPr>
          <w:rFonts w:ascii="Arial" w:hAnsi="Arial" w:cs="Arial"/>
          <w:sz w:val="24"/>
          <w:szCs w:val="24"/>
        </w:rPr>
        <w:t xml:space="preserve">Linked to this, </w:t>
      </w:r>
      <w:r w:rsidR="00CD1122" w:rsidRPr="00B04BE3">
        <w:rPr>
          <w:rFonts w:ascii="Arial" w:hAnsi="Arial" w:cs="Arial"/>
          <w:bCs/>
          <w:sz w:val="24"/>
          <w:szCs w:val="24"/>
        </w:rPr>
        <w:t>Cambridgeshire &amp; Peterborough Combined Authority</w:t>
      </w:r>
      <w:r w:rsidR="00CD1122" w:rsidRPr="00A66A10">
        <w:rPr>
          <w:rFonts w:ascii="Arial" w:hAnsi="Arial" w:cs="Arial"/>
          <w:bCs/>
          <w:i/>
          <w:sz w:val="24"/>
          <w:szCs w:val="24"/>
        </w:rPr>
        <w:t xml:space="preserve"> </w:t>
      </w:r>
      <w:r>
        <w:rPr>
          <w:rFonts w:ascii="Arial" w:hAnsi="Arial" w:cs="Arial"/>
          <w:sz w:val="24"/>
          <w:szCs w:val="24"/>
        </w:rPr>
        <w:t>will review any further po</w:t>
      </w:r>
      <w:r w:rsidR="00CD1122">
        <w:rPr>
          <w:rFonts w:ascii="Arial" w:hAnsi="Arial" w:cs="Arial"/>
          <w:sz w:val="24"/>
          <w:szCs w:val="24"/>
        </w:rPr>
        <w:t>licy changes introduced by g</w:t>
      </w:r>
      <w:r>
        <w:rPr>
          <w:rFonts w:ascii="Arial" w:hAnsi="Arial" w:cs="Arial"/>
          <w:sz w:val="24"/>
          <w:szCs w:val="24"/>
        </w:rPr>
        <w:t xml:space="preserve">overnment and consider whether to implement and/or adapt them for the </w:t>
      </w:r>
      <w:r w:rsidR="00F67540">
        <w:rPr>
          <w:rFonts w:ascii="Arial" w:hAnsi="Arial" w:cs="Arial"/>
          <w:sz w:val="24"/>
          <w:szCs w:val="24"/>
        </w:rPr>
        <w:t>C</w:t>
      </w:r>
      <w:r w:rsidR="00CD1122">
        <w:rPr>
          <w:rFonts w:ascii="Arial" w:hAnsi="Arial" w:cs="Arial"/>
          <w:sz w:val="24"/>
          <w:szCs w:val="24"/>
        </w:rPr>
        <w:t xml:space="preserve">ambridgeshire and </w:t>
      </w:r>
      <w:r w:rsidR="00F67540">
        <w:rPr>
          <w:rFonts w:ascii="Arial" w:hAnsi="Arial" w:cs="Arial"/>
          <w:sz w:val="24"/>
          <w:szCs w:val="24"/>
        </w:rPr>
        <w:t>P</w:t>
      </w:r>
      <w:r w:rsidR="00CD1122">
        <w:rPr>
          <w:rFonts w:ascii="Arial" w:hAnsi="Arial" w:cs="Arial"/>
          <w:sz w:val="24"/>
          <w:szCs w:val="24"/>
        </w:rPr>
        <w:t>eterborough</w:t>
      </w:r>
      <w:r>
        <w:rPr>
          <w:rFonts w:ascii="Arial" w:hAnsi="Arial" w:cs="Arial"/>
          <w:sz w:val="24"/>
          <w:szCs w:val="24"/>
        </w:rPr>
        <w:t xml:space="preserve"> </w:t>
      </w:r>
      <w:r w:rsidR="00510C3E">
        <w:rPr>
          <w:rFonts w:ascii="Arial" w:hAnsi="Arial" w:cs="Arial"/>
          <w:sz w:val="24"/>
          <w:szCs w:val="24"/>
        </w:rPr>
        <w:t>resident</w:t>
      </w:r>
      <w:r>
        <w:rPr>
          <w:rFonts w:ascii="Arial" w:hAnsi="Arial" w:cs="Arial"/>
          <w:sz w:val="24"/>
          <w:szCs w:val="24"/>
        </w:rPr>
        <w:t>s.</w:t>
      </w:r>
    </w:p>
    <w:p w14:paraId="3B8243B7" w14:textId="77777777" w:rsidR="00463835" w:rsidRDefault="00463835" w:rsidP="00480CC8">
      <w:pPr>
        <w:spacing w:after="0" w:line="240" w:lineRule="auto"/>
        <w:jc w:val="both"/>
        <w:rPr>
          <w:rFonts w:ascii="Arial" w:hAnsi="Arial" w:cs="Arial"/>
          <w:sz w:val="24"/>
          <w:szCs w:val="24"/>
        </w:rPr>
      </w:pPr>
    </w:p>
    <w:p w14:paraId="0F6C880B" w14:textId="13CC91BA" w:rsidR="00463835" w:rsidRDefault="00CD1122" w:rsidP="00480CC8">
      <w:pPr>
        <w:spacing w:after="0" w:line="240" w:lineRule="auto"/>
        <w:jc w:val="both"/>
        <w:rPr>
          <w:rFonts w:ascii="Arial" w:hAnsi="Arial" w:cs="Arial"/>
          <w:sz w:val="24"/>
          <w:szCs w:val="24"/>
        </w:rPr>
      </w:pPr>
      <w:r>
        <w:rPr>
          <w:rFonts w:ascii="Arial" w:hAnsi="Arial" w:cs="Arial"/>
          <w:sz w:val="24"/>
          <w:szCs w:val="24"/>
        </w:rPr>
        <w:t xml:space="preserve">In addition, </w:t>
      </w:r>
      <w:r w:rsidRPr="00B04BE3">
        <w:rPr>
          <w:rFonts w:ascii="Arial" w:hAnsi="Arial" w:cs="Arial"/>
          <w:bCs/>
          <w:sz w:val="24"/>
          <w:szCs w:val="24"/>
        </w:rPr>
        <w:t>Cambridgeshire &amp; Peterborough Combined Authority</w:t>
      </w:r>
      <w:r w:rsidR="00463835">
        <w:rPr>
          <w:rFonts w:ascii="Arial" w:hAnsi="Arial" w:cs="Arial"/>
          <w:sz w:val="24"/>
          <w:szCs w:val="24"/>
        </w:rPr>
        <w:t xml:space="preserve"> </w:t>
      </w:r>
      <w:r w:rsidR="00CA1068">
        <w:rPr>
          <w:rFonts w:ascii="Arial" w:hAnsi="Arial" w:cs="Arial"/>
          <w:sz w:val="24"/>
          <w:szCs w:val="24"/>
        </w:rPr>
        <w:t>are</w:t>
      </w:r>
      <w:r w:rsidR="00463835">
        <w:rPr>
          <w:rFonts w:ascii="Arial" w:hAnsi="Arial" w:cs="Arial"/>
          <w:sz w:val="24"/>
          <w:szCs w:val="24"/>
        </w:rPr>
        <w:t xml:space="preserve"> considering how funding models which incorporate outcome payments can be used to drive better impact for </w:t>
      </w:r>
      <w:r w:rsidR="00510C3E">
        <w:rPr>
          <w:rFonts w:ascii="Arial" w:hAnsi="Arial" w:cs="Arial"/>
          <w:sz w:val="24"/>
          <w:szCs w:val="24"/>
        </w:rPr>
        <w:t>resident</w:t>
      </w:r>
      <w:r w:rsidR="00463835">
        <w:rPr>
          <w:rFonts w:ascii="Arial" w:hAnsi="Arial" w:cs="Arial"/>
          <w:sz w:val="24"/>
          <w:szCs w:val="24"/>
        </w:rPr>
        <w:t xml:space="preserve">s based on progress from the starting point of their individual journey. </w:t>
      </w:r>
      <w:r w:rsidRPr="00B04BE3">
        <w:rPr>
          <w:rFonts w:ascii="Arial" w:hAnsi="Arial" w:cs="Arial"/>
          <w:bCs/>
          <w:sz w:val="24"/>
          <w:szCs w:val="24"/>
        </w:rPr>
        <w:t>Cambridgeshire &amp; Peterborough Combined Authority</w:t>
      </w:r>
      <w:r>
        <w:rPr>
          <w:rFonts w:ascii="Arial" w:hAnsi="Arial" w:cs="Arial"/>
          <w:bCs/>
          <w:sz w:val="24"/>
          <w:szCs w:val="24"/>
        </w:rPr>
        <w:t xml:space="preserve"> </w:t>
      </w:r>
      <w:r w:rsidR="00CA1068">
        <w:rPr>
          <w:rFonts w:ascii="Arial" w:hAnsi="Arial" w:cs="Arial"/>
          <w:bCs/>
          <w:sz w:val="24"/>
          <w:szCs w:val="24"/>
        </w:rPr>
        <w:t>are</w:t>
      </w:r>
      <w:r w:rsidRPr="00A66A10">
        <w:rPr>
          <w:rFonts w:ascii="Arial" w:hAnsi="Arial" w:cs="Arial"/>
          <w:bCs/>
          <w:i/>
          <w:sz w:val="24"/>
          <w:szCs w:val="24"/>
        </w:rPr>
        <w:t xml:space="preserve"> </w:t>
      </w:r>
      <w:r w:rsidR="00463835">
        <w:rPr>
          <w:rFonts w:ascii="Arial" w:hAnsi="Arial" w:cs="Arial"/>
          <w:sz w:val="24"/>
          <w:szCs w:val="24"/>
        </w:rPr>
        <w:t>also considering pilot activity around funding additional elements of provision where they are linked to job outcomes.</w:t>
      </w:r>
    </w:p>
    <w:p w14:paraId="7D3A31BC" w14:textId="77777777" w:rsidR="00480CC8" w:rsidRDefault="00480CC8" w:rsidP="00480CC8">
      <w:pPr>
        <w:spacing w:after="0" w:line="240" w:lineRule="auto"/>
        <w:jc w:val="both"/>
        <w:rPr>
          <w:rFonts w:ascii="Arial" w:hAnsi="Arial" w:cs="Arial"/>
          <w:b/>
          <w:sz w:val="24"/>
          <w:szCs w:val="24"/>
        </w:rPr>
      </w:pPr>
    </w:p>
    <w:p w14:paraId="141DCFDA" w14:textId="7CFB5445" w:rsidR="00463835" w:rsidRPr="0073227E" w:rsidRDefault="00F67540" w:rsidP="00480CC8">
      <w:pPr>
        <w:pStyle w:val="Heading3"/>
        <w:spacing w:before="0" w:line="240" w:lineRule="auto"/>
        <w:rPr>
          <w:b/>
        </w:rPr>
      </w:pPr>
      <w:r w:rsidRPr="0073227E">
        <w:rPr>
          <w:b/>
          <w:sz w:val="32"/>
          <w:szCs w:val="32"/>
        </w:rPr>
        <w:t>8. Impact of A</w:t>
      </w:r>
      <w:r w:rsidR="004B4A5C">
        <w:rPr>
          <w:b/>
          <w:sz w:val="32"/>
          <w:szCs w:val="32"/>
        </w:rPr>
        <w:t xml:space="preserve">dult </w:t>
      </w:r>
      <w:r w:rsidRPr="0073227E">
        <w:rPr>
          <w:b/>
          <w:sz w:val="32"/>
          <w:szCs w:val="32"/>
        </w:rPr>
        <w:t>E</w:t>
      </w:r>
      <w:r w:rsidR="004B4A5C">
        <w:rPr>
          <w:b/>
          <w:sz w:val="32"/>
          <w:szCs w:val="32"/>
        </w:rPr>
        <w:t xml:space="preserve">ducation </w:t>
      </w:r>
      <w:r w:rsidRPr="0073227E">
        <w:rPr>
          <w:b/>
          <w:sz w:val="32"/>
          <w:szCs w:val="32"/>
        </w:rPr>
        <w:t>B</w:t>
      </w:r>
      <w:r w:rsidR="004B4A5C">
        <w:rPr>
          <w:b/>
          <w:sz w:val="32"/>
          <w:szCs w:val="32"/>
        </w:rPr>
        <w:t>udget</w:t>
      </w:r>
      <w:r w:rsidRPr="0073227E">
        <w:rPr>
          <w:b/>
          <w:sz w:val="32"/>
          <w:szCs w:val="32"/>
        </w:rPr>
        <w:t xml:space="preserve"> Investment</w:t>
      </w:r>
      <w:r w:rsidRPr="0073227E">
        <w:rPr>
          <w:b/>
        </w:rPr>
        <w:t xml:space="preserve"> </w:t>
      </w:r>
    </w:p>
    <w:p w14:paraId="06142A0A" w14:textId="77777777" w:rsidR="00480CC8" w:rsidRPr="00480CC8" w:rsidRDefault="00480CC8" w:rsidP="00480CC8">
      <w:pPr>
        <w:spacing w:after="0"/>
      </w:pPr>
    </w:p>
    <w:p w14:paraId="56BB987D" w14:textId="4EE140DC" w:rsidR="00463835" w:rsidRDefault="00F67540" w:rsidP="00480CC8">
      <w:pPr>
        <w:spacing w:after="0" w:line="240" w:lineRule="auto"/>
        <w:jc w:val="both"/>
        <w:rPr>
          <w:rFonts w:ascii="Arial" w:hAnsi="Arial" w:cs="Arial"/>
          <w:sz w:val="24"/>
          <w:szCs w:val="24"/>
        </w:rPr>
      </w:pPr>
      <w:r>
        <w:rPr>
          <w:rFonts w:ascii="Arial" w:hAnsi="Arial" w:cs="Arial"/>
          <w:sz w:val="24"/>
          <w:szCs w:val="24"/>
        </w:rPr>
        <w:t>C</w:t>
      </w:r>
      <w:r w:rsidR="004A7DBD">
        <w:rPr>
          <w:rFonts w:ascii="Arial" w:hAnsi="Arial" w:cs="Arial"/>
          <w:sz w:val="24"/>
          <w:szCs w:val="24"/>
        </w:rPr>
        <w:t xml:space="preserve">ambridgeshire &amp; </w:t>
      </w:r>
      <w:r>
        <w:rPr>
          <w:rFonts w:ascii="Arial" w:hAnsi="Arial" w:cs="Arial"/>
          <w:sz w:val="24"/>
          <w:szCs w:val="24"/>
        </w:rPr>
        <w:t>P</w:t>
      </w:r>
      <w:r w:rsidR="004A7DBD">
        <w:rPr>
          <w:rFonts w:ascii="Arial" w:hAnsi="Arial" w:cs="Arial"/>
          <w:sz w:val="24"/>
          <w:szCs w:val="24"/>
        </w:rPr>
        <w:t xml:space="preserve">eterborough </w:t>
      </w:r>
      <w:r w:rsidR="00463835">
        <w:rPr>
          <w:rFonts w:ascii="Arial" w:hAnsi="Arial" w:cs="Arial"/>
          <w:sz w:val="24"/>
          <w:szCs w:val="24"/>
        </w:rPr>
        <w:t>C</w:t>
      </w:r>
      <w:r w:rsidR="004A7DBD">
        <w:rPr>
          <w:rFonts w:ascii="Arial" w:hAnsi="Arial" w:cs="Arial"/>
          <w:sz w:val="24"/>
          <w:szCs w:val="24"/>
        </w:rPr>
        <w:t xml:space="preserve">ombined </w:t>
      </w:r>
      <w:r w:rsidR="00463835">
        <w:rPr>
          <w:rFonts w:ascii="Arial" w:hAnsi="Arial" w:cs="Arial"/>
          <w:sz w:val="24"/>
          <w:szCs w:val="24"/>
        </w:rPr>
        <w:t>A</w:t>
      </w:r>
      <w:r w:rsidR="004A7DBD">
        <w:rPr>
          <w:rFonts w:ascii="Arial" w:hAnsi="Arial" w:cs="Arial"/>
          <w:sz w:val="24"/>
          <w:szCs w:val="24"/>
        </w:rPr>
        <w:t xml:space="preserve">uthority </w:t>
      </w:r>
      <w:r w:rsidR="00463835">
        <w:rPr>
          <w:rFonts w:ascii="Arial" w:hAnsi="Arial" w:cs="Arial"/>
          <w:sz w:val="24"/>
          <w:szCs w:val="24"/>
        </w:rPr>
        <w:t xml:space="preserve">research has highlighted that most </w:t>
      </w:r>
      <w:r w:rsidR="00510C3E">
        <w:rPr>
          <w:rFonts w:ascii="Arial" w:hAnsi="Arial" w:cs="Arial"/>
          <w:sz w:val="24"/>
          <w:szCs w:val="24"/>
        </w:rPr>
        <w:t>resident</w:t>
      </w:r>
      <w:r w:rsidR="00463835">
        <w:rPr>
          <w:rFonts w:ascii="Arial" w:hAnsi="Arial" w:cs="Arial"/>
          <w:sz w:val="24"/>
          <w:szCs w:val="24"/>
        </w:rPr>
        <w:t>s undertake more than one learning aim as part of a package of provision and one of the most urgent requirements in the first phase of devolution is to begin a shift to foc</w:t>
      </w:r>
      <w:r w:rsidR="00CA1068">
        <w:rPr>
          <w:rFonts w:ascii="Arial" w:hAnsi="Arial" w:cs="Arial"/>
          <w:sz w:val="24"/>
          <w:szCs w:val="24"/>
        </w:rPr>
        <w:t>us</w:t>
      </w:r>
      <w:r w:rsidR="00463835">
        <w:rPr>
          <w:rFonts w:ascii="Arial" w:hAnsi="Arial" w:cs="Arial"/>
          <w:sz w:val="24"/>
          <w:szCs w:val="24"/>
        </w:rPr>
        <w:t xml:space="preserve"> on how th</w:t>
      </w:r>
      <w:r w:rsidR="002C37D4">
        <w:rPr>
          <w:rFonts w:ascii="Arial" w:hAnsi="Arial" w:cs="Arial"/>
          <w:sz w:val="24"/>
          <w:szCs w:val="24"/>
        </w:rPr>
        <w:t xml:space="preserve">ose incidents </w:t>
      </w:r>
      <w:r w:rsidR="006A50B7">
        <w:rPr>
          <w:rFonts w:ascii="Arial" w:hAnsi="Arial" w:cs="Arial"/>
          <w:sz w:val="24"/>
          <w:szCs w:val="24"/>
        </w:rPr>
        <w:t>of learning</w:t>
      </w:r>
      <w:r w:rsidR="00463835">
        <w:rPr>
          <w:rFonts w:ascii="Arial" w:hAnsi="Arial" w:cs="Arial"/>
          <w:sz w:val="24"/>
          <w:szCs w:val="24"/>
        </w:rPr>
        <w:t xml:space="preserve"> and skills development helps the individual to progress towards / within the labour market. </w:t>
      </w:r>
    </w:p>
    <w:p w14:paraId="75D5D962" w14:textId="77777777" w:rsidR="00463835" w:rsidRDefault="00463835" w:rsidP="00480CC8">
      <w:pPr>
        <w:spacing w:after="0" w:line="240" w:lineRule="auto"/>
        <w:jc w:val="both"/>
        <w:rPr>
          <w:rFonts w:ascii="Arial" w:hAnsi="Arial" w:cs="Arial"/>
          <w:b/>
          <w:sz w:val="24"/>
          <w:szCs w:val="24"/>
        </w:rPr>
      </w:pPr>
    </w:p>
    <w:p w14:paraId="28018CF9" w14:textId="1154CA1D" w:rsidR="00463835" w:rsidRDefault="00463835" w:rsidP="00480CC8">
      <w:pPr>
        <w:spacing w:after="0" w:line="240" w:lineRule="auto"/>
        <w:jc w:val="both"/>
        <w:rPr>
          <w:rFonts w:ascii="Arial" w:hAnsi="Arial" w:cs="Arial"/>
          <w:sz w:val="24"/>
          <w:szCs w:val="24"/>
        </w:rPr>
      </w:pPr>
      <w:r>
        <w:rPr>
          <w:rFonts w:ascii="Arial" w:hAnsi="Arial" w:cs="Arial"/>
          <w:sz w:val="24"/>
          <w:szCs w:val="24"/>
        </w:rPr>
        <w:t xml:space="preserve">Devolution of </w:t>
      </w:r>
      <w:r w:rsidR="00CA1068">
        <w:rPr>
          <w:rFonts w:ascii="Arial" w:hAnsi="Arial" w:cs="Arial"/>
          <w:sz w:val="24"/>
          <w:szCs w:val="24"/>
        </w:rPr>
        <w:t xml:space="preserve">the Adult </w:t>
      </w:r>
      <w:r>
        <w:rPr>
          <w:rFonts w:ascii="Arial" w:hAnsi="Arial" w:cs="Arial"/>
          <w:sz w:val="24"/>
          <w:szCs w:val="24"/>
        </w:rPr>
        <w:t>E</w:t>
      </w:r>
      <w:r w:rsidR="00CA1068">
        <w:rPr>
          <w:rFonts w:ascii="Arial" w:hAnsi="Arial" w:cs="Arial"/>
          <w:sz w:val="24"/>
          <w:szCs w:val="24"/>
        </w:rPr>
        <w:t xml:space="preserve">ducation </w:t>
      </w:r>
      <w:r>
        <w:rPr>
          <w:rFonts w:ascii="Arial" w:hAnsi="Arial" w:cs="Arial"/>
          <w:sz w:val="24"/>
          <w:szCs w:val="24"/>
        </w:rPr>
        <w:t>B</w:t>
      </w:r>
      <w:r w:rsidR="00CA1068">
        <w:rPr>
          <w:rFonts w:ascii="Arial" w:hAnsi="Arial" w:cs="Arial"/>
          <w:sz w:val="24"/>
          <w:szCs w:val="24"/>
        </w:rPr>
        <w:t>udget</w:t>
      </w:r>
      <w:r>
        <w:rPr>
          <w:rFonts w:ascii="Arial" w:hAnsi="Arial" w:cs="Arial"/>
          <w:sz w:val="24"/>
          <w:szCs w:val="24"/>
        </w:rPr>
        <w:t xml:space="preserve"> provides the opportunity to sharpen the focus on the impact and outcomes secured by this </w:t>
      </w:r>
      <w:r w:rsidR="002C37D4">
        <w:rPr>
          <w:rFonts w:ascii="Arial" w:hAnsi="Arial" w:cs="Arial"/>
          <w:sz w:val="24"/>
          <w:szCs w:val="24"/>
        </w:rPr>
        <w:t>funding</w:t>
      </w:r>
      <w:r>
        <w:rPr>
          <w:rFonts w:ascii="Arial" w:hAnsi="Arial" w:cs="Arial"/>
          <w:sz w:val="24"/>
          <w:szCs w:val="24"/>
        </w:rPr>
        <w:t>, rather than simply measuring the outputs in terms of learning aims and qualifications delivered.</w:t>
      </w:r>
      <w:r w:rsidR="00CA1068">
        <w:rPr>
          <w:rFonts w:ascii="Arial" w:hAnsi="Arial" w:cs="Arial"/>
          <w:sz w:val="24"/>
          <w:szCs w:val="24"/>
        </w:rPr>
        <w:t xml:space="preserve"> </w:t>
      </w:r>
      <w:r>
        <w:rPr>
          <w:rFonts w:ascii="Arial" w:hAnsi="Arial" w:cs="Arial"/>
          <w:sz w:val="24"/>
          <w:szCs w:val="24"/>
        </w:rPr>
        <w:t xml:space="preserve"> </w:t>
      </w:r>
      <w:r w:rsidR="00CA1068" w:rsidRPr="00B04BE3">
        <w:rPr>
          <w:rFonts w:ascii="Arial" w:hAnsi="Arial" w:cs="Arial"/>
          <w:bCs/>
          <w:sz w:val="24"/>
          <w:szCs w:val="24"/>
        </w:rPr>
        <w:t>Cambridgeshire &amp; Peterborough Combined Authority</w:t>
      </w:r>
      <w:r w:rsidR="00CA1068" w:rsidRPr="00A66A10">
        <w:rPr>
          <w:rFonts w:ascii="Arial" w:hAnsi="Arial" w:cs="Arial"/>
          <w:bCs/>
          <w:i/>
          <w:sz w:val="24"/>
          <w:szCs w:val="24"/>
        </w:rPr>
        <w:t xml:space="preserve"> </w:t>
      </w:r>
      <w:r w:rsidR="00CA1068">
        <w:rPr>
          <w:rFonts w:ascii="Arial" w:hAnsi="Arial" w:cs="Arial"/>
          <w:sz w:val="24"/>
          <w:szCs w:val="24"/>
        </w:rPr>
        <w:t>are</w:t>
      </w:r>
      <w:r>
        <w:rPr>
          <w:rFonts w:ascii="Arial" w:hAnsi="Arial" w:cs="Arial"/>
          <w:sz w:val="24"/>
          <w:szCs w:val="24"/>
        </w:rPr>
        <w:t xml:space="preserve"> proposing that this principle will underpin </w:t>
      </w:r>
      <w:r w:rsidR="002C37D4">
        <w:rPr>
          <w:rFonts w:ascii="Arial" w:hAnsi="Arial" w:cs="Arial"/>
          <w:sz w:val="24"/>
          <w:szCs w:val="24"/>
        </w:rPr>
        <w:t xml:space="preserve">its approach to </w:t>
      </w:r>
      <w:r>
        <w:rPr>
          <w:rFonts w:ascii="Arial" w:hAnsi="Arial" w:cs="Arial"/>
          <w:sz w:val="24"/>
          <w:szCs w:val="24"/>
        </w:rPr>
        <w:t>commissioning</w:t>
      </w:r>
      <w:r w:rsidR="002C37D4">
        <w:rPr>
          <w:rFonts w:ascii="Arial" w:hAnsi="Arial" w:cs="Arial"/>
          <w:sz w:val="24"/>
          <w:szCs w:val="24"/>
        </w:rPr>
        <w:t>.</w:t>
      </w:r>
      <w:r>
        <w:rPr>
          <w:rFonts w:ascii="Arial" w:hAnsi="Arial" w:cs="Arial"/>
          <w:sz w:val="24"/>
          <w:szCs w:val="24"/>
        </w:rPr>
        <w:t xml:space="preserve"> </w:t>
      </w:r>
      <w:r w:rsidR="00CA1068">
        <w:rPr>
          <w:rFonts w:ascii="Arial" w:hAnsi="Arial" w:cs="Arial"/>
          <w:sz w:val="24"/>
          <w:szCs w:val="24"/>
        </w:rPr>
        <w:t xml:space="preserve"> </w:t>
      </w:r>
      <w:r w:rsidR="00CA1068" w:rsidRPr="00B04BE3">
        <w:rPr>
          <w:rFonts w:ascii="Arial" w:hAnsi="Arial" w:cs="Arial"/>
          <w:bCs/>
          <w:sz w:val="24"/>
          <w:szCs w:val="24"/>
        </w:rPr>
        <w:t>Cambridgeshire &amp; Peterborough Combined Authority</w:t>
      </w:r>
      <w:r w:rsidR="00CA1068" w:rsidRPr="00A66A10">
        <w:rPr>
          <w:rFonts w:ascii="Arial" w:hAnsi="Arial" w:cs="Arial"/>
          <w:bCs/>
          <w:i/>
          <w:sz w:val="24"/>
          <w:szCs w:val="24"/>
        </w:rPr>
        <w:t xml:space="preserve"> </w:t>
      </w:r>
      <w:r w:rsidR="00CA1068">
        <w:rPr>
          <w:rFonts w:ascii="Arial" w:hAnsi="Arial" w:cs="Arial"/>
          <w:sz w:val="24"/>
          <w:szCs w:val="24"/>
        </w:rPr>
        <w:t>also want</w:t>
      </w:r>
      <w:r>
        <w:rPr>
          <w:rFonts w:ascii="Arial" w:hAnsi="Arial" w:cs="Arial"/>
          <w:sz w:val="24"/>
          <w:szCs w:val="24"/>
        </w:rPr>
        <w:t xml:space="preserve"> to understand the impact </w:t>
      </w:r>
      <w:r w:rsidR="002C37D4">
        <w:rPr>
          <w:rFonts w:ascii="Arial" w:hAnsi="Arial" w:cs="Arial"/>
          <w:sz w:val="24"/>
          <w:szCs w:val="24"/>
        </w:rPr>
        <w:t xml:space="preserve">any changes it makes would have </w:t>
      </w:r>
      <w:r>
        <w:rPr>
          <w:rFonts w:ascii="Arial" w:hAnsi="Arial" w:cs="Arial"/>
          <w:sz w:val="24"/>
          <w:szCs w:val="24"/>
        </w:rPr>
        <w:t>on payment models and provider cash flow</w:t>
      </w:r>
      <w:r w:rsidR="002C37D4">
        <w:rPr>
          <w:rFonts w:ascii="Arial" w:hAnsi="Arial" w:cs="Arial"/>
          <w:sz w:val="24"/>
          <w:szCs w:val="24"/>
        </w:rPr>
        <w:t>s</w:t>
      </w:r>
      <w:r>
        <w:rPr>
          <w:rFonts w:ascii="Arial" w:hAnsi="Arial" w:cs="Arial"/>
          <w:sz w:val="24"/>
          <w:szCs w:val="24"/>
        </w:rPr>
        <w:t>.</w:t>
      </w:r>
    </w:p>
    <w:p w14:paraId="5E89F669" w14:textId="77777777" w:rsidR="00463835" w:rsidRDefault="00463835" w:rsidP="00480CC8">
      <w:pPr>
        <w:spacing w:after="0" w:line="240" w:lineRule="auto"/>
        <w:jc w:val="both"/>
        <w:rPr>
          <w:rFonts w:ascii="Arial" w:hAnsi="Arial" w:cs="Arial"/>
          <w:sz w:val="24"/>
          <w:szCs w:val="24"/>
        </w:rPr>
      </w:pPr>
    </w:p>
    <w:p w14:paraId="6DBEFEB2" w14:textId="257EFE23" w:rsidR="00463835" w:rsidRDefault="00463835" w:rsidP="00480CC8">
      <w:pPr>
        <w:spacing w:after="0" w:line="240" w:lineRule="auto"/>
        <w:jc w:val="both"/>
        <w:rPr>
          <w:rFonts w:ascii="Arial" w:hAnsi="Arial" w:cs="Arial"/>
          <w:sz w:val="24"/>
          <w:szCs w:val="24"/>
        </w:rPr>
      </w:pPr>
      <w:r>
        <w:rPr>
          <w:rFonts w:ascii="Arial" w:hAnsi="Arial" w:cs="Arial"/>
          <w:sz w:val="24"/>
          <w:szCs w:val="24"/>
        </w:rPr>
        <w:t xml:space="preserve">In line with relevant data protection legislation, all procured contracts will require providers to work with </w:t>
      </w:r>
      <w:r w:rsidR="00CA1068" w:rsidRPr="00B04BE3">
        <w:rPr>
          <w:rFonts w:ascii="Arial" w:hAnsi="Arial" w:cs="Arial"/>
          <w:bCs/>
          <w:sz w:val="24"/>
          <w:szCs w:val="24"/>
        </w:rPr>
        <w:t>Cambridgeshire &amp; Peterborough Combined Authority</w:t>
      </w:r>
      <w:r w:rsidR="00CA1068" w:rsidRPr="00A66A10">
        <w:rPr>
          <w:rFonts w:ascii="Arial" w:hAnsi="Arial" w:cs="Arial"/>
          <w:bCs/>
          <w:i/>
          <w:sz w:val="24"/>
          <w:szCs w:val="24"/>
        </w:rPr>
        <w:t xml:space="preserve"> </w:t>
      </w:r>
      <w:r>
        <w:rPr>
          <w:rFonts w:ascii="Arial" w:hAnsi="Arial" w:cs="Arial"/>
          <w:sz w:val="24"/>
          <w:szCs w:val="24"/>
        </w:rPr>
        <w:t xml:space="preserve">to ensure that the necessary data is provided on a lawful basis.  This will enable </w:t>
      </w:r>
      <w:r w:rsidR="00CA1068" w:rsidRPr="00B04BE3">
        <w:rPr>
          <w:rFonts w:ascii="Arial" w:hAnsi="Arial" w:cs="Arial"/>
          <w:bCs/>
          <w:sz w:val="24"/>
          <w:szCs w:val="24"/>
        </w:rPr>
        <w:t>Cambridgeshire &amp; Peterborough Combined Authority</w:t>
      </w:r>
      <w:r w:rsidR="00CA1068" w:rsidRPr="00A66A10">
        <w:rPr>
          <w:rFonts w:ascii="Arial" w:hAnsi="Arial" w:cs="Arial"/>
          <w:bCs/>
          <w:i/>
          <w:sz w:val="24"/>
          <w:szCs w:val="24"/>
        </w:rPr>
        <w:t xml:space="preserve"> </w:t>
      </w:r>
      <w:r>
        <w:rPr>
          <w:rFonts w:ascii="Arial" w:hAnsi="Arial" w:cs="Arial"/>
          <w:sz w:val="24"/>
          <w:szCs w:val="24"/>
        </w:rPr>
        <w:t>to manage and assure payments</w:t>
      </w:r>
      <w:r w:rsidR="002C37D4">
        <w:rPr>
          <w:rFonts w:ascii="Arial" w:hAnsi="Arial" w:cs="Arial"/>
          <w:sz w:val="24"/>
          <w:szCs w:val="24"/>
        </w:rPr>
        <w:t xml:space="preserve">, demonstrate the impact the provision </w:t>
      </w:r>
      <w:r w:rsidR="002D0413">
        <w:rPr>
          <w:rFonts w:ascii="Arial" w:hAnsi="Arial" w:cs="Arial"/>
          <w:sz w:val="24"/>
          <w:szCs w:val="24"/>
        </w:rPr>
        <w:t xml:space="preserve">is having on </w:t>
      </w:r>
      <w:r w:rsidR="00CA1068" w:rsidRPr="00B04BE3">
        <w:rPr>
          <w:rFonts w:ascii="Arial" w:hAnsi="Arial" w:cs="Arial"/>
          <w:bCs/>
          <w:sz w:val="24"/>
          <w:szCs w:val="24"/>
        </w:rPr>
        <w:t>Cambridgeshire &amp; Peterborough Combined Authority</w:t>
      </w:r>
      <w:r w:rsidR="00CA1068" w:rsidRPr="00A66A10">
        <w:rPr>
          <w:rFonts w:ascii="Arial" w:hAnsi="Arial" w:cs="Arial"/>
          <w:bCs/>
          <w:i/>
          <w:sz w:val="24"/>
          <w:szCs w:val="24"/>
        </w:rPr>
        <w:t xml:space="preserve"> </w:t>
      </w:r>
      <w:r w:rsidR="002C37D4">
        <w:rPr>
          <w:rFonts w:ascii="Arial" w:hAnsi="Arial" w:cs="Arial"/>
          <w:sz w:val="24"/>
          <w:szCs w:val="24"/>
        </w:rPr>
        <w:t xml:space="preserve">and </w:t>
      </w:r>
      <w:r w:rsidR="002D0413">
        <w:rPr>
          <w:rFonts w:ascii="Arial" w:hAnsi="Arial" w:cs="Arial"/>
          <w:sz w:val="24"/>
          <w:szCs w:val="24"/>
        </w:rPr>
        <w:t xml:space="preserve">support any research or </w:t>
      </w:r>
      <w:r>
        <w:rPr>
          <w:rFonts w:ascii="Arial" w:hAnsi="Arial" w:cs="Arial"/>
          <w:sz w:val="24"/>
          <w:szCs w:val="24"/>
        </w:rPr>
        <w:t>evaluation</w:t>
      </w:r>
      <w:r w:rsidR="002D0413">
        <w:rPr>
          <w:rFonts w:ascii="Arial" w:hAnsi="Arial" w:cs="Arial"/>
          <w:sz w:val="24"/>
          <w:szCs w:val="24"/>
        </w:rPr>
        <w:t>.</w:t>
      </w:r>
    </w:p>
    <w:p w14:paraId="46E10853" w14:textId="77777777" w:rsidR="00480CC8" w:rsidRDefault="00480CC8" w:rsidP="00480CC8">
      <w:pPr>
        <w:spacing w:after="0" w:line="240" w:lineRule="auto"/>
        <w:jc w:val="both"/>
        <w:rPr>
          <w:rFonts w:ascii="Arial" w:hAnsi="Arial" w:cs="Arial"/>
          <w:sz w:val="24"/>
          <w:szCs w:val="24"/>
        </w:rPr>
      </w:pPr>
    </w:p>
    <w:p w14:paraId="185CEADC" w14:textId="4E9D6AFE" w:rsidR="00F67540" w:rsidRPr="0073227E" w:rsidRDefault="00F67540" w:rsidP="00480CC8">
      <w:pPr>
        <w:pStyle w:val="Heading3"/>
        <w:spacing w:before="0" w:line="240" w:lineRule="auto"/>
        <w:rPr>
          <w:b/>
          <w:sz w:val="32"/>
          <w:szCs w:val="32"/>
        </w:rPr>
      </w:pPr>
      <w:r w:rsidRPr="0073227E">
        <w:rPr>
          <w:b/>
          <w:sz w:val="32"/>
          <w:szCs w:val="32"/>
        </w:rPr>
        <w:t>9.</w:t>
      </w:r>
      <w:r w:rsidRPr="0073227E">
        <w:rPr>
          <w:b/>
          <w:sz w:val="32"/>
          <w:szCs w:val="32"/>
        </w:rPr>
        <w:tab/>
        <w:t>Funding Priorities</w:t>
      </w:r>
    </w:p>
    <w:p w14:paraId="081E764E" w14:textId="77777777" w:rsidR="00480CC8" w:rsidRPr="00480CC8" w:rsidRDefault="00480CC8" w:rsidP="00480CC8">
      <w:pPr>
        <w:spacing w:after="0"/>
      </w:pPr>
    </w:p>
    <w:p w14:paraId="591EA116" w14:textId="4C50A5DE" w:rsidR="00463835" w:rsidRDefault="004F62C8" w:rsidP="00480CC8">
      <w:pPr>
        <w:spacing w:after="0" w:line="240" w:lineRule="auto"/>
        <w:rPr>
          <w:rFonts w:ascii="Arial" w:hAnsi="Arial" w:cs="Arial"/>
          <w:sz w:val="24"/>
          <w:szCs w:val="24"/>
        </w:rPr>
      </w:pPr>
      <w:r w:rsidRPr="006818E4">
        <w:rPr>
          <w:rFonts w:ascii="Arial" w:hAnsi="Arial" w:cs="Arial"/>
          <w:sz w:val="24"/>
          <w:szCs w:val="24"/>
        </w:rPr>
        <w:t xml:space="preserve">The primary funding priorities will </w:t>
      </w:r>
      <w:r w:rsidR="001B6F59">
        <w:rPr>
          <w:rFonts w:ascii="Arial" w:hAnsi="Arial" w:cs="Arial"/>
          <w:sz w:val="24"/>
          <w:szCs w:val="24"/>
        </w:rPr>
        <w:t>aim to be simple</w:t>
      </w:r>
      <w:r w:rsidRPr="006818E4">
        <w:rPr>
          <w:rFonts w:ascii="Arial" w:hAnsi="Arial" w:cs="Arial"/>
          <w:sz w:val="24"/>
          <w:szCs w:val="24"/>
        </w:rPr>
        <w:t xml:space="preserve">; it will be expected to drive behaviour and will enhance the prospect of employer and learner involvement. </w:t>
      </w:r>
      <w:r w:rsidR="00CA1068">
        <w:rPr>
          <w:rFonts w:ascii="Arial" w:hAnsi="Arial" w:cs="Arial"/>
          <w:sz w:val="24"/>
          <w:szCs w:val="24"/>
        </w:rPr>
        <w:t xml:space="preserve"> </w:t>
      </w:r>
      <w:r w:rsidRPr="006818E4">
        <w:rPr>
          <w:rFonts w:ascii="Arial" w:hAnsi="Arial" w:cs="Arial"/>
          <w:sz w:val="24"/>
          <w:szCs w:val="24"/>
        </w:rPr>
        <w:t>The intention is to ensure there is the most appropriate mix of community learning with activity that has a direct link with meeting the skills needs of local residents and employers.</w:t>
      </w:r>
      <w:r w:rsidR="001B6F59">
        <w:rPr>
          <w:rFonts w:ascii="Arial" w:hAnsi="Arial" w:cs="Arial"/>
          <w:sz w:val="24"/>
          <w:szCs w:val="24"/>
        </w:rPr>
        <w:t xml:space="preserve"> </w:t>
      </w:r>
      <w:r w:rsidRPr="006818E4">
        <w:rPr>
          <w:rFonts w:ascii="Arial" w:hAnsi="Arial" w:cs="Arial"/>
          <w:sz w:val="24"/>
          <w:szCs w:val="24"/>
        </w:rPr>
        <w:t xml:space="preserve"> </w:t>
      </w:r>
    </w:p>
    <w:p w14:paraId="7B9419C5" w14:textId="77777777" w:rsidR="00480CC8" w:rsidRDefault="00480CC8" w:rsidP="00480CC8">
      <w:pPr>
        <w:spacing w:after="0" w:line="240" w:lineRule="auto"/>
        <w:rPr>
          <w:rFonts w:ascii="Arial" w:hAnsi="Arial" w:cs="Arial"/>
          <w:sz w:val="24"/>
          <w:szCs w:val="24"/>
        </w:rPr>
      </w:pPr>
    </w:p>
    <w:p w14:paraId="45E742DD" w14:textId="7BAD9BBD" w:rsidR="00B4796C" w:rsidRPr="0073227E" w:rsidRDefault="00CD6DF2" w:rsidP="00480CC8">
      <w:pPr>
        <w:pStyle w:val="Heading3"/>
        <w:spacing w:before="0" w:line="240" w:lineRule="auto"/>
        <w:rPr>
          <w:rFonts w:eastAsia="Times New Roman"/>
          <w:b/>
          <w:sz w:val="32"/>
          <w:szCs w:val="32"/>
          <w:lang w:eastAsia="en-GB"/>
        </w:rPr>
      </w:pPr>
      <w:r w:rsidRPr="0073227E">
        <w:rPr>
          <w:rFonts w:eastAsia="Times New Roman"/>
          <w:b/>
          <w:sz w:val="32"/>
          <w:szCs w:val="32"/>
          <w:lang w:eastAsia="en-GB"/>
        </w:rPr>
        <w:lastRenderedPageBreak/>
        <w:t>10.</w:t>
      </w:r>
      <w:r w:rsidRPr="0073227E">
        <w:rPr>
          <w:rFonts w:eastAsia="Times New Roman"/>
          <w:b/>
          <w:sz w:val="32"/>
          <w:szCs w:val="32"/>
          <w:lang w:eastAsia="en-GB"/>
        </w:rPr>
        <w:tab/>
        <w:t>Soft Market Testing</w:t>
      </w:r>
    </w:p>
    <w:p w14:paraId="4E3CA78E" w14:textId="77777777" w:rsidR="00480CC8" w:rsidRPr="00480CC8" w:rsidRDefault="00480CC8" w:rsidP="00480CC8">
      <w:pPr>
        <w:spacing w:after="0"/>
        <w:rPr>
          <w:lang w:eastAsia="en-GB"/>
        </w:rPr>
      </w:pPr>
    </w:p>
    <w:p w14:paraId="53FCFB31" w14:textId="07F4E335" w:rsidR="00B4796C" w:rsidRDefault="00B4796C" w:rsidP="00480CC8">
      <w:pPr>
        <w:spacing w:after="0" w:line="240" w:lineRule="auto"/>
        <w:ind w:firstLine="720"/>
        <w:jc w:val="both"/>
        <w:rPr>
          <w:rFonts w:ascii="Arial" w:eastAsia="Times New Roman" w:hAnsi="Arial" w:cs="Arial"/>
          <w:b/>
          <w:sz w:val="20"/>
          <w:szCs w:val="20"/>
          <w:u w:val="single"/>
          <w:lang w:eastAsia="en-GB"/>
        </w:rPr>
      </w:pPr>
      <w:r w:rsidRPr="00127BA5">
        <w:rPr>
          <w:rFonts w:ascii="Arial" w:eastAsia="Times New Roman" w:hAnsi="Arial" w:cs="Arial"/>
          <w:b/>
          <w:sz w:val="20"/>
          <w:szCs w:val="20"/>
          <w:u w:val="single"/>
          <w:lang w:eastAsia="en-GB"/>
        </w:rPr>
        <w:t>THIS IS NOT A CALL FOR COMPETITION</w:t>
      </w:r>
    </w:p>
    <w:p w14:paraId="58BD1BF4" w14:textId="77777777" w:rsidR="00480CC8" w:rsidRPr="00364456" w:rsidRDefault="00480CC8" w:rsidP="00480CC8">
      <w:pPr>
        <w:spacing w:after="0" w:line="240" w:lineRule="auto"/>
        <w:ind w:firstLine="720"/>
        <w:jc w:val="both"/>
        <w:rPr>
          <w:rFonts w:ascii="Arial" w:eastAsia="Times New Roman" w:hAnsi="Arial" w:cs="Arial"/>
          <w:b/>
          <w:sz w:val="24"/>
          <w:szCs w:val="24"/>
          <w:u w:val="single"/>
          <w:lang w:eastAsia="en-GB"/>
        </w:rPr>
      </w:pPr>
    </w:p>
    <w:p w14:paraId="2B3D57A6" w14:textId="0135B4CD" w:rsidR="00B4796C" w:rsidRDefault="00CD6DF2" w:rsidP="00480CC8">
      <w:pPr>
        <w:spacing w:after="0" w:line="240" w:lineRule="auto"/>
        <w:jc w:val="both"/>
        <w:rPr>
          <w:rFonts w:ascii="Arial" w:hAnsi="Arial" w:cs="Arial"/>
          <w:sz w:val="24"/>
          <w:szCs w:val="24"/>
        </w:rPr>
      </w:pPr>
      <w:r>
        <w:rPr>
          <w:rFonts w:ascii="Arial" w:hAnsi="Arial" w:cs="Arial"/>
          <w:sz w:val="24"/>
          <w:szCs w:val="24"/>
        </w:rPr>
        <w:t xml:space="preserve">Cambridgeshire </w:t>
      </w:r>
      <w:r w:rsidR="00CA1068">
        <w:rPr>
          <w:rFonts w:ascii="Arial" w:hAnsi="Arial" w:cs="Arial"/>
          <w:sz w:val="24"/>
          <w:szCs w:val="24"/>
        </w:rPr>
        <w:t>&amp;</w:t>
      </w:r>
      <w:r>
        <w:rPr>
          <w:rFonts w:ascii="Arial" w:hAnsi="Arial" w:cs="Arial"/>
          <w:sz w:val="24"/>
          <w:szCs w:val="24"/>
        </w:rPr>
        <w:t xml:space="preserve"> Peterborough</w:t>
      </w:r>
      <w:r w:rsidR="00B4796C" w:rsidRPr="00912236">
        <w:rPr>
          <w:rFonts w:ascii="Arial" w:hAnsi="Arial" w:cs="Arial"/>
          <w:sz w:val="24"/>
          <w:szCs w:val="24"/>
        </w:rPr>
        <w:t xml:space="preserve"> Combined Authority would like to explore </w:t>
      </w:r>
      <w:r w:rsidR="00B4796C">
        <w:rPr>
          <w:rFonts w:ascii="Arial" w:hAnsi="Arial" w:cs="Arial"/>
          <w:sz w:val="24"/>
          <w:szCs w:val="24"/>
        </w:rPr>
        <w:t xml:space="preserve">current and </w:t>
      </w:r>
      <w:r w:rsidR="00B4796C" w:rsidRPr="00912236">
        <w:rPr>
          <w:rFonts w:ascii="Arial" w:hAnsi="Arial" w:cs="Arial"/>
          <w:sz w:val="24"/>
          <w:szCs w:val="24"/>
        </w:rPr>
        <w:t xml:space="preserve">emerging good practice in </w:t>
      </w:r>
      <w:r w:rsidR="00B4796C">
        <w:rPr>
          <w:rFonts w:ascii="Arial" w:hAnsi="Arial" w:cs="Arial"/>
          <w:sz w:val="24"/>
          <w:szCs w:val="24"/>
        </w:rPr>
        <w:t xml:space="preserve">local </w:t>
      </w:r>
      <w:r w:rsidR="00B4796C" w:rsidRPr="00912236">
        <w:rPr>
          <w:rFonts w:ascii="Arial" w:hAnsi="Arial" w:cs="Arial"/>
          <w:sz w:val="24"/>
          <w:szCs w:val="24"/>
        </w:rPr>
        <w:t>A</w:t>
      </w:r>
      <w:r w:rsidR="00CA1068">
        <w:rPr>
          <w:rFonts w:ascii="Arial" w:hAnsi="Arial" w:cs="Arial"/>
          <w:sz w:val="24"/>
          <w:szCs w:val="24"/>
        </w:rPr>
        <w:t xml:space="preserve">dult </w:t>
      </w:r>
      <w:r w:rsidR="00B4796C" w:rsidRPr="00912236">
        <w:rPr>
          <w:rFonts w:ascii="Arial" w:hAnsi="Arial" w:cs="Arial"/>
          <w:sz w:val="24"/>
          <w:szCs w:val="24"/>
        </w:rPr>
        <w:t>E</w:t>
      </w:r>
      <w:r w:rsidR="00CA1068">
        <w:rPr>
          <w:rFonts w:ascii="Arial" w:hAnsi="Arial" w:cs="Arial"/>
          <w:sz w:val="24"/>
          <w:szCs w:val="24"/>
        </w:rPr>
        <w:t xml:space="preserve">ducation </w:t>
      </w:r>
      <w:r w:rsidR="00B4796C" w:rsidRPr="00912236">
        <w:rPr>
          <w:rFonts w:ascii="Arial" w:hAnsi="Arial" w:cs="Arial"/>
          <w:sz w:val="24"/>
          <w:szCs w:val="24"/>
        </w:rPr>
        <w:t>B</w:t>
      </w:r>
      <w:r w:rsidR="00CA1068">
        <w:rPr>
          <w:rFonts w:ascii="Arial" w:hAnsi="Arial" w:cs="Arial"/>
          <w:sz w:val="24"/>
          <w:szCs w:val="24"/>
        </w:rPr>
        <w:t>udget</w:t>
      </w:r>
      <w:r w:rsidR="00B4796C" w:rsidRPr="00912236">
        <w:rPr>
          <w:rFonts w:ascii="Arial" w:hAnsi="Arial" w:cs="Arial"/>
          <w:sz w:val="24"/>
          <w:szCs w:val="24"/>
        </w:rPr>
        <w:t xml:space="preserve"> </w:t>
      </w:r>
      <w:r w:rsidR="00B4796C">
        <w:rPr>
          <w:rFonts w:ascii="Arial" w:hAnsi="Arial" w:cs="Arial"/>
          <w:sz w:val="24"/>
          <w:szCs w:val="24"/>
        </w:rPr>
        <w:t>delivery</w:t>
      </w:r>
      <w:r w:rsidR="00B4796C" w:rsidRPr="00912236">
        <w:rPr>
          <w:rFonts w:ascii="Arial" w:hAnsi="Arial" w:cs="Arial"/>
          <w:sz w:val="24"/>
          <w:szCs w:val="24"/>
        </w:rPr>
        <w:t xml:space="preserve"> to </w:t>
      </w:r>
      <w:r w:rsidR="001B6F59">
        <w:rPr>
          <w:rFonts w:ascii="Arial" w:hAnsi="Arial" w:cs="Arial"/>
          <w:sz w:val="24"/>
          <w:szCs w:val="24"/>
        </w:rPr>
        <w:t xml:space="preserve">enable </w:t>
      </w:r>
      <w:r w:rsidR="00B4796C">
        <w:rPr>
          <w:rFonts w:ascii="Arial" w:hAnsi="Arial" w:cs="Arial"/>
          <w:sz w:val="24"/>
          <w:szCs w:val="24"/>
        </w:rPr>
        <w:t>continuous improvement.</w:t>
      </w:r>
    </w:p>
    <w:p w14:paraId="6B5854C4" w14:textId="77777777" w:rsidR="00B4796C" w:rsidRDefault="00B4796C" w:rsidP="00480CC8">
      <w:pPr>
        <w:spacing w:after="0" w:line="240" w:lineRule="auto"/>
        <w:jc w:val="both"/>
        <w:rPr>
          <w:rFonts w:ascii="Arial" w:hAnsi="Arial" w:cs="Arial"/>
          <w:sz w:val="24"/>
          <w:szCs w:val="24"/>
        </w:rPr>
      </w:pPr>
    </w:p>
    <w:p w14:paraId="2764BCC1" w14:textId="641228CB" w:rsidR="00CD6DF2" w:rsidRDefault="00B4796C" w:rsidP="00480CC8">
      <w:pPr>
        <w:spacing w:after="0" w:line="240" w:lineRule="auto"/>
        <w:jc w:val="both"/>
        <w:rPr>
          <w:rFonts w:ascii="Arial" w:hAnsi="Arial" w:cs="Arial"/>
          <w:sz w:val="24"/>
          <w:szCs w:val="24"/>
        </w:rPr>
      </w:pPr>
      <w:r w:rsidRPr="00912236">
        <w:rPr>
          <w:rFonts w:ascii="Arial" w:hAnsi="Arial" w:cs="Arial"/>
          <w:sz w:val="24"/>
          <w:szCs w:val="24"/>
        </w:rPr>
        <w:t xml:space="preserve">The purpose of this exercise </w:t>
      </w:r>
      <w:r>
        <w:rPr>
          <w:rFonts w:ascii="Arial" w:hAnsi="Arial" w:cs="Arial"/>
          <w:sz w:val="24"/>
          <w:szCs w:val="24"/>
        </w:rPr>
        <w:t xml:space="preserve">and subsequent event </w:t>
      </w:r>
      <w:r w:rsidRPr="00912236">
        <w:rPr>
          <w:rFonts w:ascii="Arial" w:hAnsi="Arial" w:cs="Arial"/>
          <w:sz w:val="24"/>
          <w:szCs w:val="24"/>
        </w:rPr>
        <w:t xml:space="preserve">is to research the market in order to help draft </w:t>
      </w:r>
      <w:r>
        <w:rPr>
          <w:rFonts w:ascii="Arial" w:hAnsi="Arial" w:cs="Arial"/>
          <w:sz w:val="24"/>
          <w:szCs w:val="24"/>
        </w:rPr>
        <w:t>a devolved A</w:t>
      </w:r>
      <w:r w:rsidR="00CA1068">
        <w:rPr>
          <w:rFonts w:ascii="Arial" w:hAnsi="Arial" w:cs="Arial"/>
          <w:sz w:val="24"/>
          <w:szCs w:val="24"/>
        </w:rPr>
        <w:t xml:space="preserve">dult Education </w:t>
      </w:r>
      <w:r>
        <w:rPr>
          <w:rFonts w:ascii="Arial" w:hAnsi="Arial" w:cs="Arial"/>
          <w:sz w:val="24"/>
          <w:szCs w:val="24"/>
        </w:rPr>
        <w:t>B</w:t>
      </w:r>
      <w:r w:rsidR="00CA1068">
        <w:rPr>
          <w:rFonts w:ascii="Arial" w:hAnsi="Arial" w:cs="Arial"/>
          <w:sz w:val="24"/>
          <w:szCs w:val="24"/>
        </w:rPr>
        <w:t>udget</w:t>
      </w:r>
      <w:r w:rsidRPr="00912236">
        <w:rPr>
          <w:rFonts w:ascii="Arial" w:hAnsi="Arial" w:cs="Arial"/>
          <w:sz w:val="24"/>
          <w:szCs w:val="24"/>
        </w:rPr>
        <w:t xml:space="preserve"> specification</w:t>
      </w:r>
      <w:r>
        <w:rPr>
          <w:rFonts w:ascii="Arial" w:hAnsi="Arial" w:cs="Arial"/>
          <w:sz w:val="24"/>
          <w:szCs w:val="24"/>
        </w:rPr>
        <w:t xml:space="preserve"> for </w:t>
      </w:r>
      <w:r w:rsidR="00CD6DF2">
        <w:rPr>
          <w:rFonts w:ascii="Arial" w:hAnsi="Arial" w:cs="Arial"/>
          <w:sz w:val="24"/>
          <w:szCs w:val="24"/>
        </w:rPr>
        <w:t xml:space="preserve">Cambridgeshire </w:t>
      </w:r>
      <w:r w:rsidR="00CA1068">
        <w:rPr>
          <w:rFonts w:ascii="Arial" w:hAnsi="Arial" w:cs="Arial"/>
          <w:sz w:val="24"/>
          <w:szCs w:val="24"/>
        </w:rPr>
        <w:t>&amp;</w:t>
      </w:r>
      <w:r w:rsidR="00CD6DF2">
        <w:rPr>
          <w:rFonts w:ascii="Arial" w:hAnsi="Arial" w:cs="Arial"/>
          <w:sz w:val="24"/>
          <w:szCs w:val="24"/>
        </w:rPr>
        <w:t xml:space="preserve"> Peterborough</w:t>
      </w:r>
      <w:r>
        <w:rPr>
          <w:rFonts w:ascii="Arial" w:hAnsi="Arial" w:cs="Arial"/>
          <w:sz w:val="24"/>
          <w:szCs w:val="24"/>
        </w:rPr>
        <w:t xml:space="preserve"> </w:t>
      </w:r>
      <w:r w:rsidR="002D0413">
        <w:rPr>
          <w:rFonts w:ascii="Arial" w:hAnsi="Arial" w:cs="Arial"/>
          <w:sz w:val="24"/>
          <w:szCs w:val="24"/>
        </w:rPr>
        <w:t xml:space="preserve">Combined Authority </w:t>
      </w:r>
      <w:r>
        <w:rPr>
          <w:rFonts w:ascii="Arial" w:hAnsi="Arial" w:cs="Arial"/>
          <w:sz w:val="24"/>
          <w:szCs w:val="24"/>
        </w:rPr>
        <w:t>residents</w:t>
      </w:r>
      <w:r w:rsidRPr="00912236">
        <w:rPr>
          <w:rFonts w:ascii="Arial" w:hAnsi="Arial" w:cs="Arial"/>
          <w:sz w:val="24"/>
          <w:szCs w:val="24"/>
        </w:rPr>
        <w:t xml:space="preserve">.  </w:t>
      </w:r>
    </w:p>
    <w:p w14:paraId="3C37DE0E" w14:textId="77777777" w:rsidR="00CD6DF2" w:rsidRDefault="00CD6DF2" w:rsidP="00480CC8">
      <w:pPr>
        <w:spacing w:after="0" w:line="240" w:lineRule="auto"/>
        <w:jc w:val="both"/>
        <w:rPr>
          <w:rFonts w:ascii="Arial" w:hAnsi="Arial" w:cs="Arial"/>
          <w:sz w:val="24"/>
          <w:szCs w:val="24"/>
        </w:rPr>
      </w:pPr>
    </w:p>
    <w:p w14:paraId="7602DE20" w14:textId="64B80A86" w:rsidR="00480CC8" w:rsidRDefault="00B4796C" w:rsidP="00480CC8">
      <w:pPr>
        <w:spacing w:after="0" w:line="240" w:lineRule="auto"/>
        <w:jc w:val="both"/>
        <w:rPr>
          <w:rFonts w:ascii="Arial" w:hAnsi="Arial" w:cs="Arial"/>
          <w:color w:val="FF0000"/>
          <w:sz w:val="24"/>
          <w:szCs w:val="24"/>
        </w:rPr>
      </w:pPr>
      <w:r w:rsidRPr="00912236">
        <w:rPr>
          <w:rFonts w:ascii="Arial" w:hAnsi="Arial" w:cs="Arial"/>
          <w:sz w:val="24"/>
          <w:szCs w:val="24"/>
        </w:rPr>
        <w:t>This inc</w:t>
      </w:r>
      <w:r>
        <w:rPr>
          <w:rFonts w:ascii="Arial" w:hAnsi="Arial" w:cs="Arial"/>
          <w:sz w:val="24"/>
          <w:szCs w:val="24"/>
        </w:rPr>
        <w:t xml:space="preserve">ludes </w:t>
      </w:r>
      <w:r w:rsidR="00CD6DF2">
        <w:rPr>
          <w:rFonts w:ascii="Arial" w:hAnsi="Arial" w:cs="Arial"/>
          <w:sz w:val="24"/>
          <w:szCs w:val="24"/>
        </w:rPr>
        <w:t xml:space="preserve">potential </w:t>
      </w:r>
      <w:r>
        <w:rPr>
          <w:rFonts w:ascii="Arial" w:hAnsi="Arial" w:cs="Arial"/>
          <w:sz w:val="24"/>
          <w:szCs w:val="24"/>
        </w:rPr>
        <w:t>new delivery models that</w:t>
      </w:r>
      <w:r w:rsidRPr="00912236">
        <w:rPr>
          <w:rFonts w:ascii="Arial" w:hAnsi="Arial" w:cs="Arial"/>
          <w:sz w:val="24"/>
          <w:szCs w:val="24"/>
        </w:rPr>
        <w:t xml:space="preserve"> maximise </w:t>
      </w:r>
      <w:r>
        <w:rPr>
          <w:rFonts w:ascii="Arial" w:hAnsi="Arial" w:cs="Arial"/>
          <w:sz w:val="24"/>
          <w:szCs w:val="24"/>
        </w:rPr>
        <w:t xml:space="preserve">value for money. </w:t>
      </w:r>
      <w:r w:rsidR="00CA1068">
        <w:rPr>
          <w:rFonts w:ascii="Arial" w:hAnsi="Arial" w:cs="Arial"/>
          <w:sz w:val="24"/>
          <w:szCs w:val="24"/>
        </w:rPr>
        <w:t xml:space="preserve"> </w:t>
      </w:r>
      <w:r w:rsidRPr="00CD6DF2">
        <w:rPr>
          <w:rFonts w:ascii="Arial" w:hAnsi="Arial" w:cs="Arial"/>
          <w:sz w:val="24"/>
          <w:szCs w:val="24"/>
        </w:rPr>
        <w:t xml:space="preserve">We will be holding a formal Market Engagement </w:t>
      </w:r>
      <w:r w:rsidR="00117231">
        <w:rPr>
          <w:rFonts w:ascii="Arial" w:hAnsi="Arial" w:cs="Arial"/>
          <w:sz w:val="24"/>
          <w:szCs w:val="24"/>
        </w:rPr>
        <w:t>Workshop</w:t>
      </w:r>
      <w:r w:rsidR="00117231" w:rsidRPr="00CD6DF2">
        <w:rPr>
          <w:rFonts w:ascii="Arial" w:hAnsi="Arial" w:cs="Arial"/>
          <w:sz w:val="24"/>
          <w:szCs w:val="24"/>
        </w:rPr>
        <w:t xml:space="preserve"> </w:t>
      </w:r>
      <w:r w:rsidRPr="00CD6DF2">
        <w:rPr>
          <w:rFonts w:ascii="Arial" w:hAnsi="Arial" w:cs="Arial"/>
          <w:sz w:val="24"/>
          <w:szCs w:val="24"/>
        </w:rPr>
        <w:t>on the</w:t>
      </w:r>
      <w:r w:rsidR="002D0413">
        <w:rPr>
          <w:rFonts w:ascii="Arial" w:hAnsi="Arial" w:cs="Arial"/>
          <w:sz w:val="24"/>
          <w:szCs w:val="24"/>
        </w:rPr>
        <w:t xml:space="preserve"> </w:t>
      </w:r>
      <w:r w:rsidR="004F62C8">
        <w:rPr>
          <w:rFonts w:ascii="Arial" w:hAnsi="Arial" w:cs="Arial"/>
          <w:sz w:val="24"/>
          <w:szCs w:val="24"/>
        </w:rPr>
        <w:t xml:space="preserve">17 October 2018 </w:t>
      </w:r>
      <w:r w:rsidRPr="00CD6DF2">
        <w:rPr>
          <w:rFonts w:ascii="Arial" w:hAnsi="Arial" w:cs="Arial"/>
          <w:sz w:val="24"/>
          <w:szCs w:val="24"/>
        </w:rPr>
        <w:t xml:space="preserve">where providers will have the opportunity to provide feedback and learning into the process, whilst also understanding the intentions of </w:t>
      </w:r>
      <w:r w:rsidR="003F3A9B">
        <w:rPr>
          <w:rFonts w:ascii="Arial" w:hAnsi="Arial" w:cs="Arial"/>
          <w:sz w:val="24"/>
          <w:szCs w:val="24"/>
        </w:rPr>
        <w:t xml:space="preserve">Cambridgeshire </w:t>
      </w:r>
      <w:r w:rsidR="00CA1068">
        <w:rPr>
          <w:rFonts w:ascii="Arial" w:hAnsi="Arial" w:cs="Arial"/>
          <w:sz w:val="24"/>
          <w:szCs w:val="24"/>
        </w:rPr>
        <w:t>&amp;</w:t>
      </w:r>
      <w:r w:rsidR="003F3A9B">
        <w:rPr>
          <w:rFonts w:ascii="Arial" w:hAnsi="Arial" w:cs="Arial"/>
          <w:sz w:val="24"/>
          <w:szCs w:val="24"/>
        </w:rPr>
        <w:t xml:space="preserve"> Peterborough</w:t>
      </w:r>
      <w:r w:rsidRPr="00CD6DF2">
        <w:rPr>
          <w:rFonts w:ascii="Arial" w:hAnsi="Arial" w:cs="Arial"/>
          <w:sz w:val="24"/>
          <w:szCs w:val="24"/>
        </w:rPr>
        <w:t xml:space="preserve"> Combined Authority in its approach to procuring A</w:t>
      </w:r>
      <w:r w:rsidR="00CA1068">
        <w:rPr>
          <w:rFonts w:ascii="Arial" w:hAnsi="Arial" w:cs="Arial"/>
          <w:sz w:val="24"/>
          <w:szCs w:val="24"/>
        </w:rPr>
        <w:t xml:space="preserve">dult </w:t>
      </w:r>
      <w:r w:rsidRPr="00CD6DF2">
        <w:rPr>
          <w:rFonts w:ascii="Arial" w:hAnsi="Arial" w:cs="Arial"/>
          <w:sz w:val="24"/>
          <w:szCs w:val="24"/>
        </w:rPr>
        <w:t>E</w:t>
      </w:r>
      <w:r w:rsidR="00CA1068">
        <w:rPr>
          <w:rFonts w:ascii="Arial" w:hAnsi="Arial" w:cs="Arial"/>
          <w:sz w:val="24"/>
          <w:szCs w:val="24"/>
        </w:rPr>
        <w:t xml:space="preserve">ducation </w:t>
      </w:r>
      <w:r w:rsidRPr="00CD6DF2">
        <w:rPr>
          <w:rFonts w:ascii="Arial" w:hAnsi="Arial" w:cs="Arial"/>
          <w:sz w:val="24"/>
          <w:szCs w:val="24"/>
        </w:rPr>
        <w:t>B</w:t>
      </w:r>
      <w:r w:rsidR="00CA1068">
        <w:rPr>
          <w:rFonts w:ascii="Arial" w:hAnsi="Arial" w:cs="Arial"/>
          <w:sz w:val="24"/>
          <w:szCs w:val="24"/>
        </w:rPr>
        <w:t>udget</w:t>
      </w:r>
      <w:r w:rsidRPr="00CD6DF2">
        <w:rPr>
          <w:rFonts w:ascii="Arial" w:hAnsi="Arial" w:cs="Arial"/>
          <w:sz w:val="24"/>
          <w:szCs w:val="24"/>
        </w:rPr>
        <w:t xml:space="preserve"> provision and the opportunities devolution brings to this. </w:t>
      </w:r>
      <w:r w:rsidR="00CA1068">
        <w:rPr>
          <w:rFonts w:ascii="Arial" w:hAnsi="Arial" w:cs="Arial"/>
          <w:sz w:val="24"/>
          <w:szCs w:val="24"/>
        </w:rPr>
        <w:t xml:space="preserve"> </w:t>
      </w:r>
      <w:r w:rsidRPr="00CD6DF2">
        <w:rPr>
          <w:rFonts w:ascii="Arial" w:hAnsi="Arial" w:cs="Arial"/>
          <w:sz w:val="24"/>
          <w:szCs w:val="24"/>
        </w:rPr>
        <w:t>Places are res</w:t>
      </w:r>
      <w:r w:rsidR="00117231">
        <w:rPr>
          <w:rFonts w:ascii="Arial" w:hAnsi="Arial" w:cs="Arial"/>
          <w:sz w:val="24"/>
          <w:szCs w:val="24"/>
        </w:rPr>
        <w:t xml:space="preserve">tricted to two per organisation. You can register for the workshop via </w:t>
      </w:r>
      <w:hyperlink r:id="rId12" w:history="1">
        <w:r w:rsidR="00117231" w:rsidRPr="00F3537C">
          <w:rPr>
            <w:rStyle w:val="Hyperlink"/>
            <w:rFonts w:ascii="Arial" w:hAnsi="Arial" w:cs="Arial"/>
            <w:sz w:val="24"/>
            <w:szCs w:val="24"/>
          </w:rPr>
          <w:t>EventBri</w:t>
        </w:r>
        <w:r w:rsidR="00117231" w:rsidRPr="00F3537C">
          <w:rPr>
            <w:rStyle w:val="Hyperlink"/>
            <w:rFonts w:ascii="Arial" w:hAnsi="Arial" w:cs="Arial"/>
            <w:sz w:val="24"/>
            <w:szCs w:val="24"/>
          </w:rPr>
          <w:t>t</w:t>
        </w:r>
        <w:r w:rsidR="00117231" w:rsidRPr="00F3537C">
          <w:rPr>
            <w:rStyle w:val="Hyperlink"/>
            <w:rFonts w:ascii="Arial" w:hAnsi="Arial" w:cs="Arial"/>
            <w:sz w:val="24"/>
            <w:szCs w:val="24"/>
          </w:rPr>
          <w:t>e</w:t>
        </w:r>
      </w:hyperlink>
    </w:p>
    <w:p w14:paraId="6D46A68B" w14:textId="4AADDD16" w:rsidR="00B4796C" w:rsidRPr="00CD6DF2" w:rsidRDefault="00B4796C" w:rsidP="00480CC8">
      <w:pPr>
        <w:spacing w:after="0" w:line="240" w:lineRule="auto"/>
        <w:jc w:val="both"/>
        <w:rPr>
          <w:rFonts w:ascii="Arial" w:hAnsi="Arial" w:cs="Arial"/>
          <w:sz w:val="24"/>
          <w:szCs w:val="24"/>
        </w:rPr>
      </w:pPr>
    </w:p>
    <w:p w14:paraId="4A701C2E" w14:textId="4DAA2803" w:rsidR="00B4796C" w:rsidRPr="00FD4157" w:rsidRDefault="00CA1068" w:rsidP="00480CC8">
      <w:pPr>
        <w:spacing w:after="0" w:line="240" w:lineRule="auto"/>
        <w:ind w:firstLine="720"/>
        <w:rPr>
          <w:rFonts w:ascii="Arial" w:hAnsi="Arial" w:cs="Arial"/>
          <w:b/>
          <w:bCs/>
          <w:sz w:val="24"/>
          <w:szCs w:val="24"/>
        </w:rPr>
      </w:pPr>
      <w:r w:rsidRPr="00FD4157">
        <w:rPr>
          <w:rFonts w:ascii="Arial" w:hAnsi="Arial" w:cs="Arial"/>
          <w:b/>
          <w:bCs/>
          <w:sz w:val="24"/>
          <w:szCs w:val="24"/>
        </w:rPr>
        <w:t>Date:</w:t>
      </w:r>
      <w:r w:rsidRPr="00FD4157">
        <w:rPr>
          <w:rFonts w:ascii="Arial" w:hAnsi="Arial" w:cs="Arial"/>
          <w:b/>
          <w:bCs/>
          <w:sz w:val="24"/>
          <w:szCs w:val="24"/>
        </w:rPr>
        <w:tab/>
      </w:r>
      <w:r w:rsidRPr="00FD4157">
        <w:rPr>
          <w:rFonts w:ascii="Arial" w:hAnsi="Arial" w:cs="Arial"/>
          <w:b/>
          <w:bCs/>
          <w:sz w:val="24"/>
          <w:szCs w:val="24"/>
        </w:rPr>
        <w:tab/>
      </w:r>
      <w:r w:rsidR="006818E4" w:rsidRPr="00FD4157">
        <w:rPr>
          <w:rFonts w:ascii="Arial" w:hAnsi="Arial" w:cs="Arial"/>
          <w:b/>
          <w:bCs/>
          <w:sz w:val="24"/>
          <w:szCs w:val="24"/>
        </w:rPr>
        <w:t>17 October 2018</w:t>
      </w:r>
    </w:p>
    <w:p w14:paraId="49F5E9F3" w14:textId="054B40DC" w:rsidR="00B4796C" w:rsidRPr="00FD4157" w:rsidRDefault="00CA1068" w:rsidP="00480CC8">
      <w:pPr>
        <w:spacing w:after="0" w:line="240" w:lineRule="auto"/>
        <w:ind w:firstLine="720"/>
        <w:rPr>
          <w:rFonts w:ascii="Arial" w:hAnsi="Arial" w:cs="Arial"/>
          <w:b/>
          <w:bCs/>
          <w:sz w:val="24"/>
          <w:szCs w:val="24"/>
        </w:rPr>
      </w:pPr>
      <w:r w:rsidRPr="00FD4157">
        <w:rPr>
          <w:rFonts w:ascii="Arial" w:hAnsi="Arial" w:cs="Arial"/>
          <w:b/>
          <w:bCs/>
          <w:sz w:val="24"/>
          <w:szCs w:val="24"/>
        </w:rPr>
        <w:t>Time:</w:t>
      </w:r>
      <w:r w:rsidRPr="00FD4157">
        <w:rPr>
          <w:rFonts w:ascii="Arial" w:hAnsi="Arial" w:cs="Arial"/>
          <w:b/>
          <w:bCs/>
          <w:sz w:val="24"/>
          <w:szCs w:val="24"/>
        </w:rPr>
        <w:tab/>
      </w:r>
      <w:r w:rsidRPr="00FD4157">
        <w:rPr>
          <w:rFonts w:ascii="Arial" w:hAnsi="Arial" w:cs="Arial"/>
          <w:b/>
          <w:bCs/>
          <w:sz w:val="24"/>
          <w:szCs w:val="24"/>
        </w:rPr>
        <w:tab/>
      </w:r>
      <w:r w:rsidR="006818E4" w:rsidRPr="00FD4157">
        <w:rPr>
          <w:rFonts w:ascii="Arial" w:hAnsi="Arial" w:cs="Arial"/>
          <w:b/>
          <w:bCs/>
          <w:sz w:val="24"/>
          <w:szCs w:val="24"/>
        </w:rPr>
        <w:t xml:space="preserve">9.00am to 12.30pm </w:t>
      </w:r>
    </w:p>
    <w:p w14:paraId="7A1CF5ED" w14:textId="181B2D5B" w:rsidR="00B4796C" w:rsidRPr="00FD4157" w:rsidRDefault="00CA1068" w:rsidP="00FD4157">
      <w:pPr>
        <w:spacing w:after="0" w:line="240" w:lineRule="auto"/>
        <w:ind w:left="2160" w:hanging="1440"/>
        <w:rPr>
          <w:rFonts w:ascii="Arial" w:hAnsi="Arial" w:cs="Arial"/>
          <w:b/>
          <w:bCs/>
          <w:sz w:val="24"/>
          <w:szCs w:val="24"/>
        </w:rPr>
      </w:pPr>
      <w:r w:rsidRPr="00FD4157">
        <w:rPr>
          <w:rFonts w:ascii="Arial" w:hAnsi="Arial" w:cs="Arial"/>
          <w:b/>
          <w:bCs/>
          <w:sz w:val="24"/>
          <w:szCs w:val="24"/>
        </w:rPr>
        <w:t>Location:</w:t>
      </w:r>
      <w:r w:rsidRPr="00FD4157">
        <w:rPr>
          <w:rFonts w:ascii="Arial" w:hAnsi="Arial" w:cs="Arial"/>
          <w:b/>
          <w:bCs/>
          <w:sz w:val="24"/>
          <w:szCs w:val="24"/>
        </w:rPr>
        <w:tab/>
      </w:r>
      <w:r w:rsidR="00480CC8" w:rsidRPr="00FD4157">
        <w:rPr>
          <w:rFonts w:ascii="Arial" w:hAnsi="Arial" w:cs="Arial"/>
          <w:b/>
          <w:bCs/>
          <w:sz w:val="24"/>
          <w:szCs w:val="24"/>
        </w:rPr>
        <w:t>Over Community</w:t>
      </w:r>
      <w:r w:rsidR="00FD4157" w:rsidRPr="00FD4157">
        <w:rPr>
          <w:rFonts w:ascii="Arial" w:hAnsi="Arial" w:cs="Arial"/>
          <w:b/>
          <w:bCs/>
          <w:sz w:val="24"/>
          <w:szCs w:val="24"/>
        </w:rPr>
        <w:t xml:space="preserve"> and Confrence</w:t>
      </w:r>
      <w:r w:rsidR="00480CC8" w:rsidRPr="00FD4157">
        <w:rPr>
          <w:rFonts w:ascii="Arial" w:hAnsi="Arial" w:cs="Arial"/>
          <w:b/>
          <w:bCs/>
          <w:sz w:val="24"/>
          <w:szCs w:val="24"/>
        </w:rPr>
        <w:t xml:space="preserve"> Centre, Over, Cambridgeshire</w:t>
      </w:r>
      <w:r w:rsidR="00FD4157" w:rsidRPr="00FD4157">
        <w:rPr>
          <w:rFonts w:ascii="Arial" w:hAnsi="Arial" w:cs="Arial"/>
          <w:b/>
          <w:bCs/>
          <w:sz w:val="24"/>
          <w:szCs w:val="24"/>
        </w:rPr>
        <w:t>, CB24 5NW</w:t>
      </w:r>
    </w:p>
    <w:p w14:paraId="06DF6721" w14:textId="77777777" w:rsidR="00B4796C" w:rsidRPr="00127BA5" w:rsidRDefault="00B4796C" w:rsidP="00B4796C">
      <w:pPr>
        <w:spacing w:after="0" w:line="240" w:lineRule="auto"/>
        <w:jc w:val="both"/>
        <w:rPr>
          <w:rFonts w:ascii="Arial" w:eastAsia="Times New Roman" w:hAnsi="Arial" w:cs="Arial"/>
          <w:b/>
          <w:sz w:val="24"/>
          <w:szCs w:val="24"/>
          <w:u w:val="single"/>
          <w:lang w:eastAsia="en-GB"/>
        </w:rPr>
      </w:pPr>
    </w:p>
    <w:p w14:paraId="22B23B67" w14:textId="32D9F0CF" w:rsidR="00CD6DF2" w:rsidRPr="0073227E" w:rsidRDefault="00CD6DF2" w:rsidP="00480CC8">
      <w:pPr>
        <w:pStyle w:val="Heading3"/>
        <w:spacing w:before="0" w:line="240" w:lineRule="auto"/>
        <w:rPr>
          <w:rFonts w:eastAsia="Times New Roman"/>
          <w:b/>
          <w:sz w:val="32"/>
          <w:szCs w:val="32"/>
          <w:lang w:eastAsia="en-GB"/>
        </w:rPr>
      </w:pPr>
      <w:r w:rsidRPr="0073227E">
        <w:rPr>
          <w:rFonts w:eastAsia="Times New Roman"/>
          <w:b/>
          <w:sz w:val="32"/>
          <w:szCs w:val="32"/>
          <w:lang w:eastAsia="en-GB"/>
        </w:rPr>
        <w:t>11.</w:t>
      </w:r>
      <w:r w:rsidRPr="0073227E">
        <w:rPr>
          <w:rFonts w:eastAsia="Times New Roman"/>
          <w:b/>
          <w:sz w:val="32"/>
          <w:szCs w:val="32"/>
          <w:lang w:eastAsia="en-GB"/>
        </w:rPr>
        <w:tab/>
        <w:t>Expression of Interest Process</w:t>
      </w:r>
    </w:p>
    <w:p w14:paraId="6DF80898" w14:textId="77777777" w:rsidR="00480CC8" w:rsidRPr="00480CC8" w:rsidRDefault="00480CC8" w:rsidP="00480CC8">
      <w:pPr>
        <w:spacing w:after="0"/>
        <w:rPr>
          <w:lang w:eastAsia="en-GB"/>
        </w:rPr>
      </w:pPr>
    </w:p>
    <w:p w14:paraId="324FDA21" w14:textId="7C14051B" w:rsidR="00B4796C" w:rsidRPr="00E146AE" w:rsidRDefault="00B4796C" w:rsidP="00480CC8">
      <w:pPr>
        <w:spacing w:after="0" w:line="240" w:lineRule="auto"/>
        <w:ind w:left="720" w:hanging="720"/>
        <w:jc w:val="both"/>
        <w:rPr>
          <w:rFonts w:ascii="Arial" w:hAnsi="Arial" w:cs="Arial"/>
          <w:iCs/>
          <w:color w:val="000000"/>
          <w:sz w:val="24"/>
          <w:szCs w:val="24"/>
          <w:lang w:eastAsia="en-GB"/>
        </w:rPr>
      </w:pPr>
      <w:r w:rsidRPr="00E146AE">
        <w:rPr>
          <w:rFonts w:ascii="Arial" w:hAnsi="Arial" w:cs="Arial"/>
          <w:iCs/>
          <w:color w:val="000000"/>
          <w:sz w:val="24"/>
          <w:szCs w:val="24"/>
          <w:lang w:eastAsia="en-GB"/>
        </w:rPr>
        <w:t>Step 1 – Interested potential providers are requested to complete the following documents:</w:t>
      </w:r>
    </w:p>
    <w:p w14:paraId="3C6FE926" w14:textId="77777777" w:rsidR="00B4796C" w:rsidRPr="00B60BCA" w:rsidRDefault="00B4796C" w:rsidP="00480CC8">
      <w:pPr>
        <w:numPr>
          <w:ilvl w:val="0"/>
          <w:numId w:val="3"/>
        </w:numPr>
        <w:spacing w:after="0" w:line="240" w:lineRule="auto"/>
        <w:jc w:val="both"/>
        <w:rPr>
          <w:rFonts w:ascii="Arial" w:eastAsia="Times New Roman" w:hAnsi="Arial" w:cs="Arial"/>
          <w:sz w:val="24"/>
          <w:szCs w:val="24"/>
          <w:lang w:eastAsia="en-GB"/>
        </w:rPr>
      </w:pPr>
      <w:r w:rsidRPr="00B60BCA">
        <w:rPr>
          <w:rFonts w:ascii="Arial" w:eastAsia="Times New Roman" w:hAnsi="Arial" w:cs="Arial"/>
          <w:sz w:val="24"/>
          <w:szCs w:val="24"/>
          <w:lang w:eastAsia="en-GB"/>
        </w:rPr>
        <w:t>General Information</w:t>
      </w:r>
    </w:p>
    <w:p w14:paraId="2C502362" w14:textId="77777777" w:rsidR="00B4796C" w:rsidRPr="00B60BCA" w:rsidRDefault="00B4796C" w:rsidP="00480CC8">
      <w:pPr>
        <w:numPr>
          <w:ilvl w:val="0"/>
          <w:numId w:val="3"/>
        </w:numPr>
        <w:spacing w:after="0" w:line="240" w:lineRule="auto"/>
        <w:jc w:val="both"/>
        <w:rPr>
          <w:rFonts w:ascii="Arial" w:eastAsia="Times New Roman" w:hAnsi="Arial" w:cs="Arial"/>
          <w:sz w:val="24"/>
          <w:szCs w:val="24"/>
          <w:lang w:eastAsia="en-GB"/>
        </w:rPr>
      </w:pPr>
      <w:r w:rsidRPr="00B60BCA">
        <w:rPr>
          <w:rFonts w:ascii="Arial" w:eastAsia="Times New Roman" w:hAnsi="Arial" w:cs="Arial"/>
          <w:sz w:val="24"/>
          <w:szCs w:val="24"/>
          <w:lang w:eastAsia="en-GB"/>
        </w:rPr>
        <w:t>Undertaking by Potential Providers; and</w:t>
      </w:r>
    </w:p>
    <w:p w14:paraId="196A3282" w14:textId="77777777" w:rsidR="00B4796C" w:rsidRPr="00B60BCA" w:rsidRDefault="00B4796C" w:rsidP="00480CC8">
      <w:pPr>
        <w:numPr>
          <w:ilvl w:val="0"/>
          <w:numId w:val="3"/>
        </w:numPr>
        <w:spacing w:after="0" w:line="240" w:lineRule="auto"/>
        <w:jc w:val="both"/>
        <w:rPr>
          <w:rFonts w:ascii="Arial" w:eastAsia="Times New Roman" w:hAnsi="Arial" w:cs="Arial"/>
          <w:sz w:val="24"/>
          <w:szCs w:val="24"/>
          <w:lang w:eastAsia="en-GB"/>
        </w:rPr>
      </w:pPr>
      <w:r w:rsidRPr="00B60BCA">
        <w:rPr>
          <w:rFonts w:ascii="Arial" w:eastAsia="Times New Roman" w:hAnsi="Arial" w:cs="Arial"/>
          <w:sz w:val="24"/>
          <w:szCs w:val="24"/>
          <w:lang w:eastAsia="en-GB"/>
        </w:rPr>
        <w:t xml:space="preserve">Request for Information </w:t>
      </w:r>
    </w:p>
    <w:p w14:paraId="402FB668" w14:textId="57E3B1ED" w:rsidR="00480CC8" w:rsidRDefault="006433C8" w:rsidP="00480CC8">
      <w:pPr>
        <w:spacing w:after="0" w:line="240" w:lineRule="auto"/>
        <w:ind w:left="720"/>
        <w:jc w:val="both"/>
        <w:rPr>
          <w:rFonts w:ascii="Arial" w:eastAsia="Times New Roman" w:hAnsi="Arial" w:cs="Arial"/>
          <w:sz w:val="24"/>
          <w:szCs w:val="24"/>
          <w:lang w:eastAsia="en-GB"/>
        </w:rPr>
      </w:pPr>
      <w:r>
        <w:rPr>
          <w:rFonts w:ascii="Arial" w:eastAsia="Times New Roman" w:hAnsi="Arial" w:cs="Arial"/>
          <w:sz w:val="24"/>
          <w:szCs w:val="24"/>
          <w:lang w:eastAsia="en-GB"/>
        </w:rPr>
        <w:t>a</w:t>
      </w:r>
      <w:r w:rsidR="00B4796C" w:rsidRPr="00B60BCA">
        <w:rPr>
          <w:rFonts w:ascii="Arial" w:eastAsia="Times New Roman" w:hAnsi="Arial" w:cs="Arial"/>
          <w:sz w:val="24"/>
          <w:szCs w:val="24"/>
          <w:lang w:eastAsia="en-GB"/>
        </w:rPr>
        <w:t>nd</w:t>
      </w:r>
      <w:r>
        <w:rPr>
          <w:rFonts w:ascii="Arial" w:eastAsia="Times New Roman" w:hAnsi="Arial" w:cs="Arial"/>
          <w:sz w:val="24"/>
          <w:szCs w:val="24"/>
          <w:lang w:eastAsia="en-GB"/>
        </w:rPr>
        <w:t xml:space="preserve"> return the completed document to </w:t>
      </w:r>
      <w:hyperlink r:id="rId13" w:history="1">
        <w:r w:rsidRPr="00CE52B5">
          <w:rPr>
            <w:rStyle w:val="Hyperlink"/>
            <w:rFonts w:ascii="Arial" w:eastAsia="Times New Roman" w:hAnsi="Arial" w:cs="Arial"/>
            <w:sz w:val="24"/>
            <w:szCs w:val="24"/>
            <w:lang w:eastAsia="en-GB"/>
          </w:rPr>
          <w:t>AEBDevolution@cambridgeshirepeterborough-ca.gov.uk</w:t>
        </w:r>
      </w:hyperlink>
      <w:r>
        <w:rPr>
          <w:rFonts w:ascii="Arial" w:eastAsia="Times New Roman" w:hAnsi="Arial" w:cs="Arial"/>
          <w:sz w:val="24"/>
          <w:szCs w:val="24"/>
          <w:lang w:eastAsia="en-GB"/>
        </w:rPr>
        <w:t xml:space="preserve"> by </w:t>
      </w:r>
      <w:r w:rsidRPr="00FD4157">
        <w:rPr>
          <w:rFonts w:ascii="Arial" w:eastAsia="Times New Roman" w:hAnsi="Arial" w:cs="Arial"/>
          <w:b/>
          <w:sz w:val="24"/>
          <w:szCs w:val="24"/>
          <w:u w:val="single"/>
          <w:lang w:eastAsia="en-GB"/>
        </w:rPr>
        <w:t>Monday 15 October 2018</w:t>
      </w:r>
      <w:r>
        <w:rPr>
          <w:rFonts w:ascii="Arial" w:eastAsia="Times New Roman" w:hAnsi="Arial" w:cs="Arial"/>
          <w:sz w:val="24"/>
          <w:szCs w:val="24"/>
          <w:lang w:eastAsia="en-GB"/>
        </w:rPr>
        <w:t>.</w:t>
      </w:r>
      <w:r w:rsidR="00480CC8">
        <w:rPr>
          <w:rFonts w:ascii="Arial" w:eastAsia="Times New Roman" w:hAnsi="Arial" w:cs="Arial"/>
          <w:sz w:val="24"/>
          <w:szCs w:val="24"/>
          <w:lang w:eastAsia="en-GB"/>
        </w:rPr>
        <w:t xml:space="preserve">  </w:t>
      </w:r>
      <w:r w:rsidR="0073227E">
        <w:rPr>
          <w:rFonts w:ascii="Arial" w:eastAsia="Times New Roman" w:hAnsi="Arial" w:cs="Arial"/>
          <w:sz w:val="24"/>
          <w:szCs w:val="24"/>
          <w:lang w:eastAsia="en-GB"/>
        </w:rPr>
        <w:t>Alternatively,</w:t>
      </w:r>
      <w:r w:rsidR="00480CC8">
        <w:rPr>
          <w:rFonts w:ascii="Arial" w:eastAsia="Times New Roman" w:hAnsi="Arial" w:cs="Arial"/>
          <w:sz w:val="24"/>
          <w:szCs w:val="24"/>
          <w:lang w:eastAsia="en-GB"/>
        </w:rPr>
        <w:t xml:space="preserve"> you can complete the below via an </w:t>
      </w:r>
      <w:r w:rsidR="00FD4157">
        <w:rPr>
          <w:rFonts w:ascii="Arial" w:eastAsia="Times New Roman" w:hAnsi="Arial" w:cs="Arial"/>
          <w:sz w:val="24"/>
          <w:szCs w:val="24"/>
          <w:lang w:eastAsia="en-GB"/>
        </w:rPr>
        <w:t>o</w:t>
      </w:r>
      <w:r w:rsidR="001D7CF2">
        <w:rPr>
          <w:rFonts w:ascii="Arial" w:eastAsia="Times New Roman" w:hAnsi="Arial" w:cs="Arial"/>
          <w:sz w:val="24"/>
          <w:szCs w:val="24"/>
          <w:lang w:eastAsia="en-GB"/>
        </w:rPr>
        <w:t xml:space="preserve">nline </w:t>
      </w:r>
      <w:r w:rsidR="00FD4157">
        <w:rPr>
          <w:rFonts w:ascii="Arial" w:eastAsia="Times New Roman" w:hAnsi="Arial" w:cs="Arial"/>
          <w:sz w:val="24"/>
          <w:szCs w:val="24"/>
          <w:lang w:eastAsia="en-GB"/>
        </w:rPr>
        <w:t>s</w:t>
      </w:r>
      <w:r w:rsidR="001D7CF2">
        <w:rPr>
          <w:rFonts w:ascii="Arial" w:eastAsia="Times New Roman" w:hAnsi="Arial" w:cs="Arial"/>
          <w:sz w:val="24"/>
          <w:szCs w:val="24"/>
          <w:lang w:eastAsia="en-GB"/>
        </w:rPr>
        <w:t xml:space="preserve">urvey: </w:t>
      </w:r>
      <w:hyperlink r:id="rId14" w:history="1">
        <w:r w:rsidR="001D7CF2" w:rsidRPr="00440EAE">
          <w:rPr>
            <w:rStyle w:val="Hyperlink"/>
            <w:rFonts w:ascii="Arial" w:eastAsia="Times New Roman" w:hAnsi="Arial" w:cs="Arial"/>
            <w:sz w:val="24"/>
            <w:szCs w:val="24"/>
            <w:lang w:eastAsia="en-GB"/>
          </w:rPr>
          <w:t>Pa</w:t>
        </w:r>
        <w:r w:rsidR="001D7CF2" w:rsidRPr="00440EAE">
          <w:rPr>
            <w:rStyle w:val="Hyperlink"/>
            <w:rFonts w:ascii="Arial" w:eastAsia="Times New Roman" w:hAnsi="Arial" w:cs="Arial"/>
            <w:sz w:val="24"/>
            <w:szCs w:val="24"/>
            <w:lang w:eastAsia="en-GB"/>
          </w:rPr>
          <w:t>r</w:t>
        </w:r>
        <w:r w:rsidR="001D7CF2" w:rsidRPr="00440EAE">
          <w:rPr>
            <w:rStyle w:val="Hyperlink"/>
            <w:rFonts w:ascii="Arial" w:eastAsia="Times New Roman" w:hAnsi="Arial" w:cs="Arial"/>
            <w:sz w:val="24"/>
            <w:szCs w:val="24"/>
            <w:lang w:eastAsia="en-GB"/>
          </w:rPr>
          <w:t>t 1</w:t>
        </w:r>
      </w:hyperlink>
      <w:r w:rsidR="001D7CF2">
        <w:rPr>
          <w:rFonts w:ascii="Arial" w:eastAsia="Times New Roman" w:hAnsi="Arial" w:cs="Arial"/>
          <w:color w:val="FF0000"/>
          <w:sz w:val="24"/>
          <w:szCs w:val="24"/>
          <w:lang w:eastAsia="en-GB"/>
        </w:rPr>
        <w:t xml:space="preserve"> </w:t>
      </w:r>
      <w:r w:rsidR="001D7CF2" w:rsidRPr="00440EAE">
        <w:rPr>
          <w:rFonts w:ascii="Arial" w:eastAsia="Times New Roman" w:hAnsi="Arial" w:cs="Arial"/>
          <w:sz w:val="24"/>
          <w:szCs w:val="24"/>
          <w:lang w:eastAsia="en-GB"/>
        </w:rPr>
        <w:t xml:space="preserve">and </w:t>
      </w:r>
      <w:hyperlink r:id="rId15" w:history="1">
        <w:r w:rsidR="001D7CF2" w:rsidRPr="00333058">
          <w:rPr>
            <w:rStyle w:val="Hyperlink"/>
            <w:rFonts w:ascii="Arial" w:eastAsia="Times New Roman" w:hAnsi="Arial" w:cs="Arial"/>
            <w:sz w:val="24"/>
            <w:szCs w:val="24"/>
            <w:lang w:eastAsia="en-GB"/>
          </w:rPr>
          <w:t>Part</w:t>
        </w:r>
        <w:r w:rsidR="001D7CF2" w:rsidRPr="00333058">
          <w:rPr>
            <w:rStyle w:val="Hyperlink"/>
            <w:rFonts w:ascii="Arial" w:eastAsia="Times New Roman" w:hAnsi="Arial" w:cs="Arial"/>
            <w:sz w:val="24"/>
            <w:szCs w:val="24"/>
            <w:lang w:eastAsia="en-GB"/>
          </w:rPr>
          <w:t xml:space="preserve"> </w:t>
        </w:r>
        <w:r w:rsidR="001D7CF2" w:rsidRPr="00333058">
          <w:rPr>
            <w:rStyle w:val="Hyperlink"/>
            <w:rFonts w:ascii="Arial" w:eastAsia="Times New Roman" w:hAnsi="Arial" w:cs="Arial"/>
            <w:sz w:val="24"/>
            <w:szCs w:val="24"/>
            <w:lang w:eastAsia="en-GB"/>
          </w:rPr>
          <w:t>2</w:t>
        </w:r>
      </w:hyperlink>
      <w:r w:rsidR="00333058">
        <w:rPr>
          <w:rFonts w:ascii="Arial" w:eastAsia="Times New Roman" w:hAnsi="Arial" w:cs="Arial"/>
          <w:color w:val="FF0000"/>
          <w:sz w:val="24"/>
          <w:szCs w:val="24"/>
          <w:lang w:eastAsia="en-GB"/>
        </w:rPr>
        <w:t xml:space="preserve"> </w:t>
      </w:r>
    </w:p>
    <w:p w14:paraId="42BA5D20" w14:textId="77777777" w:rsidR="00480CC8" w:rsidRDefault="00480CC8" w:rsidP="0073227E">
      <w:pPr>
        <w:spacing w:after="0" w:line="240" w:lineRule="auto"/>
        <w:ind w:left="720"/>
        <w:jc w:val="both"/>
        <w:rPr>
          <w:rFonts w:ascii="Arial" w:eastAsia="Times New Roman" w:hAnsi="Arial" w:cs="Arial"/>
          <w:sz w:val="24"/>
          <w:szCs w:val="24"/>
          <w:lang w:eastAsia="en-GB"/>
        </w:rPr>
      </w:pPr>
    </w:p>
    <w:p w14:paraId="1A2058C8" w14:textId="2F13FA85" w:rsidR="00B4796C" w:rsidRDefault="00B4796C" w:rsidP="0073227E">
      <w:pPr>
        <w:spacing w:after="0" w:line="240" w:lineRule="auto"/>
        <w:ind w:left="720"/>
        <w:jc w:val="both"/>
        <w:rPr>
          <w:rFonts w:ascii="Arial" w:eastAsia="Times New Roman" w:hAnsi="Arial" w:cs="Arial"/>
          <w:b/>
          <w:sz w:val="24"/>
          <w:szCs w:val="24"/>
          <w:u w:val="single"/>
          <w:lang w:eastAsia="en-GB"/>
        </w:rPr>
      </w:pPr>
    </w:p>
    <w:p w14:paraId="65FAA2EE" w14:textId="77777777" w:rsidR="00B4796C" w:rsidRPr="00B60BCA" w:rsidRDefault="00B4796C" w:rsidP="0073227E">
      <w:pPr>
        <w:numPr>
          <w:ilvl w:val="0"/>
          <w:numId w:val="5"/>
        </w:numPr>
        <w:spacing w:after="0" w:line="240" w:lineRule="auto"/>
        <w:jc w:val="both"/>
        <w:rPr>
          <w:rFonts w:ascii="Arial" w:eastAsia="Times New Roman" w:hAnsi="Arial" w:cs="Arial"/>
          <w:b/>
          <w:sz w:val="24"/>
          <w:szCs w:val="24"/>
        </w:rPr>
      </w:pPr>
      <w:r w:rsidRPr="00B60BCA">
        <w:rPr>
          <w:rFonts w:ascii="Arial" w:eastAsia="Times New Roman" w:hAnsi="Arial" w:cs="Arial"/>
          <w:b/>
          <w:sz w:val="24"/>
          <w:szCs w:val="24"/>
        </w:rPr>
        <w:t>General Information</w:t>
      </w:r>
    </w:p>
    <w:p w14:paraId="5B498017" w14:textId="77777777" w:rsidR="00B4796C" w:rsidRPr="00B60BCA" w:rsidRDefault="00B4796C" w:rsidP="00B4796C">
      <w:pPr>
        <w:spacing w:after="0" w:line="240" w:lineRule="auto"/>
        <w:jc w:val="both"/>
        <w:rPr>
          <w:rFonts w:ascii="Arial" w:eastAsia="Times New Roman" w:hAnsi="Arial" w:cs="Arial"/>
          <w:b/>
          <w:sz w:val="24"/>
          <w:szCs w:val="24"/>
        </w:rPr>
      </w:pPr>
    </w:p>
    <w:tbl>
      <w:tblPr>
        <w:tblW w:w="9885" w:type="dxa"/>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pct10" w:color="auto" w:fill="auto"/>
        <w:tblLayout w:type="fixed"/>
        <w:tblLook w:val="04A0" w:firstRow="1" w:lastRow="0" w:firstColumn="1" w:lastColumn="0" w:noHBand="0" w:noVBand="1"/>
      </w:tblPr>
      <w:tblGrid>
        <w:gridCol w:w="817"/>
        <w:gridCol w:w="2976"/>
        <w:gridCol w:w="6092"/>
      </w:tblGrid>
      <w:tr w:rsidR="00B4796C" w:rsidRPr="00B60BCA" w14:paraId="01A6B1FB" w14:textId="77777777" w:rsidTr="00253C54">
        <w:trPr>
          <w:trHeight w:val="798"/>
          <w:jc w:val="center"/>
        </w:trPr>
        <w:tc>
          <w:tcPr>
            <w:tcW w:w="817" w:type="dxa"/>
            <w:vMerge w:val="restart"/>
            <w:shd w:val="pct10" w:color="auto" w:fill="auto"/>
            <w:hideMark/>
          </w:tcPr>
          <w:p w14:paraId="2DC3E752" w14:textId="77777777" w:rsidR="00B4796C" w:rsidRPr="00B60BCA" w:rsidRDefault="00B4796C" w:rsidP="00253C54">
            <w:pPr>
              <w:spacing w:before="120" w:after="120" w:line="264" w:lineRule="auto"/>
              <w:rPr>
                <w:rFonts w:ascii="Arial" w:eastAsia="Times New Roman" w:hAnsi="Arial" w:cs="Arial"/>
                <w:b/>
                <w:sz w:val="24"/>
                <w:szCs w:val="24"/>
              </w:rPr>
            </w:pPr>
          </w:p>
        </w:tc>
        <w:tc>
          <w:tcPr>
            <w:tcW w:w="2976" w:type="dxa"/>
            <w:shd w:val="pct10" w:color="auto" w:fill="auto"/>
            <w:hideMark/>
          </w:tcPr>
          <w:p w14:paraId="4F8DFD05"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rPr>
              <w:t>Full name of your organisation:</w:t>
            </w:r>
          </w:p>
        </w:tc>
        <w:tc>
          <w:tcPr>
            <w:tcW w:w="6092" w:type="dxa"/>
            <w:shd w:val="pct10" w:color="auto" w:fill="auto"/>
          </w:tcPr>
          <w:p w14:paraId="1530868E" w14:textId="77777777" w:rsidR="00B4796C" w:rsidRPr="00B60BCA" w:rsidRDefault="00B4796C" w:rsidP="00253C54">
            <w:pPr>
              <w:spacing w:before="120" w:after="120" w:line="264" w:lineRule="auto"/>
              <w:rPr>
                <w:rFonts w:ascii="Arial" w:eastAsia="Times New Roman" w:hAnsi="Arial" w:cs="Arial"/>
                <w:sz w:val="24"/>
                <w:szCs w:val="24"/>
              </w:rPr>
            </w:pPr>
          </w:p>
        </w:tc>
      </w:tr>
      <w:tr w:rsidR="00B4796C" w:rsidRPr="00B60BCA" w14:paraId="47E88DC1" w14:textId="77777777" w:rsidTr="00253C54">
        <w:trPr>
          <w:jc w:val="center"/>
        </w:trPr>
        <w:tc>
          <w:tcPr>
            <w:tcW w:w="817" w:type="dxa"/>
            <w:vMerge/>
            <w:shd w:val="pct10" w:color="auto" w:fill="auto"/>
            <w:vAlign w:val="center"/>
            <w:hideMark/>
          </w:tcPr>
          <w:p w14:paraId="7306AD17" w14:textId="77777777" w:rsidR="00B4796C" w:rsidRPr="00B60BCA" w:rsidRDefault="00B4796C" w:rsidP="00253C54">
            <w:pPr>
              <w:spacing w:after="0" w:line="240" w:lineRule="auto"/>
              <w:rPr>
                <w:rFonts w:ascii="Arial" w:eastAsia="Times New Roman" w:hAnsi="Arial" w:cs="Arial"/>
                <w:b/>
                <w:sz w:val="24"/>
                <w:szCs w:val="24"/>
              </w:rPr>
            </w:pPr>
          </w:p>
        </w:tc>
        <w:tc>
          <w:tcPr>
            <w:tcW w:w="2976" w:type="dxa"/>
            <w:shd w:val="pct10" w:color="auto" w:fill="auto"/>
            <w:vAlign w:val="center"/>
            <w:hideMark/>
          </w:tcPr>
          <w:p w14:paraId="622B536D" w14:textId="77777777" w:rsidR="00B4796C" w:rsidRPr="00B60BCA" w:rsidRDefault="00B4796C" w:rsidP="00253C54">
            <w:pPr>
              <w:spacing w:after="0" w:line="264" w:lineRule="auto"/>
              <w:rPr>
                <w:rFonts w:ascii="Arial" w:eastAsia="Times New Roman" w:hAnsi="Arial" w:cs="Arial"/>
                <w:sz w:val="24"/>
                <w:szCs w:val="24"/>
              </w:rPr>
            </w:pPr>
            <w:r w:rsidRPr="00B60BCA">
              <w:rPr>
                <w:rFonts w:ascii="Arial" w:eastAsia="Times New Roman" w:hAnsi="Arial" w:cs="Arial"/>
                <w:sz w:val="24"/>
                <w:szCs w:val="24"/>
              </w:rPr>
              <w:t>Contact Details -  Name:</w:t>
            </w:r>
          </w:p>
        </w:tc>
        <w:tc>
          <w:tcPr>
            <w:tcW w:w="6092" w:type="dxa"/>
            <w:shd w:val="pct10" w:color="auto" w:fill="auto"/>
          </w:tcPr>
          <w:p w14:paraId="332C5C95" w14:textId="77777777" w:rsidR="00B4796C" w:rsidRPr="00B60BCA" w:rsidRDefault="00B4796C" w:rsidP="00253C54">
            <w:pPr>
              <w:spacing w:before="120" w:after="120" w:line="264" w:lineRule="auto"/>
              <w:rPr>
                <w:rFonts w:ascii="Arial" w:eastAsia="Times New Roman" w:hAnsi="Arial" w:cs="Arial"/>
                <w:sz w:val="24"/>
                <w:szCs w:val="24"/>
              </w:rPr>
            </w:pPr>
          </w:p>
        </w:tc>
      </w:tr>
      <w:tr w:rsidR="00B4796C" w:rsidRPr="00B60BCA" w14:paraId="2DC3A906" w14:textId="77777777" w:rsidTr="00253C54">
        <w:trPr>
          <w:trHeight w:val="438"/>
          <w:jc w:val="center"/>
        </w:trPr>
        <w:tc>
          <w:tcPr>
            <w:tcW w:w="817" w:type="dxa"/>
            <w:vMerge/>
            <w:shd w:val="pct10" w:color="auto" w:fill="auto"/>
            <w:vAlign w:val="center"/>
            <w:hideMark/>
          </w:tcPr>
          <w:p w14:paraId="3F9305D9" w14:textId="77777777" w:rsidR="00B4796C" w:rsidRPr="00B60BCA" w:rsidRDefault="00B4796C" w:rsidP="00253C54">
            <w:pPr>
              <w:spacing w:after="0" w:line="240" w:lineRule="auto"/>
              <w:rPr>
                <w:rFonts w:ascii="Arial" w:eastAsia="Times New Roman" w:hAnsi="Arial" w:cs="Arial"/>
                <w:b/>
                <w:sz w:val="24"/>
                <w:szCs w:val="24"/>
              </w:rPr>
            </w:pPr>
          </w:p>
        </w:tc>
        <w:tc>
          <w:tcPr>
            <w:tcW w:w="2976" w:type="dxa"/>
            <w:shd w:val="pct10" w:color="auto" w:fill="auto"/>
            <w:hideMark/>
          </w:tcPr>
          <w:p w14:paraId="06541C6B"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rPr>
              <w:t>Job Title:</w:t>
            </w:r>
          </w:p>
        </w:tc>
        <w:tc>
          <w:tcPr>
            <w:tcW w:w="6092" w:type="dxa"/>
            <w:shd w:val="pct10" w:color="auto" w:fill="auto"/>
          </w:tcPr>
          <w:p w14:paraId="63D2EC64" w14:textId="77777777" w:rsidR="00B4796C" w:rsidRPr="00B60BCA" w:rsidRDefault="00B4796C" w:rsidP="00CD6DF2">
            <w:pPr>
              <w:tabs>
                <w:tab w:val="center" w:pos="4153"/>
                <w:tab w:val="right" w:pos="8306"/>
              </w:tabs>
              <w:spacing w:before="120" w:after="120" w:line="264" w:lineRule="auto"/>
              <w:rPr>
                <w:rFonts w:ascii="Arial" w:eastAsia="Times New Roman" w:hAnsi="Arial" w:cs="Arial"/>
                <w:sz w:val="24"/>
                <w:szCs w:val="24"/>
              </w:rPr>
            </w:pPr>
          </w:p>
        </w:tc>
      </w:tr>
      <w:tr w:rsidR="00B4796C" w:rsidRPr="00B60BCA" w14:paraId="754E886B" w14:textId="77777777" w:rsidTr="00253C54">
        <w:trPr>
          <w:trHeight w:val="500"/>
          <w:jc w:val="center"/>
        </w:trPr>
        <w:tc>
          <w:tcPr>
            <w:tcW w:w="817" w:type="dxa"/>
            <w:vMerge/>
            <w:shd w:val="pct10" w:color="auto" w:fill="auto"/>
            <w:vAlign w:val="center"/>
            <w:hideMark/>
          </w:tcPr>
          <w:p w14:paraId="463805D9" w14:textId="77777777" w:rsidR="00B4796C" w:rsidRPr="00B60BCA" w:rsidRDefault="00B4796C" w:rsidP="00253C54">
            <w:pPr>
              <w:spacing w:after="0" w:line="240" w:lineRule="auto"/>
              <w:rPr>
                <w:rFonts w:ascii="Arial" w:eastAsia="Times New Roman" w:hAnsi="Arial" w:cs="Arial"/>
                <w:b/>
                <w:sz w:val="24"/>
                <w:szCs w:val="24"/>
              </w:rPr>
            </w:pPr>
          </w:p>
        </w:tc>
        <w:tc>
          <w:tcPr>
            <w:tcW w:w="2976" w:type="dxa"/>
            <w:shd w:val="pct10" w:color="auto" w:fill="auto"/>
            <w:hideMark/>
          </w:tcPr>
          <w:p w14:paraId="6E453849"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rPr>
              <w:t>Address:</w:t>
            </w:r>
          </w:p>
        </w:tc>
        <w:tc>
          <w:tcPr>
            <w:tcW w:w="6092" w:type="dxa"/>
            <w:shd w:val="pct10" w:color="auto" w:fill="auto"/>
          </w:tcPr>
          <w:p w14:paraId="708D3C48" w14:textId="77777777" w:rsidR="00B4796C" w:rsidRPr="00B60BCA" w:rsidRDefault="00B4796C" w:rsidP="00CD6DF2">
            <w:pPr>
              <w:tabs>
                <w:tab w:val="center" w:pos="4153"/>
                <w:tab w:val="right" w:pos="8306"/>
              </w:tabs>
              <w:spacing w:before="120" w:after="120" w:line="264" w:lineRule="auto"/>
              <w:rPr>
                <w:rFonts w:ascii="Arial" w:eastAsia="Times New Roman" w:hAnsi="Arial" w:cs="Arial"/>
                <w:sz w:val="24"/>
                <w:szCs w:val="24"/>
              </w:rPr>
            </w:pPr>
          </w:p>
        </w:tc>
      </w:tr>
      <w:tr w:rsidR="00B4796C" w:rsidRPr="00B60BCA" w14:paraId="3E325345" w14:textId="77777777" w:rsidTr="00CD6DF2">
        <w:trPr>
          <w:trHeight w:val="651"/>
          <w:jc w:val="center"/>
        </w:trPr>
        <w:tc>
          <w:tcPr>
            <w:tcW w:w="817" w:type="dxa"/>
            <w:vMerge/>
            <w:shd w:val="pct10" w:color="auto" w:fill="auto"/>
            <w:vAlign w:val="center"/>
            <w:hideMark/>
          </w:tcPr>
          <w:p w14:paraId="60D47139" w14:textId="77777777" w:rsidR="00B4796C" w:rsidRPr="00B60BCA" w:rsidRDefault="00B4796C" w:rsidP="00253C54">
            <w:pPr>
              <w:spacing w:after="0" w:line="240" w:lineRule="auto"/>
              <w:rPr>
                <w:rFonts w:ascii="Arial" w:eastAsia="Times New Roman" w:hAnsi="Arial" w:cs="Arial"/>
                <w:b/>
                <w:sz w:val="24"/>
                <w:szCs w:val="24"/>
              </w:rPr>
            </w:pPr>
          </w:p>
        </w:tc>
        <w:tc>
          <w:tcPr>
            <w:tcW w:w="2976" w:type="dxa"/>
            <w:shd w:val="pct10" w:color="auto" w:fill="auto"/>
            <w:hideMark/>
          </w:tcPr>
          <w:p w14:paraId="51087764"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rPr>
              <w:t>Telephone no:</w:t>
            </w:r>
          </w:p>
        </w:tc>
        <w:tc>
          <w:tcPr>
            <w:tcW w:w="6092" w:type="dxa"/>
            <w:shd w:val="pct10" w:color="auto" w:fill="auto"/>
          </w:tcPr>
          <w:p w14:paraId="4CD90F71" w14:textId="77777777" w:rsidR="00B4796C" w:rsidRPr="00B60BCA" w:rsidRDefault="00B4796C" w:rsidP="00CD6DF2">
            <w:pPr>
              <w:tabs>
                <w:tab w:val="center" w:pos="4153"/>
                <w:tab w:val="right" w:pos="8306"/>
              </w:tabs>
              <w:spacing w:before="120" w:after="120" w:line="264" w:lineRule="auto"/>
              <w:rPr>
                <w:rFonts w:ascii="Arial" w:eastAsia="Times New Roman" w:hAnsi="Arial" w:cs="Arial"/>
                <w:sz w:val="24"/>
                <w:szCs w:val="24"/>
              </w:rPr>
            </w:pPr>
          </w:p>
        </w:tc>
      </w:tr>
      <w:tr w:rsidR="00B4796C" w:rsidRPr="00B60BCA" w14:paraId="7FF66AF6" w14:textId="77777777" w:rsidTr="00253C54">
        <w:trPr>
          <w:jc w:val="center"/>
        </w:trPr>
        <w:tc>
          <w:tcPr>
            <w:tcW w:w="817" w:type="dxa"/>
            <w:vMerge/>
            <w:shd w:val="pct10" w:color="auto" w:fill="auto"/>
            <w:vAlign w:val="center"/>
            <w:hideMark/>
          </w:tcPr>
          <w:p w14:paraId="2BB14327" w14:textId="77777777" w:rsidR="00B4796C" w:rsidRPr="00B60BCA" w:rsidRDefault="00B4796C" w:rsidP="00253C54">
            <w:pPr>
              <w:spacing w:after="0" w:line="240" w:lineRule="auto"/>
              <w:rPr>
                <w:rFonts w:ascii="Arial" w:eastAsia="Times New Roman" w:hAnsi="Arial" w:cs="Arial"/>
                <w:b/>
                <w:sz w:val="24"/>
                <w:szCs w:val="24"/>
              </w:rPr>
            </w:pPr>
          </w:p>
        </w:tc>
        <w:tc>
          <w:tcPr>
            <w:tcW w:w="2976" w:type="dxa"/>
            <w:shd w:val="pct10" w:color="auto" w:fill="auto"/>
            <w:hideMark/>
          </w:tcPr>
          <w:p w14:paraId="4A69F4C7"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rPr>
              <w:t>Email Address:</w:t>
            </w:r>
          </w:p>
        </w:tc>
        <w:tc>
          <w:tcPr>
            <w:tcW w:w="6092" w:type="dxa"/>
            <w:shd w:val="pct10" w:color="auto" w:fill="auto"/>
          </w:tcPr>
          <w:p w14:paraId="5DE04651" w14:textId="77777777" w:rsidR="00B4796C" w:rsidRPr="00B60BCA" w:rsidRDefault="00B4796C" w:rsidP="00CD6DF2">
            <w:pPr>
              <w:tabs>
                <w:tab w:val="center" w:pos="4153"/>
                <w:tab w:val="right" w:pos="8306"/>
              </w:tabs>
              <w:spacing w:before="120" w:after="120" w:line="264" w:lineRule="auto"/>
              <w:ind w:left="360"/>
              <w:rPr>
                <w:rFonts w:ascii="Arial" w:eastAsia="Times New Roman" w:hAnsi="Arial" w:cs="Arial"/>
                <w:sz w:val="24"/>
                <w:szCs w:val="24"/>
              </w:rPr>
            </w:pPr>
          </w:p>
        </w:tc>
      </w:tr>
    </w:tbl>
    <w:tbl>
      <w:tblPr>
        <w:tblpPr w:leftFromText="180" w:rightFromText="180" w:vertAnchor="text" w:horzAnchor="margin" w:tblpX="-318" w:tblpY="304"/>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pct10" w:color="auto" w:fill="auto"/>
        <w:tblLayout w:type="fixed"/>
        <w:tblLook w:val="04A0" w:firstRow="1" w:lastRow="0" w:firstColumn="1" w:lastColumn="0" w:noHBand="0" w:noVBand="1"/>
      </w:tblPr>
      <w:tblGrid>
        <w:gridCol w:w="817"/>
        <w:gridCol w:w="9072"/>
      </w:tblGrid>
      <w:tr w:rsidR="00B4796C" w:rsidRPr="00B60BCA" w14:paraId="65AAF2DB" w14:textId="77777777" w:rsidTr="00253C54">
        <w:trPr>
          <w:cantSplit/>
        </w:trPr>
        <w:tc>
          <w:tcPr>
            <w:tcW w:w="817" w:type="dxa"/>
            <w:vMerge w:val="restart"/>
            <w:tcBorders>
              <w:top w:val="single" w:sz="18" w:space="0" w:color="FFFFFF"/>
              <w:left w:val="single" w:sz="18" w:space="0" w:color="FFFFFF"/>
              <w:right w:val="single" w:sz="18" w:space="0" w:color="FFFFFF"/>
            </w:tcBorders>
            <w:shd w:val="pct10" w:color="auto" w:fill="auto"/>
          </w:tcPr>
          <w:p w14:paraId="2B7261E5" w14:textId="77777777" w:rsidR="00B4796C" w:rsidRPr="00B60BCA" w:rsidRDefault="00B4796C" w:rsidP="00253C54">
            <w:pPr>
              <w:spacing w:after="0" w:line="240" w:lineRule="auto"/>
              <w:rPr>
                <w:rFonts w:ascii="Arial" w:eastAsia="Times New Roman" w:hAnsi="Arial" w:cs="Arial"/>
                <w:sz w:val="24"/>
                <w:szCs w:val="24"/>
              </w:rPr>
            </w:pPr>
          </w:p>
        </w:tc>
        <w:tc>
          <w:tcPr>
            <w:tcW w:w="9072" w:type="dxa"/>
            <w:tcBorders>
              <w:top w:val="single" w:sz="18" w:space="0" w:color="FFFFFF"/>
              <w:left w:val="single" w:sz="18" w:space="0" w:color="FFFFFF"/>
              <w:bottom w:val="single" w:sz="18" w:space="0" w:color="FFFFFF"/>
              <w:right w:val="single" w:sz="18" w:space="0" w:color="FFFFFF"/>
            </w:tcBorders>
            <w:shd w:val="pct10" w:color="auto" w:fill="auto"/>
            <w:hideMark/>
          </w:tcPr>
          <w:p w14:paraId="5E2251DA" w14:textId="712EE976"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rPr>
              <w:t xml:space="preserve">Current legal status of the Potential Provider </w:t>
            </w:r>
            <w:r>
              <w:rPr>
                <w:rFonts w:ascii="Arial" w:eastAsia="Times New Roman" w:hAnsi="Arial" w:cs="Arial"/>
                <w:sz w:val="24"/>
                <w:szCs w:val="24"/>
              </w:rPr>
              <w:t xml:space="preserve">e.g. </w:t>
            </w:r>
            <w:r w:rsidRPr="00B60BCA">
              <w:rPr>
                <w:rFonts w:ascii="Arial" w:eastAsia="Times New Roman" w:hAnsi="Arial" w:cs="Arial"/>
                <w:sz w:val="24"/>
                <w:szCs w:val="24"/>
              </w:rPr>
              <w:t>Sole Trader</w:t>
            </w:r>
            <w:r>
              <w:rPr>
                <w:rFonts w:ascii="Arial" w:eastAsia="Times New Roman" w:hAnsi="Arial" w:cs="Arial"/>
                <w:sz w:val="24"/>
                <w:szCs w:val="24"/>
              </w:rPr>
              <w:t xml:space="preserve">, Registered Charity, </w:t>
            </w:r>
            <w:r w:rsidRPr="00B60BCA">
              <w:rPr>
                <w:rFonts w:ascii="Arial" w:eastAsia="Times New Roman" w:hAnsi="Arial" w:cs="Arial"/>
                <w:sz w:val="24"/>
                <w:szCs w:val="24"/>
              </w:rPr>
              <w:t>Public Limited Compan</w:t>
            </w:r>
            <w:r w:rsidR="00743A89">
              <w:rPr>
                <w:rFonts w:ascii="Arial" w:eastAsia="Times New Roman" w:hAnsi="Arial" w:cs="Arial"/>
                <w:sz w:val="24"/>
                <w:szCs w:val="24"/>
              </w:rPr>
              <w:t>y,</w:t>
            </w:r>
            <w:r>
              <w:rPr>
                <w:rFonts w:ascii="Arial" w:eastAsia="Times New Roman" w:hAnsi="Arial" w:cs="Arial"/>
                <w:sz w:val="24"/>
                <w:szCs w:val="24"/>
              </w:rPr>
              <w:t xml:space="preserve"> </w:t>
            </w:r>
            <w:r w:rsidRPr="00B60BCA">
              <w:rPr>
                <w:rFonts w:ascii="Arial" w:eastAsia="Times New Roman" w:hAnsi="Arial" w:cs="Arial"/>
                <w:sz w:val="24"/>
                <w:szCs w:val="24"/>
              </w:rPr>
              <w:t>Private Limited Company</w:t>
            </w:r>
            <w:r w:rsidR="00743A89">
              <w:rPr>
                <w:rFonts w:ascii="Arial" w:eastAsia="Times New Roman" w:hAnsi="Arial" w:cs="Arial"/>
                <w:sz w:val="24"/>
                <w:szCs w:val="24"/>
              </w:rPr>
              <w:t>,</w:t>
            </w:r>
            <w:r>
              <w:rPr>
                <w:rFonts w:ascii="Arial" w:eastAsia="Times New Roman" w:hAnsi="Arial" w:cs="Arial"/>
                <w:sz w:val="24"/>
                <w:szCs w:val="24"/>
              </w:rPr>
              <w:t xml:space="preserve"> </w:t>
            </w:r>
            <w:r w:rsidRPr="00B60BCA">
              <w:rPr>
                <w:rFonts w:ascii="Arial" w:eastAsia="Times New Roman" w:hAnsi="Arial" w:cs="Arial"/>
                <w:sz w:val="24"/>
                <w:szCs w:val="24"/>
              </w:rPr>
              <w:t>Other (please state)</w:t>
            </w:r>
            <w:r w:rsidR="00743A89">
              <w:rPr>
                <w:rFonts w:ascii="Arial" w:eastAsia="Times New Roman" w:hAnsi="Arial" w:cs="Arial"/>
                <w:sz w:val="24"/>
                <w:szCs w:val="24"/>
              </w:rPr>
              <w:t>/ Company Registration Number/ Primary Activity of Company</w:t>
            </w:r>
          </w:p>
        </w:tc>
      </w:tr>
      <w:tr w:rsidR="00B4796C" w:rsidRPr="00B60BCA" w14:paraId="6D4D7001" w14:textId="77777777" w:rsidTr="00253C54">
        <w:trPr>
          <w:cantSplit/>
          <w:trHeight w:val="678"/>
        </w:trPr>
        <w:tc>
          <w:tcPr>
            <w:tcW w:w="817" w:type="dxa"/>
            <w:vMerge/>
            <w:tcBorders>
              <w:left w:val="single" w:sz="18" w:space="0" w:color="FFFFFF"/>
              <w:bottom w:val="single" w:sz="18" w:space="0" w:color="FFFFFF"/>
              <w:right w:val="single" w:sz="18" w:space="0" w:color="FFFFFF"/>
            </w:tcBorders>
            <w:shd w:val="pct10" w:color="auto" w:fill="auto"/>
            <w:vAlign w:val="center"/>
            <w:hideMark/>
          </w:tcPr>
          <w:p w14:paraId="6A33B384" w14:textId="77777777" w:rsidR="00B4796C" w:rsidRPr="00B60BCA" w:rsidRDefault="00B4796C" w:rsidP="00253C54">
            <w:pPr>
              <w:spacing w:after="0" w:line="240" w:lineRule="auto"/>
              <w:rPr>
                <w:rFonts w:ascii="Arial" w:eastAsia="Times New Roman" w:hAnsi="Arial" w:cs="Arial"/>
                <w:smallCaps/>
                <w:sz w:val="24"/>
                <w:szCs w:val="24"/>
              </w:rPr>
            </w:pPr>
          </w:p>
        </w:tc>
        <w:tc>
          <w:tcPr>
            <w:tcW w:w="9072" w:type="dxa"/>
            <w:tcBorders>
              <w:top w:val="single" w:sz="18" w:space="0" w:color="FFFFFF"/>
              <w:left w:val="single" w:sz="18" w:space="0" w:color="FFFFFF"/>
              <w:bottom w:val="single" w:sz="18" w:space="0" w:color="FFFFFF"/>
              <w:right w:val="single" w:sz="18" w:space="0" w:color="FFFFFF"/>
            </w:tcBorders>
            <w:shd w:val="pct10" w:color="auto" w:fill="auto"/>
            <w:hideMark/>
          </w:tcPr>
          <w:p w14:paraId="5C7AC7BC" w14:textId="77777777" w:rsidR="00B4796C" w:rsidRPr="00B60BCA" w:rsidRDefault="00B4796C" w:rsidP="00253C54">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bl>
    <w:p w14:paraId="4ECEC81B" w14:textId="77777777" w:rsidR="00B4796C" w:rsidRDefault="00B4796C" w:rsidP="00B4796C">
      <w:pPr>
        <w:spacing w:after="0" w:line="240" w:lineRule="auto"/>
        <w:ind w:left="720"/>
        <w:rPr>
          <w:rFonts w:ascii="Arial" w:eastAsia="Times New Roman" w:hAnsi="Arial" w:cs="Arial"/>
          <w:b/>
          <w:sz w:val="24"/>
          <w:szCs w:val="24"/>
          <w:lang w:eastAsia="en-GB"/>
        </w:rPr>
      </w:pPr>
    </w:p>
    <w:p w14:paraId="6DDF8374" w14:textId="77777777" w:rsidR="00B4796C" w:rsidRPr="00B60BCA" w:rsidRDefault="00B4796C" w:rsidP="00B4796C">
      <w:pPr>
        <w:numPr>
          <w:ilvl w:val="0"/>
          <w:numId w:val="5"/>
        </w:numPr>
        <w:spacing w:after="0" w:line="240" w:lineRule="auto"/>
        <w:jc w:val="both"/>
        <w:rPr>
          <w:rFonts w:ascii="Arial" w:eastAsia="Times New Roman" w:hAnsi="Arial" w:cs="Arial"/>
          <w:b/>
          <w:sz w:val="24"/>
          <w:szCs w:val="24"/>
          <w:lang w:eastAsia="en-GB"/>
        </w:rPr>
      </w:pPr>
      <w:r w:rsidRPr="00B60BCA">
        <w:rPr>
          <w:rFonts w:ascii="Arial" w:eastAsia="Times New Roman" w:hAnsi="Arial" w:cs="Arial"/>
          <w:b/>
          <w:sz w:val="24"/>
          <w:szCs w:val="24"/>
        </w:rPr>
        <w:t>Undertaking</w:t>
      </w:r>
      <w:r w:rsidRPr="00B60BCA">
        <w:rPr>
          <w:rFonts w:ascii="Arial" w:eastAsia="Times New Roman" w:hAnsi="Arial" w:cs="Arial"/>
          <w:b/>
          <w:sz w:val="24"/>
          <w:szCs w:val="24"/>
          <w:lang w:eastAsia="en-GB"/>
        </w:rPr>
        <w:t xml:space="preserve"> by the Potential Providers</w:t>
      </w:r>
    </w:p>
    <w:p w14:paraId="32C2FC91" w14:textId="77777777" w:rsidR="00B4796C" w:rsidRPr="00B60BCA" w:rsidRDefault="00B4796C" w:rsidP="00B4796C">
      <w:pPr>
        <w:spacing w:after="0" w:line="240" w:lineRule="auto"/>
        <w:jc w:val="both"/>
        <w:rPr>
          <w:rFonts w:ascii="Arial" w:eastAsia="Times New Roman" w:hAnsi="Arial" w:cs="Arial"/>
          <w:sz w:val="24"/>
          <w:szCs w:val="24"/>
          <w:lang w:eastAsia="en-GB"/>
        </w:rPr>
      </w:pPr>
    </w:p>
    <w:p w14:paraId="7D60113A" w14:textId="77777777" w:rsidR="00B4796C" w:rsidRPr="00B60BCA" w:rsidRDefault="00B4796C" w:rsidP="00B4796C">
      <w:pPr>
        <w:spacing w:after="0" w:line="240" w:lineRule="auto"/>
        <w:jc w:val="both"/>
        <w:rPr>
          <w:rFonts w:ascii="Arial" w:eastAsia="Times New Roman" w:hAnsi="Arial" w:cs="Arial"/>
          <w:sz w:val="24"/>
          <w:szCs w:val="24"/>
          <w:lang w:eastAsia="en-GB"/>
        </w:rPr>
      </w:pPr>
      <w:r w:rsidRPr="00B60BCA">
        <w:rPr>
          <w:rFonts w:ascii="Arial" w:eastAsia="Times New Roman" w:hAnsi="Arial" w:cs="Arial"/>
          <w:sz w:val="24"/>
          <w:szCs w:val="24"/>
          <w:lang w:eastAsia="en-GB"/>
        </w:rPr>
        <w:t>I/We certify that the information supplied is accurate to the best of my/our knowledge and I/we accept the conditions and undertakings requested in this document.</w:t>
      </w:r>
    </w:p>
    <w:p w14:paraId="6981D401" w14:textId="77777777" w:rsidR="00B4796C" w:rsidRPr="00B60BCA" w:rsidRDefault="00B4796C" w:rsidP="00B4796C">
      <w:pPr>
        <w:spacing w:after="0" w:line="240" w:lineRule="auto"/>
        <w:ind w:left="360"/>
        <w:jc w:val="both"/>
        <w:rPr>
          <w:rFonts w:ascii="Arial" w:eastAsia="Times New Roman" w:hAnsi="Arial" w:cs="Arial"/>
          <w:sz w:val="24"/>
          <w:szCs w:val="24"/>
          <w:lang w:eastAsia="en-GB"/>
        </w:rPr>
      </w:pPr>
    </w:p>
    <w:tbl>
      <w:tblPr>
        <w:tblW w:w="959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94"/>
        <w:gridCol w:w="5805"/>
      </w:tblGrid>
      <w:tr w:rsidR="00B4796C" w:rsidRPr="00B60BCA" w14:paraId="6FC52AF8" w14:textId="77777777" w:rsidTr="00253C54">
        <w:trPr>
          <w:cantSplit/>
          <w:trHeight w:val="370"/>
          <w:jc w:val="center"/>
        </w:trPr>
        <w:tc>
          <w:tcPr>
            <w:tcW w:w="3794" w:type="dxa"/>
            <w:tcBorders>
              <w:top w:val="single" w:sz="18" w:space="0" w:color="FFFFFF"/>
              <w:left w:val="single" w:sz="18" w:space="0" w:color="FFFFFF"/>
              <w:bottom w:val="single" w:sz="18" w:space="0" w:color="FFFFFF"/>
              <w:right w:val="single" w:sz="18" w:space="0" w:color="FFFFFF"/>
            </w:tcBorders>
            <w:shd w:val="clear" w:color="auto" w:fill="D9D9D9"/>
            <w:hideMark/>
          </w:tcPr>
          <w:p w14:paraId="34AF26F8"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lang w:eastAsia="en-GB"/>
              </w:rPr>
              <w:t>Name*</w:t>
            </w:r>
          </w:p>
        </w:tc>
        <w:tc>
          <w:tcPr>
            <w:tcW w:w="5805" w:type="dxa"/>
            <w:tcBorders>
              <w:top w:val="single" w:sz="18" w:space="0" w:color="FFFFFF"/>
              <w:left w:val="single" w:sz="18" w:space="0" w:color="FFFFFF"/>
              <w:bottom w:val="single" w:sz="18" w:space="0" w:color="FFFFFF"/>
              <w:right w:val="single" w:sz="18" w:space="0" w:color="FFFFFF"/>
            </w:tcBorders>
            <w:shd w:val="clear" w:color="auto" w:fill="E0E0E0"/>
          </w:tcPr>
          <w:p w14:paraId="3E76D48E" w14:textId="77777777" w:rsidR="00B4796C" w:rsidRPr="00B60BCA" w:rsidRDefault="00B4796C" w:rsidP="00253C54">
            <w:pPr>
              <w:overflowPunct w:val="0"/>
              <w:autoSpaceDE w:val="0"/>
              <w:autoSpaceDN w:val="0"/>
              <w:adjustRightInd w:val="0"/>
              <w:spacing w:before="120" w:after="120" w:line="264" w:lineRule="auto"/>
              <w:jc w:val="center"/>
              <w:rPr>
                <w:rFonts w:ascii="Arial" w:eastAsia="Times New Roman" w:hAnsi="Arial" w:cs="Arial"/>
                <w:noProof/>
                <w:sz w:val="24"/>
                <w:szCs w:val="24"/>
              </w:rPr>
            </w:pPr>
          </w:p>
        </w:tc>
      </w:tr>
      <w:tr w:rsidR="00B4796C" w:rsidRPr="00B60BCA" w14:paraId="38F7D8DD" w14:textId="77777777" w:rsidTr="00253C54">
        <w:trPr>
          <w:cantSplit/>
          <w:jc w:val="center"/>
        </w:trPr>
        <w:tc>
          <w:tcPr>
            <w:tcW w:w="3794" w:type="dxa"/>
            <w:tcBorders>
              <w:top w:val="single" w:sz="18" w:space="0" w:color="FFFFFF"/>
              <w:left w:val="single" w:sz="18" w:space="0" w:color="FFFFFF"/>
              <w:bottom w:val="single" w:sz="18" w:space="0" w:color="FFFFFF"/>
              <w:right w:val="single" w:sz="18" w:space="0" w:color="FFFFFF"/>
            </w:tcBorders>
            <w:shd w:val="clear" w:color="auto" w:fill="D9D9D9"/>
            <w:hideMark/>
          </w:tcPr>
          <w:p w14:paraId="7A0E4EB2"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lang w:eastAsia="en-GB"/>
              </w:rPr>
              <w:t>Signed</w:t>
            </w:r>
          </w:p>
        </w:tc>
        <w:tc>
          <w:tcPr>
            <w:tcW w:w="5805" w:type="dxa"/>
            <w:tcBorders>
              <w:top w:val="single" w:sz="18" w:space="0" w:color="FFFFFF"/>
              <w:left w:val="single" w:sz="18" w:space="0" w:color="FFFFFF"/>
              <w:bottom w:val="single" w:sz="18" w:space="0" w:color="FFFFFF"/>
              <w:right w:val="single" w:sz="18" w:space="0" w:color="FFFFFF"/>
            </w:tcBorders>
            <w:shd w:val="clear" w:color="auto" w:fill="E0E0E0"/>
          </w:tcPr>
          <w:p w14:paraId="11EE045E" w14:textId="77777777" w:rsidR="00B4796C" w:rsidRPr="00B60BCA" w:rsidRDefault="00B4796C" w:rsidP="00253C54">
            <w:pPr>
              <w:overflowPunct w:val="0"/>
              <w:autoSpaceDE w:val="0"/>
              <w:autoSpaceDN w:val="0"/>
              <w:adjustRightInd w:val="0"/>
              <w:spacing w:before="120" w:after="120" w:line="264" w:lineRule="auto"/>
              <w:jc w:val="both"/>
              <w:rPr>
                <w:rFonts w:ascii="Arial" w:eastAsia="Times New Roman" w:hAnsi="Arial" w:cs="Arial"/>
                <w:noProof/>
                <w:sz w:val="24"/>
                <w:szCs w:val="24"/>
              </w:rPr>
            </w:pPr>
            <w:r w:rsidRPr="00B60BCA">
              <w:rPr>
                <w:rFonts w:ascii="Arial" w:eastAsia="Times New Roman" w:hAnsi="Arial" w:cs="Arial"/>
                <w:noProof/>
                <w:sz w:val="24"/>
                <w:szCs w:val="24"/>
              </w:rPr>
              <w:t>Duly authorised on behalf of the Potential provider</w:t>
            </w:r>
          </w:p>
          <w:p w14:paraId="732A4DCE" w14:textId="77777777" w:rsidR="00B4796C" w:rsidRPr="00B60BCA" w:rsidRDefault="00B4796C" w:rsidP="00253C54">
            <w:pPr>
              <w:overflowPunct w:val="0"/>
              <w:autoSpaceDE w:val="0"/>
              <w:autoSpaceDN w:val="0"/>
              <w:adjustRightInd w:val="0"/>
              <w:spacing w:before="120" w:after="120" w:line="264" w:lineRule="auto"/>
              <w:jc w:val="both"/>
              <w:rPr>
                <w:rFonts w:ascii="Arial" w:eastAsia="Times New Roman" w:hAnsi="Arial" w:cs="Arial"/>
                <w:noProof/>
                <w:sz w:val="24"/>
                <w:szCs w:val="24"/>
              </w:rPr>
            </w:pPr>
            <w:r w:rsidRPr="00B60BCA">
              <w:rPr>
                <w:rFonts w:ascii="Arial" w:eastAsia="Times New Roman" w:hAnsi="Arial" w:cs="Arial"/>
                <w:noProof/>
                <w:sz w:val="24"/>
                <w:szCs w:val="24"/>
              </w:rPr>
              <w:t>(Electronic signature required here)</w:t>
            </w:r>
          </w:p>
        </w:tc>
      </w:tr>
      <w:tr w:rsidR="00B4796C" w:rsidRPr="00B60BCA" w14:paraId="1CDE89CF" w14:textId="77777777" w:rsidTr="00253C54">
        <w:trPr>
          <w:cantSplit/>
          <w:trHeight w:val="498"/>
          <w:jc w:val="center"/>
        </w:trPr>
        <w:tc>
          <w:tcPr>
            <w:tcW w:w="3794" w:type="dxa"/>
            <w:tcBorders>
              <w:top w:val="single" w:sz="18" w:space="0" w:color="FFFFFF"/>
              <w:left w:val="single" w:sz="18" w:space="0" w:color="FFFFFF"/>
              <w:bottom w:val="single" w:sz="18" w:space="0" w:color="FFFFFF"/>
              <w:right w:val="single" w:sz="18" w:space="0" w:color="FFFFFF"/>
            </w:tcBorders>
            <w:shd w:val="clear" w:color="auto" w:fill="D9D9D9"/>
            <w:hideMark/>
          </w:tcPr>
          <w:p w14:paraId="17476809"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lang w:eastAsia="en-GB"/>
              </w:rPr>
              <w:t>Position</w:t>
            </w:r>
          </w:p>
        </w:tc>
        <w:tc>
          <w:tcPr>
            <w:tcW w:w="5805" w:type="dxa"/>
            <w:tcBorders>
              <w:top w:val="single" w:sz="18" w:space="0" w:color="FFFFFF"/>
              <w:left w:val="single" w:sz="18" w:space="0" w:color="FFFFFF"/>
              <w:bottom w:val="single" w:sz="18" w:space="0" w:color="FFFFFF"/>
              <w:right w:val="single" w:sz="18" w:space="0" w:color="FFFFFF"/>
            </w:tcBorders>
            <w:shd w:val="clear" w:color="auto" w:fill="E0E0E0"/>
          </w:tcPr>
          <w:p w14:paraId="296EDB44" w14:textId="77777777" w:rsidR="00B4796C" w:rsidRPr="00B60BCA" w:rsidRDefault="00B4796C" w:rsidP="00253C54">
            <w:pPr>
              <w:overflowPunct w:val="0"/>
              <w:autoSpaceDE w:val="0"/>
              <w:autoSpaceDN w:val="0"/>
              <w:adjustRightInd w:val="0"/>
              <w:spacing w:before="120" w:after="120" w:line="264" w:lineRule="auto"/>
              <w:jc w:val="both"/>
              <w:rPr>
                <w:rFonts w:ascii="Arial" w:eastAsia="Times New Roman" w:hAnsi="Arial" w:cs="Arial"/>
                <w:noProof/>
                <w:sz w:val="24"/>
                <w:szCs w:val="24"/>
              </w:rPr>
            </w:pPr>
          </w:p>
        </w:tc>
      </w:tr>
      <w:tr w:rsidR="00B4796C" w:rsidRPr="00B60BCA" w14:paraId="2B7208BC" w14:textId="77777777" w:rsidTr="00253C54">
        <w:trPr>
          <w:jc w:val="center"/>
        </w:trPr>
        <w:tc>
          <w:tcPr>
            <w:tcW w:w="3794" w:type="dxa"/>
            <w:tcBorders>
              <w:top w:val="single" w:sz="18" w:space="0" w:color="FFFFFF"/>
              <w:left w:val="single" w:sz="18" w:space="0" w:color="FFFFFF"/>
              <w:bottom w:val="single" w:sz="18" w:space="0" w:color="FFFFFF"/>
              <w:right w:val="single" w:sz="18" w:space="0" w:color="FFFFFF"/>
            </w:tcBorders>
            <w:shd w:val="clear" w:color="auto" w:fill="D9D9D9"/>
            <w:hideMark/>
          </w:tcPr>
          <w:p w14:paraId="20599654" w14:textId="77777777" w:rsidR="00B4796C" w:rsidRPr="00B60BCA" w:rsidRDefault="00B4796C" w:rsidP="00253C54">
            <w:pPr>
              <w:spacing w:before="120" w:after="120" w:line="264" w:lineRule="auto"/>
              <w:rPr>
                <w:rFonts w:ascii="Arial" w:eastAsia="Times New Roman" w:hAnsi="Arial" w:cs="Arial"/>
                <w:sz w:val="24"/>
                <w:szCs w:val="24"/>
              </w:rPr>
            </w:pPr>
            <w:r w:rsidRPr="00B60BCA">
              <w:rPr>
                <w:rFonts w:ascii="Arial" w:eastAsia="Times New Roman" w:hAnsi="Arial" w:cs="Arial"/>
                <w:sz w:val="24"/>
                <w:szCs w:val="24"/>
                <w:lang w:eastAsia="en-GB"/>
              </w:rPr>
              <w:t>Date</w:t>
            </w:r>
          </w:p>
        </w:tc>
        <w:tc>
          <w:tcPr>
            <w:tcW w:w="5805" w:type="dxa"/>
            <w:tcBorders>
              <w:top w:val="single" w:sz="18" w:space="0" w:color="FFFFFF"/>
              <w:left w:val="single" w:sz="18" w:space="0" w:color="FFFFFF"/>
              <w:bottom w:val="single" w:sz="18" w:space="0" w:color="FFFFFF"/>
              <w:right w:val="single" w:sz="18" w:space="0" w:color="FFFFFF"/>
            </w:tcBorders>
            <w:shd w:val="clear" w:color="auto" w:fill="E0E0E0"/>
          </w:tcPr>
          <w:p w14:paraId="27E8DCF9" w14:textId="77777777" w:rsidR="00B4796C" w:rsidRPr="00B60BCA" w:rsidRDefault="00B4796C" w:rsidP="00253C54">
            <w:pPr>
              <w:overflowPunct w:val="0"/>
              <w:autoSpaceDE w:val="0"/>
              <w:autoSpaceDN w:val="0"/>
              <w:adjustRightInd w:val="0"/>
              <w:spacing w:before="120" w:after="120" w:line="264" w:lineRule="auto"/>
              <w:jc w:val="both"/>
              <w:rPr>
                <w:rFonts w:ascii="Arial" w:eastAsia="Times New Roman" w:hAnsi="Arial" w:cs="Arial"/>
                <w:b/>
                <w:noProof/>
                <w:sz w:val="24"/>
                <w:szCs w:val="24"/>
              </w:rPr>
            </w:pPr>
          </w:p>
        </w:tc>
      </w:tr>
    </w:tbl>
    <w:p w14:paraId="50C5EAB0" w14:textId="77777777" w:rsidR="00B4796C" w:rsidRPr="00B60BCA" w:rsidRDefault="00B4796C" w:rsidP="00B4796C">
      <w:pPr>
        <w:rPr>
          <w:rFonts w:ascii="Arial" w:hAnsi="Arial" w:cs="Arial"/>
          <w:b/>
          <w:sz w:val="24"/>
          <w:szCs w:val="24"/>
        </w:rPr>
      </w:pPr>
    </w:p>
    <w:p w14:paraId="53C94C56" w14:textId="3EBFD2D1" w:rsidR="00B4796C" w:rsidRPr="00B60BCA" w:rsidRDefault="00B4796C" w:rsidP="00B4796C">
      <w:pPr>
        <w:numPr>
          <w:ilvl w:val="0"/>
          <w:numId w:val="5"/>
        </w:numPr>
        <w:spacing w:after="0" w:line="240" w:lineRule="auto"/>
        <w:jc w:val="both"/>
        <w:rPr>
          <w:rFonts w:ascii="Arial" w:eastAsia="Times New Roman" w:hAnsi="Arial" w:cs="Arial"/>
          <w:b/>
          <w:sz w:val="24"/>
          <w:szCs w:val="24"/>
          <w:lang w:eastAsia="en-GB"/>
        </w:rPr>
      </w:pPr>
      <w:r w:rsidRPr="00E146AE">
        <w:rPr>
          <w:rFonts w:ascii="Arial" w:eastAsia="Times New Roman" w:hAnsi="Arial" w:cs="Arial"/>
          <w:b/>
          <w:sz w:val="24"/>
          <w:szCs w:val="24"/>
        </w:rPr>
        <w:t>Request</w:t>
      </w:r>
      <w:r w:rsidRPr="00E146AE">
        <w:rPr>
          <w:rFonts w:ascii="Arial" w:hAnsi="Arial" w:cs="Arial"/>
          <w:b/>
          <w:sz w:val="24"/>
          <w:szCs w:val="24"/>
        </w:rPr>
        <w:t xml:space="preserve"> </w:t>
      </w:r>
      <w:r w:rsidRPr="00E146AE">
        <w:rPr>
          <w:rFonts w:ascii="Arial" w:eastAsia="Times New Roman" w:hAnsi="Arial" w:cs="Arial"/>
          <w:b/>
          <w:sz w:val="24"/>
          <w:szCs w:val="24"/>
          <w:lang w:eastAsia="en-GB"/>
        </w:rPr>
        <w:t>for</w:t>
      </w:r>
      <w:r w:rsidRPr="00E146AE">
        <w:rPr>
          <w:rFonts w:ascii="Arial" w:hAnsi="Arial" w:cs="Arial"/>
          <w:b/>
          <w:sz w:val="24"/>
          <w:szCs w:val="24"/>
        </w:rPr>
        <w:t xml:space="preserve"> Information</w:t>
      </w:r>
      <w:r w:rsidR="00743A89">
        <w:rPr>
          <w:rFonts w:ascii="Arial" w:eastAsia="Times New Roman" w:hAnsi="Arial" w:cs="Arial"/>
          <w:b/>
          <w:sz w:val="24"/>
          <w:szCs w:val="24"/>
        </w:rPr>
        <w:t xml:space="preserve"> </w:t>
      </w:r>
    </w:p>
    <w:p w14:paraId="6C825662" w14:textId="77777777" w:rsidR="00B4796C" w:rsidRPr="00E146AE" w:rsidRDefault="00B4796C" w:rsidP="00B4796C">
      <w:pPr>
        <w:spacing w:after="0" w:line="240" w:lineRule="auto"/>
        <w:ind w:left="720"/>
        <w:jc w:val="both"/>
        <w:rPr>
          <w:rFonts w:ascii="Arial" w:hAnsi="Arial" w:cs="Arial"/>
          <w:b/>
          <w:sz w:val="24"/>
          <w:szCs w:val="24"/>
        </w:rPr>
      </w:pPr>
      <w:r w:rsidRPr="00E146AE">
        <w:rPr>
          <w:rFonts w:ascii="Arial" w:hAnsi="Arial" w:cs="Arial"/>
          <w:b/>
          <w:sz w:val="24"/>
          <w:szCs w:val="24"/>
        </w:rPr>
        <w:t>Please complete the following questionnaire fully, highlighting any information that you consider to be commercially sensitive*.</w:t>
      </w:r>
    </w:p>
    <w:p w14:paraId="5F38D0F4" w14:textId="77777777" w:rsidR="00B4796C" w:rsidRDefault="00B4796C" w:rsidP="00B4796C">
      <w:pPr>
        <w:spacing w:after="0" w:line="240" w:lineRule="auto"/>
        <w:ind w:left="924"/>
        <w:rPr>
          <w:rFonts w:ascii="Arial" w:eastAsia="Times New Roman" w:hAnsi="Arial" w:cs="Arial"/>
          <w:b/>
          <w:color w:val="000000"/>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713"/>
        <w:gridCol w:w="3783"/>
        <w:gridCol w:w="1407"/>
        <w:gridCol w:w="1405"/>
        <w:gridCol w:w="1702"/>
      </w:tblGrid>
      <w:tr w:rsidR="00B4796C" w:rsidRPr="00B60BCA" w14:paraId="64372BB5" w14:textId="77777777" w:rsidTr="00253C54">
        <w:trPr>
          <w:tblCellSpacing w:w="20" w:type="dxa"/>
        </w:trPr>
        <w:tc>
          <w:tcPr>
            <w:tcW w:w="655" w:type="dxa"/>
            <w:vMerge w:val="restart"/>
            <w:tcBorders>
              <w:top w:val="inset" w:sz="6" w:space="0" w:color="auto"/>
              <w:left w:val="inset" w:sz="6" w:space="0" w:color="auto"/>
              <w:right w:val="inset" w:sz="6" w:space="0" w:color="auto"/>
            </w:tcBorders>
            <w:shd w:val="clear" w:color="auto" w:fill="244061"/>
            <w:vAlign w:val="center"/>
          </w:tcPr>
          <w:p w14:paraId="21B51B73" w14:textId="77777777" w:rsidR="00B4796C" w:rsidRPr="00B60BCA" w:rsidRDefault="00B4796C" w:rsidP="00253C54">
            <w:pPr>
              <w:spacing w:after="0" w:line="240" w:lineRule="auto"/>
              <w:ind w:left="142"/>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1</w:t>
            </w:r>
          </w:p>
        </w:tc>
        <w:tc>
          <w:tcPr>
            <w:tcW w:w="3773" w:type="dxa"/>
            <w:tcBorders>
              <w:top w:val="inset" w:sz="6" w:space="0" w:color="auto"/>
              <w:left w:val="inset" w:sz="6" w:space="0" w:color="auto"/>
              <w:bottom w:val="inset" w:sz="6" w:space="0" w:color="auto"/>
              <w:right w:val="inset" w:sz="6" w:space="0" w:color="auto"/>
            </w:tcBorders>
            <w:shd w:val="clear" w:color="auto" w:fill="D9D9D9"/>
            <w:hideMark/>
          </w:tcPr>
          <w:p w14:paraId="3BEAD974" w14:textId="77777777" w:rsidR="00B4796C" w:rsidRPr="00A45A96" w:rsidRDefault="00B4796C" w:rsidP="00253C54">
            <w:pPr>
              <w:spacing w:after="0" w:line="240" w:lineRule="auto"/>
              <w:jc w:val="right"/>
              <w:rPr>
                <w:rFonts w:ascii="Arial" w:eastAsia="Times New Roman" w:hAnsi="Arial" w:cs="Arial"/>
                <w:b/>
                <w:lang w:eastAsia="en-GB"/>
              </w:rPr>
            </w:pPr>
            <w:r w:rsidRPr="00A45A96">
              <w:rPr>
                <w:rFonts w:ascii="Arial" w:eastAsia="Times New Roman" w:hAnsi="Arial" w:cs="Arial"/>
                <w:b/>
                <w:lang w:eastAsia="en-GB"/>
              </w:rPr>
              <w:t>Question</w:t>
            </w:r>
          </w:p>
        </w:tc>
        <w:tc>
          <w:tcPr>
            <w:tcW w:w="1378" w:type="dxa"/>
            <w:tcBorders>
              <w:top w:val="inset" w:sz="6" w:space="0" w:color="auto"/>
              <w:left w:val="inset" w:sz="6" w:space="0" w:color="auto"/>
              <w:bottom w:val="inset" w:sz="6" w:space="0" w:color="auto"/>
              <w:right w:val="inset" w:sz="6" w:space="0" w:color="auto"/>
            </w:tcBorders>
            <w:shd w:val="clear" w:color="auto" w:fill="D9D9D9"/>
          </w:tcPr>
          <w:p w14:paraId="3BA50657" w14:textId="77777777" w:rsidR="00B4796C" w:rsidRPr="00A45A96" w:rsidRDefault="00B4796C" w:rsidP="00253C54">
            <w:pPr>
              <w:spacing w:after="0" w:line="240" w:lineRule="auto"/>
              <w:rPr>
                <w:rFonts w:ascii="Arial" w:eastAsia="Times New Roman" w:hAnsi="Arial" w:cs="Arial"/>
                <w:b/>
                <w:color w:val="000000"/>
                <w:lang w:eastAsia="en-GB"/>
              </w:rPr>
            </w:pPr>
            <w:r w:rsidRPr="00A45A96">
              <w:rPr>
                <w:rFonts w:ascii="Arial" w:eastAsia="Times New Roman" w:hAnsi="Arial" w:cs="Arial"/>
                <w:b/>
                <w:color w:val="000000"/>
                <w:lang w:eastAsia="en-GB"/>
              </w:rPr>
              <w:t>YES</w:t>
            </w:r>
          </w:p>
        </w:tc>
        <w:tc>
          <w:tcPr>
            <w:tcW w:w="1377" w:type="dxa"/>
            <w:tcBorders>
              <w:top w:val="inset" w:sz="6" w:space="0" w:color="auto"/>
              <w:left w:val="inset" w:sz="6" w:space="0" w:color="auto"/>
              <w:bottom w:val="inset" w:sz="6" w:space="0" w:color="auto"/>
              <w:right w:val="inset" w:sz="6" w:space="0" w:color="auto"/>
            </w:tcBorders>
            <w:shd w:val="clear" w:color="auto" w:fill="D9D9D9"/>
          </w:tcPr>
          <w:p w14:paraId="44F11138" w14:textId="77777777" w:rsidR="00B4796C" w:rsidRPr="00A45A96" w:rsidRDefault="00B4796C" w:rsidP="00253C54">
            <w:pPr>
              <w:spacing w:after="0" w:line="240" w:lineRule="auto"/>
              <w:rPr>
                <w:rFonts w:ascii="Arial" w:eastAsia="Times New Roman" w:hAnsi="Arial" w:cs="Arial"/>
                <w:b/>
                <w:color w:val="000000"/>
                <w:lang w:eastAsia="en-GB"/>
              </w:rPr>
            </w:pPr>
            <w:r w:rsidRPr="00A45A96">
              <w:rPr>
                <w:rFonts w:ascii="Arial" w:eastAsia="Times New Roman" w:hAnsi="Arial" w:cs="Arial"/>
                <w:b/>
                <w:color w:val="000000"/>
                <w:lang w:eastAsia="en-GB"/>
              </w:rPr>
              <w:t>NO</w:t>
            </w:r>
          </w:p>
        </w:tc>
        <w:tc>
          <w:tcPr>
            <w:tcW w:w="1587" w:type="dxa"/>
            <w:tcBorders>
              <w:top w:val="inset" w:sz="6" w:space="0" w:color="auto"/>
              <w:left w:val="inset" w:sz="6" w:space="0" w:color="auto"/>
              <w:bottom w:val="inset" w:sz="6" w:space="0" w:color="auto"/>
              <w:right w:val="inset" w:sz="6" w:space="0" w:color="auto"/>
            </w:tcBorders>
            <w:shd w:val="clear" w:color="auto" w:fill="D9D9D9"/>
          </w:tcPr>
          <w:p w14:paraId="6F2E7479" w14:textId="77777777" w:rsidR="00B4796C" w:rsidRPr="00A45A96" w:rsidRDefault="00B4796C" w:rsidP="00253C54">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Not applicable</w:t>
            </w:r>
          </w:p>
        </w:tc>
      </w:tr>
      <w:tr w:rsidR="00B4796C" w:rsidRPr="00B60BCA" w14:paraId="56B6C18A" w14:textId="77777777" w:rsidTr="00253C54">
        <w:trPr>
          <w:tblCellSpacing w:w="20" w:type="dxa"/>
        </w:trPr>
        <w:tc>
          <w:tcPr>
            <w:tcW w:w="655" w:type="dxa"/>
            <w:vMerge/>
            <w:tcBorders>
              <w:left w:val="inset" w:sz="6" w:space="0" w:color="auto"/>
              <w:right w:val="inset" w:sz="6" w:space="0" w:color="auto"/>
            </w:tcBorders>
            <w:vAlign w:val="center"/>
            <w:hideMark/>
          </w:tcPr>
          <w:p w14:paraId="3394B25F" w14:textId="77777777" w:rsidR="00B4796C" w:rsidRPr="00B60BCA" w:rsidRDefault="00B4796C" w:rsidP="00253C54">
            <w:pPr>
              <w:spacing w:after="0" w:line="240" w:lineRule="auto"/>
              <w:rPr>
                <w:rFonts w:ascii="Arial" w:eastAsia="Times New Roman" w:hAnsi="Arial" w:cs="Arial"/>
                <w:b/>
                <w:color w:val="000000"/>
                <w:lang w:eastAsia="en-GB"/>
              </w:rPr>
            </w:pPr>
          </w:p>
        </w:tc>
        <w:tc>
          <w:tcPr>
            <w:tcW w:w="3773" w:type="dxa"/>
            <w:tcBorders>
              <w:top w:val="inset" w:sz="6" w:space="0" w:color="auto"/>
              <w:left w:val="inset" w:sz="6" w:space="0" w:color="auto"/>
              <w:bottom w:val="inset" w:sz="6" w:space="0" w:color="auto"/>
              <w:right w:val="inset" w:sz="6" w:space="0" w:color="auto"/>
            </w:tcBorders>
          </w:tcPr>
          <w:p w14:paraId="6A8BA466" w14:textId="77777777" w:rsidR="00B4796C" w:rsidRPr="00916563" w:rsidRDefault="00B4796C" w:rsidP="00253C5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 D</w:t>
            </w:r>
            <w:r w:rsidRPr="00916563">
              <w:rPr>
                <w:rFonts w:ascii="Arial" w:eastAsia="Times New Roman" w:hAnsi="Arial" w:cs="Arial"/>
                <w:color w:val="000000"/>
                <w:lang w:eastAsia="en-GB"/>
              </w:rPr>
              <w:t>oes your organisation currently have an ESFA AEB allocation?</w:t>
            </w:r>
          </w:p>
        </w:tc>
        <w:tc>
          <w:tcPr>
            <w:tcW w:w="1378" w:type="dxa"/>
            <w:tcBorders>
              <w:top w:val="inset" w:sz="6" w:space="0" w:color="auto"/>
              <w:left w:val="inset" w:sz="6" w:space="0" w:color="auto"/>
              <w:bottom w:val="inset" w:sz="6" w:space="0" w:color="auto"/>
              <w:right w:val="inset" w:sz="6" w:space="0" w:color="auto"/>
            </w:tcBorders>
          </w:tcPr>
          <w:p w14:paraId="0A2EDE9C"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c>
          <w:tcPr>
            <w:tcW w:w="1377" w:type="dxa"/>
            <w:tcBorders>
              <w:top w:val="inset" w:sz="6" w:space="0" w:color="auto"/>
              <w:left w:val="inset" w:sz="6" w:space="0" w:color="auto"/>
              <w:bottom w:val="inset" w:sz="6" w:space="0" w:color="auto"/>
              <w:right w:val="inset" w:sz="6" w:space="0" w:color="auto"/>
            </w:tcBorders>
          </w:tcPr>
          <w:p w14:paraId="431EBC52"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c>
          <w:tcPr>
            <w:tcW w:w="1587" w:type="dxa"/>
            <w:tcBorders>
              <w:top w:val="inset" w:sz="6" w:space="0" w:color="auto"/>
              <w:left w:val="inset" w:sz="6" w:space="0" w:color="auto"/>
              <w:bottom w:val="inset" w:sz="6" w:space="0" w:color="auto"/>
              <w:right w:val="inset" w:sz="6" w:space="0" w:color="auto"/>
            </w:tcBorders>
          </w:tcPr>
          <w:p w14:paraId="0D2B71BB"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r>
      <w:tr w:rsidR="00B4796C" w:rsidRPr="00B60BCA" w14:paraId="13733839" w14:textId="77777777" w:rsidTr="00253C54">
        <w:trPr>
          <w:tblCellSpacing w:w="20" w:type="dxa"/>
        </w:trPr>
        <w:tc>
          <w:tcPr>
            <w:tcW w:w="655" w:type="dxa"/>
            <w:vMerge/>
            <w:tcBorders>
              <w:left w:val="inset" w:sz="6" w:space="0" w:color="auto"/>
              <w:right w:val="inset" w:sz="6" w:space="0" w:color="auto"/>
            </w:tcBorders>
            <w:vAlign w:val="center"/>
          </w:tcPr>
          <w:p w14:paraId="3C2BA439" w14:textId="77777777" w:rsidR="00B4796C" w:rsidRPr="00B60BCA" w:rsidRDefault="00B4796C" w:rsidP="00253C54">
            <w:pPr>
              <w:spacing w:after="0" w:line="240" w:lineRule="auto"/>
              <w:ind w:left="142"/>
              <w:jc w:val="center"/>
              <w:rPr>
                <w:rFonts w:ascii="Arial" w:eastAsia="Times New Roman" w:hAnsi="Arial" w:cs="Arial"/>
                <w:b/>
                <w:color w:val="000000"/>
                <w:lang w:eastAsia="en-GB"/>
              </w:rPr>
            </w:pPr>
          </w:p>
        </w:tc>
        <w:tc>
          <w:tcPr>
            <w:tcW w:w="3773" w:type="dxa"/>
            <w:tcBorders>
              <w:top w:val="inset" w:sz="6" w:space="0" w:color="auto"/>
              <w:left w:val="inset" w:sz="6" w:space="0" w:color="auto"/>
              <w:bottom w:val="inset" w:sz="6" w:space="0" w:color="auto"/>
              <w:right w:val="inset" w:sz="6" w:space="0" w:color="auto"/>
            </w:tcBorders>
          </w:tcPr>
          <w:p w14:paraId="7147F76B" w14:textId="54196699" w:rsidR="00B4796C" w:rsidRDefault="00B4796C" w:rsidP="00253C5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b. </w:t>
            </w:r>
            <w:r w:rsidRPr="00A45A96">
              <w:rPr>
                <w:rFonts w:ascii="Arial" w:eastAsia="Times New Roman" w:hAnsi="Arial" w:cs="Arial"/>
                <w:color w:val="000000"/>
                <w:lang w:eastAsia="en-GB"/>
              </w:rPr>
              <w:t>Are you</w:t>
            </w:r>
            <w:r w:rsidR="00CD6DF2">
              <w:rPr>
                <w:rFonts w:ascii="Arial" w:eastAsia="Times New Roman" w:hAnsi="Arial" w:cs="Arial"/>
                <w:color w:val="000000"/>
                <w:lang w:eastAsia="en-GB"/>
              </w:rPr>
              <w:t xml:space="preserve"> currently</w:t>
            </w:r>
            <w:r w:rsidRPr="00A45A96">
              <w:rPr>
                <w:rFonts w:ascii="Arial" w:eastAsia="Times New Roman" w:hAnsi="Arial" w:cs="Arial"/>
                <w:color w:val="000000"/>
                <w:lang w:eastAsia="en-GB"/>
              </w:rPr>
              <w:t xml:space="preserve"> an AEB sub contractor?</w:t>
            </w:r>
          </w:p>
        </w:tc>
        <w:tc>
          <w:tcPr>
            <w:tcW w:w="1378" w:type="dxa"/>
            <w:tcBorders>
              <w:top w:val="inset" w:sz="6" w:space="0" w:color="auto"/>
              <w:left w:val="inset" w:sz="6" w:space="0" w:color="auto"/>
              <w:bottom w:val="inset" w:sz="6" w:space="0" w:color="auto"/>
              <w:right w:val="inset" w:sz="6" w:space="0" w:color="auto"/>
            </w:tcBorders>
          </w:tcPr>
          <w:p w14:paraId="70EBC678"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c>
          <w:tcPr>
            <w:tcW w:w="1377" w:type="dxa"/>
            <w:tcBorders>
              <w:top w:val="inset" w:sz="6" w:space="0" w:color="auto"/>
              <w:left w:val="inset" w:sz="6" w:space="0" w:color="auto"/>
              <w:bottom w:val="inset" w:sz="6" w:space="0" w:color="auto"/>
              <w:right w:val="inset" w:sz="6" w:space="0" w:color="auto"/>
            </w:tcBorders>
          </w:tcPr>
          <w:p w14:paraId="2029DA83"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c>
          <w:tcPr>
            <w:tcW w:w="1587" w:type="dxa"/>
            <w:tcBorders>
              <w:top w:val="inset" w:sz="6" w:space="0" w:color="auto"/>
              <w:left w:val="inset" w:sz="6" w:space="0" w:color="auto"/>
              <w:bottom w:val="inset" w:sz="6" w:space="0" w:color="auto"/>
              <w:right w:val="inset" w:sz="6" w:space="0" w:color="auto"/>
            </w:tcBorders>
          </w:tcPr>
          <w:p w14:paraId="00B0A33E"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r>
      <w:tr w:rsidR="00B4796C" w:rsidRPr="00B60BCA" w14:paraId="1A6D56CD" w14:textId="77777777" w:rsidTr="00253C54">
        <w:trPr>
          <w:tblCellSpacing w:w="20" w:type="dxa"/>
        </w:trPr>
        <w:tc>
          <w:tcPr>
            <w:tcW w:w="655" w:type="dxa"/>
            <w:vMerge/>
            <w:tcBorders>
              <w:left w:val="inset" w:sz="6" w:space="0" w:color="auto"/>
              <w:right w:val="inset" w:sz="6" w:space="0" w:color="auto"/>
            </w:tcBorders>
            <w:vAlign w:val="center"/>
          </w:tcPr>
          <w:p w14:paraId="4640AD1D" w14:textId="77777777" w:rsidR="00B4796C" w:rsidRPr="00B60BCA" w:rsidRDefault="00B4796C" w:rsidP="00253C54">
            <w:pPr>
              <w:spacing w:after="0" w:line="240" w:lineRule="auto"/>
              <w:ind w:left="142"/>
              <w:jc w:val="center"/>
              <w:rPr>
                <w:rFonts w:ascii="Arial" w:eastAsia="Times New Roman" w:hAnsi="Arial" w:cs="Arial"/>
                <w:b/>
                <w:color w:val="000000"/>
                <w:lang w:eastAsia="en-GB"/>
              </w:rPr>
            </w:pPr>
          </w:p>
        </w:tc>
        <w:tc>
          <w:tcPr>
            <w:tcW w:w="3773" w:type="dxa"/>
            <w:tcBorders>
              <w:top w:val="inset" w:sz="6" w:space="0" w:color="auto"/>
              <w:left w:val="inset" w:sz="6" w:space="0" w:color="auto"/>
              <w:bottom w:val="inset" w:sz="6" w:space="0" w:color="auto"/>
              <w:right w:val="inset" w:sz="6" w:space="0" w:color="auto"/>
            </w:tcBorders>
          </w:tcPr>
          <w:p w14:paraId="3A3DFEAD" w14:textId="77378D88" w:rsidR="00B4796C" w:rsidRDefault="00B4796C" w:rsidP="00253C5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c. Do you have a </w:t>
            </w:r>
            <w:r w:rsidR="00CD6DF2">
              <w:rPr>
                <w:rFonts w:ascii="Arial" w:eastAsia="Times New Roman" w:hAnsi="Arial" w:cs="Arial"/>
                <w:color w:val="000000"/>
                <w:lang w:eastAsia="en-GB"/>
              </w:rPr>
              <w:t xml:space="preserve">delivery </w:t>
            </w:r>
            <w:r>
              <w:rPr>
                <w:rFonts w:ascii="Arial" w:eastAsia="Times New Roman" w:hAnsi="Arial" w:cs="Arial"/>
                <w:color w:val="000000"/>
                <w:lang w:eastAsia="en-GB"/>
              </w:rPr>
              <w:t xml:space="preserve">base within the </w:t>
            </w:r>
            <w:r w:rsidR="00CD6DF2">
              <w:rPr>
                <w:rFonts w:ascii="Arial" w:eastAsia="Times New Roman" w:hAnsi="Arial" w:cs="Arial"/>
                <w:color w:val="000000"/>
                <w:lang w:eastAsia="en-GB"/>
              </w:rPr>
              <w:t>Cambridgeshire and Peterborough (CP)</w:t>
            </w:r>
            <w:r w:rsidR="00FD4157">
              <w:rPr>
                <w:rFonts w:ascii="Arial" w:eastAsia="Times New Roman" w:hAnsi="Arial" w:cs="Arial"/>
                <w:color w:val="000000"/>
                <w:lang w:eastAsia="en-GB"/>
              </w:rPr>
              <w:t xml:space="preserve"> area</w:t>
            </w:r>
            <w:r>
              <w:rPr>
                <w:rFonts w:ascii="Arial" w:eastAsia="Times New Roman" w:hAnsi="Arial" w:cs="Arial"/>
                <w:color w:val="000000"/>
                <w:lang w:eastAsia="en-GB"/>
              </w:rPr>
              <w:t xml:space="preserve"> and deliver to </w:t>
            </w:r>
            <w:r w:rsidR="00CD6DF2">
              <w:rPr>
                <w:rFonts w:ascii="Arial" w:eastAsia="Times New Roman" w:hAnsi="Arial" w:cs="Arial"/>
                <w:color w:val="000000"/>
                <w:lang w:eastAsia="en-GB"/>
              </w:rPr>
              <w:t xml:space="preserve">CP </w:t>
            </w:r>
            <w:r>
              <w:rPr>
                <w:rFonts w:ascii="Arial" w:eastAsia="Times New Roman" w:hAnsi="Arial" w:cs="Arial"/>
                <w:color w:val="000000"/>
                <w:lang w:eastAsia="en-GB"/>
              </w:rPr>
              <w:t xml:space="preserve">residents? </w:t>
            </w:r>
          </w:p>
        </w:tc>
        <w:tc>
          <w:tcPr>
            <w:tcW w:w="1378" w:type="dxa"/>
            <w:tcBorders>
              <w:top w:val="inset" w:sz="6" w:space="0" w:color="auto"/>
              <w:left w:val="inset" w:sz="6" w:space="0" w:color="auto"/>
              <w:bottom w:val="inset" w:sz="6" w:space="0" w:color="auto"/>
              <w:right w:val="inset" w:sz="6" w:space="0" w:color="auto"/>
            </w:tcBorders>
          </w:tcPr>
          <w:p w14:paraId="775FF96D"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c>
          <w:tcPr>
            <w:tcW w:w="1377" w:type="dxa"/>
            <w:tcBorders>
              <w:top w:val="inset" w:sz="6" w:space="0" w:color="auto"/>
              <w:left w:val="inset" w:sz="6" w:space="0" w:color="auto"/>
              <w:bottom w:val="inset" w:sz="6" w:space="0" w:color="auto"/>
              <w:right w:val="inset" w:sz="6" w:space="0" w:color="auto"/>
            </w:tcBorders>
          </w:tcPr>
          <w:p w14:paraId="37F0CED9"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c>
          <w:tcPr>
            <w:tcW w:w="1587" w:type="dxa"/>
            <w:tcBorders>
              <w:top w:val="inset" w:sz="6" w:space="0" w:color="auto"/>
              <w:left w:val="inset" w:sz="6" w:space="0" w:color="auto"/>
              <w:bottom w:val="inset" w:sz="6" w:space="0" w:color="auto"/>
              <w:right w:val="inset" w:sz="6" w:space="0" w:color="auto"/>
            </w:tcBorders>
          </w:tcPr>
          <w:p w14:paraId="2C3C253D"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r>
      <w:tr w:rsidR="00B4796C" w:rsidRPr="00B60BCA" w14:paraId="3E6AF141" w14:textId="77777777" w:rsidTr="00253C54">
        <w:trPr>
          <w:tblCellSpacing w:w="20" w:type="dxa"/>
        </w:trPr>
        <w:tc>
          <w:tcPr>
            <w:tcW w:w="655" w:type="dxa"/>
            <w:vMerge/>
            <w:tcBorders>
              <w:left w:val="inset" w:sz="6" w:space="0" w:color="auto"/>
              <w:right w:val="inset" w:sz="6" w:space="0" w:color="auto"/>
            </w:tcBorders>
            <w:vAlign w:val="center"/>
          </w:tcPr>
          <w:p w14:paraId="6FA7AE71" w14:textId="77777777" w:rsidR="00B4796C" w:rsidRPr="00B60BCA" w:rsidRDefault="00B4796C" w:rsidP="00253C54">
            <w:pPr>
              <w:spacing w:after="0" w:line="240" w:lineRule="auto"/>
              <w:ind w:left="142"/>
              <w:jc w:val="center"/>
              <w:rPr>
                <w:rFonts w:ascii="Arial" w:eastAsia="Times New Roman" w:hAnsi="Arial" w:cs="Arial"/>
                <w:b/>
                <w:color w:val="000000"/>
                <w:lang w:eastAsia="en-GB"/>
              </w:rPr>
            </w:pPr>
          </w:p>
        </w:tc>
        <w:tc>
          <w:tcPr>
            <w:tcW w:w="3773" w:type="dxa"/>
            <w:tcBorders>
              <w:top w:val="inset" w:sz="6" w:space="0" w:color="auto"/>
              <w:left w:val="inset" w:sz="6" w:space="0" w:color="auto"/>
              <w:bottom w:val="inset" w:sz="6" w:space="0" w:color="auto"/>
              <w:right w:val="inset" w:sz="6" w:space="0" w:color="auto"/>
            </w:tcBorders>
          </w:tcPr>
          <w:p w14:paraId="0EDC1931" w14:textId="34FC5E69" w:rsidR="00B4796C" w:rsidRPr="00A45A96" w:rsidRDefault="00B4796C" w:rsidP="00253C5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d. If yes to c. above please indicate your estimated value of delivery to </w:t>
            </w:r>
            <w:r w:rsidR="00CD6DF2">
              <w:rPr>
                <w:rFonts w:ascii="Arial" w:eastAsia="Times New Roman" w:hAnsi="Arial" w:cs="Arial"/>
                <w:color w:val="000000"/>
                <w:lang w:eastAsia="en-GB"/>
              </w:rPr>
              <w:t>CP</w:t>
            </w:r>
            <w:r>
              <w:rPr>
                <w:rFonts w:ascii="Arial" w:eastAsia="Times New Roman" w:hAnsi="Arial" w:cs="Arial"/>
                <w:color w:val="000000"/>
                <w:lang w:eastAsia="en-GB"/>
              </w:rPr>
              <w:t xml:space="preserve"> residents.</w:t>
            </w:r>
          </w:p>
        </w:tc>
        <w:tc>
          <w:tcPr>
            <w:tcW w:w="4482" w:type="dxa"/>
            <w:gridSpan w:val="3"/>
            <w:tcBorders>
              <w:top w:val="inset" w:sz="6" w:space="0" w:color="auto"/>
              <w:left w:val="inset" w:sz="6" w:space="0" w:color="auto"/>
              <w:bottom w:val="inset" w:sz="6" w:space="0" w:color="auto"/>
              <w:right w:val="inset" w:sz="6" w:space="0" w:color="auto"/>
            </w:tcBorders>
          </w:tcPr>
          <w:p w14:paraId="2CBF3542"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r>
              <w:rPr>
                <w:rFonts w:ascii="Arial" w:eastAsia="Times New Roman" w:hAnsi="Arial" w:cs="Arial"/>
                <w:color w:val="000000"/>
                <w:lang w:eastAsia="en-GB"/>
              </w:rPr>
              <w:t>£</w:t>
            </w:r>
          </w:p>
        </w:tc>
      </w:tr>
      <w:tr w:rsidR="00B4796C" w:rsidRPr="00B60BCA" w14:paraId="4D1C288A" w14:textId="77777777" w:rsidTr="00253C54">
        <w:trPr>
          <w:tblCellSpacing w:w="20" w:type="dxa"/>
        </w:trPr>
        <w:tc>
          <w:tcPr>
            <w:tcW w:w="655" w:type="dxa"/>
            <w:vMerge/>
            <w:tcBorders>
              <w:left w:val="inset" w:sz="6" w:space="0" w:color="auto"/>
              <w:right w:val="inset" w:sz="6" w:space="0" w:color="auto"/>
            </w:tcBorders>
            <w:vAlign w:val="center"/>
          </w:tcPr>
          <w:p w14:paraId="27B62102" w14:textId="77777777" w:rsidR="00B4796C" w:rsidRPr="00B60BCA" w:rsidRDefault="00B4796C" w:rsidP="00253C54">
            <w:pPr>
              <w:spacing w:after="0" w:line="240" w:lineRule="auto"/>
              <w:ind w:left="142"/>
              <w:jc w:val="center"/>
              <w:rPr>
                <w:rFonts w:ascii="Arial" w:eastAsia="Times New Roman" w:hAnsi="Arial" w:cs="Arial"/>
                <w:b/>
                <w:color w:val="000000"/>
                <w:lang w:eastAsia="en-GB"/>
              </w:rPr>
            </w:pPr>
          </w:p>
        </w:tc>
        <w:tc>
          <w:tcPr>
            <w:tcW w:w="3773" w:type="dxa"/>
            <w:tcBorders>
              <w:top w:val="inset" w:sz="6" w:space="0" w:color="auto"/>
              <w:left w:val="inset" w:sz="6" w:space="0" w:color="auto"/>
              <w:bottom w:val="inset" w:sz="6" w:space="0" w:color="auto"/>
              <w:right w:val="inset" w:sz="6" w:space="0" w:color="auto"/>
            </w:tcBorders>
          </w:tcPr>
          <w:p w14:paraId="111D0DC4" w14:textId="32ED2FBC" w:rsidR="00B4796C" w:rsidRDefault="00B4796C" w:rsidP="00253C5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e. If yes to c. above p</w:t>
            </w:r>
            <w:r w:rsidRPr="00B60BCA">
              <w:rPr>
                <w:rFonts w:ascii="Arial" w:eastAsia="Times New Roman" w:hAnsi="Arial" w:cs="Arial"/>
                <w:color w:val="000000"/>
                <w:lang w:eastAsia="en-GB"/>
              </w:rPr>
              <w:t xml:space="preserve">lease provide a short description of the nature and scale </w:t>
            </w:r>
            <w:r>
              <w:rPr>
                <w:rFonts w:ascii="Arial" w:eastAsia="Times New Roman" w:hAnsi="Arial" w:cs="Arial"/>
                <w:color w:val="000000"/>
                <w:lang w:eastAsia="en-GB"/>
              </w:rPr>
              <w:t xml:space="preserve">(number of </w:t>
            </w:r>
            <w:r w:rsidR="00510C3E">
              <w:rPr>
                <w:rFonts w:ascii="Arial" w:eastAsia="Times New Roman" w:hAnsi="Arial" w:cs="Arial"/>
                <w:color w:val="000000"/>
                <w:lang w:eastAsia="en-GB"/>
              </w:rPr>
              <w:t>resident</w:t>
            </w:r>
            <w:r>
              <w:rPr>
                <w:rFonts w:ascii="Arial" w:eastAsia="Times New Roman" w:hAnsi="Arial" w:cs="Arial"/>
                <w:color w:val="000000"/>
                <w:lang w:eastAsia="en-GB"/>
              </w:rPr>
              <w:t xml:space="preserve">s) </w:t>
            </w:r>
            <w:r w:rsidRPr="00B60BCA">
              <w:rPr>
                <w:rFonts w:ascii="Arial" w:eastAsia="Times New Roman" w:hAnsi="Arial" w:cs="Arial"/>
                <w:color w:val="000000"/>
                <w:lang w:eastAsia="en-GB"/>
              </w:rPr>
              <w:t xml:space="preserve">of provision you currently deliver in </w:t>
            </w:r>
            <w:r w:rsidR="007B0A01">
              <w:rPr>
                <w:rFonts w:ascii="Arial" w:eastAsia="Times New Roman" w:hAnsi="Arial" w:cs="Arial"/>
                <w:color w:val="000000"/>
                <w:lang w:eastAsia="en-GB"/>
              </w:rPr>
              <w:t>CP</w:t>
            </w:r>
            <w:r w:rsidRPr="00B60BCA">
              <w:rPr>
                <w:rFonts w:ascii="Arial" w:eastAsia="Times New Roman" w:hAnsi="Arial" w:cs="Arial"/>
                <w:color w:val="000000"/>
                <w:lang w:eastAsia="en-GB"/>
              </w:rPr>
              <w:t>, including, geographical spread, sector focus, coh</w:t>
            </w:r>
            <w:r>
              <w:rPr>
                <w:rFonts w:ascii="Arial" w:eastAsia="Times New Roman" w:hAnsi="Arial" w:cs="Arial"/>
                <w:color w:val="000000"/>
                <w:lang w:eastAsia="en-GB"/>
              </w:rPr>
              <w:t>ort focus</w:t>
            </w:r>
            <w:r w:rsidRPr="00B60BCA">
              <w:rPr>
                <w:rFonts w:ascii="Arial" w:eastAsia="Times New Roman" w:hAnsi="Arial" w:cs="Arial"/>
                <w:color w:val="000000"/>
                <w:lang w:eastAsia="en-GB"/>
              </w:rPr>
              <w:t>.</w:t>
            </w:r>
          </w:p>
        </w:tc>
        <w:tc>
          <w:tcPr>
            <w:tcW w:w="4422" w:type="dxa"/>
            <w:gridSpan w:val="3"/>
            <w:tcBorders>
              <w:top w:val="inset" w:sz="6" w:space="0" w:color="auto"/>
              <w:left w:val="inset" w:sz="6" w:space="0" w:color="auto"/>
              <w:bottom w:val="inset" w:sz="6" w:space="0" w:color="auto"/>
              <w:right w:val="inset" w:sz="6" w:space="0" w:color="auto"/>
            </w:tcBorders>
          </w:tcPr>
          <w:p w14:paraId="22A5C8FC"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r>
      <w:tr w:rsidR="00B4796C" w:rsidRPr="00B60BCA" w14:paraId="6DFC46AD" w14:textId="77777777" w:rsidTr="00253C54">
        <w:trPr>
          <w:tblCellSpacing w:w="20" w:type="dxa"/>
        </w:trPr>
        <w:tc>
          <w:tcPr>
            <w:tcW w:w="655" w:type="dxa"/>
            <w:vMerge/>
            <w:tcBorders>
              <w:left w:val="inset" w:sz="6" w:space="0" w:color="auto"/>
              <w:bottom w:val="inset" w:sz="6" w:space="0" w:color="auto"/>
              <w:right w:val="inset" w:sz="6" w:space="0" w:color="auto"/>
            </w:tcBorders>
            <w:vAlign w:val="center"/>
          </w:tcPr>
          <w:p w14:paraId="4C4C0A6D" w14:textId="77777777" w:rsidR="00B4796C" w:rsidRPr="00B60BCA" w:rsidRDefault="00B4796C" w:rsidP="00253C54">
            <w:pPr>
              <w:spacing w:after="0" w:line="240" w:lineRule="auto"/>
              <w:ind w:left="142"/>
              <w:jc w:val="center"/>
              <w:rPr>
                <w:rFonts w:ascii="Arial" w:eastAsia="Times New Roman" w:hAnsi="Arial" w:cs="Arial"/>
                <w:b/>
                <w:color w:val="000000"/>
                <w:lang w:eastAsia="en-GB"/>
              </w:rPr>
            </w:pPr>
          </w:p>
        </w:tc>
        <w:tc>
          <w:tcPr>
            <w:tcW w:w="3773" w:type="dxa"/>
            <w:tcBorders>
              <w:top w:val="inset" w:sz="6" w:space="0" w:color="auto"/>
              <w:left w:val="inset" w:sz="6" w:space="0" w:color="auto"/>
              <w:bottom w:val="inset" w:sz="6" w:space="0" w:color="auto"/>
              <w:right w:val="inset" w:sz="6" w:space="0" w:color="auto"/>
            </w:tcBorders>
          </w:tcPr>
          <w:p w14:paraId="1C38DEB4" w14:textId="017C008D" w:rsidR="00B4796C" w:rsidRDefault="00B4796C" w:rsidP="00253C5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f. </w:t>
            </w:r>
            <w:r w:rsidRPr="00B60BCA">
              <w:rPr>
                <w:rFonts w:ascii="Arial" w:eastAsia="Times New Roman" w:hAnsi="Arial" w:cs="Arial"/>
                <w:color w:val="000000"/>
                <w:lang w:eastAsia="en-GB"/>
              </w:rPr>
              <w:t xml:space="preserve">If you </w:t>
            </w:r>
            <w:r>
              <w:rPr>
                <w:rFonts w:ascii="Arial" w:eastAsia="Times New Roman" w:hAnsi="Arial" w:cs="Arial"/>
                <w:color w:val="000000"/>
                <w:lang w:eastAsia="en-GB"/>
              </w:rPr>
              <w:t xml:space="preserve">currently do not have a base in </w:t>
            </w:r>
            <w:r w:rsidR="00FD4157">
              <w:rPr>
                <w:rFonts w:ascii="Arial" w:eastAsia="Times New Roman" w:hAnsi="Arial" w:cs="Arial"/>
                <w:color w:val="000000"/>
                <w:lang w:eastAsia="en-GB"/>
              </w:rPr>
              <w:t>the CP area</w:t>
            </w:r>
            <w:r>
              <w:rPr>
                <w:rFonts w:ascii="Arial" w:eastAsia="Times New Roman" w:hAnsi="Arial" w:cs="Arial"/>
                <w:color w:val="000000"/>
                <w:lang w:eastAsia="en-GB"/>
              </w:rPr>
              <w:t xml:space="preserve"> but do deliver to </w:t>
            </w:r>
            <w:r w:rsidR="00FD4157">
              <w:rPr>
                <w:rFonts w:ascii="Arial" w:eastAsia="Times New Roman" w:hAnsi="Arial" w:cs="Arial"/>
                <w:color w:val="000000"/>
                <w:lang w:eastAsia="en-GB"/>
              </w:rPr>
              <w:t>CP</w:t>
            </w:r>
            <w:r>
              <w:rPr>
                <w:rFonts w:ascii="Arial" w:eastAsia="Times New Roman" w:hAnsi="Arial" w:cs="Arial"/>
                <w:color w:val="000000"/>
                <w:lang w:eastAsia="en-GB"/>
              </w:rPr>
              <w:t xml:space="preserve"> residents, please provide your delivery location and the number of </w:t>
            </w:r>
            <w:r w:rsidR="00FD4157">
              <w:rPr>
                <w:rFonts w:ascii="Arial" w:eastAsia="Times New Roman" w:hAnsi="Arial" w:cs="Arial"/>
                <w:color w:val="000000"/>
                <w:lang w:eastAsia="en-GB"/>
              </w:rPr>
              <w:t>CP</w:t>
            </w:r>
            <w:r>
              <w:rPr>
                <w:rFonts w:ascii="Arial" w:eastAsia="Times New Roman" w:hAnsi="Arial" w:cs="Arial"/>
                <w:color w:val="000000"/>
                <w:lang w:eastAsia="en-GB"/>
              </w:rPr>
              <w:t xml:space="preserve"> </w:t>
            </w:r>
            <w:r w:rsidR="00510C3E">
              <w:rPr>
                <w:rFonts w:ascii="Arial" w:eastAsia="Times New Roman" w:hAnsi="Arial" w:cs="Arial"/>
                <w:color w:val="000000"/>
                <w:lang w:eastAsia="en-GB"/>
              </w:rPr>
              <w:t>resident</w:t>
            </w:r>
            <w:r>
              <w:rPr>
                <w:rFonts w:ascii="Arial" w:eastAsia="Times New Roman" w:hAnsi="Arial" w:cs="Arial"/>
                <w:color w:val="000000"/>
                <w:lang w:eastAsia="en-GB"/>
              </w:rPr>
              <w:t>s</w:t>
            </w:r>
            <w:r w:rsidR="002D0413">
              <w:rPr>
                <w:rFonts w:ascii="Arial" w:eastAsia="Times New Roman" w:hAnsi="Arial" w:cs="Arial"/>
                <w:color w:val="000000"/>
                <w:lang w:eastAsia="en-GB"/>
              </w:rPr>
              <w:t xml:space="preserve"> you </w:t>
            </w:r>
            <w:r w:rsidR="006A50B7">
              <w:rPr>
                <w:rFonts w:ascii="Arial" w:eastAsia="Times New Roman" w:hAnsi="Arial" w:cs="Arial"/>
                <w:color w:val="000000"/>
                <w:lang w:eastAsia="en-GB"/>
              </w:rPr>
              <w:t>support per</w:t>
            </w:r>
            <w:r>
              <w:rPr>
                <w:rFonts w:ascii="Arial" w:eastAsia="Times New Roman" w:hAnsi="Arial" w:cs="Arial"/>
                <w:color w:val="000000"/>
                <w:lang w:eastAsia="en-GB"/>
              </w:rPr>
              <w:t xml:space="preserve"> </w:t>
            </w:r>
            <w:r w:rsidR="002D0413">
              <w:rPr>
                <w:rFonts w:ascii="Arial" w:eastAsia="Times New Roman" w:hAnsi="Arial" w:cs="Arial"/>
                <w:color w:val="000000"/>
                <w:lang w:eastAsia="en-GB"/>
              </w:rPr>
              <w:t>funding</w:t>
            </w:r>
            <w:r>
              <w:rPr>
                <w:rFonts w:ascii="Arial" w:eastAsia="Times New Roman" w:hAnsi="Arial" w:cs="Arial"/>
                <w:color w:val="000000"/>
                <w:lang w:eastAsia="en-GB"/>
              </w:rPr>
              <w:t xml:space="preserve"> year</w:t>
            </w:r>
            <w:r w:rsidRPr="00B60BCA">
              <w:rPr>
                <w:rFonts w:ascii="Arial" w:eastAsia="Times New Roman" w:hAnsi="Arial" w:cs="Arial"/>
                <w:color w:val="000000"/>
                <w:lang w:eastAsia="en-GB"/>
              </w:rPr>
              <w:t xml:space="preserve"> </w:t>
            </w:r>
          </w:p>
          <w:p w14:paraId="4CC45078" w14:textId="77777777" w:rsidR="00B4796C" w:rsidRDefault="00B4796C" w:rsidP="00253C54">
            <w:pPr>
              <w:spacing w:after="0" w:line="240" w:lineRule="auto"/>
              <w:rPr>
                <w:rFonts w:ascii="Arial" w:eastAsia="Times New Roman" w:hAnsi="Arial" w:cs="Arial"/>
                <w:color w:val="000000"/>
                <w:lang w:eastAsia="en-GB"/>
              </w:rPr>
            </w:pPr>
          </w:p>
        </w:tc>
        <w:tc>
          <w:tcPr>
            <w:tcW w:w="4422" w:type="dxa"/>
            <w:gridSpan w:val="3"/>
            <w:tcBorders>
              <w:top w:val="inset" w:sz="6" w:space="0" w:color="auto"/>
              <w:left w:val="inset" w:sz="6" w:space="0" w:color="auto"/>
              <w:bottom w:val="inset" w:sz="6" w:space="0" w:color="auto"/>
              <w:right w:val="inset" w:sz="6" w:space="0" w:color="auto"/>
            </w:tcBorders>
          </w:tcPr>
          <w:p w14:paraId="224FE476"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color w:val="000000"/>
                <w:lang w:eastAsia="en-GB"/>
              </w:rPr>
            </w:pPr>
          </w:p>
        </w:tc>
      </w:tr>
    </w:tbl>
    <w:p w14:paraId="02304374" w14:textId="77777777" w:rsidR="00B4796C" w:rsidRDefault="00B4796C" w:rsidP="00B4796C">
      <w:pPr>
        <w:spacing w:after="0" w:line="240" w:lineRule="auto"/>
        <w:ind w:left="924"/>
        <w:rPr>
          <w:rFonts w:ascii="Arial" w:eastAsia="Times New Roman" w:hAnsi="Arial" w:cs="Arial"/>
          <w:b/>
          <w:color w:val="000000"/>
          <w:lang w:eastAsia="en-GB"/>
        </w:rPr>
      </w:pPr>
    </w:p>
    <w:p w14:paraId="10985C23" w14:textId="77777777" w:rsidR="00B4796C" w:rsidRDefault="00B4796C" w:rsidP="00B4796C">
      <w:pPr>
        <w:spacing w:after="160" w:line="259" w:lineRule="auto"/>
        <w:rPr>
          <w:rFonts w:ascii="Arial" w:eastAsia="Times New Roman" w:hAnsi="Arial" w:cs="Arial"/>
          <w:b/>
          <w:color w:val="000000"/>
          <w:lang w:eastAsia="en-GB"/>
        </w:rPr>
      </w:pPr>
      <w:r>
        <w:rPr>
          <w:rFonts w:ascii="Arial" w:eastAsia="Times New Roman" w:hAnsi="Arial" w:cs="Arial"/>
          <w:b/>
          <w:color w:val="000000"/>
          <w:lang w:eastAsia="en-GB"/>
        </w:rPr>
        <w:br w:type="page"/>
      </w:r>
    </w:p>
    <w:p w14:paraId="40135786" w14:textId="77777777" w:rsidR="00B4796C" w:rsidRDefault="00B4796C" w:rsidP="00B4796C">
      <w:pPr>
        <w:spacing w:after="0" w:line="240" w:lineRule="auto"/>
        <w:ind w:left="924"/>
        <w:rPr>
          <w:rFonts w:ascii="Arial" w:eastAsia="Times New Roman" w:hAnsi="Arial" w:cs="Arial"/>
          <w:b/>
          <w:color w:val="000000"/>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1"/>
        <w:gridCol w:w="7919"/>
      </w:tblGrid>
      <w:tr w:rsidR="00B4796C" w:rsidRPr="00B60BCA" w14:paraId="088757B1" w14:textId="77777777" w:rsidTr="00253C54">
        <w:trPr>
          <w:tblCellSpacing w:w="20" w:type="dxa"/>
        </w:trPr>
        <w:tc>
          <w:tcPr>
            <w:tcW w:w="1031"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411191FC" w14:textId="77777777" w:rsidR="00B4796C" w:rsidRPr="00B60BCA" w:rsidRDefault="00B4796C" w:rsidP="00253C54">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2</w:t>
            </w:r>
          </w:p>
        </w:tc>
        <w:tc>
          <w:tcPr>
            <w:tcW w:w="7859" w:type="dxa"/>
            <w:tcBorders>
              <w:top w:val="inset" w:sz="6" w:space="0" w:color="auto"/>
              <w:left w:val="inset" w:sz="6" w:space="0" w:color="auto"/>
              <w:bottom w:val="inset" w:sz="6" w:space="0" w:color="auto"/>
              <w:right w:val="inset" w:sz="6" w:space="0" w:color="auto"/>
            </w:tcBorders>
            <w:shd w:val="clear" w:color="auto" w:fill="D9D9D9"/>
            <w:hideMark/>
          </w:tcPr>
          <w:p w14:paraId="5A1A5660" w14:textId="2FDBA482" w:rsidR="00B4796C" w:rsidRDefault="00B4796C" w:rsidP="00253C5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w:t>
            </w:r>
            <w:r w:rsidR="00FD4157" w:rsidRPr="00FD4157">
              <w:rPr>
                <w:rFonts w:ascii="Arial" w:hAnsi="Arial" w:cs="Arial"/>
                <w:bCs/>
                <w:szCs w:val="24"/>
              </w:rPr>
              <w:t>Cambridgeshire &amp; Peterborough Combined Authority</w:t>
            </w:r>
            <w:r w:rsidR="00FD4157" w:rsidRPr="00FD4157">
              <w:rPr>
                <w:rFonts w:ascii="Arial" w:hAnsi="Arial" w:cs="Arial"/>
                <w:bCs/>
                <w:i/>
                <w:szCs w:val="24"/>
              </w:rPr>
              <w:t xml:space="preserve"> </w:t>
            </w:r>
            <w:r>
              <w:rPr>
                <w:rFonts w:ascii="Arial" w:eastAsia="Times New Roman" w:hAnsi="Arial" w:cs="Arial"/>
                <w:color w:val="000000"/>
                <w:lang w:eastAsia="en-GB"/>
              </w:rPr>
              <w:t xml:space="preserve">is </w:t>
            </w:r>
            <w:r w:rsidR="008063C4">
              <w:rPr>
                <w:rFonts w:ascii="Arial" w:eastAsia="Times New Roman" w:hAnsi="Arial" w:cs="Arial"/>
                <w:color w:val="000000"/>
                <w:lang w:eastAsia="en-GB"/>
              </w:rPr>
              <w:t xml:space="preserve">considering </w:t>
            </w:r>
            <w:r w:rsidRPr="00B60BCA">
              <w:rPr>
                <w:rFonts w:ascii="Arial" w:eastAsia="Times New Roman" w:hAnsi="Arial" w:cs="Arial"/>
                <w:color w:val="000000"/>
                <w:lang w:eastAsia="en-GB"/>
              </w:rPr>
              <w:t>set</w:t>
            </w:r>
            <w:r w:rsidR="008063C4">
              <w:rPr>
                <w:rFonts w:ascii="Arial" w:eastAsia="Times New Roman" w:hAnsi="Arial" w:cs="Arial"/>
                <w:color w:val="000000"/>
                <w:lang w:eastAsia="en-GB"/>
              </w:rPr>
              <w:t>ting</w:t>
            </w:r>
            <w:r w:rsidRPr="00B60BCA">
              <w:rPr>
                <w:rFonts w:ascii="Arial" w:eastAsia="Times New Roman" w:hAnsi="Arial" w:cs="Arial"/>
                <w:color w:val="000000"/>
                <w:lang w:eastAsia="en-GB"/>
              </w:rPr>
              <w:t xml:space="preserve"> minimum contract values, </w:t>
            </w:r>
          </w:p>
          <w:p w14:paraId="3F7074F2" w14:textId="77777777" w:rsidR="00B4796C" w:rsidRDefault="00B4796C" w:rsidP="00253C54">
            <w:pPr>
              <w:spacing w:after="0" w:line="240" w:lineRule="auto"/>
              <w:rPr>
                <w:rFonts w:ascii="Arial" w:eastAsia="Times New Roman" w:hAnsi="Arial" w:cs="Arial"/>
                <w:color w:val="000000"/>
                <w:lang w:eastAsia="en-GB"/>
              </w:rPr>
            </w:pPr>
          </w:p>
          <w:p w14:paraId="58433A1C" w14:textId="380E5544" w:rsidR="00B4796C" w:rsidRPr="00316B3A" w:rsidRDefault="00B4796C" w:rsidP="00253C54">
            <w:pPr>
              <w:spacing w:after="0" w:line="240" w:lineRule="auto"/>
              <w:rPr>
                <w:rFonts w:ascii="Arial" w:eastAsia="Times New Roman" w:hAnsi="Arial" w:cs="Arial"/>
                <w:color w:val="000000"/>
                <w:lang w:eastAsia="en-GB"/>
              </w:rPr>
            </w:pPr>
            <w:r w:rsidRPr="00316B3A">
              <w:rPr>
                <w:rFonts w:ascii="Arial" w:eastAsia="Times New Roman" w:hAnsi="Arial" w:cs="Arial"/>
                <w:color w:val="000000"/>
                <w:lang w:eastAsia="en-GB"/>
              </w:rPr>
              <w:t xml:space="preserve">What </w:t>
            </w:r>
            <w:r>
              <w:rPr>
                <w:rFonts w:ascii="Arial" w:eastAsia="Times New Roman" w:hAnsi="Arial" w:cs="Arial"/>
                <w:color w:val="000000"/>
                <w:lang w:eastAsia="en-GB"/>
              </w:rPr>
              <w:t xml:space="preserve">would your minimum contract value be to make delivery to </w:t>
            </w:r>
            <w:r w:rsidR="00743A89">
              <w:rPr>
                <w:rFonts w:ascii="Arial" w:eastAsia="Times New Roman" w:hAnsi="Arial" w:cs="Arial"/>
                <w:color w:val="000000"/>
                <w:lang w:eastAsia="en-GB"/>
              </w:rPr>
              <w:t xml:space="preserve">CP </w:t>
            </w:r>
            <w:r>
              <w:rPr>
                <w:rFonts w:ascii="Arial" w:eastAsia="Times New Roman" w:hAnsi="Arial" w:cs="Arial"/>
                <w:color w:val="000000"/>
                <w:lang w:eastAsia="en-GB"/>
              </w:rPr>
              <w:t>residents viable and why</w:t>
            </w:r>
            <w:r w:rsidRPr="00316B3A">
              <w:rPr>
                <w:rFonts w:ascii="Arial" w:eastAsia="Times New Roman" w:hAnsi="Arial" w:cs="Arial"/>
                <w:color w:val="000000"/>
                <w:lang w:eastAsia="en-GB"/>
              </w:rPr>
              <w:t>?</w:t>
            </w:r>
          </w:p>
          <w:p w14:paraId="261927FA" w14:textId="77777777" w:rsidR="00B4796C" w:rsidRPr="00B60BCA" w:rsidRDefault="00B4796C" w:rsidP="00253C54">
            <w:pPr>
              <w:spacing w:after="0" w:line="240" w:lineRule="auto"/>
              <w:rPr>
                <w:rFonts w:ascii="Arial" w:eastAsia="Times New Roman" w:hAnsi="Arial" w:cs="Arial"/>
                <w:color w:val="000000"/>
                <w:lang w:eastAsia="en-GB"/>
              </w:rPr>
            </w:pPr>
          </w:p>
          <w:p w14:paraId="2E1F7990" w14:textId="77777777" w:rsidR="00B4796C" w:rsidRPr="00B60BCA" w:rsidRDefault="00B4796C" w:rsidP="00253C54">
            <w:pPr>
              <w:spacing w:after="0" w:line="240" w:lineRule="auto"/>
              <w:jc w:val="right"/>
              <w:rPr>
                <w:rFonts w:ascii="Arial" w:eastAsia="Times New Roman" w:hAnsi="Arial" w:cs="Arial"/>
                <w:b/>
                <w:color w:val="FF0000"/>
                <w:lang w:eastAsia="en-GB"/>
              </w:rPr>
            </w:pPr>
          </w:p>
        </w:tc>
      </w:tr>
      <w:tr w:rsidR="00B4796C" w:rsidRPr="00B60BCA" w14:paraId="5AD1B456" w14:textId="77777777" w:rsidTr="00253C5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4B3BD4A0" w14:textId="77777777" w:rsidR="00B4796C" w:rsidRPr="00B60BCA" w:rsidRDefault="00B4796C" w:rsidP="00253C54">
            <w:pPr>
              <w:spacing w:after="0" w:line="240" w:lineRule="auto"/>
              <w:rPr>
                <w:rFonts w:ascii="Arial" w:eastAsia="Times New Roman" w:hAnsi="Arial" w:cs="Arial"/>
                <w:b/>
                <w:color w:val="000000"/>
                <w:lang w:eastAsia="en-GB"/>
              </w:rPr>
            </w:pPr>
          </w:p>
        </w:tc>
        <w:tc>
          <w:tcPr>
            <w:tcW w:w="7859" w:type="dxa"/>
            <w:tcBorders>
              <w:top w:val="inset" w:sz="6" w:space="0" w:color="auto"/>
              <w:left w:val="inset" w:sz="6" w:space="0" w:color="auto"/>
              <w:bottom w:val="inset" w:sz="6" w:space="0" w:color="auto"/>
              <w:right w:val="inset" w:sz="6" w:space="0" w:color="auto"/>
            </w:tcBorders>
          </w:tcPr>
          <w:p w14:paraId="5158E839"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3A003B15" w14:textId="77777777" w:rsidR="00B4796C" w:rsidRPr="00B60BCA" w:rsidRDefault="00B4796C" w:rsidP="00B4796C">
      <w:pPr>
        <w:spacing w:after="0" w:line="240" w:lineRule="auto"/>
        <w:ind w:left="924"/>
        <w:rPr>
          <w:rFonts w:ascii="Arial" w:eastAsia="Times New Roman" w:hAnsi="Arial" w:cs="Arial"/>
          <w:b/>
          <w:color w:val="000000"/>
          <w:lang w:eastAsia="en-GB"/>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2"/>
        <w:gridCol w:w="7918"/>
      </w:tblGrid>
      <w:tr w:rsidR="00B4796C" w:rsidRPr="00B60BCA" w14:paraId="10297096" w14:textId="77777777" w:rsidTr="00253C54">
        <w:trPr>
          <w:tblCellSpacing w:w="20" w:type="dxa"/>
        </w:trPr>
        <w:tc>
          <w:tcPr>
            <w:tcW w:w="1032"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35E7676D" w14:textId="77777777" w:rsidR="00B4796C" w:rsidRPr="00B60BCA" w:rsidRDefault="00B4796C" w:rsidP="00253C54">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3</w:t>
            </w:r>
          </w:p>
        </w:tc>
        <w:tc>
          <w:tcPr>
            <w:tcW w:w="7858" w:type="dxa"/>
            <w:tcBorders>
              <w:top w:val="inset" w:sz="6" w:space="0" w:color="auto"/>
              <w:left w:val="inset" w:sz="6" w:space="0" w:color="auto"/>
              <w:bottom w:val="inset" w:sz="6" w:space="0" w:color="auto"/>
              <w:right w:val="inset" w:sz="6" w:space="0" w:color="auto"/>
            </w:tcBorders>
            <w:shd w:val="clear" w:color="auto" w:fill="D9D9D9"/>
            <w:hideMark/>
          </w:tcPr>
          <w:p w14:paraId="008050C5" w14:textId="77777777" w:rsidR="004F62C8" w:rsidRDefault="00B4796C" w:rsidP="00253C54">
            <w:pPr>
              <w:spacing w:after="0" w:line="240" w:lineRule="auto"/>
              <w:jc w:val="both"/>
              <w:rPr>
                <w:rFonts w:ascii="Arial" w:hAnsi="Arial" w:cs="Arial"/>
              </w:rPr>
            </w:pPr>
            <w:r w:rsidRPr="00B60BCA">
              <w:rPr>
                <w:rFonts w:ascii="Arial" w:hAnsi="Arial" w:cs="Arial"/>
              </w:rPr>
              <w:t xml:space="preserve">We also want to understand whether there would be value in funding </w:t>
            </w:r>
            <w:r w:rsidRPr="00EB1904">
              <w:rPr>
                <w:rFonts w:ascii="Arial" w:hAnsi="Arial" w:cs="Arial"/>
                <w:i/>
              </w:rPr>
              <w:t>additional</w:t>
            </w:r>
            <w:r w:rsidRPr="00B60BCA">
              <w:rPr>
                <w:rFonts w:ascii="Arial" w:hAnsi="Arial" w:cs="Arial"/>
              </w:rPr>
              <w:t xml:space="preserve"> elements of provision such as </w:t>
            </w:r>
            <w:r w:rsidR="004F62C8">
              <w:rPr>
                <w:rFonts w:ascii="Arial" w:hAnsi="Arial" w:cs="Arial"/>
              </w:rPr>
              <w:t>sustainable job outcomes or further progression into learning</w:t>
            </w:r>
          </w:p>
          <w:p w14:paraId="4AC5FF5F" w14:textId="49CAB4A1" w:rsidR="00B4796C" w:rsidRDefault="004F62C8" w:rsidP="00253C54">
            <w:pPr>
              <w:spacing w:after="0" w:line="240" w:lineRule="auto"/>
              <w:jc w:val="both"/>
              <w:rPr>
                <w:rFonts w:ascii="Arial" w:hAnsi="Arial" w:cs="Arial"/>
              </w:rPr>
            </w:pPr>
            <w:r>
              <w:rPr>
                <w:rFonts w:ascii="Arial" w:hAnsi="Arial" w:cs="Arial"/>
              </w:rPr>
              <w:t xml:space="preserve"> </w:t>
            </w:r>
          </w:p>
          <w:p w14:paraId="28E2B0E3" w14:textId="24961B50" w:rsidR="00B4796C" w:rsidRDefault="00B4796C" w:rsidP="00253C54">
            <w:pPr>
              <w:spacing w:after="0" w:line="240" w:lineRule="auto"/>
              <w:jc w:val="both"/>
              <w:rPr>
                <w:rFonts w:ascii="Arial" w:hAnsi="Arial" w:cs="Arial"/>
              </w:rPr>
            </w:pPr>
            <w:r>
              <w:rPr>
                <w:rFonts w:ascii="Arial" w:hAnsi="Arial" w:cs="Arial"/>
              </w:rPr>
              <w:t xml:space="preserve">We are </w:t>
            </w:r>
            <w:r w:rsidRPr="00443E46">
              <w:rPr>
                <w:rFonts w:ascii="Arial" w:hAnsi="Arial" w:cs="Arial"/>
              </w:rPr>
              <w:t>seeking views on these</w:t>
            </w:r>
            <w:r w:rsidRPr="00B60BCA">
              <w:rPr>
                <w:rFonts w:ascii="Arial" w:hAnsi="Arial" w:cs="Arial"/>
              </w:rPr>
              <w:t xml:space="preserve"> or any other </w:t>
            </w:r>
            <w:r>
              <w:rPr>
                <w:rFonts w:ascii="Arial" w:hAnsi="Arial" w:cs="Arial"/>
              </w:rPr>
              <w:t xml:space="preserve">innovative </w:t>
            </w:r>
            <w:r w:rsidRPr="00B60BCA">
              <w:rPr>
                <w:rFonts w:ascii="Arial" w:hAnsi="Arial" w:cs="Arial"/>
              </w:rPr>
              <w:t>elements which might usefully form part of a</w:t>
            </w:r>
            <w:r w:rsidR="002D0413">
              <w:rPr>
                <w:rFonts w:ascii="Arial" w:hAnsi="Arial" w:cs="Arial"/>
              </w:rPr>
              <w:t xml:space="preserve"> holistic approach to enable residents with additional barriers to progress towards or into employment </w:t>
            </w:r>
          </w:p>
          <w:p w14:paraId="1BA8B1FC" w14:textId="77777777" w:rsidR="00B4796C" w:rsidRDefault="00B4796C" w:rsidP="00253C54">
            <w:pPr>
              <w:spacing w:after="0" w:line="240" w:lineRule="auto"/>
              <w:jc w:val="both"/>
              <w:rPr>
                <w:rFonts w:ascii="Arial" w:hAnsi="Arial" w:cs="Arial"/>
              </w:rPr>
            </w:pPr>
          </w:p>
          <w:p w14:paraId="31C0C8E5" w14:textId="2DA2895B" w:rsidR="00B4796C" w:rsidRDefault="00B4796C" w:rsidP="00253C54">
            <w:pPr>
              <w:spacing w:after="0" w:line="240" w:lineRule="auto"/>
              <w:jc w:val="both"/>
              <w:rPr>
                <w:rFonts w:ascii="Arial" w:hAnsi="Arial" w:cs="Arial"/>
              </w:rPr>
            </w:pPr>
            <w:r>
              <w:rPr>
                <w:rFonts w:ascii="Arial" w:hAnsi="Arial" w:cs="Arial"/>
              </w:rPr>
              <w:t xml:space="preserve">a. </w:t>
            </w:r>
            <w:r w:rsidR="002D0413">
              <w:rPr>
                <w:rFonts w:ascii="Arial" w:hAnsi="Arial" w:cs="Arial"/>
              </w:rPr>
              <w:t>Are there payment on outcome approaches that you think could be developed</w:t>
            </w:r>
            <w:r>
              <w:rPr>
                <w:rFonts w:ascii="Arial" w:hAnsi="Arial" w:cs="Arial"/>
              </w:rPr>
              <w:t>?</w:t>
            </w:r>
          </w:p>
          <w:p w14:paraId="4BE7C372" w14:textId="77777777" w:rsidR="00B4796C" w:rsidRDefault="00B4796C" w:rsidP="00253C54">
            <w:pPr>
              <w:spacing w:after="0" w:line="240" w:lineRule="auto"/>
              <w:jc w:val="both"/>
              <w:rPr>
                <w:rFonts w:ascii="Arial" w:hAnsi="Arial" w:cs="Arial"/>
              </w:rPr>
            </w:pPr>
          </w:p>
          <w:p w14:paraId="1541C67B" w14:textId="4F7C31DD" w:rsidR="00B4796C" w:rsidRDefault="00B4796C" w:rsidP="00253C54">
            <w:pPr>
              <w:spacing w:after="0" w:line="240" w:lineRule="auto"/>
              <w:jc w:val="both"/>
              <w:rPr>
                <w:rFonts w:ascii="Arial" w:hAnsi="Arial" w:cs="Arial"/>
              </w:rPr>
            </w:pPr>
            <w:r>
              <w:rPr>
                <w:rFonts w:ascii="Arial" w:hAnsi="Arial" w:cs="Arial"/>
              </w:rPr>
              <w:t xml:space="preserve">b. What other flexibilities or changes to the current </w:t>
            </w:r>
            <w:r w:rsidR="002D0413">
              <w:rPr>
                <w:rFonts w:ascii="Arial" w:hAnsi="Arial" w:cs="Arial"/>
              </w:rPr>
              <w:t xml:space="preserve">nationally funded </w:t>
            </w:r>
            <w:r>
              <w:rPr>
                <w:rFonts w:ascii="Arial" w:hAnsi="Arial" w:cs="Arial"/>
              </w:rPr>
              <w:t>AEB provision would providers most welcome and why?</w:t>
            </w:r>
          </w:p>
          <w:p w14:paraId="17681CE6" w14:textId="77777777" w:rsidR="00B4796C" w:rsidRPr="00B60BCA" w:rsidRDefault="00B4796C" w:rsidP="00253C54">
            <w:pPr>
              <w:spacing w:after="0" w:line="240" w:lineRule="auto"/>
              <w:rPr>
                <w:rFonts w:ascii="Arial" w:eastAsia="Times New Roman" w:hAnsi="Arial" w:cs="Arial"/>
                <w:b/>
                <w:color w:val="FF0000"/>
                <w:lang w:eastAsia="en-GB"/>
              </w:rPr>
            </w:pPr>
          </w:p>
        </w:tc>
      </w:tr>
      <w:tr w:rsidR="00B4796C" w:rsidRPr="00B60BCA" w14:paraId="733903E6" w14:textId="77777777" w:rsidTr="00253C5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20D0D37B" w14:textId="77777777" w:rsidR="00B4796C" w:rsidRPr="00B60BCA" w:rsidRDefault="00B4796C" w:rsidP="00253C54">
            <w:pPr>
              <w:spacing w:after="0" w:line="240" w:lineRule="auto"/>
              <w:rPr>
                <w:rFonts w:ascii="Arial" w:eastAsia="Times New Roman" w:hAnsi="Arial" w:cs="Arial"/>
                <w:b/>
                <w:color w:val="000000"/>
                <w:lang w:eastAsia="en-GB"/>
              </w:rPr>
            </w:pPr>
          </w:p>
        </w:tc>
        <w:tc>
          <w:tcPr>
            <w:tcW w:w="7858" w:type="dxa"/>
            <w:tcBorders>
              <w:top w:val="inset" w:sz="6" w:space="0" w:color="auto"/>
              <w:left w:val="inset" w:sz="6" w:space="0" w:color="auto"/>
              <w:bottom w:val="inset" w:sz="6" w:space="0" w:color="auto"/>
              <w:right w:val="inset" w:sz="6" w:space="0" w:color="auto"/>
            </w:tcBorders>
          </w:tcPr>
          <w:p w14:paraId="064DD6E0"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6D57750E" w14:textId="77777777" w:rsidR="00B4796C" w:rsidRDefault="00B4796C" w:rsidP="00B4796C">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8"/>
        <w:gridCol w:w="7912"/>
      </w:tblGrid>
      <w:tr w:rsidR="00B4796C" w:rsidRPr="00B60BCA" w14:paraId="1545C369" w14:textId="77777777" w:rsidTr="00253C54">
        <w:trPr>
          <w:tblCellSpacing w:w="20" w:type="dxa"/>
        </w:trPr>
        <w:tc>
          <w:tcPr>
            <w:tcW w:w="1038"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4F328682" w14:textId="77777777" w:rsidR="00B4796C" w:rsidRPr="00B60BCA" w:rsidRDefault="00B4796C" w:rsidP="00253C54">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4</w:t>
            </w:r>
          </w:p>
        </w:tc>
        <w:tc>
          <w:tcPr>
            <w:tcW w:w="7852" w:type="dxa"/>
            <w:tcBorders>
              <w:top w:val="inset" w:sz="6" w:space="0" w:color="auto"/>
              <w:left w:val="inset" w:sz="6" w:space="0" w:color="auto"/>
              <w:bottom w:val="inset" w:sz="6" w:space="0" w:color="auto"/>
              <w:right w:val="inset" w:sz="6" w:space="0" w:color="auto"/>
            </w:tcBorders>
            <w:shd w:val="clear" w:color="auto" w:fill="D9D9D9"/>
            <w:hideMark/>
          </w:tcPr>
          <w:p w14:paraId="605EFCC5" w14:textId="66558B6F" w:rsidR="00B4796C" w:rsidRDefault="006F1E63" w:rsidP="00253C54">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W</w:t>
            </w:r>
            <w:r w:rsidR="00B4796C">
              <w:rPr>
                <w:rFonts w:ascii="Arial" w:eastAsia="Times New Roman" w:hAnsi="Arial" w:cs="Arial"/>
                <w:color w:val="000000" w:themeColor="text1"/>
                <w:lang w:eastAsia="en-GB"/>
              </w:rPr>
              <w:t xml:space="preserve">hat do you believe to be </w:t>
            </w:r>
            <w:r w:rsidR="00B4796C" w:rsidRPr="00316B3A">
              <w:rPr>
                <w:rFonts w:ascii="Arial" w:eastAsia="Times New Roman" w:hAnsi="Arial" w:cs="Arial"/>
                <w:color w:val="000000" w:themeColor="text1"/>
                <w:lang w:eastAsia="en-GB"/>
              </w:rPr>
              <w:t xml:space="preserve">the optimum length of </w:t>
            </w:r>
            <w:r w:rsidR="008063C4">
              <w:rPr>
                <w:rFonts w:ascii="Arial" w:eastAsia="Times New Roman" w:hAnsi="Arial" w:cs="Arial"/>
                <w:color w:val="000000" w:themeColor="text1"/>
                <w:lang w:eastAsia="en-GB"/>
              </w:rPr>
              <w:t xml:space="preserve">an AEB </w:t>
            </w:r>
            <w:r w:rsidR="00B4796C" w:rsidRPr="00316B3A">
              <w:rPr>
                <w:rFonts w:ascii="Arial" w:eastAsia="Times New Roman" w:hAnsi="Arial" w:cs="Arial"/>
                <w:color w:val="000000" w:themeColor="text1"/>
                <w:lang w:eastAsia="en-GB"/>
              </w:rPr>
              <w:t xml:space="preserve">contract </w:t>
            </w:r>
            <w:r w:rsidR="008063C4">
              <w:rPr>
                <w:rFonts w:ascii="Arial" w:eastAsia="Times New Roman" w:hAnsi="Arial" w:cs="Arial"/>
                <w:color w:val="000000" w:themeColor="text1"/>
                <w:lang w:eastAsia="en-GB"/>
              </w:rPr>
              <w:t>and why?</w:t>
            </w:r>
            <w:r w:rsidR="00B4796C" w:rsidRPr="00B60BCA">
              <w:rPr>
                <w:rFonts w:ascii="Arial" w:eastAsia="Times New Roman" w:hAnsi="Arial" w:cs="Arial"/>
                <w:color w:val="000000" w:themeColor="text1"/>
                <w:lang w:eastAsia="en-GB"/>
              </w:rPr>
              <w:t xml:space="preserve"> </w:t>
            </w:r>
          </w:p>
          <w:p w14:paraId="3713FFB6" w14:textId="77777777" w:rsidR="00B4796C" w:rsidRPr="00B60BCA" w:rsidRDefault="00B4796C" w:rsidP="00253C54">
            <w:pPr>
              <w:spacing w:after="0" w:line="240" w:lineRule="auto"/>
              <w:jc w:val="right"/>
              <w:rPr>
                <w:rFonts w:ascii="Arial" w:eastAsia="Times New Roman" w:hAnsi="Arial" w:cs="Arial"/>
                <w:b/>
                <w:color w:val="FF0000"/>
                <w:lang w:eastAsia="en-GB"/>
              </w:rPr>
            </w:pPr>
          </w:p>
        </w:tc>
      </w:tr>
      <w:tr w:rsidR="00B4796C" w:rsidRPr="00B60BCA" w14:paraId="0092539B" w14:textId="77777777" w:rsidTr="00253C5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306641E7" w14:textId="77777777" w:rsidR="00B4796C" w:rsidRPr="00B60BCA" w:rsidRDefault="00B4796C" w:rsidP="00253C54">
            <w:pPr>
              <w:spacing w:after="0" w:line="240" w:lineRule="auto"/>
              <w:rPr>
                <w:rFonts w:ascii="Arial" w:eastAsia="Times New Roman" w:hAnsi="Arial" w:cs="Arial"/>
                <w:b/>
                <w:color w:val="000000"/>
                <w:lang w:eastAsia="en-GB"/>
              </w:rPr>
            </w:pPr>
          </w:p>
        </w:tc>
        <w:tc>
          <w:tcPr>
            <w:tcW w:w="7852" w:type="dxa"/>
            <w:tcBorders>
              <w:top w:val="inset" w:sz="6" w:space="0" w:color="auto"/>
              <w:left w:val="inset" w:sz="6" w:space="0" w:color="auto"/>
              <w:bottom w:val="inset" w:sz="6" w:space="0" w:color="auto"/>
              <w:right w:val="inset" w:sz="6" w:space="0" w:color="auto"/>
            </w:tcBorders>
          </w:tcPr>
          <w:p w14:paraId="5DFAFB94"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089E17EF" w14:textId="77777777" w:rsidR="00B4796C" w:rsidRDefault="00B4796C" w:rsidP="00B4796C">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5"/>
        <w:gridCol w:w="7915"/>
      </w:tblGrid>
      <w:tr w:rsidR="00B4796C" w:rsidRPr="00B60BCA" w14:paraId="339E7059" w14:textId="77777777" w:rsidTr="00253C54">
        <w:trPr>
          <w:tblCellSpacing w:w="20" w:type="dxa"/>
        </w:trPr>
        <w:tc>
          <w:tcPr>
            <w:tcW w:w="1035"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3408EF43" w14:textId="77777777" w:rsidR="00B4796C" w:rsidRPr="00B60BCA" w:rsidRDefault="00B4796C" w:rsidP="00253C54">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5</w:t>
            </w:r>
          </w:p>
        </w:tc>
        <w:tc>
          <w:tcPr>
            <w:tcW w:w="7855" w:type="dxa"/>
            <w:tcBorders>
              <w:top w:val="inset" w:sz="6" w:space="0" w:color="auto"/>
              <w:left w:val="inset" w:sz="6" w:space="0" w:color="auto"/>
              <w:bottom w:val="inset" w:sz="6" w:space="0" w:color="auto"/>
              <w:right w:val="inset" w:sz="6" w:space="0" w:color="auto"/>
            </w:tcBorders>
            <w:shd w:val="clear" w:color="auto" w:fill="D9D9D9"/>
            <w:hideMark/>
          </w:tcPr>
          <w:p w14:paraId="55CFAE99" w14:textId="28EA7CD7" w:rsidR="00B4796C" w:rsidRPr="00127BA5" w:rsidRDefault="00B4796C" w:rsidP="00253C54">
            <w:pPr>
              <w:spacing w:after="0" w:line="240" w:lineRule="auto"/>
              <w:rPr>
                <w:rFonts w:ascii="Arial" w:eastAsia="Times New Roman" w:hAnsi="Arial" w:cs="Arial"/>
                <w:color w:val="000000" w:themeColor="text1"/>
                <w:lang w:eastAsia="en-GB"/>
              </w:rPr>
            </w:pPr>
            <w:r w:rsidRPr="00127BA5">
              <w:rPr>
                <w:rFonts w:ascii="Arial" w:eastAsia="Times New Roman" w:hAnsi="Arial" w:cs="Arial"/>
                <w:color w:val="000000" w:themeColor="text1"/>
                <w:lang w:eastAsia="en-GB"/>
              </w:rPr>
              <w:t>Le</w:t>
            </w:r>
            <w:r>
              <w:rPr>
                <w:rFonts w:ascii="Arial" w:eastAsia="Times New Roman" w:hAnsi="Arial" w:cs="Arial"/>
                <w:color w:val="000000" w:themeColor="text1"/>
                <w:lang w:eastAsia="en-GB"/>
              </w:rPr>
              <w:t>arner S</w:t>
            </w:r>
            <w:r w:rsidRPr="00127BA5">
              <w:rPr>
                <w:rFonts w:ascii="Arial" w:eastAsia="Times New Roman" w:hAnsi="Arial" w:cs="Arial"/>
                <w:color w:val="000000" w:themeColor="text1"/>
                <w:lang w:eastAsia="en-GB"/>
              </w:rPr>
              <w:t xml:space="preserve">upport for AEB currently funds </w:t>
            </w:r>
            <w:r>
              <w:rPr>
                <w:rFonts w:ascii="Arial" w:eastAsia="Times New Roman" w:hAnsi="Arial" w:cs="Arial"/>
                <w:color w:val="000000" w:themeColor="text1"/>
                <w:lang w:eastAsia="en-GB"/>
              </w:rPr>
              <w:t xml:space="preserve">i) </w:t>
            </w:r>
            <w:r w:rsidRPr="00127BA5">
              <w:rPr>
                <w:rFonts w:ascii="Arial" w:eastAsia="Times New Roman" w:hAnsi="Arial" w:cs="Arial"/>
                <w:color w:val="000000" w:themeColor="text1"/>
                <w:lang w:eastAsia="en-GB"/>
              </w:rPr>
              <w:t xml:space="preserve">hardship funding; </w:t>
            </w:r>
            <w:r>
              <w:rPr>
                <w:rFonts w:ascii="Arial" w:eastAsia="Times New Roman" w:hAnsi="Arial" w:cs="Arial"/>
                <w:color w:val="000000" w:themeColor="text1"/>
                <w:lang w:eastAsia="en-GB"/>
              </w:rPr>
              <w:t xml:space="preserve">ii) </w:t>
            </w:r>
            <w:r w:rsidRPr="00127BA5">
              <w:rPr>
                <w:rFonts w:ascii="Arial" w:eastAsia="Times New Roman" w:hAnsi="Arial" w:cs="Arial"/>
                <w:color w:val="000000" w:themeColor="text1"/>
                <w:lang w:eastAsia="en-GB"/>
              </w:rPr>
              <w:t xml:space="preserve">20+ childcare funding and </w:t>
            </w:r>
            <w:r>
              <w:rPr>
                <w:rFonts w:ascii="Arial" w:eastAsia="Times New Roman" w:hAnsi="Arial" w:cs="Arial"/>
                <w:color w:val="000000" w:themeColor="text1"/>
                <w:lang w:eastAsia="en-GB"/>
              </w:rPr>
              <w:t xml:space="preserve">iii) </w:t>
            </w:r>
            <w:r w:rsidRPr="00127BA5">
              <w:rPr>
                <w:rFonts w:ascii="Arial" w:eastAsia="Times New Roman" w:hAnsi="Arial" w:cs="Arial"/>
                <w:color w:val="000000" w:themeColor="text1"/>
                <w:lang w:eastAsia="en-GB"/>
              </w:rPr>
              <w:t>residential access funding – to support learners where they need to live away from home.</w:t>
            </w:r>
          </w:p>
          <w:p w14:paraId="1B6A1031" w14:textId="280162D5" w:rsidR="00B4796C" w:rsidRPr="00B60BCA" w:rsidRDefault="00B4796C" w:rsidP="00253C54">
            <w:pPr>
              <w:spacing w:after="0" w:line="240" w:lineRule="auto"/>
              <w:jc w:val="both"/>
              <w:rPr>
                <w:rFonts w:ascii="Arial" w:hAnsi="Arial" w:cs="Arial"/>
              </w:rPr>
            </w:pPr>
            <w:r>
              <w:rPr>
                <w:rFonts w:ascii="Arial" w:hAnsi="Arial" w:cs="Arial"/>
              </w:rPr>
              <w:t>What other elements of support could the Learner Support fund usefully be used for</w:t>
            </w:r>
            <w:r w:rsidRPr="00B60BCA">
              <w:rPr>
                <w:rFonts w:ascii="Arial" w:hAnsi="Arial" w:cs="Arial"/>
              </w:rPr>
              <w:t>?</w:t>
            </w:r>
            <w:r>
              <w:rPr>
                <w:rFonts w:ascii="Arial" w:hAnsi="Arial" w:cs="Arial"/>
              </w:rPr>
              <w:t xml:space="preserve">  What else should be eligible that isn’t already and why i.e. </w:t>
            </w:r>
            <w:r w:rsidRPr="002B284E">
              <w:rPr>
                <w:rFonts w:ascii="Arial" w:hAnsi="Arial" w:cs="Arial"/>
                <w:u w:val="single"/>
              </w:rPr>
              <w:t xml:space="preserve">a clear rationale for why </w:t>
            </w:r>
            <w:r>
              <w:rPr>
                <w:rFonts w:ascii="Arial" w:hAnsi="Arial" w:cs="Arial"/>
                <w:u w:val="single"/>
              </w:rPr>
              <w:t xml:space="preserve">any </w:t>
            </w:r>
            <w:r w:rsidRPr="002B284E">
              <w:rPr>
                <w:rFonts w:ascii="Arial" w:hAnsi="Arial" w:cs="Arial"/>
                <w:u w:val="single"/>
              </w:rPr>
              <w:t>other learner</w:t>
            </w:r>
            <w:r>
              <w:rPr>
                <w:rFonts w:ascii="Arial" w:hAnsi="Arial" w:cs="Arial"/>
                <w:u w:val="single"/>
              </w:rPr>
              <w:t xml:space="preserve"> </w:t>
            </w:r>
            <w:r w:rsidRPr="002B284E">
              <w:rPr>
                <w:rFonts w:ascii="Arial" w:hAnsi="Arial" w:cs="Arial"/>
                <w:u w:val="single"/>
              </w:rPr>
              <w:t>s</w:t>
            </w:r>
            <w:r>
              <w:rPr>
                <w:rFonts w:ascii="Arial" w:hAnsi="Arial" w:cs="Arial"/>
                <w:u w:val="single"/>
              </w:rPr>
              <w:t>upport</w:t>
            </w:r>
            <w:r w:rsidRPr="002B284E">
              <w:rPr>
                <w:rFonts w:ascii="Arial" w:hAnsi="Arial" w:cs="Arial"/>
                <w:u w:val="single"/>
              </w:rPr>
              <w:t xml:space="preserve"> </w:t>
            </w:r>
            <w:r>
              <w:rPr>
                <w:rFonts w:ascii="Arial" w:hAnsi="Arial" w:cs="Arial"/>
                <w:u w:val="single"/>
              </w:rPr>
              <w:t>funding should be made available</w:t>
            </w:r>
            <w:r w:rsidRPr="002B284E">
              <w:rPr>
                <w:rFonts w:ascii="Arial" w:hAnsi="Arial" w:cs="Arial"/>
                <w:u w:val="single"/>
              </w:rPr>
              <w:t>?</w:t>
            </w:r>
          </w:p>
          <w:p w14:paraId="4EFBF979" w14:textId="77777777" w:rsidR="00B4796C" w:rsidRPr="00B60BCA" w:rsidRDefault="00B4796C" w:rsidP="00253C54">
            <w:pPr>
              <w:spacing w:after="0" w:line="240" w:lineRule="auto"/>
              <w:jc w:val="right"/>
              <w:rPr>
                <w:rFonts w:ascii="Arial" w:eastAsia="Times New Roman" w:hAnsi="Arial" w:cs="Arial"/>
                <w:b/>
                <w:color w:val="FF0000"/>
                <w:lang w:eastAsia="en-GB"/>
              </w:rPr>
            </w:pPr>
          </w:p>
        </w:tc>
      </w:tr>
      <w:tr w:rsidR="00B4796C" w:rsidRPr="00B60BCA" w14:paraId="14BEEE5F" w14:textId="77777777" w:rsidTr="00253C5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6048D48E" w14:textId="77777777" w:rsidR="00B4796C" w:rsidRPr="00B60BCA" w:rsidRDefault="00B4796C" w:rsidP="00253C54">
            <w:pPr>
              <w:spacing w:after="0" w:line="240" w:lineRule="auto"/>
              <w:rPr>
                <w:rFonts w:ascii="Arial" w:eastAsia="Times New Roman" w:hAnsi="Arial" w:cs="Arial"/>
                <w:b/>
                <w:color w:val="000000"/>
                <w:lang w:eastAsia="en-GB"/>
              </w:rPr>
            </w:pPr>
          </w:p>
        </w:tc>
        <w:tc>
          <w:tcPr>
            <w:tcW w:w="7855" w:type="dxa"/>
            <w:tcBorders>
              <w:top w:val="inset" w:sz="6" w:space="0" w:color="auto"/>
              <w:left w:val="inset" w:sz="6" w:space="0" w:color="auto"/>
              <w:bottom w:val="inset" w:sz="6" w:space="0" w:color="auto"/>
              <w:right w:val="inset" w:sz="6" w:space="0" w:color="auto"/>
            </w:tcBorders>
          </w:tcPr>
          <w:p w14:paraId="650F3DB3"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7BCB6D07" w14:textId="77777777" w:rsidR="00B4796C" w:rsidRDefault="00B4796C" w:rsidP="00B4796C">
      <w:pPr>
        <w:rPr>
          <w:rFonts w:ascii="Arial" w:hAnsi="Arial" w:cs="Arial"/>
        </w:rPr>
      </w:pPr>
    </w:p>
    <w:p w14:paraId="4622A06D" w14:textId="77777777" w:rsidR="00B4796C" w:rsidRDefault="00B4796C" w:rsidP="00B4796C">
      <w:pPr>
        <w:spacing w:after="160" w:line="259" w:lineRule="auto"/>
        <w:rPr>
          <w:rFonts w:ascii="Arial" w:hAnsi="Arial" w:cs="Arial"/>
        </w:rPr>
      </w:pPr>
      <w:r>
        <w:rPr>
          <w:rFonts w:ascii="Arial" w:hAnsi="Arial" w:cs="Arial"/>
        </w:rPr>
        <w:br w:type="page"/>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89"/>
        <w:gridCol w:w="7921"/>
      </w:tblGrid>
      <w:tr w:rsidR="00B4796C" w:rsidRPr="00B60BCA" w14:paraId="3297D7CB" w14:textId="77777777" w:rsidTr="00253C54">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39714B3E" w14:textId="77777777" w:rsidR="00B4796C" w:rsidRPr="00B60BCA" w:rsidRDefault="00B4796C" w:rsidP="00253C54">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lastRenderedPageBreak/>
              <w:t>6</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4A60549A" w14:textId="46C41421" w:rsidR="00B4796C" w:rsidRPr="00E22585" w:rsidRDefault="00B4796C" w:rsidP="00253C54">
            <w:pPr>
              <w:spacing w:after="0" w:line="240" w:lineRule="auto"/>
              <w:jc w:val="both"/>
              <w:rPr>
                <w:rFonts w:ascii="Arial" w:hAnsi="Arial" w:cs="Arial"/>
              </w:rPr>
            </w:pPr>
            <w:r>
              <w:rPr>
                <w:rFonts w:ascii="Arial" w:hAnsi="Arial" w:cs="Arial"/>
              </w:rPr>
              <w:t>Legal learner</w:t>
            </w:r>
            <w:r w:rsidRPr="00B60BCA">
              <w:rPr>
                <w:rFonts w:ascii="Arial" w:hAnsi="Arial" w:cs="Arial"/>
              </w:rPr>
              <w:t xml:space="preserve"> entitlements </w:t>
            </w:r>
            <w:r>
              <w:rPr>
                <w:rFonts w:ascii="Arial" w:hAnsi="Arial" w:cs="Arial"/>
              </w:rPr>
              <w:t xml:space="preserve">for </w:t>
            </w:r>
            <w:r w:rsidRPr="00127BA5">
              <w:rPr>
                <w:rFonts w:ascii="Arial" w:hAnsi="Arial" w:cs="Arial"/>
              </w:rPr>
              <w:t>English and maths, up to and including level 2</w:t>
            </w:r>
            <w:r>
              <w:rPr>
                <w:rFonts w:ascii="Arial" w:hAnsi="Arial" w:cs="Arial"/>
              </w:rPr>
              <w:t xml:space="preserve">, </w:t>
            </w:r>
          </w:p>
          <w:p w14:paraId="6C9A71EF" w14:textId="77777777" w:rsidR="00B4796C" w:rsidRPr="00550DE1" w:rsidRDefault="00B4796C" w:rsidP="00253C54">
            <w:pPr>
              <w:spacing w:after="0" w:line="240" w:lineRule="auto"/>
              <w:jc w:val="both"/>
            </w:pPr>
            <w:r w:rsidRPr="00127BA5">
              <w:rPr>
                <w:rFonts w:ascii="Arial" w:hAnsi="Arial" w:cs="Arial"/>
              </w:rPr>
              <w:t xml:space="preserve">first full qualification at level 2 for individuals aged 19 to 23 and </w:t>
            </w:r>
          </w:p>
          <w:p w14:paraId="7C11BD6E" w14:textId="77777777" w:rsidR="00B4796C" w:rsidRDefault="00B4796C" w:rsidP="00253C54">
            <w:pPr>
              <w:spacing w:after="0" w:line="240" w:lineRule="auto"/>
              <w:jc w:val="both"/>
            </w:pPr>
            <w:r w:rsidRPr="00127BA5">
              <w:rPr>
                <w:rFonts w:ascii="Arial" w:hAnsi="Arial" w:cs="Arial"/>
              </w:rPr>
              <w:t xml:space="preserve">first full qualification at level 3 for individuals aged 19 to 23 will remain </w:t>
            </w:r>
            <w:r>
              <w:rPr>
                <w:rFonts w:ascii="Arial" w:hAnsi="Arial" w:cs="Arial"/>
              </w:rPr>
              <w:t xml:space="preserve">fully funded </w:t>
            </w:r>
            <w:r w:rsidRPr="00127BA5">
              <w:rPr>
                <w:rFonts w:ascii="Arial" w:hAnsi="Arial" w:cs="Arial"/>
              </w:rPr>
              <w:t>post devolution of the AEB.</w:t>
            </w:r>
          </w:p>
          <w:p w14:paraId="4F9D1C79" w14:textId="77777777" w:rsidR="00B4796C" w:rsidRPr="00550DE1" w:rsidRDefault="00B4796C" w:rsidP="00253C54">
            <w:pPr>
              <w:spacing w:after="0" w:line="240" w:lineRule="auto"/>
              <w:jc w:val="both"/>
            </w:pPr>
          </w:p>
          <w:p w14:paraId="595A1D01" w14:textId="271ADDC8" w:rsidR="00B4796C" w:rsidRPr="00B60BCA" w:rsidRDefault="00FD4157" w:rsidP="00253C54">
            <w:pPr>
              <w:spacing w:after="0" w:line="240" w:lineRule="auto"/>
              <w:jc w:val="both"/>
              <w:rPr>
                <w:rFonts w:ascii="Arial" w:hAnsi="Arial" w:cs="Arial"/>
                <w:b/>
                <w:i/>
              </w:rPr>
            </w:pPr>
            <w:r>
              <w:rPr>
                <w:rFonts w:ascii="Arial" w:hAnsi="Arial" w:cs="Arial"/>
              </w:rPr>
              <w:t>Cambridgeshire &amp;</w:t>
            </w:r>
            <w:r w:rsidR="00743A89">
              <w:rPr>
                <w:rFonts w:ascii="Arial" w:hAnsi="Arial" w:cs="Arial"/>
              </w:rPr>
              <w:t xml:space="preserve"> Peterborough</w:t>
            </w:r>
            <w:r w:rsidR="00B4796C">
              <w:rPr>
                <w:rFonts w:ascii="Arial" w:hAnsi="Arial" w:cs="Arial"/>
              </w:rPr>
              <w:t xml:space="preserve"> Combined </w:t>
            </w:r>
            <w:r w:rsidR="00B4796C" w:rsidRPr="00B60BCA">
              <w:rPr>
                <w:rFonts w:ascii="Arial" w:hAnsi="Arial" w:cs="Arial"/>
              </w:rPr>
              <w:t>A</w:t>
            </w:r>
            <w:r w:rsidR="00B4796C">
              <w:rPr>
                <w:rFonts w:ascii="Arial" w:hAnsi="Arial" w:cs="Arial"/>
              </w:rPr>
              <w:t>uthority</w:t>
            </w:r>
            <w:r w:rsidR="00B4796C" w:rsidRPr="00B60BCA">
              <w:rPr>
                <w:rFonts w:ascii="Arial" w:hAnsi="Arial" w:cs="Arial"/>
              </w:rPr>
              <w:t xml:space="preserve"> wants to understand </w:t>
            </w:r>
            <w:r w:rsidR="00B4796C">
              <w:rPr>
                <w:rFonts w:ascii="Arial" w:hAnsi="Arial" w:cs="Arial"/>
              </w:rPr>
              <w:t xml:space="preserve">what other types of provision should be fully funded and why i.e. </w:t>
            </w:r>
            <w:r w:rsidR="00B4796C" w:rsidRPr="00127BA5">
              <w:rPr>
                <w:rFonts w:ascii="Arial" w:hAnsi="Arial" w:cs="Arial"/>
                <w:u w:val="single"/>
              </w:rPr>
              <w:t xml:space="preserve">a clear rationale for why </w:t>
            </w:r>
            <w:r w:rsidR="00B4796C">
              <w:rPr>
                <w:rFonts w:ascii="Arial" w:hAnsi="Arial" w:cs="Arial"/>
                <w:u w:val="single"/>
              </w:rPr>
              <w:t xml:space="preserve">any </w:t>
            </w:r>
            <w:r w:rsidR="00B4796C" w:rsidRPr="00127BA5">
              <w:rPr>
                <w:rFonts w:ascii="Arial" w:hAnsi="Arial" w:cs="Arial"/>
                <w:u w:val="single"/>
              </w:rPr>
              <w:t>other learners or qualifications should be fully funded?</w:t>
            </w:r>
          </w:p>
          <w:p w14:paraId="7117A167" w14:textId="77777777" w:rsidR="00B4796C" w:rsidRPr="00B60BCA" w:rsidRDefault="00B4796C" w:rsidP="00253C54">
            <w:pPr>
              <w:spacing w:after="0" w:line="240" w:lineRule="auto"/>
              <w:jc w:val="right"/>
              <w:rPr>
                <w:rFonts w:ascii="Arial" w:eastAsia="Times New Roman" w:hAnsi="Arial" w:cs="Arial"/>
                <w:b/>
                <w:color w:val="FF0000"/>
                <w:lang w:eastAsia="en-GB"/>
              </w:rPr>
            </w:pPr>
          </w:p>
        </w:tc>
      </w:tr>
      <w:tr w:rsidR="00B4796C" w:rsidRPr="00B60BCA" w14:paraId="5875643A" w14:textId="77777777" w:rsidTr="00253C5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063E4577" w14:textId="77777777" w:rsidR="00B4796C" w:rsidRPr="00B60BCA" w:rsidRDefault="00B4796C" w:rsidP="00253C54">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1DFB9AFB"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2A92E521" w14:textId="77777777" w:rsidR="00B4796C" w:rsidRDefault="00B4796C" w:rsidP="00B4796C">
      <w:pPr>
        <w:rPr>
          <w:rFonts w:ascii="Arial" w:hAnsi="Arial" w:cs="Arial"/>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74"/>
        <w:gridCol w:w="7936"/>
      </w:tblGrid>
      <w:tr w:rsidR="00B4796C" w:rsidRPr="00B60BCA" w14:paraId="3C9D0E2E" w14:textId="77777777" w:rsidTr="00253C54">
        <w:trPr>
          <w:tblCellSpacing w:w="20" w:type="dxa"/>
        </w:trPr>
        <w:tc>
          <w:tcPr>
            <w:tcW w:w="1134"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606CF795" w14:textId="77777777" w:rsidR="00B4796C" w:rsidRPr="00B60BCA" w:rsidRDefault="00B4796C" w:rsidP="00253C54">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7</w:t>
            </w:r>
          </w:p>
        </w:tc>
        <w:tc>
          <w:tcPr>
            <w:tcW w:w="8820" w:type="dxa"/>
            <w:tcBorders>
              <w:top w:val="inset" w:sz="6" w:space="0" w:color="auto"/>
              <w:left w:val="inset" w:sz="6" w:space="0" w:color="auto"/>
              <w:bottom w:val="inset" w:sz="6" w:space="0" w:color="auto"/>
              <w:right w:val="inset" w:sz="6" w:space="0" w:color="auto"/>
            </w:tcBorders>
            <w:shd w:val="clear" w:color="auto" w:fill="D9D9D9"/>
            <w:hideMark/>
          </w:tcPr>
          <w:p w14:paraId="4F62EBBD" w14:textId="07B027C7" w:rsidR="00B4796C" w:rsidRPr="003664C4" w:rsidRDefault="00743A89" w:rsidP="00253C54">
            <w:pPr>
              <w:spacing w:after="0" w:line="240" w:lineRule="auto"/>
              <w:jc w:val="both"/>
              <w:rPr>
                <w:rFonts w:ascii="Arial" w:hAnsi="Arial" w:cs="Arial"/>
              </w:rPr>
            </w:pPr>
            <w:r>
              <w:rPr>
                <w:rFonts w:ascii="Arial" w:hAnsi="Arial" w:cs="Arial"/>
              </w:rPr>
              <w:t xml:space="preserve">Cambridgeshire </w:t>
            </w:r>
            <w:r w:rsidR="00FD4157">
              <w:rPr>
                <w:rFonts w:ascii="Arial" w:hAnsi="Arial" w:cs="Arial"/>
              </w:rPr>
              <w:t>&amp;</w:t>
            </w:r>
            <w:r>
              <w:rPr>
                <w:rFonts w:ascii="Arial" w:hAnsi="Arial" w:cs="Arial"/>
              </w:rPr>
              <w:t xml:space="preserve"> Peterborough</w:t>
            </w:r>
            <w:r w:rsidR="00B4796C">
              <w:rPr>
                <w:rFonts w:ascii="Arial" w:hAnsi="Arial" w:cs="Arial"/>
              </w:rPr>
              <w:t xml:space="preserve"> Combined Authority</w:t>
            </w:r>
            <w:r w:rsidR="00B4796C" w:rsidRPr="003664C4">
              <w:rPr>
                <w:rFonts w:ascii="Arial" w:hAnsi="Arial" w:cs="Arial"/>
              </w:rPr>
              <w:t xml:space="preserve"> aims to put in place management systems and processes to allow sub-contracting that expands the curriculum for </w:t>
            </w:r>
            <w:r>
              <w:rPr>
                <w:rFonts w:ascii="Arial" w:hAnsi="Arial" w:cs="Arial"/>
              </w:rPr>
              <w:t>CP</w:t>
            </w:r>
            <w:r w:rsidR="00B4796C" w:rsidRPr="003664C4">
              <w:rPr>
                <w:rFonts w:ascii="Arial" w:hAnsi="Arial" w:cs="Arial"/>
              </w:rPr>
              <w:t xml:space="preserve"> residents, whilst ensuring value for money for the public purse from management fees.</w:t>
            </w:r>
          </w:p>
          <w:p w14:paraId="20FA9EFC" w14:textId="77777777" w:rsidR="00B4796C" w:rsidRPr="00785381" w:rsidRDefault="00B4796C" w:rsidP="00253C54">
            <w:pPr>
              <w:spacing w:after="0" w:line="240" w:lineRule="auto"/>
              <w:jc w:val="both"/>
              <w:rPr>
                <w:rFonts w:ascii="Arial" w:hAnsi="Arial" w:cs="Arial"/>
                <w:szCs w:val="24"/>
              </w:rPr>
            </w:pPr>
          </w:p>
          <w:p w14:paraId="49B1DD8C" w14:textId="77777777" w:rsidR="00B4796C" w:rsidRPr="003664C4" w:rsidRDefault="00B4796C" w:rsidP="00B4796C">
            <w:pPr>
              <w:pStyle w:val="ListParagraph"/>
              <w:numPr>
                <w:ilvl w:val="0"/>
                <w:numId w:val="6"/>
              </w:numPr>
              <w:spacing w:after="0" w:line="240" w:lineRule="auto"/>
              <w:jc w:val="both"/>
              <w:rPr>
                <w:rFonts w:ascii="Arial" w:hAnsi="Arial" w:cs="Arial"/>
              </w:rPr>
            </w:pPr>
            <w:r>
              <w:rPr>
                <w:rFonts w:ascii="Arial" w:hAnsi="Arial" w:cs="Arial"/>
              </w:rPr>
              <w:t>In percentage terms, w</w:t>
            </w:r>
            <w:r w:rsidRPr="003664C4">
              <w:rPr>
                <w:rFonts w:ascii="Arial" w:hAnsi="Arial" w:cs="Arial"/>
              </w:rPr>
              <w:t xml:space="preserve">hat </w:t>
            </w:r>
            <w:r>
              <w:rPr>
                <w:rFonts w:ascii="Arial" w:hAnsi="Arial" w:cs="Arial"/>
              </w:rPr>
              <w:t xml:space="preserve">would you consider as a reasonable cost for a </w:t>
            </w:r>
            <w:r w:rsidRPr="003664C4">
              <w:rPr>
                <w:rFonts w:ascii="Arial" w:hAnsi="Arial" w:cs="Arial"/>
              </w:rPr>
              <w:t xml:space="preserve">management fee </w:t>
            </w:r>
            <w:r>
              <w:rPr>
                <w:rFonts w:ascii="Arial" w:hAnsi="Arial" w:cs="Arial"/>
              </w:rPr>
              <w:t xml:space="preserve">that </w:t>
            </w:r>
            <w:r w:rsidRPr="003664C4">
              <w:rPr>
                <w:rFonts w:ascii="Arial" w:hAnsi="Arial" w:cs="Arial"/>
              </w:rPr>
              <w:t>ensures</w:t>
            </w:r>
            <w:r>
              <w:rPr>
                <w:rFonts w:ascii="Arial" w:hAnsi="Arial" w:cs="Arial"/>
              </w:rPr>
              <w:t xml:space="preserve"> </w:t>
            </w:r>
            <w:r w:rsidRPr="003664C4">
              <w:rPr>
                <w:rFonts w:ascii="Arial" w:hAnsi="Arial" w:cs="Arial"/>
              </w:rPr>
              <w:t>value for money for the public purse</w:t>
            </w:r>
            <w:r>
              <w:rPr>
                <w:rFonts w:ascii="Arial" w:hAnsi="Arial" w:cs="Arial"/>
              </w:rPr>
              <w:t>?</w:t>
            </w:r>
          </w:p>
          <w:p w14:paraId="478D1FF2" w14:textId="77777777" w:rsidR="00B4796C" w:rsidRDefault="00B4796C" w:rsidP="00253C54">
            <w:pPr>
              <w:pStyle w:val="ListParagraph"/>
              <w:spacing w:after="0" w:line="240" w:lineRule="auto"/>
              <w:ind w:left="1080"/>
              <w:jc w:val="both"/>
              <w:rPr>
                <w:rFonts w:ascii="Arial" w:hAnsi="Arial" w:cs="Arial"/>
              </w:rPr>
            </w:pPr>
          </w:p>
          <w:p w14:paraId="0C0F69D3" w14:textId="77777777" w:rsidR="00B4796C" w:rsidRDefault="00B4796C" w:rsidP="00B4796C">
            <w:pPr>
              <w:pStyle w:val="ListParagraph"/>
              <w:numPr>
                <w:ilvl w:val="0"/>
                <w:numId w:val="6"/>
              </w:numPr>
              <w:spacing w:after="0" w:line="240" w:lineRule="auto"/>
              <w:jc w:val="both"/>
              <w:rPr>
                <w:rFonts w:ascii="Arial" w:hAnsi="Arial" w:cs="Arial"/>
              </w:rPr>
            </w:pPr>
            <w:r w:rsidRPr="003664C4">
              <w:rPr>
                <w:rFonts w:ascii="Arial" w:hAnsi="Arial" w:cs="Arial"/>
              </w:rPr>
              <w:t xml:space="preserve">How could consortium arrangements </w:t>
            </w:r>
            <w:r>
              <w:rPr>
                <w:rFonts w:ascii="Arial" w:hAnsi="Arial" w:cs="Arial"/>
              </w:rPr>
              <w:t>be incorporated</w:t>
            </w:r>
            <w:r w:rsidRPr="003664C4">
              <w:rPr>
                <w:rFonts w:ascii="Arial" w:hAnsi="Arial" w:cs="Arial"/>
              </w:rPr>
              <w:t xml:space="preserve"> as part of commissioning </w:t>
            </w:r>
            <w:r>
              <w:rPr>
                <w:rFonts w:ascii="Arial" w:hAnsi="Arial" w:cs="Arial"/>
              </w:rPr>
              <w:t xml:space="preserve">plans </w:t>
            </w:r>
            <w:r w:rsidRPr="003664C4">
              <w:rPr>
                <w:rFonts w:ascii="Arial" w:hAnsi="Arial" w:cs="Arial"/>
              </w:rPr>
              <w:t xml:space="preserve">that </w:t>
            </w:r>
            <w:r>
              <w:rPr>
                <w:rFonts w:ascii="Arial" w:hAnsi="Arial" w:cs="Arial"/>
              </w:rPr>
              <w:t>could add</w:t>
            </w:r>
            <w:r w:rsidRPr="003664C4">
              <w:rPr>
                <w:rFonts w:ascii="Arial" w:hAnsi="Arial" w:cs="Arial"/>
              </w:rPr>
              <w:t xml:space="preserve"> value </w:t>
            </w:r>
            <w:r>
              <w:rPr>
                <w:rFonts w:ascii="Arial" w:hAnsi="Arial" w:cs="Arial"/>
              </w:rPr>
              <w:t>whilst providing value for</w:t>
            </w:r>
            <w:r w:rsidRPr="003664C4">
              <w:rPr>
                <w:rFonts w:ascii="Arial" w:hAnsi="Arial" w:cs="Arial"/>
              </w:rPr>
              <w:t xml:space="preserve"> money for the public purse?</w:t>
            </w:r>
          </w:p>
          <w:p w14:paraId="465B6E23" w14:textId="77777777" w:rsidR="00B4796C" w:rsidRPr="00B60BCA" w:rsidRDefault="00B4796C" w:rsidP="00253C54">
            <w:pPr>
              <w:spacing w:after="0" w:line="240" w:lineRule="auto"/>
              <w:jc w:val="right"/>
              <w:rPr>
                <w:rFonts w:ascii="Arial" w:eastAsia="Times New Roman" w:hAnsi="Arial" w:cs="Arial"/>
                <w:b/>
                <w:color w:val="FF0000"/>
                <w:lang w:eastAsia="en-GB"/>
              </w:rPr>
            </w:pPr>
          </w:p>
        </w:tc>
      </w:tr>
      <w:tr w:rsidR="00B4796C" w:rsidRPr="00B60BCA" w14:paraId="4F29E35C" w14:textId="77777777" w:rsidTr="00253C5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035CFE7" w14:textId="77777777" w:rsidR="00B4796C" w:rsidRPr="00B60BCA" w:rsidRDefault="00B4796C" w:rsidP="00253C54">
            <w:pPr>
              <w:spacing w:after="0" w:line="240" w:lineRule="auto"/>
              <w:rPr>
                <w:rFonts w:ascii="Arial" w:eastAsia="Times New Roman" w:hAnsi="Arial" w:cs="Arial"/>
                <w:b/>
                <w:color w:val="000000"/>
                <w:lang w:eastAsia="en-GB"/>
              </w:rPr>
            </w:pPr>
          </w:p>
        </w:tc>
        <w:tc>
          <w:tcPr>
            <w:tcW w:w="8820" w:type="dxa"/>
            <w:tcBorders>
              <w:top w:val="inset" w:sz="6" w:space="0" w:color="auto"/>
              <w:left w:val="inset" w:sz="6" w:space="0" w:color="auto"/>
              <w:bottom w:val="inset" w:sz="6" w:space="0" w:color="auto"/>
              <w:right w:val="inset" w:sz="6" w:space="0" w:color="auto"/>
            </w:tcBorders>
          </w:tcPr>
          <w:p w14:paraId="5B75BEE9"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15041DC9" w14:textId="77777777" w:rsidR="00B4796C" w:rsidRPr="00B60BCA" w:rsidRDefault="00B4796C" w:rsidP="00B4796C">
      <w:pPr>
        <w:spacing w:after="0" w:line="240" w:lineRule="auto"/>
        <w:jc w:val="both"/>
        <w:rPr>
          <w:rFonts w:ascii="Arial" w:hAnsi="Arial" w:cs="Arial"/>
          <w:b/>
          <w:i/>
          <w:sz w:val="24"/>
          <w:szCs w:val="24"/>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3"/>
        <w:gridCol w:w="7917"/>
      </w:tblGrid>
      <w:tr w:rsidR="00B4796C" w:rsidRPr="00B60BCA" w14:paraId="302E500D" w14:textId="77777777" w:rsidTr="00253C54">
        <w:trPr>
          <w:tblCellSpacing w:w="20" w:type="dxa"/>
        </w:trPr>
        <w:tc>
          <w:tcPr>
            <w:tcW w:w="1069"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59F767EF" w14:textId="77777777" w:rsidR="00B4796C" w:rsidRPr="00B60BCA" w:rsidRDefault="00B4796C" w:rsidP="00253C54">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8</w:t>
            </w:r>
          </w:p>
        </w:tc>
        <w:tc>
          <w:tcPr>
            <w:tcW w:w="8163" w:type="dxa"/>
            <w:tcBorders>
              <w:top w:val="inset" w:sz="6" w:space="0" w:color="auto"/>
              <w:left w:val="inset" w:sz="6" w:space="0" w:color="auto"/>
              <w:bottom w:val="inset" w:sz="6" w:space="0" w:color="auto"/>
              <w:right w:val="inset" w:sz="6" w:space="0" w:color="auto"/>
            </w:tcBorders>
            <w:shd w:val="clear" w:color="auto" w:fill="D9D9D9"/>
            <w:hideMark/>
          </w:tcPr>
          <w:p w14:paraId="035B1358" w14:textId="77777777" w:rsidR="00B4796C" w:rsidRDefault="00B4796C" w:rsidP="00253C54">
            <w:pPr>
              <w:rPr>
                <w:rFonts w:ascii="Arial" w:hAnsi="Arial" w:cs="Arial"/>
              </w:rPr>
            </w:pPr>
            <w:r>
              <w:rPr>
                <w:rFonts w:ascii="Arial" w:hAnsi="Arial" w:cs="Arial"/>
              </w:rPr>
              <w:t xml:space="preserve">Performance Management Cycle: </w:t>
            </w:r>
          </w:p>
          <w:p w14:paraId="5801D070" w14:textId="77BF2F62" w:rsidR="00B4796C" w:rsidRDefault="00B4796C" w:rsidP="00253C54">
            <w:pPr>
              <w:rPr>
                <w:rFonts w:ascii="Arial" w:hAnsi="Arial" w:cs="Arial"/>
              </w:rPr>
            </w:pPr>
            <w:r>
              <w:rPr>
                <w:rFonts w:ascii="Arial" w:hAnsi="Arial" w:cs="Arial"/>
              </w:rPr>
              <w:t>a. H</w:t>
            </w:r>
            <w:r w:rsidRPr="00B60BCA">
              <w:rPr>
                <w:rFonts w:ascii="Arial" w:hAnsi="Arial" w:cs="Arial"/>
              </w:rPr>
              <w:t xml:space="preserve">ow might the timeline and scope of reporting projected performance/delivery </w:t>
            </w:r>
            <w:r>
              <w:rPr>
                <w:rFonts w:ascii="Arial" w:hAnsi="Arial" w:cs="Arial"/>
              </w:rPr>
              <w:t>be improved</w:t>
            </w:r>
            <w:r w:rsidRPr="00FD4157">
              <w:rPr>
                <w:rFonts w:ascii="Arial" w:hAnsi="Arial" w:cs="Arial"/>
              </w:rPr>
              <w:t xml:space="preserve"> for </w:t>
            </w:r>
            <w:r w:rsidR="00FD4157" w:rsidRPr="00FD4157">
              <w:rPr>
                <w:rFonts w:ascii="Arial" w:hAnsi="Arial" w:cs="Arial"/>
                <w:bCs/>
              </w:rPr>
              <w:t>Cambridgeshire &amp; Peterborough Combined Authority</w:t>
            </w:r>
            <w:r w:rsidRPr="00FD4157">
              <w:rPr>
                <w:rFonts w:ascii="Arial" w:hAnsi="Arial" w:cs="Arial"/>
              </w:rPr>
              <w:t xml:space="preserve">, </w:t>
            </w:r>
            <w:r w:rsidRPr="00B60BCA">
              <w:rPr>
                <w:rFonts w:ascii="Arial" w:hAnsi="Arial" w:cs="Arial"/>
              </w:rPr>
              <w:t xml:space="preserve">allowing timelier </w:t>
            </w:r>
            <w:r>
              <w:rPr>
                <w:rFonts w:ascii="Arial" w:hAnsi="Arial" w:cs="Arial"/>
              </w:rPr>
              <w:t>reviews of underspend and development of evidenced applications</w:t>
            </w:r>
            <w:r w:rsidRPr="00B60BCA">
              <w:rPr>
                <w:rFonts w:ascii="Arial" w:hAnsi="Arial" w:cs="Arial"/>
              </w:rPr>
              <w:t xml:space="preserve"> for growth?</w:t>
            </w:r>
          </w:p>
          <w:p w14:paraId="58A63EBD" w14:textId="77777777" w:rsidR="00B4796C" w:rsidRPr="00B60BCA" w:rsidRDefault="00B4796C" w:rsidP="00253C54">
            <w:pPr>
              <w:rPr>
                <w:rFonts w:ascii="Arial" w:hAnsi="Arial" w:cs="Arial"/>
              </w:rPr>
            </w:pPr>
            <w:r>
              <w:rPr>
                <w:rFonts w:ascii="Arial" w:hAnsi="Arial" w:cs="Arial"/>
              </w:rPr>
              <w:t>b. Should grant funded providers be subject to the same in year assessments of delivery for growth and reconciliation as private training providers and why?</w:t>
            </w:r>
          </w:p>
          <w:p w14:paraId="7CC1C1A2" w14:textId="77777777" w:rsidR="00B4796C" w:rsidRPr="00B60BCA" w:rsidRDefault="00B4796C" w:rsidP="00253C54">
            <w:pPr>
              <w:spacing w:after="0" w:line="240" w:lineRule="auto"/>
              <w:jc w:val="right"/>
              <w:rPr>
                <w:rFonts w:ascii="Arial" w:eastAsia="Times New Roman" w:hAnsi="Arial" w:cs="Arial"/>
                <w:b/>
                <w:color w:val="FF0000"/>
                <w:lang w:eastAsia="en-GB"/>
              </w:rPr>
            </w:pPr>
          </w:p>
        </w:tc>
      </w:tr>
      <w:tr w:rsidR="00B4796C" w:rsidRPr="00B60BCA" w14:paraId="343279E3" w14:textId="77777777" w:rsidTr="00253C5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7BC1C149" w14:textId="77777777" w:rsidR="00B4796C" w:rsidRPr="00B60BCA" w:rsidRDefault="00B4796C" w:rsidP="00253C54">
            <w:pPr>
              <w:spacing w:after="0" w:line="240" w:lineRule="auto"/>
              <w:rPr>
                <w:rFonts w:ascii="Arial" w:eastAsia="Times New Roman" w:hAnsi="Arial" w:cs="Arial"/>
                <w:b/>
                <w:color w:val="000000"/>
                <w:lang w:eastAsia="en-GB"/>
              </w:rPr>
            </w:pPr>
          </w:p>
        </w:tc>
        <w:tc>
          <w:tcPr>
            <w:tcW w:w="8163" w:type="dxa"/>
            <w:tcBorders>
              <w:top w:val="inset" w:sz="6" w:space="0" w:color="auto"/>
              <w:left w:val="inset" w:sz="6" w:space="0" w:color="auto"/>
              <w:bottom w:val="inset" w:sz="6" w:space="0" w:color="auto"/>
              <w:right w:val="inset" w:sz="6" w:space="0" w:color="auto"/>
            </w:tcBorders>
          </w:tcPr>
          <w:p w14:paraId="5321010F"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0F7AC05A" w14:textId="77777777" w:rsidR="00B4796C" w:rsidRPr="00B60BCA" w:rsidRDefault="00B4796C" w:rsidP="00B4796C">
      <w:pPr>
        <w:spacing w:after="0" w:line="240" w:lineRule="auto"/>
        <w:jc w:val="both"/>
        <w:rPr>
          <w:rFonts w:ascii="Arial" w:hAnsi="Arial" w:cs="Arial"/>
          <w:b/>
          <w:i/>
          <w:sz w:val="24"/>
          <w:szCs w:val="24"/>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95"/>
        <w:gridCol w:w="7915"/>
      </w:tblGrid>
      <w:tr w:rsidR="00B4796C" w:rsidRPr="00B60BCA" w14:paraId="026A5B07" w14:textId="77777777" w:rsidTr="00253C54">
        <w:trPr>
          <w:tblCellSpacing w:w="20" w:type="dxa"/>
        </w:trPr>
        <w:tc>
          <w:tcPr>
            <w:tcW w:w="1069" w:type="dxa"/>
            <w:vMerge w:val="restart"/>
            <w:tcBorders>
              <w:top w:val="inset" w:sz="6" w:space="0" w:color="auto"/>
              <w:left w:val="inset" w:sz="6" w:space="0" w:color="auto"/>
              <w:bottom w:val="inset" w:sz="6" w:space="0" w:color="auto"/>
              <w:right w:val="inset" w:sz="6" w:space="0" w:color="auto"/>
            </w:tcBorders>
            <w:shd w:val="clear" w:color="auto" w:fill="244061"/>
            <w:vAlign w:val="center"/>
          </w:tcPr>
          <w:p w14:paraId="7331E9B9" w14:textId="77777777" w:rsidR="00B4796C" w:rsidRPr="00B60BCA" w:rsidRDefault="00B4796C" w:rsidP="00253C54">
            <w:pPr>
              <w:spacing w:after="0" w:line="240" w:lineRule="auto"/>
              <w:jc w:val="center"/>
              <w:rPr>
                <w:rFonts w:ascii="Arial" w:eastAsia="Times New Roman" w:hAnsi="Arial" w:cs="Arial"/>
                <w:b/>
                <w:color w:val="000000"/>
                <w:lang w:eastAsia="en-GB"/>
              </w:rPr>
            </w:pPr>
            <w:r>
              <w:rPr>
                <w:rFonts w:ascii="Arial" w:eastAsia="Times New Roman" w:hAnsi="Arial" w:cs="Arial"/>
                <w:b/>
                <w:color w:val="FFFFFF" w:themeColor="background1"/>
                <w:lang w:eastAsia="en-GB"/>
              </w:rPr>
              <w:t>9</w:t>
            </w:r>
          </w:p>
        </w:tc>
        <w:tc>
          <w:tcPr>
            <w:tcW w:w="8163" w:type="dxa"/>
            <w:tcBorders>
              <w:top w:val="inset" w:sz="6" w:space="0" w:color="auto"/>
              <w:left w:val="inset" w:sz="6" w:space="0" w:color="auto"/>
              <w:bottom w:val="inset" w:sz="6" w:space="0" w:color="auto"/>
              <w:right w:val="inset" w:sz="6" w:space="0" w:color="auto"/>
            </w:tcBorders>
            <w:shd w:val="clear" w:color="auto" w:fill="D9D9D9"/>
            <w:hideMark/>
          </w:tcPr>
          <w:p w14:paraId="5CE064C7" w14:textId="30DD353C" w:rsidR="00B4796C" w:rsidRDefault="00743A89" w:rsidP="00253C54">
            <w:pPr>
              <w:rPr>
                <w:rFonts w:ascii="Arial" w:hAnsi="Arial" w:cs="Arial"/>
              </w:rPr>
            </w:pPr>
            <w:r>
              <w:rPr>
                <w:rFonts w:ascii="Arial" w:hAnsi="Arial" w:cs="Arial"/>
              </w:rPr>
              <w:t xml:space="preserve">Cambridgeshire </w:t>
            </w:r>
            <w:r w:rsidR="00FD4157">
              <w:rPr>
                <w:rFonts w:ascii="Arial" w:hAnsi="Arial" w:cs="Arial"/>
              </w:rPr>
              <w:t>&amp;</w:t>
            </w:r>
            <w:r>
              <w:rPr>
                <w:rFonts w:ascii="Arial" w:hAnsi="Arial" w:cs="Arial"/>
              </w:rPr>
              <w:t xml:space="preserve"> Peterborough</w:t>
            </w:r>
            <w:r w:rsidR="00B4796C">
              <w:rPr>
                <w:rFonts w:ascii="Arial" w:hAnsi="Arial" w:cs="Arial"/>
              </w:rPr>
              <w:t xml:space="preserve"> Combined Authority are mindful that digital entitlement will be introduced post AEB devolution. We are seeking views on how implementing digital pilots for digital skills and accessibility of skills through digital mediums may impact on design and delivery of learning, and what advantages this could bring.</w:t>
            </w:r>
          </w:p>
          <w:p w14:paraId="278708D3" w14:textId="77777777" w:rsidR="00B4796C" w:rsidRPr="00B60BCA" w:rsidRDefault="00B4796C" w:rsidP="00253C54">
            <w:pPr>
              <w:spacing w:after="0" w:line="240" w:lineRule="auto"/>
              <w:jc w:val="right"/>
              <w:rPr>
                <w:rFonts w:ascii="Arial" w:eastAsia="Times New Roman" w:hAnsi="Arial" w:cs="Arial"/>
                <w:b/>
                <w:color w:val="FF0000"/>
                <w:lang w:eastAsia="en-GB"/>
              </w:rPr>
            </w:pPr>
            <w:r w:rsidRPr="00B60BCA">
              <w:rPr>
                <w:rFonts w:ascii="Arial" w:eastAsia="Times New Roman" w:hAnsi="Arial" w:cs="Arial"/>
                <w:color w:val="000000" w:themeColor="text1"/>
                <w:lang w:eastAsia="en-GB"/>
              </w:rPr>
              <w:t xml:space="preserve"> </w:t>
            </w:r>
          </w:p>
        </w:tc>
      </w:tr>
      <w:tr w:rsidR="00B4796C" w:rsidRPr="00B60BCA" w14:paraId="7CBAC642" w14:textId="77777777" w:rsidTr="00253C54">
        <w:trPr>
          <w:tblCellSpacing w:w="20" w:type="dxa"/>
        </w:trPr>
        <w:tc>
          <w:tcPr>
            <w:tcW w:w="0" w:type="auto"/>
            <w:vMerge/>
            <w:tcBorders>
              <w:top w:val="inset" w:sz="6" w:space="0" w:color="auto"/>
              <w:left w:val="inset" w:sz="6" w:space="0" w:color="auto"/>
              <w:bottom w:val="inset" w:sz="6" w:space="0" w:color="auto"/>
              <w:right w:val="inset" w:sz="6" w:space="0" w:color="auto"/>
            </w:tcBorders>
            <w:vAlign w:val="center"/>
            <w:hideMark/>
          </w:tcPr>
          <w:p w14:paraId="4532BCE3" w14:textId="77777777" w:rsidR="00B4796C" w:rsidRPr="00B60BCA" w:rsidRDefault="00B4796C" w:rsidP="00253C54">
            <w:pPr>
              <w:spacing w:after="0" w:line="240" w:lineRule="auto"/>
              <w:rPr>
                <w:rFonts w:ascii="Arial" w:eastAsia="Times New Roman" w:hAnsi="Arial" w:cs="Arial"/>
                <w:b/>
                <w:color w:val="000000"/>
                <w:lang w:eastAsia="en-GB"/>
              </w:rPr>
            </w:pPr>
          </w:p>
        </w:tc>
        <w:tc>
          <w:tcPr>
            <w:tcW w:w="8163" w:type="dxa"/>
            <w:tcBorders>
              <w:top w:val="inset" w:sz="6" w:space="0" w:color="auto"/>
              <w:left w:val="inset" w:sz="6" w:space="0" w:color="auto"/>
              <w:bottom w:val="inset" w:sz="6" w:space="0" w:color="auto"/>
              <w:right w:val="inset" w:sz="6" w:space="0" w:color="auto"/>
            </w:tcBorders>
          </w:tcPr>
          <w:p w14:paraId="468523CA" w14:textId="77777777" w:rsidR="00B4796C" w:rsidRPr="00B60BCA" w:rsidRDefault="00B4796C" w:rsidP="00253C54">
            <w:pPr>
              <w:widowControl w:val="0"/>
              <w:adjustRightInd w:val="0"/>
              <w:spacing w:after="0" w:line="240" w:lineRule="auto"/>
              <w:jc w:val="both"/>
              <w:textAlignment w:val="baseline"/>
              <w:rPr>
                <w:rFonts w:ascii="Arial" w:eastAsia="Times New Roman" w:hAnsi="Arial" w:cs="Arial"/>
                <w:b/>
                <w:color w:val="000000"/>
                <w:lang w:eastAsia="en-GB"/>
              </w:rPr>
            </w:pPr>
            <w:r w:rsidRPr="00B60BCA">
              <w:rPr>
                <w:rFonts w:ascii="Arial" w:eastAsia="Times New Roman" w:hAnsi="Arial" w:cs="Arial"/>
                <w:color w:val="000000"/>
                <w:lang w:eastAsia="en-GB"/>
              </w:rPr>
              <w:t xml:space="preserve">Response </w:t>
            </w:r>
            <w:r w:rsidRPr="00B60BCA">
              <w:rPr>
                <w:rFonts w:ascii="Arial" w:eastAsia="Times New Roman" w:hAnsi="Arial" w:cs="Arial"/>
                <w:color w:val="000000"/>
                <w:lang w:eastAsia="en-GB"/>
              </w:rPr>
              <w:fldChar w:fldCharType="begin">
                <w:ffData>
                  <w:name w:val="Text3"/>
                  <w:enabled/>
                  <w:calcOnExit w:val="0"/>
                  <w:textInput/>
                </w:ffData>
              </w:fldChar>
            </w:r>
            <w:r w:rsidRPr="00B60BCA">
              <w:rPr>
                <w:rFonts w:ascii="Arial" w:eastAsia="Times New Roman" w:hAnsi="Arial" w:cs="Arial"/>
                <w:color w:val="000000"/>
                <w:lang w:eastAsia="en-GB"/>
              </w:rPr>
              <w:instrText xml:space="preserve"> FORMTEXT </w:instrText>
            </w:r>
            <w:r w:rsidRPr="00B60BCA">
              <w:rPr>
                <w:rFonts w:ascii="Arial" w:eastAsia="Times New Roman" w:hAnsi="Arial" w:cs="Arial"/>
                <w:color w:val="000000"/>
                <w:lang w:eastAsia="en-GB"/>
              </w:rPr>
            </w:r>
            <w:r w:rsidRPr="00B60BCA">
              <w:rPr>
                <w:rFonts w:ascii="Arial" w:eastAsia="Times New Roman" w:hAnsi="Arial" w:cs="Arial"/>
                <w:color w:val="000000"/>
                <w:lang w:eastAsia="en-GB"/>
              </w:rPr>
              <w:fldChar w:fldCharType="separate"/>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noProof/>
                <w:color w:val="000000"/>
                <w:lang w:eastAsia="en-GB"/>
              </w:rPr>
              <w:t> </w:t>
            </w:r>
            <w:r w:rsidRPr="00B60BCA">
              <w:rPr>
                <w:rFonts w:ascii="Arial" w:eastAsia="Times New Roman" w:hAnsi="Arial" w:cs="Arial"/>
                <w:color w:val="000000"/>
                <w:lang w:eastAsia="en-GB"/>
              </w:rPr>
              <w:fldChar w:fldCharType="end"/>
            </w:r>
          </w:p>
        </w:tc>
      </w:tr>
    </w:tbl>
    <w:p w14:paraId="2454D5ED" w14:textId="77777777" w:rsidR="00B4796C" w:rsidRDefault="00B4796C" w:rsidP="00B4796C">
      <w:pPr>
        <w:pStyle w:val="NoSpacing"/>
        <w:rPr>
          <w:rFonts w:ascii="Arial" w:eastAsia="Times New Roman" w:hAnsi="Arial" w:cs="Arial"/>
          <w:b/>
          <w:sz w:val="24"/>
          <w:szCs w:val="24"/>
          <w:lang w:eastAsia="en-GB"/>
        </w:rPr>
      </w:pPr>
    </w:p>
    <w:p w14:paraId="659FB9FD" w14:textId="77777777" w:rsidR="00B4796C" w:rsidRDefault="00B4796C" w:rsidP="00B4796C">
      <w:pPr>
        <w:pStyle w:val="NoSpacing"/>
        <w:rPr>
          <w:rFonts w:ascii="Arial" w:eastAsia="Times New Roman" w:hAnsi="Arial" w:cs="Arial"/>
          <w:b/>
          <w:sz w:val="24"/>
          <w:szCs w:val="24"/>
          <w:lang w:eastAsia="en-GB"/>
        </w:rPr>
      </w:pPr>
    </w:p>
    <w:p w14:paraId="3BAF1765" w14:textId="77777777" w:rsidR="00B4796C" w:rsidRDefault="00B4796C" w:rsidP="00B4796C">
      <w:pPr>
        <w:pStyle w:val="NoSpacing"/>
      </w:pPr>
    </w:p>
    <w:p w14:paraId="47215A87" w14:textId="77777777" w:rsidR="00B4796C" w:rsidRDefault="00B4796C" w:rsidP="00B4796C">
      <w:pPr>
        <w:pStyle w:val="NoSpacing"/>
        <w:rPr>
          <w:rFonts w:ascii="Arial" w:eastAsia="Times New Roman" w:hAnsi="Arial" w:cs="Arial"/>
          <w:b/>
          <w:sz w:val="24"/>
          <w:szCs w:val="24"/>
          <w:lang w:eastAsia="en-GB"/>
        </w:rPr>
      </w:pPr>
    </w:p>
    <w:p w14:paraId="659AC8E7" w14:textId="77777777" w:rsidR="00B4796C" w:rsidRPr="00127BA5" w:rsidRDefault="00B4796C" w:rsidP="00B4796C">
      <w:pPr>
        <w:pStyle w:val="NoSpacing"/>
        <w:rPr>
          <w:rFonts w:ascii="Arial" w:eastAsia="Times New Roman" w:hAnsi="Arial" w:cs="Arial"/>
          <w:b/>
          <w:sz w:val="24"/>
          <w:szCs w:val="24"/>
          <w:lang w:eastAsia="en-GB"/>
        </w:rPr>
      </w:pPr>
      <w:r w:rsidRPr="00127BA5">
        <w:rPr>
          <w:rFonts w:ascii="Arial" w:eastAsia="Times New Roman" w:hAnsi="Arial" w:cs="Arial"/>
          <w:b/>
          <w:sz w:val="24"/>
          <w:szCs w:val="24"/>
          <w:lang w:eastAsia="en-GB"/>
        </w:rPr>
        <w:t>END OF DOCUMENT</w:t>
      </w:r>
    </w:p>
    <w:p w14:paraId="7E1A3A47" w14:textId="77777777" w:rsidR="00B4796C" w:rsidRDefault="00B4796C" w:rsidP="00B4796C">
      <w:pPr>
        <w:pStyle w:val="NoSpacing"/>
        <w:rPr>
          <w:rFonts w:ascii="Arial" w:eastAsia="Times New Roman" w:hAnsi="Arial" w:cs="Arial"/>
          <w:sz w:val="24"/>
          <w:szCs w:val="24"/>
          <w:lang w:eastAsia="en-GB"/>
        </w:rPr>
      </w:pPr>
    </w:p>
    <w:p w14:paraId="6CCD6776" w14:textId="5BC12EE9" w:rsidR="003F3A9B" w:rsidRPr="00777448" w:rsidRDefault="00B4796C" w:rsidP="00777448">
      <w:pPr>
        <w:pStyle w:val="NoSpacing"/>
        <w:rPr>
          <w:rFonts w:ascii="Arial" w:hAnsi="Arial" w:cs="Arial"/>
        </w:rPr>
      </w:pPr>
      <w:r w:rsidRPr="00127BA5">
        <w:rPr>
          <w:rFonts w:ascii="Arial" w:eastAsia="Times New Roman" w:hAnsi="Arial" w:cs="Arial"/>
          <w:sz w:val="24"/>
          <w:szCs w:val="24"/>
          <w:lang w:eastAsia="en-GB"/>
        </w:rPr>
        <w:t xml:space="preserve">Thank you for your contribution and time. Please </w:t>
      </w:r>
      <w:r w:rsidR="006433C8">
        <w:rPr>
          <w:rFonts w:ascii="Arial" w:eastAsia="Times New Roman" w:hAnsi="Arial" w:cs="Arial"/>
          <w:sz w:val="24"/>
          <w:szCs w:val="24"/>
          <w:lang w:eastAsia="en-GB"/>
        </w:rPr>
        <w:t xml:space="preserve">return the </w:t>
      </w:r>
      <w:r w:rsidRPr="00B60BCA">
        <w:rPr>
          <w:rFonts w:ascii="Arial" w:eastAsia="Times New Roman" w:hAnsi="Arial" w:cs="Arial"/>
          <w:sz w:val="24"/>
          <w:szCs w:val="24"/>
          <w:lang w:eastAsia="en-GB"/>
        </w:rPr>
        <w:t>completed document</w:t>
      </w:r>
      <w:r w:rsidR="006433C8">
        <w:rPr>
          <w:rFonts w:ascii="Arial" w:eastAsia="Times New Roman" w:hAnsi="Arial" w:cs="Arial"/>
          <w:sz w:val="24"/>
          <w:szCs w:val="24"/>
          <w:lang w:eastAsia="en-GB"/>
        </w:rPr>
        <w:t xml:space="preserve"> to </w:t>
      </w:r>
      <w:hyperlink r:id="rId16" w:history="1">
        <w:r w:rsidR="00480CC8" w:rsidRPr="00CE52B5">
          <w:rPr>
            <w:rStyle w:val="Hyperlink"/>
            <w:rFonts w:ascii="Arial" w:eastAsia="Times New Roman" w:hAnsi="Arial" w:cs="Arial"/>
            <w:sz w:val="24"/>
            <w:szCs w:val="24"/>
            <w:lang w:eastAsia="en-GB"/>
          </w:rPr>
          <w:t>AEBDevolution@cambridgeshirepeterborough-ca.gov.uk</w:t>
        </w:r>
      </w:hyperlink>
      <w:r w:rsidR="00480CC8">
        <w:rPr>
          <w:rFonts w:ascii="Arial" w:eastAsia="Times New Roman" w:hAnsi="Arial" w:cs="Arial"/>
          <w:sz w:val="24"/>
          <w:szCs w:val="24"/>
          <w:lang w:eastAsia="en-GB"/>
        </w:rPr>
        <w:t xml:space="preserve"> </w:t>
      </w:r>
      <w:r w:rsidRPr="00B60BCA">
        <w:rPr>
          <w:rFonts w:ascii="Arial" w:eastAsia="Times New Roman" w:hAnsi="Arial" w:cs="Arial"/>
          <w:sz w:val="24"/>
          <w:szCs w:val="24"/>
          <w:lang w:eastAsia="en-GB"/>
        </w:rPr>
        <w:t xml:space="preserve">by </w:t>
      </w:r>
      <w:r w:rsidR="004F62C8">
        <w:rPr>
          <w:rFonts w:ascii="Arial" w:eastAsia="Times New Roman" w:hAnsi="Arial" w:cs="Arial"/>
          <w:b/>
          <w:sz w:val="24"/>
          <w:szCs w:val="24"/>
          <w:u w:val="single"/>
          <w:lang w:eastAsia="en-GB"/>
        </w:rPr>
        <w:t>15 October 2018</w:t>
      </w:r>
      <w:r w:rsidR="00480CC8">
        <w:rPr>
          <w:rFonts w:ascii="Arial" w:eastAsia="Times New Roman" w:hAnsi="Arial" w:cs="Arial"/>
          <w:b/>
          <w:sz w:val="24"/>
          <w:szCs w:val="24"/>
          <w:u w:val="single"/>
          <w:lang w:eastAsia="en-GB"/>
        </w:rPr>
        <w:t>.</w:t>
      </w:r>
    </w:p>
    <w:sectPr w:rsidR="003F3A9B" w:rsidRPr="00777448">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02843" w14:textId="77777777" w:rsidR="00E14D44" w:rsidRDefault="00E14D44" w:rsidP="00F03F45">
      <w:pPr>
        <w:spacing w:after="0" w:line="240" w:lineRule="auto"/>
      </w:pPr>
      <w:r>
        <w:separator/>
      </w:r>
    </w:p>
  </w:endnote>
  <w:endnote w:type="continuationSeparator" w:id="0">
    <w:p w14:paraId="76E84BCA" w14:textId="77777777" w:rsidR="00E14D44" w:rsidRDefault="00E14D44" w:rsidP="00F0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401B4" w14:textId="77777777" w:rsidR="00E14D44" w:rsidRDefault="00E14D44" w:rsidP="00F03F45">
      <w:pPr>
        <w:spacing w:after="0" w:line="240" w:lineRule="auto"/>
      </w:pPr>
      <w:r>
        <w:separator/>
      </w:r>
    </w:p>
  </w:footnote>
  <w:footnote w:type="continuationSeparator" w:id="0">
    <w:p w14:paraId="4CC7A005" w14:textId="77777777" w:rsidR="00E14D44" w:rsidRDefault="00E14D44" w:rsidP="00F03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EBB85" w14:textId="2D134D7A" w:rsidR="00F03F45" w:rsidRDefault="0073227E" w:rsidP="00F03F45">
    <w:pPr>
      <w:spacing w:line="264" w:lineRule="auto"/>
      <w:jc w:val="right"/>
    </w:pPr>
    <w:r>
      <w:rPr>
        <w:noProof/>
      </w:rPr>
      <w:drawing>
        <wp:anchor distT="0" distB="0" distL="114300" distR="114300" simplePos="0" relativeHeight="251657728" behindDoc="0" locked="0" layoutInCell="1" allowOverlap="1" wp14:anchorId="1C879D95" wp14:editId="30CF1963">
          <wp:simplePos x="0" y="0"/>
          <wp:positionH relativeFrom="column">
            <wp:posOffset>3776870</wp:posOffset>
          </wp:positionH>
          <wp:positionV relativeFrom="paragraph">
            <wp:posOffset>-163333</wp:posOffset>
          </wp:positionV>
          <wp:extent cx="2631440" cy="612250"/>
          <wp:effectExtent l="0" t="0" r="0" b="0"/>
          <wp:wrapNone/>
          <wp:docPr id="2" name="Picture 1">
            <a:extLst xmlns:a="http://schemas.openxmlformats.org/drawingml/2006/main">
              <a:ext uri="{FF2B5EF4-FFF2-40B4-BE49-F238E27FC236}">
                <a16:creationId xmlns:a16="http://schemas.microsoft.com/office/drawing/2014/main" id="{89E8D215-3412-44A4-83A3-88274CA7EB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9E8D215-3412-44A4-83A3-88274CA7EBA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36255" cy="613370"/>
                  </a:xfrm>
                  <a:prstGeom prst="rect">
                    <a:avLst/>
                  </a:prstGeom>
                </pic:spPr>
              </pic:pic>
            </a:graphicData>
          </a:graphic>
          <wp14:sizeRelH relativeFrom="margin">
            <wp14:pctWidth>0</wp14:pctWidth>
          </wp14:sizeRelH>
          <wp14:sizeRelV relativeFrom="margin">
            <wp14:pctHeight>0</wp14:pctHeight>
          </wp14:sizeRelV>
        </wp:anchor>
      </w:drawing>
    </w:r>
    <w:r w:rsidR="00F03F45">
      <w:rPr>
        <w:noProof/>
        <w:color w:val="000000"/>
      </w:rPr>
      <mc:AlternateContent>
        <mc:Choice Requires="wps">
          <w:drawing>
            <wp:anchor distT="0" distB="0" distL="114300" distR="114300" simplePos="0" relativeHeight="251656704" behindDoc="0" locked="0" layoutInCell="1" allowOverlap="1" wp14:anchorId="2A3C98F6" wp14:editId="71C4DF5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E5D65A" id="Rectangle 222" o:spid="_x0000_s1026" style="position:absolute;margin-left:0;margin-top:0;width:580.8pt;height:752.4pt;z-index:2516567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4472C4" w:themeColor="accent1"/>
          <w:sz w:val="20"/>
          <w:szCs w:val="20"/>
        </w:rPr>
        <w:alias w:val="Title"/>
        <w:id w:val="15524250"/>
        <w:placeholder>
          <w:docPart w:val="52EE3A8DDA974319892CCA20221331F6"/>
        </w:placeholder>
        <w:showingPlcHd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sz w:val="20"/>
            <w:szCs w:val="20"/>
          </w:rPr>
          <w:t>[Document title]</w:t>
        </w:r>
      </w:sdtContent>
    </w:sdt>
  </w:p>
  <w:p w14:paraId="2D568F09" w14:textId="77777777" w:rsidR="00F03F45" w:rsidRDefault="00F03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AC1"/>
    <w:multiLevelType w:val="hybridMultilevel"/>
    <w:tmpl w:val="CF847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24844"/>
    <w:multiLevelType w:val="hybridMultilevel"/>
    <w:tmpl w:val="727428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92063C"/>
    <w:multiLevelType w:val="hybridMultilevel"/>
    <w:tmpl w:val="0CB4993C"/>
    <w:lvl w:ilvl="0" w:tplc="FDE03848">
      <w:start w:val="1"/>
      <w:numFmt w:val="lowerLetter"/>
      <w:lvlText w:val="%1."/>
      <w:lvlJc w:val="right"/>
      <w:pPr>
        <w:ind w:left="108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147CB4"/>
    <w:multiLevelType w:val="hybridMultilevel"/>
    <w:tmpl w:val="8D16F8A0"/>
    <w:lvl w:ilvl="0" w:tplc="CA54B6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371B70"/>
    <w:multiLevelType w:val="hybridMultilevel"/>
    <w:tmpl w:val="9D1C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06F6B"/>
    <w:multiLevelType w:val="hybridMultilevel"/>
    <w:tmpl w:val="34F2A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B1F64"/>
    <w:multiLevelType w:val="hybridMultilevel"/>
    <w:tmpl w:val="07A6DF8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585327B6"/>
    <w:multiLevelType w:val="hybridMultilevel"/>
    <w:tmpl w:val="766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428F6"/>
    <w:multiLevelType w:val="hybridMultilevel"/>
    <w:tmpl w:val="5FB2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95EDF"/>
    <w:multiLevelType w:val="multilevel"/>
    <w:tmpl w:val="E4788B6E"/>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679101F9"/>
    <w:multiLevelType w:val="hybridMultilevel"/>
    <w:tmpl w:val="05E472B8"/>
    <w:lvl w:ilvl="0" w:tplc="A27859D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41B03"/>
    <w:multiLevelType w:val="hybridMultilevel"/>
    <w:tmpl w:val="DDA80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EAC68FF"/>
    <w:multiLevelType w:val="hybridMultilevel"/>
    <w:tmpl w:val="C44E67CC"/>
    <w:lvl w:ilvl="0" w:tplc="08090017">
      <w:start w:val="1"/>
      <w:numFmt w:val="lowerLetter"/>
      <w:lvlText w:val="%1)"/>
      <w:lvlJc w:val="left"/>
      <w:pPr>
        <w:ind w:left="1080" w:hanging="360"/>
      </w:pPr>
      <w:rPr>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3"/>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2"/>
  </w:num>
  <w:num w:numId="7">
    <w:abstractNumId w:val="4"/>
  </w:num>
  <w:num w:numId="8">
    <w:abstractNumId w:val="8"/>
  </w:num>
  <w:num w:numId="9">
    <w:abstractNumId w:val="0"/>
  </w:num>
  <w:num w:numId="10">
    <w:abstractNumId w:val="7"/>
  </w:num>
  <w:num w:numId="11">
    <w:abstractNumId w:val="5"/>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6C"/>
    <w:rsid w:val="000228D0"/>
    <w:rsid w:val="00025208"/>
    <w:rsid w:val="000E00D4"/>
    <w:rsid w:val="000F2956"/>
    <w:rsid w:val="001007A8"/>
    <w:rsid w:val="00117231"/>
    <w:rsid w:val="00197DF0"/>
    <w:rsid w:val="00197F24"/>
    <w:rsid w:val="001B6F59"/>
    <w:rsid w:val="001D7CF2"/>
    <w:rsid w:val="001E36B2"/>
    <w:rsid w:val="002C37D4"/>
    <w:rsid w:val="002D0413"/>
    <w:rsid w:val="002D5DA5"/>
    <w:rsid w:val="002F5B3F"/>
    <w:rsid w:val="00333058"/>
    <w:rsid w:val="00343298"/>
    <w:rsid w:val="003D10CF"/>
    <w:rsid w:val="003E666F"/>
    <w:rsid w:val="003F3A9B"/>
    <w:rsid w:val="00440EAE"/>
    <w:rsid w:val="00463835"/>
    <w:rsid w:val="00480CC8"/>
    <w:rsid w:val="004A7DBD"/>
    <w:rsid w:val="004B4A5C"/>
    <w:rsid w:val="004F62C8"/>
    <w:rsid w:val="00510C3E"/>
    <w:rsid w:val="00515C1E"/>
    <w:rsid w:val="005351B6"/>
    <w:rsid w:val="006433C8"/>
    <w:rsid w:val="00662B0F"/>
    <w:rsid w:val="0067741D"/>
    <w:rsid w:val="006818E4"/>
    <w:rsid w:val="00690DED"/>
    <w:rsid w:val="006A50B7"/>
    <w:rsid w:val="006D2EB4"/>
    <w:rsid w:val="006F1E63"/>
    <w:rsid w:val="00705A9B"/>
    <w:rsid w:val="0073227E"/>
    <w:rsid w:val="00737B08"/>
    <w:rsid w:val="00743A89"/>
    <w:rsid w:val="00775A4C"/>
    <w:rsid w:val="00777448"/>
    <w:rsid w:val="00794906"/>
    <w:rsid w:val="007B0A01"/>
    <w:rsid w:val="007B5177"/>
    <w:rsid w:val="007B6455"/>
    <w:rsid w:val="007E0FA3"/>
    <w:rsid w:val="007E1618"/>
    <w:rsid w:val="007F04FF"/>
    <w:rsid w:val="00804D10"/>
    <w:rsid w:val="008063C4"/>
    <w:rsid w:val="008332BB"/>
    <w:rsid w:val="008422D3"/>
    <w:rsid w:val="008F142D"/>
    <w:rsid w:val="00911818"/>
    <w:rsid w:val="00A07E51"/>
    <w:rsid w:val="00A27604"/>
    <w:rsid w:val="00A66A10"/>
    <w:rsid w:val="00AA6438"/>
    <w:rsid w:val="00B04BE3"/>
    <w:rsid w:val="00B4796C"/>
    <w:rsid w:val="00BB685D"/>
    <w:rsid w:val="00CA1068"/>
    <w:rsid w:val="00CD1122"/>
    <w:rsid w:val="00CD6DF2"/>
    <w:rsid w:val="00D13E2A"/>
    <w:rsid w:val="00D640A8"/>
    <w:rsid w:val="00DB2B2B"/>
    <w:rsid w:val="00DD0C5F"/>
    <w:rsid w:val="00DE6110"/>
    <w:rsid w:val="00E05BB2"/>
    <w:rsid w:val="00E14D44"/>
    <w:rsid w:val="00EE1130"/>
    <w:rsid w:val="00EF397F"/>
    <w:rsid w:val="00EF6B87"/>
    <w:rsid w:val="00EF6E87"/>
    <w:rsid w:val="00F0337F"/>
    <w:rsid w:val="00F03F45"/>
    <w:rsid w:val="00F3537C"/>
    <w:rsid w:val="00F437F7"/>
    <w:rsid w:val="00F67540"/>
    <w:rsid w:val="00F675FA"/>
    <w:rsid w:val="00FD4157"/>
    <w:rsid w:val="00FD5881"/>
    <w:rsid w:val="00FD5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078281"/>
  <w15:chartTrackingRefBased/>
  <w15:docId w15:val="{BBFB408E-269E-4894-8879-CF1BBAF6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6C"/>
    <w:pPr>
      <w:spacing w:after="200" w:line="276" w:lineRule="auto"/>
    </w:pPr>
  </w:style>
  <w:style w:type="paragraph" w:styleId="Heading1">
    <w:name w:val="heading 1"/>
    <w:basedOn w:val="Normal"/>
    <w:next w:val="Normal"/>
    <w:link w:val="Heading1Char"/>
    <w:uiPriority w:val="9"/>
    <w:qFormat/>
    <w:rsid w:val="00EF6E87"/>
    <w:pPr>
      <w:keepNext/>
      <w:keepLines/>
      <w:spacing w:before="240" w:after="0"/>
      <w:outlineLvl w:val="0"/>
    </w:pPr>
    <w:rPr>
      <w:rFonts w:eastAsiaTheme="majorEastAsia" w:cstheme="majorBidi"/>
      <w:color w:val="027E6F"/>
      <w:sz w:val="32"/>
      <w:szCs w:val="32"/>
    </w:rPr>
  </w:style>
  <w:style w:type="paragraph" w:styleId="Heading2">
    <w:name w:val="heading 2"/>
    <w:basedOn w:val="Normal"/>
    <w:next w:val="Normal"/>
    <w:link w:val="Heading2Char"/>
    <w:uiPriority w:val="9"/>
    <w:unhideWhenUsed/>
    <w:qFormat/>
    <w:rsid w:val="00EF6E87"/>
    <w:pPr>
      <w:keepNext/>
      <w:keepLines/>
      <w:spacing w:before="40" w:after="0"/>
      <w:outlineLvl w:val="1"/>
    </w:pPr>
    <w:rPr>
      <w:rFonts w:eastAsiaTheme="majorEastAsia" w:cstheme="majorBidi"/>
      <w:color w:val="027E6F"/>
      <w:sz w:val="26"/>
      <w:szCs w:val="26"/>
    </w:rPr>
  </w:style>
  <w:style w:type="paragraph" w:styleId="Heading3">
    <w:name w:val="heading 3"/>
    <w:basedOn w:val="Normal"/>
    <w:next w:val="Normal"/>
    <w:link w:val="Heading3Char"/>
    <w:uiPriority w:val="9"/>
    <w:unhideWhenUsed/>
    <w:qFormat/>
    <w:rsid w:val="00197D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E87"/>
    <w:rPr>
      <w:rFonts w:ascii="Arial Narrow" w:eastAsiaTheme="majorEastAsia" w:hAnsi="Arial Narrow" w:cstheme="majorBidi"/>
      <w:color w:val="027E6F"/>
      <w:sz w:val="32"/>
      <w:szCs w:val="32"/>
    </w:rPr>
  </w:style>
  <w:style w:type="paragraph" w:styleId="NoSpacing">
    <w:name w:val="No Spacing"/>
    <w:uiPriority w:val="1"/>
    <w:qFormat/>
    <w:rsid w:val="00EF6E87"/>
    <w:pPr>
      <w:spacing w:after="0" w:line="240" w:lineRule="auto"/>
    </w:pPr>
    <w:rPr>
      <w:rFonts w:ascii="Arial Narrow" w:hAnsi="Arial Narrow"/>
    </w:rPr>
  </w:style>
  <w:style w:type="character" w:customStyle="1" w:styleId="Heading2Char">
    <w:name w:val="Heading 2 Char"/>
    <w:basedOn w:val="DefaultParagraphFont"/>
    <w:link w:val="Heading2"/>
    <w:uiPriority w:val="9"/>
    <w:rsid w:val="00EF6E87"/>
    <w:rPr>
      <w:rFonts w:ascii="Arial Narrow" w:eastAsiaTheme="majorEastAsia" w:hAnsi="Arial Narrow" w:cstheme="majorBidi"/>
      <w:color w:val="027E6F"/>
      <w:sz w:val="26"/>
      <w:szCs w:val="26"/>
    </w:rPr>
  </w:style>
  <w:style w:type="character" w:styleId="Emphasis">
    <w:name w:val="Emphasis"/>
    <w:basedOn w:val="DefaultParagraphFont"/>
    <w:uiPriority w:val="20"/>
    <w:qFormat/>
    <w:rsid w:val="00EF6E87"/>
    <w:rPr>
      <w:i/>
      <w:iCs/>
    </w:rPr>
  </w:style>
  <w:style w:type="character" w:styleId="SubtleEmphasis">
    <w:name w:val="Subtle Emphasis"/>
    <w:basedOn w:val="DefaultParagraphFont"/>
    <w:uiPriority w:val="19"/>
    <w:qFormat/>
    <w:rsid w:val="00EF6E87"/>
    <w:rPr>
      <w:i/>
      <w:iCs/>
      <w:color w:val="404040" w:themeColor="text1" w:themeTint="BF"/>
    </w:rPr>
  </w:style>
  <w:style w:type="paragraph" w:styleId="Title">
    <w:name w:val="Title"/>
    <w:basedOn w:val="Normal"/>
    <w:next w:val="Normal"/>
    <w:link w:val="TitleChar"/>
    <w:uiPriority w:val="10"/>
    <w:qFormat/>
    <w:rsid w:val="00EF6E8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F6E87"/>
    <w:rPr>
      <w:rFonts w:ascii="Arial Narrow" w:eastAsiaTheme="majorEastAsia" w:hAnsi="Arial Narrow" w:cstheme="majorBidi"/>
      <w:spacing w:val="-10"/>
      <w:kern w:val="28"/>
      <w:sz w:val="56"/>
      <w:szCs w:val="56"/>
    </w:rPr>
  </w:style>
  <w:style w:type="character" w:styleId="IntenseEmphasis">
    <w:name w:val="Intense Emphasis"/>
    <w:basedOn w:val="DefaultParagraphFont"/>
    <w:uiPriority w:val="21"/>
    <w:qFormat/>
    <w:rsid w:val="00EF6E87"/>
    <w:rPr>
      <w:i/>
      <w:iCs/>
      <w:color w:val="027E6F"/>
    </w:rPr>
  </w:style>
  <w:style w:type="paragraph" w:styleId="IntenseQuote">
    <w:name w:val="Intense Quote"/>
    <w:basedOn w:val="Normal"/>
    <w:next w:val="Normal"/>
    <w:link w:val="IntenseQuoteChar"/>
    <w:uiPriority w:val="30"/>
    <w:qFormat/>
    <w:rsid w:val="00EF6E87"/>
    <w:pPr>
      <w:pBdr>
        <w:top w:val="single" w:sz="4" w:space="10" w:color="027E6F"/>
        <w:bottom w:val="single" w:sz="4" w:space="10" w:color="027E6F"/>
      </w:pBdr>
      <w:spacing w:before="360" w:after="360"/>
      <w:ind w:left="862" w:right="862"/>
      <w:jc w:val="center"/>
    </w:pPr>
    <w:rPr>
      <w:i/>
      <w:iCs/>
      <w:color w:val="027E6F"/>
    </w:rPr>
  </w:style>
  <w:style w:type="character" w:customStyle="1" w:styleId="IntenseQuoteChar">
    <w:name w:val="Intense Quote Char"/>
    <w:basedOn w:val="DefaultParagraphFont"/>
    <w:link w:val="IntenseQuote"/>
    <w:uiPriority w:val="30"/>
    <w:rsid w:val="00EF6E87"/>
    <w:rPr>
      <w:rFonts w:ascii="Arial Narrow" w:hAnsi="Arial Narrow"/>
      <w:i/>
      <w:iCs/>
      <w:color w:val="027E6F"/>
    </w:rPr>
  </w:style>
  <w:style w:type="character" w:styleId="IntenseReference">
    <w:name w:val="Intense Reference"/>
    <w:basedOn w:val="DefaultParagraphFont"/>
    <w:uiPriority w:val="32"/>
    <w:qFormat/>
    <w:rsid w:val="00EF6E87"/>
    <w:rPr>
      <w:b/>
      <w:bCs/>
      <w:smallCaps/>
      <w:color w:val="027E6F"/>
      <w:spacing w:val="5"/>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4796C"/>
    <w:pPr>
      <w:ind w:left="720"/>
      <w:contextualSpacing/>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4796C"/>
  </w:style>
  <w:style w:type="character" w:styleId="Hyperlink">
    <w:name w:val="Hyperlink"/>
    <w:basedOn w:val="DefaultParagraphFont"/>
    <w:uiPriority w:val="99"/>
    <w:unhideWhenUsed/>
    <w:rsid w:val="00B4796C"/>
    <w:rPr>
      <w:color w:val="0563C1" w:themeColor="hyperlink"/>
      <w:u w:val="single"/>
    </w:rPr>
  </w:style>
  <w:style w:type="paragraph" w:styleId="NormalWeb">
    <w:name w:val="Normal (Web)"/>
    <w:basedOn w:val="Normal"/>
    <w:uiPriority w:val="99"/>
    <w:semiHidden/>
    <w:unhideWhenUsed/>
    <w:rsid w:val="00B4796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Quote1">
    <w:name w:val="Quote1"/>
    <w:basedOn w:val="Normal"/>
    <w:rsid w:val="00B4796C"/>
    <w:pPr>
      <w:spacing w:before="120" w:after="120" w:line="240" w:lineRule="auto"/>
      <w:ind w:left="720" w:right="720"/>
      <w:jc w:val="both"/>
    </w:pPr>
    <w:rPr>
      <w:rFonts w:ascii="Arial" w:eastAsia="Times New Roman" w:hAnsi="Arial" w:cs="Times New Roman"/>
      <w:i/>
      <w:szCs w:val="20"/>
    </w:rPr>
  </w:style>
  <w:style w:type="paragraph" w:customStyle="1" w:styleId="Header1">
    <w:name w:val="Header 1"/>
    <w:basedOn w:val="Normal"/>
    <w:rsid w:val="00B4796C"/>
    <w:pPr>
      <w:numPr>
        <w:numId w:val="4"/>
      </w:numPr>
      <w:spacing w:before="480" w:after="240" w:line="240" w:lineRule="auto"/>
    </w:pPr>
    <w:rPr>
      <w:rFonts w:ascii="Century Gothic" w:eastAsia="Times New Roman" w:hAnsi="Century Gothic" w:cs="Arial"/>
      <w:b/>
      <w:sz w:val="24"/>
      <w:szCs w:val="24"/>
      <w:lang w:eastAsia="en-GB"/>
    </w:rPr>
  </w:style>
  <w:style w:type="paragraph" w:customStyle="1" w:styleId="Header2">
    <w:name w:val="Header 2"/>
    <w:basedOn w:val="Header1"/>
    <w:rsid w:val="00B4796C"/>
    <w:pPr>
      <w:numPr>
        <w:ilvl w:val="1"/>
      </w:numPr>
    </w:pPr>
    <w:rPr>
      <w:b w:val="0"/>
    </w:rPr>
  </w:style>
  <w:style w:type="paragraph" w:customStyle="1" w:styleId="Header3">
    <w:name w:val="Header 3"/>
    <w:basedOn w:val="Header1"/>
    <w:rsid w:val="00B4796C"/>
    <w:pPr>
      <w:numPr>
        <w:ilvl w:val="2"/>
      </w:numPr>
    </w:pPr>
    <w:rPr>
      <w:b w:val="0"/>
    </w:rPr>
  </w:style>
  <w:style w:type="paragraph" w:styleId="Header">
    <w:name w:val="header"/>
    <w:basedOn w:val="Normal"/>
    <w:link w:val="HeaderChar"/>
    <w:uiPriority w:val="99"/>
    <w:unhideWhenUsed/>
    <w:rsid w:val="00F0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F45"/>
  </w:style>
  <w:style w:type="paragraph" w:styleId="Footer">
    <w:name w:val="footer"/>
    <w:basedOn w:val="Normal"/>
    <w:link w:val="FooterChar"/>
    <w:uiPriority w:val="99"/>
    <w:unhideWhenUsed/>
    <w:rsid w:val="00F03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F45"/>
  </w:style>
  <w:style w:type="character" w:customStyle="1" w:styleId="Heading3Char">
    <w:name w:val="Heading 3 Char"/>
    <w:basedOn w:val="DefaultParagraphFont"/>
    <w:link w:val="Heading3"/>
    <w:uiPriority w:val="9"/>
    <w:rsid w:val="00197DF0"/>
    <w:rPr>
      <w:rFonts w:asciiTheme="majorHAnsi" w:eastAsiaTheme="majorEastAsia" w:hAnsiTheme="majorHAnsi" w:cstheme="majorBidi"/>
      <w:color w:val="1F3763" w:themeColor="accent1" w:themeShade="7F"/>
      <w:sz w:val="24"/>
      <w:szCs w:val="24"/>
    </w:rPr>
  </w:style>
  <w:style w:type="paragraph" w:customStyle="1" w:styleId="Default">
    <w:name w:val="Default"/>
    <w:rsid w:val="00AA643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E1130"/>
    <w:rPr>
      <w:sz w:val="16"/>
      <w:szCs w:val="16"/>
    </w:rPr>
  </w:style>
  <w:style w:type="paragraph" w:styleId="CommentText">
    <w:name w:val="annotation text"/>
    <w:basedOn w:val="Normal"/>
    <w:link w:val="CommentTextChar"/>
    <w:uiPriority w:val="99"/>
    <w:semiHidden/>
    <w:unhideWhenUsed/>
    <w:rsid w:val="00EE1130"/>
    <w:pPr>
      <w:spacing w:line="240" w:lineRule="auto"/>
    </w:pPr>
    <w:rPr>
      <w:sz w:val="20"/>
      <w:szCs w:val="20"/>
    </w:rPr>
  </w:style>
  <w:style w:type="character" w:customStyle="1" w:styleId="CommentTextChar">
    <w:name w:val="Comment Text Char"/>
    <w:basedOn w:val="DefaultParagraphFont"/>
    <w:link w:val="CommentText"/>
    <w:uiPriority w:val="99"/>
    <w:semiHidden/>
    <w:rsid w:val="00EE1130"/>
    <w:rPr>
      <w:sz w:val="20"/>
      <w:szCs w:val="20"/>
    </w:rPr>
  </w:style>
  <w:style w:type="paragraph" w:styleId="CommentSubject">
    <w:name w:val="annotation subject"/>
    <w:basedOn w:val="CommentText"/>
    <w:next w:val="CommentText"/>
    <w:link w:val="CommentSubjectChar"/>
    <w:uiPriority w:val="99"/>
    <w:semiHidden/>
    <w:unhideWhenUsed/>
    <w:rsid w:val="00EE1130"/>
    <w:rPr>
      <w:b/>
      <w:bCs/>
    </w:rPr>
  </w:style>
  <w:style w:type="character" w:customStyle="1" w:styleId="CommentSubjectChar">
    <w:name w:val="Comment Subject Char"/>
    <w:basedOn w:val="CommentTextChar"/>
    <w:link w:val="CommentSubject"/>
    <w:uiPriority w:val="99"/>
    <w:semiHidden/>
    <w:rsid w:val="00EE1130"/>
    <w:rPr>
      <w:b/>
      <w:bCs/>
      <w:sz w:val="20"/>
      <w:szCs w:val="20"/>
    </w:rPr>
  </w:style>
  <w:style w:type="paragraph" w:styleId="BalloonText">
    <w:name w:val="Balloon Text"/>
    <w:basedOn w:val="Normal"/>
    <w:link w:val="BalloonTextChar"/>
    <w:uiPriority w:val="99"/>
    <w:semiHidden/>
    <w:unhideWhenUsed/>
    <w:rsid w:val="00EE1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130"/>
    <w:rPr>
      <w:rFonts w:ascii="Segoe UI" w:hAnsi="Segoe UI" w:cs="Segoe UI"/>
      <w:sz w:val="18"/>
      <w:szCs w:val="18"/>
    </w:rPr>
  </w:style>
  <w:style w:type="character" w:styleId="UnresolvedMention">
    <w:name w:val="Unresolved Mention"/>
    <w:basedOn w:val="DefaultParagraphFont"/>
    <w:uiPriority w:val="99"/>
    <w:semiHidden/>
    <w:unhideWhenUsed/>
    <w:rsid w:val="006433C8"/>
    <w:rPr>
      <w:color w:val="808080"/>
      <w:shd w:val="clear" w:color="auto" w:fill="E6E6E6"/>
    </w:rPr>
  </w:style>
  <w:style w:type="character" w:styleId="FollowedHyperlink">
    <w:name w:val="FollowedHyperlink"/>
    <w:basedOn w:val="DefaultParagraphFont"/>
    <w:uiPriority w:val="99"/>
    <w:semiHidden/>
    <w:unhideWhenUsed/>
    <w:rsid w:val="00440EAE"/>
    <w:rPr>
      <w:color w:val="954F72" w:themeColor="followedHyperlink"/>
      <w:u w:val="single"/>
    </w:rPr>
  </w:style>
  <w:style w:type="paragraph" w:styleId="Revision">
    <w:name w:val="Revision"/>
    <w:hidden/>
    <w:uiPriority w:val="99"/>
    <w:semiHidden/>
    <w:rsid w:val="008F1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04687">
      <w:bodyDiv w:val="1"/>
      <w:marLeft w:val="0"/>
      <w:marRight w:val="0"/>
      <w:marTop w:val="0"/>
      <w:marBottom w:val="0"/>
      <w:divBdr>
        <w:top w:val="none" w:sz="0" w:space="0" w:color="auto"/>
        <w:left w:val="none" w:sz="0" w:space="0" w:color="auto"/>
        <w:bottom w:val="none" w:sz="0" w:space="0" w:color="auto"/>
        <w:right w:val="none" w:sz="0" w:space="0" w:color="auto"/>
      </w:divBdr>
    </w:div>
    <w:div w:id="133610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EBDevolution@cambridgeshirepeterborough-ca.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ventbrite.co.uk/e/cpca-adult-education-budget-market-engagement-workshop-registration-506804395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EBDevolution@cambridgeshirepeterborough-ca.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ambridgeshirepeterborough-ca.gov.uk/programmes/adult-education-budget/" TargetMode="External"/><Relationship Id="rId5" Type="http://schemas.openxmlformats.org/officeDocument/2006/relationships/numbering" Target="numbering.xml"/><Relationship Id="rId15" Type="http://schemas.openxmlformats.org/officeDocument/2006/relationships/hyperlink" Target="https://www.surveymonkey.co.uk/r/Z7WFW6H"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uk/r/ZCP6F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EE3A8DDA974319892CCA20221331F6"/>
        <w:category>
          <w:name w:val="General"/>
          <w:gallery w:val="placeholder"/>
        </w:category>
        <w:types>
          <w:type w:val="bbPlcHdr"/>
        </w:types>
        <w:behaviors>
          <w:behavior w:val="content"/>
        </w:behaviors>
        <w:guid w:val="{E812BD44-316D-4EB2-994F-188BCA4411CA}"/>
      </w:docPartPr>
      <w:docPartBody>
        <w:p w:rsidR="00A00F80" w:rsidRDefault="00047439" w:rsidP="00047439">
          <w:pPr>
            <w:pStyle w:val="52EE3A8DDA974319892CCA20221331F6"/>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439"/>
    <w:rsid w:val="00047439"/>
    <w:rsid w:val="007A4611"/>
    <w:rsid w:val="00820CC2"/>
    <w:rsid w:val="00A0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EE3A8DDA974319892CCA20221331F6">
    <w:name w:val="52EE3A8DDA974319892CCA20221331F6"/>
    <w:rsid w:val="00047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598AA8F22C74F8B6D2B93491D9F57" ma:contentTypeVersion="10" ma:contentTypeDescription="Create a new document." ma:contentTypeScope="" ma:versionID="9b92e35df758f35700d3a291b14c8f79">
  <xsd:schema xmlns:xsd="http://www.w3.org/2001/XMLSchema" xmlns:xs="http://www.w3.org/2001/XMLSchema" xmlns:p="http://schemas.microsoft.com/office/2006/metadata/properties" xmlns:ns2="b81f8890-b772-4976-a4c3-e2b6dc19be5f" xmlns:ns3="74e3dc21-110f-477c-8488-b17d2e0ef34a" targetNamespace="http://schemas.microsoft.com/office/2006/metadata/properties" ma:root="true" ma:fieldsID="ed7c56c3dbd26f050f876027acc5e3ad" ns2:_="" ns3:_="">
    <xsd:import namespace="b81f8890-b772-4976-a4c3-e2b6dc19be5f"/>
    <xsd:import namespace="74e3dc21-110f-477c-8488-b17d2e0ef3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f8890-b772-4976-a4c3-e2b6dc19be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3dc21-110f-477c-8488-b17d2e0ef34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CB997-5080-4024-9864-198CADB92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f8890-b772-4976-a4c3-e2b6dc19be5f"/>
    <ds:schemaRef ds:uri="74e3dc21-110f-477c-8488-b17d2e0ef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ADBA0-024F-475D-85EE-E77D714B37B4}">
  <ds:schemaRefs>
    <ds:schemaRef ds:uri="74e3dc21-110f-477c-8488-b17d2e0ef34a"/>
    <ds:schemaRef ds:uri="http://purl.org/dc/elements/1.1/"/>
    <ds:schemaRef ds:uri="http://schemas.microsoft.com/office/2006/metadata/properties"/>
    <ds:schemaRef ds:uri="http://schemas.microsoft.com/office/infopath/2007/PartnerControls"/>
    <ds:schemaRef ds:uri="http://purl.org/dc/terms/"/>
    <ds:schemaRef ds:uri="b81f8890-b772-4976-a4c3-e2b6dc19be5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9A34418-FB36-4358-9F3D-E57D15BEE620}">
  <ds:schemaRefs>
    <ds:schemaRef ds:uri="http://schemas.microsoft.com/sharepoint/v3/contenttype/forms"/>
  </ds:schemaRefs>
</ds:datastoreItem>
</file>

<file path=customXml/itemProps4.xml><?xml version="1.0" encoding="utf-8"?>
<ds:datastoreItem xmlns:ds="http://schemas.openxmlformats.org/officeDocument/2006/customXml" ds:itemID="{2B6CE05C-5948-49CF-8CF4-CCB12DBF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Mullis</dc:creator>
  <cp:keywords/>
  <dc:description/>
  <cp:lastModifiedBy>Gemma Neal</cp:lastModifiedBy>
  <cp:revision>2</cp:revision>
  <dcterms:created xsi:type="dcterms:W3CDTF">2018-10-01T14:43:00Z</dcterms:created>
  <dcterms:modified xsi:type="dcterms:W3CDTF">2018-10-01T14:43:00Z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0x010100C0D598AA8F22C74F8B6D2B93491D9F57</vt:lpwstr>
  </property>
</Properties>
</file>